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CD6EA" w14:textId="77777777" w:rsidR="00B536F7" w:rsidRDefault="00B536F7" w:rsidP="00B536F7">
      <w:pPr>
        <w:snapToGrid w:val="0"/>
        <w:spacing w:before="100" w:beforeAutospacing="1" w:after="100" w:afterAutospacing="1"/>
        <w:jc w:val="center"/>
        <w:rPr>
          <w:b/>
          <w:sz w:val="44"/>
          <w:szCs w:val="44"/>
        </w:rPr>
      </w:pPr>
      <w:bookmarkStart w:id="0" w:name="_Hlk117460148"/>
      <w:bookmarkEnd w:id="0"/>
    </w:p>
    <w:p w14:paraId="024B81BE" w14:textId="658370D2" w:rsidR="00B536F7" w:rsidRPr="0006313F" w:rsidRDefault="006F7D32" w:rsidP="006F7D32">
      <w:pPr>
        <w:snapToGrid w:val="0"/>
        <w:spacing w:before="100" w:beforeAutospacing="1" w:after="100" w:afterAutospacing="1" w:line="240" w:lineRule="auto"/>
        <w:jc w:val="center"/>
        <w:rPr>
          <w:rFonts w:ascii="DFKai-SB" w:eastAsia="DFKai-SB" w:hAnsi="DFKai-SB"/>
          <w:b/>
          <w:sz w:val="48"/>
          <w:szCs w:val="48"/>
        </w:rPr>
      </w:pPr>
      <w:r w:rsidRPr="0006313F">
        <w:rPr>
          <w:rFonts w:ascii="DFKai-SB" w:eastAsia="DFKai-SB" w:hAnsi="DFKai-SB" w:hint="eastAsia"/>
          <w:b/>
          <w:sz w:val="48"/>
          <w:szCs w:val="48"/>
        </w:rPr>
        <w:t>行政院環境保護署</w:t>
      </w:r>
    </w:p>
    <w:p w14:paraId="1C4536DD" w14:textId="507B0B19" w:rsidR="00B536F7" w:rsidRPr="0006313F" w:rsidRDefault="00B536F7" w:rsidP="006F7D32">
      <w:pPr>
        <w:snapToGrid w:val="0"/>
        <w:spacing w:afterLines="50" w:after="120" w:line="240" w:lineRule="auto"/>
        <w:jc w:val="center"/>
        <w:rPr>
          <w:rFonts w:ascii="DFKai-SB" w:eastAsia="DFKai-SB" w:hAnsi="DFKai-SB"/>
          <w:b/>
          <w:sz w:val="44"/>
          <w:szCs w:val="44"/>
        </w:rPr>
      </w:pPr>
      <w:r w:rsidRPr="0006313F">
        <w:rPr>
          <w:rFonts w:eastAsia="DFKai-SB"/>
          <w:b/>
          <w:sz w:val="44"/>
          <w:szCs w:val="44"/>
        </w:rPr>
        <w:t>「</w:t>
      </w:r>
      <w:r w:rsidR="000212AB" w:rsidRPr="0006313F">
        <w:rPr>
          <w:rFonts w:eastAsia="DFKai-SB"/>
          <w:b/>
          <w:sz w:val="44"/>
          <w:szCs w:val="44"/>
        </w:rPr>
        <w:t>111</w:t>
      </w:r>
      <w:r w:rsidR="000212AB" w:rsidRPr="0006313F">
        <w:rPr>
          <w:rFonts w:eastAsia="DFKai-SB"/>
          <w:b/>
          <w:sz w:val="44"/>
          <w:szCs w:val="44"/>
        </w:rPr>
        <w:t>年度第</w:t>
      </w:r>
      <w:r w:rsidR="000212AB" w:rsidRPr="0006313F">
        <w:rPr>
          <w:rFonts w:eastAsia="DFKai-SB"/>
          <w:b/>
          <w:sz w:val="44"/>
          <w:szCs w:val="44"/>
        </w:rPr>
        <w:t>2</w:t>
      </w:r>
      <w:r w:rsidR="000212AB" w:rsidRPr="0006313F">
        <w:rPr>
          <w:rFonts w:eastAsia="DFKai-SB"/>
          <w:b/>
          <w:sz w:val="44"/>
          <w:szCs w:val="44"/>
        </w:rPr>
        <w:t>次補助應回收廢棄物回收處理</w:t>
      </w:r>
      <w:r w:rsidR="000212AB" w:rsidRPr="0006313F">
        <w:rPr>
          <w:rFonts w:ascii="DFKai-SB" w:eastAsia="DFKai-SB" w:hAnsi="DFKai-SB" w:hint="eastAsia"/>
          <w:b/>
          <w:sz w:val="44"/>
          <w:szCs w:val="44"/>
        </w:rPr>
        <w:t>創新及研究發展計畫-廢紙與廢鐵類資源回收資訊調查研究評析</w:t>
      </w:r>
      <w:r w:rsidRPr="0006313F">
        <w:rPr>
          <w:rFonts w:ascii="DFKai-SB" w:eastAsia="DFKai-SB" w:hAnsi="DFKai-SB" w:hint="eastAsia"/>
          <w:b/>
          <w:sz w:val="44"/>
          <w:szCs w:val="44"/>
        </w:rPr>
        <w:t>」計畫</w:t>
      </w:r>
    </w:p>
    <w:p w14:paraId="26567B3A" w14:textId="53A0CDAA" w:rsidR="00B536F7" w:rsidRPr="0006313F" w:rsidRDefault="00B536F7" w:rsidP="000A0850">
      <w:pPr>
        <w:snapToGrid w:val="0"/>
        <w:spacing w:before="100" w:beforeAutospacing="1" w:after="100" w:afterAutospacing="1" w:line="460" w:lineRule="exact"/>
        <w:jc w:val="center"/>
        <w:rPr>
          <w:rFonts w:ascii="DFKai-SB" w:eastAsia="DFKai-SB" w:hAnsi="DFKai-SB"/>
          <w:b/>
          <w:sz w:val="44"/>
          <w:szCs w:val="44"/>
        </w:rPr>
      </w:pPr>
      <w:r w:rsidRPr="0006313F">
        <w:rPr>
          <w:rFonts w:ascii="DFKai-SB" w:eastAsia="DFKai-SB" w:hAnsi="DFKai-SB" w:hint="eastAsia"/>
          <w:b/>
          <w:sz w:val="44"/>
          <w:szCs w:val="44"/>
        </w:rPr>
        <w:t>【</w:t>
      </w:r>
      <w:r w:rsidR="000212AB" w:rsidRPr="0006313F">
        <w:rPr>
          <w:rFonts w:ascii="DFKai-SB" w:eastAsia="DFKai-SB" w:hAnsi="DFKai-SB" w:hint="eastAsia"/>
          <w:b/>
          <w:sz w:val="44"/>
          <w:szCs w:val="44"/>
        </w:rPr>
        <w:t>期</w:t>
      </w:r>
      <w:r w:rsidR="00195039">
        <w:rPr>
          <w:rFonts w:ascii="DFKai-SB" w:eastAsia="DFKai-SB" w:hAnsi="DFKai-SB" w:hint="eastAsia"/>
          <w:b/>
          <w:sz w:val="44"/>
          <w:szCs w:val="44"/>
        </w:rPr>
        <w:t>末</w:t>
      </w:r>
      <w:r w:rsidR="000212AB" w:rsidRPr="0006313F">
        <w:rPr>
          <w:rFonts w:ascii="DFKai-SB" w:eastAsia="DFKai-SB" w:hAnsi="DFKai-SB" w:hint="eastAsia"/>
          <w:b/>
          <w:sz w:val="44"/>
          <w:szCs w:val="44"/>
        </w:rPr>
        <w:t>報告</w:t>
      </w:r>
      <w:r w:rsidR="00976B67">
        <w:rPr>
          <w:rFonts w:ascii="DFKai-SB" w:eastAsia="DFKai-SB" w:hAnsi="DFKai-SB" w:hint="eastAsia"/>
          <w:b/>
          <w:sz w:val="44"/>
          <w:szCs w:val="44"/>
        </w:rPr>
        <w:t>修正</w:t>
      </w:r>
      <w:r w:rsidR="007D5F6B">
        <w:rPr>
          <w:rFonts w:ascii="DFKai-SB" w:eastAsia="DFKai-SB" w:hAnsi="DFKai-SB" w:hint="eastAsia"/>
          <w:b/>
          <w:sz w:val="44"/>
          <w:szCs w:val="44"/>
        </w:rPr>
        <w:t>稿</w:t>
      </w:r>
      <w:r w:rsidRPr="0006313F">
        <w:rPr>
          <w:rFonts w:ascii="DFKai-SB" w:eastAsia="DFKai-SB" w:hAnsi="DFKai-SB" w:hint="eastAsia"/>
          <w:b/>
          <w:sz w:val="44"/>
          <w:szCs w:val="44"/>
        </w:rPr>
        <w:t>】</w:t>
      </w:r>
    </w:p>
    <w:p w14:paraId="5EC229B9" w14:textId="1C3B615B" w:rsidR="00B536F7" w:rsidRPr="0006313F" w:rsidRDefault="00B536F7" w:rsidP="00B536F7">
      <w:pPr>
        <w:snapToGrid w:val="0"/>
        <w:spacing w:afterLines="50" w:after="120" w:line="460" w:lineRule="exact"/>
        <w:rPr>
          <w:b/>
          <w:sz w:val="36"/>
          <w:szCs w:val="36"/>
        </w:rPr>
      </w:pPr>
    </w:p>
    <w:p w14:paraId="59C78D40" w14:textId="238C99BD" w:rsidR="00B536F7" w:rsidRPr="0006313F" w:rsidRDefault="00B536F7" w:rsidP="00B536F7">
      <w:pPr>
        <w:snapToGrid w:val="0"/>
        <w:spacing w:afterLines="50" w:after="120" w:line="460" w:lineRule="exact"/>
        <w:rPr>
          <w:b/>
          <w:sz w:val="36"/>
          <w:szCs w:val="36"/>
        </w:rPr>
      </w:pPr>
    </w:p>
    <w:p w14:paraId="5782B16E" w14:textId="2A1526FD" w:rsidR="00B536F7" w:rsidRPr="0006313F" w:rsidRDefault="00B536F7" w:rsidP="00B536F7">
      <w:pPr>
        <w:snapToGrid w:val="0"/>
        <w:spacing w:afterLines="50" w:after="120" w:line="460" w:lineRule="exact"/>
        <w:rPr>
          <w:b/>
          <w:sz w:val="36"/>
          <w:szCs w:val="36"/>
        </w:rPr>
      </w:pPr>
    </w:p>
    <w:p w14:paraId="5E8B01A7" w14:textId="7E52CDB0" w:rsidR="00D2205A" w:rsidRPr="0006313F" w:rsidRDefault="00D2205A" w:rsidP="00B536F7">
      <w:pPr>
        <w:snapToGrid w:val="0"/>
        <w:spacing w:afterLines="50" w:after="120" w:line="460" w:lineRule="exact"/>
        <w:rPr>
          <w:b/>
          <w:sz w:val="36"/>
          <w:szCs w:val="36"/>
        </w:rPr>
      </w:pPr>
    </w:p>
    <w:p w14:paraId="2AF8B62D" w14:textId="5467D862" w:rsidR="006F7D32" w:rsidRPr="0006313F" w:rsidRDefault="006F7D32" w:rsidP="00B536F7">
      <w:pPr>
        <w:snapToGrid w:val="0"/>
        <w:spacing w:afterLines="50" w:after="120" w:line="460" w:lineRule="exact"/>
        <w:rPr>
          <w:b/>
          <w:sz w:val="36"/>
          <w:szCs w:val="36"/>
        </w:rPr>
      </w:pPr>
    </w:p>
    <w:p w14:paraId="7A315D1D" w14:textId="11A87834" w:rsidR="006F7D32" w:rsidRPr="0006313F" w:rsidRDefault="006F7D32" w:rsidP="00B536F7">
      <w:pPr>
        <w:snapToGrid w:val="0"/>
        <w:spacing w:afterLines="50" w:after="120" w:line="460" w:lineRule="exact"/>
        <w:rPr>
          <w:rFonts w:eastAsia="DFKai-SB"/>
          <w:b/>
          <w:sz w:val="36"/>
          <w:szCs w:val="36"/>
        </w:rPr>
      </w:pPr>
      <w:r w:rsidRPr="0006313F">
        <w:rPr>
          <w:rFonts w:eastAsia="DFKai-SB" w:hint="eastAsia"/>
          <w:b/>
          <w:sz w:val="36"/>
          <w:szCs w:val="36"/>
        </w:rPr>
        <w:t>計畫編號：</w:t>
      </w:r>
      <w:r w:rsidRPr="0006313F">
        <w:rPr>
          <w:rFonts w:eastAsia="DFKai-SB" w:hint="eastAsia"/>
          <w:b/>
          <w:sz w:val="36"/>
          <w:szCs w:val="36"/>
        </w:rPr>
        <w:t>EPA-111-XA</w:t>
      </w:r>
      <w:r w:rsidR="000212AB" w:rsidRPr="0006313F">
        <w:rPr>
          <w:rFonts w:eastAsia="DFKai-SB" w:hint="eastAsia"/>
          <w:b/>
          <w:sz w:val="36"/>
          <w:szCs w:val="36"/>
        </w:rPr>
        <w:t>2</w:t>
      </w:r>
      <w:r w:rsidRPr="0006313F">
        <w:rPr>
          <w:rFonts w:eastAsia="DFKai-SB" w:hint="eastAsia"/>
          <w:b/>
          <w:sz w:val="36"/>
          <w:szCs w:val="36"/>
        </w:rPr>
        <w:t>3</w:t>
      </w:r>
    </w:p>
    <w:p w14:paraId="4BDDB95A" w14:textId="3C1D35C1" w:rsidR="00B536F7" w:rsidRPr="0006313F" w:rsidRDefault="00504477" w:rsidP="00B536F7">
      <w:pPr>
        <w:snapToGrid w:val="0"/>
        <w:spacing w:afterLines="50" w:after="120" w:line="460" w:lineRule="exact"/>
        <w:rPr>
          <w:rFonts w:eastAsia="DFKai-SB"/>
          <w:b/>
          <w:sz w:val="36"/>
          <w:szCs w:val="36"/>
        </w:rPr>
      </w:pPr>
      <w:r w:rsidRPr="0006313F">
        <w:rPr>
          <w:rFonts w:eastAsia="DFKai-SB" w:hint="eastAsia"/>
          <w:b/>
          <w:sz w:val="36"/>
          <w:szCs w:val="36"/>
        </w:rPr>
        <w:t>計畫執行</w:t>
      </w:r>
      <w:r w:rsidR="00B536F7" w:rsidRPr="0006313F">
        <w:rPr>
          <w:rFonts w:eastAsia="DFKai-SB"/>
          <w:b/>
          <w:sz w:val="36"/>
          <w:szCs w:val="36"/>
        </w:rPr>
        <w:t>單位：財團法人中華經濟研究院</w:t>
      </w:r>
    </w:p>
    <w:p w14:paraId="141C9D38" w14:textId="11FF3F68" w:rsidR="00B536F7" w:rsidRPr="0006313F" w:rsidRDefault="00B536F7" w:rsidP="00B536F7">
      <w:pPr>
        <w:snapToGrid w:val="0"/>
        <w:spacing w:afterLines="50" w:after="120" w:line="460" w:lineRule="exact"/>
        <w:rPr>
          <w:rFonts w:eastAsia="DFKai-SB"/>
          <w:b/>
          <w:sz w:val="36"/>
          <w:szCs w:val="36"/>
        </w:rPr>
      </w:pPr>
      <w:r w:rsidRPr="0006313F">
        <w:rPr>
          <w:rFonts w:eastAsia="DFKai-SB"/>
          <w:b/>
          <w:sz w:val="36"/>
          <w:szCs w:val="36"/>
        </w:rPr>
        <w:t>計畫主持人：</w:t>
      </w:r>
      <w:r w:rsidR="000212AB" w:rsidRPr="0006313F">
        <w:rPr>
          <w:rFonts w:eastAsia="DFKai-SB" w:hint="eastAsia"/>
          <w:b/>
          <w:sz w:val="36"/>
          <w:szCs w:val="36"/>
        </w:rPr>
        <w:t>林宗昱</w:t>
      </w:r>
    </w:p>
    <w:p w14:paraId="31ACE3A1" w14:textId="74A24476" w:rsidR="00B536F7" w:rsidRPr="0006313F" w:rsidRDefault="00B536F7" w:rsidP="00B536F7">
      <w:pPr>
        <w:snapToGrid w:val="0"/>
        <w:spacing w:afterLines="50" w:after="120" w:line="460" w:lineRule="exact"/>
        <w:rPr>
          <w:rFonts w:eastAsia="DFKai-SB"/>
          <w:b/>
          <w:sz w:val="36"/>
          <w:szCs w:val="36"/>
        </w:rPr>
      </w:pPr>
      <w:r w:rsidRPr="0006313F">
        <w:rPr>
          <w:rFonts w:eastAsia="DFKai-SB"/>
          <w:b/>
          <w:sz w:val="36"/>
          <w:szCs w:val="36"/>
        </w:rPr>
        <w:t>執行期間：中華民國</w:t>
      </w:r>
      <w:r w:rsidRPr="0006313F">
        <w:rPr>
          <w:rFonts w:eastAsia="DFKai-SB"/>
          <w:b/>
          <w:sz w:val="36"/>
          <w:szCs w:val="36"/>
        </w:rPr>
        <w:t>111</w:t>
      </w:r>
      <w:r w:rsidRPr="0006313F">
        <w:rPr>
          <w:rFonts w:eastAsia="DFKai-SB"/>
          <w:b/>
          <w:sz w:val="36"/>
          <w:szCs w:val="36"/>
        </w:rPr>
        <w:t>年</w:t>
      </w:r>
      <w:r w:rsidR="000212AB" w:rsidRPr="0006313F">
        <w:rPr>
          <w:rFonts w:eastAsia="DFKai-SB"/>
          <w:b/>
          <w:sz w:val="36"/>
          <w:szCs w:val="36"/>
        </w:rPr>
        <w:t>6</w:t>
      </w:r>
      <w:r w:rsidRPr="0006313F">
        <w:rPr>
          <w:rFonts w:eastAsia="DFKai-SB"/>
          <w:b/>
          <w:sz w:val="36"/>
          <w:szCs w:val="36"/>
        </w:rPr>
        <w:t>月</w:t>
      </w:r>
      <w:r w:rsidRPr="0006313F">
        <w:rPr>
          <w:rFonts w:eastAsia="DFKai-SB"/>
          <w:b/>
          <w:sz w:val="36"/>
          <w:szCs w:val="36"/>
        </w:rPr>
        <w:t>1</w:t>
      </w:r>
      <w:r w:rsidRPr="0006313F">
        <w:rPr>
          <w:rFonts w:eastAsia="DFKai-SB"/>
          <w:b/>
          <w:sz w:val="36"/>
          <w:szCs w:val="36"/>
        </w:rPr>
        <w:t>日至</w:t>
      </w:r>
      <w:r w:rsidRPr="0006313F">
        <w:rPr>
          <w:rFonts w:eastAsia="DFKai-SB"/>
          <w:b/>
          <w:sz w:val="36"/>
          <w:szCs w:val="36"/>
        </w:rPr>
        <w:t>11</w:t>
      </w:r>
      <w:r w:rsidRPr="0006313F">
        <w:rPr>
          <w:rFonts w:eastAsia="DFKai-SB"/>
          <w:b/>
          <w:sz w:val="36"/>
          <w:szCs w:val="36"/>
        </w:rPr>
        <w:t>月</w:t>
      </w:r>
      <w:r w:rsidRPr="0006313F">
        <w:rPr>
          <w:rFonts w:eastAsia="DFKai-SB"/>
          <w:b/>
          <w:sz w:val="36"/>
          <w:szCs w:val="36"/>
        </w:rPr>
        <w:t>30</w:t>
      </w:r>
      <w:r w:rsidRPr="0006313F">
        <w:rPr>
          <w:rFonts w:eastAsia="DFKai-SB"/>
          <w:b/>
          <w:sz w:val="36"/>
          <w:szCs w:val="36"/>
        </w:rPr>
        <w:t>日</w:t>
      </w:r>
    </w:p>
    <w:p w14:paraId="50A56CC2" w14:textId="27ECC145" w:rsidR="00B536F7" w:rsidRPr="0006313F" w:rsidRDefault="00504477" w:rsidP="00B536F7">
      <w:pPr>
        <w:snapToGrid w:val="0"/>
        <w:spacing w:after="50" w:line="460" w:lineRule="exact"/>
        <w:rPr>
          <w:rFonts w:eastAsia="DFKai-SB"/>
          <w:b/>
          <w:sz w:val="36"/>
          <w:szCs w:val="36"/>
        </w:rPr>
      </w:pPr>
      <w:r w:rsidRPr="0006313F">
        <w:rPr>
          <w:rFonts w:eastAsia="DFKai-SB" w:hint="eastAsia"/>
          <w:b/>
          <w:sz w:val="36"/>
          <w:szCs w:val="36"/>
        </w:rPr>
        <w:t>計畫</w:t>
      </w:r>
      <w:r w:rsidR="00B536F7" w:rsidRPr="0006313F">
        <w:rPr>
          <w:rFonts w:eastAsia="DFKai-SB"/>
          <w:b/>
          <w:sz w:val="36"/>
          <w:szCs w:val="36"/>
        </w:rPr>
        <w:t>經費：新臺幣</w:t>
      </w:r>
      <w:r w:rsidR="00995CC0" w:rsidRPr="0006313F">
        <w:rPr>
          <w:rFonts w:eastAsia="DFKai-SB" w:hint="eastAsia"/>
          <w:b/>
          <w:sz w:val="36"/>
          <w:szCs w:val="36"/>
        </w:rPr>
        <w:t>壹佰捌拾萬元</w:t>
      </w:r>
      <w:r w:rsidR="00B536F7" w:rsidRPr="0006313F">
        <w:rPr>
          <w:rFonts w:eastAsia="DFKai-SB"/>
          <w:b/>
          <w:sz w:val="36"/>
          <w:szCs w:val="36"/>
        </w:rPr>
        <w:t>整</w:t>
      </w:r>
    </w:p>
    <w:p w14:paraId="2271936C" w14:textId="4465A70F" w:rsidR="006F7D32" w:rsidRPr="0006313F" w:rsidRDefault="006F7D32" w:rsidP="00B536F7">
      <w:pPr>
        <w:snapToGrid w:val="0"/>
        <w:spacing w:before="100" w:beforeAutospacing="1" w:after="100" w:afterAutospacing="1" w:line="460" w:lineRule="exact"/>
        <w:jc w:val="center"/>
        <w:rPr>
          <w:rFonts w:eastAsia="DFKai-SB"/>
          <w:b/>
          <w:sz w:val="36"/>
          <w:szCs w:val="36"/>
        </w:rPr>
      </w:pPr>
    </w:p>
    <w:p w14:paraId="754A2AE6" w14:textId="4E71EEDD" w:rsidR="00B536F7" w:rsidRPr="0006313F" w:rsidRDefault="00B536F7" w:rsidP="008300B1">
      <w:pPr>
        <w:snapToGrid w:val="0"/>
        <w:spacing w:beforeLines="100" w:before="240" w:afterLines="50" w:after="120" w:line="460" w:lineRule="exact"/>
        <w:jc w:val="center"/>
        <w:rPr>
          <w:rFonts w:eastAsia="DFKai-SB"/>
          <w:b/>
          <w:sz w:val="44"/>
          <w:szCs w:val="44"/>
        </w:rPr>
      </w:pPr>
      <w:r w:rsidRPr="0006313F">
        <w:rPr>
          <w:rFonts w:eastAsia="DFKai-SB"/>
          <w:b/>
          <w:sz w:val="44"/>
          <w:szCs w:val="44"/>
        </w:rPr>
        <w:t>行政院環境保護署</w:t>
      </w:r>
      <w:r w:rsidR="000641DD" w:rsidRPr="0006313F">
        <w:rPr>
          <w:rFonts w:eastAsia="DFKai-SB" w:hint="eastAsia"/>
          <w:b/>
          <w:sz w:val="44"/>
          <w:szCs w:val="44"/>
        </w:rPr>
        <w:t>編印</w:t>
      </w:r>
    </w:p>
    <w:p w14:paraId="224895B3" w14:textId="25344079" w:rsidR="00B536F7" w:rsidRPr="0006313F" w:rsidRDefault="00B536F7" w:rsidP="008300B1">
      <w:pPr>
        <w:pStyle w:val="aff5"/>
        <w:spacing w:beforeLines="100" w:before="240" w:afterLines="50" w:after="120" w:line="320" w:lineRule="exact"/>
        <w:ind w:left="482" w:hanging="482"/>
        <w:jc w:val="center"/>
        <w:rPr>
          <w:rFonts w:ascii="Times New Roman" w:eastAsia="DFKai-SB"/>
          <w:b/>
          <w:sz w:val="44"/>
          <w:szCs w:val="44"/>
        </w:rPr>
      </w:pPr>
      <w:r w:rsidRPr="0006313F">
        <w:rPr>
          <w:rFonts w:ascii="Times New Roman" w:eastAsia="DFKai-SB"/>
          <w:b/>
          <w:kern w:val="2"/>
          <w:sz w:val="44"/>
          <w:szCs w:val="44"/>
        </w:rPr>
        <w:t>中華民國</w:t>
      </w:r>
      <w:r w:rsidRPr="0006313F">
        <w:rPr>
          <w:rFonts w:ascii="Times New Roman" w:eastAsia="DFKai-SB"/>
          <w:b/>
          <w:kern w:val="2"/>
          <w:sz w:val="44"/>
          <w:szCs w:val="44"/>
        </w:rPr>
        <w:t>111</w:t>
      </w:r>
      <w:r w:rsidRPr="0006313F">
        <w:rPr>
          <w:rFonts w:ascii="Times New Roman" w:eastAsia="DFKai-SB"/>
          <w:b/>
          <w:kern w:val="2"/>
          <w:sz w:val="44"/>
          <w:szCs w:val="44"/>
        </w:rPr>
        <w:t>年</w:t>
      </w:r>
      <w:r w:rsidR="00195039">
        <w:rPr>
          <w:rFonts w:ascii="Times New Roman" w:eastAsia="DFKai-SB" w:hint="eastAsia"/>
          <w:b/>
          <w:kern w:val="2"/>
          <w:sz w:val="44"/>
          <w:szCs w:val="44"/>
        </w:rPr>
        <w:t>10</w:t>
      </w:r>
      <w:r w:rsidRPr="0006313F">
        <w:rPr>
          <w:rFonts w:ascii="Times New Roman" w:eastAsia="DFKai-SB"/>
          <w:b/>
          <w:kern w:val="2"/>
          <w:sz w:val="44"/>
          <w:szCs w:val="44"/>
        </w:rPr>
        <w:t>月</w:t>
      </w:r>
    </w:p>
    <w:p w14:paraId="76000ADB" w14:textId="347C36BC" w:rsidR="00B536F7" w:rsidRPr="0006313F" w:rsidRDefault="00B536F7" w:rsidP="00DC53A5">
      <w:pPr>
        <w:pStyle w:val="aff5"/>
        <w:spacing w:line="320" w:lineRule="exact"/>
        <w:ind w:left="482" w:hanging="482"/>
        <w:jc w:val="center"/>
        <w:rPr>
          <w:rFonts w:ascii="Times New Roman" w:eastAsia="DFKai-SB"/>
          <w:b/>
          <w:sz w:val="44"/>
          <w:szCs w:val="44"/>
        </w:rPr>
      </w:pPr>
    </w:p>
    <w:p w14:paraId="55A3B2AB" w14:textId="2F5484D2" w:rsidR="00B536F7" w:rsidRPr="0006313F" w:rsidRDefault="00B536F7" w:rsidP="00DC53A5">
      <w:pPr>
        <w:pStyle w:val="aff5"/>
        <w:spacing w:line="320" w:lineRule="exact"/>
        <w:ind w:left="482" w:hanging="482"/>
        <w:jc w:val="center"/>
        <w:rPr>
          <w:rFonts w:ascii="Times New Roman" w:eastAsia="DFKai-SB"/>
          <w:b/>
          <w:sz w:val="36"/>
          <w:szCs w:val="36"/>
        </w:rPr>
      </w:pPr>
    </w:p>
    <w:p w14:paraId="723BA04C" w14:textId="0658942B" w:rsidR="003205AC" w:rsidRPr="0006313F" w:rsidRDefault="003205AC">
      <w:pPr>
        <w:widowControl/>
        <w:spacing w:line="240" w:lineRule="auto"/>
        <w:rPr>
          <w:rFonts w:eastAsia="DFKai-SB"/>
          <w:b/>
          <w:kern w:val="0"/>
          <w:sz w:val="36"/>
          <w:szCs w:val="36"/>
        </w:rPr>
      </w:pPr>
      <w:r w:rsidRPr="0006313F">
        <w:rPr>
          <w:rFonts w:eastAsia="DFKai-SB"/>
          <w:b/>
          <w:sz w:val="36"/>
          <w:szCs w:val="36"/>
        </w:rPr>
        <w:lastRenderedPageBreak/>
        <w:br w:type="page"/>
      </w:r>
    </w:p>
    <w:p w14:paraId="525E5AF0" w14:textId="77777777" w:rsidR="00777F6F" w:rsidRPr="0006313F" w:rsidRDefault="00777F6F" w:rsidP="00DC53A5">
      <w:pPr>
        <w:pStyle w:val="aff5"/>
        <w:spacing w:line="320" w:lineRule="exact"/>
        <w:ind w:left="482" w:hanging="482"/>
        <w:jc w:val="center"/>
        <w:rPr>
          <w:rFonts w:ascii="Times New Roman" w:eastAsia="DFKai-SB"/>
          <w:b/>
          <w:sz w:val="36"/>
          <w:szCs w:val="36"/>
        </w:rPr>
        <w:sectPr w:rsidR="00777F6F" w:rsidRPr="0006313F" w:rsidSect="00B82BB2">
          <w:headerReference w:type="even" r:id="rId8"/>
          <w:headerReference w:type="default" r:id="rId9"/>
          <w:footerReference w:type="even" r:id="rId10"/>
          <w:footerReference w:type="default" r:id="rId11"/>
          <w:pgSz w:w="11906" w:h="16838" w:code="9"/>
          <w:pgMar w:top="1418" w:right="1418" w:bottom="1418" w:left="1418" w:header="851" w:footer="1157" w:gutter="0"/>
          <w:pgNumType w:chapStyle="1"/>
          <w:cols w:space="425"/>
          <w:titlePg/>
          <w:docGrid w:linePitch="360"/>
        </w:sectPr>
      </w:pPr>
    </w:p>
    <w:p w14:paraId="0DE58BE6" w14:textId="2519F5C1" w:rsidR="00504477" w:rsidRPr="0006313F" w:rsidRDefault="008E0BE4" w:rsidP="00DC53A5">
      <w:pPr>
        <w:pStyle w:val="aff5"/>
        <w:spacing w:line="320" w:lineRule="exact"/>
        <w:ind w:left="482" w:hanging="482"/>
        <w:jc w:val="center"/>
        <w:rPr>
          <w:rFonts w:ascii="Times New Roman" w:eastAsia="DFKai-SB"/>
          <w:b/>
          <w:sz w:val="36"/>
          <w:szCs w:val="36"/>
        </w:rPr>
      </w:pPr>
      <w:r w:rsidRPr="0006313F">
        <w:rPr>
          <w:rFonts w:ascii="Times New Roman" w:eastAsia="DFKai-SB" w:hint="eastAsia"/>
          <w:b/>
          <w:noProof/>
          <w:sz w:val="36"/>
          <w:szCs w:val="36"/>
        </w:rPr>
        <w:lastRenderedPageBreak/>
        <mc:AlternateContent>
          <mc:Choice Requires="wps">
            <w:drawing>
              <wp:anchor distT="0" distB="0" distL="114300" distR="114300" simplePos="0" relativeHeight="251742208" behindDoc="0" locked="0" layoutInCell="1" allowOverlap="1" wp14:anchorId="2351A461" wp14:editId="3E59C37D">
                <wp:simplePos x="0" y="0"/>
                <wp:positionH relativeFrom="column">
                  <wp:posOffset>4997450</wp:posOffset>
                </wp:positionH>
                <wp:positionV relativeFrom="paragraph">
                  <wp:posOffset>82550</wp:posOffset>
                </wp:positionV>
                <wp:extent cx="649605" cy="9144000"/>
                <wp:effectExtent l="0" t="0" r="0" b="0"/>
                <wp:wrapNone/>
                <wp:docPr id="62" name="文字方塊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9144000"/>
                        </a:xfrm>
                        <a:prstGeom prst="rect">
                          <a:avLst/>
                        </a:prstGeom>
                        <a:solidFill>
                          <a:srgbClr val="FFFFFF"/>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48BC2F12" w14:textId="5F7CB354" w:rsidR="00D706E0" w:rsidRPr="00777F6F" w:rsidRDefault="00D706E0" w:rsidP="008E0BE4">
                            <w:pPr>
                              <w:ind w:right="480"/>
                              <w:rPr>
                                <w:rFonts w:ascii="DFKai-SB" w:eastAsia="DFKai-SB" w:hAnsi="DFKai-SB"/>
                                <w:sz w:val="22"/>
                              </w:rPr>
                            </w:pPr>
                            <w:r w:rsidRPr="00777F6F">
                              <w:rPr>
                                <w:rFonts w:ascii="DFKai-SB" w:eastAsia="DFKai-SB" w:hAnsi="DFKai-SB" w:hint="eastAsia"/>
                                <w:sz w:val="22"/>
                              </w:rPr>
                              <w:t>年</w:t>
                            </w:r>
                            <w:r w:rsidRPr="00995CC0">
                              <w:rPr>
                                <w:rFonts w:ascii="DFKai-SB" w:eastAsia="DFKai-SB" w:hAnsi="DFKai-SB" w:hint="eastAsia"/>
                                <w:sz w:val="22"/>
                              </w:rPr>
                              <w:t>度第2次補助應回收廢棄物回收處理創新及研究發展計畫</w:t>
                            </w:r>
                            <w:r w:rsidRPr="00777F6F">
                              <w:rPr>
                                <w:rFonts w:ascii="DFKai-SB" w:eastAsia="DFKai-SB" w:hAnsi="DFKai-SB" w:hint="eastAsia"/>
                                <w:sz w:val="22"/>
                              </w:rPr>
                              <w:t>-</w:t>
                            </w:r>
                            <w:r w:rsidRPr="00995CC0">
                              <w:rPr>
                                <w:rFonts w:ascii="DFKai-SB" w:eastAsia="DFKai-SB" w:hAnsi="DFKai-SB" w:hint="eastAsia"/>
                                <w:sz w:val="22"/>
                              </w:rPr>
                              <w:t>廢紙與廢鐵類資源回收資訊調查研究評析</w:t>
                            </w:r>
                            <w:r w:rsidRPr="00777F6F">
                              <w:rPr>
                                <w:rFonts w:ascii="DFKai-SB" w:eastAsia="DFKai-SB" w:hAnsi="DFKai-SB" w:hint="eastAsia"/>
                                <w:sz w:val="22"/>
                              </w:rPr>
                              <w:t xml:space="preserve"> </w:t>
                            </w:r>
                            <w:r>
                              <w:rPr>
                                <w:rFonts w:ascii="DFKai-SB" w:eastAsia="DFKai-SB" w:hAnsi="DFKai-SB"/>
                                <w:sz w:val="22"/>
                              </w:rPr>
                              <w:t xml:space="preserve"> </w:t>
                            </w:r>
                            <w:r w:rsidRPr="00777F6F">
                              <w:rPr>
                                <w:rFonts w:ascii="DFKai-SB" w:eastAsia="DFKai-SB" w:hAnsi="DFKai-SB" w:hint="eastAsia"/>
                                <w:sz w:val="22"/>
                              </w:rPr>
                              <w:t xml:space="preserve"> 期</w:t>
                            </w:r>
                            <w:r>
                              <w:rPr>
                                <w:rFonts w:ascii="DFKai-SB" w:eastAsia="DFKai-SB" w:hAnsi="DFKai-SB" w:hint="eastAsia"/>
                                <w:sz w:val="22"/>
                              </w:rPr>
                              <w:t>末</w:t>
                            </w:r>
                            <w:r w:rsidRPr="00777F6F">
                              <w:rPr>
                                <w:rFonts w:ascii="DFKai-SB" w:eastAsia="DFKai-SB" w:hAnsi="DFKai-SB" w:hint="eastAsia"/>
                                <w:sz w:val="22"/>
                              </w:rPr>
                              <w:t>報告</w:t>
                            </w:r>
                            <w:r w:rsidR="002F4477">
                              <w:rPr>
                                <w:rFonts w:ascii="DFKai-SB" w:eastAsia="DFKai-SB" w:hAnsi="DFKai-SB" w:hint="eastAsia"/>
                                <w:sz w:val="22"/>
                              </w:rPr>
                              <w:t>修正</w:t>
                            </w:r>
                            <w:r>
                              <w:rPr>
                                <w:rFonts w:ascii="DFKai-SB" w:eastAsia="DFKai-SB" w:hAnsi="DFKai-SB" w:hint="eastAsia"/>
                                <w:sz w:val="22"/>
                              </w:rPr>
                              <w:t>稿</w:t>
                            </w:r>
                            <w:r>
                              <w:rPr>
                                <w:rFonts w:ascii="DFKai-SB" w:eastAsia="DFKai-SB" w:hAnsi="DFKai-SB"/>
                                <w:sz w:val="22"/>
                              </w:rPr>
                              <w:t xml:space="preserve">  </w:t>
                            </w:r>
                            <w:r w:rsidRPr="00777F6F">
                              <w:rPr>
                                <w:rFonts w:ascii="DFKai-SB" w:eastAsia="DFKai-SB" w:hAnsi="DFKai-SB" w:hint="eastAsia"/>
                                <w:sz w:val="22"/>
                              </w:rPr>
                              <w:t xml:space="preserve"> 行政院環境保護署</w:t>
                            </w:r>
                          </w:p>
                        </w:txbxContent>
                      </wps:txbx>
                      <wps:bodyPr rot="0" vert="ea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2351A461" id="_x0000_t202" coordsize="21600,21600" o:spt="202" path="m,l,21600r21600,l21600,xe">
                <v:stroke joinstyle="miter"/>
                <v:path gradientshapeok="t" o:connecttype="rect"/>
              </v:shapetype>
              <v:shape id="文字方塊 62" o:spid="_x0000_s1026" type="#_x0000_t202" style="position:absolute;left:0;text-align:left;margin-left:393.5pt;margin-top:6.5pt;width:51.15pt;height:10in;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16i8gEAAMwDAAAOAAAAZHJzL2Uyb0RvYy54bWysU1Fv2yAQfp+0/4B4X+xEabZacaouVaZJ&#10;3TqpW98xxjYa5thBYuff78BpGnVvU/2AgYPv7vvuY30z9oYdFHoNtuTzWc6ZshJqbduS//q5+/CJ&#10;Mx+ErYUBq0p+VJ7fbN6/Ww+uUAvowNQKGYFYXwyu5F0IrsgyLzvVCz8DpywFG8BeBFpim9UoBkLv&#10;TbbI81U2ANYOQSrvafduCvJNwm8aJcND03gVmCk51RbSiGms4pht1qJoUbhOy1MZ4j+q6IW2lPQM&#10;dSeCYHvU/0D1WiJ4aMJMQp9B02ipEgdiM89fsXnshFOJC4nj3Vkm/3aw8vvh0f1AFsbPMFIDEwnv&#10;7kH+9szCthO2VbeIMHRK1JR4HiXLBueL09UotS98BKmGb1BTk8U+QAIaG+yjKsSTETo14HgWXY2B&#10;SdpcLa9X+RVnkkLX8+Uyz1NXMlE833bowxcFPYuTkiM1NaGLw70PsRpRPB+JyTwYXe+0MWmBbbU1&#10;yA6CDLBLXyLw6pix8bCFeG1CjDuJZmQ2cQxjNVIw0q2gPhJhhMlQ9ABoosQT/TkbyE4l93/2AhVn&#10;5qsl2RIz8l9aLK8+LkgLvIxUlxFhZQfkUgKbptsweXbvULcd5ZoaZeGWpG50UuGlrlPlZJkkzsne&#10;0ZOX63Tq5RFu/gIAAP//AwBQSwMEFAAGAAgAAAAhANhoneDdAAAACwEAAA8AAABkcnMvZG93bnJl&#10;di54bWxMT8tOwzAQvCPxD9YicaMOFKhJ41RRBSdOLRXi6MTbJCVeR7GTBr6e5QSn1Tw0O5NtZteJ&#10;CYfQetJwu0hAIFXetlRrOLy93CgQIRqypvOEGr4wwCa/vMhMav2ZdjjtYy04hEJqNDQx9qmUoWrQ&#10;mbDwPRJrRz84ExkOtbSDOXO46+RdkjxKZ1riD43pcdtg9bkfnYbp9F0+n6b3olD0euho9LTbfmh9&#10;fTUXaxAR5/hnht/6XB1y7lT6kWwQnYaVWvGWyMKSLxuUelqCKJm4f2BK5pn8vyH/AQAA//8DAFBL&#10;AQItABQABgAIAAAAIQC2gziS/gAAAOEBAAATAAAAAAAAAAAAAAAAAAAAAABbQ29udGVudF9UeXBl&#10;c10ueG1sUEsBAi0AFAAGAAgAAAAhADj9If/WAAAAlAEAAAsAAAAAAAAAAAAAAAAALwEAAF9yZWxz&#10;Ly5yZWxzUEsBAi0AFAAGAAgAAAAhAHXXXqLyAQAAzAMAAA4AAAAAAAAAAAAAAAAALgIAAGRycy9l&#10;Mm9Eb2MueG1sUEsBAi0AFAAGAAgAAAAhANhoneDdAAAACwEAAA8AAAAAAAAAAAAAAAAATAQAAGRy&#10;cy9kb3ducmV2LnhtbFBLBQYAAAAABAAEAPMAAABWBQAAAAA=&#10;" stroked="f" strokecolor="black [3213]">
                <v:textbox style="layout-flow:vertical-ideographic">
                  <w:txbxContent>
                    <w:p w14:paraId="48BC2F12" w14:textId="5F7CB354" w:rsidR="00D706E0" w:rsidRPr="00777F6F" w:rsidRDefault="00D706E0" w:rsidP="008E0BE4">
                      <w:pPr>
                        <w:ind w:right="480"/>
                        <w:rPr>
                          <w:rFonts w:ascii="標楷體" w:eastAsia="標楷體" w:hAnsi="標楷體"/>
                          <w:sz w:val="22"/>
                        </w:rPr>
                      </w:pPr>
                      <w:r w:rsidRPr="00777F6F">
                        <w:rPr>
                          <w:rFonts w:ascii="標楷體" w:eastAsia="標楷體" w:hAnsi="標楷體" w:hint="eastAsia"/>
                          <w:sz w:val="22"/>
                        </w:rPr>
                        <w:t>年</w:t>
                      </w:r>
                      <w:r w:rsidRPr="00995CC0">
                        <w:rPr>
                          <w:rFonts w:ascii="標楷體" w:eastAsia="標楷體" w:hAnsi="標楷體" w:hint="eastAsia"/>
                          <w:sz w:val="22"/>
                        </w:rPr>
                        <w:t>度第2次補助應回收廢棄物回收處理創新及研究發展計畫</w:t>
                      </w:r>
                      <w:r w:rsidRPr="00777F6F">
                        <w:rPr>
                          <w:rFonts w:ascii="標楷體" w:eastAsia="標楷體" w:hAnsi="標楷體" w:hint="eastAsia"/>
                          <w:sz w:val="22"/>
                        </w:rPr>
                        <w:t>-</w:t>
                      </w:r>
                      <w:r w:rsidRPr="00995CC0">
                        <w:rPr>
                          <w:rFonts w:ascii="標楷體" w:eastAsia="標楷體" w:hAnsi="標楷體" w:hint="eastAsia"/>
                          <w:sz w:val="22"/>
                        </w:rPr>
                        <w:t>廢紙與廢鐵類資源回收資訊調查研究評析</w:t>
                      </w:r>
                      <w:r w:rsidRPr="00777F6F">
                        <w:rPr>
                          <w:rFonts w:ascii="標楷體" w:eastAsia="標楷體" w:hAnsi="標楷體" w:hint="eastAsia"/>
                          <w:sz w:val="22"/>
                        </w:rPr>
                        <w:t xml:space="preserve"> </w:t>
                      </w:r>
                      <w:r>
                        <w:rPr>
                          <w:rFonts w:ascii="標楷體" w:eastAsia="標楷體" w:hAnsi="標楷體"/>
                          <w:sz w:val="22"/>
                        </w:rPr>
                        <w:t xml:space="preserve"> </w:t>
                      </w:r>
                      <w:r w:rsidRPr="00777F6F">
                        <w:rPr>
                          <w:rFonts w:ascii="標楷體" w:eastAsia="標楷體" w:hAnsi="標楷體" w:hint="eastAsia"/>
                          <w:sz w:val="22"/>
                        </w:rPr>
                        <w:t xml:space="preserve"> 期</w:t>
                      </w:r>
                      <w:r>
                        <w:rPr>
                          <w:rFonts w:ascii="標楷體" w:eastAsia="標楷體" w:hAnsi="標楷體" w:hint="eastAsia"/>
                          <w:sz w:val="22"/>
                        </w:rPr>
                        <w:t>末</w:t>
                      </w:r>
                      <w:r w:rsidRPr="00777F6F">
                        <w:rPr>
                          <w:rFonts w:ascii="標楷體" w:eastAsia="標楷體" w:hAnsi="標楷體" w:hint="eastAsia"/>
                          <w:sz w:val="22"/>
                        </w:rPr>
                        <w:t>報告</w:t>
                      </w:r>
                      <w:r w:rsidR="002F4477">
                        <w:rPr>
                          <w:rFonts w:ascii="標楷體" w:eastAsia="標楷體" w:hAnsi="標楷體" w:hint="eastAsia"/>
                          <w:sz w:val="22"/>
                        </w:rPr>
                        <w:t>修正</w:t>
                      </w:r>
                      <w:r>
                        <w:rPr>
                          <w:rFonts w:ascii="標楷體" w:eastAsia="標楷體" w:hAnsi="標楷體" w:hint="eastAsia"/>
                          <w:sz w:val="22"/>
                        </w:rPr>
                        <w:t>稿</w:t>
                      </w:r>
                      <w:r>
                        <w:rPr>
                          <w:rFonts w:ascii="標楷體" w:eastAsia="標楷體" w:hAnsi="標楷體"/>
                          <w:sz w:val="22"/>
                        </w:rPr>
                        <w:t xml:space="preserve">  </w:t>
                      </w:r>
                      <w:r w:rsidRPr="00777F6F">
                        <w:rPr>
                          <w:rFonts w:ascii="標楷體" w:eastAsia="標楷體" w:hAnsi="標楷體" w:hint="eastAsia"/>
                          <w:sz w:val="22"/>
                        </w:rPr>
                        <w:t xml:space="preserve"> 行政院環境保護署</w:t>
                      </w:r>
                    </w:p>
                  </w:txbxContent>
                </v:textbox>
              </v:shape>
            </w:pict>
          </mc:Fallback>
        </mc:AlternateContent>
      </w:r>
      <w:r w:rsidRPr="0006313F">
        <w:rPr>
          <w:rFonts w:ascii="Times New Roman" w:eastAsia="DFKai-SB" w:hint="eastAsia"/>
          <w:b/>
          <w:noProof/>
          <w:sz w:val="36"/>
          <w:szCs w:val="36"/>
        </w:rPr>
        <mc:AlternateContent>
          <mc:Choice Requires="wps">
            <w:drawing>
              <wp:anchor distT="0" distB="0" distL="114300" distR="114300" simplePos="0" relativeHeight="251743232" behindDoc="0" locked="0" layoutInCell="1" allowOverlap="1" wp14:anchorId="5CD7E601" wp14:editId="203364DB">
                <wp:simplePos x="0" y="0"/>
                <wp:positionH relativeFrom="column">
                  <wp:posOffset>5251450</wp:posOffset>
                </wp:positionH>
                <wp:positionV relativeFrom="paragraph">
                  <wp:posOffset>-135890</wp:posOffset>
                </wp:positionV>
                <wp:extent cx="461010" cy="320040"/>
                <wp:effectExtent l="0" t="0" r="0" b="0"/>
                <wp:wrapNone/>
                <wp:docPr id="65" name="文字方塊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6A140" w14:textId="77777777" w:rsidR="00D706E0" w:rsidRPr="006C1D3C" w:rsidRDefault="00D706E0" w:rsidP="008E0BE4">
                            <w:pPr>
                              <w:rPr>
                                <w:sz w:val="22"/>
                              </w:rPr>
                            </w:pPr>
                            <w:r w:rsidRPr="006C1D3C">
                              <w:rPr>
                                <w:sz w:val="22"/>
                              </w:rPr>
                              <w:t>111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5CD7E601" id="文字方塊 65" o:spid="_x0000_s1027" type="#_x0000_t202" style="position:absolute;left:0;text-align:left;margin-left:413.5pt;margin-top:-10.7pt;width:36.3pt;height:25.2pt;z-index:251743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f5V4AEAAKcDAAAOAAAAZHJzL2Uyb0RvYy54bWysU9uO0zAQfUfiHyy/07SlLBA1XS27KkJa&#10;LtKyHzBxnMQi8Zix26R8PWOn7Rb2DfFieWacM+ecmayvx74Te03eoC3kYjaXQluFlbFNIR+/b1+9&#10;k8IHsBV0aHUhD9rL683LF+vB5XqJLXaVJsEg1ueDK2QbgsuzzKtW9+Bn6LTlYo3UQ+CQmqwiGBi9&#10;77LlfH6VDUiVI1Tae87eTUW5Sfh1rVX4WtdeB9EVkrmFdFI6y3hmmzXkDYFrjTrSgH9g0YOx3PQM&#10;dQcBxI7MM6jeKEKPdZgp7DOsa6N00sBqFvO/1Dy04HTSwuZ4d7bJ/z9Y9WX/4L6RCOMHHHmASYR3&#10;96h+eGHxtgXb6BsiHFoNFTdeRMuywfn8+Gm02uc+gpTDZ6x4yLALmIDGmvroCusUjM4DOJxN12MQ&#10;ipOrqwUrl0Jx6TWPdJWGkkF++tiRDx819iJeCkk80wQO+3sfIhnIT09iL4tb03Vprp39I8EPYyaR&#10;j3wn5mEsR2Gqo7KopcTqwGoIp23h7eZLi/RLioE3pZD+5w5IS9F9suzI+8WKOYuQgtWbt0sO6LJS&#10;XlbAKoYqZJBiut6GaR13jkzTcqfTDG7Yxa1JCp9YHenzNiThx82N63YZp1dP/9fmNwAAAP//AwBQ&#10;SwMEFAAGAAgAAAAhAPRCFkffAAAACgEAAA8AAABkcnMvZG93bnJldi54bWxMj8FOwzAQRO9I/IO1&#10;SNxauxZqkxCnqlBbjkCJOLvxkkTE68h20/D3mBMcRzOaeVNuZzuwCX3oHSlYLQUwpMaZnloF9fth&#10;kQELUZPRgyNU8I0BttXtTakL4670htMptiyVUCi0gi7GseA8NB1aHZZuRErep/NWxyR9y43X11Ru&#10;By6FWHOre0oLnR7xqcPm63SxCsY4HjfP/uV1tz9Mov441rJv90rd3827R2AR5/gXhl/8hA5VYjq7&#10;C5nABgWZ3KQvUcFCrh6ApUSW52tgZwUyF8Crkv+/UP0AAAD//wMAUEsBAi0AFAAGAAgAAAAhALaD&#10;OJL+AAAA4QEAABMAAAAAAAAAAAAAAAAAAAAAAFtDb250ZW50X1R5cGVzXS54bWxQSwECLQAUAAYA&#10;CAAAACEAOP0h/9YAAACUAQAACwAAAAAAAAAAAAAAAAAvAQAAX3JlbHMvLnJlbHNQSwECLQAUAAYA&#10;CAAAACEAD+H+VeABAACnAwAADgAAAAAAAAAAAAAAAAAuAgAAZHJzL2Uyb0RvYy54bWxQSwECLQAU&#10;AAYACAAAACEA9EIWR98AAAAKAQAADwAAAAAAAAAAAAAAAAA6BAAAZHJzL2Rvd25yZXYueG1sUEsF&#10;BgAAAAAEAAQA8wAAAEYFAAAAAA==&#10;" filled="f" stroked="f">
                <v:textbox style="mso-fit-shape-to-text:t">
                  <w:txbxContent>
                    <w:p w14:paraId="7666A140" w14:textId="77777777" w:rsidR="00D706E0" w:rsidRPr="006C1D3C" w:rsidRDefault="00D706E0" w:rsidP="008E0BE4">
                      <w:pPr>
                        <w:rPr>
                          <w:sz w:val="22"/>
                        </w:rPr>
                      </w:pPr>
                      <w:r w:rsidRPr="006C1D3C">
                        <w:rPr>
                          <w:sz w:val="22"/>
                        </w:rPr>
                        <w:t>111</w:t>
                      </w:r>
                    </w:p>
                  </w:txbxContent>
                </v:textbox>
              </v:shape>
            </w:pict>
          </mc:Fallback>
        </mc:AlternateContent>
      </w:r>
    </w:p>
    <w:p w14:paraId="75E8641B" w14:textId="77777777" w:rsidR="008E0BE4" w:rsidRPr="0006313F" w:rsidRDefault="008E0BE4" w:rsidP="00DC53A5">
      <w:pPr>
        <w:pStyle w:val="aff5"/>
        <w:spacing w:line="320" w:lineRule="exact"/>
        <w:ind w:left="482" w:hanging="482"/>
        <w:jc w:val="center"/>
        <w:rPr>
          <w:rFonts w:ascii="Times New Roman" w:eastAsia="DFKai-SB"/>
          <w:b/>
          <w:sz w:val="36"/>
          <w:szCs w:val="36"/>
        </w:rPr>
        <w:sectPr w:rsidR="008E0BE4" w:rsidRPr="0006313F" w:rsidSect="00777F6F">
          <w:pgSz w:w="11906" w:h="16838" w:code="9"/>
          <w:pgMar w:top="1418" w:right="1418" w:bottom="1418" w:left="1418" w:header="851" w:footer="1157" w:gutter="0"/>
          <w:pgNumType w:chapStyle="1"/>
          <w:cols w:space="425"/>
          <w:titlePg/>
          <w:docGrid w:linePitch="360"/>
        </w:sectPr>
      </w:pPr>
    </w:p>
    <w:p w14:paraId="2EF69D4B" w14:textId="7E6B027E" w:rsidR="00504477" w:rsidRPr="0006313F" w:rsidRDefault="00504477" w:rsidP="00504477">
      <w:pPr>
        <w:spacing w:afterLines="50" w:after="120" w:line="320" w:lineRule="exact"/>
        <w:jc w:val="center"/>
        <w:rPr>
          <w:b/>
          <w:sz w:val="28"/>
          <w:szCs w:val="28"/>
        </w:rPr>
      </w:pPr>
      <w:r w:rsidRPr="0006313F">
        <w:rPr>
          <w:noProof/>
          <w:sz w:val="28"/>
          <w:szCs w:val="28"/>
        </w:rPr>
        <w:lastRenderedPageBreak/>
        <mc:AlternateContent>
          <mc:Choice Requires="wps">
            <w:drawing>
              <wp:anchor distT="0" distB="0" distL="114300" distR="114300" simplePos="0" relativeHeight="251701248" behindDoc="0" locked="1" layoutInCell="1" allowOverlap="1" wp14:anchorId="4E51E005" wp14:editId="7317EF1F">
                <wp:simplePos x="0" y="0"/>
                <wp:positionH relativeFrom="column">
                  <wp:posOffset>-3505200</wp:posOffset>
                </wp:positionH>
                <wp:positionV relativeFrom="page">
                  <wp:posOffset>11561445</wp:posOffset>
                </wp:positionV>
                <wp:extent cx="1730375" cy="330835"/>
                <wp:effectExtent l="0" t="0" r="3810" b="4445"/>
                <wp:wrapNone/>
                <wp:docPr id="54" name="文字方塊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0375"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BF323" w14:textId="77777777" w:rsidR="00D706E0" w:rsidRDefault="00D706E0" w:rsidP="00504477">
                            <w:pPr>
                              <w:rPr>
                                <w:rFonts w:ascii="Tahoma" w:eastAsia="DFKai-SB" w:hAnsi="Tahoma"/>
                                <w:b/>
                                <w:snapToGrid w:val="0"/>
                                <w:spacing w:val="30"/>
                                <w:kern w:val="0"/>
                              </w:rPr>
                            </w:pPr>
                            <w:r>
                              <w:rPr>
                                <w:rFonts w:ascii="Tahoma" w:eastAsia="DFKai-SB" w:hAnsi="Tahoma" w:hint="eastAsia"/>
                                <w:b/>
                                <w:snapToGrid w:val="0"/>
                                <w:spacing w:val="30"/>
                                <w:kern w:val="0"/>
                              </w:rPr>
                              <w:t>計畫契約書附件八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E51E005" id="文字方塊 54" o:spid="_x0000_s1028" type="#_x0000_t202" style="position:absolute;left:0;text-align:left;margin-left:-276pt;margin-top:910.35pt;width:136.25pt;height:26.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yZu5AEAAKgDAAAOAAAAZHJzL2Uyb0RvYy54bWysU12P0zAQfEfiP1h+p0m/6BE1PR13OoR0&#10;HEgHP8Bx7MQi8Zq126T8etZOr1fgDfFi2V5ndmZ2sr0e+44dFHoDtuTzWc6ZshJqY5uSf/t6/+aK&#10;Mx+ErUUHVpX8qDy/3r1+tR1coRbQQlcrZARifTG4krchuCLLvGxVL/wMnLJU1IC9CHTEJqtRDITe&#10;d9kiz99mA2DtEKTynm7vpiLfJXytlQyftfYqsK7kxC2kFdNaxTXbbUXRoHCtkSca4h9Y9MJYanqG&#10;uhNBsD2av6B6IxE86DCT0GegtZEqaSA18/wPNU+tcCppIXO8O9vk/x+sfDw8uS/IwvgeRhpgEuHd&#10;A8jvnlm4bYVt1A0iDK0SNTWeR8uywfni9Gm02hc+glTDJ6hpyGIfIAGNGvvoCulkhE4DOJ5NV2Ng&#10;MrbcLPPlZs2ZpNpymV8t16mFKJ6/dujDBwU9i5uSIw01oYvDgw+RjSien8RmFu5N16XBdva3C3oY&#10;bxL7SHiiHsZqZKYu+SL2jWIqqI8kB2GKC8WbNi3gT84GikrJ/Y+9QMVZ99GSJe/mq1XMVjqs1psF&#10;HfCyUl1WhJUEVfLA2bS9DVMe9w5N01KnaQgWbshGbZLCF1Yn+hSHJPwU3Zi3y3N69fKD7X4BAAD/&#10;/wMAUEsDBBQABgAIAAAAIQCo8OjJ4QAAAA8BAAAPAAAAZHJzL2Rvd25yZXYueG1sTI/NTsMwEITv&#10;SLyDtUjcUpuIkDTEqRCIK4jyI3Fz420SEa+j2G3C27M90ePOjGa/qTaLG8QRp9B70nCzUiCQGm97&#10;ajV8vD8nBYgQDVkzeEINvxhgU19eVKa0fqY3PG5jK7iEQmk0dDGOpZSh6dCZsPIjEnt7PzkT+Zxa&#10;aSczc7kbZKrUnXSmJ/7QmREfO2x+tgen4fNl//11q17bJ5eNs1+UJLeWWl9fLQ/3ICIu8T8MJ3xG&#10;h5qZdv5ANohBQ5JlKY+J7BSpykFwJknzdQZid9LytABZV/J8R/0HAAD//wMAUEsBAi0AFAAGAAgA&#10;AAAhALaDOJL+AAAA4QEAABMAAAAAAAAAAAAAAAAAAAAAAFtDb250ZW50X1R5cGVzXS54bWxQSwEC&#10;LQAUAAYACAAAACEAOP0h/9YAAACUAQAACwAAAAAAAAAAAAAAAAAvAQAAX3JlbHMvLnJlbHNQSwEC&#10;LQAUAAYACAAAACEANe8mbuQBAACoAwAADgAAAAAAAAAAAAAAAAAuAgAAZHJzL2Uyb0RvYy54bWxQ&#10;SwECLQAUAAYACAAAACEAqPDoyeEAAAAPAQAADwAAAAAAAAAAAAAAAAA+BAAAZHJzL2Rvd25yZXYu&#10;eG1sUEsFBgAAAAAEAAQA8wAAAEwFAAAAAA==&#10;" filled="f" stroked="f">
                <v:textbox>
                  <w:txbxContent>
                    <w:p w14:paraId="360BF323" w14:textId="77777777" w:rsidR="00D706E0" w:rsidRDefault="00D706E0" w:rsidP="00504477">
                      <w:pPr>
                        <w:rPr>
                          <w:rFonts w:ascii="Tahoma" w:eastAsia="標楷體" w:hAnsi="Tahoma"/>
                          <w:b/>
                          <w:snapToGrid w:val="0"/>
                          <w:spacing w:val="30"/>
                          <w:kern w:val="0"/>
                        </w:rPr>
                      </w:pPr>
                      <w:r>
                        <w:rPr>
                          <w:rFonts w:ascii="Tahoma" w:eastAsia="標楷體" w:hAnsi="Tahoma" w:hint="eastAsia"/>
                          <w:b/>
                          <w:snapToGrid w:val="0"/>
                          <w:spacing w:val="30"/>
                          <w:kern w:val="0"/>
                        </w:rPr>
                        <w:t>計畫契約書附件八</w:t>
                      </w:r>
                    </w:p>
                  </w:txbxContent>
                </v:textbox>
                <w10:wrap anchory="page"/>
                <w10:anchorlock/>
              </v:shape>
            </w:pict>
          </mc:Fallback>
        </mc:AlternateContent>
      </w:r>
      <w:r w:rsidRPr="0006313F">
        <w:rPr>
          <w:b/>
          <w:sz w:val="28"/>
          <w:szCs w:val="28"/>
        </w:rPr>
        <w:t>「</w:t>
      </w:r>
      <w:r w:rsidR="000212AB" w:rsidRPr="0006313F">
        <w:rPr>
          <w:b/>
          <w:sz w:val="28"/>
          <w:szCs w:val="28"/>
        </w:rPr>
        <w:t>111</w:t>
      </w:r>
      <w:r w:rsidR="000212AB" w:rsidRPr="0006313F">
        <w:rPr>
          <w:b/>
          <w:sz w:val="28"/>
          <w:szCs w:val="28"/>
        </w:rPr>
        <w:t>年度第</w:t>
      </w:r>
      <w:r w:rsidR="000212AB" w:rsidRPr="0006313F">
        <w:rPr>
          <w:b/>
          <w:sz w:val="28"/>
          <w:szCs w:val="28"/>
        </w:rPr>
        <w:t>2</w:t>
      </w:r>
      <w:r w:rsidR="000212AB" w:rsidRPr="0006313F">
        <w:rPr>
          <w:b/>
          <w:sz w:val="28"/>
          <w:szCs w:val="28"/>
        </w:rPr>
        <w:t>次補助應回收廢棄物回收處理創新及研究發展計畫</w:t>
      </w:r>
      <w:r w:rsidR="000212AB" w:rsidRPr="0006313F">
        <w:rPr>
          <w:b/>
          <w:sz w:val="28"/>
          <w:szCs w:val="28"/>
        </w:rPr>
        <w:t>-</w:t>
      </w:r>
      <w:r w:rsidR="000212AB" w:rsidRPr="0006313F">
        <w:rPr>
          <w:b/>
          <w:sz w:val="28"/>
          <w:szCs w:val="28"/>
        </w:rPr>
        <w:t>廢紙與廢鐵類資源回收資訊調查研究評析</w:t>
      </w:r>
      <w:r w:rsidRPr="0006313F">
        <w:rPr>
          <w:b/>
          <w:sz w:val="28"/>
          <w:szCs w:val="28"/>
        </w:rPr>
        <w:t>」計畫期</w:t>
      </w:r>
      <w:r w:rsidR="00C33DF1">
        <w:rPr>
          <w:rFonts w:hint="eastAsia"/>
          <w:b/>
          <w:sz w:val="28"/>
          <w:szCs w:val="28"/>
        </w:rPr>
        <w:t>末</w:t>
      </w:r>
      <w:r w:rsidRPr="0006313F">
        <w:rPr>
          <w:b/>
          <w:sz w:val="28"/>
          <w:szCs w:val="28"/>
        </w:rPr>
        <w:t>報告基本資料表</w:t>
      </w: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2438"/>
        <w:gridCol w:w="1418"/>
        <w:gridCol w:w="1562"/>
        <w:gridCol w:w="146"/>
        <w:gridCol w:w="2835"/>
      </w:tblGrid>
      <w:tr w:rsidR="00504477" w:rsidRPr="0006313F" w14:paraId="6F38B8AC" w14:textId="77777777" w:rsidTr="009A3B03">
        <w:trPr>
          <w:cantSplit/>
          <w:trHeight w:val="624"/>
          <w:jc w:val="center"/>
        </w:trPr>
        <w:tc>
          <w:tcPr>
            <w:tcW w:w="2438" w:type="dxa"/>
            <w:tcBorders>
              <w:top w:val="single" w:sz="6" w:space="0" w:color="auto"/>
              <w:bottom w:val="single" w:sz="6" w:space="0" w:color="auto"/>
              <w:right w:val="single" w:sz="6" w:space="0" w:color="auto"/>
            </w:tcBorders>
            <w:vAlign w:val="center"/>
          </w:tcPr>
          <w:p w14:paraId="45FD1A3E" w14:textId="77777777" w:rsidR="00504477" w:rsidRPr="0006313F" w:rsidRDefault="00504477" w:rsidP="009A3B03">
            <w:pPr>
              <w:pStyle w:val="100"/>
              <w:jc w:val="center"/>
              <w:rPr>
                <w:rFonts w:ascii="Times New Roman" w:eastAsia="PMingLiU"/>
                <w:sz w:val="28"/>
              </w:rPr>
            </w:pPr>
            <w:r w:rsidRPr="0006313F">
              <w:rPr>
                <w:rFonts w:ascii="Times New Roman" w:eastAsia="PMingLiU"/>
                <w:sz w:val="28"/>
              </w:rPr>
              <w:t>補助單位</w:t>
            </w:r>
          </w:p>
        </w:tc>
        <w:tc>
          <w:tcPr>
            <w:tcW w:w="5961" w:type="dxa"/>
            <w:gridSpan w:val="4"/>
            <w:tcBorders>
              <w:top w:val="single" w:sz="6" w:space="0" w:color="auto"/>
              <w:left w:val="single" w:sz="6" w:space="0" w:color="auto"/>
              <w:bottom w:val="single" w:sz="6" w:space="0" w:color="auto"/>
            </w:tcBorders>
            <w:vAlign w:val="center"/>
          </w:tcPr>
          <w:p w14:paraId="19E487C1" w14:textId="0A65A22F" w:rsidR="00504477" w:rsidRPr="0006313F" w:rsidRDefault="00504477" w:rsidP="009A3B03">
            <w:pPr>
              <w:pStyle w:val="100"/>
              <w:rPr>
                <w:rFonts w:ascii="Times New Roman" w:eastAsia="PMingLiU"/>
                <w:sz w:val="28"/>
              </w:rPr>
            </w:pPr>
            <w:r w:rsidRPr="0006313F">
              <w:rPr>
                <w:rFonts w:ascii="Times New Roman" w:eastAsia="PMingLiU"/>
                <w:sz w:val="28"/>
              </w:rPr>
              <w:t>行政院環境保護署</w:t>
            </w:r>
          </w:p>
        </w:tc>
      </w:tr>
      <w:tr w:rsidR="00504477" w:rsidRPr="0006313F" w14:paraId="62142E7C" w14:textId="77777777" w:rsidTr="009A3B03">
        <w:trPr>
          <w:cantSplit/>
          <w:trHeight w:val="624"/>
          <w:jc w:val="center"/>
        </w:trPr>
        <w:tc>
          <w:tcPr>
            <w:tcW w:w="2438" w:type="dxa"/>
            <w:tcBorders>
              <w:top w:val="single" w:sz="6" w:space="0" w:color="auto"/>
              <w:bottom w:val="single" w:sz="6" w:space="0" w:color="auto"/>
              <w:right w:val="single" w:sz="6" w:space="0" w:color="auto"/>
            </w:tcBorders>
            <w:vAlign w:val="center"/>
          </w:tcPr>
          <w:p w14:paraId="6E119C36" w14:textId="77777777" w:rsidR="00504477" w:rsidRPr="0006313F" w:rsidRDefault="00504477" w:rsidP="009A3B03">
            <w:pPr>
              <w:pStyle w:val="100"/>
              <w:jc w:val="center"/>
              <w:rPr>
                <w:rFonts w:ascii="Times New Roman" w:eastAsia="PMingLiU"/>
                <w:sz w:val="28"/>
              </w:rPr>
            </w:pPr>
            <w:r w:rsidRPr="0006313F">
              <w:rPr>
                <w:rFonts w:ascii="Times New Roman" w:eastAsia="PMingLiU"/>
                <w:sz w:val="28"/>
              </w:rPr>
              <w:t>執行單位</w:t>
            </w:r>
          </w:p>
        </w:tc>
        <w:tc>
          <w:tcPr>
            <w:tcW w:w="5961" w:type="dxa"/>
            <w:gridSpan w:val="4"/>
            <w:tcBorders>
              <w:top w:val="single" w:sz="6" w:space="0" w:color="auto"/>
              <w:left w:val="single" w:sz="6" w:space="0" w:color="auto"/>
              <w:bottom w:val="single" w:sz="6" w:space="0" w:color="auto"/>
            </w:tcBorders>
            <w:vAlign w:val="center"/>
          </w:tcPr>
          <w:p w14:paraId="34A2BC07" w14:textId="683D13D3" w:rsidR="00504477" w:rsidRPr="0006313F" w:rsidRDefault="00504477" w:rsidP="009A3B03">
            <w:pPr>
              <w:pStyle w:val="100"/>
              <w:rPr>
                <w:rFonts w:ascii="Times New Roman" w:eastAsia="PMingLiU"/>
                <w:sz w:val="28"/>
              </w:rPr>
            </w:pPr>
            <w:r w:rsidRPr="0006313F">
              <w:rPr>
                <w:rFonts w:ascii="Times New Roman" w:eastAsia="PMingLiU"/>
                <w:sz w:val="28"/>
              </w:rPr>
              <w:t>財團法人中華經濟研究院</w:t>
            </w:r>
          </w:p>
        </w:tc>
      </w:tr>
      <w:tr w:rsidR="00504477" w:rsidRPr="0006313F" w14:paraId="7B347CF8" w14:textId="77777777" w:rsidTr="009A3B03">
        <w:trPr>
          <w:cantSplit/>
          <w:trHeight w:val="624"/>
          <w:jc w:val="center"/>
        </w:trPr>
        <w:tc>
          <w:tcPr>
            <w:tcW w:w="2438" w:type="dxa"/>
            <w:tcBorders>
              <w:top w:val="single" w:sz="6" w:space="0" w:color="auto"/>
              <w:bottom w:val="single" w:sz="6" w:space="0" w:color="auto"/>
              <w:right w:val="single" w:sz="6" w:space="0" w:color="auto"/>
            </w:tcBorders>
            <w:vAlign w:val="center"/>
          </w:tcPr>
          <w:p w14:paraId="3B483200" w14:textId="77777777" w:rsidR="00504477" w:rsidRPr="0006313F" w:rsidRDefault="00504477" w:rsidP="009A3B03">
            <w:pPr>
              <w:pStyle w:val="100"/>
              <w:jc w:val="center"/>
              <w:rPr>
                <w:rFonts w:ascii="Times New Roman" w:eastAsia="PMingLiU"/>
                <w:sz w:val="28"/>
              </w:rPr>
            </w:pPr>
            <w:r w:rsidRPr="0006313F">
              <w:rPr>
                <w:rFonts w:ascii="Times New Roman" w:eastAsia="PMingLiU"/>
                <w:sz w:val="28"/>
              </w:rPr>
              <w:t>參與計畫人員姓名</w:t>
            </w:r>
          </w:p>
        </w:tc>
        <w:tc>
          <w:tcPr>
            <w:tcW w:w="5961" w:type="dxa"/>
            <w:gridSpan w:val="4"/>
            <w:tcBorders>
              <w:top w:val="single" w:sz="6" w:space="0" w:color="auto"/>
              <w:left w:val="single" w:sz="6" w:space="0" w:color="auto"/>
              <w:bottom w:val="single" w:sz="6" w:space="0" w:color="auto"/>
            </w:tcBorders>
            <w:vAlign w:val="center"/>
          </w:tcPr>
          <w:p w14:paraId="5BB2F381" w14:textId="5916D257" w:rsidR="00504477" w:rsidRPr="0006313F" w:rsidRDefault="00995CC0" w:rsidP="0095578A">
            <w:pPr>
              <w:pStyle w:val="100"/>
              <w:rPr>
                <w:rFonts w:ascii="Times New Roman" w:eastAsia="PMingLiU"/>
                <w:sz w:val="28"/>
              </w:rPr>
            </w:pPr>
            <w:r w:rsidRPr="0006313F">
              <w:rPr>
                <w:rFonts w:ascii="Times New Roman" w:eastAsia="PMingLiU"/>
                <w:sz w:val="28"/>
              </w:rPr>
              <w:t>林宗昱</w:t>
            </w:r>
            <w:r w:rsidR="00504477" w:rsidRPr="0006313F">
              <w:rPr>
                <w:rFonts w:ascii="Times New Roman" w:eastAsia="PMingLiU"/>
                <w:sz w:val="28"/>
              </w:rPr>
              <w:t>、</w:t>
            </w:r>
            <w:r w:rsidRPr="0006313F">
              <w:rPr>
                <w:rFonts w:ascii="Times New Roman" w:eastAsia="PMingLiU"/>
                <w:sz w:val="28"/>
              </w:rPr>
              <w:t>溫麗琪</w:t>
            </w:r>
            <w:r w:rsidR="0095578A" w:rsidRPr="0006313F">
              <w:rPr>
                <w:rFonts w:ascii="Times New Roman" w:eastAsia="PMingLiU"/>
                <w:sz w:val="28"/>
              </w:rPr>
              <w:t>、</w:t>
            </w:r>
            <w:r w:rsidRPr="0006313F">
              <w:rPr>
                <w:rFonts w:ascii="Times New Roman" w:eastAsia="PMingLiU"/>
                <w:sz w:val="28"/>
              </w:rPr>
              <w:t>李盈嬌、張軒瑜、鄭伊庭、</w:t>
            </w:r>
            <w:r w:rsidR="0095578A" w:rsidRPr="0006313F">
              <w:rPr>
                <w:rFonts w:ascii="Times New Roman" w:eastAsia="PMingLiU"/>
                <w:sz w:val="28"/>
              </w:rPr>
              <w:t>楊玉珠</w:t>
            </w:r>
            <w:r w:rsidR="00504477" w:rsidRPr="0006313F">
              <w:rPr>
                <w:rFonts w:ascii="Times New Roman" w:eastAsia="PMingLiU"/>
                <w:sz w:val="28"/>
              </w:rPr>
              <w:t>、</w:t>
            </w:r>
            <w:r w:rsidRPr="0006313F">
              <w:rPr>
                <w:rFonts w:ascii="Times New Roman" w:eastAsia="PMingLiU"/>
                <w:sz w:val="28"/>
              </w:rPr>
              <w:t>黃瑩禎</w:t>
            </w:r>
          </w:p>
        </w:tc>
      </w:tr>
      <w:tr w:rsidR="00504477" w:rsidRPr="0006313F" w14:paraId="19C68697" w14:textId="77777777" w:rsidTr="009A3B03">
        <w:trPr>
          <w:cantSplit/>
          <w:trHeight w:val="624"/>
          <w:jc w:val="center"/>
        </w:trPr>
        <w:tc>
          <w:tcPr>
            <w:tcW w:w="2438" w:type="dxa"/>
            <w:tcBorders>
              <w:top w:val="single" w:sz="6" w:space="0" w:color="auto"/>
              <w:bottom w:val="single" w:sz="6" w:space="0" w:color="auto"/>
              <w:right w:val="single" w:sz="6" w:space="0" w:color="auto"/>
            </w:tcBorders>
            <w:vAlign w:val="center"/>
          </w:tcPr>
          <w:p w14:paraId="27AB1F85" w14:textId="77777777" w:rsidR="00504477" w:rsidRPr="0006313F" w:rsidRDefault="00504477" w:rsidP="009A3B03">
            <w:pPr>
              <w:pStyle w:val="100"/>
              <w:jc w:val="center"/>
              <w:rPr>
                <w:rFonts w:ascii="Times New Roman" w:eastAsia="PMingLiU"/>
                <w:sz w:val="28"/>
              </w:rPr>
            </w:pPr>
            <w:r w:rsidRPr="0006313F">
              <w:rPr>
                <w:rFonts w:ascii="Times New Roman" w:eastAsia="PMingLiU"/>
                <w:sz w:val="28"/>
              </w:rPr>
              <w:t>年　　度</w:t>
            </w:r>
          </w:p>
        </w:tc>
        <w:tc>
          <w:tcPr>
            <w:tcW w:w="1418" w:type="dxa"/>
            <w:tcBorders>
              <w:top w:val="single" w:sz="6" w:space="0" w:color="auto"/>
              <w:left w:val="single" w:sz="6" w:space="0" w:color="auto"/>
              <w:bottom w:val="single" w:sz="6" w:space="0" w:color="auto"/>
              <w:right w:val="single" w:sz="4" w:space="0" w:color="auto"/>
            </w:tcBorders>
            <w:vAlign w:val="center"/>
          </w:tcPr>
          <w:p w14:paraId="6AE4FAAB" w14:textId="3F01F01D" w:rsidR="00504477" w:rsidRPr="0006313F" w:rsidRDefault="00504477" w:rsidP="009A3B03">
            <w:pPr>
              <w:pStyle w:val="100"/>
              <w:rPr>
                <w:rFonts w:ascii="Times New Roman" w:eastAsia="PMingLiU"/>
                <w:sz w:val="28"/>
              </w:rPr>
            </w:pPr>
            <w:r w:rsidRPr="0006313F">
              <w:rPr>
                <w:rFonts w:ascii="Times New Roman" w:eastAsia="PMingLiU"/>
                <w:sz w:val="28"/>
              </w:rPr>
              <w:t>111</w:t>
            </w:r>
          </w:p>
        </w:tc>
        <w:tc>
          <w:tcPr>
            <w:tcW w:w="1708" w:type="dxa"/>
            <w:gridSpan w:val="2"/>
            <w:tcBorders>
              <w:top w:val="single" w:sz="6" w:space="0" w:color="auto"/>
              <w:left w:val="single" w:sz="4" w:space="0" w:color="auto"/>
              <w:bottom w:val="single" w:sz="6" w:space="0" w:color="auto"/>
              <w:right w:val="single" w:sz="6" w:space="0" w:color="auto"/>
            </w:tcBorders>
            <w:vAlign w:val="center"/>
          </w:tcPr>
          <w:p w14:paraId="6D716BA7" w14:textId="77777777" w:rsidR="00504477" w:rsidRPr="0006313F" w:rsidRDefault="00504477" w:rsidP="009A3B03">
            <w:pPr>
              <w:pStyle w:val="100"/>
              <w:jc w:val="center"/>
              <w:rPr>
                <w:rFonts w:ascii="Times New Roman" w:eastAsia="PMingLiU"/>
                <w:sz w:val="28"/>
              </w:rPr>
            </w:pPr>
            <w:r w:rsidRPr="0006313F">
              <w:rPr>
                <w:rFonts w:ascii="Times New Roman" w:eastAsia="PMingLiU"/>
                <w:sz w:val="28"/>
              </w:rPr>
              <w:t>計畫編號</w:t>
            </w:r>
          </w:p>
        </w:tc>
        <w:tc>
          <w:tcPr>
            <w:tcW w:w="2835" w:type="dxa"/>
            <w:tcBorders>
              <w:top w:val="single" w:sz="6" w:space="0" w:color="auto"/>
              <w:left w:val="single" w:sz="6" w:space="0" w:color="auto"/>
              <w:bottom w:val="single" w:sz="6" w:space="0" w:color="auto"/>
            </w:tcBorders>
            <w:vAlign w:val="center"/>
          </w:tcPr>
          <w:p w14:paraId="333BD77C" w14:textId="49708EF1" w:rsidR="00504477" w:rsidRPr="0006313F" w:rsidRDefault="00504477" w:rsidP="009A3B03">
            <w:pPr>
              <w:pStyle w:val="100"/>
              <w:rPr>
                <w:rFonts w:ascii="Times New Roman" w:eastAsia="PMingLiU"/>
                <w:sz w:val="28"/>
              </w:rPr>
            </w:pPr>
            <w:r w:rsidRPr="0006313F">
              <w:rPr>
                <w:rFonts w:ascii="Times New Roman" w:eastAsia="PMingLiU"/>
                <w:sz w:val="28"/>
              </w:rPr>
              <w:t>EPA-111-XA</w:t>
            </w:r>
            <w:r w:rsidR="00995CC0" w:rsidRPr="0006313F">
              <w:rPr>
                <w:rFonts w:ascii="Times New Roman" w:eastAsia="PMingLiU"/>
                <w:sz w:val="28"/>
              </w:rPr>
              <w:t>2</w:t>
            </w:r>
            <w:r w:rsidRPr="0006313F">
              <w:rPr>
                <w:rFonts w:ascii="Times New Roman" w:eastAsia="PMingLiU"/>
                <w:sz w:val="28"/>
              </w:rPr>
              <w:t>3</w:t>
            </w:r>
          </w:p>
        </w:tc>
      </w:tr>
      <w:tr w:rsidR="0095578A" w:rsidRPr="0006313F" w14:paraId="2BC27C30" w14:textId="77777777" w:rsidTr="009A3B03">
        <w:trPr>
          <w:cantSplit/>
          <w:trHeight w:val="624"/>
          <w:jc w:val="center"/>
        </w:trPr>
        <w:tc>
          <w:tcPr>
            <w:tcW w:w="2438" w:type="dxa"/>
            <w:tcBorders>
              <w:top w:val="single" w:sz="6" w:space="0" w:color="auto"/>
              <w:bottom w:val="single" w:sz="6" w:space="0" w:color="auto"/>
              <w:right w:val="single" w:sz="6" w:space="0" w:color="auto"/>
            </w:tcBorders>
            <w:vAlign w:val="center"/>
          </w:tcPr>
          <w:p w14:paraId="702620D3" w14:textId="77777777" w:rsidR="0095578A" w:rsidRPr="0006313F" w:rsidRDefault="0095578A" w:rsidP="0095578A">
            <w:pPr>
              <w:pStyle w:val="100"/>
              <w:jc w:val="center"/>
              <w:rPr>
                <w:rFonts w:ascii="Times New Roman" w:eastAsia="PMingLiU"/>
                <w:sz w:val="28"/>
              </w:rPr>
            </w:pPr>
            <w:r w:rsidRPr="0006313F">
              <w:rPr>
                <w:rFonts w:ascii="Times New Roman" w:eastAsia="PMingLiU"/>
                <w:sz w:val="28"/>
              </w:rPr>
              <w:t>研究性質</w:t>
            </w:r>
          </w:p>
        </w:tc>
        <w:tc>
          <w:tcPr>
            <w:tcW w:w="5961" w:type="dxa"/>
            <w:gridSpan w:val="4"/>
            <w:tcBorders>
              <w:top w:val="single" w:sz="6" w:space="0" w:color="auto"/>
              <w:left w:val="single" w:sz="6" w:space="0" w:color="auto"/>
              <w:bottom w:val="single" w:sz="6" w:space="0" w:color="auto"/>
              <w:right w:val="single" w:sz="6" w:space="0" w:color="auto"/>
            </w:tcBorders>
            <w:vAlign w:val="center"/>
          </w:tcPr>
          <w:p w14:paraId="01C633EB" w14:textId="160F980C" w:rsidR="0095578A" w:rsidRPr="0006313F" w:rsidRDefault="00995CC0" w:rsidP="0095578A">
            <w:pPr>
              <w:pStyle w:val="100"/>
              <w:rPr>
                <w:rFonts w:ascii="Times New Roman" w:eastAsia="PMingLiU"/>
                <w:sz w:val="28"/>
              </w:rPr>
            </w:pPr>
            <w:r w:rsidRPr="0006313F">
              <w:rPr>
                <w:rFonts w:ascii="Times New Roman" w:eastAsia="PMingLiU"/>
                <w:sz w:val="28"/>
              </w:rPr>
              <w:t>█</w:t>
            </w:r>
            <w:r w:rsidR="0095578A" w:rsidRPr="0006313F">
              <w:rPr>
                <w:rFonts w:ascii="Times New Roman" w:eastAsia="PMingLiU"/>
                <w:sz w:val="28"/>
              </w:rPr>
              <w:t>基礎研究</w:t>
            </w:r>
            <w:r w:rsidR="0095578A" w:rsidRPr="0006313F">
              <w:rPr>
                <w:rFonts w:ascii="Times New Roman" w:eastAsia="PMingLiU"/>
                <w:sz w:val="28"/>
              </w:rPr>
              <w:t xml:space="preserve">   □</w:t>
            </w:r>
            <w:r w:rsidR="0095578A" w:rsidRPr="0006313F">
              <w:rPr>
                <w:rFonts w:ascii="Times New Roman" w:eastAsia="PMingLiU"/>
                <w:sz w:val="28"/>
              </w:rPr>
              <w:t>應用研究</w:t>
            </w:r>
            <w:r w:rsidR="0095578A" w:rsidRPr="0006313F">
              <w:rPr>
                <w:rFonts w:ascii="Times New Roman" w:eastAsia="PMingLiU"/>
                <w:sz w:val="28"/>
              </w:rPr>
              <w:t xml:space="preserve">   </w:t>
            </w:r>
            <w:r w:rsidRPr="0006313F">
              <w:rPr>
                <w:rFonts w:ascii="Times New Roman" w:eastAsia="PMingLiU"/>
                <w:sz w:val="28"/>
              </w:rPr>
              <w:t>□</w:t>
            </w:r>
            <w:r w:rsidR="0095578A" w:rsidRPr="0006313F">
              <w:rPr>
                <w:rFonts w:ascii="Times New Roman" w:eastAsia="PMingLiU"/>
                <w:sz w:val="28"/>
              </w:rPr>
              <w:t>技術發展</w:t>
            </w:r>
          </w:p>
        </w:tc>
      </w:tr>
      <w:tr w:rsidR="0095578A" w:rsidRPr="0006313F" w14:paraId="665BB11D" w14:textId="77777777" w:rsidTr="0095578A">
        <w:trPr>
          <w:cantSplit/>
          <w:trHeight w:val="624"/>
          <w:jc w:val="center"/>
        </w:trPr>
        <w:tc>
          <w:tcPr>
            <w:tcW w:w="2438" w:type="dxa"/>
            <w:tcBorders>
              <w:top w:val="single" w:sz="6" w:space="0" w:color="auto"/>
              <w:bottom w:val="single" w:sz="6" w:space="0" w:color="auto"/>
              <w:right w:val="single" w:sz="6" w:space="0" w:color="auto"/>
            </w:tcBorders>
            <w:vAlign w:val="center"/>
          </w:tcPr>
          <w:p w14:paraId="5F2311A8" w14:textId="77777777" w:rsidR="0095578A" w:rsidRPr="0006313F" w:rsidRDefault="0095578A" w:rsidP="0095578A">
            <w:pPr>
              <w:pStyle w:val="100"/>
              <w:jc w:val="center"/>
              <w:rPr>
                <w:rFonts w:ascii="Times New Roman" w:eastAsia="PMingLiU"/>
                <w:sz w:val="28"/>
              </w:rPr>
            </w:pPr>
            <w:r w:rsidRPr="0006313F">
              <w:rPr>
                <w:rFonts w:ascii="Times New Roman" w:eastAsia="PMingLiU"/>
                <w:sz w:val="28"/>
              </w:rPr>
              <w:t>研究領域</w:t>
            </w:r>
          </w:p>
        </w:tc>
        <w:tc>
          <w:tcPr>
            <w:tcW w:w="5961" w:type="dxa"/>
            <w:gridSpan w:val="4"/>
            <w:tcBorders>
              <w:top w:val="single" w:sz="6" w:space="0" w:color="auto"/>
              <w:left w:val="single" w:sz="6" w:space="0" w:color="auto"/>
              <w:bottom w:val="single" w:sz="6" w:space="0" w:color="auto"/>
            </w:tcBorders>
            <w:vAlign w:val="center"/>
          </w:tcPr>
          <w:p w14:paraId="5F69512A" w14:textId="45228F99" w:rsidR="0095578A" w:rsidRPr="0006313F" w:rsidRDefault="00995CC0" w:rsidP="0095578A">
            <w:pPr>
              <w:pStyle w:val="100"/>
              <w:rPr>
                <w:rFonts w:ascii="Times New Roman" w:eastAsia="PMingLiU"/>
                <w:sz w:val="28"/>
              </w:rPr>
            </w:pPr>
            <w:r w:rsidRPr="0006313F">
              <w:rPr>
                <w:rFonts w:ascii="Times New Roman" w:eastAsia="PMingLiU"/>
                <w:sz w:val="28"/>
              </w:rPr>
              <w:t>環境</w:t>
            </w:r>
            <w:r w:rsidR="0095578A" w:rsidRPr="0006313F">
              <w:rPr>
                <w:rFonts w:ascii="Times New Roman" w:eastAsia="PMingLiU"/>
                <w:sz w:val="28"/>
              </w:rPr>
              <w:t>科學</w:t>
            </w:r>
          </w:p>
        </w:tc>
      </w:tr>
      <w:tr w:rsidR="0095578A" w:rsidRPr="0006313F" w14:paraId="689AEEDF" w14:textId="77777777" w:rsidTr="0095578A">
        <w:trPr>
          <w:cantSplit/>
          <w:trHeight w:val="624"/>
          <w:jc w:val="center"/>
        </w:trPr>
        <w:tc>
          <w:tcPr>
            <w:tcW w:w="2438" w:type="dxa"/>
            <w:tcBorders>
              <w:top w:val="single" w:sz="6" w:space="0" w:color="auto"/>
              <w:bottom w:val="single" w:sz="6" w:space="0" w:color="auto"/>
              <w:right w:val="single" w:sz="6" w:space="0" w:color="auto"/>
            </w:tcBorders>
            <w:vAlign w:val="center"/>
          </w:tcPr>
          <w:p w14:paraId="66A6A536" w14:textId="77777777" w:rsidR="0095578A" w:rsidRPr="0006313F" w:rsidRDefault="0095578A" w:rsidP="0095578A">
            <w:pPr>
              <w:pStyle w:val="100"/>
              <w:jc w:val="center"/>
              <w:rPr>
                <w:rFonts w:ascii="Times New Roman" w:eastAsia="PMingLiU"/>
                <w:sz w:val="28"/>
              </w:rPr>
            </w:pPr>
            <w:r w:rsidRPr="0006313F">
              <w:rPr>
                <w:rFonts w:ascii="Times New Roman" w:eastAsia="PMingLiU"/>
                <w:sz w:val="28"/>
              </w:rPr>
              <w:t>計畫屬性</w:t>
            </w:r>
          </w:p>
        </w:tc>
        <w:tc>
          <w:tcPr>
            <w:tcW w:w="5961" w:type="dxa"/>
            <w:gridSpan w:val="4"/>
            <w:tcBorders>
              <w:top w:val="single" w:sz="6" w:space="0" w:color="auto"/>
              <w:left w:val="single" w:sz="6" w:space="0" w:color="auto"/>
              <w:bottom w:val="single" w:sz="6" w:space="0" w:color="auto"/>
              <w:right w:val="single" w:sz="4" w:space="0" w:color="auto"/>
            </w:tcBorders>
            <w:vAlign w:val="center"/>
          </w:tcPr>
          <w:p w14:paraId="4C1F5209" w14:textId="266E4B46" w:rsidR="0095578A" w:rsidRPr="0006313F" w:rsidRDefault="0003044E" w:rsidP="0095578A">
            <w:pPr>
              <w:pStyle w:val="100"/>
              <w:rPr>
                <w:rFonts w:ascii="Times New Roman" w:eastAsia="PMingLiU"/>
                <w:sz w:val="28"/>
              </w:rPr>
            </w:pPr>
            <w:r w:rsidRPr="0006313F">
              <w:rPr>
                <w:rFonts w:ascii="Times New Roman" w:eastAsia="PMingLiU"/>
                <w:sz w:val="28"/>
              </w:rPr>
              <w:t>□</w:t>
            </w:r>
            <w:r w:rsidR="0095578A" w:rsidRPr="0006313F">
              <w:rPr>
                <w:rFonts w:ascii="Times New Roman" w:eastAsia="PMingLiU"/>
                <w:sz w:val="28"/>
              </w:rPr>
              <w:t>科技類</w:t>
            </w:r>
            <w:r w:rsidR="0095578A" w:rsidRPr="0006313F">
              <w:rPr>
                <w:rFonts w:ascii="Times New Roman" w:eastAsia="PMingLiU"/>
                <w:sz w:val="28"/>
              </w:rPr>
              <w:t xml:space="preserve">   </w:t>
            </w:r>
            <w:r w:rsidRPr="0006313F">
              <w:rPr>
                <w:rFonts w:ascii="Times New Roman" w:eastAsia="PMingLiU"/>
                <w:sz w:val="28"/>
              </w:rPr>
              <w:t>█</w:t>
            </w:r>
            <w:r w:rsidR="0095578A" w:rsidRPr="0006313F">
              <w:rPr>
                <w:rFonts w:ascii="Times New Roman" w:eastAsia="PMingLiU"/>
                <w:sz w:val="28"/>
              </w:rPr>
              <w:t>非科技類</w:t>
            </w:r>
          </w:p>
        </w:tc>
      </w:tr>
      <w:tr w:rsidR="0095578A" w:rsidRPr="0006313F" w14:paraId="7262869E" w14:textId="77777777" w:rsidTr="009A3B03">
        <w:trPr>
          <w:cantSplit/>
          <w:trHeight w:val="624"/>
          <w:jc w:val="center"/>
        </w:trPr>
        <w:tc>
          <w:tcPr>
            <w:tcW w:w="2438" w:type="dxa"/>
            <w:tcBorders>
              <w:top w:val="single" w:sz="6" w:space="0" w:color="auto"/>
              <w:bottom w:val="single" w:sz="6" w:space="0" w:color="auto"/>
              <w:right w:val="single" w:sz="6" w:space="0" w:color="auto"/>
            </w:tcBorders>
            <w:vAlign w:val="center"/>
          </w:tcPr>
          <w:p w14:paraId="1ACAC56B" w14:textId="77777777" w:rsidR="0095578A" w:rsidRPr="0006313F" w:rsidRDefault="0095578A" w:rsidP="0095578A">
            <w:pPr>
              <w:pStyle w:val="100"/>
              <w:jc w:val="center"/>
              <w:rPr>
                <w:rFonts w:ascii="Times New Roman" w:eastAsia="PMingLiU"/>
                <w:sz w:val="28"/>
              </w:rPr>
            </w:pPr>
            <w:r w:rsidRPr="0006313F">
              <w:rPr>
                <w:rFonts w:ascii="Times New Roman" w:eastAsia="PMingLiU"/>
                <w:sz w:val="28"/>
              </w:rPr>
              <w:t>全程期間</w:t>
            </w:r>
          </w:p>
        </w:tc>
        <w:tc>
          <w:tcPr>
            <w:tcW w:w="5961" w:type="dxa"/>
            <w:gridSpan w:val="4"/>
            <w:tcBorders>
              <w:top w:val="single" w:sz="6" w:space="0" w:color="auto"/>
              <w:left w:val="single" w:sz="6" w:space="0" w:color="auto"/>
              <w:bottom w:val="single" w:sz="6" w:space="0" w:color="auto"/>
            </w:tcBorders>
            <w:vAlign w:val="center"/>
          </w:tcPr>
          <w:p w14:paraId="70045CA1" w14:textId="3C295B60" w:rsidR="0095578A" w:rsidRPr="0006313F" w:rsidRDefault="0095578A" w:rsidP="0095578A">
            <w:pPr>
              <w:pStyle w:val="--"/>
              <w:ind w:firstLineChars="27" w:firstLine="76"/>
              <w:rPr>
                <w:sz w:val="28"/>
              </w:rPr>
            </w:pPr>
            <w:r w:rsidRPr="0006313F">
              <w:rPr>
                <w:sz w:val="28"/>
                <w:u w:val="single"/>
              </w:rPr>
              <w:t>111</w:t>
            </w:r>
            <w:r w:rsidRPr="0006313F">
              <w:rPr>
                <w:sz w:val="28"/>
              </w:rPr>
              <w:t>年</w:t>
            </w:r>
            <w:r w:rsidR="0003044E" w:rsidRPr="0006313F">
              <w:rPr>
                <w:sz w:val="28"/>
                <w:u w:val="single"/>
              </w:rPr>
              <w:t>6</w:t>
            </w:r>
            <w:r w:rsidRPr="0006313F">
              <w:rPr>
                <w:sz w:val="28"/>
              </w:rPr>
              <w:t>月～</w:t>
            </w:r>
            <w:r w:rsidRPr="0006313F">
              <w:rPr>
                <w:sz w:val="28"/>
                <w:u w:val="single"/>
              </w:rPr>
              <w:t>111</w:t>
            </w:r>
            <w:r w:rsidRPr="0006313F">
              <w:rPr>
                <w:sz w:val="28"/>
              </w:rPr>
              <w:t>年</w:t>
            </w:r>
            <w:r w:rsidRPr="0006313F">
              <w:rPr>
                <w:sz w:val="28"/>
                <w:u w:val="single"/>
              </w:rPr>
              <w:t>11</w:t>
            </w:r>
            <w:r w:rsidRPr="0006313F">
              <w:rPr>
                <w:sz w:val="28"/>
              </w:rPr>
              <w:t>月</w:t>
            </w:r>
          </w:p>
        </w:tc>
      </w:tr>
      <w:tr w:rsidR="0095578A" w:rsidRPr="0006313F" w14:paraId="2351964A" w14:textId="77777777" w:rsidTr="009A3B03">
        <w:trPr>
          <w:cantSplit/>
          <w:trHeight w:val="624"/>
          <w:jc w:val="center"/>
        </w:trPr>
        <w:tc>
          <w:tcPr>
            <w:tcW w:w="2438" w:type="dxa"/>
            <w:tcBorders>
              <w:top w:val="single" w:sz="6" w:space="0" w:color="auto"/>
              <w:bottom w:val="single" w:sz="6" w:space="0" w:color="auto"/>
              <w:right w:val="single" w:sz="6" w:space="0" w:color="auto"/>
            </w:tcBorders>
            <w:vAlign w:val="center"/>
          </w:tcPr>
          <w:p w14:paraId="48D35E99" w14:textId="77777777" w:rsidR="0095578A" w:rsidRPr="0006313F" w:rsidRDefault="0095578A" w:rsidP="0095578A">
            <w:pPr>
              <w:pStyle w:val="100"/>
              <w:jc w:val="center"/>
              <w:rPr>
                <w:rFonts w:ascii="Times New Roman" w:eastAsia="PMingLiU"/>
                <w:sz w:val="28"/>
              </w:rPr>
            </w:pPr>
            <w:r w:rsidRPr="0006313F">
              <w:rPr>
                <w:rFonts w:ascii="Times New Roman" w:eastAsia="PMingLiU"/>
                <w:sz w:val="28"/>
              </w:rPr>
              <w:t>本期期間</w:t>
            </w:r>
          </w:p>
        </w:tc>
        <w:tc>
          <w:tcPr>
            <w:tcW w:w="5961" w:type="dxa"/>
            <w:gridSpan w:val="4"/>
            <w:tcBorders>
              <w:top w:val="single" w:sz="6" w:space="0" w:color="auto"/>
              <w:left w:val="single" w:sz="6" w:space="0" w:color="auto"/>
              <w:bottom w:val="single" w:sz="6" w:space="0" w:color="auto"/>
            </w:tcBorders>
            <w:vAlign w:val="center"/>
          </w:tcPr>
          <w:p w14:paraId="6FE0EF84" w14:textId="2A8AE6E9" w:rsidR="0095578A" w:rsidRPr="0006313F" w:rsidRDefault="0095578A" w:rsidP="0095578A">
            <w:pPr>
              <w:pStyle w:val="--"/>
              <w:ind w:firstLineChars="27" w:firstLine="76"/>
              <w:rPr>
                <w:sz w:val="28"/>
              </w:rPr>
            </w:pPr>
            <w:r w:rsidRPr="0006313F">
              <w:rPr>
                <w:sz w:val="28"/>
                <w:u w:val="single"/>
              </w:rPr>
              <w:t>111</w:t>
            </w:r>
            <w:r w:rsidRPr="0006313F">
              <w:rPr>
                <w:sz w:val="28"/>
              </w:rPr>
              <w:t>年</w:t>
            </w:r>
            <w:r w:rsidR="0003044E" w:rsidRPr="0006313F">
              <w:rPr>
                <w:sz w:val="28"/>
                <w:u w:val="single"/>
              </w:rPr>
              <w:t>6</w:t>
            </w:r>
            <w:r w:rsidRPr="0006313F">
              <w:rPr>
                <w:sz w:val="28"/>
              </w:rPr>
              <w:t>月～</w:t>
            </w:r>
            <w:r w:rsidRPr="0006313F">
              <w:rPr>
                <w:sz w:val="28"/>
                <w:u w:val="single"/>
              </w:rPr>
              <w:t>111</w:t>
            </w:r>
            <w:r w:rsidRPr="0006313F">
              <w:rPr>
                <w:sz w:val="28"/>
              </w:rPr>
              <w:t>年</w:t>
            </w:r>
            <w:r w:rsidRPr="0006313F">
              <w:rPr>
                <w:sz w:val="28"/>
                <w:u w:val="single"/>
              </w:rPr>
              <w:t>11</w:t>
            </w:r>
            <w:r w:rsidRPr="0006313F">
              <w:rPr>
                <w:sz w:val="28"/>
              </w:rPr>
              <w:t>月</w:t>
            </w:r>
          </w:p>
        </w:tc>
      </w:tr>
      <w:tr w:rsidR="0095578A" w:rsidRPr="0006313F" w14:paraId="1020F9FC" w14:textId="77777777" w:rsidTr="009A3B03">
        <w:trPr>
          <w:cantSplit/>
          <w:trHeight w:val="510"/>
          <w:jc w:val="center"/>
        </w:trPr>
        <w:tc>
          <w:tcPr>
            <w:tcW w:w="2438" w:type="dxa"/>
            <w:tcBorders>
              <w:top w:val="single" w:sz="6" w:space="0" w:color="auto"/>
              <w:bottom w:val="nil"/>
              <w:right w:val="single" w:sz="6" w:space="0" w:color="auto"/>
            </w:tcBorders>
            <w:vAlign w:val="center"/>
          </w:tcPr>
          <w:p w14:paraId="0BFF47C3" w14:textId="77777777" w:rsidR="0095578A" w:rsidRPr="0006313F" w:rsidRDefault="0095578A" w:rsidP="0095578A">
            <w:pPr>
              <w:pStyle w:val="100"/>
              <w:jc w:val="center"/>
              <w:rPr>
                <w:rFonts w:ascii="Times New Roman" w:eastAsia="PMingLiU"/>
                <w:sz w:val="28"/>
              </w:rPr>
            </w:pPr>
            <w:r w:rsidRPr="0006313F">
              <w:rPr>
                <w:rFonts w:ascii="Times New Roman" w:eastAsia="PMingLiU"/>
                <w:sz w:val="28"/>
              </w:rPr>
              <w:t>本期經費</w:t>
            </w:r>
          </w:p>
        </w:tc>
        <w:tc>
          <w:tcPr>
            <w:tcW w:w="5961" w:type="dxa"/>
            <w:gridSpan w:val="4"/>
            <w:tcBorders>
              <w:top w:val="single" w:sz="6" w:space="0" w:color="auto"/>
              <w:left w:val="single" w:sz="6" w:space="0" w:color="auto"/>
              <w:bottom w:val="nil"/>
            </w:tcBorders>
            <w:vAlign w:val="center"/>
          </w:tcPr>
          <w:p w14:paraId="5B70C421" w14:textId="71BB0B30" w:rsidR="0095578A" w:rsidRPr="0006313F" w:rsidRDefault="0095578A" w:rsidP="0095578A">
            <w:pPr>
              <w:pStyle w:val="--"/>
              <w:ind w:firstLineChars="27" w:firstLine="76"/>
              <w:rPr>
                <w:sz w:val="28"/>
              </w:rPr>
            </w:pPr>
            <w:r w:rsidRPr="0006313F">
              <w:rPr>
                <w:sz w:val="28"/>
              </w:rPr>
              <w:t>ˍˍˍ</w:t>
            </w:r>
            <w:r w:rsidRPr="0006313F">
              <w:rPr>
                <w:sz w:val="28"/>
              </w:rPr>
              <w:t>億</w:t>
            </w:r>
            <w:r w:rsidRPr="0006313F">
              <w:rPr>
                <w:sz w:val="28"/>
                <w:u w:val="single"/>
              </w:rPr>
              <w:t xml:space="preserve">  </w:t>
            </w:r>
            <w:r w:rsidR="0003044E" w:rsidRPr="0006313F">
              <w:rPr>
                <w:sz w:val="28"/>
                <w:u w:val="single"/>
              </w:rPr>
              <w:t>1</w:t>
            </w:r>
            <w:r w:rsidRPr="0006313F">
              <w:rPr>
                <w:sz w:val="28"/>
                <w:u w:val="single"/>
              </w:rPr>
              <w:t>,</w:t>
            </w:r>
            <w:r w:rsidR="0003044E" w:rsidRPr="0006313F">
              <w:rPr>
                <w:sz w:val="28"/>
                <w:u w:val="single"/>
              </w:rPr>
              <w:t>80</w:t>
            </w:r>
            <w:r w:rsidRPr="0006313F">
              <w:rPr>
                <w:sz w:val="28"/>
                <w:u w:val="single"/>
              </w:rPr>
              <w:t xml:space="preserve">0   </w:t>
            </w:r>
            <w:r w:rsidRPr="0006313F">
              <w:rPr>
                <w:sz w:val="28"/>
              </w:rPr>
              <w:t>千元</w:t>
            </w:r>
          </w:p>
        </w:tc>
      </w:tr>
      <w:tr w:rsidR="0095578A" w:rsidRPr="0006313F" w14:paraId="51B1D7FE" w14:textId="77777777" w:rsidTr="009A3B03">
        <w:trPr>
          <w:cantSplit/>
          <w:trHeight w:val="510"/>
          <w:jc w:val="center"/>
        </w:trPr>
        <w:tc>
          <w:tcPr>
            <w:tcW w:w="2438" w:type="dxa"/>
            <w:vMerge w:val="restart"/>
            <w:tcBorders>
              <w:top w:val="nil"/>
              <w:right w:val="single" w:sz="6" w:space="0" w:color="auto"/>
            </w:tcBorders>
          </w:tcPr>
          <w:p w14:paraId="5C2303C6" w14:textId="77777777" w:rsidR="0095578A" w:rsidRPr="0006313F" w:rsidRDefault="0095578A" w:rsidP="0095578A">
            <w:pPr>
              <w:pStyle w:val="100"/>
              <w:rPr>
                <w:rFonts w:ascii="Times New Roman" w:eastAsia="PMingLiU"/>
                <w:sz w:val="28"/>
              </w:rPr>
            </w:pPr>
          </w:p>
        </w:tc>
        <w:tc>
          <w:tcPr>
            <w:tcW w:w="2980" w:type="dxa"/>
            <w:gridSpan w:val="2"/>
            <w:tcBorders>
              <w:top w:val="single" w:sz="6" w:space="0" w:color="auto"/>
              <w:left w:val="single" w:sz="6" w:space="0" w:color="auto"/>
              <w:bottom w:val="single" w:sz="6" w:space="0" w:color="auto"/>
              <w:right w:val="single" w:sz="6" w:space="0" w:color="auto"/>
            </w:tcBorders>
            <w:vAlign w:val="center"/>
          </w:tcPr>
          <w:p w14:paraId="4654AADB" w14:textId="068CA46A" w:rsidR="0095578A" w:rsidRPr="0006313F" w:rsidRDefault="0095578A" w:rsidP="0095578A">
            <w:pPr>
              <w:pStyle w:val="--"/>
              <w:ind w:firstLine="560"/>
              <w:jc w:val="center"/>
              <w:rPr>
                <w:sz w:val="28"/>
              </w:rPr>
            </w:pPr>
            <w:r w:rsidRPr="0006313F">
              <w:rPr>
                <w:sz w:val="28"/>
              </w:rPr>
              <w:t>資本支出</w:t>
            </w:r>
          </w:p>
        </w:tc>
        <w:tc>
          <w:tcPr>
            <w:tcW w:w="2981" w:type="dxa"/>
            <w:gridSpan w:val="2"/>
            <w:tcBorders>
              <w:top w:val="single" w:sz="6" w:space="0" w:color="auto"/>
              <w:left w:val="single" w:sz="6" w:space="0" w:color="auto"/>
              <w:bottom w:val="single" w:sz="6" w:space="0" w:color="auto"/>
              <w:right w:val="single" w:sz="6" w:space="0" w:color="auto"/>
            </w:tcBorders>
            <w:vAlign w:val="center"/>
          </w:tcPr>
          <w:p w14:paraId="392B6AED" w14:textId="51DEBE8F" w:rsidR="0095578A" w:rsidRPr="0006313F" w:rsidRDefault="0095578A" w:rsidP="0095578A">
            <w:pPr>
              <w:pStyle w:val="100"/>
              <w:jc w:val="center"/>
              <w:rPr>
                <w:rFonts w:ascii="Times New Roman" w:eastAsia="PMingLiU"/>
                <w:sz w:val="28"/>
              </w:rPr>
            </w:pPr>
            <w:r w:rsidRPr="0006313F">
              <w:rPr>
                <w:rFonts w:ascii="Times New Roman" w:eastAsia="PMingLiU"/>
                <w:sz w:val="28"/>
              </w:rPr>
              <w:t>資本支出</w:t>
            </w:r>
          </w:p>
        </w:tc>
      </w:tr>
      <w:tr w:rsidR="0095578A" w:rsidRPr="0006313F" w14:paraId="1B0C8486" w14:textId="77777777" w:rsidTr="009A3B03">
        <w:trPr>
          <w:cantSplit/>
          <w:trHeight w:val="510"/>
          <w:jc w:val="center"/>
        </w:trPr>
        <w:tc>
          <w:tcPr>
            <w:tcW w:w="2438" w:type="dxa"/>
            <w:vMerge/>
            <w:tcBorders>
              <w:right w:val="single" w:sz="6" w:space="0" w:color="auto"/>
            </w:tcBorders>
          </w:tcPr>
          <w:p w14:paraId="2EB81992" w14:textId="77777777" w:rsidR="0095578A" w:rsidRPr="0006313F" w:rsidRDefault="0095578A" w:rsidP="0095578A">
            <w:pPr>
              <w:pStyle w:val="100"/>
              <w:rPr>
                <w:rFonts w:ascii="Times New Roman" w:eastAsia="PMingLiU"/>
                <w:sz w:val="28"/>
              </w:rPr>
            </w:pPr>
          </w:p>
        </w:tc>
        <w:tc>
          <w:tcPr>
            <w:tcW w:w="2980" w:type="dxa"/>
            <w:gridSpan w:val="2"/>
            <w:tcBorders>
              <w:top w:val="single" w:sz="6" w:space="0" w:color="auto"/>
              <w:left w:val="single" w:sz="6" w:space="0" w:color="auto"/>
              <w:bottom w:val="single" w:sz="6" w:space="0" w:color="auto"/>
              <w:right w:val="single" w:sz="6" w:space="0" w:color="auto"/>
            </w:tcBorders>
            <w:vAlign w:val="center"/>
          </w:tcPr>
          <w:p w14:paraId="67B9B7E6" w14:textId="09306ED7" w:rsidR="0095578A" w:rsidRPr="0006313F" w:rsidRDefault="0095578A" w:rsidP="0095578A">
            <w:pPr>
              <w:pStyle w:val="--"/>
              <w:ind w:firstLineChars="27" w:firstLine="76"/>
              <w:rPr>
                <w:sz w:val="28"/>
              </w:rPr>
            </w:pPr>
            <w:r w:rsidRPr="0006313F">
              <w:rPr>
                <w:sz w:val="28"/>
              </w:rPr>
              <w:t>土地建築</w:t>
            </w:r>
            <w:r w:rsidRPr="0006313F">
              <w:rPr>
                <w:sz w:val="28"/>
              </w:rPr>
              <w:t>ˍˍˍˍ</w:t>
            </w:r>
            <w:r w:rsidRPr="0006313F">
              <w:rPr>
                <w:sz w:val="28"/>
              </w:rPr>
              <w:t>千元</w:t>
            </w:r>
          </w:p>
        </w:tc>
        <w:tc>
          <w:tcPr>
            <w:tcW w:w="2981" w:type="dxa"/>
            <w:gridSpan w:val="2"/>
            <w:tcBorders>
              <w:top w:val="single" w:sz="6" w:space="0" w:color="auto"/>
              <w:left w:val="nil"/>
              <w:bottom w:val="single" w:sz="6" w:space="0" w:color="auto"/>
            </w:tcBorders>
            <w:vAlign w:val="center"/>
          </w:tcPr>
          <w:p w14:paraId="5AD0E5CB" w14:textId="6E72C09D" w:rsidR="0095578A" w:rsidRPr="0006313F" w:rsidRDefault="0095578A" w:rsidP="0095578A">
            <w:pPr>
              <w:pStyle w:val="100"/>
              <w:rPr>
                <w:rFonts w:ascii="Times New Roman" w:eastAsia="PMingLiU"/>
                <w:sz w:val="28"/>
              </w:rPr>
            </w:pPr>
            <w:r w:rsidRPr="0006313F">
              <w:rPr>
                <w:rFonts w:ascii="Times New Roman" w:eastAsia="PMingLiU"/>
                <w:sz w:val="28"/>
              </w:rPr>
              <w:t>人事費</w:t>
            </w:r>
            <w:r w:rsidR="0003044E" w:rsidRPr="0006313F">
              <w:rPr>
                <w:rFonts w:ascii="Times New Roman"/>
                <w:sz w:val="28"/>
                <w:u w:val="single"/>
              </w:rPr>
              <w:t>1,800</w:t>
            </w:r>
            <w:r w:rsidRPr="0006313F">
              <w:rPr>
                <w:rFonts w:ascii="Times New Roman" w:eastAsia="PMingLiU"/>
                <w:sz w:val="28"/>
              </w:rPr>
              <w:t>千元</w:t>
            </w:r>
          </w:p>
        </w:tc>
      </w:tr>
      <w:tr w:rsidR="0095578A" w:rsidRPr="0006313F" w14:paraId="37D3F3CB" w14:textId="77777777" w:rsidTr="009A3B03">
        <w:trPr>
          <w:cantSplit/>
          <w:trHeight w:val="510"/>
          <w:jc w:val="center"/>
        </w:trPr>
        <w:tc>
          <w:tcPr>
            <w:tcW w:w="2438" w:type="dxa"/>
            <w:vMerge/>
            <w:tcBorders>
              <w:right w:val="single" w:sz="6" w:space="0" w:color="auto"/>
            </w:tcBorders>
          </w:tcPr>
          <w:p w14:paraId="4A44D21C" w14:textId="77777777" w:rsidR="0095578A" w:rsidRPr="0006313F" w:rsidRDefault="0095578A" w:rsidP="0095578A">
            <w:pPr>
              <w:pStyle w:val="100"/>
              <w:rPr>
                <w:rFonts w:ascii="Times New Roman" w:eastAsia="PMingLiU"/>
                <w:sz w:val="28"/>
              </w:rPr>
            </w:pPr>
          </w:p>
        </w:tc>
        <w:tc>
          <w:tcPr>
            <w:tcW w:w="2980" w:type="dxa"/>
            <w:gridSpan w:val="2"/>
            <w:tcBorders>
              <w:top w:val="single" w:sz="6" w:space="0" w:color="auto"/>
              <w:left w:val="single" w:sz="6" w:space="0" w:color="auto"/>
              <w:bottom w:val="single" w:sz="6" w:space="0" w:color="auto"/>
              <w:right w:val="single" w:sz="6" w:space="0" w:color="auto"/>
            </w:tcBorders>
            <w:vAlign w:val="center"/>
          </w:tcPr>
          <w:p w14:paraId="4D3D564F" w14:textId="32A67F5E" w:rsidR="0095578A" w:rsidRPr="0006313F" w:rsidRDefault="0095578A" w:rsidP="0095578A">
            <w:pPr>
              <w:pStyle w:val="100"/>
              <w:rPr>
                <w:rFonts w:ascii="Times New Roman" w:eastAsia="PMingLiU"/>
                <w:sz w:val="28"/>
              </w:rPr>
            </w:pPr>
            <w:r w:rsidRPr="0006313F">
              <w:rPr>
                <w:rFonts w:ascii="Times New Roman" w:eastAsia="PMingLiU"/>
                <w:sz w:val="28"/>
              </w:rPr>
              <w:t>儀器設備</w:t>
            </w:r>
            <w:r w:rsidRPr="0006313F">
              <w:rPr>
                <w:rFonts w:ascii="Times New Roman" w:eastAsia="PMingLiU"/>
                <w:sz w:val="28"/>
              </w:rPr>
              <w:t>ˍˍˍˍ</w:t>
            </w:r>
            <w:r w:rsidRPr="0006313F">
              <w:rPr>
                <w:rFonts w:ascii="Times New Roman" w:eastAsia="PMingLiU"/>
                <w:sz w:val="28"/>
              </w:rPr>
              <w:t>千元</w:t>
            </w:r>
          </w:p>
        </w:tc>
        <w:tc>
          <w:tcPr>
            <w:tcW w:w="2981" w:type="dxa"/>
            <w:gridSpan w:val="2"/>
            <w:tcBorders>
              <w:top w:val="single" w:sz="6" w:space="0" w:color="auto"/>
              <w:left w:val="nil"/>
              <w:bottom w:val="single" w:sz="6" w:space="0" w:color="auto"/>
            </w:tcBorders>
            <w:vAlign w:val="center"/>
          </w:tcPr>
          <w:p w14:paraId="4525023F" w14:textId="557D22ED" w:rsidR="0095578A" w:rsidRPr="0006313F" w:rsidRDefault="0095578A" w:rsidP="0095578A">
            <w:pPr>
              <w:pStyle w:val="100"/>
              <w:rPr>
                <w:rFonts w:ascii="Times New Roman" w:eastAsia="PMingLiU"/>
                <w:sz w:val="28"/>
              </w:rPr>
            </w:pPr>
            <w:r w:rsidRPr="0006313F">
              <w:rPr>
                <w:rFonts w:ascii="Times New Roman" w:eastAsia="PMingLiU"/>
                <w:sz w:val="28"/>
              </w:rPr>
              <w:t>耗材費</w:t>
            </w:r>
            <w:r w:rsidR="0003044E" w:rsidRPr="0006313F">
              <w:rPr>
                <w:rFonts w:ascii="Times New Roman" w:eastAsia="PMingLiU"/>
                <w:sz w:val="28"/>
              </w:rPr>
              <w:t>ˍˍˍˍˍ</w:t>
            </w:r>
            <w:r w:rsidRPr="0006313F">
              <w:rPr>
                <w:rFonts w:ascii="Times New Roman" w:eastAsia="PMingLiU"/>
                <w:sz w:val="28"/>
              </w:rPr>
              <w:t>千元</w:t>
            </w:r>
          </w:p>
        </w:tc>
      </w:tr>
      <w:tr w:rsidR="0095578A" w:rsidRPr="0006313F" w14:paraId="0C94DF29" w14:textId="77777777" w:rsidTr="009A3B03">
        <w:trPr>
          <w:cantSplit/>
          <w:trHeight w:val="1020"/>
          <w:jc w:val="center"/>
        </w:trPr>
        <w:tc>
          <w:tcPr>
            <w:tcW w:w="2438" w:type="dxa"/>
            <w:vMerge/>
            <w:tcBorders>
              <w:right w:val="single" w:sz="6" w:space="0" w:color="auto"/>
            </w:tcBorders>
          </w:tcPr>
          <w:p w14:paraId="593C8278" w14:textId="77777777" w:rsidR="0095578A" w:rsidRPr="0006313F" w:rsidRDefault="0095578A" w:rsidP="0095578A">
            <w:pPr>
              <w:pStyle w:val="--"/>
              <w:ind w:firstLine="560"/>
              <w:rPr>
                <w:sz w:val="28"/>
              </w:rPr>
            </w:pPr>
          </w:p>
        </w:tc>
        <w:tc>
          <w:tcPr>
            <w:tcW w:w="2980" w:type="dxa"/>
            <w:gridSpan w:val="2"/>
            <w:tcBorders>
              <w:top w:val="single" w:sz="6" w:space="0" w:color="auto"/>
              <w:left w:val="single" w:sz="6" w:space="0" w:color="auto"/>
              <w:bottom w:val="single" w:sz="6" w:space="0" w:color="auto"/>
              <w:right w:val="single" w:sz="6" w:space="0" w:color="auto"/>
            </w:tcBorders>
            <w:vAlign w:val="center"/>
          </w:tcPr>
          <w:p w14:paraId="016619A1" w14:textId="6262E311" w:rsidR="0095578A" w:rsidRPr="0006313F" w:rsidRDefault="0095578A" w:rsidP="0095578A">
            <w:pPr>
              <w:pStyle w:val="100"/>
              <w:rPr>
                <w:rFonts w:ascii="Times New Roman" w:eastAsia="PMingLiU"/>
                <w:sz w:val="28"/>
              </w:rPr>
            </w:pPr>
            <w:r w:rsidRPr="0006313F">
              <w:rPr>
                <w:rFonts w:ascii="Times New Roman" w:eastAsia="PMingLiU"/>
                <w:sz w:val="28"/>
              </w:rPr>
              <w:t>其　　他</w:t>
            </w:r>
            <w:r w:rsidRPr="0006313F">
              <w:rPr>
                <w:rFonts w:ascii="Times New Roman" w:eastAsia="PMingLiU"/>
                <w:sz w:val="28"/>
              </w:rPr>
              <w:t>ˍˍˍˍ</w:t>
            </w:r>
            <w:r w:rsidRPr="0006313F">
              <w:rPr>
                <w:rFonts w:ascii="Times New Roman" w:eastAsia="PMingLiU"/>
                <w:sz w:val="28"/>
              </w:rPr>
              <w:t>千元</w:t>
            </w:r>
          </w:p>
        </w:tc>
        <w:tc>
          <w:tcPr>
            <w:tcW w:w="2981" w:type="dxa"/>
            <w:gridSpan w:val="2"/>
            <w:tcBorders>
              <w:top w:val="single" w:sz="6" w:space="0" w:color="auto"/>
              <w:left w:val="nil"/>
              <w:bottom w:val="single" w:sz="6" w:space="0" w:color="auto"/>
            </w:tcBorders>
            <w:vAlign w:val="center"/>
          </w:tcPr>
          <w:p w14:paraId="44F1D568" w14:textId="3BD4AE8A" w:rsidR="0095578A" w:rsidRPr="0006313F" w:rsidRDefault="0095578A" w:rsidP="0095578A">
            <w:pPr>
              <w:pStyle w:val="100"/>
              <w:rPr>
                <w:rFonts w:ascii="Times New Roman" w:eastAsia="PMingLiU"/>
                <w:sz w:val="28"/>
              </w:rPr>
            </w:pPr>
            <w:r w:rsidRPr="0006313F">
              <w:rPr>
                <w:rFonts w:ascii="Times New Roman" w:eastAsia="PMingLiU"/>
                <w:sz w:val="28"/>
              </w:rPr>
              <w:t>設備租用、維護費及委託檢測費</w:t>
            </w:r>
            <w:r w:rsidR="0003044E" w:rsidRPr="0006313F">
              <w:rPr>
                <w:rFonts w:ascii="Times New Roman" w:eastAsia="PMingLiU"/>
                <w:sz w:val="28"/>
              </w:rPr>
              <w:t>ˍˍˍˍ</w:t>
            </w:r>
            <w:r w:rsidRPr="0006313F">
              <w:rPr>
                <w:rFonts w:ascii="Times New Roman" w:eastAsia="PMingLiU"/>
                <w:sz w:val="28"/>
              </w:rPr>
              <w:t>千元</w:t>
            </w:r>
          </w:p>
        </w:tc>
      </w:tr>
      <w:tr w:rsidR="00504477" w:rsidRPr="0006313F" w14:paraId="0FA1BE1E" w14:textId="77777777" w:rsidTr="009A3B03">
        <w:trPr>
          <w:cantSplit/>
          <w:trHeight w:val="510"/>
          <w:jc w:val="center"/>
        </w:trPr>
        <w:tc>
          <w:tcPr>
            <w:tcW w:w="2438" w:type="dxa"/>
            <w:vMerge/>
            <w:tcBorders>
              <w:bottom w:val="nil"/>
              <w:right w:val="single" w:sz="6" w:space="0" w:color="auto"/>
            </w:tcBorders>
          </w:tcPr>
          <w:p w14:paraId="4641E7CF" w14:textId="77777777" w:rsidR="00504477" w:rsidRPr="0006313F" w:rsidRDefault="00504477" w:rsidP="009A3B03">
            <w:pPr>
              <w:pStyle w:val="100"/>
              <w:rPr>
                <w:rFonts w:ascii="Times New Roman" w:eastAsia="PMingLiU"/>
                <w:sz w:val="28"/>
              </w:rPr>
            </w:pPr>
          </w:p>
        </w:tc>
        <w:tc>
          <w:tcPr>
            <w:tcW w:w="2980" w:type="dxa"/>
            <w:gridSpan w:val="2"/>
            <w:tcBorders>
              <w:top w:val="single" w:sz="6" w:space="0" w:color="auto"/>
              <w:left w:val="single" w:sz="6" w:space="0" w:color="auto"/>
              <w:bottom w:val="single" w:sz="6" w:space="0" w:color="auto"/>
              <w:right w:val="single" w:sz="6" w:space="0" w:color="auto"/>
            </w:tcBorders>
            <w:vAlign w:val="center"/>
          </w:tcPr>
          <w:p w14:paraId="6966C7B7" w14:textId="77777777" w:rsidR="00504477" w:rsidRPr="0006313F" w:rsidRDefault="00504477" w:rsidP="009A3B03">
            <w:pPr>
              <w:pStyle w:val="100"/>
              <w:rPr>
                <w:rFonts w:ascii="Times New Roman" w:eastAsia="PMingLiU"/>
                <w:sz w:val="28"/>
              </w:rPr>
            </w:pPr>
          </w:p>
        </w:tc>
        <w:tc>
          <w:tcPr>
            <w:tcW w:w="2981" w:type="dxa"/>
            <w:gridSpan w:val="2"/>
            <w:tcBorders>
              <w:top w:val="single" w:sz="6" w:space="0" w:color="auto"/>
              <w:left w:val="nil"/>
              <w:bottom w:val="single" w:sz="6" w:space="0" w:color="auto"/>
            </w:tcBorders>
            <w:vAlign w:val="center"/>
          </w:tcPr>
          <w:p w14:paraId="27089751" w14:textId="77777777" w:rsidR="00504477" w:rsidRPr="0006313F" w:rsidRDefault="00504477" w:rsidP="009A3B03">
            <w:pPr>
              <w:pStyle w:val="100"/>
              <w:rPr>
                <w:rFonts w:ascii="Times New Roman" w:eastAsia="PMingLiU"/>
                <w:sz w:val="28"/>
              </w:rPr>
            </w:pPr>
            <w:r w:rsidRPr="0006313F">
              <w:rPr>
                <w:rFonts w:ascii="Times New Roman" w:eastAsia="PMingLiU"/>
                <w:sz w:val="28"/>
              </w:rPr>
              <w:t>其　　他</w:t>
            </w:r>
            <w:r w:rsidRPr="0006313F">
              <w:rPr>
                <w:rFonts w:ascii="Times New Roman" w:eastAsia="PMingLiU"/>
                <w:sz w:val="28"/>
              </w:rPr>
              <w:t>ˍˍˍˍ</w:t>
            </w:r>
            <w:r w:rsidRPr="0006313F">
              <w:rPr>
                <w:rFonts w:ascii="Times New Roman" w:eastAsia="PMingLiU"/>
                <w:sz w:val="28"/>
              </w:rPr>
              <w:t>千元</w:t>
            </w:r>
          </w:p>
        </w:tc>
      </w:tr>
      <w:tr w:rsidR="00504477" w:rsidRPr="0006313F" w14:paraId="064E3E2B" w14:textId="77777777" w:rsidTr="009A3B03">
        <w:trPr>
          <w:cantSplit/>
          <w:jc w:val="center"/>
        </w:trPr>
        <w:tc>
          <w:tcPr>
            <w:tcW w:w="8399" w:type="dxa"/>
            <w:gridSpan w:val="5"/>
            <w:tcBorders>
              <w:top w:val="single" w:sz="6" w:space="0" w:color="auto"/>
              <w:bottom w:val="nil"/>
            </w:tcBorders>
          </w:tcPr>
          <w:p w14:paraId="4B074782" w14:textId="77777777" w:rsidR="00504477" w:rsidRPr="0006313F" w:rsidRDefault="00504477" w:rsidP="009A3B03">
            <w:pPr>
              <w:pStyle w:val="100"/>
              <w:rPr>
                <w:rFonts w:ascii="Times New Roman" w:eastAsia="PMingLiU"/>
                <w:sz w:val="28"/>
              </w:rPr>
            </w:pPr>
            <w:r w:rsidRPr="0006313F">
              <w:rPr>
                <w:rFonts w:ascii="Times New Roman" w:eastAsia="PMingLiU"/>
                <w:sz w:val="28"/>
              </w:rPr>
              <w:t>摘要關鍵詞（中英文各三則）</w:t>
            </w:r>
          </w:p>
          <w:p w14:paraId="714F326C" w14:textId="77777777" w:rsidR="00504477" w:rsidRPr="0006313F" w:rsidRDefault="00504477" w:rsidP="009A3B03">
            <w:pPr>
              <w:pStyle w:val="100"/>
              <w:rPr>
                <w:rFonts w:ascii="Times New Roman" w:eastAsia="PMingLiU"/>
                <w:sz w:val="28"/>
              </w:rPr>
            </w:pPr>
          </w:p>
        </w:tc>
      </w:tr>
      <w:tr w:rsidR="00504477" w:rsidRPr="0006313F" w14:paraId="60A8DADF" w14:textId="77777777" w:rsidTr="009A3B03">
        <w:trPr>
          <w:cantSplit/>
          <w:jc w:val="center"/>
        </w:trPr>
        <w:tc>
          <w:tcPr>
            <w:tcW w:w="8399" w:type="dxa"/>
            <w:gridSpan w:val="5"/>
            <w:tcBorders>
              <w:top w:val="nil"/>
              <w:bottom w:val="nil"/>
            </w:tcBorders>
          </w:tcPr>
          <w:p w14:paraId="02B39E83" w14:textId="2736B7AE" w:rsidR="00504477" w:rsidRPr="0006313F" w:rsidRDefault="00842593" w:rsidP="009A3B03">
            <w:pPr>
              <w:pStyle w:val="100"/>
              <w:jc w:val="left"/>
              <w:rPr>
                <w:rFonts w:ascii="Times New Roman" w:eastAsia="PMingLiU"/>
                <w:sz w:val="28"/>
              </w:rPr>
            </w:pPr>
            <w:r w:rsidRPr="0006313F">
              <w:rPr>
                <w:rFonts w:ascii="Times New Roman" w:eastAsia="PMingLiU"/>
                <w:sz w:val="28"/>
                <w:u w:val="single"/>
              </w:rPr>
              <w:t>資源回收</w:t>
            </w:r>
            <w:r w:rsidR="0095578A" w:rsidRPr="0006313F">
              <w:rPr>
                <w:rFonts w:ascii="Times New Roman" w:eastAsia="PMingLiU"/>
                <w:sz w:val="28"/>
                <w:u w:val="single"/>
              </w:rPr>
              <w:t>；</w:t>
            </w:r>
            <w:r w:rsidRPr="0006313F">
              <w:rPr>
                <w:rFonts w:ascii="Times New Roman" w:eastAsia="PMingLiU"/>
                <w:sz w:val="28"/>
                <w:u w:val="single"/>
              </w:rPr>
              <w:t>廢鐵價格</w:t>
            </w:r>
            <w:r w:rsidR="0095578A" w:rsidRPr="0006313F">
              <w:rPr>
                <w:rFonts w:ascii="Times New Roman" w:eastAsia="PMingLiU"/>
                <w:sz w:val="28"/>
                <w:u w:val="single"/>
              </w:rPr>
              <w:t>；</w:t>
            </w:r>
            <w:r w:rsidRPr="0006313F">
              <w:rPr>
                <w:rFonts w:ascii="Times New Roman" w:eastAsia="PMingLiU"/>
                <w:sz w:val="28"/>
                <w:u w:val="single"/>
              </w:rPr>
              <w:t>廢紙價格</w:t>
            </w:r>
            <w:r w:rsidR="00504477" w:rsidRPr="0006313F">
              <w:rPr>
                <w:rFonts w:ascii="Times New Roman" w:eastAsia="PMingLiU"/>
                <w:sz w:val="28"/>
              </w:rPr>
              <w:t>_____________________________________</w:t>
            </w:r>
          </w:p>
          <w:p w14:paraId="3FD4C57B" w14:textId="0BEC9E75" w:rsidR="00504477" w:rsidRPr="0006313F" w:rsidRDefault="0095578A" w:rsidP="009A3B03">
            <w:pPr>
              <w:pStyle w:val="100"/>
              <w:jc w:val="left"/>
              <w:rPr>
                <w:rFonts w:ascii="Times New Roman" w:eastAsia="PMingLiU"/>
                <w:sz w:val="28"/>
                <w:u w:val="single"/>
              </w:rPr>
            </w:pPr>
            <w:r w:rsidRPr="0006313F">
              <w:rPr>
                <w:rFonts w:ascii="Times New Roman" w:eastAsia="PMingLiU"/>
                <w:sz w:val="28"/>
                <w:u w:val="single"/>
              </w:rPr>
              <w:t>Recycling</w:t>
            </w:r>
            <w:r w:rsidRPr="0006313F">
              <w:rPr>
                <w:rFonts w:ascii="Times New Roman" w:eastAsia="PMingLiU"/>
                <w:sz w:val="28"/>
                <w:u w:val="single"/>
              </w:rPr>
              <w:t>；</w:t>
            </w:r>
            <w:r w:rsidR="00842593" w:rsidRPr="0006313F">
              <w:rPr>
                <w:rFonts w:ascii="Times New Roman" w:eastAsia="PMingLiU"/>
                <w:sz w:val="28"/>
                <w:u w:val="single"/>
              </w:rPr>
              <w:t>Scrap iron price analysis</w:t>
            </w:r>
            <w:r w:rsidRPr="0006313F">
              <w:rPr>
                <w:rFonts w:ascii="Times New Roman" w:eastAsia="PMingLiU"/>
                <w:sz w:val="28"/>
                <w:u w:val="single"/>
              </w:rPr>
              <w:t>；</w:t>
            </w:r>
            <w:r w:rsidR="00842593" w:rsidRPr="0006313F">
              <w:rPr>
                <w:rFonts w:ascii="Times New Roman" w:eastAsia="PMingLiU"/>
                <w:sz w:val="28"/>
                <w:u w:val="single"/>
              </w:rPr>
              <w:t>Waste paper price analysis</w:t>
            </w:r>
          </w:p>
        </w:tc>
      </w:tr>
      <w:tr w:rsidR="00504477" w:rsidRPr="0006313F" w14:paraId="2EAACB4D" w14:textId="77777777" w:rsidTr="009A3B03">
        <w:trPr>
          <w:cantSplit/>
          <w:jc w:val="center"/>
        </w:trPr>
        <w:tc>
          <w:tcPr>
            <w:tcW w:w="8399" w:type="dxa"/>
            <w:gridSpan w:val="5"/>
            <w:tcBorders>
              <w:top w:val="nil"/>
              <w:bottom w:val="nil"/>
            </w:tcBorders>
          </w:tcPr>
          <w:p w14:paraId="105F2F6B" w14:textId="77777777" w:rsidR="00504477" w:rsidRPr="0006313F" w:rsidRDefault="00504477" w:rsidP="0095578A">
            <w:pPr>
              <w:pStyle w:val="100"/>
              <w:jc w:val="left"/>
              <w:rPr>
                <w:rFonts w:ascii="Times New Roman" w:eastAsia="PMingLiU"/>
                <w:sz w:val="28"/>
              </w:rPr>
            </w:pPr>
          </w:p>
        </w:tc>
      </w:tr>
      <w:tr w:rsidR="00504477" w:rsidRPr="0006313F" w14:paraId="4292B8A8" w14:textId="77777777" w:rsidTr="009A3B03">
        <w:trPr>
          <w:cantSplit/>
          <w:trHeight w:val="435"/>
          <w:jc w:val="center"/>
        </w:trPr>
        <w:tc>
          <w:tcPr>
            <w:tcW w:w="8399" w:type="dxa"/>
            <w:gridSpan w:val="5"/>
            <w:tcBorders>
              <w:top w:val="nil"/>
              <w:bottom w:val="single" w:sz="6" w:space="0" w:color="auto"/>
            </w:tcBorders>
          </w:tcPr>
          <w:p w14:paraId="694621FC" w14:textId="5808C9BF" w:rsidR="00504477" w:rsidRPr="0006313F" w:rsidRDefault="00504477" w:rsidP="009A3B03">
            <w:pPr>
              <w:pStyle w:val="100"/>
              <w:jc w:val="left"/>
              <w:rPr>
                <w:rFonts w:ascii="Times New Roman" w:eastAsia="PMingLiU"/>
                <w:sz w:val="28"/>
              </w:rPr>
            </w:pPr>
          </w:p>
        </w:tc>
      </w:tr>
    </w:tbl>
    <w:p w14:paraId="42CF3D1D" w14:textId="77777777" w:rsidR="00D706E0" w:rsidRDefault="00D706E0" w:rsidP="00504477">
      <w:pPr>
        <w:pStyle w:val="aff5"/>
        <w:spacing w:line="320" w:lineRule="exact"/>
        <w:ind w:left="482" w:hanging="482"/>
        <w:jc w:val="center"/>
        <w:rPr>
          <w:rFonts w:ascii="PMingLiU" w:hAnsi="PMingLiU"/>
        </w:rPr>
      </w:pPr>
    </w:p>
    <w:p w14:paraId="74445207" w14:textId="77777777" w:rsidR="00D706E0" w:rsidRDefault="00D706E0">
      <w:pPr>
        <w:widowControl/>
        <w:spacing w:line="240" w:lineRule="auto"/>
        <w:rPr>
          <w:rFonts w:ascii="PMingLiU" w:hAnsi="PMingLiU"/>
          <w:kern w:val="0"/>
          <w:szCs w:val="20"/>
        </w:rPr>
      </w:pPr>
      <w:r>
        <w:rPr>
          <w:rFonts w:ascii="PMingLiU" w:hAnsi="PMingLiU"/>
        </w:rPr>
        <w:br w:type="page"/>
      </w:r>
    </w:p>
    <w:p w14:paraId="6836B481" w14:textId="236852FC" w:rsidR="00B536F7" w:rsidRPr="0006313F" w:rsidRDefault="00504477" w:rsidP="00504477">
      <w:pPr>
        <w:pStyle w:val="aff5"/>
        <w:spacing w:line="320" w:lineRule="exact"/>
        <w:ind w:left="482" w:hanging="482"/>
        <w:jc w:val="center"/>
        <w:rPr>
          <w:rFonts w:ascii="Times New Roman" w:eastAsia="DFKai-SB"/>
          <w:b/>
          <w:sz w:val="36"/>
          <w:szCs w:val="36"/>
        </w:rPr>
        <w:sectPr w:rsidR="00B536F7" w:rsidRPr="0006313F" w:rsidSect="008E0BE4">
          <w:pgSz w:w="11906" w:h="16838" w:code="9"/>
          <w:pgMar w:top="1418" w:right="1418" w:bottom="1418" w:left="1418" w:header="851" w:footer="1157" w:gutter="0"/>
          <w:pgNumType w:chapStyle="1"/>
          <w:cols w:space="425"/>
          <w:titlePg/>
          <w:docGrid w:linePitch="360"/>
        </w:sectPr>
      </w:pPr>
      <w:r w:rsidRPr="0006313F">
        <w:rPr>
          <w:rFonts w:ascii="PMingLiU" w:hAnsi="PMingLiU"/>
        </w:rPr>
        <w:lastRenderedPageBreak/>
        <w:br w:type="page"/>
      </w:r>
    </w:p>
    <w:p w14:paraId="4DA2269A" w14:textId="7AAD5F87" w:rsidR="00DC53A5" w:rsidRPr="0006313F" w:rsidRDefault="00DC53A5" w:rsidP="00DC53A5">
      <w:pPr>
        <w:pStyle w:val="aff5"/>
        <w:spacing w:line="320" w:lineRule="exact"/>
        <w:ind w:left="482" w:hanging="482"/>
        <w:jc w:val="center"/>
        <w:rPr>
          <w:rFonts w:ascii="Times New Roman" w:eastAsia="DFKai-SB"/>
          <w:b/>
          <w:sz w:val="36"/>
          <w:szCs w:val="36"/>
        </w:rPr>
      </w:pPr>
      <w:r w:rsidRPr="0006313F">
        <w:rPr>
          <w:rFonts w:ascii="Times New Roman" w:eastAsia="DFKai-SB"/>
          <w:b/>
          <w:sz w:val="36"/>
          <w:szCs w:val="36"/>
        </w:rPr>
        <w:lastRenderedPageBreak/>
        <w:t>行政院環境保護署計畫成果中英文摘要（簡要版）</w:t>
      </w:r>
    </w:p>
    <w:p w14:paraId="60AFCC91" w14:textId="77777777" w:rsidR="00DC53A5" w:rsidRPr="0006313F" w:rsidRDefault="00DC53A5" w:rsidP="00F80E2D">
      <w:pPr>
        <w:pStyle w:val="aff5"/>
        <w:spacing w:beforeLines="50" w:before="120" w:line="460" w:lineRule="exact"/>
        <w:rPr>
          <w:rFonts w:ascii="Times New Roman" w:eastAsia="DFKai-SB"/>
          <w:sz w:val="28"/>
          <w:szCs w:val="28"/>
        </w:rPr>
      </w:pPr>
      <w:r w:rsidRPr="0006313F">
        <w:rPr>
          <w:rFonts w:ascii="Times New Roman" w:eastAsia="DFKai-SB"/>
          <w:sz w:val="28"/>
          <w:szCs w:val="28"/>
        </w:rPr>
        <w:t>一、中文計畫名稱：</w:t>
      </w:r>
    </w:p>
    <w:p w14:paraId="5347C2B9" w14:textId="5E3FF05A" w:rsidR="00DC53A5" w:rsidRPr="0006313F" w:rsidRDefault="007E6EDF" w:rsidP="006C1D3C">
      <w:pPr>
        <w:pStyle w:val="afd"/>
        <w:tabs>
          <w:tab w:val="clear" w:pos="960"/>
          <w:tab w:val="clear" w:pos="1920"/>
          <w:tab w:val="clear" w:pos="2880"/>
          <w:tab w:val="clear" w:pos="3840"/>
          <w:tab w:val="clear" w:pos="4800"/>
          <w:tab w:val="clear" w:pos="5760"/>
          <w:tab w:val="clear" w:pos="6720"/>
          <w:tab w:val="clear" w:pos="7680"/>
          <w:tab w:val="clear" w:pos="8640"/>
          <w:tab w:val="clear" w:pos="9600"/>
          <w:tab w:val="clear" w:pos="10560"/>
          <w:tab w:val="clear" w:pos="11520"/>
          <w:tab w:val="clear" w:pos="12480"/>
          <w:tab w:val="clear" w:pos="13440"/>
          <w:tab w:val="clear" w:pos="14400"/>
          <w:tab w:val="clear" w:pos="15360"/>
          <w:tab w:val="clear" w:pos="16320"/>
          <w:tab w:val="clear" w:pos="17280"/>
          <w:tab w:val="clear" w:pos="18240"/>
          <w:tab w:val="clear" w:pos="19200"/>
        </w:tabs>
        <w:autoSpaceDE/>
        <w:autoSpaceDN/>
        <w:snapToGrid/>
        <w:spacing w:before="0" w:beforeAutospacing="0" w:after="0" w:afterAutospacing="0" w:line="400" w:lineRule="exact"/>
        <w:ind w:left="652" w:firstLineChars="0" w:firstLine="0"/>
        <w:rPr>
          <w:rFonts w:eastAsia="DFKai-SB" w:hAnsi="DFKai-SB"/>
          <w:sz w:val="28"/>
          <w:szCs w:val="28"/>
        </w:rPr>
      </w:pPr>
      <w:r w:rsidRPr="0006313F">
        <w:rPr>
          <w:rFonts w:eastAsia="DFKai-SB" w:hAnsi="DFKai-SB"/>
          <w:sz w:val="28"/>
          <w:szCs w:val="28"/>
        </w:rPr>
        <w:t>111</w:t>
      </w:r>
      <w:r w:rsidR="00842593" w:rsidRPr="0006313F">
        <w:rPr>
          <w:rFonts w:eastAsia="DFKai-SB" w:hAnsi="DFKai-SB"/>
          <w:sz w:val="28"/>
          <w:szCs w:val="28"/>
        </w:rPr>
        <w:t>年度第</w:t>
      </w:r>
      <w:r w:rsidRPr="0006313F">
        <w:rPr>
          <w:rFonts w:eastAsia="DFKai-SB" w:hAnsi="DFKai-SB"/>
          <w:sz w:val="28"/>
          <w:szCs w:val="28"/>
        </w:rPr>
        <w:t>2</w:t>
      </w:r>
      <w:r w:rsidR="00842593" w:rsidRPr="0006313F">
        <w:rPr>
          <w:rFonts w:eastAsia="DFKai-SB" w:hAnsi="DFKai-SB"/>
          <w:sz w:val="28"/>
          <w:szCs w:val="28"/>
        </w:rPr>
        <w:t>次補助應回收廢棄物回收處理創新及研究發展計畫</w:t>
      </w:r>
      <w:r w:rsidR="0065086D" w:rsidRPr="0006313F">
        <w:rPr>
          <w:rFonts w:eastAsia="DFKai-SB" w:hAnsi="DFKai-SB"/>
          <w:sz w:val="28"/>
          <w:szCs w:val="28"/>
        </w:rPr>
        <w:t>–</w:t>
      </w:r>
      <w:r w:rsidR="00842593" w:rsidRPr="0006313F">
        <w:rPr>
          <w:rFonts w:eastAsia="DFKai-SB" w:hAnsi="DFKai-SB"/>
          <w:sz w:val="28"/>
          <w:szCs w:val="28"/>
        </w:rPr>
        <w:t>廢紙與廢鐵類資源回收資訊調查研究評析</w:t>
      </w:r>
    </w:p>
    <w:p w14:paraId="03060A34" w14:textId="77777777" w:rsidR="00DC53A5" w:rsidRPr="0006313F" w:rsidRDefault="00DC53A5" w:rsidP="00F80E2D">
      <w:pPr>
        <w:pStyle w:val="aff5"/>
        <w:spacing w:beforeLines="50" w:before="120" w:line="460" w:lineRule="exact"/>
        <w:rPr>
          <w:rFonts w:ascii="Times New Roman" w:eastAsia="DFKai-SB"/>
          <w:sz w:val="28"/>
          <w:szCs w:val="28"/>
        </w:rPr>
      </w:pPr>
      <w:r w:rsidRPr="0006313F">
        <w:rPr>
          <w:rFonts w:ascii="Times New Roman" w:eastAsia="DFKai-SB"/>
          <w:sz w:val="28"/>
          <w:szCs w:val="28"/>
        </w:rPr>
        <w:t>二、英文計畫名稱：</w:t>
      </w:r>
    </w:p>
    <w:p w14:paraId="19C21BF3" w14:textId="4AE5BA90" w:rsidR="00DC53A5" w:rsidRPr="0006313F" w:rsidRDefault="00842593" w:rsidP="00322962">
      <w:pPr>
        <w:pStyle w:val="afd"/>
        <w:tabs>
          <w:tab w:val="clear" w:pos="960"/>
          <w:tab w:val="clear" w:pos="1920"/>
          <w:tab w:val="clear" w:pos="2880"/>
          <w:tab w:val="clear" w:pos="3840"/>
          <w:tab w:val="clear" w:pos="4800"/>
          <w:tab w:val="clear" w:pos="5760"/>
          <w:tab w:val="clear" w:pos="6720"/>
          <w:tab w:val="clear" w:pos="7680"/>
          <w:tab w:val="clear" w:pos="8640"/>
          <w:tab w:val="clear" w:pos="9600"/>
          <w:tab w:val="clear" w:pos="10560"/>
          <w:tab w:val="clear" w:pos="11520"/>
          <w:tab w:val="clear" w:pos="12480"/>
          <w:tab w:val="clear" w:pos="13440"/>
          <w:tab w:val="clear" w:pos="14400"/>
          <w:tab w:val="clear" w:pos="15360"/>
          <w:tab w:val="clear" w:pos="16320"/>
          <w:tab w:val="clear" w:pos="17280"/>
          <w:tab w:val="clear" w:pos="18240"/>
          <w:tab w:val="clear" w:pos="19200"/>
        </w:tabs>
        <w:autoSpaceDE/>
        <w:autoSpaceDN/>
        <w:snapToGrid/>
        <w:spacing w:before="0" w:beforeAutospacing="0" w:after="0" w:afterAutospacing="0" w:line="400" w:lineRule="exact"/>
        <w:ind w:left="652" w:firstLineChars="0" w:firstLine="0"/>
        <w:rPr>
          <w:rFonts w:eastAsia="DFKai-SB" w:hAnsi="DFKai-SB"/>
          <w:sz w:val="28"/>
          <w:szCs w:val="28"/>
        </w:rPr>
      </w:pPr>
      <w:r w:rsidRPr="0006313F">
        <w:rPr>
          <w:rFonts w:eastAsia="DFKai-SB" w:hAnsi="DFKai-SB"/>
          <w:sz w:val="28"/>
          <w:szCs w:val="28"/>
        </w:rPr>
        <w:t xml:space="preserve">Investigation and analysis of information on waste paper and scrap iron resources </w:t>
      </w:r>
    </w:p>
    <w:p w14:paraId="46B6EF74" w14:textId="77777777" w:rsidR="00DC53A5" w:rsidRPr="0006313F" w:rsidRDefault="00DC53A5" w:rsidP="00F80E2D">
      <w:pPr>
        <w:pStyle w:val="aff5"/>
        <w:spacing w:beforeLines="50" w:before="120" w:line="460" w:lineRule="exact"/>
        <w:rPr>
          <w:rFonts w:ascii="Times New Roman" w:eastAsia="DFKai-SB"/>
          <w:sz w:val="28"/>
          <w:szCs w:val="28"/>
        </w:rPr>
      </w:pPr>
      <w:r w:rsidRPr="0006313F">
        <w:rPr>
          <w:rFonts w:ascii="Times New Roman" w:eastAsia="DFKai-SB"/>
          <w:sz w:val="28"/>
          <w:szCs w:val="28"/>
        </w:rPr>
        <w:t>三、契約編號：</w:t>
      </w:r>
    </w:p>
    <w:p w14:paraId="730D0C21" w14:textId="510C726C" w:rsidR="00DC53A5" w:rsidRPr="0006313F" w:rsidRDefault="00DC53A5" w:rsidP="006C1D3C">
      <w:pPr>
        <w:pStyle w:val="afd"/>
        <w:tabs>
          <w:tab w:val="clear" w:pos="960"/>
          <w:tab w:val="clear" w:pos="1920"/>
          <w:tab w:val="clear" w:pos="2880"/>
          <w:tab w:val="clear" w:pos="3840"/>
          <w:tab w:val="clear" w:pos="4800"/>
          <w:tab w:val="clear" w:pos="5760"/>
          <w:tab w:val="clear" w:pos="6720"/>
          <w:tab w:val="clear" w:pos="7680"/>
          <w:tab w:val="clear" w:pos="8640"/>
          <w:tab w:val="clear" w:pos="9600"/>
          <w:tab w:val="clear" w:pos="10560"/>
          <w:tab w:val="clear" w:pos="11520"/>
          <w:tab w:val="clear" w:pos="12480"/>
          <w:tab w:val="clear" w:pos="13440"/>
          <w:tab w:val="clear" w:pos="14400"/>
          <w:tab w:val="clear" w:pos="15360"/>
          <w:tab w:val="clear" w:pos="16320"/>
          <w:tab w:val="clear" w:pos="17280"/>
          <w:tab w:val="clear" w:pos="18240"/>
          <w:tab w:val="clear" w:pos="19200"/>
        </w:tabs>
        <w:autoSpaceDE/>
        <w:autoSpaceDN/>
        <w:snapToGrid/>
        <w:spacing w:before="0" w:beforeAutospacing="0" w:after="0" w:afterAutospacing="0" w:line="400" w:lineRule="exact"/>
        <w:ind w:left="652" w:firstLineChars="0" w:firstLine="0"/>
        <w:rPr>
          <w:rFonts w:eastAsia="DFKai-SB" w:hAnsi="DFKai-SB"/>
          <w:sz w:val="28"/>
          <w:szCs w:val="28"/>
        </w:rPr>
      </w:pPr>
      <w:r w:rsidRPr="0006313F">
        <w:rPr>
          <w:rFonts w:eastAsia="DFKai-SB" w:hAnsi="DFKai-SB"/>
          <w:sz w:val="28"/>
          <w:szCs w:val="28"/>
        </w:rPr>
        <w:t>EPA-111-XA</w:t>
      </w:r>
      <w:r w:rsidR="00D26588" w:rsidRPr="0006313F">
        <w:rPr>
          <w:rFonts w:eastAsia="DFKai-SB" w:hAnsi="DFKai-SB" w:hint="eastAsia"/>
          <w:sz w:val="28"/>
          <w:szCs w:val="28"/>
        </w:rPr>
        <w:t>2</w:t>
      </w:r>
      <w:r w:rsidRPr="0006313F">
        <w:rPr>
          <w:rFonts w:eastAsia="DFKai-SB" w:hAnsi="DFKai-SB"/>
          <w:sz w:val="28"/>
          <w:szCs w:val="28"/>
        </w:rPr>
        <w:t>3</w:t>
      </w:r>
    </w:p>
    <w:p w14:paraId="569749C5" w14:textId="77777777" w:rsidR="00DC53A5" w:rsidRPr="0006313F" w:rsidRDefault="00DC53A5" w:rsidP="00322962">
      <w:pPr>
        <w:pStyle w:val="aff5"/>
        <w:spacing w:beforeLines="50" w:before="120" w:line="400" w:lineRule="exact"/>
        <w:rPr>
          <w:rFonts w:ascii="Times New Roman" w:eastAsia="DFKai-SB"/>
          <w:sz w:val="28"/>
          <w:szCs w:val="28"/>
        </w:rPr>
      </w:pPr>
      <w:r w:rsidRPr="0006313F">
        <w:rPr>
          <w:rFonts w:ascii="Times New Roman" w:eastAsia="DFKai-SB"/>
          <w:sz w:val="28"/>
          <w:szCs w:val="28"/>
        </w:rPr>
        <w:t>四、受補助單位：</w:t>
      </w:r>
    </w:p>
    <w:p w14:paraId="04F5E71B" w14:textId="77777777" w:rsidR="00DC53A5" w:rsidRPr="0006313F" w:rsidRDefault="00DC53A5" w:rsidP="006C1D3C">
      <w:pPr>
        <w:pStyle w:val="afd"/>
        <w:tabs>
          <w:tab w:val="clear" w:pos="960"/>
          <w:tab w:val="clear" w:pos="1920"/>
          <w:tab w:val="clear" w:pos="2880"/>
          <w:tab w:val="clear" w:pos="3840"/>
          <w:tab w:val="clear" w:pos="4800"/>
          <w:tab w:val="clear" w:pos="5760"/>
          <w:tab w:val="clear" w:pos="6720"/>
          <w:tab w:val="clear" w:pos="7680"/>
          <w:tab w:val="clear" w:pos="8640"/>
          <w:tab w:val="clear" w:pos="9600"/>
          <w:tab w:val="clear" w:pos="10560"/>
          <w:tab w:val="clear" w:pos="11520"/>
          <w:tab w:val="clear" w:pos="12480"/>
          <w:tab w:val="clear" w:pos="13440"/>
          <w:tab w:val="clear" w:pos="14400"/>
          <w:tab w:val="clear" w:pos="15360"/>
          <w:tab w:val="clear" w:pos="16320"/>
          <w:tab w:val="clear" w:pos="17280"/>
          <w:tab w:val="clear" w:pos="18240"/>
          <w:tab w:val="clear" w:pos="19200"/>
        </w:tabs>
        <w:autoSpaceDE/>
        <w:autoSpaceDN/>
        <w:snapToGrid/>
        <w:spacing w:before="0" w:beforeAutospacing="0" w:after="0" w:afterAutospacing="0" w:line="400" w:lineRule="exact"/>
        <w:ind w:left="652" w:firstLineChars="0" w:firstLine="0"/>
        <w:rPr>
          <w:rFonts w:eastAsia="DFKai-SB" w:hAnsi="DFKai-SB"/>
          <w:sz w:val="28"/>
          <w:szCs w:val="28"/>
        </w:rPr>
      </w:pPr>
      <w:r w:rsidRPr="0006313F">
        <w:rPr>
          <w:rFonts w:eastAsia="DFKai-SB" w:hAnsi="DFKai-SB"/>
          <w:sz w:val="28"/>
          <w:szCs w:val="28"/>
        </w:rPr>
        <w:t>財團法人中華經濟研究院</w:t>
      </w:r>
    </w:p>
    <w:p w14:paraId="68AFB6CC" w14:textId="2213E419" w:rsidR="00DC53A5" w:rsidRPr="0006313F" w:rsidRDefault="00DC53A5" w:rsidP="00F80E2D">
      <w:pPr>
        <w:pStyle w:val="aff5"/>
        <w:spacing w:beforeLines="50" w:before="120" w:line="460" w:lineRule="exact"/>
        <w:rPr>
          <w:rFonts w:ascii="Times New Roman" w:eastAsia="DFKai-SB"/>
          <w:sz w:val="28"/>
          <w:szCs w:val="28"/>
        </w:rPr>
      </w:pPr>
      <w:r w:rsidRPr="0006313F">
        <w:rPr>
          <w:rFonts w:ascii="Times New Roman" w:eastAsia="DFKai-SB"/>
          <w:sz w:val="28"/>
          <w:szCs w:val="28"/>
        </w:rPr>
        <w:t>五、計畫主持人：</w:t>
      </w:r>
    </w:p>
    <w:p w14:paraId="38048E98" w14:textId="3FF56396" w:rsidR="00DC53A5" w:rsidRPr="0006313F" w:rsidRDefault="00D26588" w:rsidP="00322962">
      <w:pPr>
        <w:pStyle w:val="afd"/>
        <w:tabs>
          <w:tab w:val="clear" w:pos="960"/>
          <w:tab w:val="clear" w:pos="1920"/>
          <w:tab w:val="clear" w:pos="2880"/>
          <w:tab w:val="clear" w:pos="3840"/>
          <w:tab w:val="clear" w:pos="4800"/>
          <w:tab w:val="clear" w:pos="5760"/>
          <w:tab w:val="clear" w:pos="6720"/>
          <w:tab w:val="clear" w:pos="7680"/>
          <w:tab w:val="clear" w:pos="8640"/>
          <w:tab w:val="clear" w:pos="9600"/>
          <w:tab w:val="clear" w:pos="10560"/>
          <w:tab w:val="clear" w:pos="11520"/>
          <w:tab w:val="clear" w:pos="12480"/>
          <w:tab w:val="clear" w:pos="13440"/>
          <w:tab w:val="clear" w:pos="14400"/>
          <w:tab w:val="clear" w:pos="15360"/>
          <w:tab w:val="clear" w:pos="16320"/>
          <w:tab w:val="clear" w:pos="17280"/>
          <w:tab w:val="clear" w:pos="18240"/>
          <w:tab w:val="clear" w:pos="19200"/>
        </w:tabs>
        <w:autoSpaceDE/>
        <w:autoSpaceDN/>
        <w:snapToGrid/>
        <w:spacing w:before="0" w:beforeAutospacing="0" w:after="0" w:afterAutospacing="0" w:line="400" w:lineRule="exact"/>
        <w:ind w:left="652" w:firstLineChars="0" w:firstLine="0"/>
        <w:rPr>
          <w:rFonts w:eastAsia="DFKai-SB" w:hAnsi="DFKai-SB"/>
          <w:sz w:val="28"/>
          <w:szCs w:val="28"/>
        </w:rPr>
      </w:pPr>
      <w:r w:rsidRPr="0006313F">
        <w:rPr>
          <w:rFonts w:eastAsia="DFKai-SB" w:hAnsi="DFKai-SB" w:hint="eastAsia"/>
          <w:sz w:val="28"/>
          <w:szCs w:val="28"/>
        </w:rPr>
        <w:t>林宗昱</w:t>
      </w:r>
    </w:p>
    <w:p w14:paraId="21DF38EF" w14:textId="77777777" w:rsidR="00DC53A5" w:rsidRPr="0006313F" w:rsidRDefault="00DC53A5" w:rsidP="00F80E2D">
      <w:pPr>
        <w:pStyle w:val="aff5"/>
        <w:spacing w:beforeLines="50" w:before="120" w:line="460" w:lineRule="exact"/>
        <w:rPr>
          <w:rFonts w:ascii="Times New Roman" w:eastAsia="DFKai-SB"/>
          <w:sz w:val="28"/>
          <w:szCs w:val="28"/>
        </w:rPr>
      </w:pPr>
      <w:r w:rsidRPr="0006313F">
        <w:rPr>
          <w:rFonts w:ascii="Times New Roman" w:eastAsia="DFKai-SB"/>
          <w:sz w:val="28"/>
          <w:szCs w:val="28"/>
        </w:rPr>
        <w:t>六、執行開始時間：</w:t>
      </w:r>
    </w:p>
    <w:p w14:paraId="0B97E8E4" w14:textId="715A2DE1" w:rsidR="00DC53A5" w:rsidRPr="0006313F" w:rsidRDefault="00DC53A5" w:rsidP="00322962">
      <w:pPr>
        <w:pStyle w:val="afd"/>
        <w:tabs>
          <w:tab w:val="clear" w:pos="960"/>
          <w:tab w:val="clear" w:pos="1920"/>
          <w:tab w:val="clear" w:pos="2880"/>
          <w:tab w:val="clear" w:pos="3840"/>
          <w:tab w:val="clear" w:pos="4800"/>
          <w:tab w:val="clear" w:pos="5760"/>
          <w:tab w:val="clear" w:pos="6720"/>
          <w:tab w:val="clear" w:pos="7680"/>
          <w:tab w:val="clear" w:pos="8640"/>
          <w:tab w:val="clear" w:pos="9600"/>
          <w:tab w:val="clear" w:pos="10560"/>
          <w:tab w:val="clear" w:pos="11520"/>
          <w:tab w:val="clear" w:pos="12480"/>
          <w:tab w:val="clear" w:pos="13440"/>
          <w:tab w:val="clear" w:pos="14400"/>
          <w:tab w:val="clear" w:pos="15360"/>
          <w:tab w:val="clear" w:pos="16320"/>
          <w:tab w:val="clear" w:pos="17280"/>
          <w:tab w:val="clear" w:pos="18240"/>
          <w:tab w:val="clear" w:pos="19200"/>
        </w:tabs>
        <w:autoSpaceDE/>
        <w:autoSpaceDN/>
        <w:snapToGrid/>
        <w:spacing w:before="0" w:beforeAutospacing="0" w:after="0" w:afterAutospacing="0" w:line="400" w:lineRule="exact"/>
        <w:ind w:left="652" w:firstLineChars="0" w:firstLine="0"/>
        <w:rPr>
          <w:rFonts w:eastAsia="DFKai-SB" w:hAnsi="DFKai-SB"/>
          <w:sz w:val="28"/>
          <w:szCs w:val="28"/>
        </w:rPr>
      </w:pPr>
      <w:r w:rsidRPr="0006313F">
        <w:rPr>
          <w:rFonts w:eastAsia="DFKai-SB" w:hAnsi="DFKai-SB"/>
          <w:sz w:val="28"/>
          <w:szCs w:val="28"/>
        </w:rPr>
        <w:t>111/0</w:t>
      </w:r>
      <w:r w:rsidR="00D26588" w:rsidRPr="0006313F">
        <w:rPr>
          <w:rFonts w:eastAsia="DFKai-SB" w:hAnsi="DFKai-SB"/>
          <w:sz w:val="28"/>
          <w:szCs w:val="28"/>
        </w:rPr>
        <w:t>6</w:t>
      </w:r>
      <w:r w:rsidRPr="0006313F">
        <w:rPr>
          <w:rFonts w:eastAsia="DFKai-SB" w:hAnsi="DFKai-SB"/>
          <w:sz w:val="28"/>
          <w:szCs w:val="28"/>
        </w:rPr>
        <w:t>/01</w:t>
      </w:r>
    </w:p>
    <w:p w14:paraId="5DCE31EB" w14:textId="77777777" w:rsidR="00DC53A5" w:rsidRPr="0006313F" w:rsidRDefault="00DC53A5" w:rsidP="00F80E2D">
      <w:pPr>
        <w:pStyle w:val="aff5"/>
        <w:spacing w:beforeLines="50" w:before="120" w:line="460" w:lineRule="exact"/>
        <w:rPr>
          <w:rFonts w:ascii="Times New Roman" w:eastAsia="DFKai-SB"/>
          <w:sz w:val="28"/>
          <w:szCs w:val="28"/>
        </w:rPr>
      </w:pPr>
      <w:r w:rsidRPr="0006313F">
        <w:rPr>
          <w:rFonts w:ascii="Times New Roman" w:eastAsia="DFKai-SB"/>
          <w:sz w:val="28"/>
          <w:szCs w:val="28"/>
        </w:rPr>
        <w:t>七、執行結束時間：</w:t>
      </w:r>
    </w:p>
    <w:p w14:paraId="4A5DDBF6" w14:textId="77777777" w:rsidR="00DC53A5" w:rsidRPr="0006313F" w:rsidRDefault="00DC53A5" w:rsidP="00322962">
      <w:pPr>
        <w:pStyle w:val="afd"/>
        <w:tabs>
          <w:tab w:val="clear" w:pos="960"/>
          <w:tab w:val="clear" w:pos="1920"/>
          <w:tab w:val="clear" w:pos="2880"/>
          <w:tab w:val="clear" w:pos="3840"/>
          <w:tab w:val="clear" w:pos="4800"/>
          <w:tab w:val="clear" w:pos="5760"/>
          <w:tab w:val="clear" w:pos="6720"/>
          <w:tab w:val="clear" w:pos="7680"/>
          <w:tab w:val="clear" w:pos="8640"/>
          <w:tab w:val="clear" w:pos="9600"/>
          <w:tab w:val="clear" w:pos="10560"/>
          <w:tab w:val="clear" w:pos="11520"/>
          <w:tab w:val="clear" w:pos="12480"/>
          <w:tab w:val="clear" w:pos="13440"/>
          <w:tab w:val="clear" w:pos="14400"/>
          <w:tab w:val="clear" w:pos="15360"/>
          <w:tab w:val="clear" w:pos="16320"/>
          <w:tab w:val="clear" w:pos="17280"/>
          <w:tab w:val="clear" w:pos="18240"/>
          <w:tab w:val="clear" w:pos="19200"/>
        </w:tabs>
        <w:autoSpaceDE/>
        <w:autoSpaceDN/>
        <w:snapToGrid/>
        <w:spacing w:before="0" w:beforeAutospacing="0" w:after="0" w:afterAutospacing="0" w:line="400" w:lineRule="exact"/>
        <w:ind w:left="652" w:firstLineChars="0" w:firstLine="0"/>
        <w:rPr>
          <w:rFonts w:eastAsia="DFKai-SB" w:hAnsi="DFKai-SB"/>
          <w:sz w:val="28"/>
          <w:szCs w:val="28"/>
        </w:rPr>
      </w:pPr>
      <w:r w:rsidRPr="0006313F">
        <w:rPr>
          <w:rFonts w:eastAsia="DFKai-SB" w:hAnsi="DFKai-SB"/>
          <w:sz w:val="28"/>
          <w:szCs w:val="28"/>
        </w:rPr>
        <w:t>111/11/30</w:t>
      </w:r>
    </w:p>
    <w:p w14:paraId="0DCC532C" w14:textId="77777777" w:rsidR="00DC53A5" w:rsidRPr="0006313F" w:rsidRDefault="00DC53A5" w:rsidP="00F80E2D">
      <w:pPr>
        <w:pStyle w:val="aff5"/>
        <w:spacing w:beforeLines="50" w:before="120" w:line="460" w:lineRule="exact"/>
        <w:rPr>
          <w:rFonts w:ascii="Times New Roman" w:eastAsia="DFKai-SB"/>
          <w:sz w:val="28"/>
          <w:szCs w:val="28"/>
        </w:rPr>
      </w:pPr>
      <w:r w:rsidRPr="0006313F">
        <w:rPr>
          <w:rFonts w:ascii="Times New Roman" w:eastAsia="DFKai-SB"/>
          <w:sz w:val="28"/>
          <w:szCs w:val="28"/>
        </w:rPr>
        <w:t>八、報告完成日期：</w:t>
      </w:r>
    </w:p>
    <w:p w14:paraId="729F7A8D" w14:textId="11D9AB54" w:rsidR="00DC53A5" w:rsidRPr="0006313F" w:rsidRDefault="00DC53A5" w:rsidP="00322962">
      <w:pPr>
        <w:pStyle w:val="afd"/>
        <w:tabs>
          <w:tab w:val="clear" w:pos="960"/>
          <w:tab w:val="clear" w:pos="1920"/>
          <w:tab w:val="clear" w:pos="2880"/>
          <w:tab w:val="clear" w:pos="3840"/>
          <w:tab w:val="clear" w:pos="4800"/>
          <w:tab w:val="clear" w:pos="5760"/>
          <w:tab w:val="clear" w:pos="6720"/>
          <w:tab w:val="clear" w:pos="7680"/>
          <w:tab w:val="clear" w:pos="8640"/>
          <w:tab w:val="clear" w:pos="9600"/>
          <w:tab w:val="clear" w:pos="10560"/>
          <w:tab w:val="clear" w:pos="11520"/>
          <w:tab w:val="clear" w:pos="12480"/>
          <w:tab w:val="clear" w:pos="13440"/>
          <w:tab w:val="clear" w:pos="14400"/>
          <w:tab w:val="clear" w:pos="15360"/>
          <w:tab w:val="clear" w:pos="16320"/>
          <w:tab w:val="clear" w:pos="17280"/>
          <w:tab w:val="clear" w:pos="18240"/>
          <w:tab w:val="clear" w:pos="19200"/>
        </w:tabs>
        <w:autoSpaceDE/>
        <w:autoSpaceDN/>
        <w:snapToGrid/>
        <w:spacing w:before="0" w:beforeAutospacing="0" w:after="0" w:afterAutospacing="0" w:line="400" w:lineRule="exact"/>
        <w:ind w:left="652" w:firstLineChars="0" w:firstLine="0"/>
        <w:rPr>
          <w:rFonts w:eastAsia="DFKai-SB" w:hAnsi="DFKai-SB"/>
          <w:sz w:val="28"/>
          <w:szCs w:val="28"/>
        </w:rPr>
      </w:pPr>
      <w:r w:rsidRPr="0006313F">
        <w:rPr>
          <w:rFonts w:eastAsia="DFKai-SB" w:hAnsi="DFKai-SB"/>
          <w:sz w:val="28"/>
          <w:szCs w:val="28"/>
        </w:rPr>
        <w:t>111/</w:t>
      </w:r>
      <w:r w:rsidR="00C33DF1">
        <w:rPr>
          <w:rFonts w:eastAsia="DFKai-SB" w:hAnsi="DFKai-SB"/>
          <w:sz w:val="28"/>
          <w:szCs w:val="28"/>
        </w:rPr>
        <w:t>10/28</w:t>
      </w:r>
    </w:p>
    <w:p w14:paraId="6B2D5C92" w14:textId="77777777" w:rsidR="00DC53A5" w:rsidRPr="0006313F" w:rsidRDefault="00DC53A5" w:rsidP="00F80E2D">
      <w:pPr>
        <w:pStyle w:val="aff5"/>
        <w:spacing w:beforeLines="50" w:before="120" w:line="460" w:lineRule="exact"/>
        <w:rPr>
          <w:rFonts w:ascii="Times New Roman" w:eastAsia="DFKai-SB"/>
          <w:color w:val="000000" w:themeColor="text1"/>
          <w:sz w:val="28"/>
          <w:szCs w:val="28"/>
        </w:rPr>
      </w:pPr>
      <w:r w:rsidRPr="0006313F">
        <w:rPr>
          <w:rFonts w:ascii="Times New Roman" w:eastAsia="DFKai-SB"/>
          <w:color w:val="000000" w:themeColor="text1"/>
          <w:sz w:val="28"/>
          <w:szCs w:val="28"/>
        </w:rPr>
        <w:t>九、報告總頁數：</w:t>
      </w:r>
    </w:p>
    <w:p w14:paraId="464535DD" w14:textId="5BD1E7F7" w:rsidR="00DC53A5" w:rsidRPr="0006313F" w:rsidRDefault="00C153ED" w:rsidP="00322962">
      <w:pPr>
        <w:pStyle w:val="afd"/>
        <w:tabs>
          <w:tab w:val="clear" w:pos="960"/>
          <w:tab w:val="clear" w:pos="1920"/>
          <w:tab w:val="clear" w:pos="2880"/>
          <w:tab w:val="clear" w:pos="3840"/>
          <w:tab w:val="clear" w:pos="4800"/>
          <w:tab w:val="clear" w:pos="5760"/>
          <w:tab w:val="clear" w:pos="6720"/>
          <w:tab w:val="clear" w:pos="7680"/>
          <w:tab w:val="clear" w:pos="8640"/>
          <w:tab w:val="clear" w:pos="9600"/>
          <w:tab w:val="clear" w:pos="10560"/>
          <w:tab w:val="clear" w:pos="11520"/>
          <w:tab w:val="clear" w:pos="12480"/>
          <w:tab w:val="clear" w:pos="13440"/>
          <w:tab w:val="clear" w:pos="14400"/>
          <w:tab w:val="clear" w:pos="15360"/>
          <w:tab w:val="clear" w:pos="16320"/>
          <w:tab w:val="clear" w:pos="17280"/>
          <w:tab w:val="clear" w:pos="18240"/>
          <w:tab w:val="clear" w:pos="19200"/>
        </w:tabs>
        <w:autoSpaceDE/>
        <w:autoSpaceDN/>
        <w:snapToGrid/>
        <w:spacing w:before="0" w:beforeAutospacing="0" w:after="0" w:afterAutospacing="0" w:line="400" w:lineRule="exact"/>
        <w:ind w:left="652" w:firstLineChars="0" w:firstLine="0"/>
        <w:rPr>
          <w:rFonts w:eastAsia="DFKai-SB" w:hAnsi="DFKai-SB"/>
          <w:sz w:val="28"/>
          <w:szCs w:val="28"/>
        </w:rPr>
      </w:pPr>
      <w:r w:rsidRPr="00C153ED">
        <w:rPr>
          <w:rFonts w:eastAsia="DFKai-SB" w:hAnsi="DFKai-SB" w:hint="eastAsia"/>
          <w:sz w:val="28"/>
          <w:szCs w:val="28"/>
        </w:rPr>
        <w:t>122</w:t>
      </w:r>
    </w:p>
    <w:p w14:paraId="68303D9E" w14:textId="77777777" w:rsidR="00DC53A5" w:rsidRPr="0006313F" w:rsidRDefault="00DC53A5" w:rsidP="00F80E2D">
      <w:pPr>
        <w:pStyle w:val="aff5"/>
        <w:spacing w:beforeLines="50" w:before="120" w:line="460" w:lineRule="exact"/>
        <w:rPr>
          <w:rFonts w:ascii="Times New Roman" w:eastAsia="DFKai-SB"/>
          <w:sz w:val="28"/>
          <w:szCs w:val="28"/>
        </w:rPr>
      </w:pPr>
      <w:r w:rsidRPr="0006313F">
        <w:rPr>
          <w:rFonts w:ascii="Times New Roman" w:eastAsia="DFKai-SB"/>
          <w:sz w:val="28"/>
          <w:szCs w:val="28"/>
        </w:rPr>
        <w:t>十、使用語文：</w:t>
      </w:r>
    </w:p>
    <w:p w14:paraId="1DB8CA8A" w14:textId="77777777" w:rsidR="00DC53A5" w:rsidRPr="0006313F" w:rsidRDefault="00DC53A5" w:rsidP="00322962">
      <w:pPr>
        <w:pStyle w:val="afd"/>
        <w:tabs>
          <w:tab w:val="clear" w:pos="960"/>
          <w:tab w:val="clear" w:pos="1920"/>
          <w:tab w:val="clear" w:pos="2880"/>
          <w:tab w:val="clear" w:pos="3840"/>
          <w:tab w:val="clear" w:pos="4800"/>
          <w:tab w:val="clear" w:pos="5760"/>
          <w:tab w:val="clear" w:pos="6720"/>
          <w:tab w:val="clear" w:pos="7680"/>
          <w:tab w:val="clear" w:pos="8640"/>
          <w:tab w:val="clear" w:pos="9600"/>
          <w:tab w:val="clear" w:pos="10560"/>
          <w:tab w:val="clear" w:pos="11520"/>
          <w:tab w:val="clear" w:pos="12480"/>
          <w:tab w:val="clear" w:pos="13440"/>
          <w:tab w:val="clear" w:pos="14400"/>
          <w:tab w:val="clear" w:pos="15360"/>
          <w:tab w:val="clear" w:pos="16320"/>
          <w:tab w:val="clear" w:pos="17280"/>
          <w:tab w:val="clear" w:pos="18240"/>
          <w:tab w:val="clear" w:pos="19200"/>
        </w:tabs>
        <w:autoSpaceDE/>
        <w:autoSpaceDN/>
        <w:snapToGrid/>
        <w:spacing w:before="0" w:beforeAutospacing="0" w:after="0" w:afterAutospacing="0" w:line="400" w:lineRule="exact"/>
        <w:ind w:left="652" w:firstLineChars="0" w:firstLine="0"/>
        <w:rPr>
          <w:rFonts w:eastAsia="DFKai-SB" w:hAnsi="DFKai-SB"/>
          <w:sz w:val="28"/>
          <w:szCs w:val="28"/>
        </w:rPr>
      </w:pPr>
      <w:r w:rsidRPr="0006313F">
        <w:rPr>
          <w:rFonts w:eastAsia="DFKai-SB" w:hAnsi="DFKai-SB"/>
          <w:sz w:val="28"/>
          <w:szCs w:val="28"/>
        </w:rPr>
        <w:t>中文，英文</w:t>
      </w:r>
    </w:p>
    <w:p w14:paraId="553ED870" w14:textId="77777777" w:rsidR="00DC53A5" w:rsidRPr="0006313F" w:rsidRDefault="00DC53A5" w:rsidP="00F80E2D">
      <w:pPr>
        <w:pStyle w:val="aff5"/>
        <w:spacing w:beforeLines="50" w:before="120" w:line="460" w:lineRule="exact"/>
        <w:rPr>
          <w:rFonts w:ascii="Times New Roman" w:eastAsia="DFKai-SB"/>
          <w:sz w:val="28"/>
          <w:szCs w:val="28"/>
        </w:rPr>
      </w:pPr>
      <w:r w:rsidRPr="0006313F">
        <w:rPr>
          <w:rFonts w:ascii="Times New Roman" w:eastAsia="DFKai-SB"/>
          <w:sz w:val="28"/>
          <w:szCs w:val="28"/>
        </w:rPr>
        <w:t>十一、報告電子檔名稱：</w:t>
      </w:r>
    </w:p>
    <w:p w14:paraId="67022564" w14:textId="3A88DD60" w:rsidR="00DC53A5" w:rsidRPr="0006313F" w:rsidRDefault="00DC53A5" w:rsidP="0010770F">
      <w:pPr>
        <w:pStyle w:val="afd"/>
        <w:tabs>
          <w:tab w:val="clear" w:pos="960"/>
          <w:tab w:val="clear" w:pos="1920"/>
          <w:tab w:val="clear" w:pos="2880"/>
          <w:tab w:val="clear" w:pos="3840"/>
          <w:tab w:val="clear" w:pos="4800"/>
          <w:tab w:val="clear" w:pos="5760"/>
          <w:tab w:val="clear" w:pos="6720"/>
          <w:tab w:val="clear" w:pos="7680"/>
          <w:tab w:val="clear" w:pos="8640"/>
          <w:tab w:val="clear" w:pos="9600"/>
          <w:tab w:val="clear" w:pos="10560"/>
          <w:tab w:val="clear" w:pos="11520"/>
          <w:tab w:val="clear" w:pos="12480"/>
          <w:tab w:val="clear" w:pos="13440"/>
          <w:tab w:val="clear" w:pos="14400"/>
          <w:tab w:val="clear" w:pos="15360"/>
          <w:tab w:val="clear" w:pos="16320"/>
          <w:tab w:val="clear" w:pos="17280"/>
          <w:tab w:val="clear" w:pos="18240"/>
          <w:tab w:val="clear" w:pos="19200"/>
        </w:tabs>
        <w:autoSpaceDE/>
        <w:autoSpaceDN/>
        <w:snapToGrid/>
        <w:spacing w:before="0" w:beforeAutospacing="0" w:after="0" w:afterAutospacing="0" w:line="400" w:lineRule="exact"/>
        <w:ind w:left="652" w:firstLineChars="0" w:firstLine="0"/>
        <w:rPr>
          <w:sz w:val="28"/>
          <w:szCs w:val="28"/>
        </w:rPr>
      </w:pPr>
      <w:r w:rsidRPr="0006313F">
        <w:rPr>
          <w:sz w:val="28"/>
          <w:szCs w:val="28"/>
        </w:rPr>
        <w:t>EPA-111-XA</w:t>
      </w:r>
      <w:r w:rsidR="00D26588" w:rsidRPr="0006313F">
        <w:rPr>
          <w:sz w:val="28"/>
          <w:szCs w:val="28"/>
        </w:rPr>
        <w:t>2</w:t>
      </w:r>
      <w:r w:rsidRPr="0006313F">
        <w:rPr>
          <w:sz w:val="28"/>
          <w:szCs w:val="28"/>
        </w:rPr>
        <w:t>3.DOC</w:t>
      </w:r>
    </w:p>
    <w:p w14:paraId="58614BF6" w14:textId="77777777" w:rsidR="00DC53A5" w:rsidRPr="0006313F" w:rsidRDefault="00DC53A5" w:rsidP="00F80E2D">
      <w:pPr>
        <w:pStyle w:val="aff5"/>
        <w:spacing w:beforeLines="50" w:before="120" w:line="460" w:lineRule="exact"/>
        <w:rPr>
          <w:rFonts w:ascii="Times New Roman" w:eastAsia="DFKai-SB"/>
          <w:sz w:val="28"/>
          <w:szCs w:val="28"/>
        </w:rPr>
      </w:pPr>
      <w:r w:rsidRPr="0006313F">
        <w:rPr>
          <w:rFonts w:ascii="Times New Roman" w:eastAsia="DFKai-SB"/>
          <w:sz w:val="28"/>
          <w:szCs w:val="28"/>
        </w:rPr>
        <w:t>十二、報告電子檔格式：</w:t>
      </w:r>
    </w:p>
    <w:p w14:paraId="27AC0605" w14:textId="77777777" w:rsidR="00DC53A5" w:rsidRPr="0006313F" w:rsidRDefault="00DC53A5" w:rsidP="0010770F">
      <w:pPr>
        <w:pStyle w:val="afd"/>
        <w:tabs>
          <w:tab w:val="clear" w:pos="960"/>
          <w:tab w:val="clear" w:pos="1920"/>
          <w:tab w:val="clear" w:pos="2880"/>
          <w:tab w:val="clear" w:pos="3840"/>
          <w:tab w:val="clear" w:pos="4800"/>
          <w:tab w:val="clear" w:pos="5760"/>
          <w:tab w:val="clear" w:pos="6720"/>
          <w:tab w:val="clear" w:pos="7680"/>
          <w:tab w:val="clear" w:pos="8640"/>
          <w:tab w:val="clear" w:pos="9600"/>
          <w:tab w:val="clear" w:pos="10560"/>
          <w:tab w:val="clear" w:pos="11520"/>
          <w:tab w:val="clear" w:pos="12480"/>
          <w:tab w:val="clear" w:pos="13440"/>
          <w:tab w:val="clear" w:pos="14400"/>
          <w:tab w:val="clear" w:pos="15360"/>
          <w:tab w:val="clear" w:pos="16320"/>
          <w:tab w:val="clear" w:pos="17280"/>
          <w:tab w:val="clear" w:pos="18240"/>
          <w:tab w:val="clear" w:pos="19200"/>
        </w:tabs>
        <w:autoSpaceDE/>
        <w:autoSpaceDN/>
        <w:snapToGrid/>
        <w:spacing w:before="0" w:beforeAutospacing="0" w:after="0" w:afterAutospacing="0" w:line="400" w:lineRule="exact"/>
        <w:ind w:left="652" w:firstLineChars="0" w:firstLine="0"/>
      </w:pPr>
      <w:r w:rsidRPr="0006313F">
        <w:rPr>
          <w:sz w:val="28"/>
          <w:szCs w:val="28"/>
        </w:rPr>
        <w:t>WORD</w:t>
      </w:r>
    </w:p>
    <w:p w14:paraId="0D6FA5A4" w14:textId="77777777" w:rsidR="00DC53A5" w:rsidRPr="0006313F" w:rsidRDefault="00DC53A5" w:rsidP="00F80E2D">
      <w:pPr>
        <w:pStyle w:val="aff5"/>
        <w:spacing w:beforeLines="50" w:before="120" w:line="460" w:lineRule="exact"/>
        <w:rPr>
          <w:rFonts w:ascii="Times New Roman" w:eastAsia="DFKai-SB"/>
          <w:sz w:val="28"/>
          <w:szCs w:val="28"/>
        </w:rPr>
      </w:pPr>
      <w:r w:rsidRPr="0006313F">
        <w:rPr>
          <w:rFonts w:ascii="Times New Roman" w:eastAsia="DFKai-SB"/>
          <w:sz w:val="28"/>
          <w:szCs w:val="28"/>
        </w:rPr>
        <w:t>十三、中文摘要關鍵詞：</w:t>
      </w:r>
    </w:p>
    <w:p w14:paraId="0F32446C" w14:textId="27EEC919" w:rsidR="00DC53A5" w:rsidRPr="0006313F" w:rsidRDefault="00D26588" w:rsidP="006C1D3C">
      <w:pPr>
        <w:pStyle w:val="afd"/>
        <w:tabs>
          <w:tab w:val="clear" w:pos="960"/>
          <w:tab w:val="clear" w:pos="1920"/>
          <w:tab w:val="clear" w:pos="2880"/>
          <w:tab w:val="clear" w:pos="3840"/>
          <w:tab w:val="clear" w:pos="4800"/>
          <w:tab w:val="clear" w:pos="5760"/>
          <w:tab w:val="clear" w:pos="6720"/>
          <w:tab w:val="clear" w:pos="7680"/>
          <w:tab w:val="clear" w:pos="8640"/>
          <w:tab w:val="clear" w:pos="9600"/>
          <w:tab w:val="clear" w:pos="10560"/>
          <w:tab w:val="clear" w:pos="11520"/>
          <w:tab w:val="clear" w:pos="12480"/>
          <w:tab w:val="clear" w:pos="13440"/>
          <w:tab w:val="clear" w:pos="14400"/>
          <w:tab w:val="clear" w:pos="15360"/>
          <w:tab w:val="clear" w:pos="16320"/>
          <w:tab w:val="clear" w:pos="17280"/>
          <w:tab w:val="clear" w:pos="18240"/>
          <w:tab w:val="clear" w:pos="19200"/>
        </w:tabs>
        <w:autoSpaceDE/>
        <w:autoSpaceDN/>
        <w:snapToGrid/>
        <w:spacing w:before="0" w:beforeAutospacing="0" w:after="0" w:afterAutospacing="0" w:line="400" w:lineRule="exact"/>
        <w:ind w:left="652" w:firstLineChars="0" w:firstLine="0"/>
        <w:rPr>
          <w:rFonts w:eastAsia="DFKai-SB" w:hAnsi="DFKai-SB"/>
          <w:sz w:val="28"/>
          <w:szCs w:val="28"/>
        </w:rPr>
      </w:pPr>
      <w:r w:rsidRPr="0006313F">
        <w:rPr>
          <w:rFonts w:eastAsia="DFKai-SB" w:hAnsi="DFKai-SB" w:hint="eastAsia"/>
          <w:sz w:val="28"/>
          <w:szCs w:val="28"/>
        </w:rPr>
        <w:t>資源回收</w:t>
      </w:r>
      <w:r w:rsidRPr="0006313F">
        <w:rPr>
          <w:rFonts w:eastAsia="DFKai-SB" w:hAnsi="DFKai-SB"/>
          <w:sz w:val="28"/>
          <w:szCs w:val="28"/>
        </w:rPr>
        <w:t>，</w:t>
      </w:r>
      <w:r w:rsidRPr="0006313F">
        <w:rPr>
          <w:rFonts w:eastAsia="DFKai-SB" w:hAnsi="DFKai-SB" w:hint="eastAsia"/>
          <w:sz w:val="28"/>
          <w:szCs w:val="28"/>
        </w:rPr>
        <w:t>廢鐵價格</w:t>
      </w:r>
      <w:r w:rsidRPr="0006313F">
        <w:rPr>
          <w:rFonts w:eastAsia="DFKai-SB" w:hAnsi="DFKai-SB"/>
          <w:sz w:val="28"/>
          <w:szCs w:val="28"/>
        </w:rPr>
        <w:t>，</w:t>
      </w:r>
      <w:r w:rsidRPr="0006313F">
        <w:rPr>
          <w:rFonts w:eastAsia="DFKai-SB" w:hAnsi="DFKai-SB" w:hint="eastAsia"/>
          <w:sz w:val="28"/>
          <w:szCs w:val="28"/>
        </w:rPr>
        <w:t>廢紙價格</w:t>
      </w:r>
    </w:p>
    <w:p w14:paraId="16778D6C" w14:textId="77777777" w:rsidR="00DC53A5" w:rsidRPr="0006313F" w:rsidRDefault="00DC53A5" w:rsidP="00F80E2D">
      <w:pPr>
        <w:pStyle w:val="aff5"/>
        <w:spacing w:beforeLines="50" w:before="120" w:line="460" w:lineRule="exact"/>
        <w:rPr>
          <w:rFonts w:ascii="Times New Roman" w:eastAsia="DFKai-SB"/>
          <w:sz w:val="28"/>
          <w:szCs w:val="28"/>
        </w:rPr>
      </w:pPr>
      <w:r w:rsidRPr="0006313F">
        <w:rPr>
          <w:rFonts w:ascii="Times New Roman" w:eastAsia="DFKai-SB"/>
          <w:sz w:val="28"/>
          <w:szCs w:val="28"/>
        </w:rPr>
        <w:lastRenderedPageBreak/>
        <w:t>十四、英文摘要關鍵詞：</w:t>
      </w:r>
      <w:r w:rsidRPr="0006313F">
        <w:rPr>
          <w:rFonts w:ascii="Times New Roman" w:eastAsia="DFKai-SB"/>
          <w:sz w:val="28"/>
          <w:szCs w:val="28"/>
        </w:rPr>
        <w:t xml:space="preserve"> </w:t>
      </w:r>
    </w:p>
    <w:p w14:paraId="037925D4" w14:textId="0F94521F" w:rsidR="00DC53A5" w:rsidRPr="0006313F" w:rsidRDefault="00D26588" w:rsidP="006C1D3C">
      <w:pPr>
        <w:pStyle w:val="afd"/>
        <w:tabs>
          <w:tab w:val="clear" w:pos="960"/>
          <w:tab w:val="clear" w:pos="1920"/>
          <w:tab w:val="clear" w:pos="2880"/>
          <w:tab w:val="clear" w:pos="3840"/>
          <w:tab w:val="clear" w:pos="4800"/>
          <w:tab w:val="clear" w:pos="5760"/>
          <w:tab w:val="clear" w:pos="6720"/>
          <w:tab w:val="clear" w:pos="7680"/>
          <w:tab w:val="clear" w:pos="8640"/>
          <w:tab w:val="clear" w:pos="9600"/>
          <w:tab w:val="clear" w:pos="10560"/>
          <w:tab w:val="clear" w:pos="11520"/>
          <w:tab w:val="clear" w:pos="12480"/>
          <w:tab w:val="clear" w:pos="13440"/>
          <w:tab w:val="clear" w:pos="14400"/>
          <w:tab w:val="clear" w:pos="15360"/>
          <w:tab w:val="clear" w:pos="16320"/>
          <w:tab w:val="clear" w:pos="17280"/>
          <w:tab w:val="clear" w:pos="18240"/>
          <w:tab w:val="clear" w:pos="19200"/>
        </w:tabs>
        <w:autoSpaceDE/>
        <w:autoSpaceDN/>
        <w:snapToGrid/>
        <w:spacing w:before="0" w:beforeAutospacing="0" w:after="0" w:afterAutospacing="0" w:line="400" w:lineRule="exact"/>
        <w:ind w:left="652" w:firstLineChars="0" w:firstLine="0"/>
        <w:rPr>
          <w:rFonts w:eastAsia="DFKai-SB" w:hAnsi="DFKai-SB"/>
          <w:sz w:val="28"/>
          <w:szCs w:val="28"/>
        </w:rPr>
      </w:pPr>
      <w:r w:rsidRPr="0006313F">
        <w:rPr>
          <w:rFonts w:eastAsia="DFKai-SB" w:hAnsi="DFKai-SB" w:hint="eastAsia"/>
          <w:sz w:val="28"/>
          <w:szCs w:val="28"/>
        </w:rPr>
        <w:t>Recycling,</w:t>
      </w:r>
      <w:r w:rsidRPr="0006313F">
        <w:rPr>
          <w:rFonts w:eastAsia="DFKai-SB" w:hAnsi="DFKai-SB"/>
          <w:sz w:val="28"/>
          <w:szCs w:val="28"/>
        </w:rPr>
        <w:t xml:space="preserve"> </w:t>
      </w:r>
      <w:r w:rsidRPr="0006313F">
        <w:rPr>
          <w:rFonts w:eastAsia="DFKai-SB" w:hAnsi="DFKai-SB" w:hint="eastAsia"/>
          <w:sz w:val="28"/>
          <w:szCs w:val="28"/>
        </w:rPr>
        <w:t>Scrap iron price analysis</w:t>
      </w:r>
      <w:r w:rsidRPr="0006313F">
        <w:rPr>
          <w:rFonts w:eastAsia="DFKai-SB" w:hAnsi="DFKai-SB"/>
          <w:sz w:val="28"/>
          <w:szCs w:val="28"/>
        </w:rPr>
        <w:t xml:space="preserve">, </w:t>
      </w:r>
      <w:r w:rsidRPr="0006313F">
        <w:rPr>
          <w:rFonts w:eastAsia="DFKai-SB" w:hAnsi="DFKai-SB" w:hint="eastAsia"/>
          <w:sz w:val="28"/>
          <w:szCs w:val="28"/>
        </w:rPr>
        <w:t>Waste paper price analysis</w:t>
      </w:r>
    </w:p>
    <w:p w14:paraId="59ACF554" w14:textId="77777777" w:rsidR="00DC53A5" w:rsidRPr="0006313F" w:rsidRDefault="00DC53A5" w:rsidP="00F80E2D">
      <w:pPr>
        <w:pStyle w:val="aff5"/>
        <w:spacing w:beforeLines="50" w:before="120" w:line="460" w:lineRule="exact"/>
        <w:rPr>
          <w:rFonts w:ascii="Times New Roman" w:eastAsia="DFKai-SB"/>
          <w:sz w:val="28"/>
          <w:szCs w:val="28"/>
        </w:rPr>
      </w:pPr>
      <w:r w:rsidRPr="0006313F">
        <w:rPr>
          <w:rFonts w:ascii="Times New Roman" w:eastAsia="DFKai-SB"/>
          <w:sz w:val="28"/>
          <w:szCs w:val="28"/>
        </w:rPr>
        <w:t>十五、中文摘要</w:t>
      </w:r>
      <w:r w:rsidRPr="0006313F">
        <w:rPr>
          <w:rFonts w:ascii="Times New Roman" w:eastAsia="DFKai-SB"/>
          <w:sz w:val="28"/>
          <w:szCs w:val="28"/>
        </w:rPr>
        <w:t xml:space="preserve">: </w:t>
      </w:r>
    </w:p>
    <w:p w14:paraId="4D01BE82" w14:textId="77777777" w:rsidR="00D26588" w:rsidRPr="0006313F" w:rsidRDefault="00D26588" w:rsidP="00D26588">
      <w:pPr>
        <w:pStyle w:val="affff5"/>
      </w:pPr>
      <w:r w:rsidRPr="0006313F">
        <w:rPr>
          <w:rFonts w:hint="eastAsia"/>
        </w:rPr>
        <w:t>為了因應近期廢紙類及廢鐵的資收價格波動，本計畫目標在於研究評析廢紙與廢鐵類資源回收資訊。除了掌握廢紙及廢鐵資收物之來源對象、產出量能、流向、價格變動等因素外，也會深入了解其變化趨勢，定期提出監控報告，並依分析調查項目為環保署研擬資收價格波動之監控指標，進一步產出因應策略，以防止回收處理產業崩盤，進而維護回收第一線資收人員之基本生計。</w:t>
      </w:r>
    </w:p>
    <w:p w14:paraId="43417629" w14:textId="77777777" w:rsidR="00D26588" w:rsidRPr="0006313F" w:rsidRDefault="00D26588" w:rsidP="00D26588">
      <w:pPr>
        <w:pStyle w:val="affff5"/>
      </w:pPr>
      <w:r w:rsidRPr="0006313F">
        <w:rPr>
          <w:rFonts w:hint="eastAsia"/>
        </w:rPr>
        <w:t>本計畫首先根據環保署所提供稽核認證團體及相關計畫所蒐集之各項價格資訊，彙整分析以作為後續檢討資收價格波動原因之基礎。並針對前述價格資訊，協助環保署統整及盤點潛在可再調查之資訊欄位，以利未來稽核認證團體或相關計畫蒐研之參考。</w:t>
      </w:r>
    </w:p>
    <w:p w14:paraId="10EBBB1A" w14:textId="56F655AB" w:rsidR="00DC53A5" w:rsidRPr="0006313F" w:rsidRDefault="00D26588" w:rsidP="00D26588">
      <w:pPr>
        <w:pStyle w:val="affff5"/>
      </w:pPr>
      <w:r w:rsidRPr="0006313F">
        <w:rPr>
          <w:rFonts w:hint="eastAsia"/>
        </w:rPr>
        <w:t>此外，本計畫將於計畫期間，每月提供廢紙、廢鐵類監控月報，針對廢紙、廢鐵類之國際、國內每月平均價格、價格波動、波動原因進行相關分析。最後，將根據合理可靠的統計方法，分析廢紙、廢鐵類價格波動與其他因子的關聯，從中篩選出會顯著影響資收價格波動的因子，作為監控指標之參考。</w:t>
      </w:r>
    </w:p>
    <w:p w14:paraId="3E758CDE" w14:textId="77777777" w:rsidR="00DC53A5" w:rsidRPr="0006313F" w:rsidRDefault="00DC53A5" w:rsidP="00F80E2D">
      <w:pPr>
        <w:pStyle w:val="aff5"/>
        <w:spacing w:beforeLines="50" w:before="120" w:line="460" w:lineRule="exact"/>
        <w:rPr>
          <w:rFonts w:ascii="Times New Roman" w:eastAsia="DFKai-SB"/>
          <w:sz w:val="28"/>
          <w:szCs w:val="28"/>
        </w:rPr>
      </w:pPr>
      <w:r w:rsidRPr="0006313F">
        <w:rPr>
          <w:rFonts w:ascii="Times New Roman" w:eastAsia="DFKai-SB"/>
          <w:sz w:val="28"/>
          <w:szCs w:val="28"/>
        </w:rPr>
        <w:t>十六、英文摘要：</w:t>
      </w:r>
    </w:p>
    <w:p w14:paraId="030147AE" w14:textId="2CA7FFBA" w:rsidR="00D26588" w:rsidRPr="0006313F" w:rsidRDefault="00D26588" w:rsidP="0010770F">
      <w:pPr>
        <w:pStyle w:val="1f"/>
        <w:spacing w:line="460" w:lineRule="exact"/>
        <w:ind w:firstLineChars="136" w:firstLine="424"/>
        <w:jc w:val="both"/>
        <w:rPr>
          <w:rFonts w:ascii="Times New Roman"/>
          <w:sz w:val="28"/>
          <w:szCs w:val="28"/>
        </w:rPr>
      </w:pPr>
      <w:r w:rsidRPr="0006313F">
        <w:rPr>
          <w:rFonts w:ascii="Times New Roman"/>
          <w:sz w:val="28"/>
          <w:szCs w:val="28"/>
        </w:rPr>
        <w:t xml:space="preserve">In order to cope with the recent fluctuations in the price of waste paper and scrap iron, the goal of this project is to study and analyze the recycling information of waste paper and scrap iron. In addition to grasping the </w:t>
      </w:r>
      <w:r w:rsidR="00574B87" w:rsidRPr="0006313F">
        <w:rPr>
          <w:rFonts w:ascii="Times New Roman"/>
          <w:sz w:val="28"/>
          <w:szCs w:val="28"/>
        </w:rPr>
        <w:t xml:space="preserve">fundamental information </w:t>
      </w:r>
      <w:r w:rsidRPr="0006313F">
        <w:rPr>
          <w:rFonts w:ascii="Times New Roman"/>
          <w:sz w:val="28"/>
          <w:szCs w:val="28"/>
        </w:rPr>
        <w:t>of waste paper and scrap iron materials,</w:t>
      </w:r>
      <w:r w:rsidR="00574B87" w:rsidRPr="0006313F">
        <w:rPr>
          <w:rFonts w:ascii="Times New Roman"/>
          <w:sz w:val="28"/>
          <w:szCs w:val="28"/>
        </w:rPr>
        <w:t xml:space="preserve"> including the sources,</w:t>
      </w:r>
      <w:r w:rsidRPr="0006313F">
        <w:rPr>
          <w:rFonts w:ascii="Times New Roman"/>
          <w:sz w:val="28"/>
          <w:szCs w:val="28"/>
        </w:rPr>
        <w:t xml:space="preserve"> </w:t>
      </w:r>
      <w:r w:rsidR="00574B87" w:rsidRPr="0006313F">
        <w:rPr>
          <w:rFonts w:ascii="Times New Roman"/>
          <w:sz w:val="28"/>
          <w:szCs w:val="28"/>
        </w:rPr>
        <w:t xml:space="preserve">the </w:t>
      </w:r>
      <w:r w:rsidRPr="0006313F">
        <w:rPr>
          <w:rFonts w:ascii="Times New Roman"/>
          <w:sz w:val="28"/>
          <w:szCs w:val="28"/>
        </w:rPr>
        <w:t xml:space="preserve">output, </w:t>
      </w:r>
      <w:r w:rsidR="00574B87" w:rsidRPr="0006313F">
        <w:rPr>
          <w:rFonts w:ascii="Times New Roman"/>
          <w:sz w:val="28"/>
          <w:szCs w:val="28"/>
        </w:rPr>
        <w:t xml:space="preserve">the </w:t>
      </w:r>
      <w:r w:rsidRPr="0006313F">
        <w:rPr>
          <w:rFonts w:ascii="Times New Roman"/>
          <w:sz w:val="28"/>
          <w:szCs w:val="28"/>
        </w:rPr>
        <w:t xml:space="preserve">flow direction, </w:t>
      </w:r>
      <w:r w:rsidR="00574B87" w:rsidRPr="0006313F">
        <w:rPr>
          <w:rFonts w:ascii="Times New Roman"/>
          <w:sz w:val="28"/>
          <w:szCs w:val="28"/>
        </w:rPr>
        <w:t xml:space="preserve">the </w:t>
      </w:r>
      <w:r w:rsidRPr="0006313F">
        <w:rPr>
          <w:rFonts w:ascii="Times New Roman"/>
          <w:sz w:val="28"/>
          <w:szCs w:val="28"/>
        </w:rPr>
        <w:t xml:space="preserve">price </w:t>
      </w:r>
      <w:r w:rsidR="00574B87" w:rsidRPr="0006313F">
        <w:rPr>
          <w:rFonts w:ascii="Times New Roman"/>
          <w:sz w:val="28"/>
          <w:szCs w:val="28"/>
        </w:rPr>
        <w:t xml:space="preserve">and its fluctuation, among the </w:t>
      </w:r>
      <w:r w:rsidRPr="0006313F">
        <w:rPr>
          <w:rFonts w:ascii="Times New Roman"/>
          <w:sz w:val="28"/>
          <w:szCs w:val="28"/>
        </w:rPr>
        <w:t>other factors</w:t>
      </w:r>
      <w:r w:rsidR="00574B87" w:rsidRPr="0006313F">
        <w:rPr>
          <w:rFonts w:ascii="Times New Roman"/>
          <w:sz w:val="28"/>
          <w:szCs w:val="28"/>
        </w:rPr>
        <w:t>.</w:t>
      </w:r>
      <w:r w:rsidRPr="0006313F">
        <w:rPr>
          <w:rFonts w:ascii="Times New Roman"/>
          <w:sz w:val="28"/>
          <w:szCs w:val="28"/>
        </w:rPr>
        <w:t xml:space="preserve"> </w:t>
      </w:r>
      <w:r w:rsidR="00574B87" w:rsidRPr="0006313F">
        <w:rPr>
          <w:rFonts w:ascii="Times New Roman"/>
          <w:sz w:val="28"/>
          <w:szCs w:val="28"/>
        </w:rPr>
        <w:t>The project</w:t>
      </w:r>
      <w:r w:rsidRPr="0006313F">
        <w:rPr>
          <w:rFonts w:ascii="Times New Roman"/>
          <w:sz w:val="28"/>
          <w:szCs w:val="28"/>
        </w:rPr>
        <w:t xml:space="preserve"> will also </w:t>
      </w:r>
      <w:r w:rsidR="00574B87" w:rsidRPr="0006313F">
        <w:rPr>
          <w:rFonts w:ascii="Times New Roman"/>
          <w:sz w:val="28"/>
          <w:szCs w:val="28"/>
        </w:rPr>
        <w:t>study</w:t>
      </w:r>
      <w:r w:rsidRPr="0006313F">
        <w:rPr>
          <w:rFonts w:ascii="Times New Roman"/>
          <w:sz w:val="28"/>
          <w:szCs w:val="28"/>
        </w:rPr>
        <w:t xml:space="preserve"> the trends</w:t>
      </w:r>
      <w:r w:rsidR="00574B87" w:rsidRPr="0006313F">
        <w:rPr>
          <w:rFonts w:ascii="Times New Roman"/>
          <w:sz w:val="28"/>
          <w:szCs w:val="28"/>
        </w:rPr>
        <w:t xml:space="preserve"> of the factors</w:t>
      </w:r>
      <w:r w:rsidRPr="0006313F">
        <w:rPr>
          <w:rFonts w:ascii="Times New Roman"/>
          <w:sz w:val="28"/>
          <w:szCs w:val="28"/>
        </w:rPr>
        <w:t xml:space="preserve">, regularly submit monitoring reports, and formulate </w:t>
      </w:r>
      <w:r w:rsidR="00272AC4" w:rsidRPr="0006313F">
        <w:rPr>
          <w:rFonts w:ascii="Times New Roman"/>
          <w:sz w:val="28"/>
          <w:szCs w:val="28"/>
        </w:rPr>
        <w:t xml:space="preserve">the monitoring indicators </w:t>
      </w:r>
      <w:r w:rsidRPr="0006313F">
        <w:rPr>
          <w:rFonts w:ascii="Times New Roman"/>
          <w:sz w:val="28"/>
          <w:szCs w:val="28"/>
        </w:rPr>
        <w:t>for the Environmental Protection Agency according to the analysis and investigation projects</w:t>
      </w:r>
      <w:r w:rsidR="00574B87" w:rsidRPr="0006313F">
        <w:rPr>
          <w:rFonts w:ascii="Times New Roman"/>
          <w:sz w:val="28"/>
          <w:szCs w:val="28"/>
        </w:rPr>
        <w:t>.</w:t>
      </w:r>
      <w:r w:rsidRPr="0006313F">
        <w:rPr>
          <w:rFonts w:ascii="Times New Roman"/>
          <w:sz w:val="28"/>
          <w:szCs w:val="28"/>
        </w:rPr>
        <w:t xml:space="preserve"> The </w:t>
      </w:r>
      <w:r w:rsidRPr="0006313F">
        <w:rPr>
          <w:rFonts w:ascii="Times New Roman"/>
          <w:sz w:val="28"/>
          <w:szCs w:val="28"/>
        </w:rPr>
        <w:lastRenderedPageBreak/>
        <w:t xml:space="preserve">monitoring indicators of </w:t>
      </w:r>
      <w:r w:rsidR="00272AC4" w:rsidRPr="0006313F">
        <w:rPr>
          <w:rFonts w:ascii="Times New Roman"/>
          <w:sz w:val="28"/>
          <w:szCs w:val="28"/>
        </w:rPr>
        <w:t>recycling</w:t>
      </w:r>
      <w:r w:rsidRPr="0006313F">
        <w:rPr>
          <w:rFonts w:ascii="Times New Roman"/>
          <w:sz w:val="28"/>
          <w:szCs w:val="28"/>
        </w:rPr>
        <w:t xml:space="preserve"> price fluctuations will further produce response strategies to prevent the collapse of the recycling and processing industry, and thus maintain the basic livelihood of the first-line recycling personnel.</w:t>
      </w:r>
    </w:p>
    <w:p w14:paraId="440A554B" w14:textId="77777777" w:rsidR="005A3BFB" w:rsidRPr="0006313F" w:rsidRDefault="005A3BFB" w:rsidP="0010770F">
      <w:pPr>
        <w:pStyle w:val="1f"/>
        <w:spacing w:line="460" w:lineRule="exact"/>
        <w:ind w:firstLineChars="136" w:firstLine="424"/>
        <w:jc w:val="both"/>
        <w:rPr>
          <w:rFonts w:ascii="Times New Roman"/>
          <w:sz w:val="28"/>
          <w:szCs w:val="28"/>
        </w:rPr>
      </w:pPr>
    </w:p>
    <w:p w14:paraId="63278938" w14:textId="2C0B79B8" w:rsidR="00D26588" w:rsidRPr="0006313F" w:rsidRDefault="00D26588" w:rsidP="0010770F">
      <w:pPr>
        <w:pStyle w:val="1f"/>
        <w:spacing w:line="460" w:lineRule="exact"/>
        <w:ind w:firstLineChars="136" w:firstLine="424"/>
        <w:jc w:val="both"/>
        <w:rPr>
          <w:rFonts w:ascii="Times New Roman"/>
          <w:sz w:val="28"/>
          <w:szCs w:val="28"/>
        </w:rPr>
      </w:pPr>
      <w:r w:rsidRPr="0006313F">
        <w:rPr>
          <w:rFonts w:ascii="Times New Roman"/>
          <w:sz w:val="28"/>
          <w:szCs w:val="28"/>
        </w:rPr>
        <w:t xml:space="preserve">This plan firstly collects and analyzes various price information </w:t>
      </w:r>
      <w:r w:rsidR="00272AC4" w:rsidRPr="0006313F">
        <w:rPr>
          <w:rFonts w:ascii="Times New Roman"/>
          <w:sz w:val="28"/>
          <w:szCs w:val="28"/>
        </w:rPr>
        <w:t>from</w:t>
      </w:r>
      <w:r w:rsidRPr="0006313F">
        <w:rPr>
          <w:rFonts w:ascii="Times New Roman"/>
          <w:sz w:val="28"/>
          <w:szCs w:val="28"/>
        </w:rPr>
        <w:t xml:space="preserve"> </w:t>
      </w:r>
      <w:r w:rsidR="00CB62E1" w:rsidRPr="0006313F">
        <w:rPr>
          <w:rFonts w:ascii="Times New Roman"/>
          <w:sz w:val="28"/>
          <w:szCs w:val="28"/>
        </w:rPr>
        <w:t>the</w:t>
      </w:r>
      <w:r w:rsidRPr="0006313F">
        <w:rPr>
          <w:rFonts w:ascii="Times New Roman"/>
          <w:sz w:val="28"/>
          <w:szCs w:val="28"/>
        </w:rPr>
        <w:t xml:space="preserve"> certification groups and related </w:t>
      </w:r>
      <w:r w:rsidR="00CB62E1" w:rsidRPr="0006313F">
        <w:rPr>
          <w:rFonts w:ascii="Times New Roman"/>
          <w:sz w:val="28"/>
          <w:szCs w:val="28"/>
        </w:rPr>
        <w:t>research programs</w:t>
      </w:r>
      <w:r w:rsidRPr="0006313F">
        <w:rPr>
          <w:rFonts w:ascii="Times New Roman"/>
          <w:sz w:val="28"/>
          <w:szCs w:val="28"/>
        </w:rPr>
        <w:t xml:space="preserve"> provided by the Environmental Protection Agency as a basis for subsequent review of the reasons for price fluctuations. Based on the aforementioned price information, </w:t>
      </w:r>
      <w:r w:rsidR="00CB62E1" w:rsidRPr="0006313F">
        <w:rPr>
          <w:rFonts w:ascii="Times New Roman"/>
          <w:sz w:val="28"/>
          <w:szCs w:val="28"/>
        </w:rPr>
        <w:t xml:space="preserve">the project </w:t>
      </w:r>
      <w:proofErr w:type="gramStart"/>
      <w:r w:rsidR="00CB62E1" w:rsidRPr="0006313F">
        <w:rPr>
          <w:rFonts w:ascii="Times New Roman"/>
          <w:sz w:val="28"/>
          <w:szCs w:val="28"/>
        </w:rPr>
        <w:t>aim</w:t>
      </w:r>
      <w:proofErr w:type="gramEnd"/>
      <w:r w:rsidR="00CB62E1" w:rsidRPr="0006313F">
        <w:rPr>
          <w:rFonts w:ascii="Times New Roman"/>
          <w:sz w:val="28"/>
          <w:szCs w:val="28"/>
        </w:rPr>
        <w:t xml:space="preserve"> to</w:t>
      </w:r>
      <w:r w:rsidRPr="0006313F">
        <w:rPr>
          <w:rFonts w:ascii="Times New Roman"/>
          <w:sz w:val="28"/>
          <w:szCs w:val="28"/>
        </w:rPr>
        <w:t xml:space="preserve"> assist the Environmental Protection Agency in organizing and inventorying potential information fields that can be re-investigated, so as to facilitate future auditing and certification groups or related research projects.</w:t>
      </w:r>
    </w:p>
    <w:p w14:paraId="4F494D87" w14:textId="30242DB0" w:rsidR="005A3BFB" w:rsidRPr="0006313F" w:rsidRDefault="005A3BFB" w:rsidP="0010770F">
      <w:pPr>
        <w:pStyle w:val="1f"/>
        <w:spacing w:line="460" w:lineRule="exact"/>
        <w:ind w:firstLineChars="136" w:firstLine="424"/>
        <w:jc w:val="both"/>
        <w:rPr>
          <w:rFonts w:ascii="Times New Roman"/>
          <w:sz w:val="28"/>
          <w:szCs w:val="28"/>
        </w:rPr>
      </w:pPr>
    </w:p>
    <w:p w14:paraId="78C15A50" w14:textId="3AEF2EB1" w:rsidR="00D706E0" w:rsidRDefault="00D26588" w:rsidP="0010770F">
      <w:pPr>
        <w:pStyle w:val="1f"/>
        <w:spacing w:line="460" w:lineRule="exact"/>
        <w:ind w:firstLineChars="136" w:firstLine="424"/>
        <w:jc w:val="both"/>
        <w:rPr>
          <w:rFonts w:ascii="Times New Roman"/>
          <w:sz w:val="28"/>
          <w:szCs w:val="28"/>
        </w:rPr>
      </w:pPr>
      <w:r w:rsidRPr="0006313F">
        <w:rPr>
          <w:rFonts w:ascii="Times New Roman"/>
          <w:sz w:val="28"/>
          <w:szCs w:val="28"/>
        </w:rPr>
        <w:t xml:space="preserve">In addition, the project will provide monthly monitoring reports on waste paper and scrap iron during the project period, and conduct relevant analysis on the international and domestic monthly average prices, price fluctuations and reasons for fluctuations of waste paper and scrap iron. Finally, according to reasonable and reliable statistical methods, </w:t>
      </w:r>
      <w:r w:rsidR="00F43B18" w:rsidRPr="0006313F">
        <w:rPr>
          <w:rFonts w:ascii="Times New Roman"/>
          <w:sz w:val="28"/>
          <w:szCs w:val="28"/>
        </w:rPr>
        <w:t xml:space="preserve">the project will analyze </w:t>
      </w:r>
      <w:r w:rsidRPr="0006313F">
        <w:rPr>
          <w:rFonts w:ascii="Times New Roman"/>
          <w:sz w:val="28"/>
          <w:szCs w:val="28"/>
        </w:rPr>
        <w:t xml:space="preserve">the correlation between the price fluctuations and </w:t>
      </w:r>
      <w:proofErr w:type="spellStart"/>
      <w:r w:rsidR="00F43B18" w:rsidRPr="0006313F">
        <w:rPr>
          <w:rFonts w:ascii="Times New Roman"/>
          <w:sz w:val="28"/>
          <w:szCs w:val="28"/>
        </w:rPr>
        <w:t>relevent</w:t>
      </w:r>
      <w:proofErr w:type="spellEnd"/>
      <w:r w:rsidRPr="0006313F">
        <w:rPr>
          <w:rFonts w:ascii="Times New Roman"/>
          <w:sz w:val="28"/>
          <w:szCs w:val="28"/>
        </w:rPr>
        <w:t xml:space="preserve"> factors</w:t>
      </w:r>
      <w:r w:rsidR="00F43B18" w:rsidRPr="0006313F">
        <w:rPr>
          <w:rFonts w:ascii="Times New Roman"/>
          <w:sz w:val="28"/>
          <w:szCs w:val="28"/>
        </w:rPr>
        <w:t xml:space="preserve"> of waste paper and scrap iron</w:t>
      </w:r>
      <w:r w:rsidRPr="0006313F">
        <w:rPr>
          <w:rFonts w:ascii="Times New Roman"/>
          <w:sz w:val="28"/>
          <w:szCs w:val="28"/>
        </w:rPr>
        <w:t>, and</w:t>
      </w:r>
      <w:r w:rsidR="00F43B18" w:rsidRPr="0006313F">
        <w:rPr>
          <w:rFonts w:ascii="Times New Roman"/>
          <w:sz w:val="28"/>
          <w:szCs w:val="28"/>
        </w:rPr>
        <w:t xml:space="preserve"> screen out</w:t>
      </w:r>
      <w:r w:rsidRPr="0006313F">
        <w:rPr>
          <w:rFonts w:ascii="Times New Roman"/>
          <w:sz w:val="28"/>
          <w:szCs w:val="28"/>
        </w:rPr>
        <w:t xml:space="preserve"> the factors that affect the</w:t>
      </w:r>
      <w:r w:rsidR="00F43B18" w:rsidRPr="0006313F">
        <w:rPr>
          <w:rFonts w:ascii="Times New Roman"/>
          <w:sz w:val="28"/>
          <w:szCs w:val="28"/>
        </w:rPr>
        <w:t xml:space="preserve"> recycling</w:t>
      </w:r>
      <w:r w:rsidRPr="0006313F">
        <w:rPr>
          <w:rFonts w:ascii="Times New Roman"/>
          <w:sz w:val="28"/>
          <w:szCs w:val="28"/>
        </w:rPr>
        <w:t xml:space="preserve"> price</w:t>
      </w:r>
      <w:r w:rsidR="00F43B18" w:rsidRPr="0006313F">
        <w:rPr>
          <w:rFonts w:ascii="Times New Roman"/>
          <w:sz w:val="28"/>
          <w:szCs w:val="28"/>
        </w:rPr>
        <w:t>s</w:t>
      </w:r>
      <w:r w:rsidRPr="0006313F">
        <w:rPr>
          <w:rFonts w:ascii="Times New Roman"/>
          <w:sz w:val="28"/>
          <w:szCs w:val="28"/>
        </w:rPr>
        <w:t xml:space="preserve"> as a reference for monitoring indicators.</w:t>
      </w:r>
      <w:r w:rsidR="00DC53A5" w:rsidRPr="0006313F">
        <w:rPr>
          <w:rFonts w:ascii="Times New Roman"/>
          <w:sz w:val="28"/>
          <w:szCs w:val="28"/>
        </w:rPr>
        <w:t xml:space="preserve"> </w:t>
      </w:r>
    </w:p>
    <w:p w14:paraId="04DF1133" w14:textId="77777777" w:rsidR="00D706E0" w:rsidRDefault="00D706E0">
      <w:pPr>
        <w:widowControl/>
        <w:spacing w:line="240" w:lineRule="auto"/>
        <w:rPr>
          <w:rFonts w:eastAsia="DFKai-SB"/>
          <w:spacing w:val="16"/>
          <w:sz w:val="28"/>
          <w:szCs w:val="28"/>
        </w:rPr>
      </w:pPr>
      <w:r>
        <w:rPr>
          <w:sz w:val="28"/>
          <w:szCs w:val="28"/>
        </w:rPr>
        <w:br w:type="page"/>
      </w:r>
    </w:p>
    <w:p w14:paraId="6D56EDD6" w14:textId="77777777" w:rsidR="00DC53A5" w:rsidRDefault="00DC53A5" w:rsidP="0010770F">
      <w:pPr>
        <w:pStyle w:val="1f"/>
        <w:spacing w:line="460" w:lineRule="exact"/>
        <w:ind w:firstLineChars="136" w:firstLine="424"/>
        <w:jc w:val="both"/>
        <w:rPr>
          <w:rFonts w:ascii="Times New Roman"/>
          <w:sz w:val="28"/>
          <w:szCs w:val="28"/>
        </w:rPr>
      </w:pPr>
    </w:p>
    <w:p w14:paraId="2A7E9E3C" w14:textId="77777777" w:rsidR="008539C8" w:rsidRDefault="008539C8" w:rsidP="0010770F">
      <w:pPr>
        <w:pStyle w:val="1f"/>
        <w:spacing w:line="460" w:lineRule="exact"/>
        <w:ind w:firstLineChars="136" w:firstLine="424"/>
        <w:jc w:val="both"/>
        <w:rPr>
          <w:rFonts w:ascii="Times New Roman"/>
          <w:sz w:val="28"/>
          <w:szCs w:val="28"/>
        </w:rPr>
        <w:sectPr w:rsidR="008539C8" w:rsidSect="00505759">
          <w:headerReference w:type="even" r:id="rId12"/>
          <w:headerReference w:type="default" r:id="rId13"/>
          <w:footerReference w:type="even" r:id="rId14"/>
          <w:footerReference w:type="default" r:id="rId15"/>
          <w:pgSz w:w="11906" w:h="16838" w:code="9"/>
          <w:pgMar w:top="1418" w:right="1418" w:bottom="1418" w:left="1418" w:header="851" w:footer="1157" w:gutter="0"/>
          <w:pgBorders>
            <w:top w:val="thinThickSmallGap" w:sz="24" w:space="5" w:color="auto"/>
            <w:bottom w:val="thickThinSmallGap" w:sz="24" w:space="0" w:color="auto"/>
          </w:pgBorders>
          <w:pgNumType w:start="1" w:chapStyle="1"/>
          <w:cols w:space="425"/>
          <w:docGrid w:linePitch="360"/>
        </w:sectPr>
      </w:pPr>
    </w:p>
    <w:p w14:paraId="6FA341C2" w14:textId="77777777" w:rsidR="008539C8" w:rsidRPr="00B03C0A" w:rsidRDefault="008539C8" w:rsidP="008539C8">
      <w:pPr>
        <w:pStyle w:val="afffffff6"/>
        <w:spacing w:line="460" w:lineRule="exact"/>
        <w:ind w:firstLine="0"/>
        <w:jc w:val="center"/>
        <w:rPr>
          <w:rFonts w:ascii="Times New Roman"/>
          <w:b/>
          <w:sz w:val="36"/>
          <w:szCs w:val="36"/>
        </w:rPr>
      </w:pPr>
      <w:r w:rsidRPr="00B03C0A">
        <w:rPr>
          <w:rFonts w:ascii="Times New Roman"/>
          <w:b/>
          <w:sz w:val="36"/>
          <w:szCs w:val="36"/>
        </w:rPr>
        <w:lastRenderedPageBreak/>
        <w:t>行政院環境保護署計畫成果中英文摘要（詳細版）</w:t>
      </w:r>
    </w:p>
    <w:p w14:paraId="651EAF27" w14:textId="77777777" w:rsidR="008539C8" w:rsidRPr="0064408C" w:rsidRDefault="008539C8" w:rsidP="008539C8">
      <w:pPr>
        <w:pStyle w:val="affffff8"/>
        <w:spacing w:beforeLines="100" w:before="240" w:line="460" w:lineRule="exact"/>
        <w:ind w:left="1418" w:hanging="1418"/>
        <w:rPr>
          <w:rFonts w:ascii="Times New Roman"/>
          <w:sz w:val="28"/>
          <w:szCs w:val="28"/>
        </w:rPr>
      </w:pPr>
      <w:r w:rsidRPr="00B03C0A">
        <w:rPr>
          <w:rFonts w:ascii="Times New Roman"/>
          <w:sz w:val="28"/>
          <w:szCs w:val="28"/>
        </w:rPr>
        <w:t>計畫名稱：</w:t>
      </w:r>
      <w:r w:rsidRPr="0064408C">
        <w:rPr>
          <w:rFonts w:ascii="Times New Roman" w:hint="eastAsia"/>
          <w:sz w:val="28"/>
          <w:szCs w:val="28"/>
        </w:rPr>
        <w:t>111</w:t>
      </w:r>
      <w:r w:rsidRPr="0064408C">
        <w:rPr>
          <w:rFonts w:ascii="Times New Roman" w:hint="eastAsia"/>
          <w:sz w:val="28"/>
          <w:szCs w:val="28"/>
        </w:rPr>
        <w:t>年度第</w:t>
      </w:r>
      <w:r w:rsidRPr="0064408C">
        <w:rPr>
          <w:rFonts w:ascii="Times New Roman" w:hint="eastAsia"/>
          <w:sz w:val="28"/>
          <w:szCs w:val="28"/>
        </w:rPr>
        <w:t>2</w:t>
      </w:r>
      <w:r w:rsidRPr="0064408C">
        <w:rPr>
          <w:rFonts w:ascii="Times New Roman" w:hint="eastAsia"/>
          <w:sz w:val="28"/>
          <w:szCs w:val="28"/>
        </w:rPr>
        <w:t>次補助應回收廢棄物回收處理創新及研究發展計畫–廢紙與廢鐵類資源回收資訊調查研究評析</w:t>
      </w:r>
    </w:p>
    <w:p w14:paraId="653258C9" w14:textId="77777777" w:rsidR="008539C8" w:rsidRPr="00B03C0A" w:rsidRDefault="008539C8" w:rsidP="008539C8">
      <w:pPr>
        <w:pStyle w:val="affffff8"/>
        <w:spacing w:line="460" w:lineRule="exact"/>
        <w:rPr>
          <w:rFonts w:ascii="Times New Roman"/>
          <w:sz w:val="28"/>
          <w:szCs w:val="28"/>
        </w:rPr>
      </w:pPr>
      <w:r w:rsidRPr="00B03C0A">
        <w:rPr>
          <w:rFonts w:ascii="Times New Roman"/>
          <w:sz w:val="28"/>
          <w:szCs w:val="28"/>
        </w:rPr>
        <w:t>契約編號：</w:t>
      </w:r>
      <w:r w:rsidRPr="00B03C0A">
        <w:rPr>
          <w:rFonts w:ascii="Times New Roman"/>
          <w:sz w:val="28"/>
          <w:szCs w:val="28"/>
        </w:rPr>
        <w:t>EPA-111-XA</w:t>
      </w:r>
      <w:r>
        <w:rPr>
          <w:rFonts w:ascii="Times New Roman"/>
          <w:sz w:val="28"/>
          <w:szCs w:val="28"/>
        </w:rPr>
        <w:t>2</w:t>
      </w:r>
      <w:r w:rsidRPr="00B03C0A">
        <w:rPr>
          <w:rFonts w:ascii="Times New Roman"/>
          <w:sz w:val="28"/>
          <w:szCs w:val="28"/>
        </w:rPr>
        <w:t>3</w:t>
      </w:r>
    </w:p>
    <w:p w14:paraId="57850D41" w14:textId="77777777" w:rsidR="008539C8" w:rsidRPr="00B03C0A" w:rsidRDefault="008539C8" w:rsidP="008539C8">
      <w:pPr>
        <w:pStyle w:val="affffff8"/>
        <w:spacing w:line="460" w:lineRule="exact"/>
        <w:rPr>
          <w:rFonts w:ascii="Times New Roman"/>
          <w:sz w:val="28"/>
          <w:szCs w:val="28"/>
        </w:rPr>
      </w:pPr>
      <w:r w:rsidRPr="00B03C0A">
        <w:rPr>
          <w:rFonts w:ascii="Times New Roman"/>
          <w:sz w:val="28"/>
          <w:szCs w:val="28"/>
        </w:rPr>
        <w:t>受補助單位：財團法人中華經濟研究院</w:t>
      </w:r>
    </w:p>
    <w:p w14:paraId="265A6895" w14:textId="77777777" w:rsidR="008539C8" w:rsidRPr="00B03C0A" w:rsidRDefault="008539C8" w:rsidP="008539C8">
      <w:pPr>
        <w:pStyle w:val="affffff8"/>
        <w:spacing w:line="460" w:lineRule="exact"/>
        <w:rPr>
          <w:rFonts w:ascii="Times New Roman"/>
          <w:sz w:val="28"/>
          <w:szCs w:val="28"/>
        </w:rPr>
      </w:pPr>
      <w:r w:rsidRPr="00B03C0A">
        <w:rPr>
          <w:rFonts w:ascii="Times New Roman"/>
          <w:sz w:val="28"/>
          <w:szCs w:val="28"/>
        </w:rPr>
        <w:t>計畫主持人（包括協同主持人）：</w:t>
      </w:r>
      <w:r w:rsidRPr="000E5997">
        <w:rPr>
          <w:rFonts w:ascii="Times New Roman" w:hint="eastAsia"/>
          <w:sz w:val="28"/>
          <w:szCs w:val="28"/>
        </w:rPr>
        <w:t>林宗昱</w:t>
      </w:r>
    </w:p>
    <w:p w14:paraId="756ADA2B" w14:textId="77777777" w:rsidR="008539C8" w:rsidRPr="00B03C0A" w:rsidRDefault="008539C8" w:rsidP="008539C8">
      <w:pPr>
        <w:pStyle w:val="affffff8"/>
        <w:spacing w:line="460" w:lineRule="exact"/>
        <w:rPr>
          <w:rFonts w:ascii="Times New Roman"/>
          <w:sz w:val="28"/>
          <w:szCs w:val="28"/>
        </w:rPr>
      </w:pPr>
      <w:r w:rsidRPr="00B03C0A">
        <w:rPr>
          <w:rFonts w:ascii="Times New Roman"/>
          <w:sz w:val="28"/>
          <w:szCs w:val="28"/>
        </w:rPr>
        <w:t>計畫期程：</w:t>
      </w:r>
      <w:r w:rsidRPr="00B03C0A">
        <w:rPr>
          <w:rFonts w:ascii="Times New Roman"/>
          <w:sz w:val="28"/>
          <w:szCs w:val="28"/>
        </w:rPr>
        <w:t>111</w:t>
      </w:r>
      <w:r w:rsidRPr="00B03C0A">
        <w:rPr>
          <w:rFonts w:ascii="Times New Roman"/>
          <w:sz w:val="28"/>
          <w:szCs w:val="28"/>
        </w:rPr>
        <w:t>年</w:t>
      </w:r>
      <w:r>
        <w:rPr>
          <w:rFonts w:ascii="Times New Roman"/>
          <w:sz w:val="28"/>
          <w:szCs w:val="28"/>
        </w:rPr>
        <w:t>6</w:t>
      </w:r>
      <w:r w:rsidRPr="00B03C0A">
        <w:rPr>
          <w:rFonts w:ascii="Times New Roman"/>
          <w:sz w:val="28"/>
          <w:szCs w:val="28"/>
        </w:rPr>
        <w:t>月</w:t>
      </w:r>
      <w:r w:rsidRPr="00B03C0A">
        <w:rPr>
          <w:rFonts w:ascii="Times New Roman"/>
          <w:sz w:val="28"/>
          <w:szCs w:val="28"/>
        </w:rPr>
        <w:t>1</w:t>
      </w:r>
      <w:r w:rsidRPr="00B03C0A">
        <w:rPr>
          <w:rFonts w:ascii="Times New Roman"/>
          <w:sz w:val="28"/>
          <w:szCs w:val="28"/>
        </w:rPr>
        <w:t>日起</w:t>
      </w:r>
      <w:r w:rsidRPr="00B03C0A">
        <w:rPr>
          <w:rFonts w:ascii="Times New Roman"/>
          <w:sz w:val="28"/>
          <w:szCs w:val="28"/>
        </w:rPr>
        <w:t>111</w:t>
      </w:r>
      <w:r w:rsidRPr="00B03C0A">
        <w:rPr>
          <w:rFonts w:ascii="Times New Roman"/>
          <w:sz w:val="28"/>
          <w:szCs w:val="28"/>
        </w:rPr>
        <w:t>年</w:t>
      </w:r>
      <w:r w:rsidRPr="00B03C0A">
        <w:rPr>
          <w:rFonts w:ascii="Times New Roman"/>
          <w:sz w:val="28"/>
          <w:szCs w:val="28"/>
        </w:rPr>
        <w:t>11</w:t>
      </w:r>
      <w:r w:rsidRPr="00B03C0A">
        <w:rPr>
          <w:rFonts w:ascii="Times New Roman"/>
          <w:sz w:val="28"/>
          <w:szCs w:val="28"/>
        </w:rPr>
        <w:t>月</w:t>
      </w:r>
      <w:r w:rsidRPr="00B03C0A">
        <w:rPr>
          <w:rFonts w:ascii="Times New Roman"/>
          <w:sz w:val="28"/>
          <w:szCs w:val="28"/>
        </w:rPr>
        <w:t>30</w:t>
      </w:r>
      <w:r w:rsidRPr="00B03C0A">
        <w:rPr>
          <w:rFonts w:ascii="Times New Roman"/>
          <w:sz w:val="28"/>
          <w:szCs w:val="28"/>
        </w:rPr>
        <w:t>日止</w:t>
      </w:r>
    </w:p>
    <w:p w14:paraId="1F408CBF" w14:textId="316F43C3" w:rsidR="008539C8" w:rsidRPr="00B03C0A" w:rsidRDefault="008539C8" w:rsidP="008539C8">
      <w:pPr>
        <w:pStyle w:val="affffff8"/>
        <w:spacing w:line="460" w:lineRule="exact"/>
        <w:rPr>
          <w:rFonts w:ascii="Times New Roman"/>
          <w:sz w:val="28"/>
          <w:szCs w:val="28"/>
        </w:rPr>
      </w:pPr>
      <w:r w:rsidRPr="00B03C0A">
        <w:rPr>
          <w:rFonts w:ascii="Times New Roman"/>
          <w:sz w:val="28"/>
          <w:szCs w:val="28"/>
        </w:rPr>
        <w:t>計畫總經費：新臺幣</w:t>
      </w:r>
      <w:r>
        <w:rPr>
          <w:rFonts w:ascii="Times New Roman"/>
          <w:sz w:val="28"/>
          <w:szCs w:val="28"/>
        </w:rPr>
        <w:t>195</w:t>
      </w:r>
      <w:r w:rsidRPr="00B03C0A">
        <w:rPr>
          <w:rFonts w:ascii="Times New Roman"/>
          <w:sz w:val="28"/>
          <w:szCs w:val="28"/>
        </w:rPr>
        <w:t>萬</w:t>
      </w:r>
      <w:r w:rsidRPr="009D03D1">
        <w:rPr>
          <w:rFonts w:ascii="Times New Roman" w:hint="eastAsia"/>
          <w:sz w:val="28"/>
          <w:szCs w:val="28"/>
        </w:rPr>
        <w:t>2</w:t>
      </w:r>
      <w:r w:rsidR="009D03D1" w:rsidRPr="009D03D1">
        <w:rPr>
          <w:rFonts w:ascii="Times New Roman" w:hint="eastAsia"/>
          <w:sz w:val="28"/>
          <w:szCs w:val="28"/>
        </w:rPr>
        <w:t>,</w:t>
      </w:r>
      <w:r w:rsidRPr="009D03D1">
        <w:rPr>
          <w:rFonts w:ascii="Times New Roman"/>
          <w:sz w:val="28"/>
          <w:szCs w:val="28"/>
        </w:rPr>
        <w:t>918</w:t>
      </w:r>
      <w:r w:rsidRPr="009D03D1">
        <w:rPr>
          <w:rFonts w:ascii="Times New Roman"/>
          <w:sz w:val="28"/>
          <w:szCs w:val="28"/>
        </w:rPr>
        <w:t>元整</w:t>
      </w:r>
    </w:p>
    <w:p w14:paraId="0A644F3C" w14:textId="77777777" w:rsidR="008539C8" w:rsidRPr="00B03C0A" w:rsidRDefault="008539C8" w:rsidP="008539C8">
      <w:pPr>
        <w:pStyle w:val="affffff8"/>
        <w:spacing w:line="460" w:lineRule="exact"/>
        <w:rPr>
          <w:rFonts w:ascii="Times New Roman"/>
          <w:sz w:val="28"/>
          <w:szCs w:val="28"/>
        </w:rPr>
      </w:pPr>
      <w:r w:rsidRPr="00B03C0A">
        <w:rPr>
          <w:rFonts w:ascii="Times New Roman"/>
          <w:sz w:val="28"/>
          <w:szCs w:val="28"/>
        </w:rPr>
        <w:t>計畫補助經費：新臺幣</w:t>
      </w:r>
      <w:r>
        <w:rPr>
          <w:rFonts w:ascii="Times New Roman"/>
          <w:sz w:val="28"/>
          <w:szCs w:val="28"/>
        </w:rPr>
        <w:t>180</w:t>
      </w:r>
      <w:r w:rsidRPr="00B03C0A">
        <w:rPr>
          <w:rFonts w:ascii="Times New Roman"/>
          <w:sz w:val="28"/>
          <w:szCs w:val="28"/>
        </w:rPr>
        <w:t>萬元整</w:t>
      </w:r>
    </w:p>
    <w:p w14:paraId="5E9837C6" w14:textId="77777777" w:rsidR="0027080E" w:rsidRDefault="0027080E" w:rsidP="008539C8">
      <w:pPr>
        <w:pStyle w:val="affffff8"/>
        <w:spacing w:line="460" w:lineRule="exact"/>
        <w:rPr>
          <w:rFonts w:ascii="Times New Roman"/>
          <w:b/>
          <w:bCs/>
          <w:sz w:val="28"/>
          <w:szCs w:val="28"/>
          <w:u w:val="single"/>
        </w:rPr>
      </w:pPr>
    </w:p>
    <w:p w14:paraId="45406E17" w14:textId="35AD90C9" w:rsidR="008539C8" w:rsidRPr="00B03C0A" w:rsidRDefault="008539C8" w:rsidP="008539C8">
      <w:pPr>
        <w:pStyle w:val="affffff8"/>
        <w:spacing w:line="460" w:lineRule="exact"/>
        <w:rPr>
          <w:rFonts w:ascii="Times New Roman"/>
          <w:sz w:val="28"/>
          <w:szCs w:val="28"/>
        </w:rPr>
      </w:pPr>
      <w:r w:rsidRPr="00B03C0A">
        <w:rPr>
          <w:rFonts w:ascii="Times New Roman"/>
          <w:b/>
          <w:bCs/>
          <w:sz w:val="28"/>
          <w:szCs w:val="28"/>
          <w:u w:val="single"/>
        </w:rPr>
        <w:t>摘</w:t>
      </w:r>
      <w:r w:rsidRPr="00B03C0A">
        <w:rPr>
          <w:rFonts w:ascii="Times New Roman"/>
          <w:b/>
          <w:bCs/>
          <w:sz w:val="28"/>
          <w:szCs w:val="28"/>
          <w:u w:val="single"/>
        </w:rPr>
        <w:t xml:space="preserve"> </w:t>
      </w:r>
      <w:r w:rsidRPr="00B03C0A">
        <w:rPr>
          <w:rFonts w:ascii="Times New Roman"/>
          <w:b/>
          <w:bCs/>
          <w:sz w:val="28"/>
          <w:szCs w:val="28"/>
          <w:u w:val="single"/>
        </w:rPr>
        <w:t>要</w:t>
      </w:r>
    </w:p>
    <w:p w14:paraId="53CC3229" w14:textId="77777777" w:rsidR="008539C8" w:rsidRDefault="008539C8" w:rsidP="008539C8">
      <w:pPr>
        <w:pStyle w:val="affffff9"/>
        <w:spacing w:line="460" w:lineRule="exact"/>
        <w:ind w:left="240" w:right="240"/>
      </w:pPr>
      <w:r>
        <w:rPr>
          <w:rFonts w:hint="eastAsia"/>
        </w:rPr>
        <w:t>為了因應近期廢紙類及廢鐵的資收價格波動，本計畫目標在於研究評析廢紙與廢鐵類資源回收資訊。除了掌握廢紙及廢鐵資收物之來源對象、產出量能、流向、價格變動等因素外，也會深入了解其變化趨勢，定期提出監控報告，並依分析調查項目為環保署研擬資收價格波動之監控指標，進一步產出因應策略，以防止回收處理產業崩盤，進而維護回收第一線資收人員之基本生計。</w:t>
      </w:r>
    </w:p>
    <w:p w14:paraId="5BAD2583" w14:textId="77777777" w:rsidR="008539C8" w:rsidRDefault="008539C8" w:rsidP="008539C8">
      <w:pPr>
        <w:pStyle w:val="affffff9"/>
        <w:spacing w:line="460" w:lineRule="exact"/>
        <w:ind w:left="240" w:right="240"/>
      </w:pPr>
      <w:r>
        <w:rPr>
          <w:rFonts w:hint="eastAsia"/>
        </w:rPr>
        <w:t>本計畫首先根據環保署所提供稽核認證團體及相關計畫所蒐集之各項價格資訊，彙整分析以作為後續檢討資收價格波動原因之基礎。並針對前述價格資訊，協助環保署統整及盤點潛在可再調查之資訊欄位，以利未來稽核認證團體或相關計畫蒐研之參考。</w:t>
      </w:r>
    </w:p>
    <w:p w14:paraId="1C84EB88" w14:textId="77777777" w:rsidR="008539C8" w:rsidRDefault="008539C8" w:rsidP="008539C8">
      <w:pPr>
        <w:pStyle w:val="affffff9"/>
        <w:spacing w:line="460" w:lineRule="exact"/>
        <w:ind w:left="240" w:right="240"/>
      </w:pPr>
      <w:r>
        <w:rPr>
          <w:rFonts w:hint="eastAsia"/>
        </w:rPr>
        <w:t>此外，本計畫將於計畫期間，每月提供廢紙、廢鐵類監控月報，針對廢紙、廢鐵類之國際、國內每月平均價格、價格波動、波動原因進行相關分析。最後，將根據合理可靠的統計方法，分析廢紙、廢鐵類價格波動與其他因子的關聯，從中篩選出會顯著影響資收價格波動的因子，作為監控指標之參考。</w:t>
      </w:r>
    </w:p>
    <w:p w14:paraId="324C8B30" w14:textId="77777777" w:rsidR="008539C8" w:rsidRPr="00862486" w:rsidRDefault="008539C8" w:rsidP="008539C8">
      <w:pPr>
        <w:pStyle w:val="affffff9"/>
        <w:spacing w:line="460" w:lineRule="exact"/>
        <w:ind w:left="240" w:right="240"/>
      </w:pPr>
    </w:p>
    <w:p w14:paraId="3D846E8E" w14:textId="77777777" w:rsidR="008539C8" w:rsidRDefault="008539C8" w:rsidP="008539C8">
      <w:pPr>
        <w:pStyle w:val="affffff9"/>
        <w:spacing w:line="460" w:lineRule="exact"/>
        <w:ind w:left="240" w:right="240"/>
      </w:pPr>
      <w:r>
        <w:t xml:space="preserve">In order to cope with the recent fluctuations in the price of waste paper and scrap iron, the goal of this project is to study and analyze the recycling </w:t>
      </w:r>
      <w:r>
        <w:lastRenderedPageBreak/>
        <w:t>information of waste paper and scrap iron. In addition to grasping the fundamental information of waste paper and scrap iron materials, including the sources, the output, the flow direction, the price and its fluctuation, among the other factors. The project will also study the trends of the factors, regularly submit monitoring reports, and formulate the monitoring indicators for the Environmental Protection Agency according to the analysis and investigation projects. The monitoring indicators of recycling price fluctuations will further produce response strategies to prevent the collapse of the recycling and processing industry, and thus maintain the basic livelihood of the first-line recycling personnel.</w:t>
      </w:r>
    </w:p>
    <w:p w14:paraId="1C920751" w14:textId="77777777" w:rsidR="008539C8" w:rsidRDefault="008539C8" w:rsidP="008539C8">
      <w:pPr>
        <w:pStyle w:val="affffff9"/>
        <w:spacing w:line="460" w:lineRule="exact"/>
        <w:ind w:left="240" w:right="240"/>
      </w:pPr>
    </w:p>
    <w:p w14:paraId="292F7E14" w14:textId="77777777" w:rsidR="008539C8" w:rsidRDefault="008539C8" w:rsidP="008539C8">
      <w:pPr>
        <w:pStyle w:val="affffff9"/>
        <w:spacing w:line="460" w:lineRule="exact"/>
        <w:ind w:left="240" w:right="240"/>
      </w:pPr>
      <w:r>
        <w:t xml:space="preserve">This plan firstly collects and analyzes various price information from the certification groups and related research programs provided by the Environmental Protection Agency as a basis for subsequent review of the reasons for price fluctuations. Based on the aforementioned price information, the project </w:t>
      </w:r>
      <w:proofErr w:type="gramStart"/>
      <w:r>
        <w:t>aim</w:t>
      </w:r>
      <w:proofErr w:type="gramEnd"/>
      <w:r>
        <w:t xml:space="preserve"> to assist the Environmental Protection Agency in organizing and inventorying potential information fields that can be re-investigated, so as to facilitate future auditing and certification groups or related research projects.</w:t>
      </w:r>
    </w:p>
    <w:p w14:paraId="1E047BF7" w14:textId="77777777" w:rsidR="008539C8" w:rsidRDefault="008539C8" w:rsidP="008539C8">
      <w:pPr>
        <w:pStyle w:val="affffff9"/>
        <w:spacing w:line="460" w:lineRule="exact"/>
        <w:ind w:left="240" w:right="240"/>
      </w:pPr>
    </w:p>
    <w:p w14:paraId="2D147D23" w14:textId="77777777" w:rsidR="008539C8" w:rsidRPr="00B03C0A" w:rsidRDefault="008539C8" w:rsidP="008539C8">
      <w:pPr>
        <w:pStyle w:val="affffff9"/>
        <w:spacing w:line="460" w:lineRule="exact"/>
        <w:ind w:left="240" w:right="240"/>
      </w:pPr>
      <w:r>
        <w:t xml:space="preserve">In addition, the project will provide monthly monitoring reports on waste paper and scrap iron during the project period, and conduct relevant analysis on the international and domestic monthly average prices, price fluctuations and reasons for fluctuations of waste paper and scrap iron. Finally, according to reasonable and reliable statistical methods, the project will analyze the correlation between the price fluctuations and </w:t>
      </w:r>
      <w:proofErr w:type="spellStart"/>
      <w:r>
        <w:t>relevent</w:t>
      </w:r>
      <w:proofErr w:type="spellEnd"/>
      <w:r>
        <w:t xml:space="preserve"> factors of waste paper and scrap iron, and screen out the factors that affect the recycling prices as a reference for monitoring indicators.</w:t>
      </w:r>
    </w:p>
    <w:p w14:paraId="0611695B" w14:textId="77777777" w:rsidR="008539C8" w:rsidRPr="00B03C0A" w:rsidRDefault="008539C8" w:rsidP="008539C8">
      <w:pPr>
        <w:pStyle w:val="affffff9"/>
        <w:spacing w:line="460" w:lineRule="exact"/>
        <w:ind w:left="240" w:right="240"/>
      </w:pPr>
    </w:p>
    <w:p w14:paraId="65038007" w14:textId="77777777" w:rsidR="008539C8" w:rsidRPr="00B03C0A" w:rsidRDefault="008539C8" w:rsidP="008539C8">
      <w:pPr>
        <w:pStyle w:val="afffffff7"/>
        <w:spacing w:line="460" w:lineRule="exact"/>
        <w:ind w:hanging="567"/>
        <w:rPr>
          <w:rFonts w:hAnsi="Times New Roman"/>
          <w:b/>
          <w:u w:val="single"/>
        </w:rPr>
      </w:pPr>
      <w:r w:rsidRPr="00D4695C">
        <w:rPr>
          <w:rFonts w:hAnsi="Times New Roman"/>
          <w:b/>
          <w:u w:val="single"/>
        </w:rPr>
        <w:lastRenderedPageBreak/>
        <w:t>前</w:t>
      </w:r>
      <w:r w:rsidRPr="00D4695C">
        <w:rPr>
          <w:rFonts w:hAnsi="Times New Roman"/>
          <w:b/>
          <w:u w:val="single"/>
        </w:rPr>
        <w:t xml:space="preserve"> </w:t>
      </w:r>
      <w:r w:rsidRPr="00D4695C">
        <w:rPr>
          <w:rFonts w:hAnsi="Times New Roman"/>
          <w:b/>
          <w:u w:val="single"/>
        </w:rPr>
        <w:t>言</w:t>
      </w:r>
    </w:p>
    <w:p w14:paraId="525380AE" w14:textId="77777777" w:rsidR="008539C8" w:rsidRDefault="008539C8" w:rsidP="008539C8">
      <w:pPr>
        <w:pStyle w:val="affffff9"/>
        <w:spacing w:line="460" w:lineRule="exact"/>
        <w:ind w:left="240" w:right="240"/>
      </w:pPr>
      <w:r w:rsidRPr="00E95349">
        <w:rPr>
          <w:rFonts w:hint="eastAsia"/>
        </w:rPr>
        <w:t>循環經濟能創造減廢、減碳等環境效益，再生料市場逐漸受到重視</w:t>
      </w:r>
      <w:r>
        <w:rPr>
          <w:rFonts w:hint="eastAsia"/>
        </w:rPr>
        <w:t>。回收物及再生料為資源回收產業重要投入產出要素，由於原料物為再生料之替代品，因此其價格變動也會衝擊資源回收產業經濟，例如，當原物料價格短時間內驟跌，將牽連回收物及二次料價格同步走跌，回收處理業者在收益驟減的情形下，為避免營運及資金周轉出現困難，可能會藉由調整收購價等方式，將這些困難向下轉嫁給第一線資收處理人員。</w:t>
      </w:r>
    </w:p>
    <w:p w14:paraId="687C81E1" w14:textId="77777777" w:rsidR="008539C8" w:rsidRDefault="008539C8" w:rsidP="008539C8">
      <w:pPr>
        <w:pStyle w:val="affffff9"/>
        <w:spacing w:line="460" w:lineRule="exact"/>
        <w:ind w:left="240" w:right="240"/>
      </w:pPr>
      <w:r>
        <w:rPr>
          <w:rFonts w:hint="eastAsia"/>
        </w:rPr>
        <w:t>有鑑於回收市場以廢紙類及廢鐵類占主要大宗，本計畫將深入掌握廢紙及廢鐵資收物之資源回收經濟要素，藉由分析再生料的價格趨勢，以及其與原生料的價格相關性等，每月提出報告，並研擬價格波動指標，藉以協助回收基管會訂定合宜之因應政策，防止回收處理產業崩盤，進而維護回收第一線資收人員基本生計。</w:t>
      </w:r>
    </w:p>
    <w:p w14:paraId="0B8F7972" w14:textId="77777777" w:rsidR="008539C8" w:rsidRPr="00B03C0A" w:rsidRDefault="008539C8" w:rsidP="008539C8">
      <w:pPr>
        <w:spacing w:line="460" w:lineRule="exact"/>
        <w:rPr>
          <w:rFonts w:eastAsia="DFKai-SB"/>
          <w:b/>
          <w:sz w:val="28"/>
          <w:szCs w:val="28"/>
          <w:u w:val="single"/>
        </w:rPr>
      </w:pPr>
      <w:r w:rsidRPr="00B03C0A">
        <w:rPr>
          <w:rFonts w:eastAsia="DFKai-SB"/>
          <w:b/>
          <w:sz w:val="28"/>
          <w:szCs w:val="28"/>
          <w:u w:val="single"/>
        </w:rPr>
        <w:t>研究方法</w:t>
      </w:r>
    </w:p>
    <w:p w14:paraId="1A32C2B0" w14:textId="3112C34D" w:rsidR="008539C8" w:rsidRPr="00B03C0A" w:rsidRDefault="008539C8" w:rsidP="008539C8">
      <w:pPr>
        <w:pStyle w:val="affffff9"/>
        <w:spacing w:line="460" w:lineRule="exact"/>
        <w:ind w:left="240" w:right="240"/>
        <w:rPr>
          <w:b/>
          <w:bCs/>
        </w:rPr>
      </w:pPr>
      <w:r w:rsidRPr="00C153ED">
        <w:t>本計畫以</w:t>
      </w:r>
      <w:r w:rsidR="00C153ED" w:rsidRPr="00C153ED">
        <w:rPr>
          <w:rFonts w:hint="eastAsia"/>
        </w:rPr>
        <w:t>研究調查項目之變化趨勢，分析資收價格波動原因</w:t>
      </w:r>
      <w:r w:rsidRPr="00C153ED">
        <w:t>為目標，以</w:t>
      </w:r>
      <w:r w:rsidR="00C153ED" w:rsidRPr="00C153ED">
        <w:rPr>
          <w:rFonts w:hint="eastAsia"/>
        </w:rPr>
        <w:t>協助回收基管會訂定合宜之因應政策</w:t>
      </w:r>
      <w:r w:rsidRPr="00C153ED">
        <w:t>。</w:t>
      </w:r>
    </w:p>
    <w:p w14:paraId="28639D3A" w14:textId="77777777" w:rsidR="008539C8" w:rsidRPr="00B03C0A" w:rsidRDefault="008539C8" w:rsidP="008539C8">
      <w:pPr>
        <w:pStyle w:val="afffffff7"/>
        <w:spacing w:line="460" w:lineRule="exact"/>
        <w:ind w:left="0" w:firstLine="0"/>
        <w:rPr>
          <w:rFonts w:hAnsi="Times New Roman"/>
        </w:rPr>
      </w:pPr>
      <w:r w:rsidRPr="00B03C0A">
        <w:rPr>
          <w:rFonts w:hAnsi="Times New Roman"/>
        </w:rPr>
        <w:t>一、</w:t>
      </w:r>
      <w:r>
        <w:rPr>
          <w:rFonts w:hAnsi="Times New Roman" w:hint="eastAsia"/>
        </w:rPr>
        <w:t>資料蒐集：</w:t>
      </w:r>
      <w:r w:rsidRPr="00E95349">
        <w:rPr>
          <w:rFonts w:hAnsi="Times New Roman" w:hint="eastAsia"/>
        </w:rPr>
        <w:t>盤點並彙整目前與廢紙、廢鐵類資源回收物相關之各來源價格指標，調查其價格變動、未來相關趨勢等因子。</w:t>
      </w:r>
    </w:p>
    <w:p w14:paraId="109371E5" w14:textId="77777777" w:rsidR="008539C8" w:rsidRDefault="008539C8" w:rsidP="008539C8">
      <w:pPr>
        <w:pStyle w:val="afffffff7"/>
        <w:spacing w:line="460" w:lineRule="exact"/>
        <w:ind w:left="0" w:firstLine="0"/>
        <w:rPr>
          <w:rFonts w:hAnsi="Times New Roman"/>
        </w:rPr>
      </w:pPr>
      <w:r w:rsidRPr="00B03C0A">
        <w:rPr>
          <w:rFonts w:hAnsi="Times New Roman"/>
        </w:rPr>
        <w:t>二、</w:t>
      </w:r>
      <w:r>
        <w:rPr>
          <w:rFonts w:hAnsi="Times New Roman" w:hint="eastAsia"/>
        </w:rPr>
        <w:t>趨勢分析：</w:t>
      </w:r>
      <w:r w:rsidRPr="00E95349">
        <w:rPr>
          <w:rFonts w:hAnsi="Times New Roman" w:hint="eastAsia"/>
        </w:rPr>
        <w:t>分析調查項目之變化趨勢，定期檢討資收價格波動原因，提出監控報告，以縮短政策因應時間。</w:t>
      </w:r>
    </w:p>
    <w:p w14:paraId="03851E09" w14:textId="7329B4B8" w:rsidR="008539C8" w:rsidRPr="00B03C0A" w:rsidRDefault="008539C8" w:rsidP="008539C8">
      <w:pPr>
        <w:pStyle w:val="afffffff7"/>
        <w:spacing w:line="460" w:lineRule="exact"/>
        <w:ind w:left="0" w:firstLine="0"/>
        <w:rPr>
          <w:rFonts w:hAnsi="Times New Roman"/>
          <w:b/>
        </w:rPr>
      </w:pPr>
      <w:r>
        <w:rPr>
          <w:rFonts w:hAnsi="Times New Roman" w:hint="eastAsia"/>
        </w:rPr>
        <w:t>三</w:t>
      </w:r>
      <w:r w:rsidRPr="00B03C0A">
        <w:rPr>
          <w:rFonts w:hAnsi="Times New Roman"/>
        </w:rPr>
        <w:t>、</w:t>
      </w:r>
      <w:r>
        <w:rPr>
          <w:rFonts w:hAnsi="Times New Roman" w:hint="eastAsia"/>
        </w:rPr>
        <w:t>指標研擬：</w:t>
      </w:r>
      <w:r w:rsidRPr="00E95349">
        <w:rPr>
          <w:rFonts w:hAnsi="Times New Roman" w:hint="eastAsia"/>
        </w:rPr>
        <w:t>依分析調查項目研擬監控指標，作為環保署監控資收價格波動，</w:t>
      </w:r>
      <w:r>
        <w:rPr>
          <w:rFonts w:hAnsi="Times New Roman" w:hint="eastAsia"/>
        </w:rPr>
        <w:t>並</w:t>
      </w:r>
      <w:r w:rsidRPr="00E95349">
        <w:rPr>
          <w:rFonts w:hAnsi="Times New Roman" w:hint="eastAsia"/>
        </w:rPr>
        <w:t>產出因應策略。</w:t>
      </w:r>
    </w:p>
    <w:p w14:paraId="24DDE975" w14:textId="77777777" w:rsidR="008539C8" w:rsidRPr="00B03C0A" w:rsidRDefault="008539C8" w:rsidP="008539C8">
      <w:pPr>
        <w:pStyle w:val="afffffff7"/>
        <w:spacing w:line="460" w:lineRule="exact"/>
        <w:ind w:hanging="567"/>
        <w:rPr>
          <w:rFonts w:hAnsi="Times New Roman"/>
          <w:b/>
          <w:u w:val="single"/>
        </w:rPr>
      </w:pPr>
      <w:r w:rsidRPr="00B03C0A">
        <w:rPr>
          <w:rFonts w:hAnsi="Times New Roman"/>
          <w:b/>
          <w:u w:val="single"/>
        </w:rPr>
        <w:t>結　果</w:t>
      </w:r>
    </w:p>
    <w:p w14:paraId="7051EB18" w14:textId="77777777" w:rsidR="008539C8" w:rsidRPr="00B03C0A" w:rsidRDefault="008539C8" w:rsidP="008539C8">
      <w:pPr>
        <w:pStyle w:val="afffffff7"/>
        <w:spacing w:line="460" w:lineRule="exact"/>
        <w:ind w:left="0" w:firstLine="0"/>
        <w:rPr>
          <w:rFonts w:hAnsi="Times New Roman"/>
        </w:rPr>
      </w:pPr>
      <w:r w:rsidRPr="00B03C0A">
        <w:rPr>
          <w:rFonts w:hAnsi="Times New Roman"/>
        </w:rPr>
        <w:t>一、</w:t>
      </w:r>
      <w:r>
        <w:rPr>
          <w:rFonts w:hAnsi="Times New Roman" w:hint="eastAsia"/>
        </w:rPr>
        <w:t>資料蒐集</w:t>
      </w:r>
    </w:p>
    <w:p w14:paraId="11B4DD66" w14:textId="77777777" w:rsidR="008539C8" w:rsidRPr="00B03C0A" w:rsidRDefault="008539C8" w:rsidP="008539C8">
      <w:pPr>
        <w:pStyle w:val="affffff9"/>
        <w:spacing w:line="460" w:lineRule="exact"/>
        <w:ind w:left="240" w:right="240"/>
      </w:pPr>
      <w:r w:rsidRPr="00B03C0A">
        <w:t>本研究</w:t>
      </w:r>
      <w:r>
        <w:rPr>
          <w:rFonts w:hint="eastAsia"/>
        </w:rPr>
        <w:t>彙整</w:t>
      </w:r>
      <w:r w:rsidRPr="00E74D4D">
        <w:rPr>
          <w:rFonts w:hint="eastAsia"/>
        </w:rPr>
        <w:t>環保署執行機關之回收量統計數據，</w:t>
      </w:r>
      <w:r>
        <w:rPr>
          <w:rFonts w:hint="eastAsia"/>
        </w:rPr>
        <w:t>廢紙類回收量、廢鐵類回收量及總回收量皆呈逐年上升趨勢。在價格數據方面，則</w:t>
      </w:r>
      <w:r w:rsidRPr="00E74D4D">
        <w:rPr>
          <w:rFonts w:hint="eastAsia"/>
        </w:rPr>
        <w:t>彙整</w:t>
      </w:r>
      <w:r>
        <w:rPr>
          <w:rFonts w:hint="eastAsia"/>
        </w:rPr>
        <w:t>了</w:t>
      </w:r>
      <w:r w:rsidRPr="00E74D4D">
        <w:rPr>
          <w:rFonts w:hint="eastAsia"/>
        </w:rPr>
        <w:t>CIP</w:t>
      </w:r>
      <w:r w:rsidRPr="00E74D4D">
        <w:rPr>
          <w:rFonts w:hint="eastAsia"/>
        </w:rPr>
        <w:t>商品行情網資料庫、苗栗縣政府環保局公告之資源回收收購價，以及基管會歷年計畫之廢紙價格相關數據</w:t>
      </w:r>
      <w:r>
        <w:rPr>
          <w:rFonts w:hint="eastAsia"/>
        </w:rPr>
        <w:t>，以供後續分析使用。</w:t>
      </w:r>
    </w:p>
    <w:p w14:paraId="629E5843" w14:textId="77777777" w:rsidR="008539C8" w:rsidRPr="00B03C0A" w:rsidRDefault="008539C8" w:rsidP="008539C8">
      <w:pPr>
        <w:pStyle w:val="afffffff7"/>
        <w:spacing w:line="460" w:lineRule="exact"/>
        <w:ind w:left="0" w:firstLine="0"/>
        <w:rPr>
          <w:rFonts w:hAnsi="Times New Roman"/>
        </w:rPr>
      </w:pPr>
      <w:r w:rsidRPr="00B03C0A">
        <w:rPr>
          <w:rFonts w:hAnsi="Times New Roman"/>
        </w:rPr>
        <w:lastRenderedPageBreak/>
        <w:t>二、</w:t>
      </w:r>
      <w:r>
        <w:rPr>
          <w:rFonts w:hAnsi="Times New Roman" w:hint="eastAsia"/>
        </w:rPr>
        <w:t>趨勢分析</w:t>
      </w:r>
    </w:p>
    <w:p w14:paraId="6FACE3BE" w14:textId="2276349D" w:rsidR="008539C8" w:rsidRPr="00D4695C" w:rsidRDefault="008539C8" w:rsidP="008539C8">
      <w:pPr>
        <w:pStyle w:val="affffff9"/>
        <w:spacing w:line="460" w:lineRule="exact"/>
        <w:ind w:left="240" w:right="240"/>
      </w:pPr>
      <w:r>
        <w:rPr>
          <w:rFonts w:hint="eastAsia"/>
        </w:rPr>
        <w:t>依收購價格、原物料價格、再生料及商品價格，篩選廢紙類</w:t>
      </w:r>
      <w:r>
        <w:rPr>
          <w:rFonts w:hint="eastAsia"/>
        </w:rPr>
        <w:t>7</w:t>
      </w:r>
      <w:r>
        <w:rPr>
          <w:rFonts w:hint="eastAsia"/>
        </w:rPr>
        <w:t>項指標與廢鐵類</w:t>
      </w:r>
      <w:r>
        <w:rPr>
          <w:rFonts w:hint="eastAsia"/>
        </w:rPr>
        <w:t>4</w:t>
      </w:r>
      <w:r>
        <w:rPr>
          <w:rFonts w:hint="eastAsia"/>
        </w:rPr>
        <w:t>項指標，進行趨勢分析並提供每月監控報告。在廢紙相關指標中，國際廢雜紙現貨價及廢紙板現貨價從今（</w:t>
      </w:r>
      <w:r>
        <w:rPr>
          <w:rFonts w:hint="eastAsia"/>
        </w:rPr>
        <w:t>2</w:t>
      </w:r>
      <w:r>
        <w:t>022</w:t>
      </w:r>
      <w:r>
        <w:rPr>
          <w:rFonts w:hint="eastAsia"/>
        </w:rPr>
        <w:t>）年</w:t>
      </w:r>
      <w:r>
        <w:rPr>
          <w:rFonts w:hint="eastAsia"/>
        </w:rPr>
        <w:t>7</w:t>
      </w:r>
      <w:r>
        <w:rPr>
          <w:rFonts w:hint="eastAsia"/>
        </w:rPr>
        <w:t>月開始下跌，國產廢紙收購價在</w:t>
      </w:r>
      <w:r>
        <w:rPr>
          <w:rFonts w:hint="eastAsia"/>
        </w:rPr>
        <w:t>8</w:t>
      </w:r>
      <w:r>
        <w:rPr>
          <w:rFonts w:hint="eastAsia"/>
        </w:rPr>
        <w:t>月繼而下跌，長纖及短纖紙漿報價趨勢相似，國際廢瓦楞紙箱及邊裁則從</w:t>
      </w:r>
      <w:r>
        <w:rPr>
          <w:rFonts w:hint="eastAsia"/>
        </w:rPr>
        <w:t>5</w:t>
      </w:r>
      <w:r>
        <w:rPr>
          <w:rFonts w:hint="eastAsia"/>
        </w:rPr>
        <w:t>月開始上升。廢鐵相關指標則皆在</w:t>
      </w:r>
      <w:r>
        <w:rPr>
          <w:rFonts w:hint="eastAsia"/>
        </w:rPr>
        <w:t>3</w:t>
      </w:r>
      <w:r>
        <w:rPr>
          <w:rFonts w:hint="eastAsia"/>
        </w:rPr>
        <w:t>月達到近五年最高價格，繼而下跌，至</w:t>
      </w:r>
      <w:r>
        <w:rPr>
          <w:rFonts w:hint="eastAsia"/>
        </w:rPr>
        <w:t>8</w:t>
      </w:r>
      <w:r>
        <w:rPr>
          <w:rFonts w:hint="eastAsia"/>
        </w:rPr>
        <w:t>月回升。</w:t>
      </w:r>
    </w:p>
    <w:p w14:paraId="56A9F552" w14:textId="77777777" w:rsidR="008539C8" w:rsidRPr="00B03C0A" w:rsidRDefault="008539C8" w:rsidP="008539C8">
      <w:pPr>
        <w:pStyle w:val="afffffff7"/>
        <w:spacing w:line="460" w:lineRule="exact"/>
        <w:ind w:left="0" w:firstLine="0"/>
        <w:rPr>
          <w:rFonts w:hAnsi="Times New Roman"/>
        </w:rPr>
      </w:pPr>
      <w:r w:rsidRPr="00B03C0A">
        <w:rPr>
          <w:rFonts w:hAnsi="Times New Roman"/>
        </w:rPr>
        <w:t>三、</w:t>
      </w:r>
      <w:r>
        <w:rPr>
          <w:rFonts w:hAnsi="Times New Roman" w:hint="eastAsia"/>
        </w:rPr>
        <w:t>指標研擬</w:t>
      </w:r>
    </w:p>
    <w:p w14:paraId="51352A06" w14:textId="3BEED410" w:rsidR="008539C8" w:rsidRDefault="00D4695C" w:rsidP="008539C8">
      <w:pPr>
        <w:pStyle w:val="affffff9"/>
        <w:spacing w:line="460" w:lineRule="exact"/>
        <w:ind w:left="240" w:right="240"/>
      </w:pPr>
      <w:r w:rsidRPr="00FA6160">
        <w:rPr>
          <w:rFonts w:hint="eastAsia"/>
          <w:color w:val="000000" w:themeColor="text1"/>
        </w:rPr>
        <w:t>藉由迴歸模型分析，得到廢紙收購價格與其價格指標間的關係式</w:t>
      </w:r>
      <w:r w:rsidRPr="00FA6160">
        <w:rPr>
          <w:rFonts w:hint="eastAsia"/>
        </w:rPr>
        <w:t>，用以初步估計下期價格。</w:t>
      </w:r>
      <w:r w:rsidRPr="00D4695C">
        <w:rPr>
          <w:rFonts w:hint="eastAsia"/>
        </w:rPr>
        <w:t>考量係數顯著性、自變量共線性以及殘差平方和後</w:t>
      </w:r>
      <w:r>
        <w:rPr>
          <w:rFonts w:hint="eastAsia"/>
        </w:rPr>
        <w:t>，</w:t>
      </w:r>
      <w:r w:rsidRPr="00FA6160">
        <w:rPr>
          <w:rFonts w:hint="eastAsia"/>
        </w:rPr>
        <w:t>採用之</w:t>
      </w:r>
      <w:r>
        <w:rPr>
          <w:rFonts w:hint="eastAsia"/>
        </w:rPr>
        <w:t>廢紙類</w:t>
      </w:r>
      <w:r w:rsidRPr="00FA6160">
        <w:rPr>
          <w:rFonts w:hint="eastAsia"/>
        </w:rPr>
        <w:t>價格指標</w:t>
      </w:r>
      <w:r>
        <w:rPr>
          <w:rFonts w:hint="eastAsia"/>
        </w:rPr>
        <w:t>為</w:t>
      </w:r>
      <w:r w:rsidRPr="00FA6160">
        <w:rPr>
          <w:rFonts w:hint="eastAsia"/>
        </w:rPr>
        <w:t>國際廢雜紙收購價及短纖紙漿台灣</w:t>
      </w:r>
      <w:r w:rsidRPr="00FA6160">
        <w:rPr>
          <w:rFonts w:hint="eastAsia"/>
        </w:rPr>
        <w:t>CFR</w:t>
      </w:r>
      <w:r w:rsidRPr="00FA6160">
        <w:rPr>
          <w:rFonts w:hint="eastAsia"/>
        </w:rPr>
        <w:t>報價</w:t>
      </w:r>
      <w:r>
        <w:rPr>
          <w:rFonts w:hint="eastAsia"/>
        </w:rPr>
        <w:t>；廢鐵類價格指標為</w:t>
      </w:r>
      <w:r w:rsidRPr="00A75964">
        <w:rPr>
          <w:color w:val="000000"/>
          <w:szCs w:val="24"/>
        </w:rPr>
        <w:t>廢鋼</w:t>
      </w:r>
      <w:r w:rsidRPr="00A75964">
        <w:rPr>
          <w:color w:val="000000"/>
          <w:szCs w:val="24"/>
        </w:rPr>
        <w:t>HMS1&amp;2</w:t>
      </w:r>
      <w:r w:rsidRPr="00A75964">
        <w:rPr>
          <w:color w:val="000000"/>
          <w:szCs w:val="24"/>
        </w:rPr>
        <w:t>美國</w:t>
      </w:r>
      <w:r w:rsidRPr="00A75964">
        <w:rPr>
          <w:color w:val="000000"/>
          <w:szCs w:val="24"/>
        </w:rPr>
        <w:t>CFR</w:t>
      </w:r>
      <w:r>
        <w:rPr>
          <w:rFonts w:hint="eastAsia"/>
          <w:color w:val="000000"/>
          <w:szCs w:val="24"/>
        </w:rPr>
        <w:t>、</w:t>
      </w:r>
      <w:r w:rsidRPr="00A75964">
        <w:rPr>
          <w:color w:val="000000"/>
          <w:szCs w:val="24"/>
        </w:rPr>
        <w:t>全球鋼鐵價格指數</w:t>
      </w:r>
      <w:r>
        <w:rPr>
          <w:rFonts w:hint="eastAsia"/>
          <w:color w:val="000000"/>
          <w:szCs w:val="24"/>
        </w:rPr>
        <w:t>及產業</w:t>
      </w:r>
      <w:r>
        <w:rPr>
          <w:rFonts w:hint="eastAsia"/>
          <w:color w:val="000000"/>
          <w:szCs w:val="24"/>
        </w:rPr>
        <w:t>PMI</w:t>
      </w:r>
      <w:r w:rsidRPr="00FA6160">
        <w:rPr>
          <w:rFonts w:hint="eastAsia"/>
        </w:rPr>
        <w:t>。</w:t>
      </w:r>
    </w:p>
    <w:p w14:paraId="544A4201" w14:textId="3FE778E6" w:rsidR="00AF7B1F" w:rsidRPr="00AF7B1F" w:rsidRDefault="00AF7B1F" w:rsidP="008539C8">
      <w:pPr>
        <w:pStyle w:val="affffff9"/>
        <w:spacing w:line="460" w:lineRule="exact"/>
        <w:ind w:left="240" w:right="240"/>
        <w:rPr>
          <w:highlight w:val="yellow"/>
        </w:rPr>
      </w:pPr>
      <w:r w:rsidRPr="00AF7B1F">
        <w:rPr>
          <w:rFonts w:hint="eastAsia"/>
        </w:rPr>
        <w:t>根據</w:t>
      </w:r>
      <w:r w:rsidRPr="00AF7B1F">
        <w:rPr>
          <w:rFonts w:hint="eastAsia"/>
        </w:rPr>
        <w:t>2</w:t>
      </w:r>
      <w:r w:rsidRPr="00AF7B1F">
        <w:rPr>
          <w:rFonts w:hint="eastAsia"/>
        </w:rPr>
        <w:t>場次專家諮詢會討論結果，監控指標建議以最低收購價格為原則，當迴歸關係式所推估出之下期收購價格低於所設定之最低收購價格時，則應啟動相關因應措施。</w:t>
      </w:r>
    </w:p>
    <w:p w14:paraId="5185F469" w14:textId="77777777" w:rsidR="008539C8" w:rsidRPr="00B03C0A" w:rsidRDefault="008539C8" w:rsidP="008539C8">
      <w:pPr>
        <w:pStyle w:val="afffffff7"/>
        <w:spacing w:line="460" w:lineRule="exact"/>
        <w:ind w:hanging="567"/>
        <w:rPr>
          <w:rFonts w:hAnsi="Times New Roman"/>
          <w:b/>
          <w:u w:val="single"/>
        </w:rPr>
      </w:pPr>
      <w:r w:rsidRPr="00B34703">
        <w:rPr>
          <w:rFonts w:hAnsi="Times New Roman"/>
          <w:b/>
          <w:u w:val="single"/>
        </w:rPr>
        <w:t>結　論</w:t>
      </w:r>
    </w:p>
    <w:p w14:paraId="1AFE496C" w14:textId="77777777" w:rsidR="008539C8" w:rsidRPr="00B03C0A" w:rsidRDefault="008539C8" w:rsidP="008539C8">
      <w:pPr>
        <w:pStyle w:val="afffffff7"/>
        <w:spacing w:line="460" w:lineRule="exact"/>
        <w:ind w:left="0" w:firstLine="0"/>
        <w:rPr>
          <w:rFonts w:hAnsi="Times New Roman"/>
        </w:rPr>
      </w:pPr>
      <w:r w:rsidRPr="00B03C0A">
        <w:rPr>
          <w:rFonts w:hAnsi="Times New Roman"/>
        </w:rPr>
        <w:t>一、</w:t>
      </w:r>
      <w:r>
        <w:rPr>
          <w:rFonts w:hAnsi="Times New Roman" w:hint="eastAsia"/>
        </w:rPr>
        <w:t>資料蒐集</w:t>
      </w:r>
    </w:p>
    <w:p w14:paraId="28536F94" w14:textId="1C60E060" w:rsidR="008539C8" w:rsidRPr="00B34703" w:rsidRDefault="00B34703" w:rsidP="00B34703">
      <w:pPr>
        <w:pStyle w:val="affffff9"/>
        <w:spacing w:line="460" w:lineRule="exact"/>
        <w:ind w:left="240" w:right="240"/>
      </w:pPr>
      <w:r>
        <w:rPr>
          <w:rFonts w:hint="eastAsia"/>
        </w:rPr>
        <w:t>在各項價格中，以苗栗縣政府環保局公告之回收業者收購價尤為連續且一致，但其代表性較低；基管會歷年計畫所執行的價格資訊，在計畫期間內所調查到的數據皆較完整，且除回收業收購價外，也有個體戶販售價格資料。然而，因每年計畫執行單位有異，調查之項目及對象也有所不同，因此各計畫間的數據連續性較為不足。在數據代表性、連續性及完整性的考量下，以</w:t>
      </w:r>
      <w:r>
        <w:rPr>
          <w:rFonts w:hint="eastAsia"/>
        </w:rPr>
        <w:t>CIP</w:t>
      </w:r>
      <w:r>
        <w:rPr>
          <w:rFonts w:hint="eastAsia"/>
        </w:rPr>
        <w:t>商品行情網中的廢紙、廢鐵相關之價格指標為分析標的</w:t>
      </w:r>
      <w:r w:rsidR="008539C8" w:rsidRPr="00B03C0A">
        <w:t>。</w:t>
      </w:r>
    </w:p>
    <w:p w14:paraId="23EC5536" w14:textId="77777777" w:rsidR="008539C8" w:rsidRPr="00B03C0A" w:rsidRDefault="008539C8" w:rsidP="008539C8">
      <w:pPr>
        <w:pStyle w:val="afffffff7"/>
        <w:spacing w:line="460" w:lineRule="exact"/>
        <w:ind w:left="0" w:firstLine="0"/>
        <w:rPr>
          <w:rFonts w:hAnsi="Times New Roman"/>
        </w:rPr>
      </w:pPr>
      <w:r w:rsidRPr="00B03C0A">
        <w:rPr>
          <w:rFonts w:hAnsi="Times New Roman"/>
        </w:rPr>
        <w:t>二、</w:t>
      </w:r>
      <w:r>
        <w:rPr>
          <w:rFonts w:hAnsi="Times New Roman" w:hint="eastAsia"/>
        </w:rPr>
        <w:t>趨勢分析</w:t>
      </w:r>
    </w:p>
    <w:p w14:paraId="6DADCE86" w14:textId="339C722F" w:rsidR="00C14531" w:rsidRDefault="00C14531" w:rsidP="00C14531">
      <w:pPr>
        <w:pStyle w:val="affffff9"/>
        <w:spacing w:line="460" w:lineRule="exact"/>
        <w:ind w:left="240" w:right="240"/>
      </w:pPr>
      <w:r>
        <w:rPr>
          <w:rFonts w:hint="eastAsia"/>
        </w:rPr>
        <w:t>就前述工項內容，本計畫篩選</w:t>
      </w:r>
      <w:r>
        <w:rPr>
          <w:rFonts w:hint="eastAsia"/>
        </w:rPr>
        <w:t>CIP</w:t>
      </w:r>
      <w:r>
        <w:rPr>
          <w:rFonts w:hint="eastAsia"/>
        </w:rPr>
        <w:t>商品行情網中與資收物收購價</w:t>
      </w:r>
      <w:r>
        <w:rPr>
          <w:rFonts w:hint="eastAsia"/>
        </w:rPr>
        <w:lastRenderedPageBreak/>
        <w:t>格、再生料以及再生商品價格，以及原物料價格相關之變量，分析調查項目之變化趨勢，並且已提交計畫起始至今各月的監控報告，探討造成資收價格波動的可能原因。</w:t>
      </w:r>
    </w:p>
    <w:p w14:paraId="3C8DC74B" w14:textId="4985F4EF" w:rsidR="008539C8" w:rsidRDefault="00C14531" w:rsidP="00C14531">
      <w:pPr>
        <w:pStyle w:val="affffff9"/>
        <w:spacing w:line="460" w:lineRule="exact"/>
        <w:ind w:left="240" w:right="240"/>
      </w:pPr>
      <w:r>
        <w:rPr>
          <w:rFonts w:hint="eastAsia"/>
        </w:rPr>
        <w:t>就</w:t>
      </w:r>
      <w:r>
        <w:rPr>
          <w:rFonts w:hint="eastAsia"/>
        </w:rPr>
        <w:t>CIP</w:t>
      </w:r>
      <w:r>
        <w:rPr>
          <w:rFonts w:hint="eastAsia"/>
        </w:rPr>
        <w:t>數據庫之廢紙與廢鐵收購價，與其他來源數據進行相關性分析，結果顯示</w:t>
      </w:r>
      <w:r>
        <w:rPr>
          <w:rFonts w:hint="eastAsia"/>
        </w:rPr>
        <w:t>CIP</w:t>
      </w:r>
      <w:r>
        <w:rPr>
          <w:rFonts w:hint="eastAsia"/>
        </w:rPr>
        <w:t>商品行情網之廢紙廢鐵收購價與實地調查所得到的紙板、雜紙及廢鐵回收業者收購價及個體戶販售價，具有顯著的顯著的線性相關性，表示目前蒐集之數據庫的收購價格確實有參考意義。</w:t>
      </w:r>
    </w:p>
    <w:p w14:paraId="26235772" w14:textId="77777777" w:rsidR="008539C8" w:rsidRPr="00B03C0A" w:rsidRDefault="008539C8" w:rsidP="008539C8">
      <w:pPr>
        <w:pStyle w:val="afffffff7"/>
        <w:spacing w:line="460" w:lineRule="exact"/>
        <w:ind w:left="0" w:firstLine="0"/>
        <w:rPr>
          <w:rFonts w:hAnsi="Times New Roman"/>
        </w:rPr>
      </w:pPr>
      <w:r w:rsidRPr="00B03C0A">
        <w:rPr>
          <w:rFonts w:hAnsi="Times New Roman"/>
        </w:rPr>
        <w:t>三、</w:t>
      </w:r>
      <w:r>
        <w:rPr>
          <w:rFonts w:hAnsi="Times New Roman" w:hint="eastAsia"/>
        </w:rPr>
        <w:t>指標研擬</w:t>
      </w:r>
    </w:p>
    <w:p w14:paraId="454CD93D" w14:textId="104888C7" w:rsidR="008539C8" w:rsidRPr="00B03C0A" w:rsidRDefault="00C14531" w:rsidP="008539C8">
      <w:pPr>
        <w:pStyle w:val="affffff9"/>
        <w:spacing w:line="460" w:lineRule="exact"/>
        <w:ind w:left="240" w:right="240"/>
      </w:pPr>
      <w:r w:rsidRPr="00C14531">
        <w:rPr>
          <w:rFonts w:hint="eastAsia"/>
        </w:rPr>
        <w:t>藉由迴歸模型分析，得到資收物收購價格與價格影響因子間的關係式、篩選出會顯著影響廢紙及廢鐵資收價格波動的因子，並可以藉由關係式，估計下一期的資收物收購價格。監控指標以最低收購價格為原則，當迴歸關係式所推估出之下期收購價格低於所設定之最低收購價格時，則應啟動相關因應措施。</w:t>
      </w:r>
    </w:p>
    <w:p w14:paraId="3036C643" w14:textId="77777777" w:rsidR="008539C8" w:rsidRPr="00B03C0A" w:rsidRDefault="008539C8" w:rsidP="008539C8">
      <w:pPr>
        <w:pStyle w:val="afffffff7"/>
        <w:spacing w:line="460" w:lineRule="exact"/>
        <w:ind w:hanging="567"/>
        <w:rPr>
          <w:rFonts w:hAnsi="Times New Roman"/>
          <w:b/>
          <w:u w:val="single"/>
        </w:rPr>
      </w:pPr>
      <w:r w:rsidRPr="00B03C0A">
        <w:rPr>
          <w:rFonts w:hAnsi="Times New Roman"/>
          <w:b/>
          <w:u w:val="single"/>
        </w:rPr>
        <w:t>建議事項</w:t>
      </w:r>
    </w:p>
    <w:p w14:paraId="4CBBC3CD" w14:textId="4FB38853" w:rsidR="00C14531" w:rsidRDefault="00C14531" w:rsidP="00C14531">
      <w:pPr>
        <w:pStyle w:val="afffffff7"/>
        <w:numPr>
          <w:ilvl w:val="0"/>
          <w:numId w:val="46"/>
        </w:numPr>
        <w:spacing w:line="460" w:lineRule="exact"/>
        <w:rPr>
          <w:rFonts w:hAnsi="Times New Roman"/>
        </w:rPr>
      </w:pPr>
      <w:r w:rsidRPr="00C14531">
        <w:rPr>
          <w:rFonts w:hAnsi="Times New Roman" w:hint="eastAsia"/>
        </w:rPr>
        <w:t>本研究主要關注回收期程中段價格，然回收前段價格可能受疫情、戰爭等國際突發事件影響，後段價格亦可能受回收數量、去化問題等因素影響，</w:t>
      </w:r>
      <w:r>
        <w:rPr>
          <w:rFonts w:hAnsi="Times New Roman" w:hint="eastAsia"/>
        </w:rPr>
        <w:t>建議</w:t>
      </w:r>
      <w:r w:rsidRPr="00C14531">
        <w:rPr>
          <w:rFonts w:hAnsi="Times New Roman" w:hint="eastAsia"/>
        </w:rPr>
        <w:t>可作為基管會後續關注之方向。</w:t>
      </w:r>
    </w:p>
    <w:p w14:paraId="2EBAD180" w14:textId="057C99C2" w:rsidR="00C14531" w:rsidRPr="00C14531" w:rsidRDefault="00C14531" w:rsidP="00C14531">
      <w:pPr>
        <w:pStyle w:val="afffffff7"/>
        <w:numPr>
          <w:ilvl w:val="0"/>
          <w:numId w:val="46"/>
        </w:numPr>
        <w:spacing w:line="460" w:lineRule="exact"/>
      </w:pPr>
      <w:r>
        <w:rPr>
          <w:rFonts w:hAnsi="Times New Roman" w:hint="eastAsia"/>
        </w:rPr>
        <w:t>本計畫</w:t>
      </w:r>
      <w:r w:rsidRPr="00C14531">
        <w:rPr>
          <w:rFonts w:hAnsi="Times New Roman" w:hint="eastAsia"/>
        </w:rPr>
        <w:t>以廢紙為例，建議監控指標設定為當收購價格低於</w:t>
      </w:r>
      <w:r w:rsidRPr="00C14531">
        <w:rPr>
          <w:rFonts w:hAnsi="Times New Roman" w:hint="eastAsia"/>
        </w:rPr>
        <w:t>2</w:t>
      </w:r>
      <w:r w:rsidRPr="00C14531">
        <w:rPr>
          <w:rFonts w:hAnsi="Times New Roman" w:hint="eastAsia"/>
        </w:rPr>
        <w:t>元</w:t>
      </w:r>
      <w:r w:rsidRPr="00C14531">
        <w:rPr>
          <w:rFonts w:hAnsi="Times New Roman" w:hint="eastAsia"/>
        </w:rPr>
        <w:t>/</w:t>
      </w:r>
      <w:r w:rsidRPr="00C14531">
        <w:rPr>
          <w:rFonts w:hAnsi="Times New Roman" w:hint="eastAsia"/>
        </w:rPr>
        <w:t>公斤，啟動保價收購機制，在目前既有的「資收關懷計畫」補貼項目新增廢紙補貼，以維持回收意願；市場價格高於</w:t>
      </w:r>
      <w:r w:rsidRPr="00C14531">
        <w:rPr>
          <w:rFonts w:hAnsi="Times New Roman" w:hint="eastAsia"/>
        </w:rPr>
        <w:t>2</w:t>
      </w:r>
      <w:r w:rsidRPr="00C14531">
        <w:rPr>
          <w:rFonts w:hAnsi="Times New Roman" w:hint="eastAsia"/>
        </w:rPr>
        <w:t>元</w:t>
      </w:r>
      <w:r w:rsidRPr="00C14531">
        <w:rPr>
          <w:rFonts w:hAnsi="Times New Roman" w:hint="eastAsia"/>
        </w:rPr>
        <w:t>/</w:t>
      </w:r>
      <w:r w:rsidRPr="00C14531">
        <w:rPr>
          <w:rFonts w:hAnsi="Times New Roman" w:hint="eastAsia"/>
        </w:rPr>
        <w:t>公斤時，停止補貼。其中經費來源，基於延伸生產者責任的精神，可透過與紙廠協商，建立紙廠夥伴關係，由私部門的經費挹注來減輕公務預算的支出。</w:t>
      </w:r>
    </w:p>
    <w:p w14:paraId="5CE4E676" w14:textId="2DB4054E" w:rsidR="008539C8" w:rsidRPr="0033135E" w:rsidRDefault="00C14531" w:rsidP="00C14531">
      <w:pPr>
        <w:pStyle w:val="afffffff7"/>
        <w:numPr>
          <w:ilvl w:val="0"/>
          <w:numId w:val="46"/>
        </w:numPr>
        <w:spacing w:line="460" w:lineRule="exact"/>
      </w:pPr>
      <w:r w:rsidRPr="00C14531">
        <w:rPr>
          <w:rFonts w:hAnsi="Times New Roman" w:hint="eastAsia"/>
        </w:rPr>
        <w:t>除此之外，建議相關配套措施包括「增加監測點」、「價格資訊透明」、「建立個體戶發聲管道」以及「擴充國產廢紙需求量」等。</w:t>
      </w:r>
    </w:p>
    <w:p w14:paraId="6E3C5913" w14:textId="1C3222A5" w:rsidR="0033135E" w:rsidRDefault="0033135E">
      <w:pPr>
        <w:widowControl/>
        <w:spacing w:line="240" w:lineRule="auto"/>
        <w:rPr>
          <w:rFonts w:eastAsia="DFKai-SB" w:hAnsi="DFKai-SB"/>
          <w:bCs/>
          <w:kern w:val="0"/>
          <w:sz w:val="28"/>
          <w:szCs w:val="28"/>
        </w:rPr>
      </w:pPr>
      <w:r>
        <w:br w:type="page"/>
      </w:r>
    </w:p>
    <w:p w14:paraId="4A67C76B" w14:textId="77777777" w:rsidR="0033135E" w:rsidRPr="00B03C0A" w:rsidRDefault="0033135E" w:rsidP="0033135E">
      <w:pPr>
        <w:pStyle w:val="afffffff7"/>
        <w:spacing w:line="460" w:lineRule="exact"/>
        <w:ind w:left="720" w:firstLine="0"/>
      </w:pPr>
    </w:p>
    <w:p w14:paraId="1935CADD" w14:textId="77777777" w:rsidR="001F211A" w:rsidRPr="008539C8" w:rsidRDefault="001F211A" w:rsidP="00F80E2D">
      <w:pPr>
        <w:widowControl/>
        <w:spacing w:line="460" w:lineRule="exact"/>
        <w:rPr>
          <w:sz w:val="28"/>
          <w:szCs w:val="28"/>
        </w:rPr>
        <w:sectPr w:rsidR="001F211A" w:rsidRPr="008539C8" w:rsidSect="008539C8">
          <w:headerReference w:type="even" r:id="rId16"/>
          <w:headerReference w:type="default" r:id="rId17"/>
          <w:footerReference w:type="even" r:id="rId18"/>
          <w:footerReference w:type="default" r:id="rId19"/>
          <w:type w:val="oddPage"/>
          <w:pgSz w:w="11906" w:h="16838" w:code="9"/>
          <w:pgMar w:top="1418" w:right="1418" w:bottom="1418" w:left="1418" w:header="851" w:footer="1157" w:gutter="0"/>
          <w:pgBorders>
            <w:top w:val="thinThickSmallGap" w:sz="24" w:space="5" w:color="auto"/>
            <w:bottom w:val="thickThinSmallGap" w:sz="24" w:space="0" w:color="auto"/>
          </w:pgBorders>
          <w:pgNumType w:start="1" w:chapStyle="1"/>
          <w:cols w:space="425"/>
          <w:docGrid w:linePitch="360"/>
        </w:sectPr>
      </w:pPr>
    </w:p>
    <w:p w14:paraId="11AD26FB" w14:textId="77777777" w:rsidR="004B2D89" w:rsidRPr="0006313F" w:rsidRDefault="004B2D89" w:rsidP="004B2D89">
      <w:pPr>
        <w:jc w:val="center"/>
        <w:rPr>
          <w:rFonts w:eastAsia="DFKai-SB"/>
          <w:b/>
          <w:sz w:val="36"/>
          <w:szCs w:val="36"/>
        </w:rPr>
      </w:pPr>
      <w:r w:rsidRPr="0006313F">
        <w:rPr>
          <w:rFonts w:eastAsia="DFKai-SB"/>
          <w:b/>
          <w:sz w:val="36"/>
          <w:szCs w:val="36"/>
        </w:rPr>
        <w:lastRenderedPageBreak/>
        <w:t>目</w:t>
      </w:r>
      <w:r w:rsidRPr="0006313F">
        <w:rPr>
          <w:rFonts w:eastAsia="DFKai-SB"/>
          <w:b/>
          <w:sz w:val="36"/>
          <w:szCs w:val="36"/>
        </w:rPr>
        <w:t xml:space="preserve">  </w:t>
      </w:r>
      <w:r w:rsidRPr="0006313F">
        <w:rPr>
          <w:rFonts w:eastAsia="DFKai-SB"/>
          <w:b/>
          <w:sz w:val="36"/>
          <w:szCs w:val="36"/>
        </w:rPr>
        <w:t>錄</w:t>
      </w:r>
    </w:p>
    <w:p w14:paraId="2A1EEB82" w14:textId="601DECAF" w:rsidR="003B0445" w:rsidRPr="003B0445" w:rsidRDefault="004B2D89">
      <w:pPr>
        <w:pStyle w:val="TOC1"/>
        <w:rPr>
          <w:rFonts w:cs="Times New Roman"/>
          <w:b w:val="0"/>
          <w:bCs w:val="0"/>
          <w:caps w:val="0"/>
        </w:rPr>
      </w:pPr>
      <w:r w:rsidRPr="0006313F">
        <w:rPr>
          <w:rFonts w:cs="Times New Roman"/>
        </w:rPr>
        <w:fldChar w:fldCharType="begin"/>
      </w:r>
      <w:r w:rsidRPr="0006313F">
        <w:rPr>
          <w:rFonts w:cs="Times New Roman"/>
        </w:rPr>
        <w:instrText xml:space="preserve"> TOC \h \z \u \t "</w:instrText>
      </w:r>
      <w:r w:rsidRPr="0006313F">
        <w:rPr>
          <w:rFonts w:cs="Times New Roman"/>
        </w:rPr>
        <w:instrText>標題</w:instrText>
      </w:r>
      <w:r w:rsidRPr="0006313F">
        <w:rPr>
          <w:rFonts w:cs="Times New Roman"/>
        </w:rPr>
        <w:instrText xml:space="preserve"> 1,1,</w:instrText>
      </w:r>
      <w:r w:rsidRPr="0006313F">
        <w:rPr>
          <w:rFonts w:cs="Times New Roman"/>
        </w:rPr>
        <w:instrText>標題</w:instrText>
      </w:r>
      <w:r w:rsidRPr="0006313F">
        <w:rPr>
          <w:rFonts w:cs="Times New Roman"/>
        </w:rPr>
        <w:instrText xml:space="preserve"> 2,2,</w:instrText>
      </w:r>
      <w:r w:rsidRPr="0006313F">
        <w:rPr>
          <w:rFonts w:cs="Times New Roman"/>
        </w:rPr>
        <w:instrText>標題</w:instrText>
      </w:r>
      <w:r w:rsidRPr="0006313F">
        <w:rPr>
          <w:rFonts w:cs="Times New Roman"/>
        </w:rPr>
        <w:instrText xml:space="preserve"> 3,3" </w:instrText>
      </w:r>
      <w:r w:rsidRPr="0006313F">
        <w:rPr>
          <w:rFonts w:cs="Times New Roman"/>
        </w:rPr>
        <w:fldChar w:fldCharType="separate"/>
      </w:r>
      <w:hyperlink w:anchor="_Toc117460752" w:history="1">
        <w:r w:rsidR="003B0445" w:rsidRPr="003B0445">
          <w:rPr>
            <w:rStyle w:val="Hyperlink"/>
          </w:rPr>
          <w:t>第一章</w:t>
        </w:r>
        <w:r w:rsidR="003B0445" w:rsidRPr="003B0445">
          <w:rPr>
            <w:rStyle w:val="Hyperlink"/>
          </w:rPr>
          <w:t xml:space="preserve"> </w:t>
        </w:r>
        <w:r w:rsidR="003B0445" w:rsidRPr="003B0445">
          <w:rPr>
            <w:rStyle w:val="Hyperlink"/>
          </w:rPr>
          <w:t>計畫概要</w:t>
        </w:r>
        <w:r w:rsidR="003B0445" w:rsidRPr="003B0445">
          <w:rPr>
            <w:rFonts w:cs="Times New Roman"/>
            <w:webHidden/>
          </w:rPr>
          <w:tab/>
        </w:r>
        <w:r w:rsidR="00DB556C" w:rsidRPr="00DB556C">
          <w:rPr>
            <w:rFonts w:cs="Times New Roman" w:hint="eastAsia"/>
            <w:webHidden/>
          </w:rPr>
          <w:t>1</w:t>
        </w:r>
        <w:r w:rsidR="00DB556C" w:rsidRPr="00DB556C">
          <w:rPr>
            <w:rFonts w:cs="Times New Roman"/>
            <w:webHidden/>
          </w:rPr>
          <w:t>-</w:t>
        </w:r>
        <w:r w:rsidR="003B0445" w:rsidRPr="003B0445">
          <w:rPr>
            <w:rFonts w:cs="Times New Roman"/>
            <w:webHidden/>
          </w:rPr>
          <w:fldChar w:fldCharType="begin"/>
        </w:r>
        <w:r w:rsidR="003B0445" w:rsidRPr="003B0445">
          <w:rPr>
            <w:rFonts w:cs="Times New Roman"/>
            <w:webHidden/>
          </w:rPr>
          <w:instrText xml:space="preserve"> PAGEREF _Toc117460752 \h </w:instrText>
        </w:r>
        <w:r w:rsidR="003B0445" w:rsidRPr="003B0445">
          <w:rPr>
            <w:rFonts w:cs="Times New Roman"/>
            <w:webHidden/>
          </w:rPr>
        </w:r>
        <w:r w:rsidR="003B0445" w:rsidRPr="003B0445">
          <w:rPr>
            <w:rFonts w:cs="Times New Roman"/>
            <w:webHidden/>
          </w:rPr>
          <w:fldChar w:fldCharType="separate"/>
        </w:r>
        <w:r w:rsidR="00524DAF">
          <w:rPr>
            <w:rFonts w:cs="Times New Roman"/>
            <w:webHidden/>
          </w:rPr>
          <w:t>1</w:t>
        </w:r>
        <w:r w:rsidR="003B0445" w:rsidRPr="003B0445">
          <w:rPr>
            <w:rFonts w:cs="Times New Roman"/>
            <w:webHidden/>
          </w:rPr>
          <w:fldChar w:fldCharType="end"/>
        </w:r>
      </w:hyperlink>
    </w:p>
    <w:p w14:paraId="7F3D96B1" w14:textId="6C63D828" w:rsidR="003B0445" w:rsidRPr="003B0445" w:rsidRDefault="00F403B9">
      <w:pPr>
        <w:pStyle w:val="TOC2"/>
        <w:rPr>
          <w:rFonts w:ascii="Times New Roman" w:eastAsia="DFKai-SB" w:hAnsi="Times New Roman" w:cs="Times New Roman"/>
          <w:smallCaps w:val="0"/>
          <w:noProof/>
          <w:sz w:val="26"/>
          <w:szCs w:val="26"/>
        </w:rPr>
      </w:pPr>
      <w:hyperlink w:anchor="_Toc117460753" w:history="1">
        <w:r w:rsidR="003B0445" w:rsidRPr="003B0445">
          <w:rPr>
            <w:rStyle w:val="Hyperlink"/>
            <w:rFonts w:ascii="Times New Roman" w:eastAsia="DFKai-SB" w:hAnsi="Times New Roman"/>
            <w:noProof/>
            <w:sz w:val="26"/>
            <w:szCs w:val="26"/>
          </w:rPr>
          <w:t>1.1</w:t>
        </w:r>
        <w:r w:rsidR="003B0445" w:rsidRPr="003B0445">
          <w:rPr>
            <w:rStyle w:val="Hyperlink"/>
            <w:rFonts w:ascii="Times New Roman" w:eastAsia="DFKai-SB" w:hAnsi="Times New Roman"/>
            <w:noProof/>
            <w:sz w:val="26"/>
            <w:szCs w:val="26"/>
          </w:rPr>
          <w:t>計畫背景與現況</w:t>
        </w:r>
        <w:r w:rsidR="003B0445" w:rsidRPr="003B0445">
          <w:rPr>
            <w:rFonts w:ascii="Times New Roman" w:eastAsia="DFKai-SB" w:hAnsi="Times New Roman" w:cs="Times New Roman"/>
            <w:noProof/>
            <w:webHidden/>
            <w:sz w:val="26"/>
            <w:szCs w:val="26"/>
          </w:rPr>
          <w:tab/>
        </w:r>
        <w:r w:rsidR="00DB556C">
          <w:rPr>
            <w:rFonts w:ascii="Times New Roman" w:eastAsia="DFKai-SB" w:hAnsi="Times New Roman" w:cs="Times New Roman" w:hint="eastAsia"/>
            <w:noProof/>
            <w:webHidden/>
            <w:sz w:val="26"/>
            <w:szCs w:val="26"/>
          </w:rPr>
          <w:t>1</w:t>
        </w:r>
        <w:r w:rsidR="00DB556C">
          <w:rPr>
            <w:rFonts w:ascii="Times New Roman" w:eastAsia="DFKai-SB" w:hAnsi="Times New Roman" w:cs="Times New Roman"/>
            <w:noProof/>
            <w:webHidden/>
            <w:sz w:val="26"/>
            <w:szCs w:val="26"/>
          </w:rPr>
          <w:t>-</w:t>
        </w:r>
        <w:r w:rsidR="003B0445" w:rsidRPr="003B0445">
          <w:rPr>
            <w:rFonts w:ascii="Times New Roman" w:eastAsia="DFKai-SB" w:hAnsi="Times New Roman" w:cs="Times New Roman"/>
            <w:noProof/>
            <w:webHidden/>
            <w:sz w:val="26"/>
            <w:szCs w:val="26"/>
          </w:rPr>
          <w:fldChar w:fldCharType="begin"/>
        </w:r>
        <w:r w:rsidR="003B0445" w:rsidRPr="003B0445">
          <w:rPr>
            <w:rFonts w:ascii="Times New Roman" w:eastAsia="DFKai-SB" w:hAnsi="Times New Roman" w:cs="Times New Roman"/>
            <w:noProof/>
            <w:webHidden/>
            <w:sz w:val="26"/>
            <w:szCs w:val="26"/>
          </w:rPr>
          <w:instrText xml:space="preserve"> PAGEREF _Toc117460753 \h </w:instrText>
        </w:r>
        <w:r w:rsidR="003B0445" w:rsidRPr="003B0445">
          <w:rPr>
            <w:rFonts w:ascii="Times New Roman" w:eastAsia="DFKai-SB" w:hAnsi="Times New Roman" w:cs="Times New Roman"/>
            <w:noProof/>
            <w:webHidden/>
            <w:sz w:val="26"/>
            <w:szCs w:val="26"/>
          </w:rPr>
        </w:r>
        <w:r w:rsidR="003B0445" w:rsidRPr="003B0445">
          <w:rPr>
            <w:rFonts w:ascii="Times New Roman" w:eastAsia="DFKai-SB" w:hAnsi="Times New Roman" w:cs="Times New Roman"/>
            <w:noProof/>
            <w:webHidden/>
            <w:sz w:val="26"/>
            <w:szCs w:val="26"/>
          </w:rPr>
          <w:fldChar w:fldCharType="separate"/>
        </w:r>
        <w:r w:rsidR="00524DAF">
          <w:rPr>
            <w:rFonts w:ascii="Times New Roman" w:eastAsia="DFKai-SB" w:hAnsi="Times New Roman" w:cs="Times New Roman"/>
            <w:noProof/>
            <w:webHidden/>
            <w:sz w:val="26"/>
            <w:szCs w:val="26"/>
          </w:rPr>
          <w:t>1</w:t>
        </w:r>
        <w:r w:rsidR="003B0445" w:rsidRPr="003B0445">
          <w:rPr>
            <w:rFonts w:ascii="Times New Roman" w:eastAsia="DFKai-SB" w:hAnsi="Times New Roman" w:cs="Times New Roman"/>
            <w:noProof/>
            <w:webHidden/>
            <w:sz w:val="26"/>
            <w:szCs w:val="26"/>
          </w:rPr>
          <w:fldChar w:fldCharType="end"/>
        </w:r>
      </w:hyperlink>
    </w:p>
    <w:p w14:paraId="78CAF48A" w14:textId="3ADF44A2" w:rsidR="003B0445" w:rsidRPr="003B0445" w:rsidRDefault="00F403B9">
      <w:pPr>
        <w:pStyle w:val="TOC2"/>
        <w:rPr>
          <w:rFonts w:ascii="Times New Roman" w:eastAsia="DFKai-SB" w:hAnsi="Times New Roman" w:cs="Times New Roman"/>
          <w:smallCaps w:val="0"/>
          <w:noProof/>
          <w:sz w:val="26"/>
          <w:szCs w:val="26"/>
        </w:rPr>
      </w:pPr>
      <w:hyperlink w:anchor="_Toc117460754" w:history="1">
        <w:r w:rsidR="003B0445" w:rsidRPr="003B0445">
          <w:rPr>
            <w:rStyle w:val="Hyperlink"/>
            <w:rFonts w:ascii="Times New Roman" w:eastAsia="DFKai-SB" w:hAnsi="Times New Roman"/>
            <w:noProof/>
            <w:sz w:val="26"/>
            <w:szCs w:val="26"/>
          </w:rPr>
          <w:t>1.2</w:t>
        </w:r>
        <w:r w:rsidR="003B0445" w:rsidRPr="003B0445">
          <w:rPr>
            <w:rStyle w:val="Hyperlink"/>
            <w:rFonts w:ascii="Times New Roman" w:eastAsia="DFKai-SB" w:hAnsi="Times New Roman"/>
            <w:noProof/>
            <w:sz w:val="26"/>
            <w:szCs w:val="26"/>
          </w:rPr>
          <w:t>計畫目標及內容</w:t>
        </w:r>
        <w:r w:rsidR="003B0445" w:rsidRPr="003B0445">
          <w:rPr>
            <w:rFonts w:ascii="Times New Roman" w:eastAsia="DFKai-SB" w:hAnsi="Times New Roman" w:cs="Times New Roman"/>
            <w:noProof/>
            <w:webHidden/>
            <w:sz w:val="26"/>
            <w:szCs w:val="26"/>
          </w:rPr>
          <w:tab/>
        </w:r>
        <w:r w:rsidR="00DB556C" w:rsidRPr="00DB556C">
          <w:rPr>
            <w:rFonts w:ascii="Times New Roman" w:eastAsia="DFKai-SB" w:hAnsi="Times New Roman" w:cs="Times New Roman" w:hint="eastAsia"/>
            <w:noProof/>
            <w:webHidden/>
            <w:sz w:val="26"/>
            <w:szCs w:val="26"/>
          </w:rPr>
          <w:t>1</w:t>
        </w:r>
        <w:r w:rsidR="00DB556C" w:rsidRPr="00DB556C">
          <w:rPr>
            <w:rFonts w:ascii="Times New Roman" w:eastAsia="DFKai-SB" w:hAnsi="Times New Roman" w:cs="Times New Roman"/>
            <w:noProof/>
            <w:webHidden/>
            <w:sz w:val="26"/>
            <w:szCs w:val="26"/>
          </w:rPr>
          <w:t>-</w:t>
        </w:r>
        <w:r w:rsidR="003B0445" w:rsidRPr="003B0445">
          <w:rPr>
            <w:rFonts w:ascii="Times New Roman" w:eastAsia="DFKai-SB" w:hAnsi="Times New Roman" w:cs="Times New Roman"/>
            <w:noProof/>
            <w:webHidden/>
            <w:sz w:val="26"/>
            <w:szCs w:val="26"/>
          </w:rPr>
          <w:fldChar w:fldCharType="begin"/>
        </w:r>
        <w:r w:rsidR="003B0445" w:rsidRPr="003B0445">
          <w:rPr>
            <w:rFonts w:ascii="Times New Roman" w:eastAsia="DFKai-SB" w:hAnsi="Times New Roman" w:cs="Times New Roman"/>
            <w:noProof/>
            <w:webHidden/>
            <w:sz w:val="26"/>
            <w:szCs w:val="26"/>
          </w:rPr>
          <w:instrText xml:space="preserve"> PAGEREF _Toc117460754 \h </w:instrText>
        </w:r>
        <w:r w:rsidR="003B0445" w:rsidRPr="003B0445">
          <w:rPr>
            <w:rFonts w:ascii="Times New Roman" w:eastAsia="DFKai-SB" w:hAnsi="Times New Roman" w:cs="Times New Roman"/>
            <w:noProof/>
            <w:webHidden/>
            <w:sz w:val="26"/>
            <w:szCs w:val="26"/>
          </w:rPr>
        </w:r>
        <w:r w:rsidR="003B0445" w:rsidRPr="003B0445">
          <w:rPr>
            <w:rFonts w:ascii="Times New Roman" w:eastAsia="DFKai-SB" w:hAnsi="Times New Roman" w:cs="Times New Roman"/>
            <w:noProof/>
            <w:webHidden/>
            <w:sz w:val="26"/>
            <w:szCs w:val="26"/>
          </w:rPr>
          <w:fldChar w:fldCharType="separate"/>
        </w:r>
        <w:r w:rsidR="00524DAF">
          <w:rPr>
            <w:rFonts w:ascii="Times New Roman" w:eastAsia="DFKai-SB" w:hAnsi="Times New Roman" w:cs="Times New Roman"/>
            <w:noProof/>
            <w:webHidden/>
            <w:sz w:val="26"/>
            <w:szCs w:val="26"/>
          </w:rPr>
          <w:t>3</w:t>
        </w:r>
        <w:r w:rsidR="003B0445" w:rsidRPr="003B0445">
          <w:rPr>
            <w:rFonts w:ascii="Times New Roman" w:eastAsia="DFKai-SB" w:hAnsi="Times New Roman" w:cs="Times New Roman"/>
            <w:noProof/>
            <w:webHidden/>
            <w:sz w:val="26"/>
            <w:szCs w:val="26"/>
          </w:rPr>
          <w:fldChar w:fldCharType="end"/>
        </w:r>
      </w:hyperlink>
    </w:p>
    <w:p w14:paraId="1D14563C" w14:textId="45F56FB0" w:rsidR="003B0445" w:rsidRPr="003B0445" w:rsidRDefault="00F403B9">
      <w:pPr>
        <w:pStyle w:val="TOC2"/>
        <w:rPr>
          <w:rFonts w:ascii="Times New Roman" w:eastAsia="DFKai-SB" w:hAnsi="Times New Roman" w:cs="Times New Roman"/>
          <w:smallCaps w:val="0"/>
          <w:noProof/>
          <w:sz w:val="26"/>
          <w:szCs w:val="26"/>
        </w:rPr>
      </w:pPr>
      <w:hyperlink w:anchor="_Toc117460755" w:history="1">
        <w:r w:rsidR="003B0445" w:rsidRPr="003B0445">
          <w:rPr>
            <w:rStyle w:val="Hyperlink"/>
            <w:rFonts w:ascii="Times New Roman" w:eastAsia="DFKai-SB" w:hAnsi="Times New Roman"/>
            <w:noProof/>
            <w:sz w:val="26"/>
            <w:szCs w:val="26"/>
          </w:rPr>
          <w:t>1.3</w:t>
        </w:r>
        <w:r w:rsidR="003B0445" w:rsidRPr="003B0445">
          <w:rPr>
            <w:rStyle w:val="Hyperlink"/>
            <w:rFonts w:ascii="Times New Roman" w:eastAsia="DFKai-SB" w:hAnsi="Times New Roman"/>
            <w:noProof/>
            <w:sz w:val="26"/>
            <w:szCs w:val="26"/>
          </w:rPr>
          <w:t>計畫執行進度</w:t>
        </w:r>
        <w:r w:rsidR="003B0445" w:rsidRPr="003B0445">
          <w:rPr>
            <w:rFonts w:ascii="Times New Roman" w:eastAsia="DFKai-SB" w:hAnsi="Times New Roman" w:cs="Times New Roman"/>
            <w:noProof/>
            <w:webHidden/>
            <w:sz w:val="26"/>
            <w:szCs w:val="26"/>
          </w:rPr>
          <w:tab/>
        </w:r>
        <w:r w:rsidR="00DB556C" w:rsidRPr="00DB556C">
          <w:rPr>
            <w:rFonts w:ascii="Times New Roman" w:eastAsia="DFKai-SB" w:hAnsi="Times New Roman" w:cs="Times New Roman" w:hint="eastAsia"/>
            <w:noProof/>
            <w:webHidden/>
            <w:sz w:val="26"/>
            <w:szCs w:val="26"/>
          </w:rPr>
          <w:t>1</w:t>
        </w:r>
        <w:r w:rsidR="00DB556C" w:rsidRPr="00DB556C">
          <w:rPr>
            <w:rFonts w:ascii="Times New Roman" w:eastAsia="DFKai-SB" w:hAnsi="Times New Roman" w:cs="Times New Roman"/>
            <w:noProof/>
            <w:webHidden/>
            <w:sz w:val="26"/>
            <w:szCs w:val="26"/>
          </w:rPr>
          <w:t>-</w:t>
        </w:r>
        <w:r w:rsidR="003B0445" w:rsidRPr="003B0445">
          <w:rPr>
            <w:rFonts w:ascii="Times New Roman" w:eastAsia="DFKai-SB" w:hAnsi="Times New Roman" w:cs="Times New Roman"/>
            <w:noProof/>
            <w:webHidden/>
            <w:sz w:val="26"/>
            <w:szCs w:val="26"/>
          </w:rPr>
          <w:fldChar w:fldCharType="begin"/>
        </w:r>
        <w:r w:rsidR="003B0445" w:rsidRPr="003B0445">
          <w:rPr>
            <w:rFonts w:ascii="Times New Roman" w:eastAsia="DFKai-SB" w:hAnsi="Times New Roman" w:cs="Times New Roman"/>
            <w:noProof/>
            <w:webHidden/>
            <w:sz w:val="26"/>
            <w:szCs w:val="26"/>
          </w:rPr>
          <w:instrText xml:space="preserve"> PAGEREF _Toc117460755 \h </w:instrText>
        </w:r>
        <w:r w:rsidR="003B0445" w:rsidRPr="003B0445">
          <w:rPr>
            <w:rFonts w:ascii="Times New Roman" w:eastAsia="DFKai-SB" w:hAnsi="Times New Roman" w:cs="Times New Roman"/>
            <w:noProof/>
            <w:webHidden/>
            <w:sz w:val="26"/>
            <w:szCs w:val="26"/>
          </w:rPr>
        </w:r>
        <w:r w:rsidR="003B0445" w:rsidRPr="003B0445">
          <w:rPr>
            <w:rFonts w:ascii="Times New Roman" w:eastAsia="DFKai-SB" w:hAnsi="Times New Roman" w:cs="Times New Roman"/>
            <w:noProof/>
            <w:webHidden/>
            <w:sz w:val="26"/>
            <w:szCs w:val="26"/>
          </w:rPr>
          <w:fldChar w:fldCharType="separate"/>
        </w:r>
        <w:r w:rsidR="00524DAF">
          <w:rPr>
            <w:rFonts w:ascii="Times New Roman" w:eastAsia="DFKai-SB" w:hAnsi="Times New Roman" w:cs="Times New Roman"/>
            <w:noProof/>
            <w:webHidden/>
            <w:sz w:val="26"/>
            <w:szCs w:val="26"/>
          </w:rPr>
          <w:t>5</w:t>
        </w:r>
        <w:r w:rsidR="003B0445" w:rsidRPr="003B0445">
          <w:rPr>
            <w:rFonts w:ascii="Times New Roman" w:eastAsia="DFKai-SB" w:hAnsi="Times New Roman" w:cs="Times New Roman"/>
            <w:noProof/>
            <w:webHidden/>
            <w:sz w:val="26"/>
            <w:szCs w:val="26"/>
          </w:rPr>
          <w:fldChar w:fldCharType="end"/>
        </w:r>
      </w:hyperlink>
    </w:p>
    <w:p w14:paraId="303CF844" w14:textId="3B486E52" w:rsidR="003B0445" w:rsidRPr="003B0445" w:rsidRDefault="00F403B9">
      <w:pPr>
        <w:pStyle w:val="TOC1"/>
        <w:rPr>
          <w:rFonts w:cs="Times New Roman"/>
          <w:b w:val="0"/>
          <w:bCs w:val="0"/>
          <w:caps w:val="0"/>
        </w:rPr>
      </w:pPr>
      <w:hyperlink w:anchor="_Toc117460756" w:history="1">
        <w:r w:rsidR="003B0445" w:rsidRPr="003B0445">
          <w:rPr>
            <w:rStyle w:val="Hyperlink"/>
          </w:rPr>
          <w:t>第二章</w:t>
        </w:r>
        <w:r w:rsidR="003B0445" w:rsidRPr="003B0445">
          <w:rPr>
            <w:rStyle w:val="Hyperlink"/>
          </w:rPr>
          <w:t xml:space="preserve"> </w:t>
        </w:r>
        <w:r w:rsidR="003B0445" w:rsidRPr="003B0445">
          <w:rPr>
            <w:rStyle w:val="Hyperlink"/>
          </w:rPr>
          <w:t>廢紙類資源回收價格資料分析</w:t>
        </w:r>
        <w:r w:rsidR="003B0445" w:rsidRPr="003B0445">
          <w:rPr>
            <w:rFonts w:cs="Times New Roman"/>
            <w:webHidden/>
          </w:rPr>
          <w:tab/>
        </w:r>
        <w:r w:rsidR="00DB556C">
          <w:rPr>
            <w:rFonts w:cs="Times New Roman"/>
            <w:webHidden/>
          </w:rPr>
          <w:t>2-</w:t>
        </w:r>
        <w:r w:rsidR="003B0445" w:rsidRPr="003B0445">
          <w:rPr>
            <w:rFonts w:cs="Times New Roman"/>
            <w:webHidden/>
          </w:rPr>
          <w:fldChar w:fldCharType="begin"/>
        </w:r>
        <w:r w:rsidR="003B0445" w:rsidRPr="003B0445">
          <w:rPr>
            <w:rFonts w:cs="Times New Roman"/>
            <w:webHidden/>
          </w:rPr>
          <w:instrText xml:space="preserve"> PAGEREF _Toc117460756 \h </w:instrText>
        </w:r>
        <w:r w:rsidR="003B0445" w:rsidRPr="003B0445">
          <w:rPr>
            <w:rFonts w:cs="Times New Roman"/>
            <w:webHidden/>
          </w:rPr>
        </w:r>
        <w:r w:rsidR="003B0445" w:rsidRPr="003B0445">
          <w:rPr>
            <w:rFonts w:cs="Times New Roman"/>
            <w:webHidden/>
          </w:rPr>
          <w:fldChar w:fldCharType="separate"/>
        </w:r>
        <w:r w:rsidR="00524DAF">
          <w:rPr>
            <w:rFonts w:cs="Times New Roman"/>
            <w:webHidden/>
          </w:rPr>
          <w:t>1</w:t>
        </w:r>
        <w:r w:rsidR="003B0445" w:rsidRPr="003B0445">
          <w:rPr>
            <w:rFonts w:cs="Times New Roman"/>
            <w:webHidden/>
          </w:rPr>
          <w:fldChar w:fldCharType="end"/>
        </w:r>
      </w:hyperlink>
    </w:p>
    <w:p w14:paraId="2E0D1295" w14:textId="450E8CDA" w:rsidR="003B0445" w:rsidRPr="003B0445" w:rsidRDefault="00F403B9">
      <w:pPr>
        <w:pStyle w:val="TOC2"/>
        <w:rPr>
          <w:rFonts w:ascii="Times New Roman" w:eastAsia="DFKai-SB" w:hAnsi="Times New Roman" w:cs="Times New Roman"/>
          <w:smallCaps w:val="0"/>
          <w:noProof/>
          <w:sz w:val="26"/>
          <w:szCs w:val="26"/>
        </w:rPr>
      </w:pPr>
      <w:hyperlink w:anchor="_Toc117460757" w:history="1">
        <w:r w:rsidR="003B0445" w:rsidRPr="003B0445">
          <w:rPr>
            <w:rStyle w:val="Hyperlink"/>
            <w:rFonts w:ascii="Times New Roman" w:eastAsia="DFKai-SB" w:hAnsi="Times New Roman"/>
            <w:noProof/>
            <w:sz w:val="26"/>
            <w:szCs w:val="26"/>
          </w:rPr>
          <w:t>2.1</w:t>
        </w:r>
        <w:r w:rsidR="003B0445" w:rsidRPr="003B0445">
          <w:rPr>
            <w:rStyle w:val="Hyperlink"/>
            <w:rFonts w:ascii="Times New Roman" w:eastAsia="DFKai-SB" w:hAnsi="Times New Roman"/>
            <w:noProof/>
            <w:sz w:val="26"/>
            <w:szCs w:val="26"/>
          </w:rPr>
          <w:t>調查廢紙類資源回收現況及價格</w:t>
        </w:r>
        <w:r w:rsidR="003B0445" w:rsidRPr="003B0445">
          <w:rPr>
            <w:rFonts w:ascii="Times New Roman" w:eastAsia="DFKai-SB" w:hAnsi="Times New Roman" w:cs="Times New Roman"/>
            <w:noProof/>
            <w:webHidden/>
            <w:sz w:val="26"/>
            <w:szCs w:val="26"/>
          </w:rPr>
          <w:tab/>
        </w:r>
        <w:r w:rsidR="00DB556C" w:rsidRPr="00DB556C">
          <w:rPr>
            <w:rFonts w:ascii="Times New Roman" w:eastAsia="DFKai-SB" w:hAnsi="Times New Roman" w:cs="Times New Roman"/>
            <w:noProof/>
            <w:webHidden/>
            <w:sz w:val="26"/>
            <w:szCs w:val="26"/>
          </w:rPr>
          <w:t>2-</w:t>
        </w:r>
        <w:r w:rsidR="003B0445" w:rsidRPr="003B0445">
          <w:rPr>
            <w:rFonts w:ascii="Times New Roman" w:eastAsia="DFKai-SB" w:hAnsi="Times New Roman" w:cs="Times New Roman"/>
            <w:noProof/>
            <w:webHidden/>
            <w:sz w:val="26"/>
            <w:szCs w:val="26"/>
          </w:rPr>
          <w:fldChar w:fldCharType="begin"/>
        </w:r>
        <w:r w:rsidR="003B0445" w:rsidRPr="003B0445">
          <w:rPr>
            <w:rFonts w:ascii="Times New Roman" w:eastAsia="DFKai-SB" w:hAnsi="Times New Roman" w:cs="Times New Roman"/>
            <w:noProof/>
            <w:webHidden/>
            <w:sz w:val="26"/>
            <w:szCs w:val="26"/>
          </w:rPr>
          <w:instrText xml:space="preserve"> PAGEREF _Toc117460757 \h </w:instrText>
        </w:r>
        <w:r w:rsidR="003B0445" w:rsidRPr="003B0445">
          <w:rPr>
            <w:rFonts w:ascii="Times New Roman" w:eastAsia="DFKai-SB" w:hAnsi="Times New Roman" w:cs="Times New Roman"/>
            <w:noProof/>
            <w:webHidden/>
            <w:sz w:val="26"/>
            <w:szCs w:val="26"/>
          </w:rPr>
        </w:r>
        <w:r w:rsidR="003B0445" w:rsidRPr="003B0445">
          <w:rPr>
            <w:rFonts w:ascii="Times New Roman" w:eastAsia="DFKai-SB" w:hAnsi="Times New Roman" w:cs="Times New Roman"/>
            <w:noProof/>
            <w:webHidden/>
            <w:sz w:val="26"/>
            <w:szCs w:val="26"/>
          </w:rPr>
          <w:fldChar w:fldCharType="separate"/>
        </w:r>
        <w:r w:rsidR="00524DAF">
          <w:rPr>
            <w:rFonts w:ascii="Times New Roman" w:eastAsia="DFKai-SB" w:hAnsi="Times New Roman" w:cs="Times New Roman"/>
            <w:noProof/>
            <w:webHidden/>
            <w:sz w:val="26"/>
            <w:szCs w:val="26"/>
          </w:rPr>
          <w:t>1</w:t>
        </w:r>
        <w:r w:rsidR="003B0445" w:rsidRPr="003B0445">
          <w:rPr>
            <w:rFonts w:ascii="Times New Roman" w:eastAsia="DFKai-SB" w:hAnsi="Times New Roman" w:cs="Times New Roman"/>
            <w:noProof/>
            <w:webHidden/>
            <w:sz w:val="26"/>
            <w:szCs w:val="26"/>
          </w:rPr>
          <w:fldChar w:fldCharType="end"/>
        </w:r>
      </w:hyperlink>
    </w:p>
    <w:p w14:paraId="468EBBB7" w14:textId="2479BAD3" w:rsidR="003B0445" w:rsidRPr="003B0445" w:rsidRDefault="00F403B9">
      <w:pPr>
        <w:pStyle w:val="TOC2"/>
        <w:rPr>
          <w:rFonts w:ascii="Times New Roman" w:eastAsia="DFKai-SB" w:hAnsi="Times New Roman" w:cs="Times New Roman"/>
          <w:smallCaps w:val="0"/>
          <w:noProof/>
          <w:sz w:val="26"/>
          <w:szCs w:val="26"/>
        </w:rPr>
      </w:pPr>
      <w:hyperlink w:anchor="_Toc117460758" w:history="1">
        <w:r w:rsidR="003B0445" w:rsidRPr="003B0445">
          <w:rPr>
            <w:rStyle w:val="Hyperlink"/>
            <w:rFonts w:ascii="Times New Roman" w:eastAsia="DFKai-SB" w:hAnsi="Times New Roman"/>
            <w:noProof/>
            <w:sz w:val="26"/>
            <w:szCs w:val="26"/>
          </w:rPr>
          <w:t>2.2</w:t>
        </w:r>
        <w:r w:rsidR="003B0445" w:rsidRPr="003B0445">
          <w:rPr>
            <w:rStyle w:val="Hyperlink"/>
            <w:rFonts w:ascii="Times New Roman" w:eastAsia="DFKai-SB" w:hAnsi="Times New Roman"/>
            <w:noProof/>
            <w:sz w:val="26"/>
            <w:szCs w:val="26"/>
          </w:rPr>
          <w:t>廢紙類資源回收價格監控月報</w:t>
        </w:r>
        <w:r w:rsidR="003B0445" w:rsidRPr="003B0445">
          <w:rPr>
            <w:rFonts w:ascii="Times New Roman" w:eastAsia="DFKai-SB" w:hAnsi="Times New Roman" w:cs="Times New Roman"/>
            <w:noProof/>
            <w:webHidden/>
            <w:sz w:val="26"/>
            <w:szCs w:val="26"/>
          </w:rPr>
          <w:tab/>
        </w:r>
        <w:r w:rsidR="00DB556C" w:rsidRPr="00DB556C">
          <w:rPr>
            <w:rFonts w:ascii="Times New Roman" w:eastAsia="DFKai-SB" w:hAnsi="Times New Roman" w:cs="Times New Roman"/>
            <w:noProof/>
            <w:webHidden/>
            <w:sz w:val="26"/>
            <w:szCs w:val="26"/>
          </w:rPr>
          <w:t>2-</w:t>
        </w:r>
        <w:r w:rsidR="003B0445" w:rsidRPr="003B0445">
          <w:rPr>
            <w:rFonts w:ascii="Times New Roman" w:eastAsia="DFKai-SB" w:hAnsi="Times New Roman" w:cs="Times New Roman"/>
            <w:noProof/>
            <w:webHidden/>
            <w:sz w:val="26"/>
            <w:szCs w:val="26"/>
          </w:rPr>
          <w:fldChar w:fldCharType="begin"/>
        </w:r>
        <w:r w:rsidR="003B0445" w:rsidRPr="003B0445">
          <w:rPr>
            <w:rFonts w:ascii="Times New Roman" w:eastAsia="DFKai-SB" w:hAnsi="Times New Roman" w:cs="Times New Roman"/>
            <w:noProof/>
            <w:webHidden/>
            <w:sz w:val="26"/>
            <w:szCs w:val="26"/>
          </w:rPr>
          <w:instrText xml:space="preserve"> PAGEREF _Toc117460758 \h </w:instrText>
        </w:r>
        <w:r w:rsidR="003B0445" w:rsidRPr="003B0445">
          <w:rPr>
            <w:rFonts w:ascii="Times New Roman" w:eastAsia="DFKai-SB" w:hAnsi="Times New Roman" w:cs="Times New Roman"/>
            <w:noProof/>
            <w:webHidden/>
            <w:sz w:val="26"/>
            <w:szCs w:val="26"/>
          </w:rPr>
        </w:r>
        <w:r w:rsidR="003B0445" w:rsidRPr="003B0445">
          <w:rPr>
            <w:rFonts w:ascii="Times New Roman" w:eastAsia="DFKai-SB" w:hAnsi="Times New Roman" w:cs="Times New Roman"/>
            <w:noProof/>
            <w:webHidden/>
            <w:sz w:val="26"/>
            <w:szCs w:val="26"/>
          </w:rPr>
          <w:fldChar w:fldCharType="separate"/>
        </w:r>
        <w:r w:rsidR="00524DAF">
          <w:rPr>
            <w:rFonts w:ascii="Times New Roman" w:eastAsia="DFKai-SB" w:hAnsi="Times New Roman" w:cs="Times New Roman"/>
            <w:noProof/>
            <w:webHidden/>
            <w:sz w:val="26"/>
            <w:szCs w:val="26"/>
          </w:rPr>
          <w:t>8</w:t>
        </w:r>
        <w:r w:rsidR="003B0445" w:rsidRPr="003B0445">
          <w:rPr>
            <w:rFonts w:ascii="Times New Roman" w:eastAsia="DFKai-SB" w:hAnsi="Times New Roman" w:cs="Times New Roman"/>
            <w:noProof/>
            <w:webHidden/>
            <w:sz w:val="26"/>
            <w:szCs w:val="26"/>
          </w:rPr>
          <w:fldChar w:fldCharType="end"/>
        </w:r>
      </w:hyperlink>
    </w:p>
    <w:p w14:paraId="6CC4304C" w14:textId="5A196B2C" w:rsidR="003B0445" w:rsidRPr="003B0445" w:rsidRDefault="00F403B9">
      <w:pPr>
        <w:pStyle w:val="TOC2"/>
        <w:rPr>
          <w:rFonts w:ascii="Times New Roman" w:eastAsia="DFKai-SB" w:hAnsi="Times New Roman" w:cs="Times New Roman"/>
          <w:smallCaps w:val="0"/>
          <w:noProof/>
          <w:sz w:val="26"/>
          <w:szCs w:val="26"/>
        </w:rPr>
      </w:pPr>
      <w:hyperlink w:anchor="_Toc117460759" w:history="1">
        <w:r w:rsidR="003B0445" w:rsidRPr="003B0445">
          <w:rPr>
            <w:rStyle w:val="Hyperlink"/>
            <w:rFonts w:ascii="Times New Roman" w:eastAsia="DFKai-SB" w:hAnsi="Times New Roman"/>
            <w:noProof/>
            <w:sz w:val="26"/>
            <w:szCs w:val="26"/>
          </w:rPr>
          <w:t xml:space="preserve">2.3 </w:t>
        </w:r>
        <w:r w:rsidR="003B0445" w:rsidRPr="003B0445">
          <w:rPr>
            <w:rStyle w:val="Hyperlink"/>
            <w:rFonts w:ascii="Times New Roman" w:eastAsia="DFKai-SB" w:hAnsi="Times New Roman"/>
            <w:noProof/>
            <w:sz w:val="26"/>
            <w:szCs w:val="26"/>
          </w:rPr>
          <w:t>小結</w:t>
        </w:r>
        <w:r w:rsidR="003B0445" w:rsidRPr="003B0445">
          <w:rPr>
            <w:rFonts w:ascii="Times New Roman" w:eastAsia="DFKai-SB" w:hAnsi="Times New Roman" w:cs="Times New Roman"/>
            <w:noProof/>
            <w:webHidden/>
            <w:sz w:val="26"/>
            <w:szCs w:val="26"/>
          </w:rPr>
          <w:tab/>
        </w:r>
        <w:r w:rsidR="00DB556C" w:rsidRPr="00DB556C">
          <w:rPr>
            <w:rFonts w:ascii="Times New Roman" w:eastAsia="DFKai-SB" w:hAnsi="Times New Roman" w:cs="Times New Roman"/>
            <w:noProof/>
            <w:webHidden/>
            <w:sz w:val="26"/>
            <w:szCs w:val="26"/>
          </w:rPr>
          <w:t>2-</w:t>
        </w:r>
        <w:r w:rsidR="003B0445" w:rsidRPr="003B0445">
          <w:rPr>
            <w:rFonts w:ascii="Times New Roman" w:eastAsia="DFKai-SB" w:hAnsi="Times New Roman" w:cs="Times New Roman"/>
            <w:noProof/>
            <w:webHidden/>
            <w:sz w:val="26"/>
            <w:szCs w:val="26"/>
          </w:rPr>
          <w:fldChar w:fldCharType="begin"/>
        </w:r>
        <w:r w:rsidR="003B0445" w:rsidRPr="003B0445">
          <w:rPr>
            <w:rFonts w:ascii="Times New Roman" w:eastAsia="DFKai-SB" w:hAnsi="Times New Roman" w:cs="Times New Roman"/>
            <w:noProof/>
            <w:webHidden/>
            <w:sz w:val="26"/>
            <w:szCs w:val="26"/>
          </w:rPr>
          <w:instrText xml:space="preserve"> PAGEREF _Toc117460759 \h </w:instrText>
        </w:r>
        <w:r w:rsidR="003B0445" w:rsidRPr="003B0445">
          <w:rPr>
            <w:rFonts w:ascii="Times New Roman" w:eastAsia="DFKai-SB" w:hAnsi="Times New Roman" w:cs="Times New Roman"/>
            <w:noProof/>
            <w:webHidden/>
            <w:sz w:val="26"/>
            <w:szCs w:val="26"/>
          </w:rPr>
        </w:r>
        <w:r w:rsidR="003B0445" w:rsidRPr="003B0445">
          <w:rPr>
            <w:rFonts w:ascii="Times New Roman" w:eastAsia="DFKai-SB" w:hAnsi="Times New Roman" w:cs="Times New Roman"/>
            <w:noProof/>
            <w:webHidden/>
            <w:sz w:val="26"/>
            <w:szCs w:val="26"/>
          </w:rPr>
          <w:fldChar w:fldCharType="separate"/>
        </w:r>
        <w:r w:rsidR="00524DAF">
          <w:rPr>
            <w:rFonts w:ascii="Times New Roman" w:eastAsia="DFKai-SB" w:hAnsi="Times New Roman" w:cs="Times New Roman"/>
            <w:noProof/>
            <w:webHidden/>
            <w:sz w:val="26"/>
            <w:szCs w:val="26"/>
          </w:rPr>
          <w:t>16</w:t>
        </w:r>
        <w:r w:rsidR="003B0445" w:rsidRPr="003B0445">
          <w:rPr>
            <w:rFonts w:ascii="Times New Roman" w:eastAsia="DFKai-SB" w:hAnsi="Times New Roman" w:cs="Times New Roman"/>
            <w:noProof/>
            <w:webHidden/>
            <w:sz w:val="26"/>
            <w:szCs w:val="26"/>
          </w:rPr>
          <w:fldChar w:fldCharType="end"/>
        </w:r>
      </w:hyperlink>
    </w:p>
    <w:p w14:paraId="3D7DC520" w14:textId="2B2FFDBD" w:rsidR="003B0445" w:rsidRPr="003B0445" w:rsidRDefault="00F403B9">
      <w:pPr>
        <w:pStyle w:val="TOC1"/>
        <w:rPr>
          <w:rFonts w:cs="Times New Roman"/>
          <w:b w:val="0"/>
          <w:bCs w:val="0"/>
          <w:caps w:val="0"/>
        </w:rPr>
      </w:pPr>
      <w:hyperlink w:anchor="_Toc117460760" w:history="1">
        <w:r w:rsidR="003B0445" w:rsidRPr="003B0445">
          <w:rPr>
            <w:rStyle w:val="Hyperlink"/>
          </w:rPr>
          <w:t>第三章</w:t>
        </w:r>
        <w:r w:rsidR="003B0445" w:rsidRPr="003B0445">
          <w:rPr>
            <w:rStyle w:val="Hyperlink"/>
          </w:rPr>
          <w:t xml:space="preserve"> </w:t>
        </w:r>
        <w:r w:rsidR="003B0445" w:rsidRPr="003B0445">
          <w:rPr>
            <w:rStyle w:val="Hyperlink"/>
          </w:rPr>
          <w:t>廢鐵類資源回收價格資料分析</w:t>
        </w:r>
        <w:r w:rsidR="003B0445" w:rsidRPr="003B0445">
          <w:rPr>
            <w:rFonts w:cs="Times New Roman"/>
            <w:webHidden/>
          </w:rPr>
          <w:tab/>
        </w:r>
        <w:r w:rsidR="00DB556C">
          <w:rPr>
            <w:rFonts w:cs="Times New Roman"/>
            <w:webHidden/>
          </w:rPr>
          <w:t>3-</w:t>
        </w:r>
        <w:r w:rsidR="003B0445" w:rsidRPr="003B0445">
          <w:rPr>
            <w:rFonts w:cs="Times New Roman"/>
            <w:webHidden/>
          </w:rPr>
          <w:fldChar w:fldCharType="begin"/>
        </w:r>
        <w:r w:rsidR="003B0445" w:rsidRPr="003B0445">
          <w:rPr>
            <w:rFonts w:cs="Times New Roman"/>
            <w:webHidden/>
          </w:rPr>
          <w:instrText xml:space="preserve"> PAGEREF _Toc117460760 \h </w:instrText>
        </w:r>
        <w:r w:rsidR="003B0445" w:rsidRPr="003B0445">
          <w:rPr>
            <w:rFonts w:cs="Times New Roman"/>
            <w:webHidden/>
          </w:rPr>
        </w:r>
        <w:r w:rsidR="003B0445" w:rsidRPr="003B0445">
          <w:rPr>
            <w:rFonts w:cs="Times New Roman"/>
            <w:webHidden/>
          </w:rPr>
          <w:fldChar w:fldCharType="separate"/>
        </w:r>
        <w:r w:rsidR="00524DAF">
          <w:rPr>
            <w:rFonts w:cs="Times New Roman"/>
            <w:webHidden/>
          </w:rPr>
          <w:t>1</w:t>
        </w:r>
        <w:r w:rsidR="003B0445" w:rsidRPr="003B0445">
          <w:rPr>
            <w:rFonts w:cs="Times New Roman"/>
            <w:webHidden/>
          </w:rPr>
          <w:fldChar w:fldCharType="end"/>
        </w:r>
      </w:hyperlink>
    </w:p>
    <w:p w14:paraId="1D003DA9" w14:textId="2E27EBC7" w:rsidR="003B0445" w:rsidRPr="003B0445" w:rsidRDefault="00F403B9">
      <w:pPr>
        <w:pStyle w:val="TOC2"/>
        <w:rPr>
          <w:rFonts w:ascii="Times New Roman" w:eastAsia="DFKai-SB" w:hAnsi="Times New Roman" w:cs="Times New Roman"/>
          <w:smallCaps w:val="0"/>
          <w:noProof/>
          <w:sz w:val="26"/>
          <w:szCs w:val="26"/>
        </w:rPr>
      </w:pPr>
      <w:hyperlink w:anchor="_Toc117460761" w:history="1">
        <w:r w:rsidR="003B0445" w:rsidRPr="003B0445">
          <w:rPr>
            <w:rStyle w:val="Hyperlink"/>
            <w:rFonts w:ascii="Times New Roman" w:eastAsia="DFKai-SB" w:hAnsi="Times New Roman"/>
            <w:noProof/>
            <w:sz w:val="26"/>
            <w:szCs w:val="26"/>
          </w:rPr>
          <w:t>3.1</w:t>
        </w:r>
        <w:r w:rsidR="003B0445" w:rsidRPr="003B0445">
          <w:rPr>
            <w:rStyle w:val="Hyperlink"/>
            <w:rFonts w:ascii="Times New Roman" w:eastAsia="DFKai-SB" w:hAnsi="Times New Roman"/>
            <w:noProof/>
            <w:sz w:val="26"/>
            <w:szCs w:val="26"/>
          </w:rPr>
          <w:t>調查廢鐵類資源回收現況及價格</w:t>
        </w:r>
        <w:r w:rsidR="003B0445" w:rsidRPr="003B0445">
          <w:rPr>
            <w:rFonts w:ascii="Times New Roman" w:eastAsia="DFKai-SB" w:hAnsi="Times New Roman" w:cs="Times New Roman"/>
            <w:noProof/>
            <w:webHidden/>
            <w:sz w:val="26"/>
            <w:szCs w:val="26"/>
          </w:rPr>
          <w:tab/>
        </w:r>
        <w:r w:rsidR="00DB556C" w:rsidRPr="00DB556C">
          <w:rPr>
            <w:rFonts w:ascii="Times New Roman" w:eastAsia="DFKai-SB" w:hAnsi="Times New Roman" w:cs="Times New Roman"/>
            <w:noProof/>
            <w:webHidden/>
            <w:sz w:val="26"/>
            <w:szCs w:val="26"/>
          </w:rPr>
          <w:t>3-</w:t>
        </w:r>
        <w:r w:rsidR="003B0445" w:rsidRPr="003B0445">
          <w:rPr>
            <w:rFonts w:ascii="Times New Roman" w:eastAsia="DFKai-SB" w:hAnsi="Times New Roman" w:cs="Times New Roman"/>
            <w:noProof/>
            <w:webHidden/>
            <w:sz w:val="26"/>
            <w:szCs w:val="26"/>
          </w:rPr>
          <w:fldChar w:fldCharType="begin"/>
        </w:r>
        <w:r w:rsidR="003B0445" w:rsidRPr="003B0445">
          <w:rPr>
            <w:rFonts w:ascii="Times New Roman" w:eastAsia="DFKai-SB" w:hAnsi="Times New Roman" w:cs="Times New Roman"/>
            <w:noProof/>
            <w:webHidden/>
            <w:sz w:val="26"/>
            <w:szCs w:val="26"/>
          </w:rPr>
          <w:instrText xml:space="preserve"> PAGEREF _Toc117460761 \h </w:instrText>
        </w:r>
        <w:r w:rsidR="003B0445" w:rsidRPr="003B0445">
          <w:rPr>
            <w:rFonts w:ascii="Times New Roman" w:eastAsia="DFKai-SB" w:hAnsi="Times New Roman" w:cs="Times New Roman"/>
            <w:noProof/>
            <w:webHidden/>
            <w:sz w:val="26"/>
            <w:szCs w:val="26"/>
          </w:rPr>
        </w:r>
        <w:r w:rsidR="003B0445" w:rsidRPr="003B0445">
          <w:rPr>
            <w:rFonts w:ascii="Times New Roman" w:eastAsia="DFKai-SB" w:hAnsi="Times New Roman" w:cs="Times New Roman"/>
            <w:noProof/>
            <w:webHidden/>
            <w:sz w:val="26"/>
            <w:szCs w:val="26"/>
          </w:rPr>
          <w:fldChar w:fldCharType="separate"/>
        </w:r>
        <w:r w:rsidR="00524DAF">
          <w:rPr>
            <w:rFonts w:ascii="Times New Roman" w:eastAsia="DFKai-SB" w:hAnsi="Times New Roman" w:cs="Times New Roman"/>
            <w:noProof/>
            <w:webHidden/>
            <w:sz w:val="26"/>
            <w:szCs w:val="26"/>
          </w:rPr>
          <w:t>1</w:t>
        </w:r>
        <w:r w:rsidR="003B0445" w:rsidRPr="003B0445">
          <w:rPr>
            <w:rFonts w:ascii="Times New Roman" w:eastAsia="DFKai-SB" w:hAnsi="Times New Roman" w:cs="Times New Roman"/>
            <w:noProof/>
            <w:webHidden/>
            <w:sz w:val="26"/>
            <w:szCs w:val="26"/>
          </w:rPr>
          <w:fldChar w:fldCharType="end"/>
        </w:r>
      </w:hyperlink>
    </w:p>
    <w:p w14:paraId="2D4A387D" w14:textId="58C5F679" w:rsidR="003B0445" w:rsidRPr="003B0445" w:rsidRDefault="00F403B9">
      <w:pPr>
        <w:pStyle w:val="TOC2"/>
        <w:rPr>
          <w:rFonts w:ascii="Times New Roman" w:eastAsia="DFKai-SB" w:hAnsi="Times New Roman" w:cs="Times New Roman"/>
          <w:smallCaps w:val="0"/>
          <w:noProof/>
          <w:sz w:val="26"/>
          <w:szCs w:val="26"/>
        </w:rPr>
      </w:pPr>
      <w:hyperlink w:anchor="_Toc117460762" w:history="1">
        <w:r w:rsidR="003B0445" w:rsidRPr="003B0445">
          <w:rPr>
            <w:rStyle w:val="Hyperlink"/>
            <w:rFonts w:ascii="Times New Roman" w:eastAsia="DFKai-SB" w:hAnsi="Times New Roman"/>
            <w:noProof/>
            <w:sz w:val="26"/>
            <w:szCs w:val="26"/>
          </w:rPr>
          <w:t>3.2</w:t>
        </w:r>
        <w:r w:rsidR="003B0445" w:rsidRPr="003B0445">
          <w:rPr>
            <w:rStyle w:val="Hyperlink"/>
            <w:rFonts w:ascii="Times New Roman" w:eastAsia="DFKai-SB" w:hAnsi="Times New Roman"/>
            <w:noProof/>
            <w:sz w:val="26"/>
            <w:szCs w:val="26"/>
          </w:rPr>
          <w:t>廢鐵類資源回收價格監控月報</w:t>
        </w:r>
        <w:r w:rsidR="003B0445" w:rsidRPr="003B0445">
          <w:rPr>
            <w:rFonts w:ascii="Times New Roman" w:eastAsia="DFKai-SB" w:hAnsi="Times New Roman" w:cs="Times New Roman"/>
            <w:noProof/>
            <w:webHidden/>
            <w:sz w:val="26"/>
            <w:szCs w:val="26"/>
          </w:rPr>
          <w:tab/>
        </w:r>
        <w:r w:rsidR="00DB556C" w:rsidRPr="00DB556C">
          <w:rPr>
            <w:rFonts w:ascii="Times New Roman" w:eastAsia="DFKai-SB" w:hAnsi="Times New Roman" w:cs="Times New Roman"/>
            <w:noProof/>
            <w:webHidden/>
            <w:sz w:val="26"/>
            <w:szCs w:val="26"/>
          </w:rPr>
          <w:t>3-</w:t>
        </w:r>
        <w:r w:rsidR="003B0445" w:rsidRPr="003B0445">
          <w:rPr>
            <w:rFonts w:ascii="Times New Roman" w:eastAsia="DFKai-SB" w:hAnsi="Times New Roman" w:cs="Times New Roman"/>
            <w:noProof/>
            <w:webHidden/>
            <w:sz w:val="26"/>
            <w:szCs w:val="26"/>
          </w:rPr>
          <w:fldChar w:fldCharType="begin"/>
        </w:r>
        <w:r w:rsidR="003B0445" w:rsidRPr="003B0445">
          <w:rPr>
            <w:rFonts w:ascii="Times New Roman" w:eastAsia="DFKai-SB" w:hAnsi="Times New Roman" w:cs="Times New Roman"/>
            <w:noProof/>
            <w:webHidden/>
            <w:sz w:val="26"/>
            <w:szCs w:val="26"/>
          </w:rPr>
          <w:instrText xml:space="preserve"> PAGEREF _Toc117460762 \h </w:instrText>
        </w:r>
        <w:r w:rsidR="003B0445" w:rsidRPr="003B0445">
          <w:rPr>
            <w:rFonts w:ascii="Times New Roman" w:eastAsia="DFKai-SB" w:hAnsi="Times New Roman" w:cs="Times New Roman"/>
            <w:noProof/>
            <w:webHidden/>
            <w:sz w:val="26"/>
            <w:szCs w:val="26"/>
          </w:rPr>
        </w:r>
        <w:r w:rsidR="003B0445" w:rsidRPr="003B0445">
          <w:rPr>
            <w:rFonts w:ascii="Times New Roman" w:eastAsia="DFKai-SB" w:hAnsi="Times New Roman" w:cs="Times New Roman"/>
            <w:noProof/>
            <w:webHidden/>
            <w:sz w:val="26"/>
            <w:szCs w:val="26"/>
          </w:rPr>
          <w:fldChar w:fldCharType="separate"/>
        </w:r>
        <w:r w:rsidR="00524DAF">
          <w:rPr>
            <w:rFonts w:ascii="Times New Roman" w:eastAsia="DFKai-SB" w:hAnsi="Times New Roman" w:cs="Times New Roman"/>
            <w:noProof/>
            <w:webHidden/>
            <w:sz w:val="26"/>
            <w:szCs w:val="26"/>
          </w:rPr>
          <w:t>4</w:t>
        </w:r>
        <w:r w:rsidR="003B0445" w:rsidRPr="003B0445">
          <w:rPr>
            <w:rFonts w:ascii="Times New Roman" w:eastAsia="DFKai-SB" w:hAnsi="Times New Roman" w:cs="Times New Roman"/>
            <w:noProof/>
            <w:webHidden/>
            <w:sz w:val="26"/>
            <w:szCs w:val="26"/>
          </w:rPr>
          <w:fldChar w:fldCharType="end"/>
        </w:r>
      </w:hyperlink>
    </w:p>
    <w:p w14:paraId="1365E0D0" w14:textId="73A66E2C" w:rsidR="003B0445" w:rsidRPr="003B0445" w:rsidRDefault="00F403B9">
      <w:pPr>
        <w:pStyle w:val="TOC2"/>
        <w:rPr>
          <w:rFonts w:ascii="Times New Roman" w:eastAsia="DFKai-SB" w:hAnsi="Times New Roman" w:cs="Times New Roman"/>
          <w:smallCaps w:val="0"/>
          <w:noProof/>
          <w:sz w:val="26"/>
          <w:szCs w:val="26"/>
        </w:rPr>
      </w:pPr>
      <w:hyperlink w:anchor="_Toc117460763" w:history="1">
        <w:r w:rsidR="003B0445" w:rsidRPr="003B0445">
          <w:rPr>
            <w:rStyle w:val="Hyperlink"/>
            <w:rFonts w:ascii="Times New Roman" w:eastAsia="DFKai-SB" w:hAnsi="Times New Roman"/>
            <w:noProof/>
            <w:sz w:val="26"/>
            <w:szCs w:val="26"/>
          </w:rPr>
          <w:t>3.3</w:t>
        </w:r>
        <w:r w:rsidR="003B0445" w:rsidRPr="003B0445">
          <w:rPr>
            <w:rStyle w:val="Hyperlink"/>
            <w:rFonts w:ascii="Times New Roman" w:eastAsia="DFKai-SB" w:hAnsi="Times New Roman"/>
            <w:noProof/>
            <w:sz w:val="26"/>
            <w:szCs w:val="26"/>
          </w:rPr>
          <w:t>小結</w:t>
        </w:r>
        <w:r w:rsidR="003B0445" w:rsidRPr="003B0445">
          <w:rPr>
            <w:rFonts w:ascii="Times New Roman" w:eastAsia="DFKai-SB" w:hAnsi="Times New Roman" w:cs="Times New Roman"/>
            <w:noProof/>
            <w:webHidden/>
            <w:sz w:val="26"/>
            <w:szCs w:val="26"/>
          </w:rPr>
          <w:tab/>
        </w:r>
        <w:r w:rsidR="00DB556C" w:rsidRPr="00DB556C">
          <w:rPr>
            <w:rFonts w:ascii="Times New Roman" w:eastAsia="DFKai-SB" w:hAnsi="Times New Roman" w:cs="Times New Roman"/>
            <w:noProof/>
            <w:webHidden/>
            <w:sz w:val="26"/>
            <w:szCs w:val="26"/>
          </w:rPr>
          <w:t>3-</w:t>
        </w:r>
        <w:r w:rsidR="003B0445" w:rsidRPr="003B0445">
          <w:rPr>
            <w:rFonts w:ascii="Times New Roman" w:eastAsia="DFKai-SB" w:hAnsi="Times New Roman" w:cs="Times New Roman"/>
            <w:noProof/>
            <w:webHidden/>
            <w:sz w:val="26"/>
            <w:szCs w:val="26"/>
          </w:rPr>
          <w:fldChar w:fldCharType="begin"/>
        </w:r>
        <w:r w:rsidR="003B0445" w:rsidRPr="003B0445">
          <w:rPr>
            <w:rFonts w:ascii="Times New Roman" w:eastAsia="DFKai-SB" w:hAnsi="Times New Roman" w:cs="Times New Roman"/>
            <w:noProof/>
            <w:webHidden/>
            <w:sz w:val="26"/>
            <w:szCs w:val="26"/>
          </w:rPr>
          <w:instrText xml:space="preserve"> PAGEREF _Toc117460763 \h </w:instrText>
        </w:r>
        <w:r w:rsidR="003B0445" w:rsidRPr="003B0445">
          <w:rPr>
            <w:rFonts w:ascii="Times New Roman" w:eastAsia="DFKai-SB" w:hAnsi="Times New Roman" w:cs="Times New Roman"/>
            <w:noProof/>
            <w:webHidden/>
            <w:sz w:val="26"/>
            <w:szCs w:val="26"/>
          </w:rPr>
        </w:r>
        <w:r w:rsidR="003B0445" w:rsidRPr="003B0445">
          <w:rPr>
            <w:rFonts w:ascii="Times New Roman" w:eastAsia="DFKai-SB" w:hAnsi="Times New Roman" w:cs="Times New Roman"/>
            <w:noProof/>
            <w:webHidden/>
            <w:sz w:val="26"/>
            <w:szCs w:val="26"/>
          </w:rPr>
          <w:fldChar w:fldCharType="separate"/>
        </w:r>
        <w:r w:rsidR="00524DAF">
          <w:rPr>
            <w:rFonts w:ascii="Times New Roman" w:eastAsia="DFKai-SB" w:hAnsi="Times New Roman" w:cs="Times New Roman"/>
            <w:noProof/>
            <w:webHidden/>
            <w:sz w:val="26"/>
            <w:szCs w:val="26"/>
          </w:rPr>
          <w:t>9</w:t>
        </w:r>
        <w:r w:rsidR="003B0445" w:rsidRPr="003B0445">
          <w:rPr>
            <w:rFonts w:ascii="Times New Roman" w:eastAsia="DFKai-SB" w:hAnsi="Times New Roman" w:cs="Times New Roman"/>
            <w:noProof/>
            <w:webHidden/>
            <w:sz w:val="26"/>
            <w:szCs w:val="26"/>
          </w:rPr>
          <w:fldChar w:fldCharType="end"/>
        </w:r>
      </w:hyperlink>
    </w:p>
    <w:p w14:paraId="466E5764" w14:textId="19AD0D4A" w:rsidR="003B0445" w:rsidRPr="003B0445" w:rsidRDefault="00F403B9">
      <w:pPr>
        <w:pStyle w:val="TOC1"/>
        <w:rPr>
          <w:rFonts w:cs="Times New Roman"/>
          <w:b w:val="0"/>
          <w:bCs w:val="0"/>
          <w:caps w:val="0"/>
        </w:rPr>
      </w:pPr>
      <w:hyperlink w:anchor="_Toc117460764" w:history="1">
        <w:r w:rsidR="003B0445" w:rsidRPr="003B0445">
          <w:rPr>
            <w:rStyle w:val="Hyperlink"/>
          </w:rPr>
          <w:t>第四章</w:t>
        </w:r>
        <w:r w:rsidR="003B0445" w:rsidRPr="003B0445">
          <w:rPr>
            <w:rStyle w:val="Hyperlink"/>
          </w:rPr>
          <w:t xml:space="preserve"> </w:t>
        </w:r>
        <w:r w:rsidR="003B0445" w:rsidRPr="003B0445">
          <w:rPr>
            <w:rStyle w:val="Hyperlink"/>
          </w:rPr>
          <w:t>價格波動監控指標研擬</w:t>
        </w:r>
        <w:r w:rsidR="003B0445" w:rsidRPr="003B0445">
          <w:rPr>
            <w:rFonts w:cs="Times New Roman"/>
            <w:webHidden/>
          </w:rPr>
          <w:tab/>
        </w:r>
        <w:r w:rsidR="00DB556C">
          <w:rPr>
            <w:rFonts w:cs="Times New Roman"/>
            <w:webHidden/>
          </w:rPr>
          <w:t>4-</w:t>
        </w:r>
        <w:r w:rsidR="003B0445" w:rsidRPr="003B0445">
          <w:rPr>
            <w:rFonts w:cs="Times New Roman"/>
            <w:webHidden/>
          </w:rPr>
          <w:fldChar w:fldCharType="begin"/>
        </w:r>
        <w:r w:rsidR="003B0445" w:rsidRPr="003B0445">
          <w:rPr>
            <w:rFonts w:cs="Times New Roman"/>
            <w:webHidden/>
          </w:rPr>
          <w:instrText xml:space="preserve"> PAGEREF _Toc117460764 \h </w:instrText>
        </w:r>
        <w:r w:rsidR="003B0445" w:rsidRPr="003B0445">
          <w:rPr>
            <w:rFonts w:cs="Times New Roman"/>
            <w:webHidden/>
          </w:rPr>
        </w:r>
        <w:r w:rsidR="003B0445" w:rsidRPr="003B0445">
          <w:rPr>
            <w:rFonts w:cs="Times New Roman"/>
            <w:webHidden/>
          </w:rPr>
          <w:fldChar w:fldCharType="separate"/>
        </w:r>
        <w:r w:rsidR="00524DAF">
          <w:rPr>
            <w:rFonts w:cs="Times New Roman"/>
            <w:webHidden/>
          </w:rPr>
          <w:t>1</w:t>
        </w:r>
        <w:r w:rsidR="003B0445" w:rsidRPr="003B0445">
          <w:rPr>
            <w:rFonts w:cs="Times New Roman"/>
            <w:webHidden/>
          </w:rPr>
          <w:fldChar w:fldCharType="end"/>
        </w:r>
      </w:hyperlink>
    </w:p>
    <w:p w14:paraId="121B6A47" w14:textId="1AD9BF16" w:rsidR="003B0445" w:rsidRPr="003B0445" w:rsidRDefault="00F403B9">
      <w:pPr>
        <w:pStyle w:val="TOC2"/>
        <w:rPr>
          <w:rFonts w:ascii="Times New Roman" w:eastAsia="DFKai-SB" w:hAnsi="Times New Roman" w:cs="Times New Roman"/>
          <w:smallCaps w:val="0"/>
          <w:noProof/>
          <w:sz w:val="26"/>
          <w:szCs w:val="26"/>
        </w:rPr>
      </w:pPr>
      <w:hyperlink w:anchor="_Toc117460765" w:history="1">
        <w:r w:rsidR="003B0445" w:rsidRPr="003B0445">
          <w:rPr>
            <w:rStyle w:val="Hyperlink"/>
            <w:rFonts w:ascii="Times New Roman" w:eastAsia="DFKai-SB" w:hAnsi="Times New Roman"/>
            <w:noProof/>
            <w:sz w:val="26"/>
            <w:szCs w:val="26"/>
          </w:rPr>
          <w:t xml:space="preserve">4.1 </w:t>
        </w:r>
        <w:r w:rsidR="003B0445" w:rsidRPr="003B0445">
          <w:rPr>
            <w:rStyle w:val="Hyperlink"/>
            <w:rFonts w:ascii="Times New Roman" w:eastAsia="DFKai-SB" w:hAnsi="Times New Roman"/>
            <w:noProof/>
            <w:sz w:val="26"/>
            <w:szCs w:val="26"/>
          </w:rPr>
          <w:t>價格波動與相關性分析</w:t>
        </w:r>
        <w:r w:rsidR="003B0445" w:rsidRPr="003B0445">
          <w:rPr>
            <w:rFonts w:ascii="Times New Roman" w:eastAsia="DFKai-SB" w:hAnsi="Times New Roman" w:cs="Times New Roman"/>
            <w:noProof/>
            <w:webHidden/>
            <w:sz w:val="26"/>
            <w:szCs w:val="26"/>
          </w:rPr>
          <w:tab/>
        </w:r>
        <w:r w:rsidR="00DB556C" w:rsidRPr="00DB556C">
          <w:rPr>
            <w:rFonts w:ascii="Times New Roman" w:eastAsia="DFKai-SB" w:hAnsi="Times New Roman" w:cs="Times New Roman"/>
            <w:noProof/>
            <w:webHidden/>
            <w:sz w:val="26"/>
            <w:szCs w:val="26"/>
          </w:rPr>
          <w:t>4-</w:t>
        </w:r>
        <w:r w:rsidR="003B0445" w:rsidRPr="003B0445">
          <w:rPr>
            <w:rFonts w:ascii="Times New Roman" w:eastAsia="DFKai-SB" w:hAnsi="Times New Roman" w:cs="Times New Roman"/>
            <w:noProof/>
            <w:webHidden/>
            <w:sz w:val="26"/>
            <w:szCs w:val="26"/>
          </w:rPr>
          <w:fldChar w:fldCharType="begin"/>
        </w:r>
        <w:r w:rsidR="003B0445" w:rsidRPr="003B0445">
          <w:rPr>
            <w:rFonts w:ascii="Times New Roman" w:eastAsia="DFKai-SB" w:hAnsi="Times New Roman" w:cs="Times New Roman"/>
            <w:noProof/>
            <w:webHidden/>
            <w:sz w:val="26"/>
            <w:szCs w:val="26"/>
          </w:rPr>
          <w:instrText xml:space="preserve"> PAGEREF _Toc117460765 \h </w:instrText>
        </w:r>
        <w:r w:rsidR="003B0445" w:rsidRPr="003B0445">
          <w:rPr>
            <w:rFonts w:ascii="Times New Roman" w:eastAsia="DFKai-SB" w:hAnsi="Times New Roman" w:cs="Times New Roman"/>
            <w:noProof/>
            <w:webHidden/>
            <w:sz w:val="26"/>
            <w:szCs w:val="26"/>
          </w:rPr>
        </w:r>
        <w:r w:rsidR="003B0445" w:rsidRPr="003B0445">
          <w:rPr>
            <w:rFonts w:ascii="Times New Roman" w:eastAsia="DFKai-SB" w:hAnsi="Times New Roman" w:cs="Times New Roman"/>
            <w:noProof/>
            <w:webHidden/>
            <w:sz w:val="26"/>
            <w:szCs w:val="26"/>
          </w:rPr>
          <w:fldChar w:fldCharType="separate"/>
        </w:r>
        <w:r w:rsidR="00524DAF">
          <w:rPr>
            <w:rFonts w:ascii="Times New Roman" w:eastAsia="DFKai-SB" w:hAnsi="Times New Roman" w:cs="Times New Roman"/>
            <w:noProof/>
            <w:webHidden/>
            <w:sz w:val="26"/>
            <w:szCs w:val="26"/>
          </w:rPr>
          <w:t>1</w:t>
        </w:r>
        <w:r w:rsidR="003B0445" w:rsidRPr="003B0445">
          <w:rPr>
            <w:rFonts w:ascii="Times New Roman" w:eastAsia="DFKai-SB" w:hAnsi="Times New Roman" w:cs="Times New Roman"/>
            <w:noProof/>
            <w:webHidden/>
            <w:sz w:val="26"/>
            <w:szCs w:val="26"/>
          </w:rPr>
          <w:fldChar w:fldCharType="end"/>
        </w:r>
      </w:hyperlink>
    </w:p>
    <w:p w14:paraId="40C8DC31" w14:textId="28E4BA35" w:rsidR="003B0445" w:rsidRPr="003B0445" w:rsidRDefault="00F403B9">
      <w:pPr>
        <w:pStyle w:val="TOC2"/>
        <w:rPr>
          <w:rFonts w:ascii="Times New Roman" w:eastAsia="DFKai-SB" w:hAnsi="Times New Roman" w:cs="Times New Roman"/>
          <w:smallCaps w:val="0"/>
          <w:noProof/>
          <w:sz w:val="26"/>
          <w:szCs w:val="26"/>
        </w:rPr>
      </w:pPr>
      <w:hyperlink w:anchor="_Toc117460766" w:history="1">
        <w:r w:rsidR="003B0445" w:rsidRPr="003B0445">
          <w:rPr>
            <w:rStyle w:val="Hyperlink"/>
            <w:rFonts w:ascii="Times New Roman" w:eastAsia="DFKai-SB" w:hAnsi="Times New Roman"/>
            <w:noProof/>
            <w:sz w:val="26"/>
            <w:szCs w:val="26"/>
          </w:rPr>
          <w:t>4.2</w:t>
        </w:r>
        <w:r w:rsidR="003B0445" w:rsidRPr="003B0445">
          <w:rPr>
            <w:rStyle w:val="Hyperlink"/>
            <w:rFonts w:ascii="Times New Roman" w:eastAsia="DFKai-SB" w:hAnsi="Times New Roman"/>
            <w:noProof/>
            <w:sz w:val="26"/>
            <w:szCs w:val="26"/>
          </w:rPr>
          <w:t>迴歸分析</w:t>
        </w:r>
        <w:r w:rsidR="003B0445" w:rsidRPr="003B0445">
          <w:rPr>
            <w:rFonts w:ascii="Times New Roman" w:eastAsia="DFKai-SB" w:hAnsi="Times New Roman" w:cs="Times New Roman"/>
            <w:noProof/>
            <w:webHidden/>
            <w:sz w:val="26"/>
            <w:szCs w:val="26"/>
          </w:rPr>
          <w:tab/>
        </w:r>
        <w:r w:rsidR="00DB556C" w:rsidRPr="00DB556C">
          <w:rPr>
            <w:rFonts w:ascii="Times New Roman" w:eastAsia="DFKai-SB" w:hAnsi="Times New Roman" w:cs="Times New Roman"/>
            <w:noProof/>
            <w:webHidden/>
            <w:sz w:val="26"/>
            <w:szCs w:val="26"/>
          </w:rPr>
          <w:t>4-</w:t>
        </w:r>
        <w:r w:rsidR="003B0445" w:rsidRPr="003B0445">
          <w:rPr>
            <w:rFonts w:ascii="Times New Roman" w:eastAsia="DFKai-SB" w:hAnsi="Times New Roman" w:cs="Times New Roman"/>
            <w:noProof/>
            <w:webHidden/>
            <w:sz w:val="26"/>
            <w:szCs w:val="26"/>
          </w:rPr>
          <w:fldChar w:fldCharType="begin"/>
        </w:r>
        <w:r w:rsidR="003B0445" w:rsidRPr="003B0445">
          <w:rPr>
            <w:rFonts w:ascii="Times New Roman" w:eastAsia="DFKai-SB" w:hAnsi="Times New Roman" w:cs="Times New Roman"/>
            <w:noProof/>
            <w:webHidden/>
            <w:sz w:val="26"/>
            <w:szCs w:val="26"/>
          </w:rPr>
          <w:instrText xml:space="preserve"> PAGEREF _Toc117460766 \h </w:instrText>
        </w:r>
        <w:r w:rsidR="003B0445" w:rsidRPr="003B0445">
          <w:rPr>
            <w:rFonts w:ascii="Times New Roman" w:eastAsia="DFKai-SB" w:hAnsi="Times New Roman" w:cs="Times New Roman"/>
            <w:noProof/>
            <w:webHidden/>
            <w:sz w:val="26"/>
            <w:szCs w:val="26"/>
          </w:rPr>
        </w:r>
        <w:r w:rsidR="003B0445" w:rsidRPr="003B0445">
          <w:rPr>
            <w:rFonts w:ascii="Times New Roman" w:eastAsia="DFKai-SB" w:hAnsi="Times New Roman" w:cs="Times New Roman"/>
            <w:noProof/>
            <w:webHidden/>
            <w:sz w:val="26"/>
            <w:szCs w:val="26"/>
          </w:rPr>
          <w:fldChar w:fldCharType="separate"/>
        </w:r>
        <w:r w:rsidR="00524DAF">
          <w:rPr>
            <w:rFonts w:ascii="Times New Roman" w:eastAsia="DFKai-SB" w:hAnsi="Times New Roman" w:cs="Times New Roman"/>
            <w:noProof/>
            <w:webHidden/>
            <w:sz w:val="26"/>
            <w:szCs w:val="26"/>
          </w:rPr>
          <w:t>8</w:t>
        </w:r>
        <w:r w:rsidR="003B0445" w:rsidRPr="003B0445">
          <w:rPr>
            <w:rFonts w:ascii="Times New Roman" w:eastAsia="DFKai-SB" w:hAnsi="Times New Roman" w:cs="Times New Roman"/>
            <w:noProof/>
            <w:webHidden/>
            <w:sz w:val="26"/>
            <w:szCs w:val="26"/>
          </w:rPr>
          <w:fldChar w:fldCharType="end"/>
        </w:r>
      </w:hyperlink>
    </w:p>
    <w:p w14:paraId="74B418B1" w14:textId="41B48C6C" w:rsidR="003B0445" w:rsidRPr="003B0445" w:rsidRDefault="00F403B9">
      <w:pPr>
        <w:pStyle w:val="TOC2"/>
        <w:rPr>
          <w:rFonts w:ascii="Times New Roman" w:eastAsia="DFKai-SB" w:hAnsi="Times New Roman" w:cs="Times New Roman"/>
          <w:smallCaps w:val="0"/>
          <w:noProof/>
          <w:sz w:val="26"/>
          <w:szCs w:val="26"/>
        </w:rPr>
      </w:pPr>
      <w:hyperlink w:anchor="_Toc117460767" w:history="1">
        <w:r w:rsidR="003B0445" w:rsidRPr="003B0445">
          <w:rPr>
            <w:rStyle w:val="Hyperlink"/>
            <w:rFonts w:ascii="Times New Roman" w:eastAsia="DFKai-SB" w:hAnsi="Times New Roman"/>
            <w:noProof/>
            <w:sz w:val="26"/>
            <w:szCs w:val="26"/>
          </w:rPr>
          <w:t>4.3</w:t>
        </w:r>
        <w:r w:rsidR="003B0445" w:rsidRPr="003B0445">
          <w:rPr>
            <w:rStyle w:val="Hyperlink"/>
            <w:rFonts w:ascii="Times New Roman" w:eastAsia="DFKai-SB" w:hAnsi="Times New Roman"/>
            <w:noProof/>
            <w:sz w:val="26"/>
            <w:szCs w:val="26"/>
          </w:rPr>
          <w:t>研擬監控指標與策略</w:t>
        </w:r>
        <w:r w:rsidR="003B0445" w:rsidRPr="003B0445">
          <w:rPr>
            <w:rFonts w:ascii="Times New Roman" w:eastAsia="DFKai-SB" w:hAnsi="Times New Roman" w:cs="Times New Roman"/>
            <w:noProof/>
            <w:webHidden/>
            <w:sz w:val="26"/>
            <w:szCs w:val="26"/>
          </w:rPr>
          <w:tab/>
        </w:r>
        <w:r w:rsidR="00DB556C" w:rsidRPr="00DB556C">
          <w:rPr>
            <w:rFonts w:ascii="Times New Roman" w:eastAsia="DFKai-SB" w:hAnsi="Times New Roman" w:cs="Times New Roman"/>
            <w:noProof/>
            <w:webHidden/>
            <w:sz w:val="26"/>
            <w:szCs w:val="26"/>
          </w:rPr>
          <w:t>4-</w:t>
        </w:r>
        <w:r w:rsidR="003B0445" w:rsidRPr="003B0445">
          <w:rPr>
            <w:rFonts w:ascii="Times New Roman" w:eastAsia="DFKai-SB" w:hAnsi="Times New Roman" w:cs="Times New Roman"/>
            <w:noProof/>
            <w:webHidden/>
            <w:sz w:val="26"/>
            <w:szCs w:val="26"/>
          </w:rPr>
          <w:fldChar w:fldCharType="begin"/>
        </w:r>
        <w:r w:rsidR="003B0445" w:rsidRPr="003B0445">
          <w:rPr>
            <w:rFonts w:ascii="Times New Roman" w:eastAsia="DFKai-SB" w:hAnsi="Times New Roman" w:cs="Times New Roman"/>
            <w:noProof/>
            <w:webHidden/>
            <w:sz w:val="26"/>
            <w:szCs w:val="26"/>
          </w:rPr>
          <w:instrText xml:space="preserve"> PAGEREF _Toc117460767 \h </w:instrText>
        </w:r>
        <w:r w:rsidR="003B0445" w:rsidRPr="003B0445">
          <w:rPr>
            <w:rFonts w:ascii="Times New Roman" w:eastAsia="DFKai-SB" w:hAnsi="Times New Roman" w:cs="Times New Roman"/>
            <w:noProof/>
            <w:webHidden/>
            <w:sz w:val="26"/>
            <w:szCs w:val="26"/>
          </w:rPr>
        </w:r>
        <w:r w:rsidR="003B0445" w:rsidRPr="003B0445">
          <w:rPr>
            <w:rFonts w:ascii="Times New Roman" w:eastAsia="DFKai-SB" w:hAnsi="Times New Roman" w:cs="Times New Roman"/>
            <w:noProof/>
            <w:webHidden/>
            <w:sz w:val="26"/>
            <w:szCs w:val="26"/>
          </w:rPr>
          <w:fldChar w:fldCharType="separate"/>
        </w:r>
        <w:r w:rsidR="00524DAF">
          <w:rPr>
            <w:rFonts w:ascii="Times New Roman" w:eastAsia="DFKai-SB" w:hAnsi="Times New Roman" w:cs="Times New Roman"/>
            <w:noProof/>
            <w:webHidden/>
            <w:sz w:val="26"/>
            <w:szCs w:val="26"/>
          </w:rPr>
          <w:t>10</w:t>
        </w:r>
        <w:r w:rsidR="003B0445" w:rsidRPr="003B0445">
          <w:rPr>
            <w:rFonts w:ascii="Times New Roman" w:eastAsia="DFKai-SB" w:hAnsi="Times New Roman" w:cs="Times New Roman"/>
            <w:noProof/>
            <w:webHidden/>
            <w:sz w:val="26"/>
            <w:szCs w:val="26"/>
          </w:rPr>
          <w:fldChar w:fldCharType="end"/>
        </w:r>
      </w:hyperlink>
    </w:p>
    <w:p w14:paraId="3C2436C9" w14:textId="1C23A3A7" w:rsidR="003B0445" w:rsidRPr="003B0445" w:rsidRDefault="00F403B9">
      <w:pPr>
        <w:pStyle w:val="TOC2"/>
        <w:rPr>
          <w:rFonts w:ascii="Times New Roman" w:eastAsia="DFKai-SB" w:hAnsi="Times New Roman" w:cs="Times New Roman"/>
          <w:smallCaps w:val="0"/>
          <w:noProof/>
          <w:sz w:val="26"/>
          <w:szCs w:val="26"/>
        </w:rPr>
      </w:pPr>
      <w:hyperlink w:anchor="_Toc117460768" w:history="1">
        <w:r w:rsidR="003B0445" w:rsidRPr="003B0445">
          <w:rPr>
            <w:rStyle w:val="Hyperlink"/>
            <w:rFonts w:ascii="Times New Roman" w:eastAsia="DFKai-SB" w:hAnsi="Times New Roman"/>
            <w:noProof/>
            <w:sz w:val="26"/>
            <w:szCs w:val="26"/>
          </w:rPr>
          <w:t>4.4</w:t>
        </w:r>
        <w:r w:rsidR="003B0445" w:rsidRPr="003B0445">
          <w:rPr>
            <w:rStyle w:val="Hyperlink"/>
            <w:rFonts w:ascii="Times New Roman" w:eastAsia="DFKai-SB" w:hAnsi="Times New Roman"/>
            <w:noProof/>
            <w:sz w:val="26"/>
            <w:szCs w:val="26"/>
          </w:rPr>
          <w:t>小結</w:t>
        </w:r>
        <w:r w:rsidR="003B0445" w:rsidRPr="003B0445">
          <w:rPr>
            <w:rFonts w:ascii="Times New Roman" w:eastAsia="DFKai-SB" w:hAnsi="Times New Roman" w:cs="Times New Roman"/>
            <w:noProof/>
            <w:webHidden/>
            <w:sz w:val="26"/>
            <w:szCs w:val="26"/>
          </w:rPr>
          <w:tab/>
        </w:r>
        <w:r w:rsidR="00DB556C" w:rsidRPr="00DB556C">
          <w:rPr>
            <w:rFonts w:ascii="Times New Roman" w:eastAsia="DFKai-SB" w:hAnsi="Times New Roman" w:cs="Times New Roman"/>
            <w:noProof/>
            <w:webHidden/>
            <w:sz w:val="26"/>
            <w:szCs w:val="26"/>
          </w:rPr>
          <w:t>4-</w:t>
        </w:r>
        <w:r w:rsidR="003B0445" w:rsidRPr="003B0445">
          <w:rPr>
            <w:rFonts w:ascii="Times New Roman" w:eastAsia="DFKai-SB" w:hAnsi="Times New Roman" w:cs="Times New Roman"/>
            <w:noProof/>
            <w:webHidden/>
            <w:sz w:val="26"/>
            <w:szCs w:val="26"/>
          </w:rPr>
          <w:fldChar w:fldCharType="begin"/>
        </w:r>
        <w:r w:rsidR="003B0445" w:rsidRPr="003B0445">
          <w:rPr>
            <w:rFonts w:ascii="Times New Roman" w:eastAsia="DFKai-SB" w:hAnsi="Times New Roman" w:cs="Times New Roman"/>
            <w:noProof/>
            <w:webHidden/>
            <w:sz w:val="26"/>
            <w:szCs w:val="26"/>
          </w:rPr>
          <w:instrText xml:space="preserve"> PAGEREF _Toc117460768 \h </w:instrText>
        </w:r>
        <w:r w:rsidR="003B0445" w:rsidRPr="003B0445">
          <w:rPr>
            <w:rFonts w:ascii="Times New Roman" w:eastAsia="DFKai-SB" w:hAnsi="Times New Roman" w:cs="Times New Roman"/>
            <w:noProof/>
            <w:webHidden/>
            <w:sz w:val="26"/>
            <w:szCs w:val="26"/>
          </w:rPr>
        </w:r>
        <w:r w:rsidR="003B0445" w:rsidRPr="003B0445">
          <w:rPr>
            <w:rFonts w:ascii="Times New Roman" w:eastAsia="DFKai-SB" w:hAnsi="Times New Roman" w:cs="Times New Roman"/>
            <w:noProof/>
            <w:webHidden/>
            <w:sz w:val="26"/>
            <w:szCs w:val="26"/>
          </w:rPr>
          <w:fldChar w:fldCharType="separate"/>
        </w:r>
        <w:r w:rsidR="00524DAF">
          <w:rPr>
            <w:rFonts w:ascii="Times New Roman" w:eastAsia="DFKai-SB" w:hAnsi="Times New Roman" w:cs="Times New Roman"/>
            <w:noProof/>
            <w:webHidden/>
            <w:sz w:val="26"/>
            <w:szCs w:val="26"/>
          </w:rPr>
          <w:t>11</w:t>
        </w:r>
        <w:r w:rsidR="003B0445" w:rsidRPr="003B0445">
          <w:rPr>
            <w:rFonts w:ascii="Times New Roman" w:eastAsia="DFKai-SB" w:hAnsi="Times New Roman" w:cs="Times New Roman"/>
            <w:noProof/>
            <w:webHidden/>
            <w:sz w:val="26"/>
            <w:szCs w:val="26"/>
          </w:rPr>
          <w:fldChar w:fldCharType="end"/>
        </w:r>
      </w:hyperlink>
    </w:p>
    <w:p w14:paraId="545699DB" w14:textId="165E827C" w:rsidR="003B0445" w:rsidRPr="003B0445" w:rsidRDefault="00F403B9">
      <w:pPr>
        <w:pStyle w:val="TOC1"/>
        <w:rPr>
          <w:rFonts w:cs="Times New Roman"/>
          <w:b w:val="0"/>
          <w:bCs w:val="0"/>
          <w:caps w:val="0"/>
        </w:rPr>
      </w:pPr>
      <w:hyperlink w:anchor="_Toc117460769" w:history="1">
        <w:r w:rsidR="003B0445" w:rsidRPr="003B0445">
          <w:rPr>
            <w:rStyle w:val="Hyperlink"/>
          </w:rPr>
          <w:t>第五章</w:t>
        </w:r>
        <w:r w:rsidR="003B0445" w:rsidRPr="003B0445">
          <w:rPr>
            <w:rStyle w:val="Hyperlink"/>
          </w:rPr>
          <w:t xml:space="preserve"> </w:t>
        </w:r>
        <w:r w:rsidR="003B0445" w:rsidRPr="003B0445">
          <w:rPr>
            <w:rStyle w:val="Hyperlink"/>
          </w:rPr>
          <w:t>結論與建議事項</w:t>
        </w:r>
        <w:r w:rsidR="003B0445" w:rsidRPr="003B0445">
          <w:rPr>
            <w:rFonts w:cs="Times New Roman"/>
            <w:webHidden/>
          </w:rPr>
          <w:tab/>
        </w:r>
        <w:r w:rsidR="00DB556C">
          <w:rPr>
            <w:rFonts w:cs="Times New Roman"/>
            <w:webHidden/>
          </w:rPr>
          <w:t>5-</w:t>
        </w:r>
        <w:r w:rsidR="003B0445" w:rsidRPr="003B0445">
          <w:rPr>
            <w:rFonts w:cs="Times New Roman"/>
            <w:webHidden/>
          </w:rPr>
          <w:fldChar w:fldCharType="begin"/>
        </w:r>
        <w:r w:rsidR="003B0445" w:rsidRPr="003B0445">
          <w:rPr>
            <w:rFonts w:cs="Times New Roman"/>
            <w:webHidden/>
          </w:rPr>
          <w:instrText xml:space="preserve"> PAGEREF _Toc117460769 \h </w:instrText>
        </w:r>
        <w:r w:rsidR="003B0445" w:rsidRPr="003B0445">
          <w:rPr>
            <w:rFonts w:cs="Times New Roman"/>
            <w:webHidden/>
          </w:rPr>
        </w:r>
        <w:r w:rsidR="003B0445" w:rsidRPr="003B0445">
          <w:rPr>
            <w:rFonts w:cs="Times New Roman"/>
            <w:webHidden/>
          </w:rPr>
          <w:fldChar w:fldCharType="separate"/>
        </w:r>
        <w:r w:rsidR="00524DAF">
          <w:rPr>
            <w:rFonts w:cs="Times New Roman"/>
            <w:webHidden/>
          </w:rPr>
          <w:t>1</w:t>
        </w:r>
        <w:r w:rsidR="003B0445" w:rsidRPr="003B0445">
          <w:rPr>
            <w:rFonts w:cs="Times New Roman"/>
            <w:webHidden/>
          </w:rPr>
          <w:fldChar w:fldCharType="end"/>
        </w:r>
      </w:hyperlink>
    </w:p>
    <w:p w14:paraId="1959426C" w14:textId="72195549" w:rsidR="003B0445" w:rsidRPr="003B0445" w:rsidRDefault="00F403B9">
      <w:pPr>
        <w:pStyle w:val="TOC2"/>
        <w:rPr>
          <w:rFonts w:ascii="Times New Roman" w:eastAsia="DFKai-SB" w:hAnsi="Times New Roman" w:cs="Times New Roman"/>
          <w:smallCaps w:val="0"/>
          <w:noProof/>
          <w:sz w:val="26"/>
          <w:szCs w:val="26"/>
        </w:rPr>
      </w:pPr>
      <w:hyperlink w:anchor="_Toc117460770" w:history="1">
        <w:r w:rsidR="003B0445" w:rsidRPr="003B0445">
          <w:rPr>
            <w:rStyle w:val="Hyperlink"/>
            <w:rFonts w:ascii="Times New Roman" w:eastAsia="DFKai-SB" w:hAnsi="Times New Roman"/>
            <w:noProof/>
            <w:sz w:val="26"/>
            <w:szCs w:val="26"/>
          </w:rPr>
          <w:t>5.1</w:t>
        </w:r>
        <w:r w:rsidR="003B0445" w:rsidRPr="003B0445">
          <w:rPr>
            <w:rStyle w:val="Hyperlink"/>
            <w:rFonts w:ascii="Times New Roman" w:eastAsia="DFKai-SB" w:hAnsi="Times New Roman"/>
            <w:noProof/>
            <w:sz w:val="26"/>
            <w:szCs w:val="26"/>
          </w:rPr>
          <w:t>結論</w:t>
        </w:r>
        <w:r w:rsidR="003B0445" w:rsidRPr="003B0445">
          <w:rPr>
            <w:rFonts w:ascii="Times New Roman" w:eastAsia="DFKai-SB" w:hAnsi="Times New Roman" w:cs="Times New Roman"/>
            <w:noProof/>
            <w:webHidden/>
            <w:sz w:val="26"/>
            <w:szCs w:val="26"/>
          </w:rPr>
          <w:tab/>
        </w:r>
        <w:r w:rsidR="00DB556C" w:rsidRPr="00DB556C">
          <w:rPr>
            <w:rFonts w:ascii="Times New Roman" w:eastAsia="DFKai-SB" w:hAnsi="Times New Roman" w:cs="Times New Roman"/>
            <w:noProof/>
            <w:webHidden/>
            <w:sz w:val="26"/>
            <w:szCs w:val="26"/>
          </w:rPr>
          <w:t>5-</w:t>
        </w:r>
        <w:r w:rsidR="003B0445" w:rsidRPr="003B0445">
          <w:rPr>
            <w:rFonts w:ascii="Times New Roman" w:eastAsia="DFKai-SB" w:hAnsi="Times New Roman" w:cs="Times New Roman"/>
            <w:noProof/>
            <w:webHidden/>
            <w:sz w:val="26"/>
            <w:szCs w:val="26"/>
          </w:rPr>
          <w:fldChar w:fldCharType="begin"/>
        </w:r>
        <w:r w:rsidR="003B0445" w:rsidRPr="003B0445">
          <w:rPr>
            <w:rFonts w:ascii="Times New Roman" w:eastAsia="DFKai-SB" w:hAnsi="Times New Roman" w:cs="Times New Roman"/>
            <w:noProof/>
            <w:webHidden/>
            <w:sz w:val="26"/>
            <w:szCs w:val="26"/>
          </w:rPr>
          <w:instrText xml:space="preserve"> PAGEREF _Toc117460770 \h </w:instrText>
        </w:r>
        <w:r w:rsidR="003B0445" w:rsidRPr="003B0445">
          <w:rPr>
            <w:rFonts w:ascii="Times New Roman" w:eastAsia="DFKai-SB" w:hAnsi="Times New Roman" w:cs="Times New Roman"/>
            <w:noProof/>
            <w:webHidden/>
            <w:sz w:val="26"/>
            <w:szCs w:val="26"/>
          </w:rPr>
        </w:r>
        <w:r w:rsidR="003B0445" w:rsidRPr="003B0445">
          <w:rPr>
            <w:rFonts w:ascii="Times New Roman" w:eastAsia="DFKai-SB" w:hAnsi="Times New Roman" w:cs="Times New Roman"/>
            <w:noProof/>
            <w:webHidden/>
            <w:sz w:val="26"/>
            <w:szCs w:val="26"/>
          </w:rPr>
          <w:fldChar w:fldCharType="separate"/>
        </w:r>
        <w:r w:rsidR="00524DAF">
          <w:rPr>
            <w:rFonts w:ascii="Times New Roman" w:eastAsia="DFKai-SB" w:hAnsi="Times New Roman" w:cs="Times New Roman"/>
            <w:noProof/>
            <w:webHidden/>
            <w:sz w:val="26"/>
            <w:szCs w:val="26"/>
          </w:rPr>
          <w:t>1</w:t>
        </w:r>
        <w:r w:rsidR="003B0445" w:rsidRPr="003B0445">
          <w:rPr>
            <w:rFonts w:ascii="Times New Roman" w:eastAsia="DFKai-SB" w:hAnsi="Times New Roman" w:cs="Times New Roman"/>
            <w:noProof/>
            <w:webHidden/>
            <w:sz w:val="26"/>
            <w:szCs w:val="26"/>
          </w:rPr>
          <w:fldChar w:fldCharType="end"/>
        </w:r>
      </w:hyperlink>
    </w:p>
    <w:p w14:paraId="1055F73D" w14:textId="309ECBE4" w:rsidR="003B0445" w:rsidRPr="003B0445" w:rsidRDefault="00F403B9">
      <w:pPr>
        <w:pStyle w:val="TOC2"/>
        <w:rPr>
          <w:rFonts w:ascii="Times New Roman" w:eastAsia="DFKai-SB" w:hAnsi="Times New Roman" w:cs="Times New Roman"/>
          <w:smallCaps w:val="0"/>
          <w:noProof/>
          <w:sz w:val="26"/>
          <w:szCs w:val="26"/>
        </w:rPr>
      </w:pPr>
      <w:hyperlink w:anchor="_Toc117460771" w:history="1">
        <w:r w:rsidR="003B0445" w:rsidRPr="003B0445">
          <w:rPr>
            <w:rStyle w:val="Hyperlink"/>
            <w:rFonts w:ascii="Times New Roman" w:eastAsia="DFKai-SB" w:hAnsi="Times New Roman"/>
            <w:noProof/>
            <w:sz w:val="26"/>
            <w:szCs w:val="26"/>
          </w:rPr>
          <w:t>5.2</w:t>
        </w:r>
        <w:r w:rsidR="003B0445" w:rsidRPr="003B0445">
          <w:rPr>
            <w:rStyle w:val="Hyperlink"/>
            <w:rFonts w:ascii="Times New Roman" w:eastAsia="DFKai-SB" w:hAnsi="Times New Roman"/>
            <w:noProof/>
            <w:sz w:val="26"/>
            <w:szCs w:val="26"/>
          </w:rPr>
          <w:t>建議事項</w:t>
        </w:r>
        <w:r w:rsidR="003B0445" w:rsidRPr="003B0445">
          <w:rPr>
            <w:rFonts w:ascii="Times New Roman" w:eastAsia="DFKai-SB" w:hAnsi="Times New Roman" w:cs="Times New Roman"/>
            <w:noProof/>
            <w:webHidden/>
            <w:sz w:val="26"/>
            <w:szCs w:val="26"/>
          </w:rPr>
          <w:tab/>
        </w:r>
        <w:r w:rsidR="00DB556C" w:rsidRPr="00DB556C">
          <w:rPr>
            <w:rFonts w:ascii="Times New Roman" w:eastAsia="DFKai-SB" w:hAnsi="Times New Roman" w:cs="Times New Roman"/>
            <w:noProof/>
            <w:webHidden/>
            <w:sz w:val="26"/>
            <w:szCs w:val="26"/>
          </w:rPr>
          <w:t>5-</w:t>
        </w:r>
        <w:r w:rsidR="003B0445" w:rsidRPr="003B0445">
          <w:rPr>
            <w:rFonts w:ascii="Times New Roman" w:eastAsia="DFKai-SB" w:hAnsi="Times New Roman" w:cs="Times New Roman"/>
            <w:noProof/>
            <w:webHidden/>
            <w:sz w:val="26"/>
            <w:szCs w:val="26"/>
          </w:rPr>
          <w:fldChar w:fldCharType="begin"/>
        </w:r>
        <w:r w:rsidR="003B0445" w:rsidRPr="003B0445">
          <w:rPr>
            <w:rFonts w:ascii="Times New Roman" w:eastAsia="DFKai-SB" w:hAnsi="Times New Roman" w:cs="Times New Roman"/>
            <w:noProof/>
            <w:webHidden/>
            <w:sz w:val="26"/>
            <w:szCs w:val="26"/>
          </w:rPr>
          <w:instrText xml:space="preserve"> PAGEREF _Toc117460771 \h </w:instrText>
        </w:r>
        <w:r w:rsidR="003B0445" w:rsidRPr="003B0445">
          <w:rPr>
            <w:rFonts w:ascii="Times New Roman" w:eastAsia="DFKai-SB" w:hAnsi="Times New Roman" w:cs="Times New Roman"/>
            <w:noProof/>
            <w:webHidden/>
            <w:sz w:val="26"/>
            <w:szCs w:val="26"/>
          </w:rPr>
        </w:r>
        <w:r w:rsidR="003B0445" w:rsidRPr="003B0445">
          <w:rPr>
            <w:rFonts w:ascii="Times New Roman" w:eastAsia="DFKai-SB" w:hAnsi="Times New Roman" w:cs="Times New Roman"/>
            <w:noProof/>
            <w:webHidden/>
            <w:sz w:val="26"/>
            <w:szCs w:val="26"/>
          </w:rPr>
          <w:fldChar w:fldCharType="separate"/>
        </w:r>
        <w:r w:rsidR="00524DAF">
          <w:rPr>
            <w:rFonts w:ascii="Times New Roman" w:eastAsia="DFKai-SB" w:hAnsi="Times New Roman" w:cs="Times New Roman"/>
            <w:noProof/>
            <w:webHidden/>
            <w:sz w:val="26"/>
            <w:szCs w:val="26"/>
          </w:rPr>
          <w:t>2</w:t>
        </w:r>
        <w:r w:rsidR="003B0445" w:rsidRPr="003B0445">
          <w:rPr>
            <w:rFonts w:ascii="Times New Roman" w:eastAsia="DFKai-SB" w:hAnsi="Times New Roman" w:cs="Times New Roman"/>
            <w:noProof/>
            <w:webHidden/>
            <w:sz w:val="26"/>
            <w:szCs w:val="26"/>
          </w:rPr>
          <w:fldChar w:fldCharType="end"/>
        </w:r>
      </w:hyperlink>
    </w:p>
    <w:p w14:paraId="4CFA9602" w14:textId="50150EAF" w:rsidR="003B0445" w:rsidRDefault="00F403B9">
      <w:pPr>
        <w:pStyle w:val="TOC1"/>
        <w:rPr>
          <w:rStyle w:val="Hyperlink"/>
        </w:rPr>
      </w:pPr>
      <w:hyperlink w:anchor="_Toc117460772" w:history="1">
        <w:r w:rsidR="003B0445" w:rsidRPr="003B0445">
          <w:rPr>
            <w:rStyle w:val="Hyperlink"/>
          </w:rPr>
          <w:t>參考文獻</w:t>
        </w:r>
        <w:r w:rsidR="003B0445" w:rsidRPr="003B0445">
          <w:rPr>
            <w:rFonts w:cs="Times New Roman"/>
            <w:webHidden/>
          </w:rPr>
          <w:tab/>
        </w:r>
        <w:r w:rsidR="00DB556C">
          <w:rPr>
            <w:rFonts w:cs="Times New Roman" w:hint="eastAsia"/>
            <w:webHidden/>
          </w:rPr>
          <w:t>參</w:t>
        </w:r>
        <w:r w:rsidR="00DB556C">
          <w:rPr>
            <w:rFonts w:cs="Times New Roman" w:hint="eastAsia"/>
            <w:webHidden/>
          </w:rPr>
          <w:t>-</w:t>
        </w:r>
        <w:r w:rsidR="003B0445" w:rsidRPr="003B0445">
          <w:rPr>
            <w:rFonts w:cs="Times New Roman"/>
            <w:webHidden/>
          </w:rPr>
          <w:fldChar w:fldCharType="begin"/>
        </w:r>
        <w:r w:rsidR="003B0445" w:rsidRPr="003B0445">
          <w:rPr>
            <w:rFonts w:cs="Times New Roman"/>
            <w:webHidden/>
          </w:rPr>
          <w:instrText xml:space="preserve"> PAGEREF _Toc117460772 \h </w:instrText>
        </w:r>
        <w:r w:rsidR="003B0445" w:rsidRPr="003B0445">
          <w:rPr>
            <w:rFonts w:cs="Times New Roman"/>
            <w:webHidden/>
          </w:rPr>
        </w:r>
        <w:r w:rsidR="003B0445" w:rsidRPr="003B0445">
          <w:rPr>
            <w:rFonts w:cs="Times New Roman"/>
            <w:webHidden/>
          </w:rPr>
          <w:fldChar w:fldCharType="separate"/>
        </w:r>
        <w:r w:rsidR="00524DAF">
          <w:rPr>
            <w:rFonts w:cs="Times New Roman"/>
            <w:webHidden/>
          </w:rPr>
          <w:t>1</w:t>
        </w:r>
        <w:r w:rsidR="003B0445" w:rsidRPr="003B0445">
          <w:rPr>
            <w:rFonts w:cs="Times New Roman"/>
            <w:webHidden/>
          </w:rPr>
          <w:fldChar w:fldCharType="end"/>
        </w:r>
      </w:hyperlink>
    </w:p>
    <w:p w14:paraId="2E089817" w14:textId="77777777" w:rsidR="003B0445" w:rsidRPr="003B0445" w:rsidRDefault="003B0445" w:rsidP="003B0445"/>
    <w:p w14:paraId="11885194" w14:textId="4459A311" w:rsidR="004B2D89" w:rsidRPr="0006313F" w:rsidRDefault="004B2D89" w:rsidP="004B2D89">
      <w:pPr>
        <w:pStyle w:val="affffff9"/>
        <w:spacing w:line="460" w:lineRule="exact"/>
        <w:ind w:left="240" w:right="240"/>
        <w:rPr>
          <w:rFonts w:eastAsiaTheme="minorEastAsia"/>
          <w:kern w:val="2"/>
          <w:sz w:val="24"/>
          <w:szCs w:val="24"/>
        </w:rPr>
        <w:sectPr w:rsidR="004B2D89" w:rsidRPr="0006313F" w:rsidSect="008E0BE4">
          <w:headerReference w:type="even" r:id="rId20"/>
          <w:headerReference w:type="default" r:id="rId21"/>
          <w:footerReference w:type="even" r:id="rId22"/>
          <w:footerReference w:type="default" r:id="rId23"/>
          <w:pgSz w:w="11906" w:h="16838" w:code="9"/>
          <w:pgMar w:top="1418" w:right="1418" w:bottom="1418" w:left="1418" w:header="851" w:footer="1191" w:gutter="0"/>
          <w:pgBorders>
            <w:top w:val="thinThickSmallGap" w:sz="24" w:space="5" w:color="auto"/>
            <w:bottom w:val="thickThinSmallGap" w:sz="24" w:space="0" w:color="auto"/>
          </w:pgBorders>
          <w:pgNumType w:start="1" w:chapStyle="1"/>
          <w:cols w:space="425"/>
          <w:docGrid w:linePitch="360"/>
        </w:sectPr>
      </w:pPr>
      <w:r w:rsidRPr="0006313F">
        <w:rPr>
          <w:kern w:val="2"/>
          <w:sz w:val="26"/>
          <w:szCs w:val="26"/>
        </w:rPr>
        <w:fldChar w:fldCharType="end"/>
      </w:r>
    </w:p>
    <w:p w14:paraId="64FBBC94" w14:textId="11BFDA5E" w:rsidR="004B2D89" w:rsidRPr="0006313F" w:rsidRDefault="004B2D89" w:rsidP="004B2D89">
      <w:pPr>
        <w:jc w:val="center"/>
        <w:rPr>
          <w:rFonts w:eastAsia="DFKai-SB"/>
          <w:b/>
          <w:sz w:val="36"/>
          <w:szCs w:val="36"/>
        </w:rPr>
      </w:pPr>
      <w:r w:rsidRPr="0006313F">
        <w:rPr>
          <w:rFonts w:eastAsia="DFKai-SB"/>
          <w:b/>
          <w:sz w:val="36"/>
          <w:szCs w:val="36"/>
        </w:rPr>
        <w:lastRenderedPageBreak/>
        <w:t>表目錄</w:t>
      </w:r>
    </w:p>
    <w:p w14:paraId="1BE84080" w14:textId="23BE1835" w:rsidR="00717966" w:rsidRPr="0006313F" w:rsidRDefault="004B2D89">
      <w:pPr>
        <w:pStyle w:val="TableofFigures"/>
        <w:tabs>
          <w:tab w:val="right" w:leader="dot" w:pos="9060"/>
        </w:tabs>
        <w:rPr>
          <w:rStyle w:val="Hyperlink"/>
          <w:rFonts w:ascii="Times New Roman" w:eastAsia="DFKai-SB" w:hAnsi="Times New Roman"/>
          <w:noProof/>
          <w:sz w:val="26"/>
          <w:szCs w:val="26"/>
        </w:rPr>
      </w:pPr>
      <w:r w:rsidRPr="0006313F">
        <w:rPr>
          <w:rStyle w:val="Hyperlink"/>
          <w:noProof/>
        </w:rPr>
        <w:fldChar w:fldCharType="begin"/>
      </w:r>
      <w:r w:rsidRPr="0006313F">
        <w:rPr>
          <w:rStyle w:val="Hyperlink"/>
          <w:noProof/>
        </w:rPr>
        <w:instrText xml:space="preserve"> TOC \f F \h \z \t "</w:instrText>
      </w:r>
      <w:r w:rsidRPr="0006313F">
        <w:rPr>
          <w:rStyle w:val="Hyperlink"/>
          <w:noProof/>
        </w:rPr>
        <w:instrText>標題</w:instrText>
      </w:r>
      <w:r w:rsidRPr="0006313F">
        <w:rPr>
          <w:rStyle w:val="Hyperlink"/>
          <w:noProof/>
        </w:rPr>
        <w:instrText>,</w:instrText>
      </w:r>
      <w:r w:rsidRPr="0006313F">
        <w:rPr>
          <w:rStyle w:val="Hyperlink"/>
          <w:noProof/>
        </w:rPr>
        <w:instrText>表標題</w:instrText>
      </w:r>
      <w:r w:rsidRPr="0006313F">
        <w:rPr>
          <w:rStyle w:val="Hyperlink"/>
          <w:noProof/>
        </w:rPr>
        <w:instrText xml:space="preserve">111,002" \c </w:instrText>
      </w:r>
      <w:r w:rsidRPr="0006313F">
        <w:rPr>
          <w:rStyle w:val="Hyperlink"/>
          <w:noProof/>
        </w:rPr>
        <w:fldChar w:fldCharType="separate"/>
      </w:r>
      <w:hyperlink w:anchor="_Toc109556321" w:history="1">
        <w:r w:rsidR="00717966" w:rsidRPr="0006313F">
          <w:rPr>
            <w:rStyle w:val="Hyperlink"/>
            <w:rFonts w:ascii="Times New Roman" w:eastAsia="DFKai-SB" w:hAnsi="Times New Roman" w:hint="eastAsia"/>
            <w:noProof/>
            <w:sz w:val="26"/>
            <w:szCs w:val="26"/>
          </w:rPr>
          <w:t>表</w:t>
        </w:r>
        <w:r w:rsidR="00717966" w:rsidRPr="0006313F">
          <w:rPr>
            <w:rStyle w:val="Hyperlink"/>
            <w:rFonts w:ascii="Times New Roman" w:eastAsia="DFKai-SB" w:hAnsi="Times New Roman"/>
            <w:noProof/>
            <w:sz w:val="26"/>
            <w:szCs w:val="26"/>
          </w:rPr>
          <w:t xml:space="preserve">1.3-1  </w:t>
        </w:r>
        <w:r w:rsidR="00717966" w:rsidRPr="0006313F">
          <w:rPr>
            <w:rStyle w:val="Hyperlink"/>
            <w:rFonts w:ascii="Times New Roman" w:eastAsia="DFKai-SB" w:hAnsi="Times New Roman" w:hint="eastAsia"/>
            <w:noProof/>
            <w:sz w:val="26"/>
            <w:szCs w:val="26"/>
          </w:rPr>
          <w:t>計畫執行進度</w:t>
        </w:r>
        <w:r w:rsidR="00717966" w:rsidRPr="0006313F">
          <w:rPr>
            <w:rStyle w:val="Hyperlink"/>
            <w:rFonts w:ascii="Times New Roman" w:eastAsia="DFKai-SB" w:hAnsi="Times New Roman"/>
            <w:noProof/>
            <w:webHidden/>
            <w:sz w:val="26"/>
            <w:szCs w:val="26"/>
          </w:rPr>
          <w:tab/>
          <w:t>1-</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_Toc109556321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5</w:t>
        </w:r>
        <w:r w:rsidR="00717966" w:rsidRPr="0006313F">
          <w:rPr>
            <w:rStyle w:val="Hyperlink"/>
            <w:rFonts w:ascii="Times New Roman" w:eastAsia="DFKai-SB" w:hAnsi="Times New Roman"/>
            <w:noProof/>
            <w:webHidden/>
            <w:sz w:val="26"/>
            <w:szCs w:val="26"/>
          </w:rPr>
          <w:fldChar w:fldCharType="end"/>
        </w:r>
      </w:hyperlink>
    </w:p>
    <w:p w14:paraId="37FF1F6E" w14:textId="5271FE2C"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322" w:history="1">
        <w:r w:rsidR="00717966" w:rsidRPr="0006313F">
          <w:rPr>
            <w:rStyle w:val="Hyperlink"/>
            <w:rFonts w:ascii="Times New Roman" w:eastAsia="DFKai-SB" w:hAnsi="Times New Roman" w:hint="eastAsia"/>
            <w:noProof/>
            <w:sz w:val="26"/>
            <w:szCs w:val="26"/>
          </w:rPr>
          <w:t>表</w:t>
        </w:r>
        <w:r w:rsidR="00717966" w:rsidRPr="0006313F">
          <w:rPr>
            <w:rStyle w:val="Hyperlink"/>
            <w:rFonts w:ascii="Times New Roman" w:eastAsia="DFKai-SB" w:hAnsi="Times New Roman"/>
            <w:noProof/>
            <w:sz w:val="26"/>
            <w:szCs w:val="26"/>
          </w:rPr>
          <w:t xml:space="preserve">1.3-2  </w:t>
        </w:r>
        <w:r w:rsidR="00717966" w:rsidRPr="0006313F">
          <w:rPr>
            <w:rStyle w:val="Hyperlink"/>
            <w:rFonts w:ascii="Times New Roman" w:eastAsia="DFKai-SB" w:hAnsi="Times New Roman" w:hint="eastAsia"/>
            <w:noProof/>
            <w:sz w:val="26"/>
            <w:szCs w:val="26"/>
          </w:rPr>
          <w:t>計畫工作查核重點說明</w:t>
        </w:r>
        <w:r w:rsidR="00717966" w:rsidRPr="0006313F">
          <w:rPr>
            <w:rStyle w:val="Hyperlink"/>
            <w:rFonts w:ascii="Times New Roman" w:eastAsia="DFKai-SB" w:hAnsi="Times New Roman"/>
            <w:noProof/>
            <w:webHidden/>
            <w:sz w:val="26"/>
            <w:szCs w:val="26"/>
          </w:rPr>
          <w:tab/>
          <w:t>1-</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_Toc109556322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6</w:t>
        </w:r>
        <w:r w:rsidR="00717966" w:rsidRPr="0006313F">
          <w:rPr>
            <w:rStyle w:val="Hyperlink"/>
            <w:rFonts w:ascii="Times New Roman" w:eastAsia="DFKai-SB" w:hAnsi="Times New Roman"/>
            <w:noProof/>
            <w:webHidden/>
            <w:sz w:val="26"/>
            <w:szCs w:val="26"/>
          </w:rPr>
          <w:fldChar w:fldCharType="end"/>
        </w:r>
      </w:hyperlink>
    </w:p>
    <w:p w14:paraId="516589E3" w14:textId="3CC64BC5"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323" w:history="1">
        <w:r w:rsidR="00717966" w:rsidRPr="0006313F">
          <w:rPr>
            <w:rStyle w:val="Hyperlink"/>
            <w:rFonts w:ascii="Times New Roman" w:eastAsia="DFKai-SB" w:hAnsi="Times New Roman" w:hint="eastAsia"/>
            <w:noProof/>
            <w:sz w:val="26"/>
            <w:szCs w:val="26"/>
          </w:rPr>
          <w:t>表</w:t>
        </w:r>
        <w:r w:rsidR="00717966" w:rsidRPr="0006313F">
          <w:rPr>
            <w:rStyle w:val="Hyperlink"/>
            <w:rFonts w:ascii="Times New Roman" w:eastAsia="DFKai-SB" w:hAnsi="Times New Roman"/>
            <w:noProof/>
            <w:sz w:val="26"/>
            <w:szCs w:val="26"/>
          </w:rPr>
          <w:t>2.1-1</w:t>
        </w:r>
        <w:r w:rsidR="00717966" w:rsidRPr="0006313F">
          <w:rPr>
            <w:rStyle w:val="Hyperlink"/>
            <w:rFonts w:ascii="Times New Roman" w:eastAsia="DFKai-SB" w:hAnsi="Times New Roman" w:hint="eastAsia"/>
            <w:noProof/>
            <w:sz w:val="26"/>
            <w:szCs w:val="26"/>
          </w:rPr>
          <w:t xml:space="preserve">　執行機關回收紙及紙製品之回收量統計</w:t>
        </w:r>
        <w:r w:rsidR="00717966" w:rsidRPr="0006313F">
          <w:rPr>
            <w:rStyle w:val="Hyperlink"/>
            <w:rFonts w:ascii="Times New Roman" w:eastAsia="DFKai-SB" w:hAnsi="Times New Roman"/>
            <w:noProof/>
            <w:webHidden/>
            <w:sz w:val="26"/>
            <w:szCs w:val="26"/>
          </w:rPr>
          <w:tab/>
          <w:t>2-</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_Toc109556323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1</w:t>
        </w:r>
        <w:r w:rsidR="00717966" w:rsidRPr="0006313F">
          <w:rPr>
            <w:rStyle w:val="Hyperlink"/>
            <w:rFonts w:ascii="Times New Roman" w:eastAsia="DFKai-SB" w:hAnsi="Times New Roman"/>
            <w:noProof/>
            <w:webHidden/>
            <w:sz w:val="26"/>
            <w:szCs w:val="26"/>
          </w:rPr>
          <w:fldChar w:fldCharType="end"/>
        </w:r>
      </w:hyperlink>
    </w:p>
    <w:p w14:paraId="3F67BBE1" w14:textId="5468DBF0"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324" w:history="1">
        <w:r w:rsidR="00717966" w:rsidRPr="0006313F">
          <w:rPr>
            <w:rStyle w:val="Hyperlink"/>
            <w:rFonts w:ascii="Times New Roman" w:eastAsia="DFKai-SB" w:hAnsi="Times New Roman" w:hint="eastAsia"/>
            <w:noProof/>
            <w:sz w:val="26"/>
            <w:szCs w:val="26"/>
          </w:rPr>
          <w:t>表</w:t>
        </w:r>
        <w:r w:rsidR="00717966" w:rsidRPr="0006313F">
          <w:rPr>
            <w:rStyle w:val="Hyperlink"/>
            <w:rFonts w:ascii="Times New Roman" w:eastAsia="DFKai-SB" w:hAnsi="Times New Roman"/>
            <w:noProof/>
            <w:sz w:val="26"/>
            <w:szCs w:val="26"/>
          </w:rPr>
          <w:t>2.1-2</w:t>
        </w:r>
        <w:r w:rsidR="00717966" w:rsidRPr="0006313F">
          <w:rPr>
            <w:rStyle w:val="Hyperlink"/>
            <w:rFonts w:ascii="Times New Roman" w:eastAsia="DFKai-SB" w:hAnsi="Times New Roman" w:hint="eastAsia"/>
            <w:noProof/>
            <w:sz w:val="26"/>
            <w:szCs w:val="26"/>
          </w:rPr>
          <w:t xml:space="preserve">　廢紙價格相關指標列表</w:t>
        </w:r>
        <w:r w:rsidR="00717966" w:rsidRPr="0006313F">
          <w:rPr>
            <w:rStyle w:val="Hyperlink"/>
            <w:rFonts w:ascii="Times New Roman" w:eastAsia="DFKai-SB" w:hAnsi="Times New Roman"/>
            <w:noProof/>
            <w:webHidden/>
            <w:sz w:val="26"/>
            <w:szCs w:val="26"/>
          </w:rPr>
          <w:tab/>
          <w:t>2-</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_Toc109556324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2</w:t>
        </w:r>
        <w:r w:rsidR="00717966" w:rsidRPr="0006313F">
          <w:rPr>
            <w:rStyle w:val="Hyperlink"/>
            <w:rFonts w:ascii="Times New Roman" w:eastAsia="DFKai-SB" w:hAnsi="Times New Roman"/>
            <w:noProof/>
            <w:webHidden/>
            <w:sz w:val="26"/>
            <w:szCs w:val="26"/>
          </w:rPr>
          <w:fldChar w:fldCharType="end"/>
        </w:r>
      </w:hyperlink>
    </w:p>
    <w:p w14:paraId="099F8E98" w14:textId="4FEF7CEC"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325" w:history="1">
        <w:r w:rsidR="00717966" w:rsidRPr="0006313F">
          <w:rPr>
            <w:rStyle w:val="Hyperlink"/>
            <w:rFonts w:ascii="Times New Roman" w:eastAsia="DFKai-SB" w:hAnsi="Times New Roman" w:hint="eastAsia"/>
            <w:noProof/>
            <w:sz w:val="26"/>
            <w:szCs w:val="26"/>
          </w:rPr>
          <w:t>表</w:t>
        </w:r>
        <w:r w:rsidR="00717966" w:rsidRPr="0006313F">
          <w:rPr>
            <w:rStyle w:val="Hyperlink"/>
            <w:rFonts w:ascii="Times New Roman" w:eastAsia="DFKai-SB" w:hAnsi="Times New Roman"/>
            <w:noProof/>
            <w:sz w:val="26"/>
            <w:szCs w:val="26"/>
          </w:rPr>
          <w:t>2.2-1</w:t>
        </w:r>
        <w:r w:rsidR="00A6245F" w:rsidRPr="0006313F">
          <w:rPr>
            <w:rStyle w:val="Hyperlink"/>
            <w:rFonts w:ascii="Times New Roman" w:eastAsia="DFKai-SB" w:hAnsi="Times New Roman" w:hint="eastAsia"/>
            <w:noProof/>
            <w:sz w:val="26"/>
            <w:szCs w:val="26"/>
          </w:rPr>
          <w:t xml:space="preserve">　</w:t>
        </w:r>
        <w:r w:rsidR="00717966" w:rsidRPr="0006313F">
          <w:rPr>
            <w:rStyle w:val="Hyperlink"/>
            <w:rFonts w:ascii="Times New Roman" w:eastAsia="DFKai-SB" w:hAnsi="Times New Roman" w:hint="eastAsia"/>
            <w:noProof/>
            <w:sz w:val="26"/>
            <w:szCs w:val="26"/>
          </w:rPr>
          <w:t>廢紙類指標列表</w:t>
        </w:r>
        <w:r w:rsidR="00717966" w:rsidRPr="0006313F">
          <w:rPr>
            <w:rStyle w:val="Hyperlink"/>
            <w:rFonts w:ascii="Times New Roman" w:eastAsia="DFKai-SB" w:hAnsi="Times New Roman"/>
            <w:noProof/>
            <w:webHidden/>
            <w:sz w:val="26"/>
            <w:szCs w:val="26"/>
          </w:rPr>
          <w:tab/>
          <w:t>2-</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_Toc109556325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8</w:t>
        </w:r>
        <w:r w:rsidR="00717966" w:rsidRPr="0006313F">
          <w:rPr>
            <w:rStyle w:val="Hyperlink"/>
            <w:rFonts w:ascii="Times New Roman" w:eastAsia="DFKai-SB" w:hAnsi="Times New Roman"/>
            <w:noProof/>
            <w:webHidden/>
            <w:sz w:val="26"/>
            <w:szCs w:val="26"/>
          </w:rPr>
          <w:fldChar w:fldCharType="end"/>
        </w:r>
      </w:hyperlink>
    </w:p>
    <w:p w14:paraId="05D91EA3" w14:textId="38E6B5C4"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327" w:history="1">
        <w:r w:rsidR="00717966" w:rsidRPr="0006313F">
          <w:rPr>
            <w:rStyle w:val="Hyperlink"/>
            <w:rFonts w:ascii="Times New Roman" w:eastAsia="DFKai-SB" w:hAnsi="Times New Roman" w:hint="eastAsia"/>
            <w:noProof/>
            <w:sz w:val="26"/>
            <w:szCs w:val="26"/>
          </w:rPr>
          <w:t>表</w:t>
        </w:r>
        <w:r w:rsidR="00717966" w:rsidRPr="0006313F">
          <w:rPr>
            <w:rStyle w:val="Hyperlink"/>
            <w:rFonts w:ascii="Times New Roman" w:eastAsia="DFKai-SB" w:hAnsi="Times New Roman"/>
            <w:noProof/>
            <w:sz w:val="26"/>
            <w:szCs w:val="26"/>
          </w:rPr>
          <w:t>3.1-1</w:t>
        </w:r>
        <w:r w:rsidR="00717966" w:rsidRPr="0006313F">
          <w:rPr>
            <w:rStyle w:val="Hyperlink"/>
            <w:rFonts w:ascii="Times New Roman" w:eastAsia="DFKai-SB" w:hAnsi="Times New Roman" w:hint="eastAsia"/>
            <w:noProof/>
            <w:sz w:val="26"/>
            <w:szCs w:val="26"/>
          </w:rPr>
          <w:t xml:space="preserve">　執行機關回收金屬類之回收量統計</w:t>
        </w:r>
        <w:r w:rsidR="00717966" w:rsidRPr="0006313F">
          <w:rPr>
            <w:rStyle w:val="Hyperlink"/>
            <w:rFonts w:ascii="Times New Roman" w:eastAsia="DFKai-SB" w:hAnsi="Times New Roman"/>
            <w:noProof/>
            <w:webHidden/>
            <w:sz w:val="26"/>
            <w:szCs w:val="26"/>
          </w:rPr>
          <w:tab/>
          <w:t>3-</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_Toc109556327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1</w:t>
        </w:r>
        <w:r w:rsidR="00717966" w:rsidRPr="0006313F">
          <w:rPr>
            <w:rStyle w:val="Hyperlink"/>
            <w:rFonts w:ascii="Times New Roman" w:eastAsia="DFKai-SB" w:hAnsi="Times New Roman"/>
            <w:noProof/>
            <w:webHidden/>
            <w:sz w:val="26"/>
            <w:szCs w:val="26"/>
          </w:rPr>
          <w:fldChar w:fldCharType="end"/>
        </w:r>
      </w:hyperlink>
    </w:p>
    <w:p w14:paraId="7578F468" w14:textId="47FC9C8D"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328" w:history="1">
        <w:r w:rsidR="00717966" w:rsidRPr="0006313F">
          <w:rPr>
            <w:rStyle w:val="Hyperlink"/>
            <w:rFonts w:ascii="Times New Roman" w:eastAsia="DFKai-SB" w:hAnsi="Times New Roman" w:hint="eastAsia"/>
            <w:noProof/>
            <w:sz w:val="26"/>
            <w:szCs w:val="26"/>
          </w:rPr>
          <w:t>表</w:t>
        </w:r>
        <w:r w:rsidR="00717966" w:rsidRPr="0006313F">
          <w:rPr>
            <w:rStyle w:val="Hyperlink"/>
            <w:rFonts w:ascii="Times New Roman" w:eastAsia="DFKai-SB" w:hAnsi="Times New Roman"/>
            <w:noProof/>
            <w:sz w:val="26"/>
            <w:szCs w:val="26"/>
          </w:rPr>
          <w:t>3.1-2</w:t>
        </w:r>
        <w:r w:rsidR="00717966" w:rsidRPr="0006313F">
          <w:rPr>
            <w:rStyle w:val="Hyperlink"/>
            <w:rFonts w:ascii="Times New Roman" w:eastAsia="DFKai-SB" w:hAnsi="Times New Roman" w:hint="eastAsia"/>
            <w:noProof/>
            <w:sz w:val="26"/>
            <w:szCs w:val="26"/>
          </w:rPr>
          <w:t xml:space="preserve">　廢鐵價格相關指標列表</w:t>
        </w:r>
        <w:r w:rsidR="00717966" w:rsidRPr="0006313F">
          <w:rPr>
            <w:rStyle w:val="Hyperlink"/>
            <w:rFonts w:ascii="Times New Roman" w:eastAsia="DFKai-SB" w:hAnsi="Times New Roman"/>
            <w:noProof/>
            <w:webHidden/>
            <w:sz w:val="26"/>
            <w:szCs w:val="26"/>
          </w:rPr>
          <w:tab/>
          <w:t>3-</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_Toc109556328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2</w:t>
        </w:r>
        <w:r w:rsidR="00717966" w:rsidRPr="0006313F">
          <w:rPr>
            <w:rStyle w:val="Hyperlink"/>
            <w:rFonts w:ascii="Times New Roman" w:eastAsia="DFKai-SB" w:hAnsi="Times New Roman"/>
            <w:noProof/>
            <w:webHidden/>
            <w:sz w:val="26"/>
            <w:szCs w:val="26"/>
          </w:rPr>
          <w:fldChar w:fldCharType="end"/>
        </w:r>
      </w:hyperlink>
    </w:p>
    <w:p w14:paraId="3C452587" w14:textId="6848F835"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329" w:history="1">
        <w:r w:rsidR="00717966" w:rsidRPr="0006313F">
          <w:rPr>
            <w:rStyle w:val="Hyperlink"/>
            <w:rFonts w:ascii="Times New Roman" w:eastAsia="DFKai-SB" w:hAnsi="Times New Roman" w:hint="eastAsia"/>
            <w:noProof/>
            <w:sz w:val="26"/>
            <w:szCs w:val="26"/>
          </w:rPr>
          <w:t>表</w:t>
        </w:r>
        <w:r w:rsidR="00717966" w:rsidRPr="0006313F">
          <w:rPr>
            <w:rStyle w:val="Hyperlink"/>
            <w:rFonts w:ascii="Times New Roman" w:eastAsia="DFKai-SB" w:hAnsi="Times New Roman"/>
            <w:noProof/>
            <w:sz w:val="26"/>
            <w:szCs w:val="26"/>
          </w:rPr>
          <w:t>3.2-1</w:t>
        </w:r>
        <w:r w:rsidR="00A6245F" w:rsidRPr="0006313F">
          <w:rPr>
            <w:rStyle w:val="Hyperlink"/>
            <w:rFonts w:ascii="Times New Roman" w:eastAsia="DFKai-SB" w:hAnsi="Times New Roman" w:hint="eastAsia"/>
            <w:noProof/>
            <w:sz w:val="26"/>
            <w:szCs w:val="26"/>
          </w:rPr>
          <w:t xml:space="preserve">　</w:t>
        </w:r>
        <w:r w:rsidR="00717966" w:rsidRPr="0006313F">
          <w:rPr>
            <w:rStyle w:val="Hyperlink"/>
            <w:rFonts w:ascii="Times New Roman" w:eastAsia="DFKai-SB" w:hAnsi="Times New Roman" w:hint="eastAsia"/>
            <w:noProof/>
            <w:sz w:val="26"/>
            <w:szCs w:val="26"/>
          </w:rPr>
          <w:t>廢鐵類指標列表</w:t>
        </w:r>
        <w:r w:rsidR="00717966" w:rsidRPr="0006313F">
          <w:rPr>
            <w:rStyle w:val="Hyperlink"/>
            <w:rFonts w:ascii="Times New Roman" w:eastAsia="DFKai-SB" w:hAnsi="Times New Roman"/>
            <w:noProof/>
            <w:webHidden/>
            <w:sz w:val="26"/>
            <w:szCs w:val="26"/>
          </w:rPr>
          <w:tab/>
          <w:t>3-</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_Toc109556329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4</w:t>
        </w:r>
        <w:r w:rsidR="00717966" w:rsidRPr="0006313F">
          <w:rPr>
            <w:rStyle w:val="Hyperlink"/>
            <w:rFonts w:ascii="Times New Roman" w:eastAsia="DFKai-SB" w:hAnsi="Times New Roman"/>
            <w:noProof/>
            <w:webHidden/>
            <w:sz w:val="26"/>
            <w:szCs w:val="26"/>
          </w:rPr>
          <w:fldChar w:fldCharType="end"/>
        </w:r>
      </w:hyperlink>
    </w:p>
    <w:p w14:paraId="59F0F352" w14:textId="4F81208E"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331" w:history="1">
        <w:r w:rsidR="00717966" w:rsidRPr="0006313F">
          <w:rPr>
            <w:rStyle w:val="Hyperlink"/>
            <w:rFonts w:ascii="Times New Roman" w:eastAsia="DFKai-SB" w:hAnsi="Times New Roman" w:hint="eastAsia"/>
            <w:noProof/>
            <w:sz w:val="26"/>
            <w:szCs w:val="26"/>
          </w:rPr>
          <w:t>表</w:t>
        </w:r>
        <w:r w:rsidR="00717966" w:rsidRPr="0006313F">
          <w:rPr>
            <w:rStyle w:val="Hyperlink"/>
            <w:rFonts w:ascii="Times New Roman" w:eastAsia="DFKai-SB" w:hAnsi="Times New Roman"/>
            <w:noProof/>
            <w:sz w:val="26"/>
            <w:szCs w:val="26"/>
          </w:rPr>
          <w:t>4.1-1</w:t>
        </w:r>
        <w:r w:rsidR="00A6245F" w:rsidRPr="0006313F">
          <w:rPr>
            <w:rStyle w:val="Hyperlink"/>
            <w:rFonts w:ascii="Times New Roman" w:eastAsia="DFKai-SB" w:hAnsi="Times New Roman" w:hint="eastAsia"/>
            <w:noProof/>
            <w:sz w:val="26"/>
            <w:szCs w:val="26"/>
          </w:rPr>
          <w:t xml:space="preserve">　</w:t>
        </w:r>
        <w:r w:rsidR="00146A3B" w:rsidRPr="00146A3B">
          <w:rPr>
            <w:rStyle w:val="Hyperlink"/>
            <w:rFonts w:ascii="Times New Roman" w:eastAsia="DFKai-SB" w:hAnsi="Times New Roman" w:hint="eastAsia"/>
            <w:noProof/>
            <w:sz w:val="26"/>
            <w:szCs w:val="26"/>
          </w:rPr>
          <w:t>廢紙收購價及廢鐵收購價之敘述性統計</w:t>
        </w:r>
        <w:r w:rsidR="00717966" w:rsidRPr="0006313F">
          <w:rPr>
            <w:rStyle w:val="Hyperlink"/>
            <w:rFonts w:ascii="Times New Roman" w:eastAsia="DFKai-SB" w:hAnsi="Times New Roman"/>
            <w:noProof/>
            <w:webHidden/>
            <w:sz w:val="26"/>
            <w:szCs w:val="26"/>
          </w:rPr>
          <w:tab/>
          <w:t>4-</w:t>
        </w:r>
        <w:r w:rsidR="00146A3B">
          <w:rPr>
            <w:rStyle w:val="Hyperlink"/>
            <w:rFonts w:ascii="Times New Roman" w:eastAsia="DFKai-SB" w:hAnsi="Times New Roman" w:hint="eastAsia"/>
            <w:noProof/>
            <w:webHidden/>
            <w:sz w:val="26"/>
            <w:szCs w:val="26"/>
          </w:rPr>
          <w:t>1</w:t>
        </w:r>
      </w:hyperlink>
    </w:p>
    <w:p w14:paraId="0BB389F4" w14:textId="64D0A249"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332" w:history="1">
        <w:r w:rsidR="00717966" w:rsidRPr="0006313F">
          <w:rPr>
            <w:rStyle w:val="Hyperlink"/>
            <w:rFonts w:ascii="Times New Roman" w:eastAsia="DFKai-SB" w:hAnsi="Times New Roman" w:hint="eastAsia"/>
            <w:noProof/>
            <w:sz w:val="26"/>
            <w:szCs w:val="26"/>
          </w:rPr>
          <w:t>表</w:t>
        </w:r>
        <w:r w:rsidR="00717966" w:rsidRPr="0006313F">
          <w:rPr>
            <w:rStyle w:val="Hyperlink"/>
            <w:rFonts w:ascii="Times New Roman" w:eastAsia="DFKai-SB" w:hAnsi="Times New Roman"/>
            <w:noProof/>
            <w:sz w:val="26"/>
            <w:szCs w:val="26"/>
          </w:rPr>
          <w:t>4.</w:t>
        </w:r>
        <w:r w:rsidR="00146A3B">
          <w:rPr>
            <w:rStyle w:val="Hyperlink"/>
            <w:rFonts w:ascii="Times New Roman" w:eastAsia="DFKai-SB" w:hAnsi="Times New Roman"/>
            <w:noProof/>
            <w:sz w:val="26"/>
            <w:szCs w:val="26"/>
          </w:rPr>
          <w:t>2</w:t>
        </w:r>
        <w:r w:rsidR="00717966" w:rsidRPr="0006313F">
          <w:rPr>
            <w:rStyle w:val="Hyperlink"/>
            <w:rFonts w:ascii="Times New Roman" w:eastAsia="DFKai-SB" w:hAnsi="Times New Roman"/>
            <w:noProof/>
            <w:sz w:val="26"/>
            <w:szCs w:val="26"/>
          </w:rPr>
          <w:t>-</w:t>
        </w:r>
        <w:r w:rsidR="00146A3B">
          <w:rPr>
            <w:rStyle w:val="Hyperlink"/>
            <w:rFonts w:ascii="Times New Roman" w:eastAsia="DFKai-SB" w:hAnsi="Times New Roman"/>
            <w:noProof/>
            <w:sz w:val="26"/>
            <w:szCs w:val="26"/>
          </w:rPr>
          <w:t>1</w:t>
        </w:r>
        <w:r w:rsidR="00A6245F" w:rsidRPr="0006313F">
          <w:rPr>
            <w:rStyle w:val="Hyperlink"/>
            <w:rFonts w:ascii="Times New Roman" w:eastAsia="DFKai-SB" w:hAnsi="Times New Roman" w:hint="eastAsia"/>
            <w:noProof/>
            <w:sz w:val="26"/>
            <w:szCs w:val="26"/>
          </w:rPr>
          <w:t xml:space="preserve">　</w:t>
        </w:r>
        <w:r w:rsidR="00146A3B" w:rsidRPr="00146A3B">
          <w:rPr>
            <w:rStyle w:val="Hyperlink"/>
            <w:rFonts w:ascii="Times New Roman" w:eastAsia="DFKai-SB" w:hAnsi="Times New Roman" w:hint="eastAsia"/>
            <w:noProof/>
            <w:sz w:val="26"/>
            <w:szCs w:val="26"/>
          </w:rPr>
          <w:t>廢紙類與廢鐵類多元迴歸結果</w:t>
        </w:r>
        <w:r w:rsidR="00717966" w:rsidRPr="0006313F">
          <w:rPr>
            <w:rStyle w:val="Hyperlink"/>
            <w:rFonts w:ascii="Times New Roman" w:eastAsia="DFKai-SB" w:hAnsi="Times New Roman"/>
            <w:noProof/>
            <w:webHidden/>
            <w:sz w:val="26"/>
            <w:szCs w:val="26"/>
          </w:rPr>
          <w:tab/>
          <w:t>4-</w:t>
        </w:r>
        <w:r w:rsidR="00146A3B">
          <w:rPr>
            <w:rStyle w:val="Hyperlink"/>
            <w:rFonts w:ascii="Times New Roman" w:eastAsia="DFKai-SB" w:hAnsi="Times New Roman"/>
            <w:noProof/>
            <w:webHidden/>
            <w:sz w:val="26"/>
            <w:szCs w:val="26"/>
          </w:rPr>
          <w:t>9</w:t>
        </w:r>
      </w:hyperlink>
    </w:p>
    <w:p w14:paraId="21551F0D" w14:textId="01BFFE1B" w:rsidR="004B2D89" w:rsidRPr="0006313F" w:rsidRDefault="004B2D89" w:rsidP="00717966">
      <w:pPr>
        <w:pStyle w:val="TableofFigures"/>
        <w:tabs>
          <w:tab w:val="right" w:leader="dot" w:pos="9060"/>
        </w:tabs>
        <w:rPr>
          <w:sz w:val="26"/>
          <w:szCs w:val="26"/>
        </w:rPr>
        <w:sectPr w:rsidR="004B2D89" w:rsidRPr="0006313F" w:rsidSect="008E0BE4">
          <w:headerReference w:type="even" r:id="rId24"/>
          <w:headerReference w:type="default" r:id="rId25"/>
          <w:footerReference w:type="even" r:id="rId26"/>
          <w:footerReference w:type="default" r:id="rId27"/>
          <w:pgSz w:w="11906" w:h="16838" w:code="9"/>
          <w:pgMar w:top="1418" w:right="1418" w:bottom="1418" w:left="1418" w:header="851" w:footer="1191" w:gutter="0"/>
          <w:pgBorders>
            <w:top w:val="thinThickSmallGap" w:sz="24" w:space="5" w:color="auto"/>
            <w:bottom w:val="thickThinSmallGap" w:sz="24" w:space="0" w:color="auto"/>
          </w:pgBorders>
          <w:pgNumType w:start="1" w:chapStyle="1"/>
          <w:cols w:space="425"/>
          <w:docGrid w:linePitch="360"/>
        </w:sectPr>
      </w:pPr>
      <w:r w:rsidRPr="0006313F">
        <w:rPr>
          <w:rStyle w:val="Hyperlink"/>
          <w:rFonts w:ascii="Times New Roman" w:eastAsia="DFKai-SB" w:hAnsi="Times New Roman"/>
          <w:noProof/>
        </w:rPr>
        <w:fldChar w:fldCharType="end"/>
      </w:r>
    </w:p>
    <w:p w14:paraId="15884A3C" w14:textId="77777777" w:rsidR="004B2D89" w:rsidRPr="0006313F" w:rsidRDefault="004B2D89" w:rsidP="004B2D89">
      <w:pPr>
        <w:jc w:val="center"/>
        <w:rPr>
          <w:rFonts w:eastAsia="DFKai-SB"/>
          <w:b/>
          <w:sz w:val="36"/>
          <w:szCs w:val="36"/>
        </w:rPr>
      </w:pPr>
      <w:r w:rsidRPr="0006313F">
        <w:rPr>
          <w:rFonts w:eastAsia="DFKai-SB"/>
          <w:b/>
          <w:sz w:val="36"/>
          <w:szCs w:val="36"/>
        </w:rPr>
        <w:lastRenderedPageBreak/>
        <w:t>圖目錄</w:t>
      </w:r>
    </w:p>
    <w:p w14:paraId="20D7BFDD" w14:textId="56165CD9" w:rsidR="00717966" w:rsidRPr="0006313F" w:rsidRDefault="004B2D89">
      <w:pPr>
        <w:pStyle w:val="TableofFigures"/>
        <w:tabs>
          <w:tab w:val="right" w:leader="dot" w:pos="9060"/>
        </w:tabs>
        <w:rPr>
          <w:rStyle w:val="Hyperlink"/>
          <w:rFonts w:ascii="Times New Roman" w:eastAsia="DFKai-SB" w:hAnsi="Times New Roman"/>
          <w:noProof/>
          <w:sz w:val="26"/>
          <w:szCs w:val="26"/>
        </w:rPr>
      </w:pPr>
      <w:r w:rsidRPr="0006313F">
        <w:rPr>
          <w:rFonts w:ascii="Times New Roman" w:eastAsia="DFKai-SB" w:hAnsi="Times New Roman" w:cs="Times New Roman"/>
          <w:sz w:val="26"/>
          <w:szCs w:val="26"/>
        </w:rPr>
        <w:fldChar w:fldCharType="begin"/>
      </w:r>
      <w:r w:rsidRPr="0006313F">
        <w:rPr>
          <w:rFonts w:ascii="Times New Roman" w:eastAsia="DFKai-SB" w:hAnsi="Times New Roman" w:cs="Times New Roman"/>
          <w:sz w:val="26"/>
          <w:szCs w:val="26"/>
        </w:rPr>
        <w:instrText xml:space="preserve"> TOC \f E \h \z \t "</w:instrText>
      </w:r>
      <w:r w:rsidRPr="0006313F">
        <w:rPr>
          <w:rFonts w:ascii="Times New Roman" w:eastAsia="DFKai-SB" w:hAnsi="Times New Roman" w:cs="Times New Roman"/>
          <w:sz w:val="26"/>
          <w:szCs w:val="26"/>
        </w:rPr>
        <w:instrText>圖格式</w:instrText>
      </w:r>
      <w:r w:rsidRPr="0006313F">
        <w:rPr>
          <w:rFonts w:ascii="Times New Roman" w:eastAsia="DFKai-SB" w:hAnsi="Times New Roman" w:cs="Times New Roman"/>
          <w:sz w:val="26"/>
          <w:szCs w:val="26"/>
        </w:rPr>
        <w:instrText xml:space="preserve">111" \c </w:instrText>
      </w:r>
      <w:r w:rsidRPr="0006313F">
        <w:rPr>
          <w:rFonts w:ascii="Times New Roman" w:eastAsia="DFKai-SB" w:hAnsi="Times New Roman" w:cs="Times New Roman"/>
          <w:sz w:val="26"/>
          <w:szCs w:val="26"/>
        </w:rPr>
        <w:fldChar w:fldCharType="separate"/>
      </w:r>
      <w:hyperlink w:anchor="_Toc109556396"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 xml:space="preserve">1.1-1 </w:t>
        </w:r>
        <w:r w:rsidR="00717966" w:rsidRPr="0006313F">
          <w:rPr>
            <w:rStyle w:val="Hyperlink"/>
            <w:rFonts w:ascii="Times New Roman" w:eastAsia="DFKai-SB" w:hAnsi="Times New Roman" w:hint="eastAsia"/>
            <w:noProof/>
            <w:sz w:val="26"/>
            <w:szCs w:val="26"/>
          </w:rPr>
          <w:t>現行資源回收體系運作方式</w:t>
        </w:r>
        <w:r w:rsidR="00717966" w:rsidRPr="0006313F">
          <w:rPr>
            <w:rStyle w:val="Hyperlink"/>
            <w:rFonts w:ascii="Times New Roman" w:eastAsia="DFKai-SB" w:hAnsi="Times New Roman"/>
            <w:noProof/>
            <w:webHidden/>
            <w:sz w:val="26"/>
            <w:szCs w:val="26"/>
          </w:rPr>
          <w:tab/>
          <w:t>1-</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_Toc109556396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1</w:t>
        </w:r>
        <w:r w:rsidR="00717966" w:rsidRPr="0006313F">
          <w:rPr>
            <w:rStyle w:val="Hyperlink"/>
            <w:rFonts w:ascii="Times New Roman" w:eastAsia="DFKai-SB" w:hAnsi="Times New Roman"/>
            <w:noProof/>
            <w:webHidden/>
            <w:sz w:val="26"/>
            <w:szCs w:val="26"/>
          </w:rPr>
          <w:fldChar w:fldCharType="end"/>
        </w:r>
      </w:hyperlink>
    </w:p>
    <w:p w14:paraId="0FE8538F" w14:textId="74607688"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397"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 xml:space="preserve">1.1-2 </w:t>
        </w:r>
        <w:r w:rsidR="00717966" w:rsidRPr="0006313F">
          <w:rPr>
            <w:rStyle w:val="Hyperlink"/>
            <w:rFonts w:ascii="Times New Roman" w:eastAsia="DFKai-SB" w:hAnsi="Times New Roman" w:hint="eastAsia"/>
            <w:noProof/>
            <w:sz w:val="26"/>
            <w:szCs w:val="26"/>
          </w:rPr>
          <w:t>價格與供給量關係示意圖</w:t>
        </w:r>
        <w:r w:rsidR="00717966" w:rsidRPr="0006313F">
          <w:rPr>
            <w:rStyle w:val="Hyperlink"/>
            <w:rFonts w:ascii="Times New Roman" w:eastAsia="DFKai-SB" w:hAnsi="Times New Roman"/>
            <w:noProof/>
            <w:webHidden/>
            <w:sz w:val="26"/>
            <w:szCs w:val="26"/>
          </w:rPr>
          <w:tab/>
          <w:t>1-</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_Toc109556397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2</w:t>
        </w:r>
        <w:r w:rsidR="00717966" w:rsidRPr="0006313F">
          <w:rPr>
            <w:rStyle w:val="Hyperlink"/>
            <w:rFonts w:ascii="Times New Roman" w:eastAsia="DFKai-SB" w:hAnsi="Times New Roman"/>
            <w:noProof/>
            <w:webHidden/>
            <w:sz w:val="26"/>
            <w:szCs w:val="26"/>
          </w:rPr>
          <w:fldChar w:fldCharType="end"/>
        </w:r>
      </w:hyperlink>
    </w:p>
    <w:p w14:paraId="5EDA595B" w14:textId="0B6856B7"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398"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 xml:space="preserve">1.2-1 </w:t>
        </w:r>
        <w:r w:rsidR="00717966" w:rsidRPr="0006313F">
          <w:rPr>
            <w:rStyle w:val="Hyperlink"/>
            <w:rFonts w:ascii="Times New Roman" w:eastAsia="DFKai-SB" w:hAnsi="Times New Roman" w:hint="eastAsia"/>
            <w:noProof/>
            <w:sz w:val="26"/>
            <w:szCs w:val="26"/>
          </w:rPr>
          <w:t>計畫執行架構</w:t>
        </w:r>
        <w:r w:rsidR="00717966" w:rsidRPr="0006313F">
          <w:rPr>
            <w:rStyle w:val="Hyperlink"/>
            <w:rFonts w:ascii="Times New Roman" w:eastAsia="DFKai-SB" w:hAnsi="Times New Roman"/>
            <w:noProof/>
            <w:webHidden/>
            <w:sz w:val="26"/>
            <w:szCs w:val="26"/>
          </w:rPr>
          <w:tab/>
          <w:t>1-</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_Toc109556398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4</w:t>
        </w:r>
        <w:r w:rsidR="00717966" w:rsidRPr="0006313F">
          <w:rPr>
            <w:rStyle w:val="Hyperlink"/>
            <w:rFonts w:ascii="Times New Roman" w:eastAsia="DFKai-SB" w:hAnsi="Times New Roman"/>
            <w:noProof/>
            <w:webHidden/>
            <w:sz w:val="26"/>
            <w:szCs w:val="26"/>
          </w:rPr>
          <w:fldChar w:fldCharType="end"/>
        </w:r>
      </w:hyperlink>
    </w:p>
    <w:p w14:paraId="79A2F20A" w14:textId="152FA183"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399"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2.1-1</w:t>
        </w:r>
        <w:r w:rsidR="00717966" w:rsidRPr="0006313F">
          <w:rPr>
            <w:rStyle w:val="Hyperlink"/>
            <w:rFonts w:ascii="Times New Roman" w:eastAsia="DFKai-SB" w:hAnsi="Times New Roman" w:hint="eastAsia"/>
            <w:noProof/>
            <w:sz w:val="26"/>
            <w:szCs w:val="26"/>
          </w:rPr>
          <w:t xml:space="preserve">　</w:t>
        </w:r>
        <w:r w:rsidR="00717966" w:rsidRPr="0006313F">
          <w:rPr>
            <w:rStyle w:val="Hyperlink"/>
            <w:rFonts w:ascii="Times New Roman" w:eastAsia="DFKai-SB" w:hAnsi="Times New Roman"/>
            <w:noProof/>
            <w:sz w:val="26"/>
            <w:szCs w:val="26"/>
          </w:rPr>
          <w:t>2019/01-2022/02</w:t>
        </w:r>
        <w:r w:rsidR="00717966" w:rsidRPr="0006313F">
          <w:rPr>
            <w:rStyle w:val="Hyperlink"/>
            <w:rFonts w:ascii="Times New Roman" w:eastAsia="DFKai-SB" w:hAnsi="Times New Roman" w:hint="eastAsia"/>
            <w:noProof/>
            <w:sz w:val="26"/>
            <w:szCs w:val="26"/>
          </w:rPr>
          <w:t>廢瓦楞箱板纸國際月均價格走勢圖</w:t>
        </w:r>
        <w:r w:rsidR="00717966" w:rsidRPr="0006313F">
          <w:rPr>
            <w:rStyle w:val="Hyperlink"/>
            <w:rFonts w:ascii="Times New Roman" w:eastAsia="DFKai-SB" w:hAnsi="Times New Roman"/>
            <w:noProof/>
            <w:webHidden/>
            <w:sz w:val="26"/>
            <w:szCs w:val="26"/>
          </w:rPr>
          <w:tab/>
          <w:t>2-</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_Toc109556399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4</w:t>
        </w:r>
        <w:r w:rsidR="00717966" w:rsidRPr="0006313F">
          <w:rPr>
            <w:rStyle w:val="Hyperlink"/>
            <w:rFonts w:ascii="Times New Roman" w:eastAsia="DFKai-SB" w:hAnsi="Times New Roman"/>
            <w:noProof/>
            <w:webHidden/>
            <w:sz w:val="26"/>
            <w:szCs w:val="26"/>
          </w:rPr>
          <w:fldChar w:fldCharType="end"/>
        </w:r>
      </w:hyperlink>
    </w:p>
    <w:p w14:paraId="7B2C5EBE" w14:textId="30E7A2BB"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400" w:history="1">
        <w:r w:rsidR="00717966" w:rsidRPr="0006313F">
          <w:rPr>
            <w:rStyle w:val="Hyperlink"/>
            <w:rFonts w:ascii="Times New Roman" w:eastAsia="DFKai-SB" w:hAnsi="Times New Roman" w:hint="eastAsia"/>
            <w:noProof/>
            <w:sz w:val="26"/>
            <w:szCs w:val="26"/>
          </w:rPr>
          <w:t>圖</w:t>
        </w:r>
        <w:r w:rsidR="00A70008" w:rsidRPr="0006313F">
          <w:rPr>
            <w:rStyle w:val="Hyperlink"/>
            <w:rFonts w:ascii="Times New Roman" w:eastAsia="DFKai-SB" w:hAnsi="Times New Roman" w:hint="eastAsia"/>
            <w:noProof/>
            <w:sz w:val="26"/>
            <w:szCs w:val="26"/>
          </w:rPr>
          <w:t>2</w:t>
        </w:r>
        <w:r w:rsidR="00717966" w:rsidRPr="0006313F">
          <w:rPr>
            <w:rStyle w:val="Hyperlink"/>
            <w:rFonts w:ascii="Times New Roman" w:eastAsia="DFKai-SB" w:hAnsi="Times New Roman"/>
            <w:noProof/>
            <w:sz w:val="26"/>
            <w:szCs w:val="26"/>
          </w:rPr>
          <w:t>.</w:t>
        </w:r>
        <w:r w:rsidR="00A70008" w:rsidRPr="0006313F">
          <w:rPr>
            <w:rStyle w:val="Hyperlink"/>
            <w:rFonts w:ascii="Times New Roman" w:eastAsia="DFKai-SB" w:hAnsi="Times New Roman"/>
            <w:noProof/>
            <w:sz w:val="26"/>
            <w:szCs w:val="26"/>
          </w:rPr>
          <w:t>1</w:t>
        </w:r>
        <w:r w:rsidR="00717966" w:rsidRPr="0006313F">
          <w:rPr>
            <w:rStyle w:val="Hyperlink"/>
            <w:rFonts w:ascii="Times New Roman" w:eastAsia="DFKai-SB" w:hAnsi="Times New Roman"/>
            <w:noProof/>
            <w:sz w:val="26"/>
            <w:szCs w:val="26"/>
          </w:rPr>
          <w:t>-2</w:t>
        </w:r>
        <w:r w:rsidR="00717966" w:rsidRPr="0006313F">
          <w:rPr>
            <w:rStyle w:val="Hyperlink"/>
            <w:rFonts w:ascii="Times New Roman" w:eastAsia="DFKai-SB" w:hAnsi="Times New Roman" w:hint="eastAsia"/>
            <w:noProof/>
            <w:sz w:val="26"/>
            <w:szCs w:val="26"/>
          </w:rPr>
          <w:t xml:space="preserve">　</w:t>
        </w:r>
        <w:r w:rsidR="00717966" w:rsidRPr="0006313F">
          <w:rPr>
            <w:rStyle w:val="Hyperlink"/>
            <w:rFonts w:ascii="Times New Roman" w:eastAsia="DFKai-SB" w:hAnsi="Times New Roman"/>
            <w:noProof/>
            <w:sz w:val="26"/>
            <w:szCs w:val="26"/>
          </w:rPr>
          <w:t>2019/01-2022/03</w:t>
        </w:r>
        <w:r w:rsidR="00717966" w:rsidRPr="0006313F">
          <w:rPr>
            <w:rStyle w:val="Hyperlink"/>
            <w:rFonts w:ascii="Times New Roman" w:eastAsia="DFKai-SB" w:hAnsi="Times New Roman" w:hint="eastAsia"/>
            <w:noProof/>
            <w:sz w:val="26"/>
            <w:szCs w:val="26"/>
          </w:rPr>
          <w:t>廢雜紙國際月均價格走勢圖</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2-</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_Toc109556400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5</w:t>
        </w:r>
        <w:r w:rsidR="00717966" w:rsidRPr="0006313F">
          <w:rPr>
            <w:rStyle w:val="Hyperlink"/>
            <w:rFonts w:ascii="Times New Roman" w:eastAsia="DFKai-SB" w:hAnsi="Times New Roman"/>
            <w:noProof/>
            <w:webHidden/>
            <w:sz w:val="26"/>
            <w:szCs w:val="26"/>
          </w:rPr>
          <w:fldChar w:fldCharType="end"/>
        </w:r>
      </w:hyperlink>
    </w:p>
    <w:p w14:paraId="703B9BA0" w14:textId="517E8820"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401" w:history="1">
        <w:r w:rsidR="00717966" w:rsidRPr="0006313F">
          <w:rPr>
            <w:rStyle w:val="Hyperlink"/>
            <w:rFonts w:ascii="Times New Roman" w:eastAsia="DFKai-SB" w:hAnsi="Times New Roman" w:hint="eastAsia"/>
            <w:noProof/>
            <w:sz w:val="26"/>
            <w:szCs w:val="26"/>
          </w:rPr>
          <w:t>圖</w:t>
        </w:r>
        <w:r w:rsidR="00A70008" w:rsidRPr="0006313F">
          <w:rPr>
            <w:rStyle w:val="Hyperlink"/>
            <w:rFonts w:ascii="Times New Roman" w:eastAsia="DFKai-SB" w:hAnsi="Times New Roman"/>
            <w:noProof/>
            <w:sz w:val="26"/>
            <w:szCs w:val="26"/>
          </w:rPr>
          <w:t>2</w:t>
        </w:r>
        <w:r w:rsidR="00717966" w:rsidRPr="0006313F">
          <w:rPr>
            <w:rStyle w:val="Hyperlink"/>
            <w:rFonts w:ascii="Times New Roman" w:eastAsia="DFKai-SB" w:hAnsi="Times New Roman"/>
            <w:noProof/>
            <w:sz w:val="26"/>
            <w:szCs w:val="26"/>
          </w:rPr>
          <w:t>.</w:t>
        </w:r>
        <w:r w:rsidR="00A70008" w:rsidRPr="0006313F">
          <w:rPr>
            <w:rStyle w:val="Hyperlink"/>
            <w:rFonts w:ascii="Times New Roman" w:eastAsia="DFKai-SB" w:hAnsi="Times New Roman"/>
            <w:noProof/>
            <w:sz w:val="26"/>
            <w:szCs w:val="26"/>
          </w:rPr>
          <w:t>1</w:t>
        </w:r>
        <w:r w:rsidR="00717966" w:rsidRPr="0006313F">
          <w:rPr>
            <w:rStyle w:val="Hyperlink"/>
            <w:rFonts w:ascii="Times New Roman" w:eastAsia="DFKai-SB" w:hAnsi="Times New Roman"/>
            <w:noProof/>
            <w:sz w:val="26"/>
            <w:szCs w:val="26"/>
          </w:rPr>
          <w:t>-</w:t>
        </w:r>
        <w:r w:rsidR="00A70008" w:rsidRPr="0006313F">
          <w:rPr>
            <w:rStyle w:val="Hyperlink"/>
            <w:rFonts w:ascii="Times New Roman" w:eastAsia="DFKai-SB" w:hAnsi="Times New Roman"/>
            <w:noProof/>
            <w:sz w:val="26"/>
            <w:szCs w:val="26"/>
          </w:rPr>
          <w:t>3</w:t>
        </w:r>
        <w:r w:rsidR="00717966" w:rsidRPr="0006313F">
          <w:rPr>
            <w:rStyle w:val="Hyperlink"/>
            <w:rFonts w:ascii="Times New Roman" w:eastAsia="DFKai-SB" w:hAnsi="Times New Roman" w:hint="eastAsia"/>
            <w:noProof/>
            <w:sz w:val="26"/>
            <w:szCs w:val="26"/>
          </w:rPr>
          <w:t xml:space="preserve">　</w:t>
        </w:r>
        <w:r w:rsidR="00717966" w:rsidRPr="0006313F">
          <w:rPr>
            <w:rStyle w:val="Hyperlink"/>
            <w:rFonts w:ascii="Times New Roman" w:eastAsia="DFKai-SB" w:hAnsi="Times New Roman"/>
            <w:noProof/>
            <w:sz w:val="26"/>
            <w:szCs w:val="26"/>
          </w:rPr>
          <w:t>2019/01-2022/03</w:t>
        </w:r>
        <w:r w:rsidR="00717966" w:rsidRPr="0006313F">
          <w:rPr>
            <w:rStyle w:val="Hyperlink"/>
            <w:rFonts w:ascii="Times New Roman" w:eastAsia="DFKai-SB" w:hAnsi="Times New Roman" w:hint="eastAsia"/>
            <w:noProof/>
            <w:sz w:val="26"/>
            <w:szCs w:val="26"/>
          </w:rPr>
          <w:t>廢紙</w:t>
        </w:r>
        <w:r w:rsidR="00073156">
          <w:rPr>
            <w:rStyle w:val="Hyperlink"/>
            <w:rFonts w:ascii="Times New Roman" w:eastAsia="DFKai-SB" w:hAnsi="Times New Roman" w:hint="eastAsia"/>
            <w:noProof/>
            <w:sz w:val="26"/>
            <w:szCs w:val="26"/>
          </w:rPr>
          <w:t>板</w:t>
        </w:r>
        <w:r w:rsidR="00717966" w:rsidRPr="0006313F">
          <w:rPr>
            <w:rStyle w:val="Hyperlink"/>
            <w:rFonts w:ascii="Times New Roman" w:eastAsia="DFKai-SB" w:hAnsi="Times New Roman" w:hint="eastAsia"/>
            <w:noProof/>
            <w:sz w:val="26"/>
            <w:szCs w:val="26"/>
          </w:rPr>
          <w:t>國際月均價格走勢圖</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2-</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_Toc109556401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5</w:t>
        </w:r>
        <w:r w:rsidR="00717966" w:rsidRPr="0006313F">
          <w:rPr>
            <w:rStyle w:val="Hyperlink"/>
            <w:rFonts w:ascii="Times New Roman" w:eastAsia="DFKai-SB" w:hAnsi="Times New Roman"/>
            <w:noProof/>
            <w:webHidden/>
            <w:sz w:val="26"/>
            <w:szCs w:val="26"/>
          </w:rPr>
          <w:fldChar w:fldCharType="end"/>
        </w:r>
      </w:hyperlink>
    </w:p>
    <w:p w14:paraId="39CE4C07" w14:textId="6F6CECE4"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402" w:history="1">
        <w:r w:rsidR="00717966" w:rsidRPr="0006313F">
          <w:rPr>
            <w:rStyle w:val="Hyperlink"/>
            <w:rFonts w:ascii="Times New Roman" w:eastAsia="DFKai-SB" w:hAnsi="Times New Roman" w:hint="eastAsia"/>
            <w:noProof/>
            <w:sz w:val="26"/>
            <w:szCs w:val="26"/>
          </w:rPr>
          <w:t>圖</w:t>
        </w:r>
        <w:r w:rsidR="00A70008" w:rsidRPr="0006313F">
          <w:rPr>
            <w:rStyle w:val="Hyperlink"/>
            <w:rFonts w:ascii="Times New Roman" w:eastAsia="DFKai-SB" w:hAnsi="Times New Roman"/>
            <w:noProof/>
            <w:sz w:val="26"/>
            <w:szCs w:val="26"/>
          </w:rPr>
          <w:t>2</w:t>
        </w:r>
        <w:r w:rsidR="00717966" w:rsidRPr="0006313F">
          <w:rPr>
            <w:rStyle w:val="Hyperlink"/>
            <w:rFonts w:ascii="Times New Roman" w:eastAsia="DFKai-SB" w:hAnsi="Times New Roman"/>
            <w:noProof/>
            <w:sz w:val="26"/>
            <w:szCs w:val="26"/>
          </w:rPr>
          <w:t>.</w:t>
        </w:r>
        <w:r w:rsidR="00A70008" w:rsidRPr="0006313F">
          <w:rPr>
            <w:rStyle w:val="Hyperlink"/>
            <w:rFonts w:ascii="Times New Roman" w:eastAsia="DFKai-SB" w:hAnsi="Times New Roman"/>
            <w:noProof/>
            <w:sz w:val="26"/>
            <w:szCs w:val="26"/>
          </w:rPr>
          <w:t>1</w:t>
        </w:r>
        <w:r w:rsidR="00717966" w:rsidRPr="0006313F">
          <w:rPr>
            <w:rStyle w:val="Hyperlink"/>
            <w:rFonts w:ascii="Times New Roman" w:eastAsia="DFKai-SB" w:hAnsi="Times New Roman"/>
            <w:noProof/>
            <w:sz w:val="26"/>
            <w:szCs w:val="26"/>
          </w:rPr>
          <w:t>-4</w:t>
        </w:r>
        <w:r w:rsidR="00717966" w:rsidRPr="0006313F">
          <w:rPr>
            <w:rStyle w:val="Hyperlink"/>
            <w:rFonts w:ascii="Times New Roman" w:eastAsia="DFKai-SB" w:hAnsi="Times New Roman" w:hint="eastAsia"/>
            <w:noProof/>
            <w:sz w:val="26"/>
            <w:szCs w:val="26"/>
          </w:rPr>
          <w:t xml:space="preserve">　</w:t>
        </w:r>
        <w:r w:rsidR="00717966" w:rsidRPr="0006313F">
          <w:rPr>
            <w:rStyle w:val="Hyperlink"/>
            <w:rFonts w:ascii="Times New Roman" w:eastAsia="DFKai-SB" w:hAnsi="Times New Roman"/>
            <w:noProof/>
            <w:sz w:val="26"/>
            <w:szCs w:val="26"/>
          </w:rPr>
          <w:t>2019/01-2022/03</w:t>
        </w:r>
        <w:r w:rsidR="00717966" w:rsidRPr="0006313F">
          <w:rPr>
            <w:rStyle w:val="Hyperlink"/>
            <w:rFonts w:ascii="Times New Roman" w:eastAsia="DFKai-SB" w:hAnsi="Times New Roman" w:hint="eastAsia"/>
            <w:noProof/>
            <w:sz w:val="26"/>
            <w:szCs w:val="26"/>
          </w:rPr>
          <w:t>國內北、中部廢紙收購價走勢圖</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2-</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_Toc109556402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7</w:t>
        </w:r>
        <w:r w:rsidR="00717966" w:rsidRPr="0006313F">
          <w:rPr>
            <w:rStyle w:val="Hyperlink"/>
            <w:rFonts w:ascii="Times New Roman" w:eastAsia="DFKai-SB" w:hAnsi="Times New Roman"/>
            <w:noProof/>
            <w:webHidden/>
            <w:sz w:val="26"/>
            <w:szCs w:val="26"/>
          </w:rPr>
          <w:fldChar w:fldCharType="end"/>
        </w:r>
      </w:hyperlink>
    </w:p>
    <w:p w14:paraId="6084E7C3" w14:textId="71B964AD"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404"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2.2-1</w:t>
        </w:r>
        <w:r w:rsidR="00A6245F" w:rsidRPr="0006313F">
          <w:rPr>
            <w:rStyle w:val="Hyperlink"/>
            <w:rFonts w:ascii="Times New Roman" w:eastAsia="DFKai-SB" w:hAnsi="Times New Roman" w:hint="eastAsia"/>
            <w:noProof/>
            <w:sz w:val="26"/>
            <w:szCs w:val="26"/>
          </w:rPr>
          <w:t xml:space="preserve">　</w:t>
        </w:r>
        <w:r w:rsidR="00A6245F" w:rsidRPr="0006313F">
          <w:rPr>
            <w:rStyle w:val="Hyperlink"/>
            <w:rFonts w:ascii="Times New Roman" w:eastAsia="DFKai-SB" w:hAnsi="Times New Roman"/>
            <w:noProof/>
            <w:sz w:val="26"/>
            <w:szCs w:val="26"/>
          </w:rPr>
          <w:t>20</w:t>
        </w:r>
        <w:r w:rsidR="00073156">
          <w:rPr>
            <w:rStyle w:val="Hyperlink"/>
            <w:rFonts w:ascii="Times New Roman" w:eastAsia="DFKai-SB" w:hAnsi="Times New Roman"/>
            <w:noProof/>
            <w:sz w:val="26"/>
            <w:szCs w:val="26"/>
          </w:rPr>
          <w:t>18</w:t>
        </w:r>
        <w:r w:rsidR="00A6245F" w:rsidRPr="0006313F">
          <w:rPr>
            <w:rStyle w:val="Hyperlink"/>
            <w:rFonts w:ascii="Times New Roman" w:eastAsia="DFKai-SB" w:hAnsi="Times New Roman"/>
            <w:noProof/>
            <w:sz w:val="26"/>
            <w:szCs w:val="26"/>
          </w:rPr>
          <w:t>/0</w:t>
        </w:r>
        <w:r w:rsidR="00073156">
          <w:rPr>
            <w:rStyle w:val="Hyperlink"/>
            <w:rFonts w:ascii="Times New Roman" w:eastAsia="DFKai-SB" w:hAnsi="Times New Roman"/>
            <w:noProof/>
            <w:sz w:val="26"/>
            <w:szCs w:val="26"/>
          </w:rPr>
          <w:t>1</w:t>
        </w:r>
        <w:r w:rsidR="00A6245F" w:rsidRPr="0006313F">
          <w:rPr>
            <w:rStyle w:val="Hyperlink"/>
            <w:rFonts w:ascii="Times New Roman" w:eastAsia="DFKai-SB" w:hAnsi="Times New Roman"/>
            <w:noProof/>
            <w:sz w:val="26"/>
            <w:szCs w:val="26"/>
          </w:rPr>
          <w:t>-2022/0</w:t>
        </w:r>
        <w:r w:rsidR="00073156">
          <w:rPr>
            <w:rStyle w:val="Hyperlink"/>
            <w:rFonts w:ascii="Times New Roman" w:eastAsia="DFKai-SB" w:hAnsi="Times New Roman"/>
            <w:noProof/>
            <w:sz w:val="26"/>
            <w:szCs w:val="26"/>
          </w:rPr>
          <w:t>8</w:t>
        </w:r>
        <w:r w:rsidR="00717966" w:rsidRPr="0006313F">
          <w:rPr>
            <w:rStyle w:val="Hyperlink"/>
            <w:rFonts w:ascii="Times New Roman" w:eastAsia="DFKai-SB" w:hAnsi="Times New Roman" w:hint="eastAsia"/>
            <w:noProof/>
            <w:sz w:val="26"/>
            <w:szCs w:val="26"/>
          </w:rPr>
          <w:t>廢雜紙國際現貨價格趨勢圖</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2-</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_Toc109556404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9</w:t>
        </w:r>
        <w:r w:rsidR="00717966" w:rsidRPr="0006313F">
          <w:rPr>
            <w:rStyle w:val="Hyperlink"/>
            <w:rFonts w:ascii="Times New Roman" w:eastAsia="DFKai-SB" w:hAnsi="Times New Roman"/>
            <w:noProof/>
            <w:webHidden/>
            <w:sz w:val="26"/>
            <w:szCs w:val="26"/>
          </w:rPr>
          <w:fldChar w:fldCharType="end"/>
        </w:r>
      </w:hyperlink>
    </w:p>
    <w:p w14:paraId="65BBFB6E" w14:textId="003DF584"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405"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2.2-2</w:t>
        </w:r>
        <w:r w:rsidR="00A6245F" w:rsidRPr="0006313F">
          <w:rPr>
            <w:rStyle w:val="Hyperlink"/>
            <w:rFonts w:ascii="Times New Roman" w:eastAsia="DFKai-SB" w:hAnsi="Times New Roman" w:hint="eastAsia"/>
            <w:noProof/>
            <w:sz w:val="26"/>
            <w:szCs w:val="26"/>
          </w:rPr>
          <w:t xml:space="preserve">　</w:t>
        </w:r>
        <w:r w:rsidR="00073156" w:rsidRPr="00073156">
          <w:rPr>
            <w:rStyle w:val="Hyperlink"/>
            <w:rFonts w:ascii="Times New Roman" w:eastAsia="DFKai-SB" w:hAnsi="Times New Roman"/>
            <w:noProof/>
            <w:sz w:val="26"/>
            <w:szCs w:val="26"/>
          </w:rPr>
          <w:t>2018/01-2022/08</w:t>
        </w:r>
        <w:r w:rsidR="00717966" w:rsidRPr="0006313F">
          <w:rPr>
            <w:rStyle w:val="Hyperlink"/>
            <w:rFonts w:ascii="Times New Roman" w:eastAsia="DFKai-SB" w:hAnsi="Times New Roman" w:hint="eastAsia"/>
            <w:noProof/>
            <w:sz w:val="26"/>
            <w:szCs w:val="26"/>
          </w:rPr>
          <w:t>廢紙板國際現貨價趨勢圖</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2-</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_Toc109556405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10</w:t>
        </w:r>
        <w:r w:rsidR="00717966" w:rsidRPr="0006313F">
          <w:rPr>
            <w:rStyle w:val="Hyperlink"/>
            <w:rFonts w:ascii="Times New Roman" w:eastAsia="DFKai-SB" w:hAnsi="Times New Roman"/>
            <w:noProof/>
            <w:webHidden/>
            <w:sz w:val="26"/>
            <w:szCs w:val="26"/>
          </w:rPr>
          <w:fldChar w:fldCharType="end"/>
        </w:r>
      </w:hyperlink>
    </w:p>
    <w:p w14:paraId="77A991C2" w14:textId="03504704"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406"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2.2-3</w:t>
        </w:r>
        <w:r w:rsidR="00A6245F" w:rsidRPr="0006313F">
          <w:rPr>
            <w:rStyle w:val="Hyperlink"/>
            <w:rFonts w:ascii="Times New Roman" w:eastAsia="DFKai-SB" w:hAnsi="Times New Roman" w:hint="eastAsia"/>
            <w:noProof/>
            <w:sz w:val="26"/>
            <w:szCs w:val="26"/>
          </w:rPr>
          <w:t xml:space="preserve">　</w:t>
        </w:r>
        <w:r w:rsidR="00073156" w:rsidRPr="00073156">
          <w:rPr>
            <w:rStyle w:val="Hyperlink"/>
            <w:rFonts w:ascii="Times New Roman" w:eastAsia="DFKai-SB" w:hAnsi="Times New Roman"/>
            <w:noProof/>
            <w:sz w:val="26"/>
            <w:szCs w:val="26"/>
          </w:rPr>
          <w:t>2018/01-2022/08</w:t>
        </w:r>
        <w:r w:rsidR="00717966" w:rsidRPr="0006313F">
          <w:rPr>
            <w:rStyle w:val="Hyperlink"/>
            <w:rFonts w:ascii="Times New Roman" w:eastAsia="DFKai-SB" w:hAnsi="Times New Roman" w:hint="eastAsia"/>
            <w:noProof/>
            <w:sz w:val="26"/>
            <w:szCs w:val="26"/>
          </w:rPr>
          <w:t>廢</w:t>
        </w:r>
        <w:r w:rsidR="00073156">
          <w:rPr>
            <w:rStyle w:val="Hyperlink"/>
            <w:rFonts w:ascii="Times New Roman" w:eastAsia="DFKai-SB" w:hAnsi="Times New Roman" w:hint="eastAsia"/>
            <w:noProof/>
            <w:sz w:val="26"/>
            <w:szCs w:val="26"/>
          </w:rPr>
          <w:t>瓦楞紙箱及邊裁亞洲</w:t>
        </w:r>
        <w:r w:rsidR="00073156">
          <w:rPr>
            <w:rStyle w:val="Hyperlink"/>
            <w:rFonts w:ascii="Times New Roman" w:eastAsia="DFKai-SB" w:hAnsi="Times New Roman" w:hint="eastAsia"/>
            <w:noProof/>
            <w:sz w:val="26"/>
            <w:szCs w:val="26"/>
          </w:rPr>
          <w:t>FOB</w:t>
        </w:r>
        <w:r w:rsidR="00073156">
          <w:rPr>
            <w:rStyle w:val="Hyperlink"/>
            <w:rFonts w:ascii="Times New Roman" w:eastAsia="DFKai-SB" w:hAnsi="Times New Roman" w:hint="eastAsia"/>
            <w:noProof/>
            <w:sz w:val="26"/>
            <w:szCs w:val="26"/>
          </w:rPr>
          <w:t>月均價</w:t>
        </w:r>
        <w:r w:rsidR="00717966" w:rsidRPr="0006313F">
          <w:rPr>
            <w:rStyle w:val="Hyperlink"/>
            <w:rFonts w:ascii="Times New Roman" w:eastAsia="DFKai-SB" w:hAnsi="Times New Roman" w:hint="eastAsia"/>
            <w:noProof/>
            <w:sz w:val="26"/>
            <w:szCs w:val="26"/>
          </w:rPr>
          <w:t>趨勢圖</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2-</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_Toc109556406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11</w:t>
        </w:r>
        <w:r w:rsidR="00717966" w:rsidRPr="0006313F">
          <w:rPr>
            <w:rStyle w:val="Hyperlink"/>
            <w:rFonts w:ascii="Times New Roman" w:eastAsia="DFKai-SB" w:hAnsi="Times New Roman"/>
            <w:noProof/>
            <w:webHidden/>
            <w:sz w:val="26"/>
            <w:szCs w:val="26"/>
          </w:rPr>
          <w:fldChar w:fldCharType="end"/>
        </w:r>
      </w:hyperlink>
    </w:p>
    <w:p w14:paraId="3F49C7C6" w14:textId="3F249E1E"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407"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2.2-4</w:t>
        </w:r>
        <w:r w:rsidR="00A6245F" w:rsidRPr="0006313F">
          <w:rPr>
            <w:rStyle w:val="Hyperlink"/>
            <w:rFonts w:ascii="Times New Roman" w:eastAsia="DFKai-SB" w:hAnsi="Times New Roman" w:hint="eastAsia"/>
            <w:noProof/>
            <w:sz w:val="26"/>
            <w:szCs w:val="26"/>
          </w:rPr>
          <w:t xml:space="preserve">　</w:t>
        </w:r>
        <w:r w:rsidR="00073156" w:rsidRPr="00073156">
          <w:rPr>
            <w:rStyle w:val="Hyperlink"/>
            <w:rFonts w:ascii="Times New Roman" w:eastAsia="DFKai-SB" w:hAnsi="Times New Roman"/>
            <w:noProof/>
            <w:sz w:val="26"/>
            <w:szCs w:val="26"/>
          </w:rPr>
          <w:t>2018/01-2022/08</w:t>
        </w:r>
        <w:r w:rsidR="00717966" w:rsidRPr="0006313F">
          <w:rPr>
            <w:rStyle w:val="Hyperlink"/>
            <w:rFonts w:ascii="Times New Roman" w:eastAsia="DFKai-SB" w:hAnsi="Times New Roman" w:hint="eastAsia"/>
            <w:noProof/>
            <w:sz w:val="26"/>
            <w:szCs w:val="26"/>
          </w:rPr>
          <w:t>國產廢紙收購價趨勢圖</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2-</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_Toc109556407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12</w:t>
        </w:r>
        <w:r w:rsidR="00717966" w:rsidRPr="0006313F">
          <w:rPr>
            <w:rStyle w:val="Hyperlink"/>
            <w:rFonts w:ascii="Times New Roman" w:eastAsia="DFKai-SB" w:hAnsi="Times New Roman"/>
            <w:noProof/>
            <w:webHidden/>
            <w:sz w:val="26"/>
            <w:szCs w:val="26"/>
          </w:rPr>
          <w:fldChar w:fldCharType="end"/>
        </w:r>
      </w:hyperlink>
    </w:p>
    <w:p w14:paraId="0C81B9FE" w14:textId="0428309A"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408"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2.2-5</w:t>
        </w:r>
        <w:r w:rsidR="00A6245F" w:rsidRPr="0006313F">
          <w:rPr>
            <w:rStyle w:val="Hyperlink"/>
            <w:rFonts w:ascii="Times New Roman" w:eastAsia="DFKai-SB" w:hAnsi="Times New Roman" w:hint="eastAsia"/>
            <w:noProof/>
            <w:sz w:val="26"/>
            <w:szCs w:val="26"/>
          </w:rPr>
          <w:t xml:space="preserve">　</w:t>
        </w:r>
        <w:r w:rsidR="00073156" w:rsidRPr="00073156">
          <w:rPr>
            <w:rStyle w:val="Hyperlink"/>
            <w:rFonts w:ascii="Times New Roman" w:eastAsia="DFKai-SB" w:hAnsi="Times New Roman"/>
            <w:noProof/>
            <w:sz w:val="26"/>
            <w:szCs w:val="26"/>
          </w:rPr>
          <w:t>2018/01-2022/08</w:t>
        </w:r>
        <w:r w:rsidR="00717966" w:rsidRPr="0006313F">
          <w:rPr>
            <w:rStyle w:val="Hyperlink"/>
            <w:rFonts w:ascii="Times New Roman" w:eastAsia="DFKai-SB" w:hAnsi="Times New Roman" w:hint="eastAsia"/>
            <w:noProof/>
            <w:sz w:val="26"/>
            <w:szCs w:val="26"/>
          </w:rPr>
          <w:t>瓦楞芯紙出廠價趨勢圖</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2-</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_Toc109556408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13</w:t>
        </w:r>
        <w:r w:rsidR="00717966" w:rsidRPr="0006313F">
          <w:rPr>
            <w:rStyle w:val="Hyperlink"/>
            <w:rFonts w:ascii="Times New Roman" w:eastAsia="DFKai-SB" w:hAnsi="Times New Roman"/>
            <w:noProof/>
            <w:webHidden/>
            <w:sz w:val="26"/>
            <w:szCs w:val="26"/>
          </w:rPr>
          <w:fldChar w:fldCharType="end"/>
        </w:r>
      </w:hyperlink>
    </w:p>
    <w:p w14:paraId="67C90E8D" w14:textId="036AD584"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409"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 xml:space="preserve">2.2-6 </w:t>
        </w:r>
        <w:r w:rsidR="00073156">
          <w:rPr>
            <w:rStyle w:val="Hyperlink"/>
            <w:rFonts w:ascii="Times New Roman" w:eastAsia="DFKai-SB" w:hAnsi="Times New Roman" w:hint="eastAsia"/>
            <w:noProof/>
            <w:sz w:val="26"/>
            <w:szCs w:val="26"/>
          </w:rPr>
          <w:t xml:space="preserve"> </w:t>
        </w:r>
        <w:r w:rsidR="00073156" w:rsidRPr="00073156">
          <w:rPr>
            <w:rStyle w:val="Hyperlink"/>
            <w:rFonts w:ascii="Times New Roman" w:eastAsia="DFKai-SB" w:hAnsi="Times New Roman"/>
            <w:noProof/>
            <w:sz w:val="26"/>
            <w:szCs w:val="26"/>
          </w:rPr>
          <w:t>2018/01-2022/08</w:t>
        </w:r>
        <w:r w:rsidR="00717966" w:rsidRPr="0006313F">
          <w:rPr>
            <w:rStyle w:val="Hyperlink"/>
            <w:rFonts w:ascii="Times New Roman" w:eastAsia="DFKai-SB" w:hAnsi="Times New Roman" w:hint="eastAsia"/>
            <w:noProof/>
            <w:sz w:val="26"/>
            <w:szCs w:val="26"/>
          </w:rPr>
          <w:t>長纖紙漿台灣報價</w:t>
        </w:r>
        <w:r w:rsidR="00717966" w:rsidRPr="0006313F">
          <w:rPr>
            <w:rStyle w:val="Hyperlink"/>
            <w:rFonts w:ascii="Times New Roman" w:eastAsia="DFKai-SB" w:hAnsi="Times New Roman"/>
            <w:noProof/>
            <w:sz w:val="26"/>
            <w:szCs w:val="26"/>
          </w:rPr>
          <w:t>CFR</w:t>
        </w:r>
        <w:r w:rsidR="00717966" w:rsidRPr="0006313F">
          <w:rPr>
            <w:rStyle w:val="Hyperlink"/>
            <w:rFonts w:ascii="Times New Roman" w:eastAsia="DFKai-SB" w:hAnsi="Times New Roman" w:hint="eastAsia"/>
            <w:noProof/>
            <w:sz w:val="26"/>
            <w:szCs w:val="26"/>
          </w:rPr>
          <w:t>趨勢圖</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2-</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_Toc109556409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14</w:t>
        </w:r>
        <w:r w:rsidR="00717966" w:rsidRPr="0006313F">
          <w:rPr>
            <w:rStyle w:val="Hyperlink"/>
            <w:rFonts w:ascii="Times New Roman" w:eastAsia="DFKai-SB" w:hAnsi="Times New Roman"/>
            <w:noProof/>
            <w:webHidden/>
            <w:sz w:val="26"/>
            <w:szCs w:val="26"/>
          </w:rPr>
          <w:fldChar w:fldCharType="end"/>
        </w:r>
      </w:hyperlink>
    </w:p>
    <w:p w14:paraId="274029CA" w14:textId="42C9A890"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410"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2.2-7</w:t>
        </w:r>
        <w:r w:rsidR="00A6245F" w:rsidRPr="0006313F">
          <w:rPr>
            <w:rStyle w:val="Hyperlink"/>
            <w:rFonts w:ascii="Times New Roman" w:eastAsia="DFKai-SB" w:hAnsi="Times New Roman" w:hint="eastAsia"/>
            <w:noProof/>
            <w:sz w:val="26"/>
            <w:szCs w:val="26"/>
          </w:rPr>
          <w:t xml:space="preserve">　</w:t>
        </w:r>
        <w:r w:rsidR="00073156" w:rsidRPr="00073156">
          <w:rPr>
            <w:rStyle w:val="Hyperlink"/>
            <w:rFonts w:ascii="Times New Roman" w:eastAsia="DFKai-SB" w:hAnsi="Times New Roman"/>
            <w:noProof/>
            <w:sz w:val="26"/>
            <w:szCs w:val="26"/>
          </w:rPr>
          <w:t>2018/01-2022/08</w:t>
        </w:r>
        <w:r w:rsidR="00717966" w:rsidRPr="0006313F">
          <w:rPr>
            <w:rStyle w:val="Hyperlink"/>
            <w:rFonts w:ascii="Times New Roman" w:eastAsia="DFKai-SB" w:hAnsi="Times New Roman" w:hint="eastAsia"/>
            <w:noProof/>
            <w:sz w:val="26"/>
            <w:szCs w:val="26"/>
          </w:rPr>
          <w:t>短纖紙漿台灣報價</w:t>
        </w:r>
        <w:r w:rsidR="00717966" w:rsidRPr="0006313F">
          <w:rPr>
            <w:rStyle w:val="Hyperlink"/>
            <w:rFonts w:ascii="Times New Roman" w:eastAsia="DFKai-SB" w:hAnsi="Times New Roman"/>
            <w:noProof/>
            <w:sz w:val="26"/>
            <w:szCs w:val="26"/>
          </w:rPr>
          <w:t>CFR</w:t>
        </w:r>
        <w:r w:rsidR="00717966" w:rsidRPr="0006313F">
          <w:rPr>
            <w:rStyle w:val="Hyperlink"/>
            <w:rFonts w:ascii="Times New Roman" w:eastAsia="DFKai-SB" w:hAnsi="Times New Roman" w:hint="eastAsia"/>
            <w:noProof/>
            <w:sz w:val="26"/>
            <w:szCs w:val="26"/>
          </w:rPr>
          <w:t>趨勢圖</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2-</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_Toc109556410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15</w:t>
        </w:r>
        <w:r w:rsidR="00717966" w:rsidRPr="0006313F">
          <w:rPr>
            <w:rStyle w:val="Hyperlink"/>
            <w:rFonts w:ascii="Times New Roman" w:eastAsia="DFKai-SB" w:hAnsi="Times New Roman"/>
            <w:noProof/>
            <w:webHidden/>
            <w:sz w:val="26"/>
            <w:szCs w:val="26"/>
          </w:rPr>
          <w:fldChar w:fldCharType="end"/>
        </w:r>
      </w:hyperlink>
    </w:p>
    <w:p w14:paraId="638FF9CE" w14:textId="3B2BD484"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411"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3.</w:t>
        </w:r>
        <w:r w:rsidR="00073156">
          <w:rPr>
            <w:rStyle w:val="Hyperlink"/>
            <w:rFonts w:ascii="Times New Roman" w:eastAsia="DFKai-SB" w:hAnsi="Times New Roman" w:hint="eastAsia"/>
            <w:noProof/>
            <w:sz w:val="26"/>
            <w:szCs w:val="26"/>
          </w:rPr>
          <w:t>1</w:t>
        </w:r>
        <w:r w:rsidR="00717966" w:rsidRPr="0006313F">
          <w:rPr>
            <w:rStyle w:val="Hyperlink"/>
            <w:rFonts w:ascii="Times New Roman" w:eastAsia="DFKai-SB" w:hAnsi="Times New Roman"/>
            <w:noProof/>
            <w:sz w:val="26"/>
            <w:szCs w:val="26"/>
          </w:rPr>
          <w:t>-</w:t>
        </w:r>
        <w:r w:rsidR="00073156">
          <w:rPr>
            <w:rStyle w:val="Hyperlink"/>
            <w:rFonts w:ascii="Times New Roman" w:eastAsia="DFKai-SB" w:hAnsi="Times New Roman"/>
            <w:noProof/>
            <w:sz w:val="26"/>
            <w:szCs w:val="26"/>
          </w:rPr>
          <w:t>1</w:t>
        </w:r>
        <w:r w:rsidR="00717966" w:rsidRPr="0006313F">
          <w:rPr>
            <w:rStyle w:val="Hyperlink"/>
            <w:rFonts w:ascii="Times New Roman" w:eastAsia="DFKai-SB" w:hAnsi="Times New Roman" w:hint="eastAsia"/>
            <w:noProof/>
            <w:sz w:val="26"/>
            <w:szCs w:val="26"/>
          </w:rPr>
          <w:t xml:space="preserve">　</w:t>
        </w:r>
        <w:r w:rsidR="00717966" w:rsidRPr="0006313F">
          <w:rPr>
            <w:rStyle w:val="Hyperlink"/>
            <w:rFonts w:ascii="Times New Roman" w:eastAsia="DFKai-SB" w:hAnsi="Times New Roman"/>
            <w:noProof/>
            <w:sz w:val="26"/>
            <w:szCs w:val="26"/>
          </w:rPr>
          <w:t>2019/01-2022/03</w:t>
        </w:r>
        <w:r w:rsidR="00717966" w:rsidRPr="0006313F">
          <w:rPr>
            <w:rStyle w:val="Hyperlink"/>
            <w:rFonts w:ascii="Times New Roman" w:eastAsia="DFKai-SB" w:hAnsi="Times New Roman" w:hint="eastAsia"/>
            <w:noProof/>
            <w:sz w:val="26"/>
            <w:szCs w:val="26"/>
          </w:rPr>
          <w:t>廢鋼鐵國際收購價走勢圖（單位：美元</w:t>
        </w:r>
        <w:r w:rsidR="00717966" w:rsidRPr="0006313F">
          <w:rPr>
            <w:rStyle w:val="Hyperlink"/>
            <w:rFonts w:ascii="Times New Roman" w:eastAsia="DFKai-SB" w:hAnsi="Times New Roman"/>
            <w:noProof/>
            <w:sz w:val="26"/>
            <w:szCs w:val="26"/>
          </w:rPr>
          <w:t>/</w:t>
        </w:r>
        <w:r w:rsidR="00717966" w:rsidRPr="0006313F">
          <w:rPr>
            <w:rStyle w:val="Hyperlink"/>
            <w:rFonts w:ascii="Times New Roman" w:eastAsia="DFKai-SB" w:hAnsi="Times New Roman" w:hint="eastAsia"/>
            <w:noProof/>
            <w:sz w:val="26"/>
            <w:szCs w:val="26"/>
          </w:rPr>
          <w:t>噸）</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3-</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_Toc109556411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3</w:t>
        </w:r>
        <w:r w:rsidR="00717966" w:rsidRPr="0006313F">
          <w:rPr>
            <w:rStyle w:val="Hyperlink"/>
            <w:rFonts w:ascii="Times New Roman" w:eastAsia="DFKai-SB" w:hAnsi="Times New Roman"/>
            <w:noProof/>
            <w:webHidden/>
            <w:sz w:val="26"/>
            <w:szCs w:val="26"/>
          </w:rPr>
          <w:fldChar w:fldCharType="end"/>
        </w:r>
      </w:hyperlink>
    </w:p>
    <w:p w14:paraId="256F425B" w14:textId="48104E7E"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412"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3.</w:t>
        </w:r>
        <w:r w:rsidR="00073156">
          <w:rPr>
            <w:rStyle w:val="Hyperlink"/>
            <w:rFonts w:ascii="Times New Roman" w:eastAsia="DFKai-SB" w:hAnsi="Times New Roman"/>
            <w:noProof/>
            <w:sz w:val="26"/>
            <w:szCs w:val="26"/>
          </w:rPr>
          <w:t>1</w:t>
        </w:r>
        <w:r w:rsidR="00717966" w:rsidRPr="0006313F">
          <w:rPr>
            <w:rStyle w:val="Hyperlink"/>
            <w:rFonts w:ascii="Times New Roman" w:eastAsia="DFKai-SB" w:hAnsi="Times New Roman"/>
            <w:noProof/>
            <w:sz w:val="26"/>
            <w:szCs w:val="26"/>
          </w:rPr>
          <w:t>-</w:t>
        </w:r>
        <w:r w:rsidR="00073156">
          <w:rPr>
            <w:rStyle w:val="Hyperlink"/>
            <w:rFonts w:ascii="Times New Roman" w:eastAsia="DFKai-SB" w:hAnsi="Times New Roman"/>
            <w:noProof/>
            <w:sz w:val="26"/>
            <w:szCs w:val="26"/>
          </w:rPr>
          <w:t>2</w:t>
        </w:r>
        <w:r w:rsidR="00717966" w:rsidRPr="0006313F">
          <w:rPr>
            <w:rStyle w:val="Hyperlink"/>
            <w:rFonts w:ascii="Times New Roman" w:eastAsia="DFKai-SB" w:hAnsi="Times New Roman" w:hint="eastAsia"/>
            <w:noProof/>
            <w:sz w:val="26"/>
            <w:szCs w:val="26"/>
          </w:rPr>
          <w:t xml:space="preserve">　</w:t>
        </w:r>
        <w:r w:rsidR="00717966" w:rsidRPr="0006313F">
          <w:rPr>
            <w:rStyle w:val="Hyperlink"/>
            <w:rFonts w:ascii="Times New Roman" w:eastAsia="DFKai-SB" w:hAnsi="Times New Roman"/>
            <w:noProof/>
            <w:sz w:val="26"/>
            <w:szCs w:val="26"/>
          </w:rPr>
          <w:t>2019/01-2022/03</w:t>
        </w:r>
        <w:r w:rsidR="00717966" w:rsidRPr="0006313F">
          <w:rPr>
            <w:rStyle w:val="Hyperlink"/>
            <w:rFonts w:ascii="Times New Roman" w:eastAsia="DFKai-SB" w:hAnsi="Times New Roman" w:hint="eastAsia"/>
            <w:noProof/>
            <w:sz w:val="26"/>
            <w:szCs w:val="26"/>
          </w:rPr>
          <w:t>國內廢鋼鐵收購價走勢圖（單位：新台幣</w:t>
        </w:r>
        <w:r w:rsidR="00717966" w:rsidRPr="0006313F">
          <w:rPr>
            <w:rStyle w:val="Hyperlink"/>
            <w:rFonts w:ascii="Times New Roman" w:eastAsia="DFKai-SB" w:hAnsi="Times New Roman"/>
            <w:noProof/>
            <w:sz w:val="26"/>
            <w:szCs w:val="26"/>
          </w:rPr>
          <w:t>/</w:t>
        </w:r>
        <w:r w:rsidR="00717966" w:rsidRPr="0006313F">
          <w:rPr>
            <w:rStyle w:val="Hyperlink"/>
            <w:rFonts w:ascii="Times New Roman" w:eastAsia="DFKai-SB" w:hAnsi="Times New Roman" w:hint="eastAsia"/>
            <w:noProof/>
            <w:sz w:val="26"/>
            <w:szCs w:val="26"/>
          </w:rPr>
          <w:t>公斤）</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3-</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_Toc109556412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4</w:t>
        </w:r>
        <w:r w:rsidR="00717966" w:rsidRPr="0006313F">
          <w:rPr>
            <w:rStyle w:val="Hyperlink"/>
            <w:rFonts w:ascii="Times New Roman" w:eastAsia="DFKai-SB" w:hAnsi="Times New Roman"/>
            <w:noProof/>
            <w:webHidden/>
            <w:sz w:val="26"/>
            <w:szCs w:val="26"/>
          </w:rPr>
          <w:fldChar w:fldCharType="end"/>
        </w:r>
      </w:hyperlink>
    </w:p>
    <w:p w14:paraId="385173D4" w14:textId="79AE5E47"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413"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3.2-1</w:t>
        </w:r>
        <w:r w:rsidR="00A6245F" w:rsidRPr="0006313F">
          <w:rPr>
            <w:rStyle w:val="Hyperlink"/>
            <w:rFonts w:ascii="Times New Roman" w:eastAsia="DFKai-SB" w:hAnsi="Times New Roman" w:hint="eastAsia"/>
            <w:noProof/>
            <w:sz w:val="26"/>
            <w:szCs w:val="26"/>
          </w:rPr>
          <w:t xml:space="preserve">　</w:t>
        </w:r>
        <w:r w:rsidR="00073156" w:rsidRPr="00073156">
          <w:rPr>
            <w:rStyle w:val="Hyperlink"/>
            <w:rFonts w:ascii="Times New Roman" w:eastAsia="DFKai-SB" w:hAnsi="Times New Roman"/>
            <w:noProof/>
            <w:sz w:val="26"/>
            <w:szCs w:val="26"/>
          </w:rPr>
          <w:t>2018/01-2022/08</w:t>
        </w:r>
        <w:r w:rsidR="00717966" w:rsidRPr="0006313F">
          <w:rPr>
            <w:rStyle w:val="Hyperlink"/>
            <w:rFonts w:ascii="Times New Roman" w:eastAsia="DFKai-SB" w:hAnsi="Times New Roman" w:hint="eastAsia"/>
            <w:noProof/>
            <w:sz w:val="26"/>
            <w:szCs w:val="26"/>
          </w:rPr>
          <w:t>廢鋼</w:t>
        </w:r>
        <w:r w:rsidR="00717966" w:rsidRPr="0006313F">
          <w:rPr>
            <w:rStyle w:val="Hyperlink"/>
            <w:rFonts w:ascii="Times New Roman" w:eastAsia="DFKai-SB" w:hAnsi="Times New Roman"/>
            <w:noProof/>
            <w:sz w:val="26"/>
            <w:szCs w:val="26"/>
          </w:rPr>
          <w:t>HMS1&amp;2</w:t>
        </w:r>
        <w:r w:rsidR="00717966" w:rsidRPr="0006313F">
          <w:rPr>
            <w:rStyle w:val="Hyperlink"/>
            <w:rFonts w:ascii="Times New Roman" w:eastAsia="DFKai-SB" w:hAnsi="Times New Roman" w:hint="eastAsia"/>
            <w:noProof/>
            <w:sz w:val="26"/>
            <w:szCs w:val="26"/>
          </w:rPr>
          <w:t>歐洲</w:t>
        </w:r>
        <w:r w:rsidR="00717966" w:rsidRPr="0006313F">
          <w:rPr>
            <w:rStyle w:val="Hyperlink"/>
            <w:rFonts w:ascii="Times New Roman" w:eastAsia="DFKai-SB" w:hAnsi="Times New Roman"/>
            <w:noProof/>
            <w:sz w:val="26"/>
            <w:szCs w:val="26"/>
          </w:rPr>
          <w:t>CFR</w:t>
        </w:r>
        <w:r w:rsidR="00717966" w:rsidRPr="0006313F">
          <w:rPr>
            <w:rStyle w:val="Hyperlink"/>
            <w:rFonts w:ascii="Times New Roman" w:eastAsia="DFKai-SB" w:hAnsi="Times New Roman" w:hint="eastAsia"/>
            <w:noProof/>
            <w:sz w:val="26"/>
            <w:szCs w:val="26"/>
          </w:rPr>
          <w:t>趨勢圖</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3-</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_Toc109556413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5</w:t>
        </w:r>
        <w:r w:rsidR="00717966" w:rsidRPr="0006313F">
          <w:rPr>
            <w:rStyle w:val="Hyperlink"/>
            <w:rFonts w:ascii="Times New Roman" w:eastAsia="DFKai-SB" w:hAnsi="Times New Roman"/>
            <w:noProof/>
            <w:webHidden/>
            <w:sz w:val="26"/>
            <w:szCs w:val="26"/>
          </w:rPr>
          <w:fldChar w:fldCharType="end"/>
        </w:r>
      </w:hyperlink>
    </w:p>
    <w:p w14:paraId="27D54C88" w14:textId="58D3B537"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414"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3.2-2</w:t>
        </w:r>
        <w:r w:rsidR="00A6245F" w:rsidRPr="0006313F">
          <w:rPr>
            <w:rStyle w:val="Hyperlink"/>
            <w:rFonts w:ascii="Times New Roman" w:eastAsia="DFKai-SB" w:hAnsi="Times New Roman" w:hint="eastAsia"/>
            <w:noProof/>
            <w:sz w:val="26"/>
            <w:szCs w:val="26"/>
          </w:rPr>
          <w:t xml:space="preserve">　</w:t>
        </w:r>
        <w:r w:rsidR="00073156" w:rsidRPr="00073156">
          <w:rPr>
            <w:rStyle w:val="Hyperlink"/>
            <w:rFonts w:ascii="Times New Roman" w:eastAsia="DFKai-SB" w:hAnsi="Times New Roman"/>
            <w:noProof/>
            <w:sz w:val="26"/>
            <w:szCs w:val="26"/>
          </w:rPr>
          <w:t>2018/01-2022/08</w:t>
        </w:r>
        <w:r w:rsidR="00717966" w:rsidRPr="0006313F">
          <w:rPr>
            <w:rStyle w:val="Hyperlink"/>
            <w:rFonts w:ascii="Times New Roman" w:eastAsia="DFKai-SB" w:hAnsi="Times New Roman" w:hint="eastAsia"/>
            <w:noProof/>
            <w:sz w:val="26"/>
            <w:szCs w:val="26"/>
          </w:rPr>
          <w:t>廢鋼</w:t>
        </w:r>
        <w:r w:rsidR="00717966" w:rsidRPr="0006313F">
          <w:rPr>
            <w:rStyle w:val="Hyperlink"/>
            <w:rFonts w:ascii="Times New Roman" w:eastAsia="DFKai-SB" w:hAnsi="Times New Roman"/>
            <w:noProof/>
            <w:sz w:val="26"/>
            <w:szCs w:val="26"/>
          </w:rPr>
          <w:t>HMS1&amp;2</w:t>
        </w:r>
        <w:r w:rsidR="00717966" w:rsidRPr="0006313F">
          <w:rPr>
            <w:rStyle w:val="Hyperlink"/>
            <w:rFonts w:ascii="Times New Roman" w:eastAsia="DFKai-SB" w:hAnsi="Times New Roman" w:hint="eastAsia"/>
            <w:noProof/>
            <w:sz w:val="26"/>
            <w:szCs w:val="26"/>
          </w:rPr>
          <w:t>美國</w:t>
        </w:r>
        <w:r w:rsidR="00717966" w:rsidRPr="0006313F">
          <w:rPr>
            <w:rStyle w:val="Hyperlink"/>
            <w:rFonts w:ascii="Times New Roman" w:eastAsia="DFKai-SB" w:hAnsi="Times New Roman"/>
            <w:noProof/>
            <w:sz w:val="26"/>
            <w:szCs w:val="26"/>
          </w:rPr>
          <w:t>CFR</w:t>
        </w:r>
        <w:r w:rsidR="00717966" w:rsidRPr="0006313F">
          <w:rPr>
            <w:rStyle w:val="Hyperlink"/>
            <w:rFonts w:ascii="Times New Roman" w:eastAsia="DFKai-SB" w:hAnsi="Times New Roman" w:hint="eastAsia"/>
            <w:noProof/>
            <w:sz w:val="26"/>
            <w:szCs w:val="26"/>
          </w:rPr>
          <w:t>趨勢圖</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3-</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_Toc109556414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6</w:t>
        </w:r>
        <w:r w:rsidR="00717966" w:rsidRPr="0006313F">
          <w:rPr>
            <w:rStyle w:val="Hyperlink"/>
            <w:rFonts w:ascii="Times New Roman" w:eastAsia="DFKai-SB" w:hAnsi="Times New Roman"/>
            <w:noProof/>
            <w:webHidden/>
            <w:sz w:val="26"/>
            <w:szCs w:val="26"/>
          </w:rPr>
          <w:fldChar w:fldCharType="end"/>
        </w:r>
      </w:hyperlink>
    </w:p>
    <w:p w14:paraId="3CE5BFF1" w14:textId="2A925105"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415"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3.2-3</w:t>
        </w:r>
        <w:r w:rsidR="00A6245F" w:rsidRPr="0006313F">
          <w:rPr>
            <w:rStyle w:val="Hyperlink"/>
            <w:rFonts w:ascii="Times New Roman" w:eastAsia="DFKai-SB" w:hAnsi="Times New Roman" w:hint="eastAsia"/>
            <w:noProof/>
            <w:sz w:val="26"/>
            <w:szCs w:val="26"/>
          </w:rPr>
          <w:t xml:space="preserve">　</w:t>
        </w:r>
        <w:r w:rsidR="00073156" w:rsidRPr="00073156">
          <w:rPr>
            <w:rStyle w:val="Hyperlink"/>
            <w:rFonts w:ascii="Times New Roman" w:eastAsia="DFKai-SB" w:hAnsi="Times New Roman"/>
            <w:noProof/>
            <w:sz w:val="26"/>
            <w:szCs w:val="26"/>
          </w:rPr>
          <w:t>2018/01-2022/08</w:t>
        </w:r>
        <w:r w:rsidR="00717966" w:rsidRPr="0006313F">
          <w:rPr>
            <w:rStyle w:val="Hyperlink"/>
            <w:rFonts w:ascii="Times New Roman" w:eastAsia="DFKai-SB" w:hAnsi="Times New Roman" w:hint="eastAsia"/>
            <w:noProof/>
            <w:sz w:val="26"/>
            <w:szCs w:val="26"/>
          </w:rPr>
          <w:t>小鋼胚中級出廠價趨勢圖</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3-</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_Toc109556415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7</w:t>
        </w:r>
        <w:r w:rsidR="00717966" w:rsidRPr="0006313F">
          <w:rPr>
            <w:rStyle w:val="Hyperlink"/>
            <w:rFonts w:ascii="Times New Roman" w:eastAsia="DFKai-SB" w:hAnsi="Times New Roman"/>
            <w:noProof/>
            <w:webHidden/>
            <w:sz w:val="26"/>
            <w:szCs w:val="26"/>
          </w:rPr>
          <w:fldChar w:fldCharType="end"/>
        </w:r>
      </w:hyperlink>
    </w:p>
    <w:p w14:paraId="550165C7" w14:textId="54FF9243" w:rsidR="00717966" w:rsidRPr="0006313F" w:rsidRDefault="00F403B9">
      <w:pPr>
        <w:pStyle w:val="TableofFigures"/>
        <w:tabs>
          <w:tab w:val="right" w:leader="dot" w:pos="9060"/>
        </w:tabs>
        <w:rPr>
          <w:rStyle w:val="Hyperlink"/>
          <w:rFonts w:ascii="Times New Roman" w:eastAsia="DFKai-SB" w:hAnsi="Times New Roman"/>
          <w:noProof/>
          <w:sz w:val="26"/>
          <w:szCs w:val="26"/>
        </w:rPr>
      </w:pPr>
      <w:hyperlink w:anchor="_Toc109556416"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3.2-4</w:t>
        </w:r>
        <w:r w:rsidR="00A6245F" w:rsidRPr="0006313F">
          <w:rPr>
            <w:rStyle w:val="Hyperlink"/>
            <w:rFonts w:ascii="Times New Roman" w:eastAsia="DFKai-SB" w:hAnsi="Times New Roman" w:hint="eastAsia"/>
            <w:noProof/>
            <w:sz w:val="26"/>
            <w:szCs w:val="26"/>
          </w:rPr>
          <w:t xml:space="preserve">　</w:t>
        </w:r>
        <w:r w:rsidR="00073156" w:rsidRPr="00073156">
          <w:rPr>
            <w:rStyle w:val="Hyperlink"/>
            <w:rFonts w:ascii="Times New Roman" w:eastAsia="DFKai-SB" w:hAnsi="Times New Roman"/>
            <w:noProof/>
            <w:sz w:val="26"/>
            <w:szCs w:val="26"/>
          </w:rPr>
          <w:t>2018/01-2022/08</w:t>
        </w:r>
        <w:r w:rsidR="00717966" w:rsidRPr="0006313F">
          <w:rPr>
            <w:rStyle w:val="Hyperlink"/>
            <w:rFonts w:ascii="Times New Roman" w:eastAsia="DFKai-SB" w:hAnsi="Times New Roman" w:hint="eastAsia"/>
            <w:noProof/>
            <w:sz w:val="26"/>
            <w:szCs w:val="26"/>
          </w:rPr>
          <w:t>廢鋼二級剪鐵</w:t>
        </w:r>
        <w:r w:rsidR="00717966" w:rsidRPr="0006313F">
          <w:rPr>
            <w:rStyle w:val="Hyperlink"/>
            <w:rFonts w:ascii="Times New Roman" w:eastAsia="DFKai-SB" w:hAnsi="Times New Roman"/>
            <w:noProof/>
            <w:sz w:val="26"/>
            <w:szCs w:val="26"/>
          </w:rPr>
          <w:t>GB</w:t>
        </w:r>
        <w:r w:rsidR="00717966" w:rsidRPr="0006313F">
          <w:rPr>
            <w:rStyle w:val="Hyperlink"/>
            <w:rFonts w:ascii="Times New Roman" w:eastAsia="DFKai-SB" w:hAnsi="Times New Roman" w:hint="eastAsia"/>
            <w:noProof/>
            <w:sz w:val="26"/>
            <w:szCs w:val="26"/>
          </w:rPr>
          <w:t>收購價趨勢圖</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3-</w:t>
        </w:r>
        <w:r w:rsidR="00717966" w:rsidRPr="0006313F">
          <w:rPr>
            <w:rStyle w:val="Hyperlink"/>
            <w:rFonts w:ascii="Times New Roman" w:eastAsia="DFKai-SB" w:hAnsi="Times New Roman"/>
            <w:noProof/>
            <w:webHidden/>
            <w:sz w:val="26"/>
            <w:szCs w:val="26"/>
          </w:rPr>
          <w:fldChar w:fldCharType="begin"/>
        </w:r>
        <w:r w:rsidR="00717966" w:rsidRPr="0006313F">
          <w:rPr>
            <w:rStyle w:val="Hyperlink"/>
            <w:rFonts w:ascii="Times New Roman" w:eastAsia="DFKai-SB" w:hAnsi="Times New Roman"/>
            <w:noProof/>
            <w:webHidden/>
            <w:sz w:val="26"/>
            <w:szCs w:val="26"/>
          </w:rPr>
          <w:instrText xml:space="preserve"> PAGEREF _Toc109556416 \h </w:instrText>
        </w:r>
        <w:r w:rsidR="00717966" w:rsidRPr="0006313F">
          <w:rPr>
            <w:rStyle w:val="Hyperlink"/>
            <w:rFonts w:ascii="Times New Roman" w:eastAsia="DFKai-SB" w:hAnsi="Times New Roman"/>
            <w:noProof/>
            <w:webHidden/>
            <w:sz w:val="26"/>
            <w:szCs w:val="26"/>
          </w:rPr>
        </w:r>
        <w:r w:rsidR="00717966" w:rsidRPr="0006313F">
          <w:rPr>
            <w:rStyle w:val="Hyperlink"/>
            <w:rFonts w:ascii="Times New Roman" w:eastAsia="DFKai-SB" w:hAnsi="Times New Roman"/>
            <w:noProof/>
            <w:webHidden/>
            <w:sz w:val="26"/>
            <w:szCs w:val="26"/>
          </w:rPr>
          <w:fldChar w:fldCharType="separate"/>
        </w:r>
        <w:r w:rsidR="00524DAF">
          <w:rPr>
            <w:rStyle w:val="Hyperlink"/>
            <w:rFonts w:ascii="Times New Roman" w:eastAsia="DFKai-SB" w:hAnsi="Times New Roman"/>
            <w:noProof/>
            <w:webHidden/>
            <w:sz w:val="26"/>
            <w:szCs w:val="26"/>
          </w:rPr>
          <w:t>8</w:t>
        </w:r>
        <w:r w:rsidR="00717966" w:rsidRPr="0006313F">
          <w:rPr>
            <w:rStyle w:val="Hyperlink"/>
            <w:rFonts w:ascii="Times New Roman" w:eastAsia="DFKai-SB" w:hAnsi="Times New Roman"/>
            <w:noProof/>
            <w:webHidden/>
            <w:sz w:val="26"/>
            <w:szCs w:val="26"/>
          </w:rPr>
          <w:fldChar w:fldCharType="end"/>
        </w:r>
      </w:hyperlink>
    </w:p>
    <w:p w14:paraId="17AD5D16" w14:textId="7FD45DAF" w:rsidR="00073156" w:rsidRPr="0006313F" w:rsidRDefault="00F403B9" w:rsidP="00073156">
      <w:pPr>
        <w:pStyle w:val="TableofFigures"/>
        <w:tabs>
          <w:tab w:val="right" w:leader="dot" w:pos="9060"/>
        </w:tabs>
        <w:rPr>
          <w:rFonts w:eastAsiaTheme="minorEastAsia" w:cstheme="minorBidi"/>
          <w:smallCaps w:val="0"/>
          <w:noProof/>
          <w:sz w:val="24"/>
          <w:szCs w:val="22"/>
        </w:rPr>
      </w:pPr>
      <w:hyperlink w:anchor="_Toc109556417" w:history="1">
        <w:r w:rsidR="00073156" w:rsidRPr="0006313F">
          <w:rPr>
            <w:rStyle w:val="Hyperlink"/>
            <w:rFonts w:ascii="Times New Roman" w:eastAsia="DFKai-SB" w:hAnsi="Times New Roman" w:hint="eastAsia"/>
            <w:noProof/>
            <w:sz w:val="26"/>
            <w:szCs w:val="26"/>
          </w:rPr>
          <w:t>圖</w:t>
        </w:r>
        <w:r w:rsidR="00073156" w:rsidRPr="0006313F">
          <w:rPr>
            <w:rStyle w:val="Hyperlink"/>
            <w:rFonts w:ascii="Times New Roman" w:eastAsia="DFKai-SB" w:hAnsi="Times New Roman"/>
            <w:noProof/>
            <w:sz w:val="26"/>
            <w:szCs w:val="26"/>
          </w:rPr>
          <w:t>4.1-1</w:t>
        </w:r>
        <w:r w:rsidR="00073156" w:rsidRPr="0006313F">
          <w:rPr>
            <w:rStyle w:val="Hyperlink"/>
            <w:rFonts w:ascii="Times New Roman" w:eastAsia="DFKai-SB" w:hAnsi="Times New Roman" w:hint="eastAsia"/>
            <w:noProof/>
            <w:sz w:val="26"/>
            <w:szCs w:val="26"/>
          </w:rPr>
          <w:t xml:space="preserve">　</w:t>
        </w:r>
        <w:r w:rsidR="00073156" w:rsidRPr="00073156">
          <w:rPr>
            <w:rStyle w:val="Hyperlink"/>
            <w:rFonts w:ascii="Times New Roman" w:eastAsia="DFKai-SB" w:hAnsi="Times New Roman" w:hint="eastAsia"/>
            <w:noProof/>
            <w:sz w:val="26"/>
            <w:szCs w:val="26"/>
          </w:rPr>
          <w:t>廢紙收購價波動率之直方圖</w:t>
        </w:r>
        <w:r w:rsidR="00073156" w:rsidRPr="0006313F">
          <w:rPr>
            <w:rStyle w:val="Hyperlink"/>
            <w:rFonts w:ascii="Times New Roman" w:eastAsia="DFKai-SB" w:hAnsi="Times New Roman"/>
            <w:noProof/>
            <w:webHidden/>
            <w:sz w:val="26"/>
            <w:szCs w:val="26"/>
          </w:rPr>
          <w:tab/>
          <w:t>4-</w:t>
        </w:r>
        <w:r w:rsidR="00073156">
          <w:rPr>
            <w:rStyle w:val="Hyperlink"/>
            <w:rFonts w:ascii="Times New Roman" w:eastAsia="DFKai-SB" w:hAnsi="Times New Roman"/>
            <w:noProof/>
            <w:webHidden/>
            <w:sz w:val="26"/>
            <w:szCs w:val="26"/>
          </w:rPr>
          <w:t>2</w:t>
        </w:r>
      </w:hyperlink>
    </w:p>
    <w:p w14:paraId="70D8DA13" w14:textId="5B92EFD4" w:rsidR="00073156" w:rsidRPr="0006313F" w:rsidRDefault="00F403B9" w:rsidP="00073156">
      <w:pPr>
        <w:pStyle w:val="TableofFigures"/>
        <w:tabs>
          <w:tab w:val="right" w:leader="dot" w:pos="9060"/>
        </w:tabs>
        <w:rPr>
          <w:rFonts w:eastAsiaTheme="minorEastAsia" w:cstheme="minorBidi"/>
          <w:smallCaps w:val="0"/>
          <w:noProof/>
          <w:sz w:val="24"/>
          <w:szCs w:val="22"/>
        </w:rPr>
      </w:pPr>
      <w:hyperlink w:anchor="_Toc109556417" w:history="1">
        <w:r w:rsidR="00073156" w:rsidRPr="0006313F">
          <w:rPr>
            <w:rStyle w:val="Hyperlink"/>
            <w:rFonts w:ascii="Times New Roman" w:eastAsia="DFKai-SB" w:hAnsi="Times New Roman" w:hint="eastAsia"/>
            <w:noProof/>
            <w:sz w:val="26"/>
            <w:szCs w:val="26"/>
          </w:rPr>
          <w:t>圖</w:t>
        </w:r>
        <w:r w:rsidR="00073156" w:rsidRPr="0006313F">
          <w:rPr>
            <w:rStyle w:val="Hyperlink"/>
            <w:rFonts w:ascii="Times New Roman" w:eastAsia="DFKai-SB" w:hAnsi="Times New Roman"/>
            <w:noProof/>
            <w:sz w:val="26"/>
            <w:szCs w:val="26"/>
          </w:rPr>
          <w:t>4.1-</w:t>
        </w:r>
        <w:r w:rsidR="00073156">
          <w:rPr>
            <w:rStyle w:val="Hyperlink"/>
            <w:rFonts w:ascii="Times New Roman" w:eastAsia="DFKai-SB" w:hAnsi="Times New Roman" w:hint="eastAsia"/>
            <w:noProof/>
            <w:sz w:val="26"/>
            <w:szCs w:val="26"/>
          </w:rPr>
          <w:t>2</w:t>
        </w:r>
        <w:r w:rsidR="00073156" w:rsidRPr="0006313F">
          <w:rPr>
            <w:rStyle w:val="Hyperlink"/>
            <w:rFonts w:ascii="Times New Roman" w:eastAsia="DFKai-SB" w:hAnsi="Times New Roman" w:hint="eastAsia"/>
            <w:noProof/>
            <w:sz w:val="26"/>
            <w:szCs w:val="26"/>
          </w:rPr>
          <w:t xml:space="preserve">　</w:t>
        </w:r>
        <w:r w:rsidR="00073156" w:rsidRPr="00073156">
          <w:rPr>
            <w:rStyle w:val="Hyperlink"/>
            <w:rFonts w:ascii="Times New Roman" w:eastAsia="DFKai-SB" w:hAnsi="Times New Roman" w:hint="eastAsia"/>
            <w:noProof/>
            <w:sz w:val="26"/>
            <w:szCs w:val="26"/>
          </w:rPr>
          <w:t>廢</w:t>
        </w:r>
        <w:r w:rsidR="00073156">
          <w:rPr>
            <w:rStyle w:val="Hyperlink"/>
            <w:rFonts w:ascii="Times New Roman" w:eastAsia="DFKai-SB" w:hAnsi="Times New Roman" w:hint="eastAsia"/>
            <w:noProof/>
            <w:sz w:val="26"/>
            <w:szCs w:val="26"/>
          </w:rPr>
          <w:t>鐵</w:t>
        </w:r>
        <w:r w:rsidR="00073156" w:rsidRPr="00073156">
          <w:rPr>
            <w:rStyle w:val="Hyperlink"/>
            <w:rFonts w:ascii="Times New Roman" w:eastAsia="DFKai-SB" w:hAnsi="Times New Roman" w:hint="eastAsia"/>
            <w:noProof/>
            <w:sz w:val="26"/>
            <w:szCs w:val="26"/>
          </w:rPr>
          <w:t>收購價波動率之直方圖</w:t>
        </w:r>
        <w:r w:rsidR="00073156" w:rsidRPr="0006313F">
          <w:rPr>
            <w:rStyle w:val="Hyperlink"/>
            <w:rFonts w:ascii="Times New Roman" w:eastAsia="DFKai-SB" w:hAnsi="Times New Roman"/>
            <w:noProof/>
            <w:webHidden/>
            <w:sz w:val="26"/>
            <w:szCs w:val="26"/>
          </w:rPr>
          <w:tab/>
          <w:t>4-</w:t>
        </w:r>
        <w:r w:rsidR="00073156">
          <w:rPr>
            <w:rStyle w:val="Hyperlink"/>
            <w:rFonts w:ascii="Times New Roman" w:eastAsia="DFKai-SB" w:hAnsi="Times New Roman"/>
            <w:noProof/>
            <w:webHidden/>
            <w:sz w:val="26"/>
            <w:szCs w:val="26"/>
          </w:rPr>
          <w:t>2</w:t>
        </w:r>
      </w:hyperlink>
    </w:p>
    <w:p w14:paraId="4A32F6E0" w14:textId="21B49C53" w:rsidR="00073156" w:rsidRPr="0006313F" w:rsidRDefault="00F403B9" w:rsidP="00073156">
      <w:pPr>
        <w:pStyle w:val="TableofFigures"/>
        <w:tabs>
          <w:tab w:val="right" w:leader="dot" w:pos="9060"/>
        </w:tabs>
        <w:rPr>
          <w:rFonts w:eastAsiaTheme="minorEastAsia" w:cstheme="minorBidi"/>
          <w:smallCaps w:val="0"/>
          <w:noProof/>
          <w:sz w:val="24"/>
          <w:szCs w:val="22"/>
        </w:rPr>
      </w:pPr>
      <w:hyperlink w:anchor="_Toc109556417" w:history="1">
        <w:r w:rsidR="00073156" w:rsidRPr="0006313F">
          <w:rPr>
            <w:rStyle w:val="Hyperlink"/>
            <w:rFonts w:ascii="Times New Roman" w:eastAsia="DFKai-SB" w:hAnsi="Times New Roman" w:hint="eastAsia"/>
            <w:noProof/>
            <w:sz w:val="26"/>
            <w:szCs w:val="26"/>
          </w:rPr>
          <w:t>圖</w:t>
        </w:r>
        <w:r w:rsidR="00073156" w:rsidRPr="0006313F">
          <w:rPr>
            <w:rStyle w:val="Hyperlink"/>
            <w:rFonts w:ascii="Times New Roman" w:eastAsia="DFKai-SB" w:hAnsi="Times New Roman"/>
            <w:noProof/>
            <w:sz w:val="26"/>
            <w:szCs w:val="26"/>
          </w:rPr>
          <w:t>4.1-</w:t>
        </w:r>
        <w:r w:rsidR="00B21E94">
          <w:rPr>
            <w:rStyle w:val="Hyperlink"/>
            <w:rFonts w:ascii="Times New Roman" w:eastAsia="DFKai-SB" w:hAnsi="Times New Roman"/>
            <w:noProof/>
            <w:sz w:val="26"/>
            <w:szCs w:val="26"/>
          </w:rPr>
          <w:t>3</w:t>
        </w:r>
        <w:r w:rsidR="00073156" w:rsidRPr="0006313F">
          <w:rPr>
            <w:rStyle w:val="Hyperlink"/>
            <w:rFonts w:ascii="Times New Roman" w:eastAsia="DFKai-SB" w:hAnsi="Times New Roman" w:hint="eastAsia"/>
            <w:noProof/>
            <w:sz w:val="26"/>
            <w:szCs w:val="26"/>
          </w:rPr>
          <w:t xml:space="preserve">　</w:t>
        </w:r>
        <w:r w:rsidR="00073156" w:rsidRPr="0006313F">
          <w:rPr>
            <w:rStyle w:val="Hyperlink"/>
            <w:rFonts w:ascii="Times New Roman" w:eastAsia="DFKai-SB" w:hAnsi="Times New Roman"/>
            <w:noProof/>
            <w:sz w:val="26"/>
            <w:szCs w:val="26"/>
          </w:rPr>
          <w:t>CIP</w:t>
        </w:r>
        <w:r w:rsidR="00073156" w:rsidRPr="0006313F">
          <w:rPr>
            <w:rStyle w:val="Hyperlink"/>
            <w:rFonts w:ascii="Times New Roman" w:eastAsia="DFKai-SB" w:hAnsi="Times New Roman" w:hint="eastAsia"/>
            <w:noProof/>
            <w:sz w:val="26"/>
            <w:szCs w:val="26"/>
          </w:rPr>
          <w:t>數據庫之國產廢紙收購價，與其他來源數據之相關性分析</w:t>
        </w:r>
        <w:r w:rsidR="00073156" w:rsidRPr="0006313F">
          <w:rPr>
            <w:rStyle w:val="Hyperlink"/>
            <w:rFonts w:ascii="Times New Roman" w:eastAsia="DFKai-SB" w:hAnsi="Times New Roman"/>
            <w:noProof/>
            <w:webHidden/>
            <w:sz w:val="26"/>
            <w:szCs w:val="26"/>
          </w:rPr>
          <w:tab/>
          <w:t>4-</w:t>
        </w:r>
        <w:r w:rsidR="00B21E94">
          <w:rPr>
            <w:rStyle w:val="Hyperlink"/>
            <w:rFonts w:ascii="Times New Roman" w:eastAsia="DFKai-SB" w:hAnsi="Times New Roman"/>
            <w:noProof/>
            <w:webHidden/>
            <w:sz w:val="26"/>
            <w:szCs w:val="26"/>
          </w:rPr>
          <w:t>4</w:t>
        </w:r>
      </w:hyperlink>
    </w:p>
    <w:p w14:paraId="2035BF7A" w14:textId="4D6E5EB1" w:rsidR="00073156" w:rsidRPr="0006313F" w:rsidRDefault="00F403B9" w:rsidP="00073156">
      <w:pPr>
        <w:pStyle w:val="TableofFigures"/>
        <w:tabs>
          <w:tab w:val="right" w:leader="dot" w:pos="9060"/>
        </w:tabs>
        <w:rPr>
          <w:rFonts w:eastAsiaTheme="minorEastAsia" w:cstheme="minorBidi"/>
          <w:smallCaps w:val="0"/>
          <w:noProof/>
          <w:sz w:val="24"/>
          <w:szCs w:val="22"/>
        </w:rPr>
      </w:pPr>
      <w:hyperlink w:anchor="_Toc109556417" w:history="1">
        <w:r w:rsidR="00073156" w:rsidRPr="0006313F">
          <w:rPr>
            <w:rStyle w:val="Hyperlink"/>
            <w:rFonts w:ascii="Times New Roman" w:eastAsia="DFKai-SB" w:hAnsi="Times New Roman" w:hint="eastAsia"/>
            <w:noProof/>
            <w:sz w:val="26"/>
            <w:szCs w:val="26"/>
          </w:rPr>
          <w:t>圖</w:t>
        </w:r>
        <w:r w:rsidR="00073156" w:rsidRPr="0006313F">
          <w:rPr>
            <w:rStyle w:val="Hyperlink"/>
            <w:rFonts w:ascii="Times New Roman" w:eastAsia="DFKai-SB" w:hAnsi="Times New Roman"/>
            <w:noProof/>
            <w:sz w:val="26"/>
            <w:szCs w:val="26"/>
          </w:rPr>
          <w:t>4.1-</w:t>
        </w:r>
        <w:r w:rsidR="00B21E94">
          <w:rPr>
            <w:rStyle w:val="Hyperlink"/>
            <w:rFonts w:ascii="Times New Roman" w:eastAsia="DFKai-SB" w:hAnsi="Times New Roman"/>
            <w:noProof/>
            <w:sz w:val="26"/>
            <w:szCs w:val="26"/>
          </w:rPr>
          <w:t>4</w:t>
        </w:r>
        <w:r w:rsidR="00073156" w:rsidRPr="0006313F">
          <w:rPr>
            <w:rStyle w:val="Hyperlink"/>
            <w:rFonts w:ascii="Times New Roman" w:eastAsia="DFKai-SB" w:hAnsi="Times New Roman" w:hint="eastAsia"/>
            <w:noProof/>
            <w:sz w:val="26"/>
            <w:szCs w:val="26"/>
          </w:rPr>
          <w:t xml:space="preserve">　</w:t>
        </w:r>
        <w:r w:rsidR="00073156" w:rsidRPr="0006313F">
          <w:rPr>
            <w:rStyle w:val="Hyperlink"/>
            <w:rFonts w:ascii="Times New Roman" w:eastAsia="DFKai-SB" w:hAnsi="Times New Roman"/>
            <w:noProof/>
            <w:sz w:val="26"/>
            <w:szCs w:val="26"/>
          </w:rPr>
          <w:t>CIP</w:t>
        </w:r>
        <w:r w:rsidR="00073156" w:rsidRPr="0006313F">
          <w:rPr>
            <w:rStyle w:val="Hyperlink"/>
            <w:rFonts w:ascii="Times New Roman" w:eastAsia="DFKai-SB" w:hAnsi="Times New Roman" w:hint="eastAsia"/>
            <w:noProof/>
            <w:sz w:val="26"/>
            <w:szCs w:val="26"/>
          </w:rPr>
          <w:t>數據庫之國</w:t>
        </w:r>
        <w:r w:rsidR="00B21E94">
          <w:rPr>
            <w:rStyle w:val="Hyperlink"/>
            <w:rFonts w:ascii="Times New Roman" w:eastAsia="DFKai-SB" w:hAnsi="Times New Roman" w:hint="eastAsia"/>
            <w:noProof/>
            <w:sz w:val="26"/>
            <w:szCs w:val="26"/>
          </w:rPr>
          <w:t>內</w:t>
        </w:r>
        <w:r w:rsidR="00073156" w:rsidRPr="0006313F">
          <w:rPr>
            <w:rStyle w:val="Hyperlink"/>
            <w:rFonts w:ascii="Times New Roman" w:eastAsia="DFKai-SB" w:hAnsi="Times New Roman" w:hint="eastAsia"/>
            <w:noProof/>
            <w:sz w:val="26"/>
            <w:szCs w:val="26"/>
          </w:rPr>
          <w:t>廢</w:t>
        </w:r>
        <w:r w:rsidR="00B21E94">
          <w:rPr>
            <w:rStyle w:val="Hyperlink"/>
            <w:rFonts w:ascii="Times New Roman" w:eastAsia="DFKai-SB" w:hAnsi="Times New Roman" w:hint="eastAsia"/>
            <w:noProof/>
            <w:sz w:val="26"/>
            <w:szCs w:val="26"/>
          </w:rPr>
          <w:t>鐵</w:t>
        </w:r>
        <w:r w:rsidR="00073156" w:rsidRPr="0006313F">
          <w:rPr>
            <w:rStyle w:val="Hyperlink"/>
            <w:rFonts w:ascii="Times New Roman" w:eastAsia="DFKai-SB" w:hAnsi="Times New Roman" w:hint="eastAsia"/>
            <w:noProof/>
            <w:sz w:val="26"/>
            <w:szCs w:val="26"/>
          </w:rPr>
          <w:t>收購價，與其他來源數據之相關性分析</w:t>
        </w:r>
        <w:r w:rsidR="00073156" w:rsidRPr="0006313F">
          <w:rPr>
            <w:rStyle w:val="Hyperlink"/>
            <w:rFonts w:ascii="Times New Roman" w:eastAsia="DFKai-SB" w:hAnsi="Times New Roman"/>
            <w:noProof/>
            <w:webHidden/>
            <w:sz w:val="26"/>
            <w:szCs w:val="26"/>
          </w:rPr>
          <w:tab/>
          <w:t>4-</w:t>
        </w:r>
        <w:r w:rsidR="00B21E94">
          <w:rPr>
            <w:rStyle w:val="Hyperlink"/>
            <w:rFonts w:ascii="Times New Roman" w:eastAsia="DFKai-SB" w:hAnsi="Times New Roman"/>
            <w:noProof/>
            <w:webHidden/>
            <w:sz w:val="26"/>
            <w:szCs w:val="26"/>
          </w:rPr>
          <w:t>6</w:t>
        </w:r>
      </w:hyperlink>
    </w:p>
    <w:p w14:paraId="48FF6577" w14:textId="141844A9" w:rsidR="00073156" w:rsidRPr="0006313F" w:rsidRDefault="00F403B9" w:rsidP="00073156">
      <w:pPr>
        <w:pStyle w:val="TableofFigures"/>
        <w:tabs>
          <w:tab w:val="right" w:leader="dot" w:pos="9060"/>
        </w:tabs>
        <w:rPr>
          <w:rFonts w:eastAsiaTheme="minorEastAsia" w:cstheme="minorBidi"/>
          <w:smallCaps w:val="0"/>
          <w:noProof/>
          <w:sz w:val="24"/>
          <w:szCs w:val="22"/>
        </w:rPr>
      </w:pPr>
      <w:hyperlink w:anchor="_Toc109556417" w:history="1">
        <w:r w:rsidR="00073156" w:rsidRPr="0006313F">
          <w:rPr>
            <w:rStyle w:val="Hyperlink"/>
            <w:rFonts w:ascii="Times New Roman" w:eastAsia="DFKai-SB" w:hAnsi="Times New Roman" w:hint="eastAsia"/>
            <w:noProof/>
            <w:sz w:val="26"/>
            <w:szCs w:val="26"/>
          </w:rPr>
          <w:t>圖</w:t>
        </w:r>
        <w:r w:rsidR="00073156" w:rsidRPr="0006313F">
          <w:rPr>
            <w:rStyle w:val="Hyperlink"/>
            <w:rFonts w:ascii="Times New Roman" w:eastAsia="DFKai-SB" w:hAnsi="Times New Roman"/>
            <w:noProof/>
            <w:sz w:val="26"/>
            <w:szCs w:val="26"/>
          </w:rPr>
          <w:t>4.1-</w:t>
        </w:r>
        <w:r w:rsidR="00B21E94">
          <w:rPr>
            <w:rStyle w:val="Hyperlink"/>
            <w:rFonts w:ascii="Times New Roman" w:eastAsia="DFKai-SB" w:hAnsi="Times New Roman"/>
            <w:noProof/>
            <w:sz w:val="26"/>
            <w:szCs w:val="26"/>
          </w:rPr>
          <w:t>5</w:t>
        </w:r>
        <w:r w:rsidR="00073156" w:rsidRPr="0006313F">
          <w:rPr>
            <w:rStyle w:val="Hyperlink"/>
            <w:rFonts w:ascii="Times New Roman" w:eastAsia="DFKai-SB" w:hAnsi="Times New Roman" w:hint="eastAsia"/>
            <w:noProof/>
            <w:sz w:val="26"/>
            <w:szCs w:val="26"/>
          </w:rPr>
          <w:t xml:space="preserve">　</w:t>
        </w:r>
        <w:r w:rsidR="00B21E94" w:rsidRPr="00B21E94">
          <w:rPr>
            <w:rStyle w:val="Hyperlink"/>
            <w:rFonts w:ascii="Times New Roman" w:eastAsia="DFKai-SB" w:hAnsi="Times New Roman" w:hint="eastAsia"/>
            <w:noProof/>
            <w:sz w:val="26"/>
            <w:szCs w:val="26"/>
          </w:rPr>
          <w:t>廢紙類本期收購價，與上期價格指標之相關性分析</w:t>
        </w:r>
        <w:r w:rsidR="00073156" w:rsidRPr="0006313F">
          <w:rPr>
            <w:rStyle w:val="Hyperlink"/>
            <w:rFonts w:ascii="Times New Roman" w:eastAsia="DFKai-SB" w:hAnsi="Times New Roman"/>
            <w:noProof/>
            <w:webHidden/>
            <w:sz w:val="26"/>
            <w:szCs w:val="26"/>
          </w:rPr>
          <w:tab/>
          <w:t>4-</w:t>
        </w:r>
        <w:r w:rsidR="00B21E94">
          <w:rPr>
            <w:rStyle w:val="Hyperlink"/>
            <w:rFonts w:ascii="Times New Roman" w:eastAsia="DFKai-SB" w:hAnsi="Times New Roman"/>
            <w:noProof/>
            <w:webHidden/>
            <w:sz w:val="26"/>
            <w:szCs w:val="26"/>
          </w:rPr>
          <w:t>7</w:t>
        </w:r>
      </w:hyperlink>
    </w:p>
    <w:p w14:paraId="31AA6C58" w14:textId="6CF0FA7D" w:rsidR="00717966" w:rsidRDefault="00F403B9">
      <w:pPr>
        <w:pStyle w:val="TableofFigures"/>
        <w:tabs>
          <w:tab w:val="right" w:leader="dot" w:pos="9060"/>
        </w:tabs>
        <w:rPr>
          <w:rStyle w:val="Hyperlink"/>
          <w:rFonts w:ascii="Times New Roman" w:eastAsia="DFKai-SB" w:hAnsi="Times New Roman"/>
          <w:noProof/>
          <w:sz w:val="26"/>
          <w:szCs w:val="26"/>
        </w:rPr>
      </w:pPr>
      <w:hyperlink w:anchor="_Toc109556417" w:history="1">
        <w:r w:rsidR="00717966" w:rsidRPr="0006313F">
          <w:rPr>
            <w:rStyle w:val="Hyperlink"/>
            <w:rFonts w:ascii="Times New Roman" w:eastAsia="DFKai-SB" w:hAnsi="Times New Roman" w:hint="eastAsia"/>
            <w:noProof/>
            <w:sz w:val="26"/>
            <w:szCs w:val="26"/>
          </w:rPr>
          <w:t>圖</w:t>
        </w:r>
        <w:r w:rsidR="00717966" w:rsidRPr="0006313F">
          <w:rPr>
            <w:rStyle w:val="Hyperlink"/>
            <w:rFonts w:ascii="Times New Roman" w:eastAsia="DFKai-SB" w:hAnsi="Times New Roman"/>
            <w:noProof/>
            <w:sz w:val="26"/>
            <w:szCs w:val="26"/>
          </w:rPr>
          <w:t>4.1-1</w:t>
        </w:r>
        <w:r w:rsidR="00A6245F" w:rsidRPr="0006313F">
          <w:rPr>
            <w:rStyle w:val="Hyperlink"/>
            <w:rFonts w:ascii="Times New Roman" w:eastAsia="DFKai-SB" w:hAnsi="Times New Roman" w:hint="eastAsia"/>
            <w:noProof/>
            <w:sz w:val="26"/>
            <w:szCs w:val="26"/>
          </w:rPr>
          <w:t xml:space="preserve">　</w:t>
        </w:r>
        <w:r w:rsidR="00B21E94" w:rsidRPr="00B21E94">
          <w:rPr>
            <w:rStyle w:val="Hyperlink"/>
            <w:rFonts w:ascii="Times New Roman" w:eastAsia="DFKai-SB" w:hAnsi="Times New Roman" w:hint="eastAsia"/>
            <w:noProof/>
            <w:sz w:val="26"/>
            <w:szCs w:val="26"/>
          </w:rPr>
          <w:t>廢</w:t>
        </w:r>
        <w:r w:rsidR="00B21E94">
          <w:rPr>
            <w:rStyle w:val="Hyperlink"/>
            <w:rFonts w:ascii="Times New Roman" w:eastAsia="DFKai-SB" w:hAnsi="Times New Roman" w:hint="eastAsia"/>
            <w:noProof/>
            <w:sz w:val="26"/>
            <w:szCs w:val="26"/>
          </w:rPr>
          <w:t>鐵</w:t>
        </w:r>
        <w:r w:rsidR="00B21E94" w:rsidRPr="00B21E94">
          <w:rPr>
            <w:rStyle w:val="Hyperlink"/>
            <w:rFonts w:ascii="Times New Roman" w:eastAsia="DFKai-SB" w:hAnsi="Times New Roman" w:hint="eastAsia"/>
            <w:noProof/>
            <w:sz w:val="26"/>
            <w:szCs w:val="26"/>
          </w:rPr>
          <w:t>類本期收購價，與上期價格指標之相關性分析</w:t>
        </w:r>
        <w:r w:rsidR="00717966" w:rsidRPr="0006313F">
          <w:rPr>
            <w:rStyle w:val="Hyperlink"/>
            <w:rFonts w:ascii="Times New Roman" w:eastAsia="DFKai-SB" w:hAnsi="Times New Roman"/>
            <w:noProof/>
            <w:webHidden/>
            <w:sz w:val="26"/>
            <w:szCs w:val="26"/>
          </w:rPr>
          <w:tab/>
        </w:r>
        <w:r w:rsidR="00A70008" w:rsidRPr="0006313F">
          <w:rPr>
            <w:rStyle w:val="Hyperlink"/>
            <w:rFonts w:ascii="Times New Roman" w:eastAsia="DFKai-SB" w:hAnsi="Times New Roman"/>
            <w:noProof/>
            <w:webHidden/>
            <w:sz w:val="26"/>
            <w:szCs w:val="26"/>
          </w:rPr>
          <w:t>4-</w:t>
        </w:r>
        <w:r w:rsidR="00B21E94">
          <w:rPr>
            <w:rStyle w:val="Hyperlink"/>
            <w:rFonts w:ascii="Times New Roman" w:eastAsia="DFKai-SB" w:hAnsi="Times New Roman"/>
            <w:noProof/>
            <w:webHidden/>
            <w:sz w:val="26"/>
            <w:szCs w:val="26"/>
          </w:rPr>
          <w:t>7</w:t>
        </w:r>
      </w:hyperlink>
    </w:p>
    <w:p w14:paraId="22DA75B8" w14:textId="208238CB" w:rsidR="00B21E94" w:rsidRPr="0006313F" w:rsidRDefault="00F403B9" w:rsidP="00B21E94">
      <w:pPr>
        <w:pStyle w:val="TableofFigures"/>
        <w:tabs>
          <w:tab w:val="right" w:leader="dot" w:pos="9060"/>
        </w:tabs>
        <w:rPr>
          <w:rFonts w:eastAsiaTheme="minorEastAsia" w:cstheme="minorBidi"/>
          <w:smallCaps w:val="0"/>
          <w:noProof/>
          <w:sz w:val="24"/>
          <w:szCs w:val="22"/>
        </w:rPr>
      </w:pPr>
      <w:hyperlink w:anchor="_Toc109556417" w:history="1">
        <w:r w:rsidR="00B21E94" w:rsidRPr="0006313F">
          <w:rPr>
            <w:rStyle w:val="Hyperlink"/>
            <w:rFonts w:ascii="Times New Roman" w:eastAsia="DFKai-SB" w:hAnsi="Times New Roman" w:hint="eastAsia"/>
            <w:noProof/>
            <w:sz w:val="26"/>
            <w:szCs w:val="26"/>
          </w:rPr>
          <w:t>圖</w:t>
        </w:r>
        <w:r w:rsidR="00B21E94" w:rsidRPr="0006313F">
          <w:rPr>
            <w:rStyle w:val="Hyperlink"/>
            <w:rFonts w:ascii="Times New Roman" w:eastAsia="DFKai-SB" w:hAnsi="Times New Roman"/>
            <w:noProof/>
            <w:sz w:val="26"/>
            <w:szCs w:val="26"/>
          </w:rPr>
          <w:t>4.</w:t>
        </w:r>
        <w:r w:rsidR="00B21E94">
          <w:rPr>
            <w:rStyle w:val="Hyperlink"/>
            <w:rFonts w:ascii="Times New Roman" w:eastAsia="DFKai-SB" w:hAnsi="Times New Roman" w:hint="eastAsia"/>
            <w:noProof/>
            <w:sz w:val="26"/>
            <w:szCs w:val="26"/>
          </w:rPr>
          <w:t>2</w:t>
        </w:r>
        <w:r w:rsidR="00B21E94" w:rsidRPr="0006313F">
          <w:rPr>
            <w:rStyle w:val="Hyperlink"/>
            <w:rFonts w:ascii="Times New Roman" w:eastAsia="DFKai-SB" w:hAnsi="Times New Roman"/>
            <w:noProof/>
            <w:sz w:val="26"/>
            <w:szCs w:val="26"/>
          </w:rPr>
          <w:t>-1</w:t>
        </w:r>
        <w:r w:rsidR="00B21E94" w:rsidRPr="0006313F">
          <w:rPr>
            <w:rStyle w:val="Hyperlink"/>
            <w:rFonts w:ascii="Times New Roman" w:eastAsia="DFKai-SB" w:hAnsi="Times New Roman" w:hint="eastAsia"/>
            <w:noProof/>
            <w:sz w:val="26"/>
            <w:szCs w:val="26"/>
          </w:rPr>
          <w:t xml:space="preserve">　</w:t>
        </w:r>
        <w:r w:rsidR="00B21E94" w:rsidRPr="00B21E94">
          <w:rPr>
            <w:rStyle w:val="Hyperlink"/>
            <w:rFonts w:ascii="Times New Roman" w:eastAsia="DFKai-SB" w:hAnsi="Times New Roman" w:hint="eastAsia"/>
            <w:noProof/>
            <w:sz w:val="26"/>
            <w:szCs w:val="26"/>
          </w:rPr>
          <w:t>迴歸分析流程圖</w:t>
        </w:r>
        <w:r w:rsidR="00B21E94" w:rsidRPr="0006313F">
          <w:rPr>
            <w:rStyle w:val="Hyperlink"/>
            <w:rFonts w:ascii="Times New Roman" w:eastAsia="DFKai-SB" w:hAnsi="Times New Roman"/>
            <w:noProof/>
            <w:webHidden/>
            <w:sz w:val="26"/>
            <w:szCs w:val="26"/>
          </w:rPr>
          <w:tab/>
          <w:t>4-</w:t>
        </w:r>
        <w:r w:rsidR="00B21E94">
          <w:rPr>
            <w:rStyle w:val="Hyperlink"/>
            <w:rFonts w:ascii="Times New Roman" w:eastAsia="DFKai-SB" w:hAnsi="Times New Roman" w:hint="eastAsia"/>
            <w:noProof/>
            <w:webHidden/>
            <w:sz w:val="26"/>
            <w:szCs w:val="26"/>
          </w:rPr>
          <w:t>8</w:t>
        </w:r>
      </w:hyperlink>
    </w:p>
    <w:p w14:paraId="31E2D39C" w14:textId="4CA4B3AB" w:rsidR="00B21E94" w:rsidRPr="0006313F" w:rsidRDefault="00F403B9" w:rsidP="00B21E94">
      <w:pPr>
        <w:pStyle w:val="TableofFigures"/>
        <w:tabs>
          <w:tab w:val="right" w:leader="dot" w:pos="9060"/>
        </w:tabs>
        <w:rPr>
          <w:rFonts w:eastAsiaTheme="minorEastAsia" w:cstheme="minorBidi"/>
          <w:smallCaps w:val="0"/>
          <w:noProof/>
          <w:sz w:val="24"/>
          <w:szCs w:val="22"/>
        </w:rPr>
      </w:pPr>
      <w:hyperlink w:anchor="_Toc109556417" w:history="1">
        <w:r w:rsidR="00B21E94" w:rsidRPr="0006313F">
          <w:rPr>
            <w:rStyle w:val="Hyperlink"/>
            <w:rFonts w:ascii="Times New Roman" w:eastAsia="DFKai-SB" w:hAnsi="Times New Roman" w:hint="eastAsia"/>
            <w:noProof/>
            <w:sz w:val="26"/>
            <w:szCs w:val="26"/>
          </w:rPr>
          <w:t>圖</w:t>
        </w:r>
        <w:r w:rsidR="00B21E94" w:rsidRPr="0006313F">
          <w:rPr>
            <w:rStyle w:val="Hyperlink"/>
            <w:rFonts w:ascii="Times New Roman" w:eastAsia="DFKai-SB" w:hAnsi="Times New Roman"/>
            <w:noProof/>
            <w:sz w:val="26"/>
            <w:szCs w:val="26"/>
          </w:rPr>
          <w:t>4.</w:t>
        </w:r>
        <w:r w:rsidR="00B21E94">
          <w:rPr>
            <w:rStyle w:val="Hyperlink"/>
            <w:rFonts w:ascii="Times New Roman" w:eastAsia="DFKai-SB" w:hAnsi="Times New Roman"/>
            <w:noProof/>
            <w:sz w:val="26"/>
            <w:szCs w:val="26"/>
          </w:rPr>
          <w:t>2</w:t>
        </w:r>
        <w:r w:rsidR="00B21E94" w:rsidRPr="0006313F">
          <w:rPr>
            <w:rStyle w:val="Hyperlink"/>
            <w:rFonts w:ascii="Times New Roman" w:eastAsia="DFKai-SB" w:hAnsi="Times New Roman"/>
            <w:noProof/>
            <w:sz w:val="26"/>
            <w:szCs w:val="26"/>
          </w:rPr>
          <w:t>-</w:t>
        </w:r>
        <w:r w:rsidR="00B21E94">
          <w:rPr>
            <w:rStyle w:val="Hyperlink"/>
            <w:rFonts w:ascii="Times New Roman" w:eastAsia="DFKai-SB" w:hAnsi="Times New Roman"/>
            <w:noProof/>
            <w:sz w:val="26"/>
            <w:szCs w:val="26"/>
          </w:rPr>
          <w:t>2</w:t>
        </w:r>
        <w:r w:rsidR="00B21E94" w:rsidRPr="0006313F">
          <w:rPr>
            <w:rStyle w:val="Hyperlink"/>
            <w:rFonts w:ascii="Times New Roman" w:eastAsia="DFKai-SB" w:hAnsi="Times New Roman" w:hint="eastAsia"/>
            <w:noProof/>
            <w:sz w:val="26"/>
            <w:szCs w:val="26"/>
          </w:rPr>
          <w:t xml:space="preserve">　</w:t>
        </w:r>
        <w:r w:rsidR="00B21E94" w:rsidRPr="00B21E94">
          <w:rPr>
            <w:rStyle w:val="Hyperlink"/>
            <w:rFonts w:ascii="Times New Roman" w:eastAsia="DFKai-SB" w:hAnsi="Times New Roman" w:hint="eastAsia"/>
            <w:noProof/>
            <w:sz w:val="26"/>
            <w:szCs w:val="26"/>
          </w:rPr>
          <w:t>廢紙類收購價與模型估計值之趨勢圖</w:t>
        </w:r>
        <w:r w:rsidR="00B21E94" w:rsidRPr="0006313F">
          <w:rPr>
            <w:rStyle w:val="Hyperlink"/>
            <w:rFonts w:ascii="Times New Roman" w:eastAsia="DFKai-SB" w:hAnsi="Times New Roman"/>
            <w:noProof/>
            <w:webHidden/>
            <w:sz w:val="26"/>
            <w:szCs w:val="26"/>
          </w:rPr>
          <w:tab/>
          <w:t>4-</w:t>
        </w:r>
        <w:r w:rsidR="00B21E94">
          <w:rPr>
            <w:rStyle w:val="Hyperlink"/>
            <w:rFonts w:ascii="Times New Roman" w:eastAsia="DFKai-SB" w:hAnsi="Times New Roman"/>
            <w:noProof/>
            <w:webHidden/>
            <w:sz w:val="26"/>
            <w:szCs w:val="26"/>
          </w:rPr>
          <w:t>10</w:t>
        </w:r>
      </w:hyperlink>
    </w:p>
    <w:p w14:paraId="65DCD140" w14:textId="034CE929" w:rsidR="00B21E94" w:rsidRPr="0006313F" w:rsidRDefault="00F403B9" w:rsidP="00B21E94">
      <w:pPr>
        <w:pStyle w:val="TableofFigures"/>
        <w:tabs>
          <w:tab w:val="right" w:leader="dot" w:pos="9060"/>
        </w:tabs>
        <w:rPr>
          <w:rFonts w:eastAsiaTheme="minorEastAsia" w:cstheme="minorBidi"/>
          <w:smallCaps w:val="0"/>
          <w:noProof/>
          <w:sz w:val="24"/>
          <w:szCs w:val="22"/>
        </w:rPr>
      </w:pPr>
      <w:hyperlink w:anchor="_Toc109556417" w:history="1">
        <w:r w:rsidR="00B21E94" w:rsidRPr="0006313F">
          <w:rPr>
            <w:rStyle w:val="Hyperlink"/>
            <w:rFonts w:ascii="Times New Roman" w:eastAsia="DFKai-SB" w:hAnsi="Times New Roman" w:hint="eastAsia"/>
            <w:noProof/>
            <w:sz w:val="26"/>
            <w:szCs w:val="26"/>
          </w:rPr>
          <w:t>圖</w:t>
        </w:r>
        <w:r w:rsidR="00B21E94" w:rsidRPr="0006313F">
          <w:rPr>
            <w:rStyle w:val="Hyperlink"/>
            <w:rFonts w:ascii="Times New Roman" w:eastAsia="DFKai-SB" w:hAnsi="Times New Roman"/>
            <w:noProof/>
            <w:sz w:val="26"/>
            <w:szCs w:val="26"/>
          </w:rPr>
          <w:t>4.</w:t>
        </w:r>
        <w:r w:rsidR="00B21E94">
          <w:rPr>
            <w:rStyle w:val="Hyperlink"/>
            <w:rFonts w:ascii="Times New Roman" w:eastAsia="DFKai-SB" w:hAnsi="Times New Roman"/>
            <w:noProof/>
            <w:sz w:val="26"/>
            <w:szCs w:val="26"/>
          </w:rPr>
          <w:t>2</w:t>
        </w:r>
        <w:r w:rsidR="00B21E94" w:rsidRPr="0006313F">
          <w:rPr>
            <w:rStyle w:val="Hyperlink"/>
            <w:rFonts w:ascii="Times New Roman" w:eastAsia="DFKai-SB" w:hAnsi="Times New Roman"/>
            <w:noProof/>
            <w:sz w:val="26"/>
            <w:szCs w:val="26"/>
          </w:rPr>
          <w:t>-</w:t>
        </w:r>
        <w:r w:rsidR="00B21E94">
          <w:rPr>
            <w:rStyle w:val="Hyperlink"/>
            <w:rFonts w:ascii="Times New Roman" w:eastAsia="DFKai-SB" w:hAnsi="Times New Roman"/>
            <w:noProof/>
            <w:sz w:val="26"/>
            <w:szCs w:val="26"/>
          </w:rPr>
          <w:t>3</w:t>
        </w:r>
        <w:r w:rsidR="00B21E94" w:rsidRPr="0006313F">
          <w:rPr>
            <w:rStyle w:val="Hyperlink"/>
            <w:rFonts w:ascii="Times New Roman" w:eastAsia="DFKai-SB" w:hAnsi="Times New Roman" w:hint="eastAsia"/>
            <w:noProof/>
            <w:sz w:val="26"/>
            <w:szCs w:val="26"/>
          </w:rPr>
          <w:t xml:space="preserve">　</w:t>
        </w:r>
        <w:r w:rsidR="00B21E94" w:rsidRPr="00B21E94">
          <w:rPr>
            <w:rStyle w:val="Hyperlink"/>
            <w:rFonts w:ascii="Times New Roman" w:eastAsia="DFKai-SB" w:hAnsi="Times New Roman" w:hint="eastAsia"/>
            <w:noProof/>
            <w:sz w:val="26"/>
            <w:szCs w:val="26"/>
          </w:rPr>
          <w:t>廢</w:t>
        </w:r>
        <w:r w:rsidR="00B21E94">
          <w:rPr>
            <w:rStyle w:val="Hyperlink"/>
            <w:rFonts w:ascii="Times New Roman" w:eastAsia="DFKai-SB" w:hAnsi="Times New Roman" w:hint="eastAsia"/>
            <w:noProof/>
            <w:sz w:val="26"/>
            <w:szCs w:val="26"/>
          </w:rPr>
          <w:t>鐵</w:t>
        </w:r>
        <w:r w:rsidR="00B21E94" w:rsidRPr="00B21E94">
          <w:rPr>
            <w:rStyle w:val="Hyperlink"/>
            <w:rFonts w:ascii="Times New Roman" w:eastAsia="DFKai-SB" w:hAnsi="Times New Roman" w:hint="eastAsia"/>
            <w:noProof/>
            <w:sz w:val="26"/>
            <w:szCs w:val="26"/>
          </w:rPr>
          <w:t>類收購價與模型估計值之趨勢圖</w:t>
        </w:r>
        <w:r w:rsidR="00B21E94" w:rsidRPr="0006313F">
          <w:rPr>
            <w:rStyle w:val="Hyperlink"/>
            <w:rFonts w:ascii="Times New Roman" w:eastAsia="DFKai-SB" w:hAnsi="Times New Roman"/>
            <w:noProof/>
            <w:webHidden/>
            <w:sz w:val="26"/>
            <w:szCs w:val="26"/>
          </w:rPr>
          <w:tab/>
          <w:t>4-</w:t>
        </w:r>
        <w:r w:rsidR="00B21E94">
          <w:rPr>
            <w:rStyle w:val="Hyperlink"/>
            <w:rFonts w:ascii="Times New Roman" w:eastAsia="DFKai-SB" w:hAnsi="Times New Roman"/>
            <w:noProof/>
            <w:webHidden/>
            <w:sz w:val="26"/>
            <w:szCs w:val="26"/>
          </w:rPr>
          <w:t>10</w:t>
        </w:r>
      </w:hyperlink>
    </w:p>
    <w:p w14:paraId="73C68B49" w14:textId="77777777" w:rsidR="00B21E94" w:rsidRPr="00B21E94" w:rsidRDefault="00B21E94" w:rsidP="00B21E94"/>
    <w:p w14:paraId="14B40E55" w14:textId="720B38C4" w:rsidR="001F211A" w:rsidRPr="0006313F" w:rsidRDefault="004B2D89" w:rsidP="004B2D89">
      <w:pPr>
        <w:pStyle w:val="affffff9"/>
        <w:spacing w:line="460" w:lineRule="exact"/>
        <w:ind w:left="240" w:right="240"/>
        <w:rPr>
          <w:sz w:val="26"/>
          <w:szCs w:val="26"/>
        </w:rPr>
        <w:sectPr w:rsidR="001F211A" w:rsidRPr="0006313F" w:rsidSect="00E7176C">
          <w:headerReference w:type="default" r:id="rId28"/>
          <w:footerReference w:type="default" r:id="rId29"/>
          <w:pgSz w:w="11906" w:h="16838" w:code="9"/>
          <w:pgMar w:top="1418" w:right="1418" w:bottom="1418" w:left="1418" w:header="851" w:footer="1191" w:gutter="0"/>
          <w:pgBorders>
            <w:top w:val="thinThickSmallGap" w:sz="24" w:space="5" w:color="auto"/>
            <w:bottom w:val="thickThinSmallGap" w:sz="24" w:space="0" w:color="auto"/>
          </w:pgBorders>
          <w:pgNumType w:start="1" w:chapStyle="1"/>
          <w:cols w:space="425"/>
          <w:docGrid w:linePitch="360"/>
        </w:sectPr>
      </w:pPr>
      <w:r w:rsidRPr="0006313F">
        <w:rPr>
          <w:kern w:val="2"/>
          <w:sz w:val="26"/>
          <w:szCs w:val="26"/>
        </w:rPr>
        <w:fldChar w:fldCharType="end"/>
      </w:r>
      <w:r w:rsidR="00661395" w:rsidRPr="0006313F">
        <w:rPr>
          <w:sz w:val="26"/>
          <w:szCs w:val="26"/>
        </w:rPr>
        <w:br w:type="page"/>
      </w:r>
    </w:p>
    <w:p w14:paraId="1AFF93A0" w14:textId="44DFF903" w:rsidR="007C00B3" w:rsidRPr="0006313F" w:rsidRDefault="00E40013" w:rsidP="00642FCB">
      <w:pPr>
        <w:pStyle w:val="Heading1"/>
        <w:rPr>
          <w:rFonts w:ascii="Times New Roman" w:hAnsi="Times New Roman"/>
        </w:rPr>
      </w:pPr>
      <w:bookmarkStart w:id="1" w:name="_Toc116462674"/>
      <w:bookmarkStart w:id="2" w:name="_Toc117460752"/>
      <w:r w:rsidRPr="0006313F">
        <w:rPr>
          <w:rFonts w:ascii="Times New Roman" w:hAnsi="Times New Roman"/>
        </w:rPr>
        <w:lastRenderedPageBreak/>
        <w:t>一</w:t>
      </w:r>
      <w:r w:rsidR="00C808C9" w:rsidRPr="0006313F">
        <w:rPr>
          <w:rFonts w:ascii="Times New Roman" w:hAnsi="Times New Roman"/>
        </w:rPr>
        <w:t>章</w:t>
      </w:r>
      <w:r w:rsidR="00C808C9" w:rsidRPr="0006313F">
        <w:rPr>
          <w:rFonts w:ascii="Times New Roman" w:hAnsi="Times New Roman"/>
        </w:rPr>
        <w:t xml:space="preserve"> </w:t>
      </w:r>
      <w:r w:rsidRPr="0006313F">
        <w:rPr>
          <w:rFonts w:ascii="Times New Roman" w:hAnsi="Times New Roman"/>
        </w:rPr>
        <w:t>計畫概要</w:t>
      </w:r>
      <w:bookmarkEnd w:id="1"/>
      <w:bookmarkEnd w:id="2"/>
    </w:p>
    <w:p w14:paraId="7D43AA48" w14:textId="21036845" w:rsidR="007C00B3" w:rsidRPr="0006313F" w:rsidRDefault="00414DA1" w:rsidP="00E96C66">
      <w:pPr>
        <w:pStyle w:val="Heading2"/>
        <w:spacing w:line="460" w:lineRule="exact"/>
        <w:rPr>
          <w:color w:val="000000" w:themeColor="text1"/>
        </w:rPr>
      </w:pPr>
      <w:bookmarkStart w:id="3" w:name="_Toc41404798"/>
      <w:bookmarkStart w:id="4" w:name="_Toc45637384"/>
      <w:bookmarkStart w:id="5" w:name="_Toc91520580"/>
      <w:bookmarkStart w:id="6" w:name="_Toc116462675"/>
      <w:bookmarkStart w:id="7" w:name="_Toc117460753"/>
      <w:bookmarkStart w:id="8" w:name="_Toc323201443"/>
      <w:bookmarkStart w:id="9" w:name="_Toc350764590"/>
      <w:bookmarkStart w:id="10" w:name="_Toc356226562"/>
      <w:bookmarkStart w:id="11" w:name="_Toc380589725"/>
      <w:bookmarkStart w:id="12" w:name="_Toc508729563"/>
      <w:bookmarkStart w:id="13" w:name="_Toc525294263"/>
      <w:r w:rsidRPr="0006313F">
        <w:rPr>
          <w:color w:val="000000" w:themeColor="text1"/>
        </w:rPr>
        <w:t>1</w:t>
      </w:r>
      <w:r w:rsidR="007C00B3" w:rsidRPr="0006313F">
        <w:rPr>
          <w:color w:val="000000" w:themeColor="text1"/>
        </w:rPr>
        <w:t>.</w:t>
      </w:r>
      <w:bookmarkEnd w:id="3"/>
      <w:bookmarkEnd w:id="4"/>
      <w:bookmarkEnd w:id="5"/>
      <w:r w:rsidR="00F0550D" w:rsidRPr="0006313F">
        <w:rPr>
          <w:color w:val="000000" w:themeColor="text1"/>
        </w:rPr>
        <w:t>1</w:t>
      </w:r>
      <w:r w:rsidRPr="0006313F">
        <w:rPr>
          <w:color w:val="000000" w:themeColor="text1"/>
        </w:rPr>
        <w:t>計畫背景</w:t>
      </w:r>
      <w:r w:rsidR="00FC4535" w:rsidRPr="0006313F">
        <w:rPr>
          <w:rFonts w:hint="eastAsia"/>
          <w:color w:val="000000" w:themeColor="text1"/>
        </w:rPr>
        <w:t>與現況</w:t>
      </w:r>
      <w:bookmarkEnd w:id="6"/>
      <w:bookmarkEnd w:id="7"/>
    </w:p>
    <w:p w14:paraId="12A92F1F" w14:textId="604EB8B2" w:rsidR="00FC4535" w:rsidRDefault="00FC4535" w:rsidP="0010770F">
      <w:pPr>
        <w:spacing w:beforeLines="50" w:before="120" w:line="460" w:lineRule="exact"/>
        <w:ind w:firstLineChars="200" w:firstLine="520"/>
        <w:jc w:val="both"/>
        <w:rPr>
          <w:rFonts w:eastAsia="DFKai-SB"/>
          <w:color w:val="000000" w:themeColor="text1"/>
          <w:kern w:val="0"/>
          <w:sz w:val="26"/>
          <w:szCs w:val="26"/>
        </w:rPr>
      </w:pPr>
      <w:bookmarkStart w:id="14" w:name="_Toc420932250"/>
      <w:bookmarkStart w:id="15" w:name="_Toc508729457"/>
      <w:bookmarkStart w:id="16" w:name="_Toc519500661"/>
      <w:bookmarkStart w:id="17" w:name="_Toc525294077"/>
      <w:bookmarkStart w:id="18" w:name="_Toc530736960"/>
      <w:r w:rsidRPr="0006313F">
        <w:rPr>
          <w:rFonts w:eastAsia="DFKai-SB" w:hint="eastAsia"/>
          <w:color w:val="000000" w:themeColor="text1"/>
          <w:kern w:val="0"/>
          <w:sz w:val="26"/>
          <w:szCs w:val="26"/>
        </w:rPr>
        <w:t>在全球面臨資源與環境雙重危機下，資源回收成為加速節能減碳的重要工作之一，從資源永續利用的觀點而言，國內長久以來資源回收工作在各界的努力下，的確得到一定成效。環保署於</w:t>
      </w:r>
      <w:r w:rsidRPr="0006313F">
        <w:rPr>
          <w:rFonts w:eastAsia="DFKai-SB" w:hint="eastAsia"/>
          <w:color w:val="000000" w:themeColor="text1"/>
          <w:kern w:val="0"/>
          <w:sz w:val="26"/>
          <w:szCs w:val="26"/>
        </w:rPr>
        <w:t>1997</w:t>
      </w:r>
      <w:r w:rsidRPr="0006313F">
        <w:rPr>
          <w:rFonts w:eastAsia="DFKai-SB" w:hint="eastAsia"/>
          <w:color w:val="000000" w:themeColor="text1"/>
          <w:kern w:val="0"/>
          <w:sz w:val="26"/>
          <w:szCs w:val="26"/>
        </w:rPr>
        <w:t>年實施資源回收四合一計畫，結合社區民眾、回收商、地方清潔隊及回收基金等四者推動資源回收、垃圾減量的工作，藉回饋方式鼓勵全民參與，以有效推動垃圾減量、資源回收工作及建立合理的回收管道及市場制度。現行廢回收廢棄物回收清除處理體系運作機制</w:t>
      </w:r>
      <w:r w:rsidR="00A6245F" w:rsidRPr="0006313F">
        <w:rPr>
          <w:rFonts w:eastAsia="DFKai-SB" w:hint="eastAsia"/>
          <w:color w:val="000000" w:themeColor="text1"/>
          <w:kern w:val="0"/>
          <w:sz w:val="26"/>
          <w:szCs w:val="26"/>
        </w:rPr>
        <w:t>係</w:t>
      </w:r>
      <w:r w:rsidRPr="0006313F">
        <w:rPr>
          <w:rFonts w:eastAsia="DFKai-SB" w:hint="eastAsia"/>
          <w:color w:val="000000" w:themeColor="text1"/>
          <w:kern w:val="0"/>
          <w:sz w:val="26"/>
          <w:szCs w:val="26"/>
        </w:rPr>
        <w:t>由責任業者、環保署（資源回收管理基金）、及回收清除處理業者所組成，運作方式如</w:t>
      </w:r>
      <w:r w:rsidRPr="0006313F">
        <w:rPr>
          <w:rFonts w:eastAsia="DFKai-SB" w:hint="eastAsia"/>
          <w:b/>
          <w:bCs/>
          <w:color w:val="000000" w:themeColor="text1"/>
          <w:kern w:val="0"/>
          <w:sz w:val="26"/>
          <w:szCs w:val="26"/>
        </w:rPr>
        <w:t>圖</w:t>
      </w:r>
      <w:r w:rsidRPr="0006313F">
        <w:rPr>
          <w:rFonts w:eastAsia="DFKai-SB" w:hint="eastAsia"/>
          <w:b/>
          <w:bCs/>
          <w:color w:val="000000" w:themeColor="text1"/>
          <w:kern w:val="0"/>
          <w:sz w:val="26"/>
          <w:szCs w:val="26"/>
        </w:rPr>
        <w:t>1</w:t>
      </w:r>
      <w:r w:rsidR="00AE5FF5" w:rsidRPr="0006313F">
        <w:rPr>
          <w:rFonts w:eastAsia="DFKai-SB"/>
          <w:b/>
          <w:bCs/>
          <w:color w:val="000000" w:themeColor="text1"/>
          <w:kern w:val="0"/>
          <w:sz w:val="26"/>
          <w:szCs w:val="26"/>
        </w:rPr>
        <w:t>.1</w:t>
      </w:r>
      <w:r w:rsidRPr="0006313F">
        <w:rPr>
          <w:rFonts w:eastAsia="DFKai-SB" w:hint="eastAsia"/>
          <w:b/>
          <w:bCs/>
          <w:color w:val="000000" w:themeColor="text1"/>
          <w:kern w:val="0"/>
          <w:sz w:val="26"/>
          <w:szCs w:val="26"/>
        </w:rPr>
        <w:t>-1</w:t>
      </w:r>
      <w:r w:rsidR="00403D28" w:rsidRPr="0006313F">
        <w:rPr>
          <w:rFonts w:eastAsia="DFKai-SB" w:hint="eastAsia"/>
          <w:b/>
          <w:bCs/>
          <w:color w:val="000000" w:themeColor="text1"/>
          <w:kern w:val="0"/>
          <w:sz w:val="26"/>
          <w:szCs w:val="26"/>
        </w:rPr>
        <w:t xml:space="preserve">       </w:t>
      </w:r>
      <w:r w:rsidRPr="0006313F">
        <w:rPr>
          <w:rFonts w:eastAsia="DFKai-SB" w:hint="eastAsia"/>
          <w:color w:val="000000" w:themeColor="text1"/>
          <w:kern w:val="0"/>
          <w:sz w:val="26"/>
          <w:szCs w:val="26"/>
        </w:rPr>
        <w:t>所示。</w:t>
      </w:r>
    </w:p>
    <w:p w14:paraId="37957794" w14:textId="39938639" w:rsidR="0063313F" w:rsidRPr="0006313F" w:rsidRDefault="00E42172" w:rsidP="0010770F">
      <w:pPr>
        <w:spacing w:beforeLines="50" w:before="120" w:line="460" w:lineRule="exact"/>
        <w:ind w:firstLineChars="200" w:firstLine="520"/>
        <w:jc w:val="both"/>
        <w:rPr>
          <w:rFonts w:eastAsia="DFKai-SB"/>
          <w:color w:val="000000" w:themeColor="text1"/>
          <w:kern w:val="0"/>
          <w:sz w:val="26"/>
          <w:szCs w:val="26"/>
        </w:rPr>
      </w:pPr>
      <w:r w:rsidRPr="0063313F">
        <w:rPr>
          <w:rFonts w:eastAsia="DFKai-SB"/>
          <w:noProof/>
          <w:color w:val="000000" w:themeColor="text1"/>
          <w:kern w:val="0"/>
          <w:sz w:val="26"/>
          <w:szCs w:val="26"/>
        </w:rPr>
        <w:drawing>
          <wp:anchor distT="0" distB="0" distL="114300" distR="114300" simplePos="0" relativeHeight="251831296" behindDoc="0" locked="0" layoutInCell="1" allowOverlap="1" wp14:anchorId="234DDCC2" wp14:editId="6B9113E4">
            <wp:simplePos x="0" y="0"/>
            <wp:positionH relativeFrom="margin">
              <wp:align>right</wp:align>
            </wp:positionH>
            <wp:positionV relativeFrom="paragraph">
              <wp:posOffset>386715</wp:posOffset>
            </wp:positionV>
            <wp:extent cx="5591175" cy="3181350"/>
            <wp:effectExtent l="0" t="0" r="9525" b="0"/>
            <wp:wrapTopAndBottom/>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8560"/>
                    <a:stretch/>
                  </pic:blipFill>
                  <pic:spPr bwMode="auto">
                    <a:xfrm>
                      <a:off x="0" y="0"/>
                      <a:ext cx="5591175" cy="318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E892CE" w14:textId="33A41A59" w:rsidR="007C00B3" w:rsidRPr="007162EA" w:rsidRDefault="004B3ABF" w:rsidP="00DA73D7">
      <w:pPr>
        <w:pStyle w:val="111"/>
      </w:pPr>
      <w:r w:rsidRPr="007162EA">
        <w:t xml:space="preserve"> </w:t>
      </w:r>
      <w:bookmarkStart w:id="19" w:name="_Toc109556396"/>
      <w:r w:rsidR="00DA73D7" w:rsidRPr="007162EA">
        <w:rPr>
          <w:rFonts w:hint="eastAsia"/>
        </w:rPr>
        <w:t>圖</w:t>
      </w:r>
      <w:r w:rsidR="00DA73D7" w:rsidRPr="007162EA">
        <w:rPr>
          <w:rFonts w:hint="eastAsia"/>
        </w:rPr>
        <w:t xml:space="preserve">1.1-1 </w:t>
      </w:r>
      <w:r w:rsidR="00DA73D7" w:rsidRPr="007162EA">
        <w:rPr>
          <w:rFonts w:hint="eastAsia"/>
        </w:rPr>
        <w:t>現行資源回收體系運作方式</w:t>
      </w:r>
      <w:bookmarkEnd w:id="19"/>
    </w:p>
    <w:p w14:paraId="701EAD0A" w14:textId="77777777" w:rsidR="00DA73D7" w:rsidRPr="0006313F" w:rsidRDefault="00DA73D7" w:rsidP="0010770F">
      <w:pPr>
        <w:spacing w:beforeLines="50" w:before="120" w:line="460" w:lineRule="exact"/>
        <w:ind w:firstLineChars="200" w:firstLine="520"/>
        <w:jc w:val="both"/>
        <w:rPr>
          <w:rFonts w:eastAsia="DFKai-SB"/>
          <w:color w:val="000000" w:themeColor="text1"/>
          <w:kern w:val="0"/>
          <w:sz w:val="26"/>
          <w:szCs w:val="26"/>
        </w:rPr>
      </w:pPr>
      <w:r w:rsidRPr="0006313F">
        <w:rPr>
          <w:rFonts w:eastAsia="DFKai-SB" w:hint="eastAsia"/>
          <w:color w:val="000000" w:themeColor="text1"/>
          <w:kern w:val="0"/>
          <w:sz w:val="26"/>
          <w:szCs w:val="26"/>
        </w:rPr>
        <w:t>責任業者所繳納之回收清除處理費，由環保署資源回收管理基金管理委員會成立資源回收管理基金管理。資源回收管理基金按一定比例分採「信託基金」及「非營業循環基金」，並委託金融機構收支保管運用，信託基金由環保署回收基管會，依稽核認證數量支付下游具受補貼資格之回收、處理業者補貼費用，而非</w:t>
      </w:r>
      <w:r w:rsidRPr="0006313F">
        <w:rPr>
          <w:rFonts w:eastAsia="DFKai-SB" w:hint="eastAsia"/>
          <w:color w:val="000000" w:themeColor="text1"/>
          <w:kern w:val="0"/>
          <w:sz w:val="26"/>
          <w:szCs w:val="26"/>
        </w:rPr>
        <w:lastRenderedPageBreak/>
        <w:t>營業循環基金則支付其他與資源回收相關費用。整體而言，責任業者依據徵收費率及其營業量繳納回收清除處理費，由環保署管理資源回收基金，經稽核認證團體確認回收處理量後，統一將回收清除處理補貼費用依據回收處理量及補貼費率撥付予業者。</w:t>
      </w:r>
    </w:p>
    <w:p w14:paraId="63C795E2" w14:textId="0904906F" w:rsidR="00DA73D7" w:rsidRPr="0006313F" w:rsidRDefault="00DA73D7" w:rsidP="0010770F">
      <w:pPr>
        <w:spacing w:beforeLines="50" w:before="120" w:line="460" w:lineRule="exact"/>
        <w:ind w:firstLineChars="200" w:firstLine="520"/>
        <w:jc w:val="both"/>
        <w:rPr>
          <w:rFonts w:eastAsia="DFKai-SB"/>
          <w:color w:val="000000" w:themeColor="text1"/>
          <w:kern w:val="0"/>
          <w:sz w:val="26"/>
          <w:szCs w:val="26"/>
        </w:rPr>
      </w:pPr>
      <w:r w:rsidRPr="0006313F">
        <w:rPr>
          <w:rFonts w:eastAsia="DFKai-SB" w:hint="eastAsia"/>
          <w:color w:val="000000" w:themeColor="text1"/>
          <w:kern w:val="0"/>
          <w:sz w:val="26"/>
          <w:szCs w:val="26"/>
        </w:rPr>
        <w:t>補貼費率能間接影響資源回收價格，進一步影響回收第一線資收人員的基本生計。如</w:t>
      </w:r>
      <w:r w:rsidRPr="0006313F">
        <w:rPr>
          <w:rFonts w:eastAsia="DFKai-SB" w:hint="eastAsia"/>
          <w:b/>
          <w:bCs/>
          <w:color w:val="000000" w:themeColor="text1"/>
          <w:kern w:val="0"/>
          <w:sz w:val="26"/>
          <w:szCs w:val="26"/>
        </w:rPr>
        <w:t>圖</w:t>
      </w:r>
      <w:r w:rsidRPr="0006313F">
        <w:rPr>
          <w:rFonts w:eastAsia="DFKai-SB" w:hint="eastAsia"/>
          <w:b/>
          <w:bCs/>
          <w:color w:val="000000" w:themeColor="text1"/>
          <w:kern w:val="0"/>
          <w:sz w:val="26"/>
          <w:szCs w:val="26"/>
        </w:rPr>
        <w:t>1.1-2</w:t>
      </w:r>
      <w:r w:rsidRPr="0006313F">
        <w:rPr>
          <w:rFonts w:eastAsia="DFKai-SB" w:hint="eastAsia"/>
          <w:color w:val="000000" w:themeColor="text1"/>
          <w:kern w:val="0"/>
          <w:sz w:val="26"/>
          <w:szCs w:val="26"/>
        </w:rPr>
        <w:t>所示，以資收供給端的角度而言，當收購價格越高，第一線資收人員會更有意願回收更多廢棄物，因此提高供給量；反之，當收購價格越低，供給量下降，更甚者，若收購價格低於一定基準，不足以負擔第一線資收人員的回收成本時，在利潤不足的情況下，將導致市場上的供給消失，連帶影響整體回收處理產業。</w:t>
      </w:r>
    </w:p>
    <w:p w14:paraId="490224F3" w14:textId="0F2599F7" w:rsidR="00DA73D7" w:rsidRPr="0006313F" w:rsidRDefault="0063313F" w:rsidP="00E96C66">
      <w:pPr>
        <w:spacing w:line="460" w:lineRule="exact"/>
        <w:ind w:firstLineChars="200" w:firstLine="520"/>
        <w:jc w:val="both"/>
        <w:rPr>
          <w:rFonts w:eastAsia="DFKai-SB"/>
          <w:color w:val="000000" w:themeColor="text1"/>
          <w:kern w:val="0"/>
          <w:sz w:val="26"/>
          <w:szCs w:val="26"/>
        </w:rPr>
      </w:pPr>
      <w:r>
        <w:rPr>
          <w:rFonts w:eastAsia="DFKai-SB"/>
          <w:noProof/>
          <w:color w:val="000000" w:themeColor="text1"/>
          <w:kern w:val="0"/>
          <w:sz w:val="26"/>
          <w:szCs w:val="26"/>
        </w:rPr>
        <w:drawing>
          <wp:anchor distT="0" distB="0" distL="114300" distR="114300" simplePos="0" relativeHeight="251829248" behindDoc="0" locked="0" layoutInCell="1" allowOverlap="1" wp14:anchorId="1CC616AA" wp14:editId="0AFF3B80">
            <wp:simplePos x="0" y="0"/>
            <wp:positionH relativeFrom="margin">
              <wp:posOffset>471170</wp:posOffset>
            </wp:positionH>
            <wp:positionV relativeFrom="paragraph">
              <wp:posOffset>349250</wp:posOffset>
            </wp:positionV>
            <wp:extent cx="4629150" cy="2800985"/>
            <wp:effectExtent l="0" t="0" r="0" b="0"/>
            <wp:wrapTopAndBottom/>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9150" cy="2800985"/>
                    </a:xfrm>
                    <a:prstGeom prst="rect">
                      <a:avLst/>
                    </a:prstGeom>
                    <a:noFill/>
                  </pic:spPr>
                </pic:pic>
              </a:graphicData>
            </a:graphic>
            <wp14:sizeRelH relativeFrom="page">
              <wp14:pctWidth>0</wp14:pctWidth>
            </wp14:sizeRelH>
            <wp14:sizeRelV relativeFrom="page">
              <wp14:pctHeight>0</wp14:pctHeight>
            </wp14:sizeRelV>
          </wp:anchor>
        </w:drawing>
      </w:r>
    </w:p>
    <w:p w14:paraId="40F39B0A" w14:textId="77777777" w:rsidR="00DA73D7" w:rsidRPr="0006313F" w:rsidRDefault="00DA73D7" w:rsidP="00DA73D7">
      <w:pPr>
        <w:pStyle w:val="111"/>
      </w:pPr>
      <w:bookmarkStart w:id="20" w:name="_Toc109335386"/>
      <w:bookmarkStart w:id="21" w:name="_Toc109556397"/>
      <w:r w:rsidRPr="0006313F">
        <w:t>圖</w:t>
      </w:r>
      <w:r w:rsidRPr="0006313F">
        <w:t xml:space="preserve">1.1-2 </w:t>
      </w:r>
      <w:r w:rsidRPr="0006313F">
        <w:t>價格與供給量關係示意圖</w:t>
      </w:r>
      <w:bookmarkEnd w:id="20"/>
      <w:bookmarkEnd w:id="21"/>
    </w:p>
    <w:p w14:paraId="07F1F5AC" w14:textId="457F8B20" w:rsidR="00DA73D7" w:rsidRPr="0006313F" w:rsidRDefault="00DA73D7" w:rsidP="0010770F">
      <w:pPr>
        <w:spacing w:beforeLines="50" w:before="120" w:line="460" w:lineRule="exact"/>
        <w:ind w:firstLineChars="200" w:firstLine="520"/>
        <w:jc w:val="both"/>
        <w:rPr>
          <w:rFonts w:eastAsia="DFKai-SB"/>
          <w:color w:val="000000" w:themeColor="text1"/>
          <w:kern w:val="0"/>
          <w:sz w:val="26"/>
          <w:szCs w:val="26"/>
        </w:rPr>
      </w:pPr>
      <w:r w:rsidRPr="0006313F">
        <w:rPr>
          <w:rFonts w:eastAsia="DFKai-SB" w:hint="eastAsia"/>
          <w:color w:val="000000" w:themeColor="text1"/>
          <w:kern w:val="0"/>
          <w:sz w:val="26"/>
          <w:szCs w:val="26"/>
        </w:rPr>
        <w:t>回收物及再生料為資源回收產業重要投入產出要素。根據美國廢品回收產業研究所（</w:t>
      </w:r>
      <w:r w:rsidRPr="0006313F">
        <w:rPr>
          <w:rFonts w:eastAsia="DFKai-SB" w:hint="eastAsia"/>
          <w:color w:val="000000" w:themeColor="text1"/>
          <w:kern w:val="0"/>
          <w:sz w:val="26"/>
          <w:szCs w:val="26"/>
        </w:rPr>
        <w:t>Institute of Scrap Recycling Industries, ISRI</w:t>
      </w:r>
      <w:r w:rsidRPr="0006313F">
        <w:rPr>
          <w:rFonts w:eastAsia="DFKai-SB" w:hint="eastAsia"/>
          <w:color w:val="000000" w:themeColor="text1"/>
          <w:kern w:val="0"/>
          <w:sz w:val="26"/>
          <w:szCs w:val="26"/>
        </w:rPr>
        <w:t>）出版的</w:t>
      </w:r>
      <w:r w:rsidRPr="0006313F">
        <w:rPr>
          <w:rFonts w:eastAsia="DFKai-SB" w:hint="eastAsia"/>
          <w:color w:val="000000" w:themeColor="text1"/>
          <w:kern w:val="0"/>
          <w:sz w:val="26"/>
          <w:szCs w:val="26"/>
        </w:rPr>
        <w:t>2019</w:t>
      </w:r>
      <w:r w:rsidRPr="0006313F">
        <w:rPr>
          <w:rFonts w:eastAsia="DFKai-SB" w:hint="eastAsia"/>
          <w:color w:val="000000" w:themeColor="text1"/>
          <w:kern w:val="0"/>
          <w:sz w:val="26"/>
          <w:szCs w:val="26"/>
        </w:rPr>
        <w:t>回收行業年鑑</w:t>
      </w:r>
      <w:r w:rsidRPr="0006313F">
        <w:rPr>
          <w:rFonts w:eastAsia="DFKai-SB" w:hint="eastAsia"/>
          <w:color w:val="000000" w:themeColor="text1"/>
          <w:kern w:val="0"/>
          <w:sz w:val="26"/>
          <w:szCs w:val="26"/>
        </w:rPr>
        <w:t xml:space="preserve"> </w:t>
      </w:r>
      <w:r w:rsidRPr="0006313F">
        <w:rPr>
          <w:rFonts w:eastAsia="DFKai-SB" w:hint="eastAsia"/>
          <w:color w:val="000000" w:themeColor="text1"/>
          <w:kern w:val="0"/>
          <w:sz w:val="26"/>
          <w:szCs w:val="26"/>
        </w:rPr>
        <w:t>，再生料是一種關鍵的全球製造原料，可滿足全球約</w:t>
      </w:r>
      <w:r w:rsidRPr="0006313F">
        <w:rPr>
          <w:rFonts w:eastAsia="DFKai-SB" w:hint="eastAsia"/>
          <w:color w:val="000000" w:themeColor="text1"/>
          <w:kern w:val="0"/>
          <w:sz w:val="26"/>
          <w:szCs w:val="26"/>
        </w:rPr>
        <w:t>40%</w:t>
      </w:r>
      <w:r w:rsidRPr="0006313F">
        <w:rPr>
          <w:rFonts w:eastAsia="DFKai-SB" w:hint="eastAsia"/>
          <w:color w:val="000000" w:themeColor="text1"/>
          <w:kern w:val="0"/>
          <w:sz w:val="26"/>
          <w:szCs w:val="26"/>
        </w:rPr>
        <w:t>的工業原材料需求。在全球範圍內，製造商每年消耗約</w:t>
      </w:r>
      <w:r w:rsidRPr="0006313F">
        <w:rPr>
          <w:rFonts w:eastAsia="DFKai-SB" w:hint="eastAsia"/>
          <w:color w:val="000000" w:themeColor="text1"/>
          <w:kern w:val="0"/>
          <w:sz w:val="26"/>
          <w:szCs w:val="26"/>
        </w:rPr>
        <w:t>9</w:t>
      </w:r>
      <w:r w:rsidRPr="0006313F">
        <w:rPr>
          <w:rFonts w:eastAsia="DFKai-SB" w:hint="eastAsia"/>
          <w:color w:val="000000" w:themeColor="text1"/>
          <w:kern w:val="0"/>
          <w:sz w:val="26"/>
          <w:szCs w:val="26"/>
        </w:rPr>
        <w:t>億噸再生料，其中約</w:t>
      </w:r>
      <w:r w:rsidRPr="0006313F">
        <w:rPr>
          <w:rFonts w:eastAsia="DFKai-SB" w:hint="eastAsia"/>
          <w:color w:val="000000" w:themeColor="text1"/>
          <w:kern w:val="0"/>
          <w:sz w:val="26"/>
          <w:szCs w:val="26"/>
        </w:rPr>
        <w:t>20%</w:t>
      </w:r>
      <w:r w:rsidRPr="0006313F">
        <w:rPr>
          <w:rFonts w:eastAsia="DFKai-SB" w:hint="eastAsia"/>
          <w:color w:val="000000" w:themeColor="text1"/>
          <w:kern w:val="0"/>
          <w:sz w:val="26"/>
          <w:szCs w:val="26"/>
        </w:rPr>
        <w:t>或近</w:t>
      </w:r>
      <w:r w:rsidRPr="0006313F">
        <w:rPr>
          <w:rFonts w:eastAsia="DFKai-SB" w:hint="eastAsia"/>
          <w:color w:val="000000" w:themeColor="text1"/>
          <w:kern w:val="0"/>
          <w:sz w:val="26"/>
          <w:szCs w:val="26"/>
        </w:rPr>
        <w:t>1.8</w:t>
      </w:r>
      <w:r w:rsidRPr="0006313F">
        <w:rPr>
          <w:rFonts w:eastAsia="DFKai-SB" w:hint="eastAsia"/>
          <w:color w:val="000000" w:themeColor="text1"/>
          <w:kern w:val="0"/>
          <w:sz w:val="26"/>
          <w:szCs w:val="26"/>
        </w:rPr>
        <w:t>億噸來自全球再生料貿易。再生料價格受制於許多與原物料價格相同的市場力量，也因此承擔了類似的價格波動，當原物料價格短時間內驟跌如需求減少或供給大增，將牽連回收物及二次料及價格同步走跌，回收處理業者在再生料收益驟減而補貼費率未</w:t>
      </w:r>
      <w:r w:rsidRPr="0006313F">
        <w:rPr>
          <w:rFonts w:eastAsia="DFKai-SB" w:hint="eastAsia"/>
          <w:color w:val="000000" w:themeColor="text1"/>
          <w:kern w:val="0"/>
          <w:sz w:val="26"/>
          <w:szCs w:val="26"/>
        </w:rPr>
        <w:lastRenderedPageBreak/>
        <w:t>能即時反映的情形下，營運及資金周轉將出現困難，並可能將這些困難，藉由調整收購價等方式，向下轉嫁給第一線資收處理人員。由於回收市場以廢紙及廢鐵占主要大宗，且近期價格波動較大，因此，深入研析廢紙及廢鐵資收物之來源對象、產出量能、流向、價格變動等因素，能夠幫助基管會訂定合宜之因應政策，防止回收處理產業崩盤，進而維護回收第一線資收人員基本生計。</w:t>
      </w:r>
    </w:p>
    <w:p w14:paraId="76639B44" w14:textId="3B1EC1AA" w:rsidR="00ED2892" w:rsidRPr="0006313F" w:rsidRDefault="009139FD" w:rsidP="00E96C66">
      <w:pPr>
        <w:pStyle w:val="Heading2"/>
        <w:spacing w:line="460" w:lineRule="exact"/>
        <w:rPr>
          <w:color w:val="000000" w:themeColor="text1"/>
        </w:rPr>
      </w:pPr>
      <w:bookmarkStart w:id="22" w:name="_Toc116462676"/>
      <w:bookmarkStart w:id="23" w:name="_Toc117460754"/>
      <w:r w:rsidRPr="0006313F">
        <w:rPr>
          <w:color w:val="000000" w:themeColor="text1"/>
        </w:rPr>
        <w:t>1.2</w:t>
      </w:r>
      <w:r w:rsidRPr="0006313F">
        <w:rPr>
          <w:color w:val="000000" w:themeColor="text1"/>
        </w:rPr>
        <w:t>計畫目標</w:t>
      </w:r>
      <w:r w:rsidR="00FC4535" w:rsidRPr="0006313F">
        <w:rPr>
          <w:rFonts w:hint="eastAsia"/>
          <w:color w:val="000000" w:themeColor="text1"/>
        </w:rPr>
        <w:t>及</w:t>
      </w:r>
      <w:r w:rsidRPr="0006313F">
        <w:rPr>
          <w:color w:val="000000" w:themeColor="text1"/>
        </w:rPr>
        <w:t>內容</w:t>
      </w:r>
      <w:bookmarkEnd w:id="22"/>
      <w:bookmarkEnd w:id="23"/>
    </w:p>
    <w:p w14:paraId="6E417673" w14:textId="06818F00" w:rsidR="000E4944" w:rsidRPr="0006313F" w:rsidRDefault="00DA73D7" w:rsidP="0010770F">
      <w:pPr>
        <w:spacing w:beforeLines="50" w:before="120" w:line="460" w:lineRule="exact"/>
        <w:ind w:firstLineChars="200" w:firstLine="520"/>
        <w:jc w:val="both"/>
        <w:rPr>
          <w:rFonts w:eastAsia="DFKai-SB"/>
          <w:color w:val="000000" w:themeColor="text1"/>
          <w:kern w:val="0"/>
          <w:sz w:val="26"/>
          <w:szCs w:val="26"/>
        </w:rPr>
      </w:pPr>
      <w:r w:rsidRPr="0006313F">
        <w:rPr>
          <w:rFonts w:eastAsia="DFKai-SB" w:hint="eastAsia"/>
          <w:color w:val="000000" w:themeColor="text1"/>
          <w:kern w:val="0"/>
          <w:sz w:val="26"/>
          <w:szCs w:val="26"/>
        </w:rPr>
        <w:t>循環經濟能創造減廢、減碳等環境效益，再生料市場逐漸受到重視，且其價格顯著影響第一線資收人員的生計，因此，環保署回收基管會有必要追蹤掌握廢料市場的價格變化，建置價格預警系統，以達到資源循環之重要目的</w:t>
      </w:r>
      <w:r w:rsidR="00451469" w:rsidRPr="0006313F">
        <w:rPr>
          <w:rFonts w:eastAsia="DFKai-SB"/>
          <w:color w:val="000000" w:themeColor="text1"/>
          <w:kern w:val="0"/>
          <w:sz w:val="26"/>
          <w:szCs w:val="26"/>
        </w:rPr>
        <w:t>。</w:t>
      </w:r>
    </w:p>
    <w:p w14:paraId="3357A0B5" w14:textId="34BA45E8" w:rsidR="00352C7A" w:rsidRPr="0006313F" w:rsidRDefault="00352C7A" w:rsidP="0010770F">
      <w:pPr>
        <w:snapToGrid w:val="0"/>
        <w:spacing w:beforeLines="50" w:before="120" w:afterLines="50" w:after="120" w:line="400" w:lineRule="exact"/>
        <w:ind w:leftChars="59" w:left="142"/>
        <w:jc w:val="both"/>
        <w:rPr>
          <w:rFonts w:eastAsia="DFKai-SB"/>
          <w:b/>
          <w:bCs/>
          <w:sz w:val="26"/>
          <w:szCs w:val="26"/>
        </w:rPr>
      </w:pPr>
      <w:r w:rsidRPr="0006313F">
        <w:rPr>
          <w:rFonts w:eastAsia="DFKai-SB" w:hint="eastAsia"/>
          <w:b/>
          <w:bCs/>
          <w:sz w:val="26"/>
          <w:szCs w:val="26"/>
        </w:rPr>
        <w:t>1.2.1</w:t>
      </w:r>
      <w:r w:rsidRPr="0006313F">
        <w:rPr>
          <w:rFonts w:eastAsia="DFKai-SB"/>
          <w:b/>
          <w:bCs/>
          <w:sz w:val="26"/>
          <w:szCs w:val="26"/>
        </w:rPr>
        <w:tab/>
      </w:r>
      <w:r w:rsidRPr="0006313F">
        <w:rPr>
          <w:rFonts w:eastAsia="DFKai-SB" w:hint="eastAsia"/>
          <w:b/>
          <w:bCs/>
          <w:sz w:val="26"/>
          <w:szCs w:val="26"/>
        </w:rPr>
        <w:t>計畫目標</w:t>
      </w:r>
    </w:p>
    <w:p w14:paraId="0B5E1502" w14:textId="77777777" w:rsidR="00352C7A" w:rsidRPr="0006313F" w:rsidRDefault="00352C7A" w:rsidP="0010770F">
      <w:pPr>
        <w:pStyle w:val="ListParagraph"/>
        <w:spacing w:beforeLines="50" w:before="120" w:line="460" w:lineRule="exact"/>
        <w:ind w:firstLineChars="207" w:firstLine="538"/>
        <w:jc w:val="both"/>
        <w:rPr>
          <w:rFonts w:eastAsia="DFKai-SB"/>
          <w:sz w:val="26"/>
          <w:szCs w:val="26"/>
        </w:rPr>
      </w:pPr>
      <w:r w:rsidRPr="0006313F">
        <w:rPr>
          <w:rFonts w:eastAsia="DFKai-SB" w:hint="eastAsia"/>
          <w:sz w:val="26"/>
          <w:szCs w:val="26"/>
        </w:rPr>
        <w:t>回收物及再生料為資源回收產業重要投入產出要素，由於原料物為再生料之替代品，因此其價格變動也會衝擊資源回收產業經濟，例如，當原物料價格短時間內驟跌，將牽連回收物及二次料價格同步走跌，回收處理業者在收益驟減的情形下，為避免營運及資金周轉出現困難，可能會藉由調整收購價等方式，將這些困難向下轉嫁給第一線資收處理人員。</w:t>
      </w:r>
    </w:p>
    <w:p w14:paraId="6B432C33" w14:textId="1B5FC738" w:rsidR="000C7BFD" w:rsidRPr="0006313F" w:rsidRDefault="00352C7A" w:rsidP="0010770F">
      <w:pPr>
        <w:pStyle w:val="ListParagraph"/>
        <w:spacing w:beforeLines="50" w:before="120" w:line="460" w:lineRule="exact"/>
        <w:ind w:leftChars="0" w:left="567" w:firstLineChars="207" w:firstLine="538"/>
        <w:jc w:val="both"/>
        <w:rPr>
          <w:rFonts w:eastAsia="DFKai-SB"/>
          <w:sz w:val="26"/>
          <w:szCs w:val="26"/>
        </w:rPr>
      </w:pPr>
      <w:r w:rsidRPr="0006313F">
        <w:rPr>
          <w:rFonts w:eastAsia="DFKai-SB" w:hint="eastAsia"/>
          <w:sz w:val="26"/>
          <w:szCs w:val="26"/>
        </w:rPr>
        <w:t>有鑑於回收市場以廢紙類及廢鐵類占主要大宗，本計畫將深入掌握廢紙及廢鐵資收物之來源對象、產出量能、流向、價格變動等資源回收經濟要素，藉由分析再生料的價格趨勢，以及其與原生料的價格相關性等，每月提出報告，並研擬價格波動指標，藉以協助回收基管會訂定合宜之因應政策，防止回收處理產業崩盤，進而維護回收第一線資收人員基本生計。</w:t>
      </w:r>
    </w:p>
    <w:p w14:paraId="3591466B" w14:textId="27CD2DA8" w:rsidR="000C1CDD" w:rsidRPr="0006313F" w:rsidRDefault="00352C7A" w:rsidP="0010770F">
      <w:pPr>
        <w:snapToGrid w:val="0"/>
        <w:spacing w:beforeLines="50" w:before="120" w:afterLines="50" w:after="120" w:line="400" w:lineRule="exact"/>
        <w:ind w:leftChars="59" w:left="142"/>
        <w:jc w:val="both"/>
        <w:rPr>
          <w:rFonts w:eastAsia="DFKai-SB"/>
          <w:b/>
          <w:bCs/>
          <w:sz w:val="26"/>
          <w:szCs w:val="26"/>
        </w:rPr>
      </w:pPr>
      <w:r w:rsidRPr="0006313F">
        <w:rPr>
          <w:rFonts w:eastAsia="DFKai-SB" w:hint="eastAsia"/>
          <w:b/>
          <w:bCs/>
          <w:sz w:val="26"/>
          <w:szCs w:val="26"/>
        </w:rPr>
        <w:t>1.2.2</w:t>
      </w:r>
      <w:r w:rsidRPr="0006313F">
        <w:rPr>
          <w:rFonts w:eastAsia="DFKai-SB"/>
          <w:b/>
          <w:bCs/>
          <w:sz w:val="26"/>
          <w:szCs w:val="26"/>
        </w:rPr>
        <w:tab/>
      </w:r>
      <w:r w:rsidRPr="0006313F">
        <w:rPr>
          <w:rFonts w:eastAsia="DFKai-SB" w:hint="eastAsia"/>
          <w:b/>
          <w:bCs/>
          <w:sz w:val="26"/>
          <w:szCs w:val="26"/>
        </w:rPr>
        <w:t>工作內容</w:t>
      </w:r>
    </w:p>
    <w:p w14:paraId="103BBF52" w14:textId="77777777" w:rsidR="00352C7A" w:rsidRPr="0006313F" w:rsidRDefault="00352C7A" w:rsidP="0010770F">
      <w:pPr>
        <w:pStyle w:val="ListParagraph"/>
        <w:spacing w:beforeLines="50" w:before="120" w:line="460" w:lineRule="exact"/>
        <w:ind w:leftChars="0" w:left="567" w:firstLineChars="207" w:firstLine="538"/>
        <w:jc w:val="both"/>
        <w:rPr>
          <w:rFonts w:eastAsia="DFKai-SB"/>
          <w:sz w:val="26"/>
          <w:szCs w:val="26"/>
        </w:rPr>
      </w:pPr>
      <w:r w:rsidRPr="0006313F">
        <w:rPr>
          <w:rFonts w:eastAsia="DFKai-SB" w:hint="eastAsia"/>
          <w:sz w:val="26"/>
          <w:szCs w:val="26"/>
        </w:rPr>
        <w:t>本計畫工作內容包括：</w:t>
      </w:r>
      <w:r w:rsidRPr="0006313F">
        <w:rPr>
          <w:rFonts w:eastAsia="DFKai-SB"/>
          <w:sz w:val="26"/>
          <w:szCs w:val="26"/>
        </w:rPr>
        <w:t xml:space="preserve"> </w:t>
      </w:r>
    </w:p>
    <w:p w14:paraId="0DEF0CE5" w14:textId="732D2BDD" w:rsidR="00352C7A" w:rsidRPr="0006313F" w:rsidRDefault="00456E5E" w:rsidP="0010770F">
      <w:pPr>
        <w:pStyle w:val="ListParagraph"/>
        <w:numPr>
          <w:ilvl w:val="0"/>
          <w:numId w:val="11"/>
        </w:numPr>
        <w:snapToGrid w:val="0"/>
        <w:spacing w:beforeLines="50" w:before="120" w:line="460" w:lineRule="exact"/>
        <w:ind w:leftChars="0" w:left="1315" w:hanging="357"/>
        <w:jc w:val="both"/>
        <w:rPr>
          <w:rFonts w:eastAsia="DFKai-SB"/>
          <w:sz w:val="26"/>
          <w:szCs w:val="26"/>
        </w:rPr>
      </w:pPr>
      <w:r w:rsidRPr="0006313F">
        <w:rPr>
          <w:rFonts w:eastAsia="DFKai-SB" w:hint="eastAsia"/>
          <w:sz w:val="26"/>
          <w:szCs w:val="26"/>
        </w:rPr>
        <w:t>盤點</w:t>
      </w:r>
      <w:r w:rsidR="00FE7DDC" w:rsidRPr="0006313F">
        <w:rPr>
          <w:rFonts w:eastAsia="DFKai-SB" w:hint="eastAsia"/>
          <w:sz w:val="26"/>
          <w:szCs w:val="26"/>
        </w:rPr>
        <w:t>並彙整</w:t>
      </w:r>
      <w:r w:rsidR="00352C7A" w:rsidRPr="0006313F">
        <w:rPr>
          <w:rFonts w:eastAsia="DFKai-SB" w:hint="eastAsia"/>
          <w:sz w:val="26"/>
          <w:szCs w:val="26"/>
        </w:rPr>
        <w:t>目前</w:t>
      </w:r>
      <w:r w:rsidR="00FE7DDC" w:rsidRPr="0006313F">
        <w:rPr>
          <w:rFonts w:eastAsia="DFKai-SB" w:hint="eastAsia"/>
          <w:sz w:val="26"/>
          <w:szCs w:val="26"/>
        </w:rPr>
        <w:t>與</w:t>
      </w:r>
      <w:r w:rsidR="00352C7A" w:rsidRPr="0006313F">
        <w:rPr>
          <w:rFonts w:eastAsia="DFKai-SB" w:hint="eastAsia"/>
          <w:sz w:val="26"/>
          <w:szCs w:val="26"/>
        </w:rPr>
        <w:t>廢紙</w:t>
      </w:r>
      <w:r w:rsidR="00FE7DDC" w:rsidRPr="0006313F">
        <w:rPr>
          <w:rFonts w:eastAsia="DFKai-SB" w:hint="eastAsia"/>
          <w:sz w:val="26"/>
          <w:szCs w:val="26"/>
        </w:rPr>
        <w:t>、</w:t>
      </w:r>
      <w:r w:rsidR="00352C7A" w:rsidRPr="0006313F">
        <w:rPr>
          <w:rFonts w:eastAsia="DFKai-SB" w:hint="eastAsia"/>
          <w:sz w:val="26"/>
          <w:szCs w:val="26"/>
        </w:rPr>
        <w:t>廢鐵類資源回收物</w:t>
      </w:r>
      <w:r w:rsidR="00FE7DDC" w:rsidRPr="0006313F">
        <w:rPr>
          <w:rFonts w:eastAsia="DFKai-SB" w:hint="eastAsia"/>
          <w:sz w:val="26"/>
          <w:szCs w:val="26"/>
        </w:rPr>
        <w:t>相關</w:t>
      </w:r>
      <w:r w:rsidR="00352C7A" w:rsidRPr="0006313F">
        <w:rPr>
          <w:rFonts w:eastAsia="DFKai-SB" w:hint="eastAsia"/>
          <w:sz w:val="26"/>
          <w:szCs w:val="26"/>
        </w:rPr>
        <w:t>之</w:t>
      </w:r>
      <w:r w:rsidR="00194AF5" w:rsidRPr="0006313F">
        <w:rPr>
          <w:rFonts w:eastAsia="DFKai-SB" w:hint="eastAsia"/>
          <w:sz w:val="26"/>
          <w:szCs w:val="26"/>
        </w:rPr>
        <w:t>各來源</w:t>
      </w:r>
      <w:r w:rsidR="00FE7DDC" w:rsidRPr="0006313F">
        <w:rPr>
          <w:rFonts w:eastAsia="DFKai-SB" w:hint="eastAsia"/>
          <w:sz w:val="26"/>
          <w:szCs w:val="26"/>
        </w:rPr>
        <w:t>價格指標，</w:t>
      </w:r>
      <w:r w:rsidR="00352C7A" w:rsidRPr="0006313F">
        <w:rPr>
          <w:rFonts w:eastAsia="DFKai-SB" w:hint="eastAsia"/>
          <w:sz w:val="26"/>
          <w:szCs w:val="26"/>
        </w:rPr>
        <w:t>調查</w:t>
      </w:r>
      <w:r w:rsidR="00FE7DDC" w:rsidRPr="0006313F">
        <w:rPr>
          <w:rFonts w:eastAsia="DFKai-SB" w:hint="eastAsia"/>
          <w:sz w:val="26"/>
          <w:szCs w:val="26"/>
        </w:rPr>
        <w:t>其</w:t>
      </w:r>
      <w:r w:rsidR="00352C7A" w:rsidRPr="0006313F">
        <w:rPr>
          <w:rFonts w:eastAsia="DFKai-SB" w:hint="eastAsia"/>
          <w:sz w:val="26"/>
          <w:szCs w:val="26"/>
        </w:rPr>
        <w:t>價格變動、未來相關趨勢等因子。</w:t>
      </w:r>
    </w:p>
    <w:p w14:paraId="5E1EC9D1" w14:textId="4D9CA83D" w:rsidR="00352C7A" w:rsidRPr="0006313F" w:rsidRDefault="00352C7A" w:rsidP="0010770F">
      <w:pPr>
        <w:pStyle w:val="ListParagraph"/>
        <w:numPr>
          <w:ilvl w:val="0"/>
          <w:numId w:val="11"/>
        </w:numPr>
        <w:snapToGrid w:val="0"/>
        <w:spacing w:beforeLines="50" w:before="120" w:line="460" w:lineRule="exact"/>
        <w:ind w:leftChars="0" w:left="1315" w:hanging="357"/>
        <w:jc w:val="both"/>
        <w:rPr>
          <w:rFonts w:eastAsia="DFKai-SB"/>
          <w:sz w:val="26"/>
          <w:szCs w:val="26"/>
        </w:rPr>
      </w:pPr>
      <w:r w:rsidRPr="0006313F">
        <w:rPr>
          <w:rFonts w:eastAsia="DFKai-SB" w:hint="eastAsia"/>
          <w:sz w:val="26"/>
          <w:szCs w:val="26"/>
        </w:rPr>
        <w:t>分析調查項目之變化趨勢，定期檢討資收價格波動原因，提出監控報告，以縮短政策因應時間。</w:t>
      </w:r>
    </w:p>
    <w:p w14:paraId="5E314E49" w14:textId="4CB2FDE9" w:rsidR="00352C7A" w:rsidRPr="0006313F" w:rsidRDefault="00352C7A" w:rsidP="0010770F">
      <w:pPr>
        <w:pStyle w:val="ListParagraph"/>
        <w:numPr>
          <w:ilvl w:val="0"/>
          <w:numId w:val="11"/>
        </w:numPr>
        <w:snapToGrid w:val="0"/>
        <w:spacing w:beforeLines="50" w:before="120" w:line="460" w:lineRule="exact"/>
        <w:ind w:leftChars="0" w:left="1315" w:hanging="357"/>
        <w:jc w:val="both"/>
        <w:rPr>
          <w:rFonts w:eastAsia="DFKai-SB"/>
          <w:sz w:val="26"/>
          <w:szCs w:val="26"/>
        </w:rPr>
      </w:pPr>
      <w:r w:rsidRPr="0006313F">
        <w:rPr>
          <w:rFonts w:eastAsia="DFKai-SB" w:hint="eastAsia"/>
          <w:sz w:val="26"/>
          <w:szCs w:val="26"/>
        </w:rPr>
        <w:t>依分析調查項目研擬監控指標，作為環保署監控資收價格波動，產出</w:t>
      </w:r>
      <w:r w:rsidRPr="0006313F">
        <w:rPr>
          <w:rFonts w:eastAsia="DFKai-SB" w:hint="eastAsia"/>
          <w:sz w:val="26"/>
          <w:szCs w:val="26"/>
        </w:rPr>
        <w:lastRenderedPageBreak/>
        <w:t>各種因應策略。</w:t>
      </w:r>
    </w:p>
    <w:p w14:paraId="037C5B51" w14:textId="77777777" w:rsidR="00352C7A" w:rsidRPr="0006313F" w:rsidRDefault="00352C7A" w:rsidP="0010770F">
      <w:pPr>
        <w:snapToGrid w:val="0"/>
        <w:spacing w:beforeLines="50" w:before="120" w:afterLines="50" w:after="120" w:line="400" w:lineRule="exact"/>
        <w:ind w:leftChars="59" w:left="142"/>
        <w:jc w:val="both"/>
        <w:rPr>
          <w:rFonts w:eastAsia="DFKai-SB"/>
          <w:b/>
          <w:bCs/>
          <w:sz w:val="26"/>
          <w:szCs w:val="26"/>
        </w:rPr>
      </w:pPr>
      <w:r w:rsidRPr="0006313F">
        <w:rPr>
          <w:rFonts w:eastAsia="DFKai-SB" w:hint="eastAsia"/>
          <w:b/>
          <w:bCs/>
          <w:sz w:val="26"/>
          <w:szCs w:val="26"/>
        </w:rPr>
        <w:t>1.2.3</w:t>
      </w:r>
      <w:r w:rsidRPr="0006313F">
        <w:rPr>
          <w:rFonts w:eastAsia="DFKai-SB" w:hint="eastAsia"/>
          <w:b/>
          <w:bCs/>
          <w:sz w:val="26"/>
          <w:szCs w:val="26"/>
        </w:rPr>
        <w:tab/>
      </w:r>
      <w:r w:rsidRPr="0006313F">
        <w:rPr>
          <w:rFonts w:eastAsia="DFKai-SB" w:hint="eastAsia"/>
          <w:b/>
          <w:bCs/>
          <w:sz w:val="26"/>
          <w:szCs w:val="26"/>
        </w:rPr>
        <w:t>執行規劃</w:t>
      </w:r>
    </w:p>
    <w:p w14:paraId="705DF072" w14:textId="4049C754" w:rsidR="00352C7A" w:rsidRPr="0006313F" w:rsidRDefault="00352C7A" w:rsidP="0010770F">
      <w:pPr>
        <w:pStyle w:val="ListParagraph"/>
        <w:spacing w:beforeLines="50" w:before="120" w:line="460" w:lineRule="exact"/>
        <w:ind w:leftChars="0" w:left="567" w:firstLineChars="207" w:firstLine="538"/>
        <w:jc w:val="both"/>
        <w:rPr>
          <w:rFonts w:eastAsia="DFKai-SB"/>
          <w:sz w:val="26"/>
          <w:szCs w:val="26"/>
        </w:rPr>
      </w:pPr>
      <w:r w:rsidRPr="0006313F">
        <w:rPr>
          <w:rFonts w:eastAsia="DFKai-SB" w:hint="eastAsia"/>
          <w:sz w:val="26"/>
          <w:szCs w:val="26"/>
        </w:rPr>
        <w:t>為達成本計畫研究規劃，本研究透過調查目前廢紙與廢鐵類資源回收物之產源端、回收處理端及應用端等對象，並篩選出重點廠商家數，現場調查產出量能、流向、價格變動、未來相關趨勢等因子，分析調查項目之變化趨勢，定期檢討資收價格波動原因，提出監控報告。依分析調查項目研擬監控指標，作為環保署監控資收價格波動，產出各種因應策略。計畫整體執行架構如</w:t>
      </w:r>
      <w:r w:rsidRPr="0006313F">
        <w:rPr>
          <w:rFonts w:eastAsia="DFKai-SB" w:hint="eastAsia"/>
          <w:b/>
          <w:bCs/>
          <w:sz w:val="26"/>
          <w:szCs w:val="26"/>
        </w:rPr>
        <w:t>圖</w:t>
      </w:r>
      <w:r w:rsidRPr="0006313F">
        <w:rPr>
          <w:rFonts w:eastAsia="DFKai-SB" w:hint="eastAsia"/>
          <w:b/>
          <w:bCs/>
          <w:sz w:val="26"/>
          <w:szCs w:val="26"/>
        </w:rPr>
        <w:t>1.</w:t>
      </w:r>
      <w:r w:rsidR="00AE5FF5" w:rsidRPr="0006313F">
        <w:rPr>
          <w:rFonts w:eastAsia="DFKai-SB"/>
          <w:b/>
          <w:bCs/>
          <w:sz w:val="26"/>
          <w:szCs w:val="26"/>
        </w:rPr>
        <w:t>2</w:t>
      </w:r>
      <w:r w:rsidRPr="0006313F">
        <w:rPr>
          <w:rFonts w:eastAsia="DFKai-SB" w:hint="eastAsia"/>
          <w:b/>
          <w:bCs/>
          <w:sz w:val="26"/>
          <w:szCs w:val="26"/>
        </w:rPr>
        <w:t>-1</w:t>
      </w:r>
      <w:r w:rsidRPr="0006313F">
        <w:rPr>
          <w:rFonts w:eastAsia="DFKai-SB" w:hint="eastAsia"/>
          <w:sz w:val="26"/>
          <w:szCs w:val="26"/>
        </w:rPr>
        <w:t>。</w:t>
      </w:r>
    </w:p>
    <w:p w14:paraId="5095A1C0" w14:textId="77777777" w:rsidR="00FE7DDC" w:rsidRPr="0006313F" w:rsidRDefault="00FE7DDC" w:rsidP="00A6245F">
      <w:pPr>
        <w:pStyle w:val="ListParagraph"/>
        <w:spacing w:before="120" w:after="120" w:line="400" w:lineRule="exact"/>
        <w:ind w:firstLineChars="207" w:firstLine="538"/>
        <w:jc w:val="both"/>
        <w:rPr>
          <w:rFonts w:eastAsia="DFKai-SB"/>
          <w:sz w:val="26"/>
          <w:szCs w:val="26"/>
        </w:rPr>
      </w:pPr>
    </w:p>
    <w:p w14:paraId="6FFF6BF8" w14:textId="34DDF0DF" w:rsidR="007428A1" w:rsidRPr="0006313F" w:rsidRDefault="007428A1" w:rsidP="007428A1">
      <w:pPr>
        <w:pStyle w:val="ListParagraph"/>
        <w:spacing w:before="120" w:after="120" w:line="400" w:lineRule="exact"/>
        <w:ind w:firstLineChars="207" w:firstLine="538"/>
        <w:rPr>
          <w:rFonts w:eastAsia="DFKai-SB"/>
          <w:sz w:val="26"/>
          <w:szCs w:val="26"/>
        </w:rPr>
      </w:pPr>
    </w:p>
    <w:p w14:paraId="416E6484" w14:textId="56CCFDC3" w:rsidR="007428A1" w:rsidRPr="0006313F" w:rsidRDefault="007428A1" w:rsidP="007428A1">
      <w:pPr>
        <w:pStyle w:val="ListParagraph"/>
        <w:spacing w:before="120" w:after="120" w:line="400" w:lineRule="exact"/>
        <w:ind w:firstLineChars="207" w:firstLine="538"/>
        <w:rPr>
          <w:rFonts w:eastAsia="DFKai-SB"/>
          <w:sz w:val="26"/>
          <w:szCs w:val="26"/>
        </w:rPr>
      </w:pPr>
    </w:p>
    <w:p w14:paraId="112FF64A" w14:textId="53B08779" w:rsidR="007428A1" w:rsidRPr="0006313F" w:rsidRDefault="007428A1" w:rsidP="007428A1">
      <w:pPr>
        <w:pStyle w:val="ListParagraph"/>
        <w:spacing w:before="120" w:after="120" w:line="400" w:lineRule="exact"/>
        <w:ind w:firstLineChars="207" w:firstLine="538"/>
        <w:rPr>
          <w:rFonts w:eastAsia="DFKai-SB"/>
          <w:sz w:val="26"/>
          <w:szCs w:val="26"/>
        </w:rPr>
      </w:pPr>
    </w:p>
    <w:p w14:paraId="364A170E" w14:textId="536355B7" w:rsidR="007428A1" w:rsidRPr="0006313F" w:rsidRDefault="007428A1" w:rsidP="007428A1">
      <w:pPr>
        <w:pStyle w:val="ListParagraph"/>
        <w:spacing w:before="120" w:after="120" w:line="400" w:lineRule="exact"/>
        <w:ind w:firstLineChars="207" w:firstLine="538"/>
        <w:rPr>
          <w:rFonts w:eastAsia="DFKai-SB"/>
          <w:sz w:val="26"/>
          <w:szCs w:val="26"/>
        </w:rPr>
      </w:pPr>
    </w:p>
    <w:p w14:paraId="24DC4152" w14:textId="30C2B996" w:rsidR="007428A1" w:rsidRPr="0006313F" w:rsidRDefault="007428A1" w:rsidP="007428A1">
      <w:pPr>
        <w:pStyle w:val="ListParagraph"/>
        <w:spacing w:before="120" w:after="120" w:line="400" w:lineRule="exact"/>
        <w:ind w:firstLineChars="207" w:firstLine="538"/>
        <w:rPr>
          <w:rFonts w:eastAsia="DFKai-SB"/>
          <w:sz w:val="26"/>
          <w:szCs w:val="26"/>
        </w:rPr>
      </w:pPr>
    </w:p>
    <w:p w14:paraId="39567E51" w14:textId="4638C690" w:rsidR="007428A1" w:rsidRPr="0006313F" w:rsidRDefault="007428A1" w:rsidP="007428A1">
      <w:pPr>
        <w:pStyle w:val="ListParagraph"/>
        <w:spacing w:before="120" w:after="120" w:line="400" w:lineRule="exact"/>
        <w:ind w:firstLineChars="207" w:firstLine="538"/>
        <w:rPr>
          <w:rFonts w:eastAsia="DFKai-SB"/>
          <w:sz w:val="26"/>
          <w:szCs w:val="26"/>
        </w:rPr>
      </w:pPr>
    </w:p>
    <w:p w14:paraId="610D1F7B" w14:textId="77777777" w:rsidR="007428A1" w:rsidRPr="0006313F" w:rsidRDefault="007428A1" w:rsidP="007428A1">
      <w:pPr>
        <w:pStyle w:val="ListParagraph"/>
        <w:spacing w:before="120" w:after="120" w:line="400" w:lineRule="exact"/>
        <w:ind w:firstLineChars="207" w:firstLine="538"/>
        <w:rPr>
          <w:rFonts w:eastAsia="DFKai-SB"/>
          <w:sz w:val="26"/>
          <w:szCs w:val="26"/>
        </w:rPr>
      </w:pPr>
    </w:p>
    <w:p w14:paraId="1FEDF361" w14:textId="77777777" w:rsidR="007428A1" w:rsidRPr="0006313F" w:rsidRDefault="007428A1" w:rsidP="007428A1">
      <w:pPr>
        <w:pStyle w:val="ListParagraph"/>
        <w:spacing w:before="120" w:after="120" w:line="400" w:lineRule="exact"/>
        <w:ind w:firstLineChars="207" w:firstLine="538"/>
        <w:rPr>
          <w:rFonts w:eastAsia="DFKai-SB"/>
          <w:sz w:val="26"/>
          <w:szCs w:val="26"/>
        </w:rPr>
      </w:pPr>
    </w:p>
    <w:p w14:paraId="0A833168" w14:textId="77777777" w:rsidR="007428A1" w:rsidRPr="0006313F" w:rsidRDefault="007428A1" w:rsidP="007428A1">
      <w:pPr>
        <w:pStyle w:val="ListParagraph"/>
        <w:spacing w:before="120" w:after="120" w:line="400" w:lineRule="exact"/>
        <w:ind w:firstLineChars="207" w:firstLine="538"/>
        <w:rPr>
          <w:rFonts w:eastAsia="DFKai-SB"/>
          <w:sz w:val="26"/>
          <w:szCs w:val="26"/>
        </w:rPr>
      </w:pPr>
    </w:p>
    <w:p w14:paraId="51A6DC0E" w14:textId="77777777" w:rsidR="007428A1" w:rsidRPr="0006313F" w:rsidRDefault="007428A1" w:rsidP="007428A1">
      <w:pPr>
        <w:pStyle w:val="ListParagraph"/>
        <w:spacing w:before="120" w:after="120" w:line="400" w:lineRule="exact"/>
        <w:ind w:firstLineChars="207" w:firstLine="538"/>
        <w:rPr>
          <w:rFonts w:eastAsia="DFKai-SB"/>
          <w:sz w:val="26"/>
          <w:szCs w:val="26"/>
        </w:rPr>
      </w:pPr>
    </w:p>
    <w:p w14:paraId="17CDDDB6" w14:textId="77777777" w:rsidR="007428A1" w:rsidRPr="0006313F" w:rsidRDefault="007428A1" w:rsidP="007428A1">
      <w:pPr>
        <w:pStyle w:val="ListParagraph"/>
        <w:spacing w:before="120" w:after="120" w:line="400" w:lineRule="exact"/>
        <w:ind w:firstLineChars="207" w:firstLine="538"/>
        <w:rPr>
          <w:rFonts w:eastAsia="DFKai-SB"/>
          <w:sz w:val="26"/>
          <w:szCs w:val="26"/>
        </w:rPr>
      </w:pPr>
    </w:p>
    <w:p w14:paraId="7ADD0B2F" w14:textId="77777777" w:rsidR="007428A1" w:rsidRPr="0006313F" w:rsidRDefault="007428A1" w:rsidP="007428A1">
      <w:pPr>
        <w:pStyle w:val="ListParagraph"/>
        <w:spacing w:before="120" w:after="120" w:line="400" w:lineRule="exact"/>
        <w:ind w:firstLineChars="207" w:firstLine="538"/>
        <w:rPr>
          <w:rFonts w:eastAsia="DFKai-SB"/>
          <w:sz w:val="26"/>
          <w:szCs w:val="26"/>
        </w:rPr>
      </w:pPr>
    </w:p>
    <w:p w14:paraId="48BC76D1" w14:textId="77777777" w:rsidR="007428A1" w:rsidRPr="0006313F" w:rsidRDefault="007428A1" w:rsidP="007428A1">
      <w:pPr>
        <w:pStyle w:val="ListParagraph"/>
        <w:spacing w:before="120" w:after="120" w:line="400" w:lineRule="exact"/>
        <w:ind w:firstLineChars="207" w:firstLine="538"/>
        <w:rPr>
          <w:rFonts w:eastAsia="DFKai-SB"/>
          <w:sz w:val="26"/>
          <w:szCs w:val="26"/>
        </w:rPr>
      </w:pPr>
    </w:p>
    <w:p w14:paraId="54467800" w14:textId="77777777" w:rsidR="007428A1" w:rsidRPr="0006313F" w:rsidRDefault="007428A1" w:rsidP="007428A1">
      <w:pPr>
        <w:pStyle w:val="ListParagraph"/>
        <w:spacing w:before="120" w:after="120" w:line="400" w:lineRule="exact"/>
        <w:ind w:firstLineChars="207" w:firstLine="538"/>
        <w:rPr>
          <w:rFonts w:eastAsia="DFKai-SB"/>
          <w:sz w:val="26"/>
          <w:szCs w:val="26"/>
        </w:rPr>
      </w:pPr>
    </w:p>
    <w:p w14:paraId="11F9F6BC" w14:textId="77777777" w:rsidR="007428A1" w:rsidRPr="0006313F" w:rsidRDefault="007428A1" w:rsidP="007428A1">
      <w:pPr>
        <w:pStyle w:val="ListParagraph"/>
        <w:spacing w:before="120" w:after="120" w:line="400" w:lineRule="exact"/>
        <w:ind w:firstLineChars="207" w:firstLine="538"/>
        <w:rPr>
          <w:rFonts w:eastAsia="DFKai-SB"/>
          <w:sz w:val="26"/>
          <w:szCs w:val="26"/>
        </w:rPr>
      </w:pPr>
    </w:p>
    <w:p w14:paraId="0B2653B0" w14:textId="2E767883" w:rsidR="007428A1" w:rsidRPr="0006313F" w:rsidRDefault="007428A1" w:rsidP="007428A1">
      <w:pPr>
        <w:spacing w:before="120" w:after="120" w:line="400" w:lineRule="exact"/>
        <w:jc w:val="center"/>
        <w:rPr>
          <w:rFonts w:eastAsia="DFKai-SB"/>
          <w:sz w:val="26"/>
          <w:szCs w:val="26"/>
        </w:rPr>
      </w:pPr>
      <w:r w:rsidRPr="0006313F">
        <w:rPr>
          <w:noProof/>
        </w:rPr>
        <mc:AlternateContent>
          <mc:Choice Requires="wpc">
            <w:drawing>
              <wp:inline distT="0" distB="0" distL="0" distR="0" wp14:anchorId="775D6C34" wp14:editId="45854F3F">
                <wp:extent cx="5549265" cy="4991100"/>
                <wp:effectExtent l="0" t="0" r="13335" b="0"/>
                <wp:docPr id="363" name="畫布 162"/>
                <wp:cNvGraphicFramePr/>
                <a:graphic xmlns:a="http://schemas.openxmlformats.org/drawingml/2006/main">
                  <a:graphicData uri="http://schemas.microsoft.com/office/word/2010/wordprocessingCanvas">
                    <wpc:wpc>
                      <wpc:bg>
                        <a:noFill/>
                      </wpc:bg>
                      <wpc:whole/>
                      <wps:wsp>
                        <wps:cNvPr id="356" name="直線接點 272"/>
                        <wps:cNvCnPr/>
                        <wps:spPr>
                          <a:xfrm>
                            <a:off x="3081655" y="2351405"/>
                            <a:ext cx="0" cy="3009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0" name="直線接點 271"/>
                        <wps:cNvCnPr/>
                        <wps:spPr>
                          <a:xfrm>
                            <a:off x="1424940" y="2337435"/>
                            <a:ext cx="0" cy="3384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2" name="肘形接點 273"/>
                        <wps:cNvCnPr/>
                        <wps:spPr>
                          <a:xfrm rot="5400000" flipV="1">
                            <a:off x="3792525" y="459030"/>
                            <a:ext cx="216535" cy="1663065"/>
                          </a:xfrm>
                          <a:prstGeom prst="bentConnector3">
                            <a:avLst>
                              <a:gd name="adj1" fmla="val 5014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直線接點 282"/>
                        <wps:cNvCnPr/>
                        <wps:spPr>
                          <a:xfrm>
                            <a:off x="3075305" y="1290955"/>
                            <a:ext cx="0" cy="182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9" name="Rectangle 164"/>
                        <wps:cNvSpPr>
                          <a:spLocks noChangeArrowheads="1"/>
                        </wps:cNvSpPr>
                        <wps:spPr bwMode="auto">
                          <a:xfrm>
                            <a:off x="603885" y="769620"/>
                            <a:ext cx="4945380" cy="457200"/>
                          </a:xfrm>
                          <a:prstGeom prst="rect">
                            <a:avLst/>
                          </a:prstGeom>
                          <a:solidFill>
                            <a:srgbClr val="FFFFFF"/>
                          </a:solidFill>
                          <a:ln w="9525">
                            <a:solidFill>
                              <a:srgbClr val="000000"/>
                            </a:solidFill>
                            <a:miter lim="800000"/>
                          </a:ln>
                        </wps:spPr>
                        <wps:txbx>
                          <w:txbxContent>
                            <w:p w14:paraId="58654474" w14:textId="77777777" w:rsidR="00D706E0" w:rsidRPr="007428A1" w:rsidRDefault="00D706E0" w:rsidP="007428A1">
                              <w:pPr>
                                <w:spacing w:before="120" w:after="120" w:line="240" w:lineRule="auto"/>
                                <w:jc w:val="center"/>
                                <w:rPr>
                                  <w:rFonts w:eastAsia="DFKai-SB"/>
                                  <w:szCs w:val="24"/>
                                </w:rPr>
                              </w:pPr>
                              <w:r w:rsidRPr="007428A1">
                                <w:rPr>
                                  <w:rFonts w:eastAsia="DFKai-SB"/>
                                  <w:szCs w:val="24"/>
                                </w:rPr>
                                <w:t>深入掌握廢紙及廢鐵資收物之來源對象、產出量能、流向、價格變動等</w:t>
                              </w:r>
                            </w:p>
                          </w:txbxContent>
                        </wps:txbx>
                        <wps:bodyPr rot="0" vert="horz" wrap="square" lIns="91440" tIns="18000" rIns="91440" bIns="45720" anchor="t" anchorCtr="0" upright="1">
                          <a:noAutofit/>
                        </wps:bodyPr>
                      </wps:wsp>
                      <wps:wsp>
                        <wps:cNvPr id="340" name="AutoShape 171"/>
                        <wps:cNvCnPr>
                          <a:cxnSpLocks noChangeShapeType="1"/>
                        </wps:cNvCnPr>
                        <wps:spPr bwMode="auto">
                          <a:xfrm rot="10800000" flipV="1">
                            <a:off x="1416050" y="1291515"/>
                            <a:ext cx="1689100" cy="106045"/>
                          </a:xfrm>
                          <a:prstGeom prst="bentConnector2">
                            <a:avLst/>
                          </a:prstGeom>
                          <a:noFill/>
                          <a:ln w="9525">
                            <a:solidFill>
                              <a:srgbClr val="000000"/>
                            </a:solidFill>
                            <a:miter lim="800000"/>
                          </a:ln>
                        </wps:spPr>
                        <wps:bodyPr/>
                      </wps:wsp>
                      <wps:wsp>
                        <wps:cNvPr id="341" name="Line 193"/>
                        <wps:cNvCnPr>
                          <a:cxnSpLocks noChangeShapeType="1"/>
                        </wps:cNvCnPr>
                        <wps:spPr bwMode="auto">
                          <a:xfrm flipH="1">
                            <a:off x="388315" y="19047"/>
                            <a:ext cx="30785" cy="4848228"/>
                          </a:xfrm>
                          <a:prstGeom prst="line">
                            <a:avLst/>
                          </a:prstGeom>
                          <a:noFill/>
                          <a:ln w="9525">
                            <a:solidFill>
                              <a:srgbClr val="000000"/>
                            </a:solidFill>
                            <a:round/>
                          </a:ln>
                        </wps:spPr>
                        <wps:bodyPr/>
                      </wps:wsp>
                      <wps:wsp>
                        <wps:cNvPr id="342" name="Line 194"/>
                        <wps:cNvCnPr>
                          <a:cxnSpLocks noChangeShapeType="1"/>
                        </wps:cNvCnPr>
                        <wps:spPr bwMode="auto">
                          <a:xfrm>
                            <a:off x="268264" y="4864478"/>
                            <a:ext cx="228600" cy="600"/>
                          </a:xfrm>
                          <a:prstGeom prst="line">
                            <a:avLst/>
                          </a:prstGeom>
                          <a:noFill/>
                          <a:ln w="9525">
                            <a:solidFill>
                              <a:srgbClr val="000000"/>
                            </a:solidFill>
                            <a:round/>
                          </a:ln>
                        </wps:spPr>
                        <wps:bodyPr/>
                      </wps:wsp>
                      <wps:wsp>
                        <wps:cNvPr id="343" name="Line 195"/>
                        <wps:cNvCnPr>
                          <a:cxnSpLocks noChangeShapeType="1"/>
                        </wps:cNvCnPr>
                        <wps:spPr bwMode="auto">
                          <a:xfrm>
                            <a:off x="266700" y="2409825"/>
                            <a:ext cx="228600" cy="600"/>
                          </a:xfrm>
                          <a:prstGeom prst="line">
                            <a:avLst/>
                          </a:prstGeom>
                          <a:noFill/>
                          <a:ln w="9525">
                            <a:solidFill>
                              <a:srgbClr val="000000"/>
                            </a:solidFill>
                            <a:round/>
                          </a:ln>
                        </wps:spPr>
                        <wps:bodyPr/>
                      </wps:wsp>
                      <wps:wsp>
                        <wps:cNvPr id="344" name="Line 196"/>
                        <wps:cNvCnPr>
                          <a:cxnSpLocks noChangeShapeType="1"/>
                        </wps:cNvCnPr>
                        <wps:spPr bwMode="auto">
                          <a:xfrm>
                            <a:off x="314325" y="1352550"/>
                            <a:ext cx="228600" cy="600"/>
                          </a:xfrm>
                          <a:prstGeom prst="line">
                            <a:avLst/>
                          </a:prstGeom>
                          <a:noFill/>
                          <a:ln w="9525">
                            <a:solidFill>
                              <a:srgbClr val="000000"/>
                            </a:solidFill>
                            <a:round/>
                          </a:ln>
                        </wps:spPr>
                        <wps:bodyPr/>
                      </wps:wsp>
                      <wps:wsp>
                        <wps:cNvPr id="345" name="Rectangle 197"/>
                        <wps:cNvSpPr>
                          <a:spLocks noChangeArrowheads="1"/>
                        </wps:cNvSpPr>
                        <wps:spPr bwMode="auto">
                          <a:xfrm>
                            <a:off x="171450" y="666750"/>
                            <a:ext cx="342900" cy="685800"/>
                          </a:xfrm>
                          <a:prstGeom prst="rect">
                            <a:avLst/>
                          </a:prstGeom>
                          <a:noFill/>
                          <a:ln>
                            <a:noFill/>
                          </a:ln>
                        </wps:spPr>
                        <wps:txbx>
                          <w:txbxContent>
                            <w:p w14:paraId="3FFFF4DA" w14:textId="77777777" w:rsidR="00D706E0" w:rsidRPr="007428A1" w:rsidRDefault="00D706E0" w:rsidP="007428A1">
                              <w:pPr>
                                <w:spacing w:before="120" w:after="120" w:line="240" w:lineRule="auto"/>
                                <w:rPr>
                                  <w:rFonts w:eastAsia="DFKai-SB"/>
                                </w:rPr>
                              </w:pPr>
                              <w:r w:rsidRPr="007428A1">
                                <w:rPr>
                                  <w:rFonts w:eastAsia="DFKai-SB"/>
                                </w:rPr>
                                <w:t>計畫目標</w:t>
                              </w:r>
                            </w:p>
                          </w:txbxContent>
                        </wps:txbx>
                        <wps:bodyPr rot="0" vert="eaVert" wrap="square" lIns="0" tIns="18000" rIns="36000" bIns="0" anchor="t" anchorCtr="0" upright="1">
                          <a:noAutofit/>
                        </wps:bodyPr>
                      </wps:wsp>
                      <wps:wsp>
                        <wps:cNvPr id="346" name="Rectangle 198"/>
                        <wps:cNvSpPr>
                          <a:spLocks noChangeArrowheads="1"/>
                        </wps:cNvSpPr>
                        <wps:spPr bwMode="auto">
                          <a:xfrm>
                            <a:off x="123825" y="3120646"/>
                            <a:ext cx="342900" cy="914400"/>
                          </a:xfrm>
                          <a:prstGeom prst="rect">
                            <a:avLst/>
                          </a:prstGeom>
                          <a:noFill/>
                          <a:ln>
                            <a:noFill/>
                          </a:ln>
                        </wps:spPr>
                        <wps:txbx>
                          <w:txbxContent>
                            <w:p w14:paraId="59611973" w14:textId="77777777" w:rsidR="00D706E0" w:rsidRPr="007428A1" w:rsidRDefault="00D706E0" w:rsidP="007428A1">
                              <w:pPr>
                                <w:spacing w:before="120" w:after="120"/>
                                <w:ind w:firstLineChars="83" w:firstLine="199"/>
                                <w:rPr>
                                  <w:rFonts w:eastAsia="DFKai-SB"/>
                                </w:rPr>
                              </w:pPr>
                              <w:r w:rsidRPr="007428A1">
                                <w:rPr>
                                  <w:rFonts w:eastAsia="DFKai-SB"/>
                                </w:rPr>
                                <w:t>工作方法</w:t>
                              </w:r>
                            </w:p>
                          </w:txbxContent>
                        </wps:txbx>
                        <wps:bodyPr rot="0" vert="eaVert" wrap="square" lIns="18000" tIns="10800" rIns="18000" bIns="45720" anchor="t" anchorCtr="0" upright="1">
                          <a:noAutofit/>
                        </wps:bodyPr>
                      </wps:wsp>
                      <wps:wsp>
                        <wps:cNvPr id="347" name="Rectangle 199"/>
                        <wps:cNvSpPr>
                          <a:spLocks noChangeArrowheads="1"/>
                        </wps:cNvSpPr>
                        <wps:spPr bwMode="auto">
                          <a:xfrm>
                            <a:off x="133350" y="1444240"/>
                            <a:ext cx="342900" cy="914400"/>
                          </a:xfrm>
                          <a:prstGeom prst="rect">
                            <a:avLst/>
                          </a:prstGeom>
                          <a:noFill/>
                          <a:ln>
                            <a:noFill/>
                          </a:ln>
                        </wps:spPr>
                        <wps:txbx>
                          <w:txbxContent>
                            <w:p w14:paraId="7D1A2AD6" w14:textId="77777777" w:rsidR="00D706E0" w:rsidRPr="007428A1" w:rsidRDefault="00D706E0" w:rsidP="007428A1">
                              <w:pPr>
                                <w:spacing w:before="120" w:after="120"/>
                                <w:ind w:firstLineChars="83" w:firstLine="199"/>
                                <w:rPr>
                                  <w:rFonts w:eastAsia="DFKai-SB"/>
                                </w:rPr>
                              </w:pPr>
                              <w:r w:rsidRPr="007428A1">
                                <w:rPr>
                                  <w:rFonts w:eastAsia="DFKai-SB"/>
                                </w:rPr>
                                <w:t>工作項目</w:t>
                              </w:r>
                            </w:p>
                          </w:txbxContent>
                        </wps:txbx>
                        <wps:bodyPr rot="0" vert="eaVert" wrap="square" lIns="18000" tIns="10800" rIns="18000" bIns="45720" anchor="t" anchorCtr="0" upright="1">
                          <a:noAutofit/>
                        </wps:bodyPr>
                      </wps:wsp>
                      <wps:wsp>
                        <wps:cNvPr id="348" name="Line 200"/>
                        <wps:cNvCnPr>
                          <a:cxnSpLocks noChangeShapeType="1"/>
                        </wps:cNvCnPr>
                        <wps:spPr bwMode="auto">
                          <a:xfrm>
                            <a:off x="314325" y="666750"/>
                            <a:ext cx="228600" cy="600"/>
                          </a:xfrm>
                          <a:prstGeom prst="line">
                            <a:avLst/>
                          </a:prstGeom>
                          <a:noFill/>
                          <a:ln w="9525">
                            <a:solidFill>
                              <a:srgbClr val="000000"/>
                            </a:solidFill>
                            <a:round/>
                          </a:ln>
                        </wps:spPr>
                        <wps:bodyPr/>
                      </wps:wsp>
                      <wps:wsp>
                        <wps:cNvPr id="349" name="Rectangle 168"/>
                        <wps:cNvSpPr>
                          <a:spLocks noChangeArrowheads="1"/>
                        </wps:cNvSpPr>
                        <wps:spPr bwMode="auto">
                          <a:xfrm>
                            <a:off x="605790" y="1353150"/>
                            <a:ext cx="1619885" cy="1068181"/>
                          </a:xfrm>
                          <a:prstGeom prst="rect">
                            <a:avLst/>
                          </a:prstGeom>
                          <a:solidFill>
                            <a:srgbClr val="FFFFFF"/>
                          </a:solidFill>
                          <a:ln w="9525">
                            <a:solidFill>
                              <a:srgbClr val="000000"/>
                            </a:solidFill>
                            <a:miter lim="800000"/>
                          </a:ln>
                        </wps:spPr>
                        <wps:txbx>
                          <w:txbxContent>
                            <w:p w14:paraId="6FEA60AE" w14:textId="6846EB67" w:rsidR="00D706E0" w:rsidRPr="007428A1" w:rsidRDefault="00D706E0" w:rsidP="007428A1">
                              <w:pPr>
                                <w:spacing w:line="240" w:lineRule="auto"/>
                                <w:rPr>
                                  <w:rFonts w:eastAsia="DFKai-SB"/>
                                  <w:szCs w:val="24"/>
                                </w:rPr>
                              </w:pPr>
                              <w:r w:rsidRPr="00986ECF">
                                <w:rPr>
                                  <w:rFonts w:eastAsia="DFKai-SB" w:hint="eastAsia"/>
                                </w:rPr>
                                <w:t>彙整與廢紙、廢鐵類資源回收物相關之各來源價格指標，調查其價格變動、未來相關趨勢等因子</w:t>
                              </w:r>
                            </w:p>
                          </w:txbxContent>
                        </wps:txbx>
                        <wps:bodyPr rot="0" vert="horz" wrap="square" lIns="91440" tIns="18000" rIns="91440" bIns="45720" anchor="ctr" anchorCtr="0" upright="1">
                          <a:noAutofit/>
                        </wps:bodyPr>
                      </wps:wsp>
                      <wps:wsp>
                        <wps:cNvPr id="351" name="直線接點 272"/>
                        <wps:cNvCnPr/>
                        <wps:spPr>
                          <a:xfrm>
                            <a:off x="4765675" y="2355850"/>
                            <a:ext cx="0" cy="3009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3" name="Rectangle 164"/>
                        <wps:cNvSpPr>
                          <a:spLocks noChangeArrowheads="1"/>
                        </wps:cNvSpPr>
                        <wps:spPr bwMode="auto">
                          <a:xfrm>
                            <a:off x="602865" y="9525"/>
                            <a:ext cx="4946400" cy="577215"/>
                          </a:xfrm>
                          <a:prstGeom prst="rect">
                            <a:avLst/>
                          </a:prstGeom>
                          <a:solidFill>
                            <a:srgbClr val="FFFFFF"/>
                          </a:solidFill>
                          <a:ln w="9525">
                            <a:solidFill>
                              <a:srgbClr val="000000"/>
                            </a:solidFill>
                            <a:miter lim="800000"/>
                          </a:ln>
                        </wps:spPr>
                        <wps:txbx>
                          <w:txbxContent>
                            <w:p w14:paraId="0D8BE6AE" w14:textId="77777777" w:rsidR="00D706E0" w:rsidRPr="007428A1" w:rsidRDefault="00D706E0" w:rsidP="007428A1">
                              <w:pPr>
                                <w:spacing w:line="0" w:lineRule="atLeast"/>
                                <w:jc w:val="center"/>
                                <w:rPr>
                                  <w:rFonts w:eastAsia="DFKai-SB"/>
                                  <w:szCs w:val="24"/>
                                </w:rPr>
                              </w:pPr>
                              <w:r w:rsidRPr="007428A1">
                                <w:rPr>
                                  <w:rFonts w:eastAsia="DFKai-SB"/>
                                  <w:szCs w:val="24"/>
                                </w:rPr>
                                <w:t>防止回收處理產業崩盤，進而維護回收第一線資收人員基本生計</w:t>
                              </w:r>
                            </w:p>
                          </w:txbxContent>
                        </wps:txbx>
                        <wps:bodyPr rot="0" vert="horz" wrap="square" lIns="91440" tIns="18000" rIns="91440" bIns="45720" anchor="ctr" anchorCtr="0" upright="1">
                          <a:noAutofit/>
                        </wps:bodyPr>
                      </wps:wsp>
                      <wps:wsp>
                        <wps:cNvPr id="354" name="Rectangle 168"/>
                        <wps:cNvSpPr>
                          <a:spLocks noChangeArrowheads="1"/>
                        </wps:cNvSpPr>
                        <wps:spPr bwMode="auto">
                          <a:xfrm>
                            <a:off x="2266950" y="1352549"/>
                            <a:ext cx="1619885" cy="1068781"/>
                          </a:xfrm>
                          <a:prstGeom prst="rect">
                            <a:avLst/>
                          </a:prstGeom>
                          <a:solidFill>
                            <a:srgbClr val="FFFFFF"/>
                          </a:solidFill>
                          <a:ln w="9525">
                            <a:solidFill>
                              <a:srgbClr val="000000"/>
                            </a:solidFill>
                            <a:miter lim="800000"/>
                          </a:ln>
                        </wps:spPr>
                        <wps:txbx>
                          <w:txbxContent>
                            <w:p w14:paraId="4B1D513D" w14:textId="77777777" w:rsidR="00D706E0" w:rsidRPr="007428A1" w:rsidRDefault="00D706E0" w:rsidP="007428A1">
                              <w:pPr>
                                <w:spacing w:line="240" w:lineRule="auto"/>
                                <w:rPr>
                                  <w:rFonts w:eastAsia="DFKai-SB"/>
                                  <w:szCs w:val="24"/>
                                </w:rPr>
                              </w:pPr>
                              <w:r w:rsidRPr="007428A1">
                                <w:rPr>
                                  <w:rFonts w:eastAsia="DFKai-SB"/>
                                </w:rPr>
                                <w:t>分析調查項目之變化趨勢，定期檢討資收價格波動原因，提出監控報告</w:t>
                              </w:r>
                            </w:p>
                          </w:txbxContent>
                        </wps:txbx>
                        <wps:bodyPr rot="0" vert="horz" wrap="square" lIns="91440" tIns="18000" rIns="91440" bIns="45720" anchor="ctr" anchorCtr="0" upright="1">
                          <a:noAutofit/>
                        </wps:bodyPr>
                      </wps:wsp>
                      <wps:wsp>
                        <wps:cNvPr id="355" name="Line 200"/>
                        <wps:cNvCnPr>
                          <a:cxnSpLocks noChangeShapeType="1"/>
                        </wps:cNvCnPr>
                        <wps:spPr bwMode="auto">
                          <a:xfrm>
                            <a:off x="295275" y="28575"/>
                            <a:ext cx="228600" cy="600"/>
                          </a:xfrm>
                          <a:prstGeom prst="line">
                            <a:avLst/>
                          </a:prstGeom>
                          <a:noFill/>
                          <a:ln w="9525">
                            <a:solidFill>
                              <a:srgbClr val="000000"/>
                            </a:solidFill>
                            <a:round/>
                          </a:ln>
                        </wps:spPr>
                        <wps:bodyPr/>
                      </wps:wsp>
                      <wps:wsp>
                        <wps:cNvPr id="357" name="Rectangle 197"/>
                        <wps:cNvSpPr>
                          <a:spLocks noChangeArrowheads="1"/>
                        </wps:cNvSpPr>
                        <wps:spPr bwMode="auto">
                          <a:xfrm>
                            <a:off x="180975" y="0"/>
                            <a:ext cx="342900" cy="685800"/>
                          </a:xfrm>
                          <a:prstGeom prst="rect">
                            <a:avLst/>
                          </a:prstGeom>
                          <a:noFill/>
                          <a:ln>
                            <a:noFill/>
                          </a:ln>
                        </wps:spPr>
                        <wps:txbx>
                          <w:txbxContent>
                            <w:p w14:paraId="3EC27B8F" w14:textId="77777777" w:rsidR="00D706E0" w:rsidRPr="007428A1" w:rsidRDefault="00D706E0" w:rsidP="007428A1">
                              <w:pPr>
                                <w:spacing w:before="120" w:after="120" w:line="240" w:lineRule="auto"/>
                                <w:rPr>
                                  <w:rFonts w:eastAsia="DFKai-SB"/>
                                </w:rPr>
                              </w:pPr>
                              <w:r w:rsidRPr="007428A1">
                                <w:rPr>
                                  <w:rFonts w:eastAsia="DFKai-SB"/>
                                </w:rPr>
                                <w:t>產業目標</w:t>
                              </w:r>
                            </w:p>
                          </w:txbxContent>
                        </wps:txbx>
                        <wps:bodyPr rot="0" vert="eaVert" wrap="square" lIns="0" tIns="18000" rIns="36000" bIns="0" anchor="t" anchorCtr="0" upright="1">
                          <a:noAutofit/>
                        </wps:bodyPr>
                      </wps:wsp>
                      <wps:wsp>
                        <wps:cNvPr id="358" name="直線接點 282"/>
                        <wps:cNvCnPr/>
                        <wps:spPr>
                          <a:xfrm>
                            <a:off x="3067050" y="586740"/>
                            <a:ext cx="0" cy="182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9" name="Rectangle 168"/>
                        <wps:cNvSpPr>
                          <a:spLocks noChangeArrowheads="1"/>
                        </wps:cNvSpPr>
                        <wps:spPr bwMode="auto">
                          <a:xfrm>
                            <a:off x="3929380" y="1352549"/>
                            <a:ext cx="1619885" cy="1057876"/>
                          </a:xfrm>
                          <a:prstGeom prst="rect">
                            <a:avLst/>
                          </a:prstGeom>
                          <a:solidFill>
                            <a:srgbClr val="FFFFFF"/>
                          </a:solidFill>
                          <a:ln w="9525">
                            <a:solidFill>
                              <a:srgbClr val="000000"/>
                            </a:solidFill>
                            <a:miter lim="800000"/>
                          </a:ln>
                        </wps:spPr>
                        <wps:txbx>
                          <w:txbxContent>
                            <w:p w14:paraId="460AF417" w14:textId="77777777" w:rsidR="00D706E0" w:rsidRPr="007428A1" w:rsidRDefault="00D706E0" w:rsidP="007428A1">
                              <w:pPr>
                                <w:spacing w:line="240" w:lineRule="auto"/>
                                <w:jc w:val="center"/>
                                <w:rPr>
                                  <w:rFonts w:eastAsia="DFKai-SB"/>
                                  <w:szCs w:val="24"/>
                                </w:rPr>
                              </w:pPr>
                              <w:r w:rsidRPr="007428A1">
                                <w:rPr>
                                  <w:rFonts w:eastAsia="DFKai-SB"/>
                                </w:rPr>
                                <w:t>研擬監控指標</w:t>
                              </w:r>
                            </w:p>
                          </w:txbxContent>
                        </wps:txbx>
                        <wps:bodyPr rot="0" vert="horz" wrap="square" lIns="91440" tIns="18000" rIns="91440" bIns="45720" anchor="ctr" anchorCtr="0" upright="1">
                          <a:noAutofit/>
                        </wps:bodyPr>
                      </wps:wsp>
                      <wps:wsp>
                        <wps:cNvPr id="360" name="Rectangle 168"/>
                        <wps:cNvSpPr>
                          <a:spLocks noChangeArrowheads="1"/>
                        </wps:cNvSpPr>
                        <wps:spPr bwMode="auto">
                          <a:xfrm>
                            <a:off x="602865" y="2616604"/>
                            <a:ext cx="1619885" cy="2250671"/>
                          </a:xfrm>
                          <a:prstGeom prst="rect">
                            <a:avLst/>
                          </a:prstGeom>
                          <a:solidFill>
                            <a:srgbClr val="FFFFFF"/>
                          </a:solidFill>
                          <a:ln w="9525">
                            <a:solidFill>
                              <a:srgbClr val="000000"/>
                            </a:solidFill>
                            <a:miter lim="800000"/>
                          </a:ln>
                        </wps:spPr>
                        <wps:txbx>
                          <w:txbxContent>
                            <w:p w14:paraId="2D42F9B6" w14:textId="77777777" w:rsidR="00D706E0" w:rsidRPr="007428A1" w:rsidRDefault="00D706E0" w:rsidP="007428A1">
                              <w:pPr>
                                <w:spacing w:line="240" w:lineRule="auto"/>
                                <w:ind w:left="283" w:hangingChars="118" w:hanging="283"/>
                                <w:rPr>
                                  <w:rFonts w:eastAsia="DFKai-SB"/>
                                </w:rPr>
                              </w:pPr>
                              <w:r w:rsidRPr="007428A1">
                                <w:rPr>
                                  <w:rFonts w:eastAsia="DFKai-SB"/>
                                </w:rPr>
                                <w:t>1.</w:t>
                              </w:r>
                              <w:r w:rsidRPr="007428A1">
                                <w:rPr>
                                  <w:rFonts w:eastAsia="DFKai-SB"/>
                                </w:rPr>
                                <w:tab/>
                              </w:r>
                              <w:r w:rsidRPr="007428A1">
                                <w:rPr>
                                  <w:rFonts w:eastAsia="DFKai-SB"/>
                                </w:rPr>
                                <w:t>彙整環保署稽核認證團體及相關計畫所蒐集之各項價格資訊，以利分析。</w:t>
                              </w:r>
                            </w:p>
                            <w:p w14:paraId="7D728F68" w14:textId="77777777" w:rsidR="00D706E0" w:rsidRPr="007428A1" w:rsidRDefault="00D706E0" w:rsidP="007428A1">
                              <w:pPr>
                                <w:spacing w:line="240" w:lineRule="auto"/>
                                <w:ind w:left="283" w:hangingChars="118" w:hanging="283"/>
                                <w:rPr>
                                  <w:rFonts w:eastAsia="DFKai-SB"/>
                                  <w:szCs w:val="24"/>
                                </w:rPr>
                              </w:pPr>
                              <w:r w:rsidRPr="007428A1">
                                <w:rPr>
                                  <w:rFonts w:eastAsia="DFKai-SB"/>
                                </w:rPr>
                                <w:t>2.</w:t>
                              </w:r>
                              <w:r w:rsidRPr="007428A1">
                                <w:rPr>
                                  <w:rFonts w:eastAsia="DFKai-SB"/>
                                </w:rPr>
                                <w:tab/>
                              </w:r>
                              <w:r w:rsidRPr="007428A1">
                                <w:rPr>
                                  <w:rFonts w:eastAsia="DFKai-SB"/>
                                </w:rPr>
                                <w:t>針對價格資訊，協助環保署統整及盤點潛在可再調查之資訊欄位，以利未來稽核認證團體或相關計畫參考。</w:t>
                              </w:r>
                            </w:p>
                          </w:txbxContent>
                        </wps:txbx>
                        <wps:bodyPr rot="0" vert="horz" wrap="square" lIns="91440" tIns="18000" rIns="91440" bIns="45720" anchor="ctr" anchorCtr="0" upright="1">
                          <a:noAutofit/>
                        </wps:bodyPr>
                      </wps:wsp>
                      <wps:wsp>
                        <wps:cNvPr id="361" name="Rectangle 168"/>
                        <wps:cNvSpPr>
                          <a:spLocks noChangeArrowheads="1"/>
                        </wps:cNvSpPr>
                        <wps:spPr bwMode="auto">
                          <a:xfrm>
                            <a:off x="2267585" y="2618105"/>
                            <a:ext cx="1619885" cy="2249170"/>
                          </a:xfrm>
                          <a:prstGeom prst="rect">
                            <a:avLst/>
                          </a:prstGeom>
                          <a:solidFill>
                            <a:srgbClr val="FFFFFF"/>
                          </a:solidFill>
                          <a:ln w="9525">
                            <a:solidFill>
                              <a:srgbClr val="000000"/>
                            </a:solidFill>
                            <a:miter lim="800000"/>
                          </a:ln>
                        </wps:spPr>
                        <wps:txbx>
                          <w:txbxContent>
                            <w:p w14:paraId="2EF4963F" w14:textId="77777777" w:rsidR="00D706E0" w:rsidRPr="007428A1" w:rsidRDefault="00D706E0">
                              <w:pPr>
                                <w:pStyle w:val="24"/>
                                <w:numPr>
                                  <w:ilvl w:val="0"/>
                                  <w:numId w:val="15"/>
                                </w:numPr>
                                <w:tabs>
                                  <w:tab w:val="left" w:pos="284"/>
                                </w:tabs>
                                <w:snapToGrid w:val="0"/>
                                <w:spacing w:after="180" w:line="240" w:lineRule="auto"/>
                                <w:ind w:leftChars="0" w:left="142" w:hanging="142"/>
                                <w:rPr>
                                  <w:rFonts w:eastAsia="DFKai-SB"/>
                                </w:rPr>
                              </w:pPr>
                              <w:r w:rsidRPr="007428A1">
                                <w:rPr>
                                  <w:rFonts w:eastAsia="DFKai-SB"/>
                                </w:rPr>
                                <w:t>蒐集本計畫調查項目之國際及國內每月平均價格。</w:t>
                              </w:r>
                            </w:p>
                            <w:p w14:paraId="7834C653" w14:textId="77777777" w:rsidR="00D706E0" w:rsidRPr="007428A1" w:rsidRDefault="00D706E0">
                              <w:pPr>
                                <w:pStyle w:val="24"/>
                                <w:numPr>
                                  <w:ilvl w:val="0"/>
                                  <w:numId w:val="15"/>
                                </w:numPr>
                                <w:tabs>
                                  <w:tab w:val="left" w:pos="284"/>
                                </w:tabs>
                                <w:snapToGrid w:val="0"/>
                                <w:spacing w:after="180" w:line="240" w:lineRule="auto"/>
                                <w:ind w:leftChars="0" w:left="142" w:hanging="142"/>
                                <w:rPr>
                                  <w:rFonts w:eastAsia="DFKai-SB"/>
                                  <w:szCs w:val="24"/>
                                </w:rPr>
                              </w:pPr>
                              <w:r w:rsidRPr="007428A1">
                                <w:rPr>
                                  <w:rFonts w:eastAsia="DFKai-SB"/>
                                  <w:szCs w:val="24"/>
                                </w:rPr>
                                <w:t>蒐集彙整價格波動相關事件及市場對之分析資訊，進行質化分析。</w:t>
                              </w:r>
                            </w:p>
                            <w:p w14:paraId="1BA95D62" w14:textId="77777777" w:rsidR="00D706E0" w:rsidRPr="007428A1" w:rsidRDefault="00D706E0">
                              <w:pPr>
                                <w:pStyle w:val="24"/>
                                <w:numPr>
                                  <w:ilvl w:val="0"/>
                                  <w:numId w:val="15"/>
                                </w:numPr>
                                <w:tabs>
                                  <w:tab w:val="left" w:pos="284"/>
                                </w:tabs>
                                <w:snapToGrid w:val="0"/>
                                <w:spacing w:after="180" w:line="240" w:lineRule="auto"/>
                                <w:ind w:leftChars="0" w:left="142" w:hanging="142"/>
                                <w:rPr>
                                  <w:rFonts w:eastAsia="DFKai-SB"/>
                                  <w:szCs w:val="24"/>
                                </w:rPr>
                              </w:pPr>
                              <w:r w:rsidRPr="007428A1">
                                <w:rPr>
                                  <w:rFonts w:eastAsia="DFKai-SB"/>
                                  <w:szCs w:val="24"/>
                                </w:rPr>
                                <w:t>搭配監控指標相關方法論，進行量化評估分析。</w:t>
                              </w:r>
                            </w:p>
                          </w:txbxContent>
                        </wps:txbx>
                        <wps:bodyPr rot="0" vert="horz" wrap="square" lIns="91440" tIns="18000" rIns="91440" bIns="45720" anchor="ctr" anchorCtr="0" upright="1">
                          <a:noAutofit/>
                        </wps:bodyPr>
                      </wps:wsp>
                      <wps:wsp>
                        <wps:cNvPr id="362" name="Rectangle 168"/>
                        <wps:cNvSpPr>
                          <a:spLocks noChangeArrowheads="1"/>
                        </wps:cNvSpPr>
                        <wps:spPr bwMode="auto">
                          <a:xfrm>
                            <a:off x="3929380" y="2620009"/>
                            <a:ext cx="1619885" cy="2247266"/>
                          </a:xfrm>
                          <a:prstGeom prst="rect">
                            <a:avLst/>
                          </a:prstGeom>
                          <a:solidFill>
                            <a:srgbClr val="FFFFFF"/>
                          </a:solidFill>
                          <a:ln w="9525">
                            <a:solidFill>
                              <a:srgbClr val="000000"/>
                            </a:solidFill>
                            <a:miter lim="800000"/>
                          </a:ln>
                        </wps:spPr>
                        <wps:txbx>
                          <w:txbxContent>
                            <w:p w14:paraId="4B703C90" w14:textId="77777777" w:rsidR="00D706E0" w:rsidRPr="007428A1" w:rsidRDefault="00D706E0" w:rsidP="007428A1">
                              <w:pPr>
                                <w:spacing w:before="120" w:line="240" w:lineRule="auto"/>
                                <w:ind w:left="142" w:hangingChars="59" w:hanging="142"/>
                                <w:rPr>
                                  <w:rFonts w:eastAsia="DFKai-SB"/>
                                </w:rPr>
                              </w:pPr>
                              <w:r w:rsidRPr="007428A1">
                                <w:rPr>
                                  <w:rFonts w:eastAsia="DFKai-SB"/>
                                </w:rPr>
                                <w:t>1.</w:t>
                              </w:r>
                              <w:r w:rsidRPr="007428A1">
                                <w:rPr>
                                  <w:rFonts w:eastAsia="DFKai-SB"/>
                                  <w:szCs w:val="24"/>
                                </w:rPr>
                                <w:t>由前述整理結果計算價格波動</w:t>
                              </w:r>
                            </w:p>
                            <w:p w14:paraId="2BD0307D" w14:textId="77777777" w:rsidR="00D706E0" w:rsidRPr="007428A1" w:rsidRDefault="00D706E0" w:rsidP="007428A1">
                              <w:pPr>
                                <w:spacing w:before="120" w:line="240" w:lineRule="auto"/>
                                <w:ind w:left="142" w:hangingChars="59" w:hanging="142"/>
                                <w:rPr>
                                  <w:rFonts w:eastAsia="DFKai-SB"/>
                                </w:rPr>
                              </w:pPr>
                              <w:r w:rsidRPr="007428A1">
                                <w:rPr>
                                  <w:rFonts w:eastAsia="DFKai-SB"/>
                                </w:rPr>
                                <w:t>2.</w:t>
                              </w:r>
                              <w:r w:rsidRPr="007428A1">
                                <w:rPr>
                                  <w:rFonts w:eastAsia="DFKai-SB"/>
                                </w:rPr>
                                <w:t>各變量間的視覺分析、敘述性統計、相關性分析等</w:t>
                              </w:r>
                            </w:p>
                            <w:p w14:paraId="6CE0EC85" w14:textId="77777777" w:rsidR="00D706E0" w:rsidRPr="007428A1" w:rsidRDefault="00D706E0" w:rsidP="007428A1">
                              <w:pPr>
                                <w:spacing w:before="120" w:line="240" w:lineRule="auto"/>
                                <w:ind w:left="142" w:hangingChars="59" w:hanging="142"/>
                                <w:rPr>
                                  <w:rFonts w:eastAsia="DFKai-SB"/>
                                  <w:szCs w:val="24"/>
                                </w:rPr>
                              </w:pPr>
                              <w:r w:rsidRPr="007428A1">
                                <w:rPr>
                                  <w:rFonts w:eastAsia="DFKai-SB"/>
                                </w:rPr>
                                <w:t>3.</w:t>
                              </w:r>
                              <w:r w:rsidRPr="007428A1">
                                <w:rPr>
                                  <w:rFonts w:eastAsia="DFKai-SB"/>
                                  <w:szCs w:val="24"/>
                                </w:rPr>
                                <w:t>藉由多元迴歸分析篩選價格監控指標</w:t>
                              </w:r>
                            </w:p>
                          </w:txbxContent>
                        </wps:txbx>
                        <wps:bodyPr rot="0" vert="horz" wrap="square" lIns="91440" tIns="18000" rIns="91440" bIns="45720" anchor="ctr" anchorCtr="0" upright="1">
                          <a:noAutofit/>
                        </wps:bodyPr>
                      </wps:wsp>
                    </wpc:wpc>
                  </a:graphicData>
                </a:graphic>
              </wp:inline>
            </w:drawing>
          </mc:Choice>
          <mc:Fallback xmlns:oel="http://schemas.microsoft.com/office/2019/extlst">
            <w:pict>
              <v:group w14:anchorId="775D6C34" id="畫布 162" o:spid="_x0000_s1029" editas="canvas" style="width:436.95pt;height:393pt;mso-position-horizontal-relative:char;mso-position-vertical-relative:line" coordsize="55492,49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z9lgcAAAk9AAAOAAAAZHJzL2Uyb0RvYy54bWzsW92O4zQUvkfiHaLcs41/4iTVdlarWS0g&#10;LTDaXfY+TdM2kMbByUw7XPIAXCOQuEDiDZC4QDwOLLwFx3biJpl0ftiZdnbauejkx3Ycn8/f+c6x&#10;8/jJapFaZ7EoEp6NbPTIsa04i/gkyWYj+8vXzz/ybasow2wSpjyLR/Z5XNhPjj784PEyH8aYz3k6&#10;iYUFjWTFcJmP7HlZ5sPBoIjm8SIsHvE8zuDmlItFWMKpmA0mIlxC64t0gB2HDZZcTHLBo7go4Ooz&#10;fdM+Uu1Pp3FUfjGdFnFppSMb+laqX6F+x/J3cPQ4HM5EmM+TqOpG+D96sQiTDB5qmnoWlqF1KpIL&#10;TS2SSPCCT8tHEV8M+HSaRLF6B3gb5HTe5jjMzsJCvUwEo1N3EI5usd3xTPY748+TNIXRGEDrQ3lN&#10;/l+CfWK4uMzBOkVu7FS82/NfzcM8Vq9VDKPPz06ElUxGNnGZbWXhAlDy9qff3v7+49/f//rvHz9b&#10;2MPSTLIPUPg4OxHVWZGfCNn31VQs5H8YTWsF7Tg+Yq5rW+cjGxMXUcfVZo5XpRVBAcBBBPeI4wSB&#10;QsBg3UYuivLjmC8seTCy0ySTHQ2H4dmLopTDEw7rIvJymsnfgqfJRI6fOpHQjY9TYZ2FALpyheTT&#10;oV6jFJzJmjDWxVC/hToqz9NYt/oynsKYQF+RerqaDus2wyiKs7JuN82gtKw2hR6Yis7VFavysmqs&#10;pspNKpsa6sk8K03lRZJx0ff09VBMdfl6BPR7yyEY88m5sq8aGoDc1rAHoOjFnhrla2MPUUwDCm0p&#10;7BGPkg3YIz4FiGpg1PitgXXAHkyW9ixqI/6hYQ/X2Pvnux/++vMXw3tEAuRy7FmCA0251JF/tjVN&#10;k/xNzRo1H3oBdrHmQ+oGDqm8Xk2HGNgSYKo4ETFGHHYFMMdAPsc8y8C5ckHW9CiZYDapplE4+QpB&#10;fxYpuFMgQst1EPUqwCsyPXCpYfAHhmcCmq+PS/2b+nHPJeC7JZciHDiBJkxwVm0/jnzs+wc/riSA&#10;QZJWD9cQAabGw/DjJKix9xLoKcxmaWwhRhtE+qpSjUX+gkdfF1bGj+dQLn4qBF/O43AC4lZLq4p5&#10;dQV5IqWaNV5+xiegUcPTkivuq913RbfMIb6vUeuxgOEO24I8cAnAVdEtdT0IYi6XAQLeY82xFyVo&#10;Q1aC2xSzsZGez9Vf1XqrWJpZy5EdSK8gzd6612pCuZW6g61ii6SEwC1NFiPb185Hd61H15ar8Uor&#10;/NoMWuZp3wVDAfEjOLE5F9/a1hJisZFdfHMaiti20k8zMEeAqNRUpTpB8nG2JZp3xupEjaZthVkE&#10;TYHyrg+PSx3wneYimc3hSVpUZ/wpmHCaKFkvzat7VYnSLWpP+W6aL2WHVHBkIa8rPKWholX2qgNb&#10;Vfz1eQ6IbKFWxklaPGxGrTYAcioD9qoHRBFzXOihZmHkoo6iRcwPkLSIjKmQwxx6E/mAL4O2CUpl&#10;uLRNxO4sDKGgmTQUXkDkaaGgKwHvAgVSNH5Sz4paNPo+AUsrqweOVm5rz0scT1KctDj1qY+xfzmH&#10;XRVG366hBT/NJhvZaHe2NTK/sm3TK+npeuszXMKlsihmPgZHKC1KfUapp2y2tikYkdXTWB7oAayd&#10;2w1j0/0wKOlMVkV8jXjtDiZry6DMkwYDg2LqBD44c7DZwaDXSKxuSEBSmB4t9mW1YKkSj3drUIIo&#10;qeJ0RECbgdc9GPR6mfJNBgUnpQ3aiAYClYZoiXuQwB1ZdVvRAOg4WqknxpjXNSmhENhW2on5Lgix&#10;y3n3qmCgxbsSreZCf8rZSHPji3qleRy+AYneL86h9z3CnIALgTtamMPB+yfKzWJEEzrKZ24LOphI&#10;Tpf8ThB2GFVstOb3JnZUhLQr7Bi3d2PsVLFchR8Zh9SBXXXnPQ/svD76CRpO5a6TEYgQUgdvlMLi&#10;RMel3BsMGU97wBBkIhqLotQkU1XUUKWLtiYyG5qkz38dgoaNi/ebJElvgnKbfgXSOR6se6vQnrgQ&#10;5Xc4ATEUqAxmldDxka8zSxtXya9SJa3EYSu/eO9SlEYb9vLQbacoo1LU0ui+Jyldk5l6p80Z1GMu&#10;yGAdtRLX9bvoA2AeNmeAWD9szmhsDDKJloYW3/KiDmTHNGrVqkkrLoclHQYL8Bq4rudhnSIHI27I&#10;nj0gvjSO68CXbd3mmlxSE7NmuEDh3bX2x5ixoBb/Mp9EVeSxDiAvOHpvjxy9icIOwO0A1+TMdhJw&#10;YODXWh/4Lhy1qPYQb9w03nB7cxBG5m6BhyCVE1QW7UQazezDTrOfSHVMBtW9bLCH6U/XpB3acv/G&#10;e7hgjaryQa7PvG7+qRJNhy1ceuu2Wr7b+63YO8+QkAAHao8WpN7VStwVysn1fE8lMPdC8iOzM6mX&#10;LPc4R8KAzi4sN7Jtan7mmDgVM9jM7ah1vQ2SH2PXYXqf2X4A1+w/PgC3rfmZSe7tMFj1IBmo84IM&#10;Ms7dj7ZawSqGr2yQp0TbfiDXbAM8ILeDXLOpblfIbYoFDNu94avCdszaRa4HeZl32+XxHq2noMs3&#10;ltxLsaA+gYXPX9UXStW3wfKD3ua52iW+/oL56D8AAAD//wMAUEsDBBQABgAIAAAAIQDQnUrn3AAA&#10;AAUBAAAPAAAAZHJzL2Rvd25yZXYueG1sTI9Ra8IwFIXfhf2HcAd7EU3nQLuuqQzBl4Eb1v6A2Fyb&#10;0uamJFHrvzfby3y5cDiHc76br0fTsws631oS8DpPgCHVVrXUCKgO21kKzAdJSvaWUMANPayLp0ku&#10;M2WvtMdLGRoWS8hnUoAOYcg497VGI/3cDkjRO1lnZIjSNVw5eY3lpueLJFlyI1uKC1oOuNFYd+XZ&#10;CPjZbbbll5t232F/W2hFFVWnToiX5/HzA1jAMfyH4Rc/okMRmY72TMqzXkB8JPzd6KWrt3dgRwGr&#10;dJkAL3L+SF/cAQAA//8DAFBLAQItABQABgAIAAAAIQC2gziS/gAAAOEBAAATAAAAAAAAAAAAAAAA&#10;AAAAAABbQ29udGVudF9UeXBlc10ueG1sUEsBAi0AFAAGAAgAAAAhADj9If/WAAAAlAEAAAsAAAAA&#10;AAAAAAAAAAAALwEAAF9yZWxzLy5yZWxzUEsBAi0AFAAGAAgAAAAhACjWzP2WBwAACT0AAA4AAAAA&#10;AAAAAAAAAAAALgIAAGRycy9lMm9Eb2MueG1sUEsBAi0AFAAGAAgAAAAhANCdSufcAAAABQEAAA8A&#10;AAAAAAAAAAAAAAAA8AkAAGRycy9kb3ducmV2LnhtbFBLBQYAAAAABAAEAPMAAAD5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5492;height:49911;visibility:visible;mso-wrap-style:square">
                  <v:fill o:detectmouseclick="t"/>
                  <v:path o:connecttype="none"/>
                </v:shape>
                <v:line id="直線接點 272" o:spid="_x0000_s1031" style="position:absolute;visibility:visible;mso-wrap-style:square" from="30816,23514" to="30816,2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nBrxgAAANwAAAAPAAAAZHJzL2Rvd25yZXYueG1sRI9Pa8JA&#10;FMTvBb/D8oTe6kaLiURXCYLQP6faitdH9plEs2/D7hrTfvpuoeBxmJnfMKvNYFrRk/ONZQXTSQKC&#10;uLS64UrB1+fuaQHCB2SNrWVS8E0eNuvRwwpzbW/8Qf0+VCJC2OeooA6hy6X0ZU0G/cR2xNE7WWcw&#10;ROkqqR3eIty0cpYkqTTYcFyosaNtTeVlfzUKFuXb2RVZ8TqdH7rsp5+9p7tjptTjeCiWIAIN4R7+&#10;b79oBc/zFP7OxCMg178AAAD//wMAUEsBAi0AFAAGAAgAAAAhANvh9svuAAAAhQEAABMAAAAAAAAA&#10;AAAAAAAAAAAAAFtDb250ZW50X1R5cGVzXS54bWxQSwECLQAUAAYACAAAACEAWvQsW78AAAAVAQAA&#10;CwAAAAAAAAAAAAAAAAAfAQAAX3JlbHMvLnJlbHNQSwECLQAUAAYACAAAACEAxfJwa8YAAADcAAAA&#10;DwAAAAAAAAAAAAAAAAAHAgAAZHJzL2Rvd25yZXYueG1sUEsFBgAAAAADAAMAtwAAAPoCAAAAAA==&#10;" strokecolor="black [3213]"/>
                <v:line id="直線接點 271" o:spid="_x0000_s1032" style="position:absolute;visibility:visible;mso-wrap-style:square" from="14249,23374" to="14249,26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2EwgAAANwAAAAPAAAAZHJzL2Rvd25yZXYueG1sRE/Pa8Iw&#10;FL4P/B/CE7zNVEUr1ShFELZ5mlO8PppnW21eSpLVbn+9OQx2/Ph+r7e9aURHzteWFUzGCQjiwuqa&#10;SwWnr/3rEoQPyBoby6TghzxsN4OXNWbaPviTumMoRQxhn6GCKoQ2k9IXFRn0Y9sSR+5qncEQoSul&#10;dviI4aaR0yRZSIM1x4YKW9pVVNyP30bBsvi4uTzN3yfzc5v+dtPDYn9JlRoN+3wFIlAf/sV/7jet&#10;YDaP8+OZeATk5gkAAP//AwBQSwECLQAUAAYACAAAACEA2+H2y+4AAACFAQAAEwAAAAAAAAAAAAAA&#10;AAAAAAAAW0NvbnRlbnRfVHlwZXNdLnhtbFBLAQItABQABgAIAAAAIQBa9CxbvwAAABUBAAALAAAA&#10;AAAAAAAAAAAAAB8BAABfcmVscy8ucmVsc1BLAQItABQABgAIAAAAIQAlV02EwgAAANwAAAAPAAAA&#10;AAAAAAAAAAAAAAcCAABkcnMvZG93bnJldi54bWxQSwUGAAAAAAMAAwC3AAAA9gIAAAAA&#10;" strokecolor="black [3213]"/>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273" o:spid="_x0000_s1033" type="#_x0000_t34" style="position:absolute;left:37925;top:4589;width:2166;height:1663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d2xQAAANwAAAAPAAAAZHJzL2Rvd25yZXYueG1sRI/dagIx&#10;FITvC75DOAXvarZKVbZGKUpBWhD/vT1sTjeLm5NlE9317U1B8HKYmW+Yyay1pbhS7QvHCt57CQji&#10;zOmCcwX73ffbGIQPyBpLx6TgRh5m087LBFPtGt7QdRtyESHsU1RgQqhSKX1myKLvuYo4en+uthii&#10;rHOpa2wi3JaynyRDabHguGCwormh7Ly9WAWL+eq3+VktRma9T46jww3HxWmoVPe1/foEEagNz/Cj&#10;vdQKBh99+D8Tj4Cc3gEAAP//AwBQSwECLQAUAAYACAAAACEA2+H2y+4AAACFAQAAEwAAAAAAAAAA&#10;AAAAAAAAAAAAW0NvbnRlbnRfVHlwZXNdLnhtbFBLAQItABQABgAIAAAAIQBa9CxbvwAAABUBAAAL&#10;AAAAAAAAAAAAAAAAAB8BAABfcmVscy8ucmVsc1BLAQItABQABgAIAAAAIQC/Yud2xQAAANwAAAAP&#10;AAAAAAAAAAAAAAAAAAcCAABkcnMvZG93bnJldi54bWxQSwUGAAAAAAMAAwC3AAAA+QIAAAAA&#10;" adj="10832" strokecolor="black [3213]"/>
                <v:line id="直線接點 282" o:spid="_x0000_s1034" style="position:absolute;visibility:visible;mso-wrap-style:square" from="30753,12909" to="30753,14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QiwgAAANwAAAAPAAAAZHJzL2Rvd25yZXYueG1sRE/Pa8Iw&#10;FL4P/B/CE7zNVGVWqlGKIEx3mlO8PppnW21eSpLVur9+OQx2/Ph+rza9aURHzteWFUzGCQjiwuqa&#10;SwWnr93rAoQPyBoby6TgSR4268HLCjNtH/xJ3TGUIoawz1BBFUKbSemLigz6sW2JI3e1zmCI0JVS&#10;O3zEcNPIaZLMpcGaY0OFLW0rKu7Hb6NgURxuLk/z/eTt3KY/3fRjvrukSo2Gfb4EEagP/+I/97tW&#10;MJvFtfFMPAJy/QsAAP//AwBQSwECLQAUAAYACAAAACEA2+H2y+4AAACFAQAAEwAAAAAAAAAAAAAA&#10;AAAAAAAAW0NvbnRlbnRfVHlwZXNdLnhtbFBLAQItABQABgAIAAAAIQBa9CxbvwAAABUBAAALAAAA&#10;AAAAAAAAAAAAAB8BAABfcmVscy8ucmVsc1BLAQItABQABgAIAAAAIQAG/qQiwgAAANwAAAAPAAAA&#10;AAAAAAAAAAAAAAcCAABkcnMvZG93bnJldi54bWxQSwUGAAAAAAMAAwC3AAAA9gIAAAAA&#10;" strokecolor="black [3213]"/>
                <v:rect id="Rectangle 164" o:spid="_x0000_s1035" style="position:absolute;left:6038;top:7696;width:4945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ixHxgAAANwAAAAPAAAAZHJzL2Rvd25yZXYueG1sRI9Ba8JA&#10;FITvBf/D8oTe6kYTik3dBBEEKRSpUdvjI/tMgtm3IbuN6b/vFgoeh5n5hlnlo2nFQL1rLCuYzyIQ&#10;xKXVDVcKjsX2aQnCeWSNrWVS8EMO8mzysMJU2xt/0HDwlQgQdikqqL3vUildWZNBN7MdcfAutjfo&#10;g+wrqXu8Bbhp5SKKnqXBhsNCjR1taiqvh2+jwJ71NjnFp83be6O/is/zfp8kg1KP03H9CsLT6O/h&#10;//ZOK4jjF/g7E46AzH4BAAD//wMAUEsBAi0AFAAGAAgAAAAhANvh9svuAAAAhQEAABMAAAAAAAAA&#10;AAAAAAAAAAAAAFtDb250ZW50X1R5cGVzXS54bWxQSwECLQAUAAYACAAAACEAWvQsW78AAAAVAQAA&#10;CwAAAAAAAAAAAAAAAAAfAQAAX3JlbHMvLnJlbHNQSwECLQAUAAYACAAAACEAb7YsR8YAAADcAAAA&#10;DwAAAAAAAAAAAAAAAAAHAgAAZHJzL2Rvd25yZXYueG1sUEsFBgAAAAADAAMAtwAAAPoCAAAAAA==&#10;">
                  <v:textbox inset=",.5mm">
                    <w:txbxContent>
                      <w:p w14:paraId="58654474" w14:textId="77777777" w:rsidR="00D706E0" w:rsidRPr="007428A1" w:rsidRDefault="00D706E0" w:rsidP="007428A1">
                        <w:pPr>
                          <w:spacing w:before="120" w:after="120" w:line="240" w:lineRule="auto"/>
                          <w:jc w:val="center"/>
                          <w:rPr>
                            <w:rFonts w:eastAsia="標楷體"/>
                            <w:szCs w:val="24"/>
                          </w:rPr>
                        </w:pPr>
                        <w:r w:rsidRPr="007428A1">
                          <w:rPr>
                            <w:rFonts w:eastAsia="標楷體"/>
                            <w:szCs w:val="24"/>
                          </w:rPr>
                          <w:t>深入掌握廢紙及廢鐵</w:t>
                        </w:r>
                        <w:proofErr w:type="gramStart"/>
                        <w:r w:rsidRPr="007428A1">
                          <w:rPr>
                            <w:rFonts w:eastAsia="標楷體"/>
                            <w:szCs w:val="24"/>
                          </w:rPr>
                          <w:t>資收物</w:t>
                        </w:r>
                        <w:proofErr w:type="gramEnd"/>
                        <w:r w:rsidRPr="007428A1">
                          <w:rPr>
                            <w:rFonts w:eastAsia="標楷體"/>
                            <w:szCs w:val="24"/>
                          </w:rPr>
                          <w:t>之來源對象、產出量能、流向、價格變動等</w:t>
                        </w:r>
                      </w:p>
                    </w:txbxContent>
                  </v:textbox>
                </v:rect>
                <v:shapetype id="_x0000_t33" coordsize="21600,21600" o:spt="33" o:oned="t" path="m,l21600,r,21600e" filled="f">
                  <v:stroke joinstyle="miter"/>
                  <v:path arrowok="t" fillok="f" o:connecttype="none"/>
                  <o:lock v:ext="edit" shapetype="t"/>
                </v:shapetype>
                <v:shape id="AutoShape 171" o:spid="_x0000_s1036" type="#_x0000_t33" style="position:absolute;left:14160;top:12915;width:16891;height:106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bnwQAAANwAAAAPAAAAZHJzL2Rvd25yZXYueG1sRE/LagIx&#10;FN0L/kO4gruasUoto1Gs4mNTqFpwezu5nQxOboYk6vj3zaLg8nDes0Vra3EjHyrHCoaDDARx4XTF&#10;pYLv0+blHUSIyBprx6TgQQEW825nhrl2dz7Q7RhLkUI45KjAxNjkUobCkMUwcA1x4n6dtxgT9KXU&#10;Hu8p3NbyNcvepMWKU4PBhlaGisvxahVMPtrPDC8rE7bb9anYnX++9s4r1e+1yymISG18iv/de61g&#10;NE7z05l0BOT8DwAA//8DAFBLAQItABQABgAIAAAAIQDb4fbL7gAAAIUBAAATAAAAAAAAAAAAAAAA&#10;AAAAAABbQ29udGVudF9UeXBlc10ueG1sUEsBAi0AFAAGAAgAAAAhAFr0LFu/AAAAFQEAAAsAAAAA&#10;AAAAAAAAAAAAHwEAAF9yZWxzLy5yZWxzUEsBAi0AFAAGAAgAAAAhALA4dufBAAAA3AAAAA8AAAAA&#10;AAAAAAAAAAAABwIAAGRycy9kb3ducmV2LnhtbFBLBQYAAAAAAwADALcAAAD1AgAAAAA=&#10;"/>
                <v:line id="Line 193" o:spid="_x0000_s1037" style="position:absolute;flip:x;visibility:visible;mso-wrap-style:square" from="3883,190" to="4191,48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MbxgAAANwAAAAPAAAAZHJzL2Rvd25yZXYueG1sRI9BawIx&#10;FITvhf6H8Apeima1UnRrFCkIPXhRy4q35+Z1s+zmZZtE3f77Rij0OMzMN8xi1dtWXMmH2rGC8SgD&#10;QVw6XXOl4POwGc5AhIissXVMCn4owGr5+LDAXLsb7+i6j5VIEA45KjAxdrmUoTRkMYxcR5y8L+ct&#10;xiR9JbXHW4LbVk6y7FVarDktGOzo3VDZ7C9WgZxtn7/9+jxtiuZ4nJuiLLrTVqnBU79+AxGpj//h&#10;v/aHVvAyHcP9TDoCcvkLAAD//wMAUEsBAi0AFAAGAAgAAAAhANvh9svuAAAAhQEAABMAAAAAAAAA&#10;AAAAAAAAAAAAAFtDb250ZW50X1R5cGVzXS54bWxQSwECLQAUAAYACAAAACEAWvQsW78AAAAVAQAA&#10;CwAAAAAAAAAAAAAAAAAfAQAAX3JlbHMvLnJlbHNQSwECLQAUAAYACAAAACEAGz/zG8YAAADcAAAA&#10;DwAAAAAAAAAAAAAAAAAHAgAAZHJzL2Rvd25yZXYueG1sUEsFBgAAAAADAAMAtwAAAPoCAAAAAA==&#10;"/>
                <v:line id="Line 194" o:spid="_x0000_s1038" style="position:absolute;visibility:visible;mso-wrap-style:square" from="2682,48644" to="4968,4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ewTxwAAANwAAAAPAAAAZHJzL2Rvd25yZXYueG1sRI9Pa8JA&#10;FMTvQr/D8gq96aZagqSuIi0F9VD8U2iPz+wzic2+Dbtrkn57tyB4HGbmN8xs0ZtatOR8ZVnB8ygB&#10;QZxbXXGh4OvwMZyC8AFZY22ZFPyRh8X8YTDDTNuOd9TuQyEihH2GCsoQmkxKn5dk0I9sQxy9k3UG&#10;Q5SukNphF+GmluMkSaXBiuNCiQ29lZT/7i9Gwedkm7bL9WbVf6/TY/6+O/6cO6fU02O/fAURqA/3&#10;8K290gomL2P4PxOPgJxfAQAA//8DAFBLAQItABQABgAIAAAAIQDb4fbL7gAAAIUBAAATAAAAAAAA&#10;AAAAAAAAAAAAAABbQ29udGVudF9UeXBlc10ueG1sUEsBAi0AFAAGAAgAAAAhAFr0LFu/AAAAFQEA&#10;AAsAAAAAAAAAAAAAAAAAHwEAAF9yZWxzLy5yZWxzUEsBAi0AFAAGAAgAAAAhADLJ7BPHAAAA3AAA&#10;AA8AAAAAAAAAAAAAAAAABwIAAGRycy9kb3ducmV2LnhtbFBLBQYAAAAAAwADALcAAAD7AgAAAAA=&#10;"/>
                <v:line id="Line 195" o:spid="_x0000_s1039" style="position:absolute;visibility:visible;mso-wrap-style:square" from="2667,24098" to="4953,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v:line id="Line 196" o:spid="_x0000_s1040" style="position:absolute;visibility:visible;mso-wrap-style:square" from="3143,13525" to="5429,13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v:rect id="Rectangle 197" o:spid="_x0000_s1041" style="position:absolute;left:1714;top:6667;width:3429;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5dwxAAAANwAAAAPAAAAZHJzL2Rvd25yZXYueG1sRI9BawIx&#10;FITvgv8hvII3zdZWK1ujiFDw0ENdS6G3x+Z1s7h5WZLoxn9vCoUeh5n5hllvk+3ElXxoHSt4nBUg&#10;iGunW24UfJ7episQISJr7ByTghsF2G7GozWW2g18pGsVG5EhHEpUYGLsSylDbchimLmeOHs/zluM&#10;WfpGao9DhttOzotiKS22nBcM9rQ3VJ+ri1VwkTf5nsyLXX4d2nPyNJjV94dSk4e0ewURKcX/8F/7&#10;oBU8PS/g90w+AnJzBwAA//8DAFBLAQItABQABgAIAAAAIQDb4fbL7gAAAIUBAAATAAAAAAAAAAAA&#10;AAAAAAAAAABbQ29udGVudF9UeXBlc10ueG1sUEsBAi0AFAAGAAgAAAAhAFr0LFu/AAAAFQEAAAsA&#10;AAAAAAAAAAAAAAAAHwEAAF9yZWxzLy5yZWxzUEsBAi0AFAAGAAgAAAAhAFnfl3DEAAAA3AAAAA8A&#10;AAAAAAAAAAAAAAAABwIAAGRycy9kb3ducmV2LnhtbFBLBQYAAAAAAwADALcAAAD4AgAAAAA=&#10;" filled="f" stroked="f">
                  <v:textbox style="layout-flow:vertical-ideographic" inset="0,.5mm,1mm,0">
                    <w:txbxContent>
                      <w:p w14:paraId="3FFFF4DA" w14:textId="77777777" w:rsidR="00D706E0" w:rsidRPr="007428A1" w:rsidRDefault="00D706E0" w:rsidP="007428A1">
                        <w:pPr>
                          <w:spacing w:before="120" w:after="120" w:line="240" w:lineRule="auto"/>
                          <w:rPr>
                            <w:rFonts w:eastAsia="標楷體"/>
                          </w:rPr>
                        </w:pPr>
                        <w:r w:rsidRPr="007428A1">
                          <w:rPr>
                            <w:rFonts w:eastAsia="標楷體"/>
                          </w:rPr>
                          <w:t>計畫目標</w:t>
                        </w:r>
                      </w:p>
                    </w:txbxContent>
                  </v:textbox>
                </v:rect>
                <v:rect id="Rectangle 198" o:spid="_x0000_s1042" style="position:absolute;left:1238;top:31206;width:3429;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LfMxAAAANwAAAAPAAAAZHJzL2Rvd25yZXYueG1sRI9BawIx&#10;FITvBf9DeEJvNatbpKxGEYtQpJeuXnp7bp6bxc3LNom6/ntTEDwOM/MNM1/2thUX8qFxrGA8ykAQ&#10;V043XCvY7zZvHyBCRNbYOiYFNwqwXAxe5lhod+UfupSxFgnCoUAFJsaukDJUhiyGkeuIk3d03mJM&#10;0tdSe7wmuG3lJMum0mLDacFgR2tD1ak8WwXncttuDt+TfOfN3zjm299PV3VKvQ771QxEpD4+w4/2&#10;l1aQv0/h/0w6AnJxBwAA//8DAFBLAQItABQABgAIAAAAIQDb4fbL7gAAAIUBAAATAAAAAAAAAAAA&#10;AAAAAAAAAABbQ29udGVudF9UeXBlc10ueG1sUEsBAi0AFAAGAAgAAAAhAFr0LFu/AAAAFQEAAAsA&#10;AAAAAAAAAAAAAAAAHwEAAF9yZWxzLy5yZWxzUEsBAi0AFAAGAAgAAAAhABqct8zEAAAA3AAAAA8A&#10;AAAAAAAAAAAAAAAABwIAAGRycy9kb3ducmV2LnhtbFBLBQYAAAAAAwADALcAAAD4AgAAAAA=&#10;" filled="f" stroked="f">
                  <v:textbox style="layout-flow:vertical-ideographic" inset=".5mm,.3mm,.5mm">
                    <w:txbxContent>
                      <w:p w14:paraId="59611973" w14:textId="77777777" w:rsidR="00D706E0" w:rsidRPr="007428A1" w:rsidRDefault="00D706E0" w:rsidP="007428A1">
                        <w:pPr>
                          <w:spacing w:before="120" w:after="120"/>
                          <w:ind w:firstLineChars="83" w:firstLine="199"/>
                          <w:rPr>
                            <w:rFonts w:eastAsia="標楷體"/>
                          </w:rPr>
                        </w:pPr>
                        <w:r w:rsidRPr="007428A1">
                          <w:rPr>
                            <w:rFonts w:eastAsia="標楷體"/>
                          </w:rPr>
                          <w:t>工作方法</w:t>
                        </w:r>
                      </w:p>
                    </w:txbxContent>
                  </v:textbox>
                </v:rect>
                <v:rect id="Rectangle 199" o:spid="_x0000_s1043" style="position:absolute;left:1333;top:14442;width:3429;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BJXxQAAANwAAAAPAAAAZHJzL2Rvd25yZXYueG1sRI9BawIx&#10;FITvBf9DeEJvNatbtGyNUhShiBdXL729bl43Szcv2yTq9t8bQfA4zMw3zHzZ21acyYfGsYLxKANB&#10;XDndcK3geNi8vIEIEVlj65gU/FOA5WLwNMdCuwvv6VzGWiQIhwIVmBi7QspQGbIYRq4jTt6P8xZj&#10;kr6W2uMlwW0rJ1k2lRYbTgsGO1oZqn7Lk1VwKrft5ns3yQ/e/I1jvv1au6pT6nnYf7yDiNTHR/je&#10;/tQK8tcZ3M6kIyAXVwAAAP//AwBQSwECLQAUAAYACAAAACEA2+H2y+4AAACFAQAAEwAAAAAAAAAA&#10;AAAAAAAAAAAAW0NvbnRlbnRfVHlwZXNdLnhtbFBLAQItABQABgAIAAAAIQBa9CxbvwAAABUBAAAL&#10;AAAAAAAAAAAAAAAAAB8BAABfcmVscy8ucmVsc1BLAQItABQABgAIAAAAIQB10BJXxQAAANwAAAAP&#10;AAAAAAAAAAAAAAAAAAcCAABkcnMvZG93bnJldi54bWxQSwUGAAAAAAMAAwC3AAAA+QIAAAAA&#10;" filled="f" stroked="f">
                  <v:textbox style="layout-flow:vertical-ideographic" inset=".5mm,.3mm,.5mm">
                    <w:txbxContent>
                      <w:p w14:paraId="7D1A2AD6" w14:textId="77777777" w:rsidR="00D706E0" w:rsidRPr="007428A1" w:rsidRDefault="00D706E0" w:rsidP="007428A1">
                        <w:pPr>
                          <w:spacing w:before="120" w:after="120"/>
                          <w:ind w:firstLineChars="83" w:firstLine="199"/>
                          <w:rPr>
                            <w:rFonts w:eastAsia="標楷體"/>
                          </w:rPr>
                        </w:pPr>
                        <w:r w:rsidRPr="007428A1">
                          <w:rPr>
                            <w:rFonts w:eastAsia="標楷體"/>
                          </w:rPr>
                          <w:t>工作項目</w:t>
                        </w:r>
                      </w:p>
                    </w:txbxContent>
                  </v:textbox>
                </v:rect>
                <v:line id="Line 200" o:spid="_x0000_s1044" style="position:absolute;visibility:visible;mso-wrap-style:square" from="3143,6667" to="5429,6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v5xAAAANwAAAAPAAAAZHJzL2Rvd25yZXYueG1sRE/LasJA&#10;FN0X/IfhCu7qxFpCiY4iFkG7KPUBurxmrkk0cyfMTJP07zuLQpeH854ve1OLlpyvLCuYjBMQxLnV&#10;FRcKTsfN8xsIH5A11pZJwQ95WC4GT3PMtO14T+0hFCKGsM9QQRlCk0np85IM+rFtiCN3s85giNAV&#10;UjvsYrip5UuSpNJgxbGhxIbWJeWPw7dR8Dn9StvV7mPbn3fpNX/fXy/3zik1GvarGYhAffgX/7m3&#10;WsH0Na6NZ+IRkItfAAAA//8DAFBLAQItABQABgAIAAAAIQDb4fbL7gAAAIUBAAATAAAAAAAAAAAA&#10;AAAAAAAAAABbQ29udGVudF9UeXBlc10ueG1sUEsBAi0AFAAGAAgAAAAhAFr0LFu/AAAAFQEAAAsA&#10;AAAAAAAAAAAAAAAAHwEAAF9yZWxzLy5yZWxzUEsBAi0AFAAGAAgAAAAhAFMh2/nEAAAA3AAAAA8A&#10;AAAAAAAAAAAAAAAABwIAAGRycy9kb3ducmV2LnhtbFBLBQYAAAAAAwADALcAAAD4AgAAAAA=&#10;"/>
                <v:rect id="Rectangle 168" o:spid="_x0000_s1045" style="position:absolute;left:6057;top:13531;width:16199;height:10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diAxgAAANwAAAAPAAAAZHJzL2Rvd25yZXYueG1sRI9Pa8JA&#10;FMTvgt9heYI33ahFmugq/kFb7Enb6vWRfSbR7NuQXTX99m6h0OMwM79hpvPGlOJOtSssKxj0IxDE&#10;qdUFZwq+Pje9VxDOI2ssLZOCH3Iwn7VbU0y0ffCe7gefiQBhl6CC3PsqkdKlORl0fVsRB+9sa4M+&#10;yDqTusZHgJtSDqNoLA0WHBZyrGiVU3o93IyCZj2+7laj76Laf0Qnfboc3+LlVqlup1lMQHhq/H/4&#10;r/2uFYxeYvg9E46AnD0BAAD//wMAUEsBAi0AFAAGAAgAAAAhANvh9svuAAAAhQEAABMAAAAAAAAA&#10;AAAAAAAAAAAAAFtDb250ZW50X1R5cGVzXS54bWxQSwECLQAUAAYACAAAACEAWvQsW78AAAAVAQAA&#10;CwAAAAAAAAAAAAAAAAAfAQAAX3JlbHMvLnJlbHNQSwECLQAUAAYACAAAACEAszXYgMYAAADcAAAA&#10;DwAAAAAAAAAAAAAAAAAHAgAAZHJzL2Rvd25yZXYueG1sUEsFBgAAAAADAAMAtwAAAPoCAAAAAA==&#10;">
                  <v:textbox inset=",.5mm">
                    <w:txbxContent>
                      <w:p w14:paraId="6FEA60AE" w14:textId="6846EB67" w:rsidR="00D706E0" w:rsidRPr="007428A1" w:rsidRDefault="00D706E0" w:rsidP="007428A1">
                        <w:pPr>
                          <w:spacing w:line="240" w:lineRule="auto"/>
                          <w:rPr>
                            <w:rFonts w:eastAsia="標楷體"/>
                            <w:szCs w:val="24"/>
                          </w:rPr>
                        </w:pPr>
                        <w:r w:rsidRPr="00986ECF">
                          <w:rPr>
                            <w:rFonts w:eastAsia="標楷體" w:hint="eastAsia"/>
                          </w:rPr>
                          <w:t>彙整與廢紙、廢鐵類資源回收物相關之各來源價格指標，調查其價格變動、未來相關趨勢等因子</w:t>
                        </w:r>
                      </w:p>
                    </w:txbxContent>
                  </v:textbox>
                </v:rect>
                <v:line id="直線接點 272" o:spid="_x0000_s1046" style="position:absolute;visibility:visible;mso-wrap-style:square" from="47656,23558" to="47656,26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fxgAAANwAAAAPAAAAZHJzL2Rvd25yZXYueG1sRI9Ba8JA&#10;FITvhf6H5RW81U0sGomuEgpC1VNtxesj+0zSZt+G3W2M/fVdoeBxmJlvmOV6MK3oyfnGsoJ0nIAg&#10;Lq1uuFLw+bF5noPwAVlja5kUXMnDevX4sMRc2wu/U38IlYgQ9jkqqEPocil9WZNBP7YdcfTO1hkM&#10;UbpKaoeXCDetnCTJTBpsOC7U2NFrTeX34ccomJe7L1dkxTadHrvst5/sZ5tTptToaSgWIAIN4R7+&#10;b79pBS/TFG5n4hGQqz8AAAD//wMAUEsBAi0AFAAGAAgAAAAhANvh9svuAAAAhQEAABMAAAAAAAAA&#10;AAAAAAAAAAAAAFtDb250ZW50X1R5cGVzXS54bWxQSwECLQAUAAYACAAAACEAWvQsW78AAAAVAQAA&#10;CwAAAAAAAAAAAAAAAAAfAQAAX3JlbHMvLnJlbHNQSwECLQAUAAYACAAAACEAShvoH8YAAADcAAAA&#10;DwAAAAAAAAAAAAAAAAAHAgAAZHJzL2Rvd25yZXYueG1sUEsFBgAAAAADAAMAtwAAAPoCAAAAAA==&#10;" strokecolor="black [3213]"/>
                <v:rect id="Rectangle 164" o:spid="_x0000_s1047" style="position:absolute;left:6028;top:95;width:49464;height:5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Hm3xQAAANwAAAAPAAAAZHJzL2Rvd25yZXYueG1sRI9Lb8Iw&#10;EITvlfofrK3ErTglApWAQTwEVO2J93UVb5NAvI5iA+HfY6RKPY5m5hvNcNyYUlypdoVlBR/tCARx&#10;anXBmYLddvH+CcJ5ZI2lZVJwJwfj0evLEBNtb7ym68ZnIkDYJagg975KpHRpTgZd21bEwfu1tUEf&#10;ZJ1JXeMtwE0pO1HUkwYLDgs5VjTLKT1vLkZBM++dv2fxvqjWP9FRH0+HVX+6VKr11kwGIDw1/j/8&#10;1/7SCuJuDM8z4QjI0QMAAP//AwBQSwECLQAUAAYACAAAACEA2+H2y+4AAACFAQAAEwAAAAAAAAAA&#10;AAAAAAAAAAAAW0NvbnRlbnRfVHlwZXNdLnhtbFBLAQItABQABgAIAAAAIQBa9CxbvwAAABUBAAAL&#10;AAAAAAAAAAAAAAAAAB8BAABfcmVscy8ucmVsc1BLAQItABQABgAIAAAAIQBXBHm3xQAAANwAAAAP&#10;AAAAAAAAAAAAAAAAAAcCAABkcnMvZG93bnJldi54bWxQSwUGAAAAAAMAAwC3AAAA+QIAAAAA&#10;">
                  <v:textbox inset=",.5mm">
                    <w:txbxContent>
                      <w:p w14:paraId="0D8BE6AE" w14:textId="77777777" w:rsidR="00D706E0" w:rsidRPr="007428A1" w:rsidRDefault="00D706E0" w:rsidP="007428A1">
                        <w:pPr>
                          <w:spacing w:line="0" w:lineRule="atLeast"/>
                          <w:jc w:val="center"/>
                          <w:rPr>
                            <w:rFonts w:eastAsia="標楷體"/>
                            <w:szCs w:val="24"/>
                          </w:rPr>
                        </w:pPr>
                        <w:r w:rsidRPr="007428A1">
                          <w:rPr>
                            <w:rFonts w:eastAsia="標楷體"/>
                            <w:szCs w:val="24"/>
                          </w:rPr>
                          <w:t>防止回收處理產業崩盤，進而維護回收</w:t>
                        </w:r>
                        <w:proofErr w:type="gramStart"/>
                        <w:r w:rsidRPr="007428A1">
                          <w:rPr>
                            <w:rFonts w:eastAsia="標楷體"/>
                            <w:szCs w:val="24"/>
                          </w:rPr>
                          <w:t>第一線資收人員</w:t>
                        </w:r>
                        <w:proofErr w:type="gramEnd"/>
                        <w:r w:rsidRPr="007428A1">
                          <w:rPr>
                            <w:rFonts w:eastAsia="標楷體"/>
                            <w:szCs w:val="24"/>
                          </w:rPr>
                          <w:t>基本生計</w:t>
                        </w:r>
                      </w:p>
                    </w:txbxContent>
                  </v:textbox>
                </v:rect>
                <v:rect id="Rectangle 168" o:spid="_x0000_s1048" style="position:absolute;left:22669;top:13525;width:16199;height:10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eHDxgAAANwAAAAPAAAAZHJzL2Rvd25yZXYueG1sRI9Lb8Iw&#10;EITvSPwHa5F6A4en2hSDKBUP0RO0wHUVb5NAvI5iA+m/x0hIPY5m5hvNeFqbQlypcrllBd1OBII4&#10;sTrnVMHP96L9CsJ5ZI2FZVLwRw6mk2ZjjLG2N97SdedTESDsYlSQeV/GUrokI4OuY0vi4P3ayqAP&#10;skqlrvAW4KaQvSgaSYM5h4UMS5pnlJx3F6Og/hydN/P+Pi+3X9FRH0+H1dvHUqmXVj17B+Gp9v/h&#10;Z3utFfSHA3icCUdATu4AAAD//wMAUEsBAi0AFAAGAAgAAAAhANvh9svuAAAAhQEAABMAAAAAAAAA&#10;AAAAAAAAAAAAAFtDb250ZW50X1R5cGVzXS54bWxQSwECLQAUAAYACAAAACEAWvQsW78AAAAVAQAA&#10;CwAAAAAAAAAAAAAAAAAfAQAAX3JlbHMvLnJlbHNQSwECLQAUAAYACAAAACEA2O3hw8YAAADcAAAA&#10;DwAAAAAAAAAAAAAAAAAHAgAAZHJzL2Rvd25yZXYueG1sUEsFBgAAAAADAAMAtwAAAPoCAAAAAA==&#10;">
                  <v:textbox inset=",.5mm">
                    <w:txbxContent>
                      <w:p w14:paraId="4B1D513D" w14:textId="77777777" w:rsidR="00D706E0" w:rsidRPr="007428A1" w:rsidRDefault="00D706E0" w:rsidP="007428A1">
                        <w:pPr>
                          <w:spacing w:line="240" w:lineRule="auto"/>
                          <w:rPr>
                            <w:rFonts w:eastAsia="標楷體"/>
                            <w:szCs w:val="24"/>
                          </w:rPr>
                        </w:pPr>
                        <w:r w:rsidRPr="007428A1">
                          <w:rPr>
                            <w:rFonts w:eastAsia="標楷體"/>
                          </w:rPr>
                          <w:t>分析調查項目之變化趨勢，定期</w:t>
                        </w:r>
                        <w:proofErr w:type="gramStart"/>
                        <w:r w:rsidRPr="007428A1">
                          <w:rPr>
                            <w:rFonts w:eastAsia="標楷體"/>
                          </w:rPr>
                          <w:t>檢討資收價格</w:t>
                        </w:r>
                        <w:proofErr w:type="gramEnd"/>
                        <w:r w:rsidRPr="007428A1">
                          <w:rPr>
                            <w:rFonts w:eastAsia="標楷體"/>
                          </w:rPr>
                          <w:t>波動原因，提出監控報告</w:t>
                        </w:r>
                      </w:p>
                    </w:txbxContent>
                  </v:textbox>
                </v:rect>
                <v:line id="Line 200" o:spid="_x0000_s1049" style="position:absolute;visibility:visible;mso-wrap-style:square" from="2952,285" to="5238,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v:rect id="Rectangle 197" o:spid="_x0000_s1050" style="position:absolute;left:1809;width:3429;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DpBxAAAANwAAAAPAAAAZHJzL2Rvd25yZXYueG1sRI9PawIx&#10;FMTvBb9DeIK3mm2lKlujiFDw4KH+QejtsXndLG5eliS68dubQsHjMDO/YRarZFtxIx8axwrexgUI&#10;4srphmsFp+PX6xxEiMgaW8ek4E4BVsvBywJL7Xre0+0Qa5EhHEpUYGLsSilDZchiGLuOOHu/zluM&#10;Wfpaao99httWvhfFVFpsOC8Y7GhjqLocrlbBVd7lLpmZnZ63zSV56s3851up0TCtP0FESvEZ/m9v&#10;tYLJxwz+zuQjIJcPAAAA//8DAFBLAQItABQABgAIAAAAIQDb4fbL7gAAAIUBAAATAAAAAAAAAAAA&#10;AAAAAAAAAABbQ29udGVudF9UeXBlc10ueG1sUEsBAi0AFAAGAAgAAAAhAFr0LFu/AAAAFQEAAAsA&#10;AAAAAAAAAAAAAAAAHwEAAF9yZWxzLy5yZWxzUEsBAi0AFAAGAAgAAAAhAEOYOkHEAAAA3AAAAA8A&#10;AAAAAAAAAAAAAAAABwIAAGRycy9kb3ducmV2LnhtbFBLBQYAAAAAAwADALcAAAD4AgAAAAA=&#10;" filled="f" stroked="f">
                  <v:textbox style="layout-flow:vertical-ideographic" inset="0,.5mm,1mm,0">
                    <w:txbxContent>
                      <w:p w14:paraId="3EC27B8F" w14:textId="77777777" w:rsidR="00D706E0" w:rsidRPr="007428A1" w:rsidRDefault="00D706E0" w:rsidP="007428A1">
                        <w:pPr>
                          <w:spacing w:before="120" w:after="120" w:line="240" w:lineRule="auto"/>
                          <w:rPr>
                            <w:rFonts w:eastAsia="標楷體"/>
                          </w:rPr>
                        </w:pPr>
                        <w:r w:rsidRPr="007428A1">
                          <w:rPr>
                            <w:rFonts w:eastAsia="標楷體"/>
                          </w:rPr>
                          <w:t>產業目標</w:t>
                        </w:r>
                      </w:p>
                    </w:txbxContent>
                  </v:textbox>
                </v:rect>
                <v:line id="直線接點 282" o:spid="_x0000_s1051" style="position:absolute;visibility:visible;mso-wrap-style:square" from="30670,5867" to="30670,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UGCwgAAANwAAAAPAAAAZHJzL2Rvd25yZXYueG1sRE/Pa8Iw&#10;FL4P/B/CE7zNVEUr1ShFELZ5mlO8PppnW21eSpLVbn+9OQx2/Ph+r7e9aURHzteWFUzGCQjiwuqa&#10;SwWnr/3rEoQPyBoby6TghzxsN4OXNWbaPviTumMoRQxhn6GCKoQ2k9IXFRn0Y9sSR+5qncEQoSul&#10;dviI4aaR0yRZSIM1x4YKW9pVVNyP30bBsvi4uTzN3yfzc5v+dtPDYn9JlRoN+3wFIlAf/sV/7jet&#10;YDaPa+OZeATk5gkAAP//AwBQSwECLQAUAAYACAAAACEA2+H2y+4AAACFAQAAEwAAAAAAAAAAAAAA&#10;AAAAAAAAW0NvbnRlbnRfVHlwZXNdLnhtbFBLAQItABQABgAIAAAAIQBa9CxbvwAAABUBAAALAAAA&#10;AAAAAAAAAAAAAB8BAABfcmVscy8ucmVsc1BLAQItABQABgAIAAAAIQDbIUGCwgAAANwAAAAPAAAA&#10;AAAAAAAAAAAAAAcCAABkcnMvZG93bnJldi54bWxQSwUGAAAAAAMAAwC3AAAA9gIAAAAA&#10;" strokecolor="black [3213]"/>
                <v:rect id="Rectangle 168" o:spid="_x0000_s1052" style="position:absolute;left:39293;top:13525;width:16199;height:10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E5dxgAAANwAAAAPAAAAZHJzL2Rvd25yZXYueG1sRI9Pa8JA&#10;FMTvgt9heYI33ahUmugq/kFb7Enb6vWRfSbR7NuQXTX99m6h0OMwM79hpvPGlOJOtSssKxj0IxDE&#10;qdUFZwq+Pje9VxDOI2ssLZOCH3Iwn7VbU0y0ffCe7gefiQBhl6CC3PsqkdKlORl0fVsRB+9sa4M+&#10;yDqTusZHgJtSDqNoLA0WHBZyrGiVU3o93IyCZj2+7laj76Laf0Qnfboc3+LlVqlup1lMQHhq/H/4&#10;r/2uFYxeYvg9E46AnD0BAAD//wMAUEsBAi0AFAAGAAgAAAAhANvh9svuAAAAhQEAABMAAAAAAAAA&#10;AAAAAAAAAAAAAFtDb250ZW50X1R5cGVzXS54bWxQSwECLQAUAAYACAAAACEAWvQsW78AAAAVAQAA&#10;CwAAAAAAAAAAAAAAAAAfAQAAX3JlbHMvLnJlbHNQSwECLQAUAAYACAAAACEANuxOXcYAAADcAAAA&#10;DwAAAAAAAAAAAAAAAAAHAgAAZHJzL2Rvd25yZXYueG1sUEsFBgAAAAADAAMAtwAAAPoCAAAAAA==&#10;">
                  <v:textbox inset=",.5mm">
                    <w:txbxContent>
                      <w:p w14:paraId="460AF417" w14:textId="77777777" w:rsidR="00D706E0" w:rsidRPr="007428A1" w:rsidRDefault="00D706E0" w:rsidP="007428A1">
                        <w:pPr>
                          <w:spacing w:line="240" w:lineRule="auto"/>
                          <w:jc w:val="center"/>
                          <w:rPr>
                            <w:rFonts w:eastAsia="標楷體"/>
                            <w:szCs w:val="24"/>
                          </w:rPr>
                        </w:pPr>
                        <w:proofErr w:type="gramStart"/>
                        <w:r w:rsidRPr="007428A1">
                          <w:rPr>
                            <w:rFonts w:eastAsia="標楷體"/>
                          </w:rPr>
                          <w:t>研</w:t>
                        </w:r>
                        <w:proofErr w:type="gramEnd"/>
                        <w:r w:rsidRPr="007428A1">
                          <w:rPr>
                            <w:rFonts w:eastAsia="標楷體"/>
                          </w:rPr>
                          <w:t>擬監控指標</w:t>
                        </w:r>
                      </w:p>
                    </w:txbxContent>
                  </v:textbox>
                </v:rect>
                <v:rect id="Rectangle 168" o:spid="_x0000_s1053" style="position:absolute;left:6028;top:26166;width:16199;height:22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19wQAAANwAAAAPAAAAZHJzL2Rvd25yZXYueG1sRE/LisIw&#10;FN0L/kO4gjtNVShjNYo6jCPOyvf20lzbanNTmozWvzeLgVkezns6b0wpHlS7wrKCQT8CQZxaXXCm&#10;4Hj46n2AcB5ZY2mZFLzIwXzWbk0x0fbJO3rsfSZCCLsEFeTeV4mULs3JoOvbijhwV1sb9AHWmdQ1&#10;PkO4KeUwimJpsODQkGNFq5zS+/7XKGg+4/t2NToV1e4nuujL7fw9Xq6V6naaxQSEp8b/i//cG61g&#10;FIf54Uw4AnL2BgAA//8DAFBLAQItABQABgAIAAAAIQDb4fbL7gAAAIUBAAATAAAAAAAAAAAAAAAA&#10;AAAAAABbQ29udGVudF9UeXBlc10ueG1sUEsBAi0AFAAGAAgAAAAhAFr0LFu/AAAAFQEAAAsAAAAA&#10;AAAAAAAAAAAAHwEAAF9yZWxzLy5yZWxzUEsBAi0AFAAGAAgAAAAhAGm6LX3BAAAA3AAAAA8AAAAA&#10;AAAAAAAAAAAABwIAAGRycy9kb3ducmV2LnhtbFBLBQYAAAAAAwADALcAAAD1AgAAAAA=&#10;">
                  <v:textbox inset=",.5mm">
                    <w:txbxContent>
                      <w:p w14:paraId="2D42F9B6" w14:textId="77777777" w:rsidR="00D706E0" w:rsidRPr="007428A1" w:rsidRDefault="00D706E0" w:rsidP="007428A1">
                        <w:pPr>
                          <w:spacing w:line="240" w:lineRule="auto"/>
                          <w:ind w:left="283" w:hangingChars="118" w:hanging="283"/>
                          <w:rPr>
                            <w:rFonts w:eastAsia="標楷體"/>
                          </w:rPr>
                        </w:pPr>
                        <w:r w:rsidRPr="007428A1">
                          <w:rPr>
                            <w:rFonts w:eastAsia="標楷體"/>
                          </w:rPr>
                          <w:t>1.</w:t>
                        </w:r>
                        <w:r w:rsidRPr="007428A1">
                          <w:rPr>
                            <w:rFonts w:eastAsia="標楷體"/>
                          </w:rPr>
                          <w:tab/>
                        </w:r>
                        <w:r w:rsidRPr="007428A1">
                          <w:rPr>
                            <w:rFonts w:eastAsia="標楷體"/>
                          </w:rPr>
                          <w:t>彙整環保署稽核認證團體及相關計畫所蒐集之各項價格資訊，以利分析。</w:t>
                        </w:r>
                      </w:p>
                      <w:p w14:paraId="7D728F68" w14:textId="77777777" w:rsidR="00D706E0" w:rsidRPr="007428A1" w:rsidRDefault="00D706E0" w:rsidP="007428A1">
                        <w:pPr>
                          <w:spacing w:line="240" w:lineRule="auto"/>
                          <w:ind w:left="283" w:hangingChars="118" w:hanging="283"/>
                          <w:rPr>
                            <w:rFonts w:eastAsia="標楷體"/>
                            <w:szCs w:val="24"/>
                          </w:rPr>
                        </w:pPr>
                        <w:r w:rsidRPr="007428A1">
                          <w:rPr>
                            <w:rFonts w:eastAsia="標楷體"/>
                          </w:rPr>
                          <w:t>2.</w:t>
                        </w:r>
                        <w:r w:rsidRPr="007428A1">
                          <w:rPr>
                            <w:rFonts w:eastAsia="標楷體"/>
                          </w:rPr>
                          <w:tab/>
                        </w:r>
                        <w:r w:rsidRPr="007428A1">
                          <w:rPr>
                            <w:rFonts w:eastAsia="標楷體"/>
                          </w:rPr>
                          <w:t>針對價格資訊，協助環保署統整及盤點潛在可再調查之資訊欄位，以利未來稽核認證團體或相關計畫參考。</w:t>
                        </w:r>
                      </w:p>
                    </w:txbxContent>
                  </v:textbox>
                </v:rect>
                <v:rect id="Rectangle 168" o:spid="_x0000_s1054" style="position:absolute;left:22675;top:26181;width:16199;height:22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jmxgAAANwAAAAPAAAAZHJzL2Rvd25yZXYueG1sRI9Ba8JA&#10;FITvBf/D8oTe6sYKoY1upFpaRU+maq6P7GsSzb4N2a2m/74rFDwOM/MNM5v3phEX6lxtWcF4FIEg&#10;LqyuuVSw//p4egHhPLLGxjIp+CUH83TwMMNE2yvv6JL5UgQIuwQVVN63iZSuqMigG9mWOHjftjPo&#10;g+xKqTu8Brhp5HMUxdJgzWGhwpaWFRXn7Mco6N/j82Y5OdTtbhvlOj8dV6+LT6Ueh/3bFISn3t/D&#10;/+21VjCJx3A7E46ATP8AAAD//wMAUEsBAi0AFAAGAAgAAAAhANvh9svuAAAAhQEAABMAAAAAAAAA&#10;AAAAAAAAAAAAAFtDb250ZW50X1R5cGVzXS54bWxQSwECLQAUAAYACAAAACEAWvQsW78AAAAVAQAA&#10;CwAAAAAAAAAAAAAAAAAfAQAAX3JlbHMvLnJlbHNQSwECLQAUAAYACAAAACEABvaI5sYAAADcAAAA&#10;DwAAAAAAAAAAAAAAAAAHAgAAZHJzL2Rvd25yZXYueG1sUEsFBgAAAAADAAMAtwAAAPoCAAAAAA==&#10;">
                  <v:textbox inset=",.5mm">
                    <w:txbxContent>
                      <w:p w14:paraId="2EF4963F" w14:textId="77777777" w:rsidR="00D706E0" w:rsidRPr="007428A1" w:rsidRDefault="00D706E0">
                        <w:pPr>
                          <w:pStyle w:val="2b"/>
                          <w:numPr>
                            <w:ilvl w:val="0"/>
                            <w:numId w:val="15"/>
                          </w:numPr>
                          <w:tabs>
                            <w:tab w:val="left" w:pos="284"/>
                          </w:tabs>
                          <w:snapToGrid w:val="0"/>
                          <w:spacing w:after="180" w:line="240" w:lineRule="auto"/>
                          <w:ind w:leftChars="0" w:left="142" w:hanging="142"/>
                          <w:rPr>
                            <w:rFonts w:eastAsia="標楷體"/>
                          </w:rPr>
                        </w:pPr>
                        <w:r w:rsidRPr="007428A1">
                          <w:rPr>
                            <w:rFonts w:eastAsia="標楷體"/>
                          </w:rPr>
                          <w:t>蒐集本計畫調查項目之國際及國內每月平均價格。</w:t>
                        </w:r>
                      </w:p>
                      <w:p w14:paraId="7834C653" w14:textId="77777777" w:rsidR="00D706E0" w:rsidRPr="007428A1" w:rsidRDefault="00D706E0">
                        <w:pPr>
                          <w:pStyle w:val="2b"/>
                          <w:numPr>
                            <w:ilvl w:val="0"/>
                            <w:numId w:val="15"/>
                          </w:numPr>
                          <w:tabs>
                            <w:tab w:val="left" w:pos="284"/>
                          </w:tabs>
                          <w:snapToGrid w:val="0"/>
                          <w:spacing w:after="180" w:line="240" w:lineRule="auto"/>
                          <w:ind w:leftChars="0" w:left="142" w:hanging="142"/>
                          <w:rPr>
                            <w:rFonts w:eastAsia="標楷體"/>
                            <w:szCs w:val="24"/>
                          </w:rPr>
                        </w:pPr>
                        <w:r w:rsidRPr="007428A1">
                          <w:rPr>
                            <w:rFonts w:eastAsia="標楷體"/>
                            <w:szCs w:val="24"/>
                          </w:rPr>
                          <w:t>蒐集彙整價格波動相關事件及市場對之分析資訊，進行質化分析。</w:t>
                        </w:r>
                      </w:p>
                      <w:p w14:paraId="1BA95D62" w14:textId="77777777" w:rsidR="00D706E0" w:rsidRPr="007428A1" w:rsidRDefault="00D706E0">
                        <w:pPr>
                          <w:pStyle w:val="2b"/>
                          <w:numPr>
                            <w:ilvl w:val="0"/>
                            <w:numId w:val="15"/>
                          </w:numPr>
                          <w:tabs>
                            <w:tab w:val="left" w:pos="284"/>
                          </w:tabs>
                          <w:snapToGrid w:val="0"/>
                          <w:spacing w:after="180" w:line="240" w:lineRule="auto"/>
                          <w:ind w:leftChars="0" w:left="142" w:hanging="142"/>
                          <w:rPr>
                            <w:rFonts w:eastAsia="標楷體"/>
                            <w:szCs w:val="24"/>
                          </w:rPr>
                        </w:pPr>
                        <w:r w:rsidRPr="007428A1">
                          <w:rPr>
                            <w:rFonts w:eastAsia="標楷體"/>
                            <w:szCs w:val="24"/>
                          </w:rPr>
                          <w:t>搭配監控指標相關方法論，進行量化評估分析。</w:t>
                        </w:r>
                      </w:p>
                    </w:txbxContent>
                  </v:textbox>
                </v:rect>
                <v:rect id="Rectangle 168" o:spid="_x0000_s1055" style="position:absolute;left:39293;top:26200;width:16199;height:22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aRxgAAANwAAAAPAAAAZHJzL2Rvd25yZXYueG1sRI9Ba8JA&#10;FITvgv9heYI33agQaupGrMUq9qS2zfWRfSbR7NuQ3Wr677tCocdhZr5hFsvO1OJGrassK5iMIxDE&#10;udUVFwo+TpvREwjnkTXWlknBDzlYpv3eAhNt73yg29EXIkDYJaig9L5JpHR5SQbd2DbEwTvb1qAP&#10;si2kbvEe4KaW0yiKpcGKw0KJDa1Lyq/Hb6Oge42v+/Xss2oO71Gms8vXdv7yptRw0K2eQXjq/H/4&#10;r73TCmbxFB5nwhGQ6S8AAAD//wMAUEsBAi0AFAAGAAgAAAAhANvh9svuAAAAhQEAABMAAAAAAAAA&#10;AAAAAAAAAAAAAFtDb250ZW50X1R5cGVzXS54bWxQSwECLQAUAAYACAAAACEAWvQsW78AAAAVAQAA&#10;CwAAAAAAAAAAAAAAAAAfAQAAX3JlbHMvLnJlbHNQSwECLQAUAAYACAAAACEA9iQWkcYAAADcAAAA&#10;DwAAAAAAAAAAAAAAAAAHAgAAZHJzL2Rvd25yZXYueG1sUEsFBgAAAAADAAMAtwAAAPoCAAAAAA==&#10;">
                  <v:textbox inset=",.5mm">
                    <w:txbxContent>
                      <w:p w14:paraId="4B703C90" w14:textId="77777777" w:rsidR="00D706E0" w:rsidRPr="007428A1" w:rsidRDefault="00D706E0" w:rsidP="007428A1">
                        <w:pPr>
                          <w:spacing w:before="120" w:line="240" w:lineRule="auto"/>
                          <w:ind w:left="142" w:hangingChars="59" w:hanging="142"/>
                          <w:rPr>
                            <w:rFonts w:eastAsia="標楷體"/>
                          </w:rPr>
                        </w:pPr>
                        <w:r w:rsidRPr="007428A1">
                          <w:rPr>
                            <w:rFonts w:eastAsia="標楷體"/>
                          </w:rPr>
                          <w:t>1.</w:t>
                        </w:r>
                        <w:r w:rsidRPr="007428A1">
                          <w:rPr>
                            <w:rFonts w:eastAsia="標楷體"/>
                            <w:szCs w:val="24"/>
                          </w:rPr>
                          <w:t>由前述整理結果計算價格波動</w:t>
                        </w:r>
                      </w:p>
                      <w:p w14:paraId="2BD0307D" w14:textId="77777777" w:rsidR="00D706E0" w:rsidRPr="007428A1" w:rsidRDefault="00D706E0" w:rsidP="007428A1">
                        <w:pPr>
                          <w:spacing w:before="120" w:line="240" w:lineRule="auto"/>
                          <w:ind w:left="142" w:hangingChars="59" w:hanging="142"/>
                          <w:rPr>
                            <w:rFonts w:eastAsia="標楷體"/>
                          </w:rPr>
                        </w:pPr>
                        <w:r w:rsidRPr="007428A1">
                          <w:rPr>
                            <w:rFonts w:eastAsia="標楷體"/>
                          </w:rPr>
                          <w:t>2.</w:t>
                        </w:r>
                        <w:proofErr w:type="gramStart"/>
                        <w:r w:rsidRPr="007428A1">
                          <w:rPr>
                            <w:rFonts w:eastAsia="標楷體"/>
                          </w:rPr>
                          <w:t>各變量間的</w:t>
                        </w:r>
                        <w:proofErr w:type="gramEnd"/>
                        <w:r w:rsidRPr="007428A1">
                          <w:rPr>
                            <w:rFonts w:eastAsia="標楷體"/>
                          </w:rPr>
                          <w:t>視覺分析、敘述性統計、相關性分析等</w:t>
                        </w:r>
                      </w:p>
                      <w:p w14:paraId="6CE0EC85" w14:textId="77777777" w:rsidR="00D706E0" w:rsidRPr="007428A1" w:rsidRDefault="00D706E0" w:rsidP="007428A1">
                        <w:pPr>
                          <w:spacing w:before="120" w:line="240" w:lineRule="auto"/>
                          <w:ind w:left="142" w:hangingChars="59" w:hanging="142"/>
                          <w:rPr>
                            <w:rFonts w:eastAsia="標楷體"/>
                            <w:szCs w:val="24"/>
                          </w:rPr>
                        </w:pPr>
                        <w:r w:rsidRPr="007428A1">
                          <w:rPr>
                            <w:rFonts w:eastAsia="標楷體"/>
                          </w:rPr>
                          <w:t>3.</w:t>
                        </w:r>
                        <w:r w:rsidRPr="007428A1">
                          <w:rPr>
                            <w:rFonts w:eastAsia="標楷體"/>
                            <w:szCs w:val="24"/>
                          </w:rPr>
                          <w:t>藉由多元</w:t>
                        </w:r>
                        <w:proofErr w:type="gramStart"/>
                        <w:r w:rsidRPr="007428A1">
                          <w:rPr>
                            <w:rFonts w:eastAsia="標楷體"/>
                            <w:szCs w:val="24"/>
                          </w:rPr>
                          <w:t>迴</w:t>
                        </w:r>
                        <w:proofErr w:type="gramEnd"/>
                        <w:r w:rsidRPr="007428A1">
                          <w:rPr>
                            <w:rFonts w:eastAsia="標楷體"/>
                            <w:szCs w:val="24"/>
                          </w:rPr>
                          <w:t>歸分析篩選價格監控指標</w:t>
                        </w:r>
                      </w:p>
                    </w:txbxContent>
                  </v:textbox>
                </v:rect>
                <w10:anchorlock/>
              </v:group>
            </w:pict>
          </mc:Fallback>
        </mc:AlternateContent>
      </w:r>
    </w:p>
    <w:p w14:paraId="24286BC8" w14:textId="54FF4BE3" w:rsidR="007428A1" w:rsidRPr="0006313F" w:rsidRDefault="007428A1" w:rsidP="007428A1">
      <w:pPr>
        <w:spacing w:before="120" w:after="120" w:line="400" w:lineRule="exact"/>
        <w:rPr>
          <w:rFonts w:eastAsia="DFKai-SB"/>
          <w:sz w:val="20"/>
          <w:szCs w:val="20"/>
        </w:rPr>
      </w:pPr>
      <w:r w:rsidRPr="0006313F">
        <w:rPr>
          <w:rFonts w:eastAsia="DFKai-SB" w:hint="eastAsia"/>
          <w:sz w:val="20"/>
          <w:szCs w:val="20"/>
        </w:rPr>
        <w:t xml:space="preserve">     </w:t>
      </w:r>
      <w:r w:rsidRPr="0006313F">
        <w:rPr>
          <w:rFonts w:eastAsia="DFKai-SB" w:hint="eastAsia"/>
          <w:sz w:val="20"/>
          <w:szCs w:val="20"/>
        </w:rPr>
        <w:t>資料來源：本計畫自行規劃。</w:t>
      </w:r>
    </w:p>
    <w:p w14:paraId="481E01D1" w14:textId="5C79D389" w:rsidR="007428A1" w:rsidRPr="0006313F" w:rsidRDefault="007428A1" w:rsidP="007428A1">
      <w:pPr>
        <w:pStyle w:val="111"/>
      </w:pPr>
      <w:bookmarkStart w:id="24" w:name="_Toc109556398"/>
      <w:r w:rsidRPr="0006313F">
        <w:rPr>
          <w:rFonts w:hint="eastAsia"/>
        </w:rPr>
        <w:lastRenderedPageBreak/>
        <w:t>圖</w:t>
      </w:r>
      <w:r w:rsidRPr="0006313F">
        <w:rPr>
          <w:rFonts w:hint="eastAsia"/>
        </w:rPr>
        <w:t xml:space="preserve">1.2-1 </w:t>
      </w:r>
      <w:r w:rsidRPr="0006313F">
        <w:rPr>
          <w:rFonts w:hint="eastAsia"/>
        </w:rPr>
        <w:t>計畫執行架構</w:t>
      </w:r>
      <w:bookmarkEnd w:id="24"/>
    </w:p>
    <w:p w14:paraId="189F55F3" w14:textId="77777777" w:rsidR="000D0F23" w:rsidRPr="0006313F" w:rsidRDefault="000D0F23">
      <w:pPr>
        <w:widowControl/>
        <w:spacing w:line="240" w:lineRule="auto"/>
        <w:rPr>
          <w:rFonts w:eastAsia="DFKai-SB"/>
          <w:b/>
          <w:bCs/>
          <w:color w:val="000000" w:themeColor="text1"/>
          <w:sz w:val="32"/>
          <w:szCs w:val="48"/>
        </w:rPr>
      </w:pPr>
      <w:r w:rsidRPr="0006313F">
        <w:rPr>
          <w:rFonts w:eastAsia="DFKai-SB"/>
          <w:color w:val="000000" w:themeColor="text1"/>
        </w:rPr>
        <w:br w:type="page"/>
      </w:r>
    </w:p>
    <w:p w14:paraId="07540DF7" w14:textId="2C06B6CB" w:rsidR="00ED2892" w:rsidRPr="0006313F" w:rsidRDefault="00466826" w:rsidP="00642FCB">
      <w:pPr>
        <w:pStyle w:val="Heading2"/>
      </w:pPr>
      <w:bookmarkStart w:id="25" w:name="_Toc116462677"/>
      <w:bookmarkStart w:id="26" w:name="_Toc117460755"/>
      <w:r w:rsidRPr="0006313F">
        <w:lastRenderedPageBreak/>
        <w:t>1.3</w:t>
      </w:r>
      <w:r w:rsidR="00653974" w:rsidRPr="0006313F">
        <w:t>計畫執行進度</w:t>
      </w:r>
      <w:bookmarkEnd w:id="25"/>
      <w:bookmarkEnd w:id="26"/>
    </w:p>
    <w:p w14:paraId="2D1D5BF3" w14:textId="564BB378" w:rsidR="00653974" w:rsidRPr="0006313F" w:rsidRDefault="00653974" w:rsidP="0010770F">
      <w:pPr>
        <w:adjustRightInd w:val="0"/>
        <w:snapToGrid w:val="0"/>
        <w:spacing w:beforeLines="50" w:before="120" w:line="460" w:lineRule="exact"/>
        <w:ind w:firstLineChars="200" w:firstLine="520"/>
        <w:jc w:val="both"/>
        <w:rPr>
          <w:rFonts w:eastAsia="DFKai-SB"/>
          <w:color w:val="000000" w:themeColor="text1"/>
          <w:sz w:val="26"/>
          <w:szCs w:val="26"/>
        </w:rPr>
      </w:pPr>
      <w:r w:rsidRPr="0006313F">
        <w:rPr>
          <w:rFonts w:eastAsia="DFKai-SB"/>
          <w:color w:val="000000" w:themeColor="text1"/>
          <w:sz w:val="26"/>
          <w:szCs w:val="26"/>
        </w:rPr>
        <w:t>本計畫執行期程為自</w:t>
      </w:r>
      <w:r w:rsidRPr="0006313F">
        <w:rPr>
          <w:rFonts w:eastAsia="DFKai-SB"/>
          <w:color w:val="000000" w:themeColor="text1"/>
          <w:sz w:val="26"/>
          <w:szCs w:val="26"/>
        </w:rPr>
        <w:t>11</w:t>
      </w:r>
      <w:r w:rsidR="00F4325E" w:rsidRPr="0006313F">
        <w:rPr>
          <w:rFonts w:eastAsia="DFKai-SB"/>
          <w:color w:val="000000" w:themeColor="text1"/>
          <w:sz w:val="26"/>
          <w:szCs w:val="26"/>
        </w:rPr>
        <w:t>1</w:t>
      </w:r>
      <w:r w:rsidRPr="0006313F">
        <w:rPr>
          <w:rFonts w:eastAsia="DFKai-SB"/>
          <w:color w:val="000000" w:themeColor="text1"/>
          <w:sz w:val="26"/>
          <w:szCs w:val="26"/>
        </w:rPr>
        <w:t>年</w:t>
      </w:r>
      <w:r w:rsidR="00352C7A" w:rsidRPr="0006313F">
        <w:rPr>
          <w:rFonts w:eastAsia="DFKai-SB" w:hint="eastAsia"/>
          <w:color w:val="000000" w:themeColor="text1"/>
          <w:sz w:val="26"/>
          <w:szCs w:val="26"/>
        </w:rPr>
        <w:t>6</w:t>
      </w:r>
      <w:r w:rsidRPr="0006313F">
        <w:rPr>
          <w:rFonts w:eastAsia="DFKai-SB"/>
          <w:color w:val="000000" w:themeColor="text1"/>
          <w:sz w:val="26"/>
          <w:szCs w:val="26"/>
        </w:rPr>
        <w:t>月</w:t>
      </w:r>
      <w:r w:rsidRPr="0006313F">
        <w:rPr>
          <w:rFonts w:eastAsia="DFKai-SB"/>
          <w:color w:val="000000" w:themeColor="text1"/>
          <w:sz w:val="26"/>
          <w:szCs w:val="26"/>
        </w:rPr>
        <w:t>1</w:t>
      </w:r>
      <w:r w:rsidRPr="0006313F">
        <w:rPr>
          <w:rFonts w:eastAsia="DFKai-SB"/>
          <w:color w:val="000000" w:themeColor="text1"/>
          <w:sz w:val="26"/>
          <w:szCs w:val="26"/>
        </w:rPr>
        <w:t>日起至</w:t>
      </w:r>
      <w:r w:rsidRPr="0006313F">
        <w:rPr>
          <w:rFonts w:eastAsia="DFKai-SB"/>
          <w:color w:val="000000" w:themeColor="text1"/>
          <w:sz w:val="26"/>
          <w:szCs w:val="26"/>
        </w:rPr>
        <w:t>11</w:t>
      </w:r>
      <w:r w:rsidR="00F4325E" w:rsidRPr="0006313F">
        <w:rPr>
          <w:rFonts w:eastAsia="DFKai-SB"/>
          <w:color w:val="000000" w:themeColor="text1"/>
          <w:sz w:val="26"/>
          <w:szCs w:val="26"/>
        </w:rPr>
        <w:t>1</w:t>
      </w:r>
      <w:r w:rsidRPr="0006313F">
        <w:rPr>
          <w:rFonts w:eastAsia="DFKai-SB"/>
          <w:color w:val="000000" w:themeColor="text1"/>
          <w:sz w:val="26"/>
          <w:szCs w:val="26"/>
        </w:rPr>
        <w:t>年</w:t>
      </w:r>
      <w:r w:rsidRPr="0006313F">
        <w:rPr>
          <w:rFonts w:eastAsia="DFKai-SB"/>
          <w:color w:val="000000" w:themeColor="text1"/>
          <w:sz w:val="26"/>
          <w:szCs w:val="26"/>
        </w:rPr>
        <w:t>11</w:t>
      </w:r>
      <w:r w:rsidRPr="0006313F">
        <w:rPr>
          <w:rFonts w:eastAsia="DFKai-SB"/>
          <w:color w:val="000000" w:themeColor="text1"/>
          <w:sz w:val="26"/>
          <w:szCs w:val="26"/>
        </w:rPr>
        <w:t>月</w:t>
      </w:r>
      <w:r w:rsidRPr="0006313F">
        <w:rPr>
          <w:rFonts w:eastAsia="DFKai-SB"/>
          <w:color w:val="000000" w:themeColor="text1"/>
          <w:sz w:val="26"/>
          <w:szCs w:val="26"/>
        </w:rPr>
        <w:t>30</w:t>
      </w:r>
      <w:r w:rsidRPr="0006313F">
        <w:rPr>
          <w:rFonts w:eastAsia="DFKai-SB"/>
          <w:color w:val="000000" w:themeColor="text1"/>
          <w:sz w:val="26"/>
          <w:szCs w:val="26"/>
        </w:rPr>
        <w:t>日止，本計畫</w:t>
      </w:r>
      <w:r w:rsidR="00BC1569" w:rsidRPr="0006313F">
        <w:rPr>
          <w:rFonts w:eastAsia="DFKai-SB"/>
          <w:color w:val="000000" w:themeColor="text1"/>
          <w:sz w:val="26"/>
          <w:szCs w:val="26"/>
        </w:rPr>
        <w:t>依</w:t>
      </w:r>
      <w:r w:rsidRPr="0006313F">
        <w:rPr>
          <w:rFonts w:eastAsia="DFKai-SB"/>
          <w:color w:val="000000" w:themeColor="text1"/>
          <w:sz w:val="26"/>
          <w:szCs w:val="26"/>
        </w:rPr>
        <w:t>原計畫目標及執行進度之規劃，相關計畫執行進度甘特圖及查核點內容如</w:t>
      </w:r>
      <w:r w:rsidRPr="0006313F">
        <w:rPr>
          <w:rFonts w:eastAsia="DFKai-SB"/>
          <w:b/>
          <w:bCs/>
          <w:color w:val="000000" w:themeColor="text1"/>
          <w:sz w:val="26"/>
          <w:szCs w:val="26"/>
        </w:rPr>
        <w:t>表</w:t>
      </w:r>
      <w:r w:rsidR="00BC1569" w:rsidRPr="0006313F">
        <w:rPr>
          <w:rFonts w:eastAsia="DFKai-SB"/>
          <w:b/>
          <w:bCs/>
          <w:color w:val="000000" w:themeColor="text1"/>
          <w:sz w:val="26"/>
          <w:szCs w:val="26"/>
        </w:rPr>
        <w:t>1</w:t>
      </w:r>
      <w:r w:rsidRPr="0006313F">
        <w:rPr>
          <w:rFonts w:eastAsia="DFKai-SB"/>
          <w:b/>
          <w:bCs/>
          <w:color w:val="000000" w:themeColor="text1"/>
          <w:sz w:val="26"/>
          <w:szCs w:val="26"/>
        </w:rPr>
        <w:t>.</w:t>
      </w:r>
      <w:r w:rsidR="00BC1569" w:rsidRPr="0006313F">
        <w:rPr>
          <w:rFonts w:eastAsia="DFKai-SB"/>
          <w:b/>
          <w:bCs/>
          <w:color w:val="000000" w:themeColor="text1"/>
          <w:sz w:val="26"/>
          <w:szCs w:val="26"/>
        </w:rPr>
        <w:t>3-</w:t>
      </w:r>
      <w:r w:rsidRPr="0006313F">
        <w:rPr>
          <w:rFonts w:eastAsia="DFKai-SB"/>
          <w:b/>
          <w:bCs/>
          <w:color w:val="000000" w:themeColor="text1"/>
          <w:sz w:val="26"/>
          <w:szCs w:val="26"/>
        </w:rPr>
        <w:t>1</w:t>
      </w:r>
      <w:r w:rsidRPr="0006313F">
        <w:rPr>
          <w:rFonts w:eastAsia="DFKai-SB"/>
          <w:color w:val="000000" w:themeColor="text1"/>
          <w:sz w:val="26"/>
          <w:szCs w:val="26"/>
        </w:rPr>
        <w:t xml:space="preserve"> </w:t>
      </w:r>
      <w:r w:rsidRPr="0006313F">
        <w:rPr>
          <w:rFonts w:eastAsia="DFKai-SB"/>
          <w:color w:val="000000" w:themeColor="text1"/>
          <w:sz w:val="26"/>
          <w:szCs w:val="26"/>
        </w:rPr>
        <w:t>與</w:t>
      </w:r>
      <w:r w:rsidRPr="0006313F">
        <w:rPr>
          <w:rFonts w:eastAsia="DFKai-SB"/>
          <w:b/>
          <w:bCs/>
          <w:color w:val="000000" w:themeColor="text1"/>
          <w:sz w:val="26"/>
          <w:szCs w:val="26"/>
        </w:rPr>
        <w:t>表</w:t>
      </w:r>
      <w:r w:rsidR="00BC1569" w:rsidRPr="0006313F">
        <w:rPr>
          <w:rFonts w:eastAsia="DFKai-SB"/>
          <w:b/>
          <w:bCs/>
          <w:color w:val="000000" w:themeColor="text1"/>
          <w:sz w:val="26"/>
          <w:szCs w:val="26"/>
        </w:rPr>
        <w:t>1.3</w:t>
      </w:r>
      <w:r w:rsidR="002232E8" w:rsidRPr="0006313F">
        <w:rPr>
          <w:rFonts w:eastAsia="DFKai-SB"/>
          <w:b/>
          <w:bCs/>
          <w:color w:val="000000" w:themeColor="text1"/>
          <w:sz w:val="26"/>
          <w:szCs w:val="26"/>
        </w:rPr>
        <w:t>-2</w:t>
      </w:r>
      <w:r w:rsidRPr="0006313F">
        <w:rPr>
          <w:rFonts w:eastAsia="DFKai-SB"/>
          <w:color w:val="000000" w:themeColor="text1"/>
          <w:sz w:val="26"/>
          <w:szCs w:val="26"/>
        </w:rPr>
        <w:t>所示。</w:t>
      </w:r>
    </w:p>
    <w:p w14:paraId="44862748" w14:textId="77777777" w:rsidR="00A6245F" w:rsidRPr="0006313F" w:rsidRDefault="00A6245F" w:rsidP="00322962">
      <w:pPr>
        <w:adjustRightInd w:val="0"/>
        <w:snapToGrid w:val="0"/>
        <w:spacing w:afterLines="50" w:after="120" w:line="460" w:lineRule="exact"/>
        <w:ind w:firstLineChars="200" w:firstLine="520"/>
        <w:jc w:val="both"/>
        <w:rPr>
          <w:rFonts w:eastAsia="DFKai-SB"/>
          <w:color w:val="000000" w:themeColor="text1"/>
          <w:sz w:val="26"/>
          <w:szCs w:val="26"/>
        </w:rPr>
      </w:pPr>
    </w:p>
    <w:p w14:paraId="2E0CF5D6" w14:textId="591A046A" w:rsidR="00ED2892" w:rsidRPr="0006313F" w:rsidRDefault="00ED2892" w:rsidP="00642FCB">
      <w:pPr>
        <w:pStyle w:val="Title"/>
        <w:rPr>
          <w:szCs w:val="26"/>
        </w:rPr>
      </w:pPr>
      <w:bookmarkStart w:id="27" w:name="_Toc109556321"/>
      <w:bookmarkStart w:id="28" w:name="_Toc116462678"/>
      <w:r w:rsidRPr="0006313F">
        <w:rPr>
          <w:szCs w:val="26"/>
        </w:rPr>
        <w:t>表</w:t>
      </w:r>
      <w:r w:rsidR="000D0F23" w:rsidRPr="0006313F">
        <w:rPr>
          <w:szCs w:val="26"/>
        </w:rPr>
        <w:t>1.3</w:t>
      </w:r>
      <w:r w:rsidR="00D36794" w:rsidRPr="0006313F">
        <w:rPr>
          <w:szCs w:val="26"/>
        </w:rPr>
        <w:t>-1</w:t>
      </w:r>
      <w:r w:rsidRPr="0006313F">
        <w:rPr>
          <w:szCs w:val="26"/>
        </w:rPr>
        <w:t xml:space="preserve">  </w:t>
      </w:r>
      <w:r w:rsidR="000D0F23" w:rsidRPr="0006313F">
        <w:rPr>
          <w:szCs w:val="26"/>
        </w:rPr>
        <w:t>計畫執行進度</w:t>
      </w:r>
      <w:bookmarkEnd w:id="27"/>
      <w:bookmarkEnd w:id="28"/>
    </w:p>
    <w:tbl>
      <w:tblPr>
        <w:tblpPr w:leftFromText="180" w:rightFromText="180" w:vertAnchor="text" w:tblpXSpec="center" w:tblpY="1"/>
        <w:tblOverlap w:val="never"/>
        <w:tblW w:w="8989" w:type="dxa"/>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289"/>
        <w:gridCol w:w="1080"/>
        <w:gridCol w:w="918"/>
        <w:gridCol w:w="940"/>
        <w:gridCol w:w="940"/>
        <w:gridCol w:w="941"/>
        <w:gridCol w:w="941"/>
        <w:gridCol w:w="940"/>
      </w:tblGrid>
      <w:tr w:rsidR="000827A0" w:rsidRPr="0006313F" w14:paraId="10BAC9C2" w14:textId="77777777" w:rsidTr="001A0D72">
        <w:trPr>
          <w:trHeight w:val="397"/>
        </w:trPr>
        <w:tc>
          <w:tcPr>
            <w:tcW w:w="2289" w:type="dxa"/>
            <w:vMerge w:val="restart"/>
            <w:tcBorders>
              <w:top w:val="single" w:sz="4" w:space="0" w:color="auto"/>
              <w:left w:val="single" w:sz="8" w:space="0" w:color="auto"/>
              <w:bottom w:val="single" w:sz="4" w:space="0" w:color="auto"/>
              <w:right w:val="single" w:sz="6" w:space="0" w:color="auto"/>
            </w:tcBorders>
            <w:shd w:val="clear" w:color="auto" w:fill="F2F2F2" w:themeFill="background1" w:themeFillShade="F2"/>
            <w:vAlign w:val="center"/>
          </w:tcPr>
          <w:p w14:paraId="5EC538A6"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工作內容項目</w:t>
            </w:r>
          </w:p>
        </w:tc>
        <w:tc>
          <w:tcPr>
            <w:tcW w:w="1080" w:type="dxa"/>
            <w:tcBorders>
              <w:top w:val="single" w:sz="4" w:space="0" w:color="auto"/>
              <w:left w:val="single" w:sz="6" w:space="0" w:color="auto"/>
              <w:bottom w:val="single" w:sz="4" w:space="0" w:color="auto"/>
              <w:right w:val="single" w:sz="6" w:space="0" w:color="auto"/>
            </w:tcBorders>
            <w:shd w:val="clear" w:color="auto" w:fill="F2F2F2" w:themeFill="background1" w:themeFillShade="F2"/>
            <w:vAlign w:val="center"/>
          </w:tcPr>
          <w:p w14:paraId="4F1B264C"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月次</w:t>
            </w:r>
          </w:p>
        </w:tc>
        <w:tc>
          <w:tcPr>
            <w:tcW w:w="918" w:type="dxa"/>
            <w:tcBorders>
              <w:top w:val="single" w:sz="4" w:space="0" w:color="auto"/>
              <w:left w:val="single" w:sz="6" w:space="0" w:color="auto"/>
              <w:bottom w:val="single" w:sz="4" w:space="0" w:color="auto"/>
              <w:right w:val="single" w:sz="6" w:space="0" w:color="auto"/>
            </w:tcBorders>
            <w:shd w:val="clear" w:color="auto" w:fill="F2F2F2" w:themeFill="background1" w:themeFillShade="F2"/>
            <w:vAlign w:val="center"/>
          </w:tcPr>
          <w:p w14:paraId="5F992453"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1</w:t>
            </w:r>
          </w:p>
        </w:tc>
        <w:tc>
          <w:tcPr>
            <w:tcW w:w="940" w:type="dxa"/>
            <w:tcBorders>
              <w:top w:val="single" w:sz="4" w:space="0" w:color="auto"/>
              <w:left w:val="single" w:sz="6" w:space="0" w:color="auto"/>
              <w:bottom w:val="single" w:sz="4" w:space="0" w:color="auto"/>
              <w:right w:val="single" w:sz="6" w:space="0" w:color="auto"/>
            </w:tcBorders>
            <w:shd w:val="clear" w:color="auto" w:fill="F2F2F2" w:themeFill="background1" w:themeFillShade="F2"/>
            <w:vAlign w:val="center"/>
          </w:tcPr>
          <w:p w14:paraId="11136184"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2</w:t>
            </w:r>
          </w:p>
        </w:tc>
        <w:tc>
          <w:tcPr>
            <w:tcW w:w="940" w:type="dxa"/>
            <w:tcBorders>
              <w:top w:val="single" w:sz="4" w:space="0" w:color="auto"/>
              <w:left w:val="single" w:sz="6" w:space="0" w:color="auto"/>
              <w:bottom w:val="single" w:sz="4" w:space="0" w:color="auto"/>
              <w:right w:val="single" w:sz="6" w:space="0" w:color="auto"/>
            </w:tcBorders>
            <w:shd w:val="clear" w:color="auto" w:fill="F2F2F2" w:themeFill="background1" w:themeFillShade="F2"/>
            <w:vAlign w:val="center"/>
          </w:tcPr>
          <w:p w14:paraId="2F90C4DE"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3</w:t>
            </w:r>
          </w:p>
        </w:tc>
        <w:tc>
          <w:tcPr>
            <w:tcW w:w="941" w:type="dxa"/>
            <w:tcBorders>
              <w:top w:val="single" w:sz="4" w:space="0" w:color="auto"/>
              <w:left w:val="single" w:sz="6" w:space="0" w:color="auto"/>
              <w:bottom w:val="single" w:sz="4" w:space="0" w:color="auto"/>
              <w:right w:val="single" w:sz="6" w:space="0" w:color="auto"/>
            </w:tcBorders>
            <w:shd w:val="clear" w:color="auto" w:fill="F2F2F2" w:themeFill="background1" w:themeFillShade="F2"/>
            <w:vAlign w:val="center"/>
          </w:tcPr>
          <w:p w14:paraId="5FDD502A"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4</w:t>
            </w:r>
          </w:p>
        </w:tc>
        <w:tc>
          <w:tcPr>
            <w:tcW w:w="941" w:type="dxa"/>
            <w:tcBorders>
              <w:top w:val="single" w:sz="4" w:space="0" w:color="auto"/>
              <w:left w:val="single" w:sz="6" w:space="0" w:color="auto"/>
              <w:bottom w:val="single" w:sz="4" w:space="0" w:color="auto"/>
              <w:right w:val="single" w:sz="6" w:space="0" w:color="auto"/>
            </w:tcBorders>
            <w:shd w:val="clear" w:color="auto" w:fill="F2F2F2" w:themeFill="background1" w:themeFillShade="F2"/>
            <w:vAlign w:val="center"/>
          </w:tcPr>
          <w:p w14:paraId="48593B17"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5</w:t>
            </w:r>
          </w:p>
        </w:tc>
        <w:tc>
          <w:tcPr>
            <w:tcW w:w="940" w:type="dxa"/>
            <w:tcBorders>
              <w:top w:val="single" w:sz="4" w:space="0" w:color="auto"/>
              <w:left w:val="single" w:sz="6" w:space="0" w:color="auto"/>
              <w:bottom w:val="single" w:sz="4" w:space="0" w:color="auto"/>
              <w:right w:val="single" w:sz="6" w:space="0" w:color="auto"/>
            </w:tcBorders>
            <w:shd w:val="clear" w:color="auto" w:fill="F2F2F2" w:themeFill="background1" w:themeFillShade="F2"/>
            <w:vAlign w:val="center"/>
          </w:tcPr>
          <w:p w14:paraId="223CC769"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6</w:t>
            </w:r>
          </w:p>
        </w:tc>
      </w:tr>
      <w:tr w:rsidR="000827A0" w:rsidRPr="0006313F" w14:paraId="3026940B" w14:textId="77777777" w:rsidTr="001A0D72">
        <w:trPr>
          <w:trHeight w:val="397"/>
        </w:trPr>
        <w:tc>
          <w:tcPr>
            <w:tcW w:w="2289" w:type="dxa"/>
            <w:vMerge/>
            <w:tcBorders>
              <w:top w:val="single" w:sz="4" w:space="0" w:color="auto"/>
              <w:left w:val="single" w:sz="8" w:space="0" w:color="auto"/>
              <w:bottom w:val="single" w:sz="4" w:space="0" w:color="auto"/>
              <w:right w:val="single" w:sz="6" w:space="0" w:color="auto"/>
            </w:tcBorders>
            <w:shd w:val="clear" w:color="auto" w:fill="F2F2F2" w:themeFill="background1" w:themeFillShade="F2"/>
            <w:vAlign w:val="center"/>
          </w:tcPr>
          <w:p w14:paraId="68DADD4F" w14:textId="77777777" w:rsidR="000827A0" w:rsidRPr="0006313F" w:rsidRDefault="000827A0" w:rsidP="007E6EDF">
            <w:pPr>
              <w:widowControl/>
              <w:spacing w:line="0" w:lineRule="atLeast"/>
              <w:rPr>
                <w:rFonts w:eastAsia="DFKai-SB"/>
                <w:color w:val="000000" w:themeColor="text1"/>
                <w:sz w:val="26"/>
                <w:szCs w:val="26"/>
              </w:rPr>
            </w:pPr>
          </w:p>
        </w:tc>
        <w:tc>
          <w:tcPr>
            <w:tcW w:w="1080" w:type="dxa"/>
            <w:tcBorders>
              <w:top w:val="single" w:sz="4" w:space="0" w:color="auto"/>
              <w:left w:val="single" w:sz="6" w:space="0" w:color="auto"/>
              <w:bottom w:val="single" w:sz="4" w:space="0" w:color="auto"/>
              <w:right w:val="single" w:sz="6" w:space="0" w:color="auto"/>
            </w:tcBorders>
            <w:shd w:val="clear" w:color="auto" w:fill="F2F2F2" w:themeFill="background1" w:themeFillShade="F2"/>
            <w:vAlign w:val="center"/>
          </w:tcPr>
          <w:p w14:paraId="2F6904A1"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年別</w:t>
            </w:r>
          </w:p>
        </w:tc>
        <w:tc>
          <w:tcPr>
            <w:tcW w:w="5620" w:type="dxa"/>
            <w:gridSpan w:val="6"/>
            <w:tcBorders>
              <w:top w:val="single" w:sz="4" w:space="0" w:color="auto"/>
              <w:left w:val="single" w:sz="6" w:space="0" w:color="auto"/>
              <w:bottom w:val="single" w:sz="4" w:space="0" w:color="auto"/>
              <w:right w:val="single" w:sz="6" w:space="0" w:color="auto"/>
            </w:tcBorders>
            <w:shd w:val="clear" w:color="auto" w:fill="F2F2F2" w:themeFill="background1" w:themeFillShade="F2"/>
            <w:vAlign w:val="center"/>
          </w:tcPr>
          <w:p w14:paraId="6AE361AA"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111</w:t>
            </w:r>
            <w:r w:rsidRPr="0006313F">
              <w:rPr>
                <w:rFonts w:eastAsia="DFKai-SB" w:hint="eastAsia"/>
                <w:color w:val="000000" w:themeColor="text1"/>
                <w:sz w:val="26"/>
                <w:szCs w:val="26"/>
              </w:rPr>
              <w:t>年</w:t>
            </w:r>
          </w:p>
        </w:tc>
      </w:tr>
      <w:tr w:rsidR="000827A0" w:rsidRPr="0006313F" w14:paraId="5AFC6B33" w14:textId="77777777" w:rsidTr="001A0D72">
        <w:trPr>
          <w:trHeight w:val="397"/>
        </w:trPr>
        <w:tc>
          <w:tcPr>
            <w:tcW w:w="2289" w:type="dxa"/>
            <w:vMerge/>
            <w:tcBorders>
              <w:top w:val="single" w:sz="4" w:space="0" w:color="auto"/>
              <w:left w:val="single" w:sz="8" w:space="0" w:color="auto"/>
              <w:bottom w:val="single" w:sz="4" w:space="0" w:color="auto"/>
              <w:right w:val="single" w:sz="6" w:space="0" w:color="auto"/>
            </w:tcBorders>
            <w:shd w:val="clear" w:color="auto" w:fill="F2F2F2" w:themeFill="background1" w:themeFillShade="F2"/>
            <w:vAlign w:val="center"/>
          </w:tcPr>
          <w:p w14:paraId="530A4961" w14:textId="77777777" w:rsidR="000827A0" w:rsidRPr="0006313F" w:rsidRDefault="000827A0" w:rsidP="007E6EDF">
            <w:pPr>
              <w:widowControl/>
              <w:spacing w:line="0" w:lineRule="atLeast"/>
              <w:rPr>
                <w:rFonts w:eastAsia="DFKai-SB"/>
                <w:color w:val="000000" w:themeColor="text1"/>
                <w:sz w:val="26"/>
                <w:szCs w:val="26"/>
              </w:rPr>
            </w:pPr>
          </w:p>
        </w:tc>
        <w:tc>
          <w:tcPr>
            <w:tcW w:w="1080" w:type="dxa"/>
            <w:tcBorders>
              <w:top w:val="single" w:sz="4" w:space="0" w:color="auto"/>
              <w:left w:val="single" w:sz="6" w:space="0" w:color="auto"/>
              <w:bottom w:val="single" w:sz="4" w:space="0" w:color="auto"/>
              <w:right w:val="single" w:sz="6" w:space="0" w:color="auto"/>
            </w:tcBorders>
            <w:shd w:val="clear" w:color="auto" w:fill="F2F2F2" w:themeFill="background1" w:themeFillShade="F2"/>
            <w:vAlign w:val="center"/>
          </w:tcPr>
          <w:p w14:paraId="4CADF0D8"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月份</w:t>
            </w:r>
          </w:p>
        </w:tc>
        <w:tc>
          <w:tcPr>
            <w:tcW w:w="918" w:type="dxa"/>
            <w:tcBorders>
              <w:top w:val="single" w:sz="4" w:space="0" w:color="auto"/>
              <w:left w:val="single" w:sz="6" w:space="0" w:color="auto"/>
              <w:bottom w:val="single" w:sz="4" w:space="0" w:color="auto"/>
              <w:right w:val="single" w:sz="6" w:space="0" w:color="auto"/>
            </w:tcBorders>
            <w:shd w:val="clear" w:color="auto" w:fill="F2F2F2" w:themeFill="background1" w:themeFillShade="F2"/>
            <w:vAlign w:val="center"/>
          </w:tcPr>
          <w:p w14:paraId="47FD69CE"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hint="eastAsia"/>
                <w:color w:val="000000" w:themeColor="text1"/>
                <w:sz w:val="26"/>
                <w:szCs w:val="26"/>
              </w:rPr>
              <w:t>6</w:t>
            </w:r>
          </w:p>
        </w:tc>
        <w:tc>
          <w:tcPr>
            <w:tcW w:w="940" w:type="dxa"/>
            <w:tcBorders>
              <w:top w:val="single" w:sz="4" w:space="0" w:color="auto"/>
              <w:left w:val="single" w:sz="6" w:space="0" w:color="auto"/>
              <w:bottom w:val="single" w:sz="4" w:space="0" w:color="auto"/>
              <w:right w:val="single" w:sz="6" w:space="0" w:color="auto"/>
            </w:tcBorders>
            <w:shd w:val="clear" w:color="auto" w:fill="F2F2F2" w:themeFill="background1" w:themeFillShade="F2"/>
            <w:vAlign w:val="center"/>
          </w:tcPr>
          <w:p w14:paraId="5FD0EDC8"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hint="eastAsia"/>
                <w:color w:val="000000" w:themeColor="text1"/>
                <w:sz w:val="26"/>
                <w:szCs w:val="26"/>
              </w:rPr>
              <w:t>7</w:t>
            </w:r>
          </w:p>
        </w:tc>
        <w:tc>
          <w:tcPr>
            <w:tcW w:w="940" w:type="dxa"/>
            <w:tcBorders>
              <w:top w:val="single" w:sz="4" w:space="0" w:color="auto"/>
              <w:left w:val="single" w:sz="6" w:space="0" w:color="auto"/>
              <w:bottom w:val="single" w:sz="4" w:space="0" w:color="auto"/>
              <w:right w:val="single" w:sz="6" w:space="0" w:color="auto"/>
            </w:tcBorders>
            <w:shd w:val="clear" w:color="auto" w:fill="F2F2F2" w:themeFill="background1" w:themeFillShade="F2"/>
            <w:vAlign w:val="center"/>
          </w:tcPr>
          <w:p w14:paraId="6D3F0BB6"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hint="eastAsia"/>
                <w:color w:val="000000" w:themeColor="text1"/>
                <w:sz w:val="26"/>
                <w:szCs w:val="26"/>
              </w:rPr>
              <w:t>8</w:t>
            </w:r>
          </w:p>
        </w:tc>
        <w:tc>
          <w:tcPr>
            <w:tcW w:w="941" w:type="dxa"/>
            <w:tcBorders>
              <w:top w:val="single" w:sz="4" w:space="0" w:color="auto"/>
              <w:left w:val="single" w:sz="6" w:space="0" w:color="auto"/>
              <w:bottom w:val="single" w:sz="4" w:space="0" w:color="auto"/>
              <w:right w:val="single" w:sz="6" w:space="0" w:color="auto"/>
            </w:tcBorders>
            <w:shd w:val="clear" w:color="auto" w:fill="F2F2F2" w:themeFill="background1" w:themeFillShade="F2"/>
            <w:vAlign w:val="center"/>
          </w:tcPr>
          <w:p w14:paraId="26B14133"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hint="eastAsia"/>
                <w:color w:val="000000" w:themeColor="text1"/>
                <w:sz w:val="26"/>
                <w:szCs w:val="26"/>
              </w:rPr>
              <w:t>9</w:t>
            </w:r>
          </w:p>
        </w:tc>
        <w:tc>
          <w:tcPr>
            <w:tcW w:w="941" w:type="dxa"/>
            <w:tcBorders>
              <w:top w:val="single" w:sz="4" w:space="0" w:color="auto"/>
              <w:left w:val="single" w:sz="6" w:space="0" w:color="auto"/>
              <w:bottom w:val="single" w:sz="4" w:space="0" w:color="auto"/>
              <w:right w:val="single" w:sz="6" w:space="0" w:color="auto"/>
            </w:tcBorders>
            <w:shd w:val="clear" w:color="auto" w:fill="F2F2F2" w:themeFill="background1" w:themeFillShade="F2"/>
            <w:vAlign w:val="center"/>
          </w:tcPr>
          <w:p w14:paraId="791F1392"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1</w:t>
            </w:r>
            <w:r w:rsidRPr="0006313F">
              <w:rPr>
                <w:rFonts w:eastAsia="DFKai-SB" w:hint="eastAsia"/>
                <w:color w:val="000000" w:themeColor="text1"/>
                <w:sz w:val="26"/>
                <w:szCs w:val="26"/>
              </w:rPr>
              <w:t>0</w:t>
            </w:r>
          </w:p>
        </w:tc>
        <w:tc>
          <w:tcPr>
            <w:tcW w:w="940" w:type="dxa"/>
            <w:tcBorders>
              <w:top w:val="single" w:sz="4" w:space="0" w:color="auto"/>
              <w:left w:val="single" w:sz="6" w:space="0" w:color="auto"/>
              <w:bottom w:val="single" w:sz="4" w:space="0" w:color="auto"/>
              <w:right w:val="single" w:sz="6" w:space="0" w:color="auto"/>
            </w:tcBorders>
            <w:shd w:val="clear" w:color="auto" w:fill="F2F2F2" w:themeFill="background1" w:themeFillShade="F2"/>
            <w:vAlign w:val="center"/>
          </w:tcPr>
          <w:p w14:paraId="383EC445"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11</w:t>
            </w:r>
          </w:p>
        </w:tc>
      </w:tr>
      <w:tr w:rsidR="007E6EDF" w:rsidRPr="0006313F" w14:paraId="38A01B71" w14:textId="77777777" w:rsidTr="001A0D72">
        <w:trPr>
          <w:trHeight w:val="800"/>
        </w:trPr>
        <w:tc>
          <w:tcPr>
            <w:tcW w:w="3369" w:type="dxa"/>
            <w:gridSpan w:val="2"/>
            <w:vMerge w:val="restart"/>
            <w:tcBorders>
              <w:top w:val="single" w:sz="4" w:space="0" w:color="auto"/>
              <w:left w:val="single" w:sz="8" w:space="0" w:color="auto"/>
              <w:right w:val="single" w:sz="4" w:space="0" w:color="auto"/>
            </w:tcBorders>
            <w:vAlign w:val="center"/>
          </w:tcPr>
          <w:p w14:paraId="20A95F18" w14:textId="2B0D12AB" w:rsidR="007E6EDF" w:rsidRPr="0006313F" w:rsidRDefault="007E6EDF" w:rsidP="007E6EDF">
            <w:pPr>
              <w:spacing w:line="0" w:lineRule="atLeast"/>
              <w:ind w:left="109" w:hangingChars="42" w:hanging="109"/>
              <w:rPr>
                <w:rFonts w:eastAsia="DFKai-SB"/>
                <w:color w:val="000000" w:themeColor="text1"/>
                <w:sz w:val="26"/>
                <w:szCs w:val="26"/>
              </w:rPr>
            </w:pPr>
            <w:r w:rsidRPr="0006313F">
              <w:rPr>
                <w:rFonts w:eastAsia="DFKai-SB" w:hint="eastAsia"/>
                <w:color w:val="000000" w:themeColor="text1"/>
                <w:sz w:val="26"/>
                <w:szCs w:val="26"/>
              </w:rPr>
              <w:t>1.</w:t>
            </w:r>
            <w:r w:rsidRPr="0006313F">
              <w:rPr>
                <w:rFonts w:eastAsia="DFKai-SB" w:hint="eastAsia"/>
                <w:color w:val="000000" w:themeColor="text1"/>
                <w:sz w:val="26"/>
                <w:szCs w:val="26"/>
              </w:rPr>
              <w:t>盤點並彙整目前與廢紙、廢鐵類資源回收物相關之各來源價格指標，調查其價格變動、未來相關趨勢等因子。</w:t>
            </w:r>
          </w:p>
        </w:tc>
        <w:tc>
          <w:tcPr>
            <w:tcW w:w="918" w:type="dxa"/>
            <w:tcBorders>
              <w:top w:val="single" w:sz="4" w:space="0" w:color="auto"/>
              <w:left w:val="single" w:sz="4" w:space="0" w:color="auto"/>
              <w:bottom w:val="dashSmallGap" w:sz="36" w:space="0" w:color="auto"/>
              <w:right w:val="single" w:sz="6" w:space="0" w:color="auto"/>
            </w:tcBorders>
            <w:vAlign w:val="center"/>
          </w:tcPr>
          <w:p w14:paraId="1CB1CDD9" w14:textId="77777777" w:rsidR="007E6EDF" w:rsidRPr="0006313F" w:rsidRDefault="007E6EDF" w:rsidP="0010770F">
            <w:pPr>
              <w:pStyle w:val="af4"/>
              <w:spacing w:line="0" w:lineRule="atLeast"/>
              <w:rPr>
                <w:rFonts w:eastAsia="DFKai-SB"/>
                <w:color w:val="000000" w:themeColor="text1"/>
                <w:sz w:val="26"/>
                <w:szCs w:val="26"/>
              </w:rPr>
            </w:pPr>
          </w:p>
        </w:tc>
        <w:tc>
          <w:tcPr>
            <w:tcW w:w="940" w:type="dxa"/>
            <w:tcBorders>
              <w:top w:val="single" w:sz="4" w:space="0" w:color="auto"/>
              <w:left w:val="single" w:sz="6" w:space="0" w:color="auto"/>
              <w:bottom w:val="dashSmallGap" w:sz="36" w:space="0" w:color="auto"/>
              <w:right w:val="single" w:sz="6" w:space="0" w:color="auto"/>
            </w:tcBorders>
            <w:vAlign w:val="center"/>
          </w:tcPr>
          <w:p w14:paraId="6C32C529" w14:textId="77777777" w:rsidR="007E6EDF" w:rsidRPr="0006313F" w:rsidRDefault="007E6EDF" w:rsidP="0010770F">
            <w:pPr>
              <w:pStyle w:val="af4"/>
              <w:spacing w:line="0" w:lineRule="atLeast"/>
              <w:rPr>
                <w:rFonts w:eastAsia="DFKai-SB"/>
                <w:color w:val="000000" w:themeColor="text1"/>
                <w:sz w:val="26"/>
                <w:szCs w:val="26"/>
              </w:rPr>
            </w:pPr>
          </w:p>
        </w:tc>
        <w:tc>
          <w:tcPr>
            <w:tcW w:w="940" w:type="dxa"/>
            <w:tcBorders>
              <w:top w:val="single" w:sz="4" w:space="0" w:color="auto"/>
              <w:left w:val="single" w:sz="6" w:space="0" w:color="auto"/>
              <w:bottom w:val="dashSmallGap" w:sz="36" w:space="0" w:color="auto"/>
              <w:right w:val="single" w:sz="6" w:space="0" w:color="auto"/>
            </w:tcBorders>
            <w:vAlign w:val="center"/>
          </w:tcPr>
          <w:p w14:paraId="72C2B319" w14:textId="0F750595" w:rsidR="007E6EDF" w:rsidRPr="0006313F" w:rsidRDefault="007E6EDF" w:rsidP="0010770F">
            <w:pPr>
              <w:pStyle w:val="af4"/>
              <w:spacing w:line="0" w:lineRule="atLeast"/>
              <w:jc w:val="left"/>
              <w:rPr>
                <w:rFonts w:eastAsia="DFKai-SB"/>
                <w:color w:val="000000" w:themeColor="text1"/>
                <w:sz w:val="26"/>
                <w:szCs w:val="26"/>
              </w:rPr>
            </w:pPr>
            <w:r w:rsidRPr="0006313F">
              <w:rPr>
                <w:rFonts w:eastAsia="DFKai-SB"/>
                <w:color w:val="000000" w:themeColor="text1"/>
                <w:sz w:val="26"/>
                <w:szCs w:val="26"/>
              </w:rPr>
              <w:t>▲</w:t>
            </w:r>
            <w:r w:rsidRPr="0006313F">
              <w:rPr>
                <w:rFonts w:eastAsia="DFKai-SB" w:hint="eastAsia"/>
                <w:color w:val="000000" w:themeColor="text1"/>
                <w:sz w:val="26"/>
                <w:szCs w:val="26"/>
              </w:rPr>
              <w:t>A</w:t>
            </w:r>
          </w:p>
        </w:tc>
        <w:tc>
          <w:tcPr>
            <w:tcW w:w="941" w:type="dxa"/>
            <w:tcBorders>
              <w:top w:val="single" w:sz="4" w:space="0" w:color="auto"/>
              <w:left w:val="single" w:sz="6" w:space="0" w:color="auto"/>
              <w:bottom w:val="dashSmallGap" w:sz="36" w:space="0" w:color="auto"/>
              <w:right w:val="single" w:sz="6" w:space="0" w:color="auto"/>
            </w:tcBorders>
            <w:vAlign w:val="center"/>
          </w:tcPr>
          <w:p w14:paraId="325DB401" w14:textId="77777777" w:rsidR="007E6EDF" w:rsidRPr="0006313F" w:rsidRDefault="007E6EDF" w:rsidP="0010770F">
            <w:pPr>
              <w:pStyle w:val="af4"/>
              <w:spacing w:line="0" w:lineRule="atLeast"/>
              <w:jc w:val="left"/>
              <w:rPr>
                <w:rFonts w:eastAsia="DFKai-SB"/>
                <w:color w:val="000000" w:themeColor="text1"/>
                <w:sz w:val="26"/>
                <w:szCs w:val="26"/>
              </w:rPr>
            </w:pPr>
          </w:p>
        </w:tc>
        <w:tc>
          <w:tcPr>
            <w:tcW w:w="941" w:type="dxa"/>
            <w:tcBorders>
              <w:top w:val="single" w:sz="4" w:space="0" w:color="auto"/>
              <w:left w:val="single" w:sz="6" w:space="0" w:color="auto"/>
              <w:bottom w:val="dashSmallGap" w:sz="36" w:space="0" w:color="auto"/>
              <w:right w:val="single" w:sz="6" w:space="0" w:color="auto"/>
            </w:tcBorders>
            <w:vAlign w:val="center"/>
          </w:tcPr>
          <w:p w14:paraId="4FCF4FD2" w14:textId="77777777" w:rsidR="007E6EDF" w:rsidRPr="0006313F" w:rsidRDefault="007E6EDF" w:rsidP="0010770F">
            <w:pPr>
              <w:pStyle w:val="af4"/>
              <w:spacing w:line="0" w:lineRule="atLeast"/>
              <w:jc w:val="left"/>
              <w:rPr>
                <w:rFonts w:eastAsia="DFKai-SB"/>
                <w:color w:val="000000" w:themeColor="text1"/>
                <w:sz w:val="26"/>
                <w:szCs w:val="26"/>
              </w:rPr>
            </w:pPr>
          </w:p>
        </w:tc>
        <w:tc>
          <w:tcPr>
            <w:tcW w:w="940" w:type="dxa"/>
            <w:vMerge w:val="restart"/>
            <w:tcBorders>
              <w:top w:val="single" w:sz="4" w:space="0" w:color="auto"/>
              <w:left w:val="single" w:sz="6" w:space="0" w:color="auto"/>
              <w:right w:val="single" w:sz="4" w:space="0" w:color="auto"/>
            </w:tcBorders>
            <w:vAlign w:val="center"/>
          </w:tcPr>
          <w:p w14:paraId="5F3613BD" w14:textId="77777777" w:rsidR="007E6EDF" w:rsidRPr="0006313F" w:rsidRDefault="007E6EDF" w:rsidP="0010770F">
            <w:pPr>
              <w:pStyle w:val="af4"/>
              <w:spacing w:line="0" w:lineRule="atLeast"/>
              <w:jc w:val="left"/>
              <w:rPr>
                <w:rFonts w:eastAsia="DFKai-SB"/>
                <w:color w:val="000000" w:themeColor="text1"/>
                <w:sz w:val="26"/>
                <w:szCs w:val="26"/>
              </w:rPr>
            </w:pPr>
          </w:p>
        </w:tc>
      </w:tr>
      <w:tr w:rsidR="001A0D72" w:rsidRPr="0006313F" w14:paraId="48211D45" w14:textId="77777777" w:rsidTr="001A0D72">
        <w:trPr>
          <w:trHeight w:val="354"/>
        </w:trPr>
        <w:tc>
          <w:tcPr>
            <w:tcW w:w="3369" w:type="dxa"/>
            <w:gridSpan w:val="2"/>
            <w:vMerge/>
            <w:tcBorders>
              <w:left w:val="single" w:sz="8" w:space="0" w:color="auto"/>
              <w:right w:val="single" w:sz="4" w:space="0" w:color="auto"/>
            </w:tcBorders>
            <w:vAlign w:val="center"/>
          </w:tcPr>
          <w:p w14:paraId="71499976" w14:textId="77777777" w:rsidR="001A0D72" w:rsidRPr="0006313F" w:rsidRDefault="001A0D72" w:rsidP="007E6EDF">
            <w:pPr>
              <w:spacing w:line="0" w:lineRule="atLeast"/>
              <w:ind w:left="109" w:hangingChars="42" w:hanging="109"/>
              <w:rPr>
                <w:rFonts w:eastAsia="DFKai-SB"/>
                <w:color w:val="000000" w:themeColor="text1"/>
                <w:sz w:val="26"/>
                <w:szCs w:val="26"/>
              </w:rPr>
            </w:pPr>
          </w:p>
        </w:tc>
        <w:tc>
          <w:tcPr>
            <w:tcW w:w="918" w:type="dxa"/>
            <w:tcBorders>
              <w:top w:val="dashSmallGap" w:sz="36" w:space="0" w:color="auto"/>
              <w:left w:val="single" w:sz="4" w:space="0" w:color="auto"/>
              <w:bottom w:val="single" w:sz="36" w:space="0" w:color="auto"/>
              <w:right w:val="single" w:sz="6" w:space="0" w:color="auto"/>
            </w:tcBorders>
            <w:vAlign w:val="center"/>
          </w:tcPr>
          <w:p w14:paraId="2F9134C9" w14:textId="77777777" w:rsidR="001A0D72" w:rsidRPr="0006313F" w:rsidRDefault="001A0D72" w:rsidP="0010770F">
            <w:pPr>
              <w:pStyle w:val="af4"/>
              <w:spacing w:line="0" w:lineRule="atLeast"/>
              <w:rPr>
                <w:rFonts w:eastAsia="DFKai-SB"/>
                <w:color w:val="000000" w:themeColor="text1"/>
                <w:sz w:val="26"/>
                <w:szCs w:val="26"/>
              </w:rPr>
            </w:pPr>
          </w:p>
        </w:tc>
        <w:tc>
          <w:tcPr>
            <w:tcW w:w="940" w:type="dxa"/>
            <w:tcBorders>
              <w:top w:val="dashSmallGap" w:sz="36" w:space="0" w:color="auto"/>
              <w:left w:val="single" w:sz="6" w:space="0" w:color="auto"/>
              <w:bottom w:val="single" w:sz="36" w:space="0" w:color="auto"/>
              <w:right w:val="single" w:sz="6" w:space="0" w:color="auto"/>
            </w:tcBorders>
            <w:vAlign w:val="center"/>
          </w:tcPr>
          <w:p w14:paraId="70A2D2AA" w14:textId="77777777" w:rsidR="001A0D72" w:rsidRPr="0006313F" w:rsidRDefault="001A0D72" w:rsidP="0010770F">
            <w:pPr>
              <w:pStyle w:val="af4"/>
              <w:spacing w:line="0" w:lineRule="atLeast"/>
              <w:rPr>
                <w:rFonts w:eastAsia="DFKai-SB"/>
                <w:color w:val="000000" w:themeColor="text1"/>
                <w:sz w:val="26"/>
                <w:szCs w:val="26"/>
              </w:rPr>
            </w:pPr>
          </w:p>
        </w:tc>
        <w:tc>
          <w:tcPr>
            <w:tcW w:w="940" w:type="dxa"/>
            <w:tcBorders>
              <w:top w:val="dashSmallGap" w:sz="36" w:space="0" w:color="auto"/>
              <w:left w:val="single" w:sz="6" w:space="0" w:color="auto"/>
              <w:bottom w:val="single" w:sz="36" w:space="0" w:color="auto"/>
              <w:right w:val="single" w:sz="6" w:space="0" w:color="auto"/>
            </w:tcBorders>
            <w:vAlign w:val="center"/>
          </w:tcPr>
          <w:p w14:paraId="6AF1506F" w14:textId="77777777" w:rsidR="001A0D72" w:rsidRPr="0006313F" w:rsidRDefault="001A0D72" w:rsidP="0010770F">
            <w:pPr>
              <w:pStyle w:val="af4"/>
              <w:spacing w:line="0" w:lineRule="atLeast"/>
              <w:jc w:val="left"/>
              <w:rPr>
                <w:rFonts w:eastAsia="DFKai-SB"/>
                <w:color w:val="000000" w:themeColor="text1"/>
                <w:sz w:val="26"/>
                <w:szCs w:val="26"/>
              </w:rPr>
            </w:pPr>
          </w:p>
        </w:tc>
        <w:tc>
          <w:tcPr>
            <w:tcW w:w="941" w:type="dxa"/>
            <w:tcBorders>
              <w:top w:val="dashSmallGap" w:sz="36" w:space="0" w:color="auto"/>
              <w:left w:val="single" w:sz="6" w:space="0" w:color="auto"/>
              <w:bottom w:val="single" w:sz="36" w:space="0" w:color="auto"/>
              <w:right w:val="single" w:sz="6" w:space="0" w:color="auto"/>
            </w:tcBorders>
            <w:vAlign w:val="center"/>
          </w:tcPr>
          <w:p w14:paraId="46A7A69D" w14:textId="77777777" w:rsidR="001A0D72" w:rsidRPr="0006313F" w:rsidRDefault="001A0D72" w:rsidP="0010770F">
            <w:pPr>
              <w:pStyle w:val="af4"/>
              <w:spacing w:line="0" w:lineRule="atLeast"/>
              <w:jc w:val="left"/>
              <w:rPr>
                <w:rFonts w:eastAsia="DFKai-SB"/>
                <w:color w:val="000000" w:themeColor="text1"/>
                <w:sz w:val="26"/>
                <w:szCs w:val="26"/>
              </w:rPr>
            </w:pPr>
          </w:p>
        </w:tc>
        <w:tc>
          <w:tcPr>
            <w:tcW w:w="941" w:type="dxa"/>
            <w:tcBorders>
              <w:top w:val="dashSmallGap" w:sz="36" w:space="0" w:color="auto"/>
              <w:left w:val="single" w:sz="6" w:space="0" w:color="auto"/>
              <w:bottom w:val="single" w:sz="36" w:space="0" w:color="auto"/>
              <w:right w:val="single" w:sz="6" w:space="0" w:color="auto"/>
            </w:tcBorders>
            <w:vAlign w:val="center"/>
          </w:tcPr>
          <w:p w14:paraId="5EB69010" w14:textId="294F86C1" w:rsidR="001A0D72" w:rsidRPr="0006313F" w:rsidRDefault="001A0D72" w:rsidP="0010770F">
            <w:pPr>
              <w:pStyle w:val="af4"/>
              <w:spacing w:line="0" w:lineRule="atLeast"/>
              <w:jc w:val="left"/>
              <w:rPr>
                <w:rFonts w:eastAsia="DFKai-SB"/>
                <w:color w:val="000000" w:themeColor="text1"/>
                <w:sz w:val="26"/>
                <w:szCs w:val="26"/>
              </w:rPr>
            </w:pPr>
          </w:p>
        </w:tc>
        <w:tc>
          <w:tcPr>
            <w:tcW w:w="940" w:type="dxa"/>
            <w:vMerge/>
            <w:tcBorders>
              <w:left w:val="single" w:sz="6" w:space="0" w:color="auto"/>
              <w:right w:val="single" w:sz="4" w:space="0" w:color="auto"/>
            </w:tcBorders>
            <w:vAlign w:val="center"/>
          </w:tcPr>
          <w:p w14:paraId="1CC18BE9" w14:textId="77777777" w:rsidR="001A0D72" w:rsidRPr="0006313F" w:rsidRDefault="001A0D72" w:rsidP="0010770F">
            <w:pPr>
              <w:pStyle w:val="af4"/>
              <w:spacing w:line="0" w:lineRule="atLeast"/>
              <w:jc w:val="left"/>
              <w:rPr>
                <w:rFonts w:eastAsia="DFKai-SB"/>
                <w:color w:val="000000" w:themeColor="text1"/>
                <w:sz w:val="26"/>
                <w:szCs w:val="26"/>
              </w:rPr>
            </w:pPr>
          </w:p>
        </w:tc>
      </w:tr>
      <w:tr w:rsidR="001A0D72" w:rsidRPr="0006313F" w14:paraId="0E4D8442" w14:textId="77777777" w:rsidTr="001A0D72">
        <w:trPr>
          <w:trHeight w:val="353"/>
        </w:trPr>
        <w:tc>
          <w:tcPr>
            <w:tcW w:w="3369" w:type="dxa"/>
            <w:gridSpan w:val="2"/>
            <w:vMerge/>
            <w:tcBorders>
              <w:left w:val="single" w:sz="8" w:space="0" w:color="auto"/>
              <w:bottom w:val="single" w:sz="4" w:space="0" w:color="auto"/>
              <w:right w:val="single" w:sz="4" w:space="0" w:color="auto"/>
            </w:tcBorders>
            <w:vAlign w:val="center"/>
          </w:tcPr>
          <w:p w14:paraId="6F2C4291" w14:textId="77777777" w:rsidR="001A0D72" w:rsidRPr="0006313F" w:rsidRDefault="001A0D72" w:rsidP="007E6EDF">
            <w:pPr>
              <w:spacing w:line="0" w:lineRule="atLeast"/>
              <w:ind w:left="109" w:hangingChars="42" w:hanging="109"/>
              <w:rPr>
                <w:rFonts w:eastAsia="DFKai-SB"/>
                <w:color w:val="000000" w:themeColor="text1"/>
                <w:sz w:val="26"/>
                <w:szCs w:val="26"/>
              </w:rPr>
            </w:pPr>
          </w:p>
        </w:tc>
        <w:tc>
          <w:tcPr>
            <w:tcW w:w="918" w:type="dxa"/>
            <w:tcBorders>
              <w:top w:val="single" w:sz="36" w:space="0" w:color="auto"/>
              <w:left w:val="single" w:sz="4" w:space="0" w:color="auto"/>
              <w:right w:val="single" w:sz="6" w:space="0" w:color="auto"/>
            </w:tcBorders>
            <w:vAlign w:val="center"/>
          </w:tcPr>
          <w:p w14:paraId="10029569" w14:textId="77777777" w:rsidR="001A0D72" w:rsidRPr="0006313F" w:rsidRDefault="001A0D72" w:rsidP="0010770F">
            <w:pPr>
              <w:pStyle w:val="af4"/>
              <w:spacing w:line="0" w:lineRule="atLeast"/>
              <w:rPr>
                <w:rFonts w:eastAsia="DFKai-SB"/>
                <w:color w:val="000000" w:themeColor="text1"/>
                <w:sz w:val="26"/>
                <w:szCs w:val="26"/>
              </w:rPr>
            </w:pPr>
          </w:p>
        </w:tc>
        <w:tc>
          <w:tcPr>
            <w:tcW w:w="940" w:type="dxa"/>
            <w:tcBorders>
              <w:top w:val="single" w:sz="36" w:space="0" w:color="auto"/>
              <w:left w:val="single" w:sz="6" w:space="0" w:color="auto"/>
              <w:right w:val="single" w:sz="6" w:space="0" w:color="auto"/>
            </w:tcBorders>
            <w:vAlign w:val="center"/>
          </w:tcPr>
          <w:p w14:paraId="4E2AA3CD" w14:textId="77777777" w:rsidR="001A0D72" w:rsidRPr="0006313F" w:rsidRDefault="001A0D72" w:rsidP="0010770F">
            <w:pPr>
              <w:pStyle w:val="af4"/>
              <w:spacing w:line="0" w:lineRule="atLeast"/>
              <w:rPr>
                <w:rFonts w:eastAsia="DFKai-SB"/>
                <w:color w:val="000000" w:themeColor="text1"/>
                <w:sz w:val="26"/>
                <w:szCs w:val="26"/>
              </w:rPr>
            </w:pPr>
          </w:p>
        </w:tc>
        <w:tc>
          <w:tcPr>
            <w:tcW w:w="940" w:type="dxa"/>
            <w:tcBorders>
              <w:top w:val="single" w:sz="36" w:space="0" w:color="auto"/>
              <w:left w:val="single" w:sz="6" w:space="0" w:color="auto"/>
              <w:bottom w:val="single" w:sz="4" w:space="0" w:color="auto"/>
              <w:right w:val="single" w:sz="6" w:space="0" w:color="auto"/>
            </w:tcBorders>
            <w:vAlign w:val="center"/>
          </w:tcPr>
          <w:p w14:paraId="37484104" w14:textId="77777777" w:rsidR="001A0D72" w:rsidRPr="0006313F" w:rsidRDefault="001A0D72" w:rsidP="0010770F">
            <w:pPr>
              <w:pStyle w:val="af4"/>
              <w:spacing w:line="0" w:lineRule="atLeast"/>
              <w:jc w:val="left"/>
              <w:rPr>
                <w:rFonts w:eastAsia="DFKai-SB"/>
                <w:color w:val="000000" w:themeColor="text1"/>
                <w:sz w:val="26"/>
                <w:szCs w:val="26"/>
              </w:rPr>
            </w:pPr>
          </w:p>
        </w:tc>
        <w:tc>
          <w:tcPr>
            <w:tcW w:w="941" w:type="dxa"/>
            <w:tcBorders>
              <w:top w:val="single" w:sz="36" w:space="0" w:color="auto"/>
              <w:left w:val="single" w:sz="6" w:space="0" w:color="auto"/>
              <w:bottom w:val="single" w:sz="4" w:space="0" w:color="auto"/>
              <w:right w:val="single" w:sz="6" w:space="0" w:color="auto"/>
            </w:tcBorders>
            <w:vAlign w:val="center"/>
          </w:tcPr>
          <w:p w14:paraId="69F2F936" w14:textId="77777777" w:rsidR="001A0D72" w:rsidRPr="0006313F" w:rsidRDefault="001A0D72" w:rsidP="0010770F">
            <w:pPr>
              <w:pStyle w:val="af4"/>
              <w:spacing w:line="0" w:lineRule="atLeast"/>
              <w:jc w:val="left"/>
              <w:rPr>
                <w:rFonts w:eastAsia="DFKai-SB"/>
                <w:color w:val="000000" w:themeColor="text1"/>
                <w:sz w:val="26"/>
                <w:szCs w:val="26"/>
              </w:rPr>
            </w:pPr>
          </w:p>
        </w:tc>
        <w:tc>
          <w:tcPr>
            <w:tcW w:w="941" w:type="dxa"/>
            <w:tcBorders>
              <w:top w:val="single" w:sz="36" w:space="0" w:color="auto"/>
              <w:left w:val="single" w:sz="6" w:space="0" w:color="auto"/>
              <w:bottom w:val="single" w:sz="4" w:space="0" w:color="auto"/>
              <w:right w:val="single" w:sz="6" w:space="0" w:color="auto"/>
            </w:tcBorders>
            <w:vAlign w:val="center"/>
          </w:tcPr>
          <w:p w14:paraId="115B7A9E" w14:textId="768A6B6E" w:rsidR="001A0D72" w:rsidRPr="0006313F" w:rsidRDefault="001A0D72" w:rsidP="0010770F">
            <w:pPr>
              <w:pStyle w:val="af4"/>
              <w:spacing w:line="0" w:lineRule="atLeast"/>
              <w:jc w:val="left"/>
              <w:rPr>
                <w:rFonts w:eastAsia="DFKai-SB"/>
                <w:color w:val="000000" w:themeColor="text1"/>
                <w:sz w:val="26"/>
                <w:szCs w:val="26"/>
              </w:rPr>
            </w:pPr>
          </w:p>
        </w:tc>
        <w:tc>
          <w:tcPr>
            <w:tcW w:w="940" w:type="dxa"/>
            <w:vMerge/>
            <w:tcBorders>
              <w:left w:val="single" w:sz="6" w:space="0" w:color="auto"/>
              <w:right w:val="single" w:sz="4" w:space="0" w:color="auto"/>
            </w:tcBorders>
            <w:vAlign w:val="center"/>
          </w:tcPr>
          <w:p w14:paraId="7D7BB7F7" w14:textId="77777777" w:rsidR="001A0D72" w:rsidRPr="0006313F" w:rsidRDefault="001A0D72" w:rsidP="0010770F">
            <w:pPr>
              <w:pStyle w:val="af4"/>
              <w:spacing w:line="0" w:lineRule="atLeast"/>
              <w:jc w:val="left"/>
              <w:rPr>
                <w:rFonts w:eastAsia="DFKai-SB"/>
                <w:color w:val="000000" w:themeColor="text1"/>
                <w:sz w:val="26"/>
                <w:szCs w:val="26"/>
              </w:rPr>
            </w:pPr>
          </w:p>
        </w:tc>
      </w:tr>
      <w:tr w:rsidR="007E6EDF" w:rsidRPr="0006313F" w14:paraId="4CF10884" w14:textId="77777777" w:rsidTr="001A0D72">
        <w:trPr>
          <w:trHeight w:val="626"/>
        </w:trPr>
        <w:tc>
          <w:tcPr>
            <w:tcW w:w="3369" w:type="dxa"/>
            <w:gridSpan w:val="2"/>
            <w:vMerge w:val="restart"/>
            <w:tcBorders>
              <w:top w:val="single" w:sz="4" w:space="0" w:color="auto"/>
              <w:left w:val="single" w:sz="8" w:space="0" w:color="auto"/>
              <w:right w:val="single" w:sz="6" w:space="0" w:color="auto"/>
            </w:tcBorders>
            <w:vAlign w:val="center"/>
          </w:tcPr>
          <w:p w14:paraId="396CBFAD" w14:textId="77777777" w:rsidR="007E6EDF" w:rsidRPr="0006313F" w:rsidRDefault="007E6EDF" w:rsidP="007E6EDF">
            <w:pPr>
              <w:spacing w:line="0" w:lineRule="atLeast"/>
              <w:ind w:left="109" w:hangingChars="42" w:hanging="109"/>
              <w:rPr>
                <w:rFonts w:eastAsia="DFKai-SB"/>
                <w:color w:val="000000" w:themeColor="text1"/>
                <w:sz w:val="26"/>
                <w:szCs w:val="26"/>
              </w:rPr>
            </w:pPr>
            <w:r w:rsidRPr="0006313F">
              <w:rPr>
                <w:rFonts w:eastAsia="DFKai-SB"/>
                <w:color w:val="000000" w:themeColor="text1"/>
                <w:sz w:val="26"/>
                <w:szCs w:val="26"/>
              </w:rPr>
              <w:t>2.</w:t>
            </w:r>
            <w:r w:rsidRPr="0006313F">
              <w:rPr>
                <w:rFonts w:eastAsia="DFKai-SB" w:hint="eastAsia"/>
                <w:color w:val="000000" w:themeColor="text1"/>
                <w:sz w:val="26"/>
                <w:szCs w:val="26"/>
              </w:rPr>
              <w:t>分析調查項目之變化趨勢，定期檢討資收價格波動原因，提出監控報告</w:t>
            </w:r>
          </w:p>
        </w:tc>
        <w:tc>
          <w:tcPr>
            <w:tcW w:w="918" w:type="dxa"/>
            <w:tcBorders>
              <w:top w:val="single" w:sz="4" w:space="0" w:color="auto"/>
              <w:left w:val="single" w:sz="6" w:space="0" w:color="auto"/>
              <w:bottom w:val="dashSmallGap" w:sz="36" w:space="0" w:color="auto"/>
              <w:right w:val="single" w:sz="6" w:space="0" w:color="auto"/>
            </w:tcBorders>
            <w:vAlign w:val="center"/>
          </w:tcPr>
          <w:p w14:paraId="1C0220FF" w14:textId="77777777" w:rsidR="007E6EDF" w:rsidRPr="0006313F" w:rsidRDefault="007E6EDF" w:rsidP="0010770F">
            <w:pPr>
              <w:pStyle w:val="af4"/>
              <w:spacing w:line="0" w:lineRule="atLeast"/>
              <w:rPr>
                <w:rFonts w:eastAsia="DFKai-SB"/>
                <w:color w:val="000000" w:themeColor="text1"/>
                <w:sz w:val="26"/>
                <w:szCs w:val="26"/>
              </w:rPr>
            </w:pPr>
          </w:p>
        </w:tc>
        <w:tc>
          <w:tcPr>
            <w:tcW w:w="940" w:type="dxa"/>
            <w:tcBorders>
              <w:top w:val="single" w:sz="4" w:space="0" w:color="auto"/>
              <w:left w:val="single" w:sz="6" w:space="0" w:color="auto"/>
              <w:bottom w:val="dashSmallGap" w:sz="36" w:space="0" w:color="auto"/>
              <w:right w:val="single" w:sz="6" w:space="0" w:color="auto"/>
            </w:tcBorders>
            <w:vAlign w:val="center"/>
          </w:tcPr>
          <w:p w14:paraId="18B8A59D" w14:textId="77777777" w:rsidR="007E6EDF" w:rsidRPr="0006313F" w:rsidRDefault="007E6EDF" w:rsidP="0010770F">
            <w:pPr>
              <w:pStyle w:val="af4"/>
              <w:spacing w:line="0" w:lineRule="atLeast"/>
              <w:rPr>
                <w:rFonts w:eastAsia="DFKai-SB"/>
                <w:color w:val="000000" w:themeColor="text1"/>
                <w:sz w:val="26"/>
                <w:szCs w:val="26"/>
              </w:rPr>
            </w:pPr>
          </w:p>
        </w:tc>
        <w:tc>
          <w:tcPr>
            <w:tcW w:w="940" w:type="dxa"/>
            <w:tcBorders>
              <w:top w:val="single" w:sz="4" w:space="0" w:color="auto"/>
              <w:left w:val="single" w:sz="6" w:space="0" w:color="auto"/>
              <w:bottom w:val="dashSmallGap" w:sz="36" w:space="0" w:color="auto"/>
              <w:right w:val="single" w:sz="6" w:space="0" w:color="auto"/>
            </w:tcBorders>
            <w:vAlign w:val="center"/>
          </w:tcPr>
          <w:p w14:paraId="7EB63CBE" w14:textId="1763E92B" w:rsidR="007E6EDF" w:rsidRPr="0006313F" w:rsidRDefault="007E6EDF" w:rsidP="0010770F">
            <w:pPr>
              <w:pStyle w:val="af4"/>
              <w:spacing w:line="0" w:lineRule="atLeast"/>
              <w:jc w:val="left"/>
              <w:rPr>
                <w:rFonts w:eastAsia="DFKai-SB"/>
                <w:color w:val="000000" w:themeColor="text1"/>
                <w:sz w:val="26"/>
                <w:szCs w:val="26"/>
              </w:rPr>
            </w:pPr>
            <w:r w:rsidRPr="0006313F">
              <w:rPr>
                <w:rFonts w:eastAsia="DFKai-SB"/>
                <w:color w:val="000000" w:themeColor="text1"/>
                <w:sz w:val="26"/>
                <w:szCs w:val="26"/>
              </w:rPr>
              <w:t>▲</w:t>
            </w:r>
            <w:r w:rsidRPr="0006313F">
              <w:rPr>
                <w:rFonts w:eastAsia="DFKai-SB" w:hint="eastAsia"/>
                <w:color w:val="000000" w:themeColor="text1"/>
                <w:sz w:val="26"/>
                <w:szCs w:val="26"/>
              </w:rPr>
              <w:t>B1</w:t>
            </w:r>
          </w:p>
        </w:tc>
        <w:tc>
          <w:tcPr>
            <w:tcW w:w="941" w:type="dxa"/>
            <w:tcBorders>
              <w:top w:val="single" w:sz="4" w:space="0" w:color="auto"/>
              <w:left w:val="single" w:sz="6" w:space="0" w:color="auto"/>
              <w:bottom w:val="dashSmallGap" w:sz="36" w:space="0" w:color="auto"/>
              <w:right w:val="single" w:sz="6" w:space="0" w:color="auto"/>
            </w:tcBorders>
            <w:vAlign w:val="center"/>
          </w:tcPr>
          <w:p w14:paraId="30453485" w14:textId="77777777" w:rsidR="007E6EDF" w:rsidRPr="0006313F" w:rsidRDefault="007E6EDF" w:rsidP="0010770F">
            <w:pPr>
              <w:pStyle w:val="af4"/>
              <w:spacing w:line="0" w:lineRule="atLeast"/>
              <w:jc w:val="left"/>
              <w:rPr>
                <w:rFonts w:eastAsia="DFKai-SB"/>
                <w:color w:val="000000" w:themeColor="text1"/>
                <w:sz w:val="26"/>
                <w:szCs w:val="26"/>
              </w:rPr>
            </w:pPr>
          </w:p>
        </w:tc>
        <w:tc>
          <w:tcPr>
            <w:tcW w:w="941" w:type="dxa"/>
            <w:tcBorders>
              <w:top w:val="single" w:sz="4" w:space="0" w:color="auto"/>
              <w:left w:val="single" w:sz="6" w:space="0" w:color="auto"/>
              <w:bottom w:val="dashSmallGap" w:sz="36" w:space="0" w:color="auto"/>
              <w:right w:val="single" w:sz="6" w:space="0" w:color="auto"/>
            </w:tcBorders>
            <w:vAlign w:val="center"/>
          </w:tcPr>
          <w:p w14:paraId="69FC9094" w14:textId="77777777" w:rsidR="007E6EDF" w:rsidRPr="0006313F" w:rsidRDefault="007E6EDF" w:rsidP="0010770F">
            <w:pPr>
              <w:pStyle w:val="af4"/>
              <w:spacing w:line="0" w:lineRule="atLeast"/>
              <w:jc w:val="left"/>
              <w:rPr>
                <w:rFonts w:eastAsia="DFKai-SB"/>
                <w:color w:val="000000" w:themeColor="text1"/>
                <w:sz w:val="26"/>
                <w:szCs w:val="26"/>
              </w:rPr>
            </w:pPr>
          </w:p>
        </w:tc>
        <w:tc>
          <w:tcPr>
            <w:tcW w:w="940" w:type="dxa"/>
            <w:tcBorders>
              <w:top w:val="single" w:sz="4" w:space="0" w:color="auto"/>
              <w:left w:val="single" w:sz="6" w:space="0" w:color="auto"/>
              <w:bottom w:val="dashSmallGap" w:sz="36" w:space="0" w:color="auto"/>
              <w:right w:val="single" w:sz="6" w:space="0" w:color="auto"/>
            </w:tcBorders>
            <w:vAlign w:val="center"/>
          </w:tcPr>
          <w:p w14:paraId="19437BCC" w14:textId="208ED479" w:rsidR="007E6EDF" w:rsidRPr="0006313F" w:rsidRDefault="007E6EDF" w:rsidP="0010770F">
            <w:pPr>
              <w:pStyle w:val="af4"/>
              <w:spacing w:line="0" w:lineRule="atLeast"/>
              <w:jc w:val="left"/>
              <w:rPr>
                <w:rFonts w:eastAsia="DFKai-SB"/>
                <w:color w:val="000000" w:themeColor="text1"/>
                <w:sz w:val="26"/>
                <w:szCs w:val="26"/>
              </w:rPr>
            </w:pPr>
            <w:r w:rsidRPr="0006313F">
              <w:rPr>
                <w:rFonts w:eastAsia="DFKai-SB"/>
                <w:color w:val="000000" w:themeColor="text1"/>
                <w:sz w:val="26"/>
                <w:szCs w:val="26"/>
              </w:rPr>
              <w:t>▲</w:t>
            </w:r>
            <w:r w:rsidRPr="0006313F">
              <w:rPr>
                <w:rFonts w:eastAsia="DFKai-SB" w:hint="eastAsia"/>
                <w:color w:val="000000" w:themeColor="text1"/>
                <w:sz w:val="26"/>
                <w:szCs w:val="26"/>
              </w:rPr>
              <w:t>B2</w:t>
            </w:r>
          </w:p>
        </w:tc>
      </w:tr>
      <w:tr w:rsidR="001A0D72" w:rsidRPr="0006313F" w14:paraId="229FED22" w14:textId="77777777" w:rsidTr="001A0D72">
        <w:trPr>
          <w:trHeight w:val="280"/>
        </w:trPr>
        <w:tc>
          <w:tcPr>
            <w:tcW w:w="3369" w:type="dxa"/>
            <w:gridSpan w:val="2"/>
            <w:vMerge/>
            <w:tcBorders>
              <w:left w:val="single" w:sz="8" w:space="0" w:color="auto"/>
              <w:right w:val="single" w:sz="6" w:space="0" w:color="auto"/>
            </w:tcBorders>
            <w:vAlign w:val="center"/>
          </w:tcPr>
          <w:p w14:paraId="55E08DC3" w14:textId="77777777" w:rsidR="001A0D72" w:rsidRPr="0006313F" w:rsidRDefault="001A0D72" w:rsidP="007E6EDF">
            <w:pPr>
              <w:spacing w:line="0" w:lineRule="atLeast"/>
              <w:rPr>
                <w:rFonts w:eastAsia="DFKai-SB"/>
                <w:color w:val="000000" w:themeColor="text1"/>
                <w:sz w:val="26"/>
                <w:szCs w:val="26"/>
              </w:rPr>
            </w:pPr>
          </w:p>
        </w:tc>
        <w:tc>
          <w:tcPr>
            <w:tcW w:w="918" w:type="dxa"/>
            <w:tcBorders>
              <w:top w:val="dashSmallGap" w:sz="36" w:space="0" w:color="auto"/>
              <w:left w:val="single" w:sz="6" w:space="0" w:color="auto"/>
              <w:bottom w:val="single" w:sz="36" w:space="0" w:color="auto"/>
              <w:right w:val="single" w:sz="6" w:space="0" w:color="auto"/>
            </w:tcBorders>
            <w:vAlign w:val="center"/>
          </w:tcPr>
          <w:p w14:paraId="22AB5B91" w14:textId="77777777" w:rsidR="001A0D72" w:rsidRPr="0006313F" w:rsidRDefault="001A0D72" w:rsidP="0010770F">
            <w:pPr>
              <w:pStyle w:val="af4"/>
              <w:spacing w:line="0" w:lineRule="atLeast"/>
              <w:rPr>
                <w:rFonts w:eastAsia="DFKai-SB"/>
                <w:color w:val="000000" w:themeColor="text1"/>
                <w:sz w:val="26"/>
                <w:szCs w:val="26"/>
              </w:rPr>
            </w:pPr>
          </w:p>
        </w:tc>
        <w:tc>
          <w:tcPr>
            <w:tcW w:w="940" w:type="dxa"/>
            <w:tcBorders>
              <w:top w:val="dashSmallGap" w:sz="36" w:space="0" w:color="auto"/>
              <w:left w:val="single" w:sz="6" w:space="0" w:color="auto"/>
              <w:bottom w:val="single" w:sz="36" w:space="0" w:color="auto"/>
              <w:right w:val="single" w:sz="6" w:space="0" w:color="auto"/>
            </w:tcBorders>
            <w:vAlign w:val="center"/>
          </w:tcPr>
          <w:p w14:paraId="22E48878" w14:textId="77777777" w:rsidR="001A0D72" w:rsidRPr="0006313F" w:rsidRDefault="001A0D72" w:rsidP="0010770F">
            <w:pPr>
              <w:pStyle w:val="af4"/>
              <w:spacing w:line="0" w:lineRule="atLeast"/>
              <w:rPr>
                <w:rFonts w:eastAsia="DFKai-SB"/>
                <w:color w:val="000000" w:themeColor="text1"/>
                <w:sz w:val="26"/>
                <w:szCs w:val="26"/>
              </w:rPr>
            </w:pPr>
          </w:p>
        </w:tc>
        <w:tc>
          <w:tcPr>
            <w:tcW w:w="940" w:type="dxa"/>
            <w:tcBorders>
              <w:top w:val="dashSmallGap" w:sz="36" w:space="0" w:color="auto"/>
              <w:left w:val="single" w:sz="6" w:space="0" w:color="auto"/>
              <w:bottom w:val="single" w:sz="36" w:space="0" w:color="auto"/>
              <w:right w:val="single" w:sz="6" w:space="0" w:color="auto"/>
            </w:tcBorders>
            <w:vAlign w:val="center"/>
          </w:tcPr>
          <w:p w14:paraId="27DCEAEA" w14:textId="77777777" w:rsidR="001A0D72" w:rsidRPr="0006313F" w:rsidRDefault="001A0D72" w:rsidP="0010770F">
            <w:pPr>
              <w:pStyle w:val="af4"/>
              <w:spacing w:line="0" w:lineRule="atLeast"/>
              <w:jc w:val="left"/>
              <w:rPr>
                <w:rFonts w:eastAsia="DFKai-SB"/>
                <w:color w:val="000000" w:themeColor="text1"/>
                <w:sz w:val="26"/>
                <w:szCs w:val="26"/>
              </w:rPr>
            </w:pPr>
          </w:p>
        </w:tc>
        <w:tc>
          <w:tcPr>
            <w:tcW w:w="941" w:type="dxa"/>
            <w:tcBorders>
              <w:top w:val="dashSmallGap" w:sz="36" w:space="0" w:color="auto"/>
              <w:left w:val="single" w:sz="6" w:space="0" w:color="auto"/>
              <w:bottom w:val="single" w:sz="36" w:space="0" w:color="auto"/>
              <w:right w:val="single" w:sz="6" w:space="0" w:color="auto"/>
            </w:tcBorders>
            <w:vAlign w:val="center"/>
          </w:tcPr>
          <w:p w14:paraId="612CD086" w14:textId="77777777" w:rsidR="001A0D72" w:rsidRPr="0006313F" w:rsidRDefault="001A0D72" w:rsidP="0010770F">
            <w:pPr>
              <w:pStyle w:val="af4"/>
              <w:spacing w:line="0" w:lineRule="atLeast"/>
              <w:jc w:val="left"/>
              <w:rPr>
                <w:rFonts w:eastAsia="DFKai-SB"/>
                <w:color w:val="000000" w:themeColor="text1"/>
                <w:sz w:val="26"/>
                <w:szCs w:val="26"/>
              </w:rPr>
            </w:pPr>
          </w:p>
        </w:tc>
        <w:tc>
          <w:tcPr>
            <w:tcW w:w="941" w:type="dxa"/>
            <w:tcBorders>
              <w:top w:val="dashSmallGap" w:sz="36" w:space="0" w:color="auto"/>
              <w:left w:val="single" w:sz="6" w:space="0" w:color="auto"/>
              <w:bottom w:val="single" w:sz="36" w:space="0" w:color="auto"/>
              <w:right w:val="single" w:sz="6" w:space="0" w:color="auto"/>
            </w:tcBorders>
            <w:vAlign w:val="center"/>
          </w:tcPr>
          <w:p w14:paraId="739273FA" w14:textId="197E9312" w:rsidR="001A0D72" w:rsidRPr="0006313F" w:rsidRDefault="001A0D72" w:rsidP="0010770F">
            <w:pPr>
              <w:pStyle w:val="af4"/>
              <w:spacing w:line="0" w:lineRule="atLeast"/>
              <w:jc w:val="left"/>
              <w:rPr>
                <w:rFonts w:eastAsia="DFKai-SB"/>
                <w:color w:val="000000" w:themeColor="text1"/>
                <w:sz w:val="26"/>
                <w:szCs w:val="26"/>
              </w:rPr>
            </w:pPr>
          </w:p>
        </w:tc>
        <w:tc>
          <w:tcPr>
            <w:tcW w:w="940" w:type="dxa"/>
            <w:vMerge w:val="restart"/>
            <w:tcBorders>
              <w:top w:val="dashSmallGap" w:sz="36" w:space="0" w:color="auto"/>
              <w:left w:val="single" w:sz="6" w:space="0" w:color="auto"/>
              <w:right w:val="single" w:sz="6" w:space="0" w:color="auto"/>
            </w:tcBorders>
            <w:vAlign w:val="center"/>
          </w:tcPr>
          <w:p w14:paraId="54783541" w14:textId="77777777" w:rsidR="001A0D72" w:rsidRPr="0006313F" w:rsidRDefault="001A0D72" w:rsidP="0010770F">
            <w:pPr>
              <w:pStyle w:val="af4"/>
              <w:spacing w:line="0" w:lineRule="atLeast"/>
              <w:jc w:val="left"/>
              <w:rPr>
                <w:rFonts w:eastAsia="DFKai-SB"/>
                <w:color w:val="000000" w:themeColor="text1"/>
                <w:sz w:val="26"/>
                <w:szCs w:val="26"/>
              </w:rPr>
            </w:pPr>
          </w:p>
        </w:tc>
      </w:tr>
      <w:tr w:rsidR="001A0D72" w:rsidRPr="0006313F" w14:paraId="70603110" w14:textId="77777777" w:rsidTr="001A0D72">
        <w:trPr>
          <w:trHeight w:val="280"/>
        </w:trPr>
        <w:tc>
          <w:tcPr>
            <w:tcW w:w="3369" w:type="dxa"/>
            <w:gridSpan w:val="2"/>
            <w:vMerge/>
            <w:tcBorders>
              <w:left w:val="single" w:sz="8" w:space="0" w:color="auto"/>
              <w:bottom w:val="single" w:sz="4" w:space="0" w:color="auto"/>
              <w:right w:val="single" w:sz="6" w:space="0" w:color="auto"/>
            </w:tcBorders>
            <w:vAlign w:val="center"/>
          </w:tcPr>
          <w:p w14:paraId="6E1E45C5" w14:textId="77777777" w:rsidR="001A0D72" w:rsidRPr="0006313F" w:rsidRDefault="001A0D72" w:rsidP="007E6EDF">
            <w:pPr>
              <w:spacing w:line="0" w:lineRule="atLeast"/>
              <w:rPr>
                <w:rFonts w:eastAsia="DFKai-SB"/>
                <w:color w:val="000000" w:themeColor="text1"/>
                <w:sz w:val="26"/>
                <w:szCs w:val="26"/>
              </w:rPr>
            </w:pPr>
          </w:p>
        </w:tc>
        <w:tc>
          <w:tcPr>
            <w:tcW w:w="918" w:type="dxa"/>
            <w:tcBorders>
              <w:top w:val="single" w:sz="36" w:space="0" w:color="auto"/>
              <w:left w:val="single" w:sz="6" w:space="0" w:color="auto"/>
              <w:bottom w:val="single" w:sz="4" w:space="0" w:color="auto"/>
              <w:right w:val="single" w:sz="6" w:space="0" w:color="auto"/>
            </w:tcBorders>
            <w:vAlign w:val="center"/>
          </w:tcPr>
          <w:p w14:paraId="1A67877C" w14:textId="77777777" w:rsidR="001A0D72" w:rsidRPr="0006313F" w:rsidRDefault="001A0D72" w:rsidP="0010770F">
            <w:pPr>
              <w:pStyle w:val="af4"/>
              <w:spacing w:line="0" w:lineRule="atLeast"/>
              <w:rPr>
                <w:rFonts w:eastAsia="DFKai-SB"/>
                <w:color w:val="000000" w:themeColor="text1"/>
                <w:sz w:val="26"/>
                <w:szCs w:val="26"/>
              </w:rPr>
            </w:pPr>
          </w:p>
        </w:tc>
        <w:tc>
          <w:tcPr>
            <w:tcW w:w="940" w:type="dxa"/>
            <w:tcBorders>
              <w:top w:val="single" w:sz="36" w:space="0" w:color="auto"/>
              <w:left w:val="single" w:sz="6" w:space="0" w:color="auto"/>
              <w:bottom w:val="single" w:sz="4" w:space="0" w:color="auto"/>
              <w:right w:val="single" w:sz="6" w:space="0" w:color="auto"/>
            </w:tcBorders>
            <w:vAlign w:val="center"/>
          </w:tcPr>
          <w:p w14:paraId="10C56FB3" w14:textId="77777777" w:rsidR="001A0D72" w:rsidRPr="0006313F" w:rsidRDefault="001A0D72" w:rsidP="0010770F">
            <w:pPr>
              <w:pStyle w:val="af4"/>
              <w:spacing w:line="0" w:lineRule="atLeast"/>
              <w:rPr>
                <w:rFonts w:eastAsia="DFKai-SB"/>
                <w:color w:val="000000" w:themeColor="text1"/>
                <w:sz w:val="26"/>
                <w:szCs w:val="26"/>
              </w:rPr>
            </w:pPr>
          </w:p>
        </w:tc>
        <w:tc>
          <w:tcPr>
            <w:tcW w:w="940" w:type="dxa"/>
            <w:tcBorders>
              <w:top w:val="single" w:sz="36" w:space="0" w:color="auto"/>
              <w:left w:val="single" w:sz="6" w:space="0" w:color="auto"/>
              <w:bottom w:val="single" w:sz="4" w:space="0" w:color="auto"/>
              <w:right w:val="single" w:sz="6" w:space="0" w:color="auto"/>
            </w:tcBorders>
            <w:vAlign w:val="center"/>
          </w:tcPr>
          <w:p w14:paraId="387C3B08" w14:textId="77777777" w:rsidR="001A0D72" w:rsidRPr="0006313F" w:rsidRDefault="001A0D72" w:rsidP="0010770F">
            <w:pPr>
              <w:pStyle w:val="af4"/>
              <w:spacing w:line="0" w:lineRule="atLeast"/>
              <w:jc w:val="left"/>
              <w:rPr>
                <w:rFonts w:eastAsia="DFKai-SB"/>
                <w:color w:val="000000" w:themeColor="text1"/>
                <w:sz w:val="26"/>
                <w:szCs w:val="26"/>
              </w:rPr>
            </w:pPr>
          </w:p>
        </w:tc>
        <w:tc>
          <w:tcPr>
            <w:tcW w:w="941" w:type="dxa"/>
            <w:tcBorders>
              <w:top w:val="single" w:sz="36" w:space="0" w:color="auto"/>
              <w:left w:val="single" w:sz="6" w:space="0" w:color="auto"/>
              <w:bottom w:val="single" w:sz="4" w:space="0" w:color="auto"/>
              <w:right w:val="single" w:sz="6" w:space="0" w:color="auto"/>
            </w:tcBorders>
            <w:vAlign w:val="center"/>
          </w:tcPr>
          <w:p w14:paraId="10F170BC" w14:textId="77777777" w:rsidR="001A0D72" w:rsidRPr="0006313F" w:rsidRDefault="001A0D72" w:rsidP="0010770F">
            <w:pPr>
              <w:pStyle w:val="af4"/>
              <w:spacing w:line="0" w:lineRule="atLeast"/>
              <w:jc w:val="left"/>
              <w:rPr>
                <w:rFonts w:eastAsia="DFKai-SB"/>
                <w:color w:val="000000" w:themeColor="text1"/>
                <w:sz w:val="26"/>
                <w:szCs w:val="26"/>
              </w:rPr>
            </w:pPr>
          </w:p>
        </w:tc>
        <w:tc>
          <w:tcPr>
            <w:tcW w:w="941" w:type="dxa"/>
            <w:tcBorders>
              <w:top w:val="single" w:sz="36" w:space="0" w:color="auto"/>
              <w:left w:val="single" w:sz="6" w:space="0" w:color="auto"/>
              <w:bottom w:val="single" w:sz="4" w:space="0" w:color="auto"/>
              <w:right w:val="single" w:sz="6" w:space="0" w:color="auto"/>
            </w:tcBorders>
            <w:vAlign w:val="center"/>
          </w:tcPr>
          <w:p w14:paraId="4AD05975" w14:textId="69568D6B" w:rsidR="001A0D72" w:rsidRPr="0006313F" w:rsidRDefault="001A0D72" w:rsidP="0010770F">
            <w:pPr>
              <w:pStyle w:val="af4"/>
              <w:spacing w:line="0" w:lineRule="atLeast"/>
              <w:jc w:val="left"/>
              <w:rPr>
                <w:rFonts w:eastAsia="DFKai-SB"/>
                <w:color w:val="000000" w:themeColor="text1"/>
                <w:sz w:val="26"/>
                <w:szCs w:val="26"/>
              </w:rPr>
            </w:pPr>
          </w:p>
        </w:tc>
        <w:tc>
          <w:tcPr>
            <w:tcW w:w="940" w:type="dxa"/>
            <w:vMerge/>
            <w:tcBorders>
              <w:left w:val="single" w:sz="6" w:space="0" w:color="auto"/>
              <w:bottom w:val="single" w:sz="4" w:space="0" w:color="auto"/>
              <w:right w:val="single" w:sz="6" w:space="0" w:color="auto"/>
            </w:tcBorders>
            <w:vAlign w:val="center"/>
          </w:tcPr>
          <w:p w14:paraId="3604C757" w14:textId="77777777" w:rsidR="001A0D72" w:rsidRPr="0006313F" w:rsidRDefault="001A0D72" w:rsidP="0010770F">
            <w:pPr>
              <w:pStyle w:val="af4"/>
              <w:spacing w:line="0" w:lineRule="atLeast"/>
              <w:jc w:val="left"/>
              <w:rPr>
                <w:rFonts w:eastAsia="DFKai-SB"/>
                <w:color w:val="000000" w:themeColor="text1"/>
                <w:sz w:val="26"/>
                <w:szCs w:val="26"/>
              </w:rPr>
            </w:pPr>
          </w:p>
        </w:tc>
      </w:tr>
      <w:tr w:rsidR="007E6EDF" w:rsidRPr="0006313F" w14:paraId="6F8840C7" w14:textId="77777777" w:rsidTr="001A0D72">
        <w:trPr>
          <w:trHeight w:val="331"/>
        </w:trPr>
        <w:tc>
          <w:tcPr>
            <w:tcW w:w="3369" w:type="dxa"/>
            <w:gridSpan w:val="2"/>
            <w:vMerge w:val="restart"/>
            <w:tcBorders>
              <w:top w:val="single" w:sz="4" w:space="0" w:color="auto"/>
              <w:left w:val="single" w:sz="8" w:space="0" w:color="auto"/>
              <w:right w:val="single" w:sz="6" w:space="0" w:color="auto"/>
            </w:tcBorders>
            <w:vAlign w:val="center"/>
          </w:tcPr>
          <w:p w14:paraId="6C59081E" w14:textId="77777777" w:rsidR="007E6EDF" w:rsidRPr="0006313F" w:rsidRDefault="007E6EDF" w:rsidP="007E6EDF">
            <w:pPr>
              <w:spacing w:line="0" w:lineRule="atLeast"/>
              <w:rPr>
                <w:rFonts w:eastAsia="DFKai-SB"/>
                <w:color w:val="000000" w:themeColor="text1"/>
                <w:sz w:val="26"/>
                <w:szCs w:val="26"/>
              </w:rPr>
            </w:pPr>
            <w:r w:rsidRPr="0006313F">
              <w:rPr>
                <w:rFonts w:eastAsia="DFKai-SB"/>
                <w:color w:val="000000" w:themeColor="text1"/>
                <w:sz w:val="26"/>
                <w:szCs w:val="26"/>
              </w:rPr>
              <w:t>3.</w:t>
            </w:r>
            <w:r w:rsidRPr="0006313F">
              <w:rPr>
                <w:rFonts w:eastAsia="DFKai-SB"/>
                <w:color w:val="000000" w:themeColor="text1"/>
                <w:sz w:val="26"/>
                <w:szCs w:val="26"/>
              </w:rPr>
              <w:t>波動指標研擬</w:t>
            </w:r>
          </w:p>
        </w:tc>
        <w:tc>
          <w:tcPr>
            <w:tcW w:w="918" w:type="dxa"/>
            <w:tcBorders>
              <w:top w:val="single" w:sz="4" w:space="0" w:color="auto"/>
              <w:left w:val="single" w:sz="6" w:space="0" w:color="auto"/>
              <w:bottom w:val="nil"/>
              <w:right w:val="single" w:sz="6" w:space="0" w:color="auto"/>
            </w:tcBorders>
            <w:vAlign w:val="center"/>
          </w:tcPr>
          <w:p w14:paraId="2E994DC7" w14:textId="77777777" w:rsidR="007E6EDF" w:rsidRPr="0006313F" w:rsidRDefault="007E6EDF" w:rsidP="0010770F">
            <w:pPr>
              <w:pStyle w:val="af4"/>
              <w:spacing w:line="0" w:lineRule="atLeast"/>
              <w:rPr>
                <w:rFonts w:eastAsia="DFKai-SB"/>
                <w:color w:val="000000" w:themeColor="text1"/>
                <w:sz w:val="26"/>
                <w:szCs w:val="26"/>
              </w:rPr>
            </w:pPr>
          </w:p>
        </w:tc>
        <w:tc>
          <w:tcPr>
            <w:tcW w:w="940" w:type="dxa"/>
            <w:tcBorders>
              <w:top w:val="single" w:sz="4" w:space="0" w:color="auto"/>
              <w:left w:val="single" w:sz="6" w:space="0" w:color="auto"/>
              <w:bottom w:val="dashSmallGap" w:sz="36" w:space="0" w:color="auto"/>
              <w:right w:val="single" w:sz="6" w:space="0" w:color="auto"/>
            </w:tcBorders>
            <w:vAlign w:val="center"/>
          </w:tcPr>
          <w:p w14:paraId="4A498DE7" w14:textId="77777777" w:rsidR="007E6EDF" w:rsidRPr="0006313F" w:rsidRDefault="007E6EDF" w:rsidP="0010770F">
            <w:pPr>
              <w:pStyle w:val="af4"/>
              <w:spacing w:line="0" w:lineRule="atLeast"/>
              <w:rPr>
                <w:rFonts w:eastAsia="DFKai-SB"/>
                <w:color w:val="000000" w:themeColor="text1"/>
                <w:sz w:val="26"/>
                <w:szCs w:val="26"/>
              </w:rPr>
            </w:pPr>
          </w:p>
        </w:tc>
        <w:tc>
          <w:tcPr>
            <w:tcW w:w="940" w:type="dxa"/>
            <w:tcBorders>
              <w:top w:val="single" w:sz="4" w:space="0" w:color="auto"/>
              <w:left w:val="single" w:sz="6" w:space="0" w:color="auto"/>
              <w:bottom w:val="dashSmallGap" w:sz="36" w:space="0" w:color="auto"/>
              <w:right w:val="single" w:sz="6" w:space="0" w:color="auto"/>
            </w:tcBorders>
            <w:vAlign w:val="center"/>
          </w:tcPr>
          <w:p w14:paraId="02D5C31E" w14:textId="6EF4C766" w:rsidR="007E6EDF" w:rsidRPr="0006313F" w:rsidRDefault="007E6EDF" w:rsidP="0010770F">
            <w:pPr>
              <w:pStyle w:val="af4"/>
              <w:spacing w:line="0" w:lineRule="atLeast"/>
              <w:jc w:val="left"/>
              <w:rPr>
                <w:rFonts w:eastAsia="DFKai-SB"/>
                <w:color w:val="000000" w:themeColor="text1"/>
                <w:sz w:val="26"/>
                <w:szCs w:val="26"/>
              </w:rPr>
            </w:pPr>
            <w:r w:rsidRPr="0006313F">
              <w:rPr>
                <w:rFonts w:eastAsia="DFKai-SB"/>
                <w:color w:val="000000" w:themeColor="text1"/>
                <w:sz w:val="26"/>
                <w:szCs w:val="26"/>
              </w:rPr>
              <w:t>▲</w:t>
            </w:r>
            <w:r w:rsidRPr="0006313F">
              <w:rPr>
                <w:rFonts w:eastAsia="DFKai-SB" w:hint="eastAsia"/>
                <w:color w:val="000000" w:themeColor="text1"/>
                <w:sz w:val="26"/>
                <w:szCs w:val="26"/>
              </w:rPr>
              <w:t>C1</w:t>
            </w:r>
          </w:p>
        </w:tc>
        <w:tc>
          <w:tcPr>
            <w:tcW w:w="941" w:type="dxa"/>
            <w:tcBorders>
              <w:top w:val="single" w:sz="4" w:space="0" w:color="auto"/>
              <w:left w:val="single" w:sz="6" w:space="0" w:color="auto"/>
              <w:bottom w:val="dashSmallGap" w:sz="36" w:space="0" w:color="auto"/>
              <w:right w:val="single" w:sz="6" w:space="0" w:color="auto"/>
            </w:tcBorders>
            <w:vAlign w:val="center"/>
          </w:tcPr>
          <w:p w14:paraId="5DAB1476" w14:textId="77777777" w:rsidR="007E6EDF" w:rsidRPr="0006313F" w:rsidRDefault="007E6EDF" w:rsidP="0010770F">
            <w:pPr>
              <w:pStyle w:val="af4"/>
              <w:spacing w:line="0" w:lineRule="atLeast"/>
              <w:jc w:val="left"/>
              <w:rPr>
                <w:rFonts w:eastAsia="DFKai-SB"/>
                <w:color w:val="000000" w:themeColor="text1"/>
                <w:sz w:val="26"/>
                <w:szCs w:val="26"/>
              </w:rPr>
            </w:pPr>
          </w:p>
        </w:tc>
        <w:tc>
          <w:tcPr>
            <w:tcW w:w="941" w:type="dxa"/>
            <w:tcBorders>
              <w:top w:val="single" w:sz="4" w:space="0" w:color="auto"/>
              <w:left w:val="single" w:sz="6" w:space="0" w:color="auto"/>
              <w:bottom w:val="dashSmallGap" w:sz="36" w:space="0" w:color="auto"/>
              <w:right w:val="single" w:sz="6" w:space="0" w:color="auto"/>
            </w:tcBorders>
            <w:vAlign w:val="center"/>
          </w:tcPr>
          <w:p w14:paraId="073CE66A" w14:textId="77777777" w:rsidR="007E6EDF" w:rsidRPr="0006313F" w:rsidRDefault="007E6EDF" w:rsidP="0010770F">
            <w:pPr>
              <w:pStyle w:val="af4"/>
              <w:spacing w:line="0" w:lineRule="atLeast"/>
              <w:jc w:val="left"/>
              <w:rPr>
                <w:rFonts w:eastAsia="DFKai-SB"/>
                <w:color w:val="000000" w:themeColor="text1"/>
                <w:sz w:val="26"/>
                <w:szCs w:val="26"/>
              </w:rPr>
            </w:pPr>
          </w:p>
        </w:tc>
        <w:tc>
          <w:tcPr>
            <w:tcW w:w="940" w:type="dxa"/>
            <w:tcBorders>
              <w:top w:val="single" w:sz="4" w:space="0" w:color="auto"/>
              <w:left w:val="single" w:sz="6" w:space="0" w:color="auto"/>
              <w:bottom w:val="dashSmallGap" w:sz="36" w:space="0" w:color="auto"/>
              <w:right w:val="single" w:sz="6" w:space="0" w:color="auto"/>
            </w:tcBorders>
            <w:vAlign w:val="center"/>
          </w:tcPr>
          <w:p w14:paraId="46601812" w14:textId="15134D72" w:rsidR="007E6EDF" w:rsidRPr="0006313F" w:rsidRDefault="007E6EDF" w:rsidP="0010770F">
            <w:pPr>
              <w:pStyle w:val="af4"/>
              <w:spacing w:line="0" w:lineRule="atLeast"/>
              <w:jc w:val="left"/>
              <w:rPr>
                <w:rFonts w:eastAsia="DFKai-SB"/>
                <w:color w:val="000000" w:themeColor="text1"/>
                <w:sz w:val="26"/>
                <w:szCs w:val="26"/>
              </w:rPr>
            </w:pPr>
            <w:r w:rsidRPr="0006313F">
              <w:rPr>
                <w:rFonts w:eastAsia="DFKai-SB"/>
                <w:color w:val="000000" w:themeColor="text1"/>
                <w:sz w:val="26"/>
                <w:szCs w:val="26"/>
              </w:rPr>
              <w:t>▲</w:t>
            </w:r>
            <w:r w:rsidRPr="0006313F">
              <w:rPr>
                <w:rFonts w:eastAsia="DFKai-SB" w:hint="eastAsia"/>
                <w:color w:val="000000" w:themeColor="text1"/>
                <w:sz w:val="26"/>
                <w:szCs w:val="26"/>
              </w:rPr>
              <w:t>C2</w:t>
            </w:r>
          </w:p>
        </w:tc>
      </w:tr>
      <w:tr w:rsidR="001A0D72" w:rsidRPr="0006313F" w14:paraId="75E70770" w14:textId="77777777" w:rsidTr="001A0D72">
        <w:trPr>
          <w:trHeight w:val="147"/>
        </w:trPr>
        <w:tc>
          <w:tcPr>
            <w:tcW w:w="3369" w:type="dxa"/>
            <w:gridSpan w:val="2"/>
            <w:vMerge/>
            <w:tcBorders>
              <w:left w:val="single" w:sz="8" w:space="0" w:color="auto"/>
              <w:right w:val="single" w:sz="6" w:space="0" w:color="auto"/>
            </w:tcBorders>
            <w:vAlign w:val="center"/>
          </w:tcPr>
          <w:p w14:paraId="592A151E" w14:textId="77777777" w:rsidR="001A0D72" w:rsidRPr="0006313F" w:rsidRDefault="001A0D72" w:rsidP="007E6EDF">
            <w:pPr>
              <w:spacing w:line="0" w:lineRule="atLeast"/>
              <w:rPr>
                <w:rFonts w:eastAsia="DFKai-SB"/>
                <w:color w:val="000000" w:themeColor="text1"/>
                <w:sz w:val="26"/>
                <w:szCs w:val="26"/>
              </w:rPr>
            </w:pPr>
          </w:p>
        </w:tc>
        <w:tc>
          <w:tcPr>
            <w:tcW w:w="918" w:type="dxa"/>
            <w:vMerge w:val="restart"/>
            <w:tcBorders>
              <w:top w:val="nil"/>
              <w:left w:val="single" w:sz="6" w:space="0" w:color="auto"/>
              <w:right w:val="single" w:sz="6" w:space="0" w:color="auto"/>
            </w:tcBorders>
            <w:vAlign w:val="center"/>
          </w:tcPr>
          <w:p w14:paraId="3E78FF6F" w14:textId="77777777" w:rsidR="001A0D72" w:rsidRPr="0006313F" w:rsidRDefault="001A0D72" w:rsidP="0010770F">
            <w:pPr>
              <w:pStyle w:val="af4"/>
              <w:spacing w:line="0" w:lineRule="atLeast"/>
              <w:rPr>
                <w:rFonts w:eastAsia="DFKai-SB"/>
                <w:color w:val="000000" w:themeColor="text1"/>
                <w:sz w:val="26"/>
                <w:szCs w:val="26"/>
              </w:rPr>
            </w:pPr>
          </w:p>
        </w:tc>
        <w:tc>
          <w:tcPr>
            <w:tcW w:w="940" w:type="dxa"/>
            <w:tcBorders>
              <w:top w:val="dashSmallGap" w:sz="36" w:space="0" w:color="auto"/>
              <w:left w:val="single" w:sz="6" w:space="0" w:color="auto"/>
              <w:bottom w:val="single" w:sz="36" w:space="0" w:color="auto"/>
              <w:right w:val="single" w:sz="6" w:space="0" w:color="auto"/>
            </w:tcBorders>
            <w:vAlign w:val="center"/>
          </w:tcPr>
          <w:p w14:paraId="42EC0F81" w14:textId="77777777" w:rsidR="001A0D72" w:rsidRPr="0006313F" w:rsidRDefault="001A0D72" w:rsidP="0010770F">
            <w:pPr>
              <w:pStyle w:val="af4"/>
              <w:spacing w:line="0" w:lineRule="atLeast"/>
              <w:rPr>
                <w:rFonts w:eastAsia="DFKai-SB"/>
                <w:color w:val="000000" w:themeColor="text1"/>
                <w:sz w:val="26"/>
                <w:szCs w:val="26"/>
              </w:rPr>
            </w:pPr>
          </w:p>
        </w:tc>
        <w:tc>
          <w:tcPr>
            <w:tcW w:w="940" w:type="dxa"/>
            <w:tcBorders>
              <w:top w:val="dashSmallGap" w:sz="36" w:space="0" w:color="auto"/>
              <w:left w:val="single" w:sz="6" w:space="0" w:color="auto"/>
              <w:bottom w:val="single" w:sz="36" w:space="0" w:color="auto"/>
              <w:right w:val="single" w:sz="6" w:space="0" w:color="auto"/>
            </w:tcBorders>
            <w:vAlign w:val="center"/>
          </w:tcPr>
          <w:p w14:paraId="0199558B" w14:textId="77777777" w:rsidR="001A0D72" w:rsidRPr="0006313F" w:rsidRDefault="001A0D72" w:rsidP="0010770F">
            <w:pPr>
              <w:pStyle w:val="af4"/>
              <w:spacing w:line="0" w:lineRule="atLeast"/>
              <w:jc w:val="left"/>
              <w:rPr>
                <w:rFonts w:eastAsia="DFKai-SB"/>
                <w:color w:val="000000" w:themeColor="text1"/>
                <w:sz w:val="26"/>
                <w:szCs w:val="26"/>
              </w:rPr>
            </w:pPr>
          </w:p>
        </w:tc>
        <w:tc>
          <w:tcPr>
            <w:tcW w:w="941" w:type="dxa"/>
            <w:tcBorders>
              <w:top w:val="dashSmallGap" w:sz="36" w:space="0" w:color="auto"/>
              <w:left w:val="single" w:sz="6" w:space="0" w:color="auto"/>
              <w:bottom w:val="single" w:sz="36" w:space="0" w:color="auto"/>
              <w:right w:val="single" w:sz="6" w:space="0" w:color="auto"/>
            </w:tcBorders>
            <w:vAlign w:val="center"/>
          </w:tcPr>
          <w:p w14:paraId="72736A78" w14:textId="77777777" w:rsidR="001A0D72" w:rsidRPr="0006313F" w:rsidRDefault="001A0D72" w:rsidP="0010770F">
            <w:pPr>
              <w:pStyle w:val="af4"/>
              <w:spacing w:line="0" w:lineRule="atLeast"/>
              <w:jc w:val="left"/>
              <w:rPr>
                <w:rFonts w:eastAsia="DFKai-SB"/>
                <w:color w:val="000000" w:themeColor="text1"/>
                <w:sz w:val="26"/>
                <w:szCs w:val="26"/>
              </w:rPr>
            </w:pPr>
          </w:p>
        </w:tc>
        <w:tc>
          <w:tcPr>
            <w:tcW w:w="941" w:type="dxa"/>
            <w:tcBorders>
              <w:top w:val="dashSmallGap" w:sz="36" w:space="0" w:color="auto"/>
              <w:left w:val="single" w:sz="6" w:space="0" w:color="auto"/>
              <w:bottom w:val="single" w:sz="36" w:space="0" w:color="auto"/>
              <w:right w:val="single" w:sz="6" w:space="0" w:color="auto"/>
            </w:tcBorders>
            <w:vAlign w:val="center"/>
          </w:tcPr>
          <w:p w14:paraId="13732D0C" w14:textId="64B151BB" w:rsidR="001A0D72" w:rsidRPr="0006313F" w:rsidRDefault="001A0D72" w:rsidP="0010770F">
            <w:pPr>
              <w:pStyle w:val="af4"/>
              <w:spacing w:line="0" w:lineRule="atLeast"/>
              <w:jc w:val="left"/>
              <w:rPr>
                <w:rFonts w:eastAsia="DFKai-SB"/>
                <w:color w:val="000000" w:themeColor="text1"/>
                <w:sz w:val="26"/>
                <w:szCs w:val="26"/>
              </w:rPr>
            </w:pPr>
          </w:p>
        </w:tc>
        <w:tc>
          <w:tcPr>
            <w:tcW w:w="940" w:type="dxa"/>
            <w:vMerge w:val="restart"/>
            <w:tcBorders>
              <w:top w:val="dashSmallGap" w:sz="36" w:space="0" w:color="auto"/>
              <w:left w:val="single" w:sz="6" w:space="0" w:color="auto"/>
              <w:right w:val="single" w:sz="6" w:space="0" w:color="auto"/>
            </w:tcBorders>
            <w:vAlign w:val="center"/>
          </w:tcPr>
          <w:p w14:paraId="4493D1DE" w14:textId="77777777" w:rsidR="001A0D72" w:rsidRPr="0006313F" w:rsidRDefault="001A0D72" w:rsidP="0010770F">
            <w:pPr>
              <w:pStyle w:val="af4"/>
              <w:spacing w:line="0" w:lineRule="atLeast"/>
              <w:jc w:val="left"/>
              <w:rPr>
                <w:rFonts w:eastAsia="DFKai-SB"/>
                <w:color w:val="000000" w:themeColor="text1"/>
                <w:sz w:val="26"/>
                <w:szCs w:val="26"/>
              </w:rPr>
            </w:pPr>
          </w:p>
        </w:tc>
      </w:tr>
      <w:tr w:rsidR="001A0D72" w:rsidRPr="0006313F" w14:paraId="374DDE3E" w14:textId="77777777" w:rsidTr="001A0D72">
        <w:trPr>
          <w:trHeight w:val="146"/>
        </w:trPr>
        <w:tc>
          <w:tcPr>
            <w:tcW w:w="3369" w:type="dxa"/>
            <w:gridSpan w:val="2"/>
            <w:vMerge/>
            <w:tcBorders>
              <w:left w:val="single" w:sz="8" w:space="0" w:color="auto"/>
              <w:bottom w:val="single" w:sz="4" w:space="0" w:color="auto"/>
              <w:right w:val="single" w:sz="6" w:space="0" w:color="auto"/>
            </w:tcBorders>
            <w:vAlign w:val="center"/>
          </w:tcPr>
          <w:p w14:paraId="7EAC8AA2" w14:textId="77777777" w:rsidR="001A0D72" w:rsidRPr="0006313F" w:rsidRDefault="001A0D72" w:rsidP="007E6EDF">
            <w:pPr>
              <w:spacing w:line="0" w:lineRule="atLeast"/>
              <w:rPr>
                <w:rFonts w:eastAsia="DFKai-SB"/>
                <w:color w:val="000000" w:themeColor="text1"/>
                <w:sz w:val="26"/>
                <w:szCs w:val="26"/>
              </w:rPr>
            </w:pPr>
          </w:p>
        </w:tc>
        <w:tc>
          <w:tcPr>
            <w:tcW w:w="918" w:type="dxa"/>
            <w:vMerge/>
            <w:tcBorders>
              <w:left w:val="single" w:sz="6" w:space="0" w:color="auto"/>
              <w:bottom w:val="single" w:sz="4" w:space="0" w:color="auto"/>
              <w:right w:val="single" w:sz="6" w:space="0" w:color="auto"/>
            </w:tcBorders>
            <w:vAlign w:val="center"/>
          </w:tcPr>
          <w:p w14:paraId="3C4F64DC" w14:textId="77777777" w:rsidR="001A0D72" w:rsidRPr="0006313F" w:rsidRDefault="001A0D72" w:rsidP="0010770F">
            <w:pPr>
              <w:pStyle w:val="af4"/>
              <w:spacing w:line="0" w:lineRule="atLeast"/>
              <w:rPr>
                <w:rFonts w:eastAsia="DFKai-SB"/>
                <w:color w:val="000000" w:themeColor="text1"/>
                <w:sz w:val="26"/>
                <w:szCs w:val="26"/>
              </w:rPr>
            </w:pPr>
          </w:p>
        </w:tc>
        <w:tc>
          <w:tcPr>
            <w:tcW w:w="940" w:type="dxa"/>
            <w:tcBorders>
              <w:top w:val="single" w:sz="36" w:space="0" w:color="auto"/>
              <w:left w:val="single" w:sz="6" w:space="0" w:color="auto"/>
              <w:bottom w:val="single" w:sz="4" w:space="0" w:color="auto"/>
              <w:right w:val="single" w:sz="6" w:space="0" w:color="auto"/>
            </w:tcBorders>
            <w:vAlign w:val="center"/>
          </w:tcPr>
          <w:p w14:paraId="4CDD2E01" w14:textId="77777777" w:rsidR="001A0D72" w:rsidRPr="0006313F" w:rsidRDefault="001A0D72" w:rsidP="0010770F">
            <w:pPr>
              <w:pStyle w:val="af4"/>
              <w:spacing w:line="0" w:lineRule="atLeast"/>
              <w:rPr>
                <w:rFonts w:eastAsia="DFKai-SB"/>
                <w:color w:val="000000" w:themeColor="text1"/>
                <w:sz w:val="26"/>
                <w:szCs w:val="26"/>
              </w:rPr>
            </w:pPr>
          </w:p>
        </w:tc>
        <w:tc>
          <w:tcPr>
            <w:tcW w:w="940" w:type="dxa"/>
            <w:tcBorders>
              <w:top w:val="single" w:sz="36" w:space="0" w:color="auto"/>
              <w:left w:val="single" w:sz="6" w:space="0" w:color="auto"/>
              <w:bottom w:val="single" w:sz="4" w:space="0" w:color="auto"/>
              <w:right w:val="single" w:sz="6" w:space="0" w:color="auto"/>
            </w:tcBorders>
            <w:vAlign w:val="center"/>
          </w:tcPr>
          <w:p w14:paraId="30D73D23" w14:textId="77777777" w:rsidR="001A0D72" w:rsidRPr="0006313F" w:rsidRDefault="001A0D72" w:rsidP="0010770F">
            <w:pPr>
              <w:pStyle w:val="af4"/>
              <w:spacing w:line="0" w:lineRule="atLeast"/>
              <w:jc w:val="left"/>
              <w:rPr>
                <w:rFonts w:eastAsia="DFKai-SB"/>
                <w:color w:val="000000" w:themeColor="text1"/>
                <w:sz w:val="26"/>
                <w:szCs w:val="26"/>
              </w:rPr>
            </w:pPr>
          </w:p>
        </w:tc>
        <w:tc>
          <w:tcPr>
            <w:tcW w:w="941" w:type="dxa"/>
            <w:tcBorders>
              <w:top w:val="single" w:sz="36" w:space="0" w:color="auto"/>
              <w:left w:val="single" w:sz="6" w:space="0" w:color="auto"/>
              <w:bottom w:val="single" w:sz="4" w:space="0" w:color="auto"/>
              <w:right w:val="single" w:sz="6" w:space="0" w:color="auto"/>
            </w:tcBorders>
            <w:vAlign w:val="center"/>
          </w:tcPr>
          <w:p w14:paraId="4C51442D" w14:textId="77777777" w:rsidR="001A0D72" w:rsidRPr="0006313F" w:rsidRDefault="001A0D72" w:rsidP="0010770F">
            <w:pPr>
              <w:pStyle w:val="af4"/>
              <w:spacing w:line="0" w:lineRule="atLeast"/>
              <w:jc w:val="left"/>
              <w:rPr>
                <w:rFonts w:eastAsia="DFKai-SB"/>
                <w:color w:val="000000" w:themeColor="text1"/>
                <w:sz w:val="26"/>
                <w:szCs w:val="26"/>
              </w:rPr>
            </w:pPr>
          </w:p>
        </w:tc>
        <w:tc>
          <w:tcPr>
            <w:tcW w:w="941" w:type="dxa"/>
            <w:tcBorders>
              <w:top w:val="single" w:sz="36" w:space="0" w:color="auto"/>
              <w:left w:val="single" w:sz="6" w:space="0" w:color="auto"/>
              <w:bottom w:val="single" w:sz="4" w:space="0" w:color="auto"/>
              <w:right w:val="single" w:sz="6" w:space="0" w:color="auto"/>
            </w:tcBorders>
            <w:vAlign w:val="center"/>
          </w:tcPr>
          <w:p w14:paraId="4A82C6B6" w14:textId="43CD2A29" w:rsidR="001A0D72" w:rsidRPr="0006313F" w:rsidRDefault="001A0D72" w:rsidP="0010770F">
            <w:pPr>
              <w:pStyle w:val="af4"/>
              <w:spacing w:line="0" w:lineRule="atLeast"/>
              <w:jc w:val="left"/>
              <w:rPr>
                <w:rFonts w:eastAsia="DFKai-SB"/>
                <w:color w:val="000000" w:themeColor="text1"/>
                <w:sz w:val="26"/>
                <w:szCs w:val="26"/>
              </w:rPr>
            </w:pPr>
          </w:p>
        </w:tc>
        <w:tc>
          <w:tcPr>
            <w:tcW w:w="940" w:type="dxa"/>
            <w:vMerge/>
            <w:tcBorders>
              <w:left w:val="single" w:sz="6" w:space="0" w:color="auto"/>
              <w:bottom w:val="single" w:sz="4" w:space="0" w:color="auto"/>
              <w:right w:val="single" w:sz="6" w:space="0" w:color="auto"/>
            </w:tcBorders>
            <w:vAlign w:val="center"/>
          </w:tcPr>
          <w:p w14:paraId="160E227D" w14:textId="77777777" w:rsidR="001A0D72" w:rsidRPr="0006313F" w:rsidRDefault="001A0D72" w:rsidP="0010770F">
            <w:pPr>
              <w:pStyle w:val="af4"/>
              <w:spacing w:line="0" w:lineRule="atLeast"/>
              <w:jc w:val="left"/>
              <w:rPr>
                <w:rFonts w:eastAsia="DFKai-SB"/>
                <w:color w:val="000000" w:themeColor="text1"/>
                <w:sz w:val="26"/>
                <w:szCs w:val="26"/>
              </w:rPr>
            </w:pPr>
          </w:p>
        </w:tc>
      </w:tr>
      <w:tr w:rsidR="000827A0" w:rsidRPr="0006313F" w14:paraId="03E9DCD4" w14:textId="77777777" w:rsidTr="001A0D72">
        <w:trPr>
          <w:trHeight w:val="436"/>
        </w:trPr>
        <w:tc>
          <w:tcPr>
            <w:tcW w:w="3369" w:type="dxa"/>
            <w:gridSpan w:val="2"/>
            <w:tcBorders>
              <w:top w:val="single" w:sz="4" w:space="0" w:color="auto"/>
              <w:left w:val="single" w:sz="4" w:space="0" w:color="auto"/>
              <w:bottom w:val="single" w:sz="4" w:space="0" w:color="auto"/>
              <w:right w:val="single" w:sz="4" w:space="0" w:color="auto"/>
            </w:tcBorders>
            <w:vAlign w:val="center"/>
          </w:tcPr>
          <w:p w14:paraId="3B155311" w14:textId="77777777" w:rsidR="000827A0" w:rsidRPr="0006313F" w:rsidRDefault="000827A0" w:rsidP="007E6EDF">
            <w:pPr>
              <w:spacing w:line="0" w:lineRule="atLeast"/>
              <w:rPr>
                <w:rFonts w:eastAsia="DFKai-SB"/>
                <w:color w:val="000000" w:themeColor="text1"/>
                <w:sz w:val="26"/>
                <w:szCs w:val="26"/>
              </w:rPr>
            </w:pPr>
            <w:r w:rsidRPr="0006313F">
              <w:rPr>
                <w:rFonts w:eastAsia="DFKai-SB" w:hint="eastAsia"/>
                <w:color w:val="000000" w:themeColor="text1"/>
                <w:sz w:val="26"/>
                <w:szCs w:val="26"/>
              </w:rPr>
              <w:t>期初、期中與期末報告</w:t>
            </w:r>
          </w:p>
        </w:tc>
        <w:tc>
          <w:tcPr>
            <w:tcW w:w="918" w:type="dxa"/>
            <w:tcBorders>
              <w:top w:val="single" w:sz="4" w:space="0" w:color="auto"/>
              <w:left w:val="single" w:sz="4" w:space="0" w:color="auto"/>
              <w:bottom w:val="single" w:sz="4" w:space="0" w:color="auto"/>
              <w:right w:val="single" w:sz="6" w:space="0" w:color="auto"/>
            </w:tcBorders>
            <w:vAlign w:val="center"/>
          </w:tcPr>
          <w:p w14:paraId="3C2084EC" w14:textId="77777777" w:rsidR="000827A0" w:rsidRPr="0006313F" w:rsidRDefault="000827A0" w:rsidP="0010770F">
            <w:pPr>
              <w:pStyle w:val="af4"/>
              <w:spacing w:line="0" w:lineRule="atLeast"/>
              <w:rPr>
                <w:rFonts w:eastAsia="DFKai-SB"/>
                <w:color w:val="000000" w:themeColor="text1"/>
                <w:sz w:val="26"/>
                <w:szCs w:val="26"/>
              </w:rPr>
            </w:pPr>
          </w:p>
        </w:tc>
        <w:tc>
          <w:tcPr>
            <w:tcW w:w="940" w:type="dxa"/>
            <w:tcBorders>
              <w:top w:val="single" w:sz="4" w:space="0" w:color="auto"/>
              <w:left w:val="single" w:sz="6" w:space="0" w:color="auto"/>
              <w:bottom w:val="single" w:sz="4" w:space="0" w:color="auto"/>
              <w:right w:val="single" w:sz="6" w:space="0" w:color="auto"/>
            </w:tcBorders>
            <w:vAlign w:val="center"/>
          </w:tcPr>
          <w:p w14:paraId="46983218" w14:textId="77777777" w:rsidR="000827A0" w:rsidRPr="0006313F" w:rsidRDefault="000827A0" w:rsidP="0010770F">
            <w:pPr>
              <w:pStyle w:val="af4"/>
              <w:spacing w:line="0" w:lineRule="atLeast"/>
              <w:rPr>
                <w:rFonts w:eastAsia="DFKai-SB"/>
                <w:color w:val="000000" w:themeColor="text1"/>
                <w:sz w:val="26"/>
                <w:szCs w:val="26"/>
              </w:rPr>
            </w:pPr>
          </w:p>
        </w:tc>
        <w:tc>
          <w:tcPr>
            <w:tcW w:w="940" w:type="dxa"/>
            <w:tcBorders>
              <w:top w:val="single" w:sz="4" w:space="0" w:color="auto"/>
              <w:left w:val="single" w:sz="6" w:space="0" w:color="auto"/>
              <w:bottom w:val="single" w:sz="4" w:space="0" w:color="auto"/>
              <w:right w:val="single" w:sz="6" w:space="0" w:color="auto"/>
            </w:tcBorders>
            <w:vAlign w:val="center"/>
          </w:tcPr>
          <w:p w14:paraId="57C68CD2" w14:textId="3F927769" w:rsidR="000827A0" w:rsidRPr="0006313F" w:rsidRDefault="000827A0" w:rsidP="0010770F">
            <w:pPr>
              <w:pStyle w:val="af4"/>
              <w:spacing w:line="0" w:lineRule="atLeast"/>
              <w:jc w:val="left"/>
              <w:rPr>
                <w:rFonts w:eastAsia="DFKai-SB"/>
                <w:color w:val="000000" w:themeColor="text1"/>
                <w:sz w:val="26"/>
                <w:szCs w:val="26"/>
              </w:rPr>
            </w:pPr>
            <w:r w:rsidRPr="0006313F">
              <w:rPr>
                <w:rFonts w:eastAsia="DFKai-SB"/>
                <w:color w:val="000000" w:themeColor="text1"/>
                <w:sz w:val="26"/>
                <w:szCs w:val="26"/>
              </w:rPr>
              <w:t>▲</w:t>
            </w:r>
            <w:r w:rsidRPr="0006313F">
              <w:rPr>
                <w:rFonts w:eastAsia="DFKai-SB" w:hint="eastAsia"/>
                <w:color w:val="000000" w:themeColor="text1"/>
                <w:sz w:val="26"/>
                <w:szCs w:val="26"/>
              </w:rPr>
              <w:t>D1</w:t>
            </w:r>
          </w:p>
        </w:tc>
        <w:tc>
          <w:tcPr>
            <w:tcW w:w="941" w:type="dxa"/>
            <w:tcBorders>
              <w:top w:val="single" w:sz="4" w:space="0" w:color="auto"/>
              <w:left w:val="single" w:sz="6" w:space="0" w:color="auto"/>
              <w:bottom w:val="single" w:sz="4" w:space="0" w:color="auto"/>
              <w:right w:val="single" w:sz="6" w:space="0" w:color="auto"/>
            </w:tcBorders>
            <w:vAlign w:val="center"/>
          </w:tcPr>
          <w:p w14:paraId="771546C7" w14:textId="77777777" w:rsidR="000827A0" w:rsidRPr="0006313F" w:rsidRDefault="000827A0" w:rsidP="0010770F">
            <w:pPr>
              <w:pStyle w:val="af4"/>
              <w:spacing w:line="0" w:lineRule="atLeast"/>
              <w:jc w:val="left"/>
              <w:rPr>
                <w:rFonts w:eastAsia="DFKai-SB"/>
                <w:color w:val="000000" w:themeColor="text1"/>
                <w:sz w:val="26"/>
                <w:szCs w:val="26"/>
              </w:rPr>
            </w:pPr>
          </w:p>
        </w:tc>
        <w:tc>
          <w:tcPr>
            <w:tcW w:w="941" w:type="dxa"/>
            <w:tcBorders>
              <w:top w:val="single" w:sz="4" w:space="0" w:color="auto"/>
              <w:left w:val="single" w:sz="6" w:space="0" w:color="auto"/>
              <w:bottom w:val="single" w:sz="4" w:space="0" w:color="auto"/>
              <w:right w:val="single" w:sz="6" w:space="0" w:color="auto"/>
            </w:tcBorders>
            <w:vAlign w:val="center"/>
          </w:tcPr>
          <w:p w14:paraId="06492F1E" w14:textId="2100D126" w:rsidR="000827A0" w:rsidRPr="0006313F" w:rsidRDefault="00625AB5" w:rsidP="0010770F">
            <w:pPr>
              <w:pStyle w:val="af4"/>
              <w:spacing w:line="0" w:lineRule="atLeast"/>
              <w:jc w:val="left"/>
              <w:rPr>
                <w:rFonts w:eastAsia="DFKai-SB"/>
                <w:color w:val="000000" w:themeColor="text1"/>
                <w:sz w:val="26"/>
                <w:szCs w:val="26"/>
              </w:rPr>
            </w:pPr>
            <w:r w:rsidRPr="0006313F">
              <w:rPr>
                <w:rFonts w:eastAsia="DFKai-SB"/>
                <w:color w:val="000000" w:themeColor="text1"/>
                <w:sz w:val="26"/>
                <w:szCs w:val="26"/>
              </w:rPr>
              <w:t>▲</w:t>
            </w:r>
            <w:r w:rsidRPr="0006313F">
              <w:rPr>
                <w:rFonts w:eastAsia="DFKai-SB" w:hint="eastAsia"/>
                <w:color w:val="000000" w:themeColor="text1"/>
                <w:sz w:val="26"/>
                <w:szCs w:val="26"/>
              </w:rPr>
              <w:t>D</w:t>
            </w:r>
            <w:r w:rsidRPr="0006313F">
              <w:rPr>
                <w:rFonts w:eastAsia="DFKai-SB"/>
                <w:color w:val="000000" w:themeColor="text1"/>
                <w:sz w:val="26"/>
                <w:szCs w:val="26"/>
              </w:rPr>
              <w:t>2</w:t>
            </w:r>
          </w:p>
        </w:tc>
        <w:tc>
          <w:tcPr>
            <w:tcW w:w="940" w:type="dxa"/>
            <w:tcBorders>
              <w:top w:val="single" w:sz="4" w:space="0" w:color="auto"/>
              <w:left w:val="single" w:sz="6" w:space="0" w:color="auto"/>
              <w:bottom w:val="single" w:sz="4" w:space="0" w:color="auto"/>
              <w:right w:val="single" w:sz="4" w:space="0" w:color="auto"/>
            </w:tcBorders>
            <w:vAlign w:val="center"/>
          </w:tcPr>
          <w:p w14:paraId="40A137E3" w14:textId="23A8CE22" w:rsidR="000827A0" w:rsidRPr="0006313F" w:rsidRDefault="000827A0" w:rsidP="0010770F">
            <w:pPr>
              <w:pStyle w:val="af4"/>
              <w:spacing w:line="0" w:lineRule="atLeast"/>
              <w:jc w:val="left"/>
              <w:rPr>
                <w:rFonts w:eastAsia="DFKai-SB"/>
                <w:color w:val="000000" w:themeColor="text1"/>
                <w:sz w:val="26"/>
                <w:szCs w:val="26"/>
              </w:rPr>
            </w:pPr>
          </w:p>
        </w:tc>
      </w:tr>
      <w:tr w:rsidR="000827A0" w:rsidRPr="0006313F" w14:paraId="348F968D" w14:textId="77777777" w:rsidTr="001A0D72">
        <w:trPr>
          <w:trHeight w:val="490"/>
        </w:trPr>
        <w:tc>
          <w:tcPr>
            <w:tcW w:w="3369" w:type="dxa"/>
            <w:gridSpan w:val="2"/>
            <w:tcBorders>
              <w:top w:val="single" w:sz="4" w:space="0" w:color="auto"/>
              <w:left w:val="single" w:sz="4" w:space="0" w:color="auto"/>
              <w:bottom w:val="single" w:sz="4" w:space="0" w:color="auto"/>
              <w:right w:val="single" w:sz="4" w:space="0" w:color="auto"/>
            </w:tcBorders>
            <w:vAlign w:val="center"/>
          </w:tcPr>
          <w:p w14:paraId="3DC970EE" w14:textId="77777777" w:rsidR="000827A0" w:rsidRPr="0006313F" w:rsidRDefault="000827A0" w:rsidP="007E6EDF">
            <w:pPr>
              <w:spacing w:line="0" w:lineRule="atLeast"/>
              <w:rPr>
                <w:rFonts w:eastAsia="DFKai-SB"/>
                <w:color w:val="000000" w:themeColor="text1"/>
                <w:sz w:val="26"/>
                <w:szCs w:val="26"/>
              </w:rPr>
            </w:pPr>
            <w:r w:rsidRPr="0006313F">
              <w:rPr>
                <w:rFonts w:eastAsia="DFKai-SB"/>
                <w:color w:val="000000" w:themeColor="text1"/>
                <w:sz w:val="26"/>
                <w:szCs w:val="26"/>
              </w:rPr>
              <w:t>預定進度累積百分比（</w:t>
            </w:r>
            <w:r w:rsidRPr="0006313F">
              <w:rPr>
                <w:rFonts w:eastAsia="DFKai-SB" w:hint="eastAsia"/>
                <w:color w:val="000000" w:themeColor="text1"/>
                <w:sz w:val="26"/>
                <w:szCs w:val="26"/>
              </w:rPr>
              <w:t>%</w:t>
            </w:r>
            <w:r w:rsidRPr="0006313F">
              <w:rPr>
                <w:rFonts w:eastAsia="DFKai-SB"/>
                <w:color w:val="000000" w:themeColor="text1"/>
                <w:sz w:val="26"/>
                <w:szCs w:val="26"/>
              </w:rPr>
              <w:t>）</w:t>
            </w:r>
          </w:p>
        </w:tc>
        <w:tc>
          <w:tcPr>
            <w:tcW w:w="918" w:type="dxa"/>
            <w:tcBorders>
              <w:top w:val="single" w:sz="4" w:space="0" w:color="auto"/>
              <w:left w:val="single" w:sz="4" w:space="0" w:color="auto"/>
              <w:bottom w:val="single" w:sz="4" w:space="0" w:color="auto"/>
              <w:right w:val="single" w:sz="6" w:space="0" w:color="auto"/>
            </w:tcBorders>
            <w:vAlign w:val="center"/>
          </w:tcPr>
          <w:p w14:paraId="73FE31F9"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20</w:t>
            </w:r>
          </w:p>
        </w:tc>
        <w:tc>
          <w:tcPr>
            <w:tcW w:w="940" w:type="dxa"/>
            <w:tcBorders>
              <w:top w:val="single" w:sz="4" w:space="0" w:color="auto"/>
              <w:left w:val="single" w:sz="6" w:space="0" w:color="auto"/>
              <w:bottom w:val="single" w:sz="4" w:space="0" w:color="auto"/>
              <w:right w:val="single" w:sz="6" w:space="0" w:color="auto"/>
            </w:tcBorders>
            <w:vAlign w:val="center"/>
          </w:tcPr>
          <w:p w14:paraId="79D023A7"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40</w:t>
            </w:r>
          </w:p>
        </w:tc>
        <w:tc>
          <w:tcPr>
            <w:tcW w:w="940" w:type="dxa"/>
            <w:tcBorders>
              <w:top w:val="single" w:sz="4" w:space="0" w:color="auto"/>
              <w:left w:val="single" w:sz="6" w:space="0" w:color="auto"/>
              <w:bottom w:val="single" w:sz="4" w:space="0" w:color="auto"/>
              <w:right w:val="single" w:sz="6" w:space="0" w:color="auto"/>
            </w:tcBorders>
            <w:vAlign w:val="center"/>
          </w:tcPr>
          <w:p w14:paraId="40F4A3CC"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hint="eastAsia"/>
                <w:color w:val="000000" w:themeColor="text1"/>
                <w:sz w:val="26"/>
                <w:szCs w:val="26"/>
              </w:rPr>
              <w:t>55</w:t>
            </w:r>
          </w:p>
        </w:tc>
        <w:tc>
          <w:tcPr>
            <w:tcW w:w="941" w:type="dxa"/>
            <w:tcBorders>
              <w:top w:val="single" w:sz="4" w:space="0" w:color="auto"/>
              <w:left w:val="single" w:sz="6" w:space="0" w:color="auto"/>
              <w:bottom w:val="single" w:sz="4" w:space="0" w:color="auto"/>
              <w:right w:val="single" w:sz="6" w:space="0" w:color="auto"/>
            </w:tcBorders>
            <w:vAlign w:val="center"/>
          </w:tcPr>
          <w:p w14:paraId="043C92C5"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75</w:t>
            </w:r>
          </w:p>
        </w:tc>
        <w:tc>
          <w:tcPr>
            <w:tcW w:w="941" w:type="dxa"/>
            <w:tcBorders>
              <w:top w:val="single" w:sz="4" w:space="0" w:color="auto"/>
              <w:left w:val="single" w:sz="6" w:space="0" w:color="auto"/>
              <w:bottom w:val="single" w:sz="4" w:space="0" w:color="auto"/>
              <w:right w:val="single" w:sz="6" w:space="0" w:color="auto"/>
            </w:tcBorders>
            <w:vAlign w:val="center"/>
          </w:tcPr>
          <w:p w14:paraId="22D731E3"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90</w:t>
            </w:r>
          </w:p>
        </w:tc>
        <w:tc>
          <w:tcPr>
            <w:tcW w:w="940" w:type="dxa"/>
            <w:tcBorders>
              <w:top w:val="single" w:sz="4" w:space="0" w:color="auto"/>
              <w:left w:val="single" w:sz="6" w:space="0" w:color="auto"/>
              <w:bottom w:val="single" w:sz="4" w:space="0" w:color="auto"/>
              <w:right w:val="single" w:sz="4" w:space="0" w:color="auto"/>
            </w:tcBorders>
            <w:vAlign w:val="center"/>
          </w:tcPr>
          <w:p w14:paraId="34A18C49" w14:textId="77777777" w:rsidR="000827A0" w:rsidRPr="0006313F" w:rsidRDefault="000827A0" w:rsidP="007E6EDF">
            <w:pPr>
              <w:spacing w:line="0" w:lineRule="atLeast"/>
              <w:jc w:val="center"/>
              <w:rPr>
                <w:rFonts w:eastAsia="DFKai-SB"/>
                <w:color w:val="000000" w:themeColor="text1"/>
                <w:sz w:val="26"/>
                <w:szCs w:val="26"/>
              </w:rPr>
            </w:pPr>
            <w:r w:rsidRPr="0006313F">
              <w:rPr>
                <w:rFonts w:eastAsia="DFKai-SB"/>
                <w:color w:val="000000" w:themeColor="text1"/>
                <w:sz w:val="26"/>
                <w:szCs w:val="26"/>
              </w:rPr>
              <w:t>100</w:t>
            </w:r>
          </w:p>
        </w:tc>
      </w:tr>
    </w:tbl>
    <w:p w14:paraId="314AD757" w14:textId="588D7DA6" w:rsidR="000827A0" w:rsidRPr="0006313F" w:rsidRDefault="0010770F" w:rsidP="000827A0">
      <w:pPr>
        <w:pStyle w:val="Footer"/>
        <w:tabs>
          <w:tab w:val="clear" w:pos="4153"/>
          <w:tab w:val="clear" w:pos="8306"/>
        </w:tabs>
        <w:spacing w:before="120" w:after="120" w:line="320" w:lineRule="atLeast"/>
        <w:ind w:leftChars="-52" w:left="-125" w:rightChars="-236" w:right="-566" w:firstLineChars="166" w:firstLine="398"/>
        <w:rPr>
          <w:rFonts w:eastAsia="DFKai-SB"/>
          <w:sz w:val="24"/>
          <w:szCs w:val="24"/>
        </w:rPr>
      </w:pPr>
      <w:r w:rsidRPr="0006313F">
        <w:rPr>
          <w:rFonts w:eastAsia="DFKai-SB"/>
          <w:noProof/>
          <w:sz w:val="24"/>
          <w:szCs w:val="24"/>
        </w:rPr>
        <mc:AlternateContent>
          <mc:Choice Requires="wps">
            <w:drawing>
              <wp:anchor distT="0" distB="0" distL="114300" distR="114300" simplePos="0" relativeHeight="251794432" behindDoc="0" locked="0" layoutInCell="1" allowOverlap="1" wp14:anchorId="204CDF90" wp14:editId="1A284CCA">
                <wp:simplePos x="0" y="0"/>
                <wp:positionH relativeFrom="column">
                  <wp:posOffset>3856990</wp:posOffset>
                </wp:positionH>
                <wp:positionV relativeFrom="paragraph">
                  <wp:posOffset>4251325</wp:posOffset>
                </wp:positionV>
                <wp:extent cx="792000" cy="0"/>
                <wp:effectExtent l="0" t="19050" r="0" b="19050"/>
                <wp:wrapNone/>
                <wp:docPr id="5" name="直線接點 5"/>
                <wp:cNvGraphicFramePr/>
                <a:graphic xmlns:a="http://schemas.openxmlformats.org/drawingml/2006/main">
                  <a:graphicData uri="http://schemas.microsoft.com/office/word/2010/wordprocessingShape">
                    <wps:wsp>
                      <wps:cNvCnPr/>
                      <wps:spPr>
                        <a:xfrm>
                          <a:off x="0" y="0"/>
                          <a:ext cx="792000" cy="0"/>
                        </a:xfrm>
                        <a:prstGeom prst="line">
                          <a:avLst/>
                        </a:prstGeom>
                        <a:ln w="38100">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3045B93D" id="直線接點 5" o:spid="_x0000_s1026" style="position:absolute;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3.7pt,334.75pt" to="366.05pt,3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ebL+gEAADMEAAAOAAAAZHJzL2Uyb0RvYy54bWysU0uO1DAQ3SNxB8t7Op1BA0PU6VlMAxsE&#10;LT4H8NjljoV/sk0nfQkOABI7boA0C+7DiFtQdtIZxEcaITaOy65Xfu9VZXU+GE32EKJytqX1YkkJ&#10;WO6EsruWvnn95N4ZJTExK5h2Flp6gEjP13fvrHrfwInrnBYQCBaxsel9S7uUfFNVkXdgWFw4DxYv&#10;pQuGJQzDrhKB9Vjd6OpkuXxQ9S4IHxyHGPF0M17SdakvJfD0QsoIieiWIrdU1lDWy7xW6xVrdoH5&#10;TvGJBvsHFoYpi4/OpTYsMfIuqN9KGcWDi06mBXemclIqDkUDqqmXv6h51TEPRQuaE/1sU/x/Zfnz&#10;/TYQJVp6SollBlt0/fHL9dWHb+8/f//6iZxmh3ofG0y8sNswRdFvQ5Y7yGDyF4WQobh6mF2FIRGO&#10;hw8fYaPQe368qm5wPsT0FJwhedNSrWzWyxq2fxYTvoWpx5R8rC3pW3r/rMZ6Oc53GxY7smfYX4G7&#10;saEdMPHYCpIOHgVZnDyagQYEJRpwUPOutD4xpW+TiUS0RT7ZilF82aWDhpHYS5BoI8qtC7MywHCh&#10;w0TtbZ3fK1UwM0Ok0noGjXL+CppyMwzKUN8WOGeXF51NM9Ao68KfqKbhSFWO+UfVo9Ys+9KJQxmF&#10;YgdOZlE2/UV59H+OC/zmX1//AAAA//8DAFBLAwQUAAYACAAAACEAc+SMNeAAAAALAQAADwAAAGRy&#10;cy9kb3ducmV2LnhtbEyPTUvDQBCG74L/YRnBi9hNq6ZtzKaIUgr1ILai1212TILZ2SW7SdN/7wiC&#10;3ubj4Z1n8tVoWzFgFxpHCqaTBARS6UxDlYK3/fp6ASJETUa3jlDBCQOsivOzXGfGHekVh12sBIdQ&#10;yLSCOkafSRnKGq0OE+eRePfpOqsjt10lTaePHG5bOUuSVFrdEF+otcfHGsuvXW8VrLfRL5an4cr3&#10;7/Lj+WVPT2azUeryYny4BxFxjH8w/OizOhTsdHA9mSBaBWkyv2WUi3R5B4KJ+c1sCuLwO5FFLv//&#10;UHwDAAD//wMAUEsBAi0AFAAGAAgAAAAhALaDOJL+AAAA4QEAABMAAAAAAAAAAAAAAAAAAAAAAFtD&#10;b250ZW50X1R5cGVzXS54bWxQSwECLQAUAAYACAAAACEAOP0h/9YAAACUAQAACwAAAAAAAAAAAAAA&#10;AAAvAQAAX3JlbHMvLnJlbHNQSwECLQAUAAYACAAAACEAhH3my/oBAAAzBAAADgAAAAAAAAAAAAAA&#10;AAAuAgAAZHJzL2Uyb0RvYy54bWxQSwECLQAUAAYACAAAACEAc+SMNeAAAAALAQAADwAAAAAAAAAA&#10;AAAAAABUBAAAZHJzL2Rvd25yZXYueG1sUEsFBgAAAAAEAAQA8wAAAGEFAAAAAA==&#10;" strokecolor="black [3040]" strokeweight="3pt">
                <v:stroke dashstyle="dash"/>
              </v:line>
            </w:pict>
          </mc:Fallback>
        </mc:AlternateContent>
      </w:r>
      <w:r w:rsidRPr="0006313F">
        <w:rPr>
          <w:rFonts w:eastAsia="DFKai-SB"/>
          <w:noProof/>
          <w:sz w:val="24"/>
          <w:szCs w:val="24"/>
        </w:rPr>
        <mc:AlternateContent>
          <mc:Choice Requires="wps">
            <w:drawing>
              <wp:anchor distT="0" distB="0" distL="114300" distR="114300" simplePos="0" relativeHeight="251792384" behindDoc="0" locked="0" layoutInCell="1" allowOverlap="1" wp14:anchorId="08DE920F" wp14:editId="7976B59F">
                <wp:simplePos x="0" y="0"/>
                <wp:positionH relativeFrom="column">
                  <wp:posOffset>1862455</wp:posOffset>
                </wp:positionH>
                <wp:positionV relativeFrom="paragraph">
                  <wp:posOffset>4240530</wp:posOffset>
                </wp:positionV>
                <wp:extent cx="684000" cy="0"/>
                <wp:effectExtent l="0" t="19050" r="20955" b="19050"/>
                <wp:wrapNone/>
                <wp:docPr id="3" name="直線接點 3"/>
                <wp:cNvGraphicFramePr/>
                <a:graphic xmlns:a="http://schemas.openxmlformats.org/drawingml/2006/main">
                  <a:graphicData uri="http://schemas.microsoft.com/office/word/2010/wordprocessingShape">
                    <wps:wsp>
                      <wps:cNvCnPr/>
                      <wps:spPr>
                        <a:xfrm>
                          <a:off x="0" y="0"/>
                          <a:ext cx="684000" cy="0"/>
                        </a:xfrm>
                        <a:prstGeom prst="line">
                          <a:avLst/>
                        </a:prstGeom>
                        <a:ln w="38100">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1F751EC3" id="直線接點 3" o:spid="_x0000_s1026" style="position:absolute;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65pt,333.9pt" to="200.5pt,3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uYK8AEAABsEAAAOAAAAZHJzL2Uyb0RvYy54bWysU0uO1DAQ3SNxB8t7OukZNGpFnZ7FDLBB&#10;0OJzAI9d7lj4J9t0kktwAJDYcQMkFtyHEbeg7HRnRgNII8TGcdmvXr1XrqzPB6PJHkJUzrZ0uagp&#10;AcudUHbX0rdvnj5aURITs4JpZ6GlI0R6vnn4YN37Bk5c57SAQJDExqb3Le1S8k1VRd6BYXHhPFi8&#10;lC4YljAMu0oE1iO70dVJXZ9VvQvCB8chRjy9nC7ppvBLCTy9lDJCIrqlqC2VNZT1Kq/VZs2aXWC+&#10;U/wgg/2DCsOUxaIz1SVLjLwP6jcqo3hw0cm04M5UTkrFoXhAN8v6jpvXHfNQvGBzop/bFP8fLX+x&#10;3waiREtPKbHM4BNdf/p6/e3jjw9ffn7/TE5zh3ofGwRe2G04RNFvQ7Y7yGDyF42QoXR1nLsKQyIc&#10;D89Wj+sae8+PV9VNng8xPQNnSN60VCub/bKG7Z/HhLUQeoTkY21Jj0pXS+TLcQdMPLGCpNGjcIsT&#10;RjPAgKBEAw5k3pUnTkzp+yCxoLZYN1ueTJZdGjVMAl6BxHahrWVRUAYVLnQge4YjJt4tc73Cgsic&#10;IpXWc9Ik+69JB2xOgzK8902c0aWis2lONMq68CepaThKlRP+6Hrymm1fOTGWJy/twAkszg5/Sx7x&#10;23FJv/mnN78AAAD//wMAUEsDBBQABgAIAAAAIQDKIJMC3gAAAAsBAAAPAAAAZHJzL2Rvd25yZXYu&#10;eG1sTI9BT8MwDIXvSPyHyEjcWLoN2rU0nRACCXZjwD1LTFvROKVJu8Kvx0hIcLT9vef3yu3sOjHh&#10;EFpPCpaLBASS8balWsHL8/3FBkSImqzuPKGCTwywrU5PSl1Yf6QnnPaxFmxCodAKmhj7QspgGnQ6&#10;LHyPxLc3PzgdeRxqaQd9ZHPXyVWSpNLplvhDo3u8bdC870fHMXavd/NHkvbTV2Yexqt8k2ePRqnz&#10;s/nmGkTEOf7B8BOfNVBxpoMfyQbRKVjl6zWjCtI04w5MXCZLbnf43ciqlP87VN8AAAD//wMAUEsB&#10;Ai0AFAAGAAgAAAAhALaDOJL+AAAA4QEAABMAAAAAAAAAAAAAAAAAAAAAAFtDb250ZW50X1R5cGVz&#10;XS54bWxQSwECLQAUAAYACAAAACEAOP0h/9YAAACUAQAACwAAAAAAAAAAAAAAAAAvAQAAX3JlbHMv&#10;LnJlbHNQSwECLQAUAAYACAAAACEAcmrmCvABAAAbBAAADgAAAAAAAAAAAAAAAAAuAgAAZHJzL2Uy&#10;b0RvYy54bWxQSwECLQAUAAYACAAAACEAyiCTAt4AAAALAQAADwAAAAAAAAAAAAAAAABKBAAAZHJz&#10;L2Rvd25yZXYueG1sUEsFBgAAAAAEAAQA8wAAAFUFAAAAAA==&#10;" strokecolor="black [3040]" strokeweight="3pt"/>
            </w:pict>
          </mc:Fallback>
        </mc:AlternateContent>
      </w:r>
      <w:r w:rsidR="000827A0" w:rsidRPr="0006313F">
        <w:rPr>
          <w:rFonts w:eastAsia="DFKai-SB"/>
          <w:sz w:val="24"/>
          <w:szCs w:val="24"/>
        </w:rPr>
        <w:t>註：「</w:t>
      </w:r>
      <w:r w:rsidR="000827A0" w:rsidRPr="0006313F">
        <w:rPr>
          <w:rFonts w:eastAsia="DFKai-SB"/>
          <w:sz w:val="24"/>
          <w:szCs w:val="24"/>
        </w:rPr>
        <w:t>▲</w:t>
      </w:r>
      <w:r w:rsidR="000827A0" w:rsidRPr="0006313F">
        <w:rPr>
          <w:rFonts w:eastAsia="DFKai-SB"/>
          <w:sz w:val="24"/>
          <w:szCs w:val="24"/>
        </w:rPr>
        <w:t>」表示查核點</w:t>
      </w:r>
      <w:r w:rsidRPr="0006313F">
        <w:rPr>
          <w:rFonts w:eastAsia="DFKai-SB" w:hint="eastAsia"/>
          <w:sz w:val="24"/>
          <w:szCs w:val="24"/>
        </w:rPr>
        <w:t>，</w:t>
      </w:r>
      <w:r w:rsidRPr="0006313F">
        <w:rPr>
          <w:rFonts w:eastAsia="DFKai-SB"/>
          <w:sz w:val="24"/>
          <w:szCs w:val="24"/>
        </w:rPr>
        <w:t>「</w:t>
      </w:r>
      <w:r w:rsidRPr="0006313F">
        <w:rPr>
          <w:rFonts w:eastAsia="DFKai-SB" w:hint="eastAsia"/>
          <w:sz w:val="24"/>
          <w:szCs w:val="24"/>
        </w:rPr>
        <w:t xml:space="preserve">         </w:t>
      </w:r>
      <w:r w:rsidRPr="0006313F">
        <w:rPr>
          <w:rFonts w:eastAsia="DFKai-SB"/>
          <w:sz w:val="24"/>
          <w:szCs w:val="24"/>
        </w:rPr>
        <w:t>」</w:t>
      </w:r>
      <w:r w:rsidRPr="0006313F">
        <w:rPr>
          <w:rFonts w:eastAsia="DFKai-SB" w:hint="eastAsia"/>
          <w:sz w:val="24"/>
          <w:szCs w:val="24"/>
        </w:rPr>
        <w:t>表示實際進度，</w:t>
      </w:r>
      <w:r w:rsidRPr="0006313F">
        <w:rPr>
          <w:rFonts w:eastAsia="DFKai-SB"/>
          <w:sz w:val="24"/>
          <w:szCs w:val="24"/>
        </w:rPr>
        <w:t>「</w:t>
      </w:r>
      <w:r w:rsidRPr="0006313F">
        <w:rPr>
          <w:rFonts w:eastAsia="DFKai-SB" w:hint="eastAsia"/>
          <w:sz w:val="24"/>
          <w:szCs w:val="24"/>
        </w:rPr>
        <w:t xml:space="preserve">           </w:t>
      </w:r>
      <w:r w:rsidRPr="0006313F">
        <w:rPr>
          <w:rFonts w:eastAsia="DFKai-SB"/>
          <w:sz w:val="24"/>
          <w:szCs w:val="24"/>
        </w:rPr>
        <w:t>」</w:t>
      </w:r>
      <w:r w:rsidRPr="0006313F">
        <w:rPr>
          <w:rFonts w:eastAsia="DFKai-SB" w:hint="eastAsia"/>
          <w:sz w:val="24"/>
          <w:szCs w:val="24"/>
        </w:rPr>
        <w:t>表示預定進度。</w:t>
      </w:r>
    </w:p>
    <w:p w14:paraId="1BBEA439" w14:textId="77777777" w:rsidR="0010770F" w:rsidRPr="0006313F" w:rsidRDefault="0010770F" w:rsidP="000827A0">
      <w:pPr>
        <w:pStyle w:val="Footer"/>
        <w:tabs>
          <w:tab w:val="clear" w:pos="4153"/>
          <w:tab w:val="clear" w:pos="8306"/>
        </w:tabs>
        <w:spacing w:before="120" w:after="120" w:line="320" w:lineRule="atLeast"/>
        <w:ind w:leftChars="-52" w:left="-125" w:rightChars="-236" w:right="-566" w:firstLineChars="166" w:firstLine="398"/>
        <w:rPr>
          <w:rFonts w:eastAsia="DFKai-SB"/>
          <w:sz w:val="24"/>
          <w:szCs w:val="24"/>
        </w:rPr>
      </w:pPr>
    </w:p>
    <w:p w14:paraId="5D6C30D9" w14:textId="77777777" w:rsidR="00503A24" w:rsidRPr="0006313F" w:rsidRDefault="00503A24">
      <w:pPr>
        <w:widowControl/>
        <w:spacing w:line="240" w:lineRule="auto"/>
        <w:rPr>
          <w:rFonts w:eastAsia="DFKai-SB"/>
          <w:b/>
          <w:bCs/>
          <w:sz w:val="26"/>
          <w:szCs w:val="32"/>
        </w:rPr>
      </w:pPr>
      <w:r w:rsidRPr="0006313F">
        <w:br w:type="page"/>
      </w:r>
    </w:p>
    <w:p w14:paraId="5A8AA949" w14:textId="77777777" w:rsidR="00FE7DDC" w:rsidRPr="0006313F" w:rsidRDefault="00FE7DDC" w:rsidP="00642FCB">
      <w:pPr>
        <w:pStyle w:val="Title"/>
        <w:rPr>
          <w:szCs w:val="26"/>
        </w:rPr>
      </w:pPr>
      <w:bookmarkStart w:id="29" w:name="_Toc109556322"/>
    </w:p>
    <w:p w14:paraId="38EB0C97" w14:textId="6D1BB20E" w:rsidR="00A46EF6" w:rsidRPr="0006313F" w:rsidRDefault="00A46EF6" w:rsidP="00642FCB">
      <w:pPr>
        <w:pStyle w:val="Title"/>
        <w:rPr>
          <w:szCs w:val="26"/>
        </w:rPr>
      </w:pPr>
      <w:bookmarkStart w:id="30" w:name="_Toc116462679"/>
      <w:r w:rsidRPr="0006313F">
        <w:rPr>
          <w:szCs w:val="26"/>
        </w:rPr>
        <w:t>表</w:t>
      </w:r>
      <w:r w:rsidRPr="0006313F">
        <w:rPr>
          <w:szCs w:val="26"/>
        </w:rPr>
        <w:t xml:space="preserve">1.3-2  </w:t>
      </w:r>
      <w:r w:rsidRPr="0006313F">
        <w:rPr>
          <w:szCs w:val="26"/>
        </w:rPr>
        <w:t>計畫工作查核重點說明</w:t>
      </w:r>
      <w:bookmarkEnd w:id="29"/>
      <w:bookmarkEnd w:id="30"/>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1984"/>
        <w:gridCol w:w="5663"/>
      </w:tblGrid>
      <w:tr w:rsidR="000827A0" w:rsidRPr="0006313F" w14:paraId="49E4AF5C" w14:textId="77777777" w:rsidTr="00625AB5">
        <w:trPr>
          <w:trHeight w:val="491"/>
          <w:tblHeader/>
          <w:jc w:val="center"/>
        </w:trPr>
        <w:tc>
          <w:tcPr>
            <w:tcW w:w="780" w:type="pct"/>
            <w:shd w:val="clear" w:color="auto" w:fill="D9D9D9" w:themeFill="background1" w:themeFillShade="D9"/>
            <w:vAlign w:val="center"/>
          </w:tcPr>
          <w:p w14:paraId="37FD0C14" w14:textId="26B18702" w:rsidR="000827A0" w:rsidRPr="0006313F" w:rsidRDefault="000827A0" w:rsidP="000827A0">
            <w:pPr>
              <w:pStyle w:val="af4"/>
              <w:rPr>
                <w:rFonts w:eastAsia="DFKai-SB"/>
                <w:sz w:val="26"/>
                <w:szCs w:val="26"/>
              </w:rPr>
            </w:pPr>
            <w:r w:rsidRPr="0006313F">
              <w:rPr>
                <w:rFonts w:eastAsia="DFKai-SB"/>
                <w:sz w:val="26"/>
                <w:szCs w:val="26"/>
              </w:rPr>
              <w:t>查核點</w:t>
            </w:r>
          </w:p>
        </w:tc>
        <w:tc>
          <w:tcPr>
            <w:tcW w:w="1095" w:type="pct"/>
            <w:shd w:val="clear" w:color="auto" w:fill="D9D9D9" w:themeFill="background1" w:themeFillShade="D9"/>
            <w:vAlign w:val="center"/>
          </w:tcPr>
          <w:p w14:paraId="3C340721" w14:textId="6DF05516" w:rsidR="000827A0" w:rsidRPr="0006313F" w:rsidRDefault="000827A0" w:rsidP="000827A0">
            <w:pPr>
              <w:pStyle w:val="af4"/>
              <w:rPr>
                <w:rFonts w:eastAsia="DFKai-SB"/>
                <w:sz w:val="26"/>
                <w:szCs w:val="26"/>
              </w:rPr>
            </w:pPr>
            <w:r w:rsidRPr="0006313F">
              <w:rPr>
                <w:rFonts w:eastAsia="DFKai-SB"/>
                <w:sz w:val="26"/>
                <w:szCs w:val="26"/>
              </w:rPr>
              <w:t>預定完成時間</w:t>
            </w:r>
          </w:p>
        </w:tc>
        <w:tc>
          <w:tcPr>
            <w:tcW w:w="3125" w:type="pct"/>
            <w:shd w:val="clear" w:color="auto" w:fill="D9D9D9" w:themeFill="background1" w:themeFillShade="D9"/>
            <w:vAlign w:val="center"/>
          </w:tcPr>
          <w:p w14:paraId="7BFD925B" w14:textId="77777777" w:rsidR="000827A0" w:rsidRPr="0006313F" w:rsidRDefault="000827A0" w:rsidP="000827A0">
            <w:pPr>
              <w:pStyle w:val="af4"/>
              <w:rPr>
                <w:rFonts w:eastAsia="DFKai-SB"/>
                <w:sz w:val="26"/>
                <w:szCs w:val="26"/>
              </w:rPr>
            </w:pPr>
            <w:r w:rsidRPr="0006313F">
              <w:rPr>
                <w:rFonts w:eastAsia="DFKai-SB"/>
                <w:sz w:val="26"/>
                <w:szCs w:val="26"/>
              </w:rPr>
              <w:t>查核點內容說明</w:t>
            </w:r>
          </w:p>
        </w:tc>
      </w:tr>
      <w:tr w:rsidR="00FE7DDC" w:rsidRPr="0006313F" w14:paraId="447F95EF" w14:textId="77777777" w:rsidTr="0010770F">
        <w:trPr>
          <w:trHeight w:val="676"/>
          <w:jc w:val="center"/>
        </w:trPr>
        <w:tc>
          <w:tcPr>
            <w:tcW w:w="780" w:type="pct"/>
            <w:vAlign w:val="center"/>
          </w:tcPr>
          <w:p w14:paraId="02B8FF55" w14:textId="03950FED" w:rsidR="00FE7DDC" w:rsidRPr="0006313F" w:rsidRDefault="00FE7DDC" w:rsidP="00FE7DDC">
            <w:pPr>
              <w:pStyle w:val="af4"/>
              <w:rPr>
                <w:rFonts w:eastAsia="DFKai-SB"/>
                <w:sz w:val="26"/>
                <w:szCs w:val="26"/>
              </w:rPr>
            </w:pPr>
            <w:r w:rsidRPr="0006313F">
              <w:rPr>
                <w:rFonts w:eastAsia="DFKai-SB"/>
                <w:sz w:val="26"/>
                <w:szCs w:val="26"/>
              </w:rPr>
              <w:t>A</w:t>
            </w:r>
          </w:p>
        </w:tc>
        <w:tc>
          <w:tcPr>
            <w:tcW w:w="1095" w:type="pct"/>
            <w:vAlign w:val="center"/>
          </w:tcPr>
          <w:p w14:paraId="65283177" w14:textId="01C52214" w:rsidR="00FE7DDC" w:rsidRPr="0006313F" w:rsidRDefault="00FE7DDC" w:rsidP="00FE7DDC">
            <w:pPr>
              <w:pStyle w:val="af4"/>
              <w:ind w:firstLineChars="66" w:firstLine="172"/>
              <w:jc w:val="left"/>
              <w:rPr>
                <w:rFonts w:eastAsia="DFKai-SB"/>
                <w:sz w:val="26"/>
                <w:szCs w:val="26"/>
              </w:rPr>
            </w:pPr>
            <w:r w:rsidRPr="0006313F">
              <w:rPr>
                <w:rFonts w:eastAsia="DFKai-SB"/>
                <w:sz w:val="26"/>
                <w:szCs w:val="26"/>
              </w:rPr>
              <w:t>111.08</w:t>
            </w:r>
          </w:p>
        </w:tc>
        <w:tc>
          <w:tcPr>
            <w:tcW w:w="3125" w:type="pct"/>
            <w:vAlign w:val="center"/>
          </w:tcPr>
          <w:p w14:paraId="2BD9257A" w14:textId="39319D75" w:rsidR="00FE7DDC" w:rsidRPr="0006313F" w:rsidRDefault="00FE7DDC" w:rsidP="00FE7DDC">
            <w:pPr>
              <w:pStyle w:val="af4"/>
              <w:jc w:val="left"/>
              <w:rPr>
                <w:rFonts w:eastAsia="DFKai-SB"/>
                <w:sz w:val="26"/>
                <w:szCs w:val="26"/>
              </w:rPr>
            </w:pPr>
            <w:r w:rsidRPr="0006313F">
              <w:rPr>
                <w:rFonts w:eastAsia="DFKai-SB" w:hint="eastAsia"/>
                <w:color w:val="000000" w:themeColor="text1"/>
                <w:sz w:val="26"/>
                <w:szCs w:val="26"/>
              </w:rPr>
              <w:t>完成盤點並彙整目前與廢紙、廢鐵類資源回收物相關之</w:t>
            </w:r>
            <w:r w:rsidR="00194AF5" w:rsidRPr="0006313F">
              <w:rPr>
                <w:rFonts w:eastAsia="DFKai-SB" w:hint="eastAsia"/>
                <w:color w:val="000000" w:themeColor="text1"/>
                <w:sz w:val="26"/>
                <w:szCs w:val="26"/>
              </w:rPr>
              <w:t>各來源</w:t>
            </w:r>
            <w:r w:rsidRPr="0006313F">
              <w:rPr>
                <w:rFonts w:eastAsia="DFKai-SB" w:hint="eastAsia"/>
                <w:color w:val="000000" w:themeColor="text1"/>
                <w:sz w:val="26"/>
                <w:szCs w:val="26"/>
              </w:rPr>
              <w:t>價格指標</w:t>
            </w:r>
          </w:p>
        </w:tc>
      </w:tr>
      <w:tr w:rsidR="00FE7DDC" w:rsidRPr="0006313F" w14:paraId="2795D291" w14:textId="77777777" w:rsidTr="0010770F">
        <w:trPr>
          <w:trHeight w:val="676"/>
          <w:jc w:val="center"/>
        </w:trPr>
        <w:tc>
          <w:tcPr>
            <w:tcW w:w="780" w:type="pct"/>
            <w:vAlign w:val="center"/>
          </w:tcPr>
          <w:p w14:paraId="340DE0A0" w14:textId="0890B36B" w:rsidR="00FE7DDC" w:rsidRPr="0006313F" w:rsidRDefault="00FE7DDC" w:rsidP="00FE7DDC">
            <w:pPr>
              <w:pStyle w:val="af4"/>
              <w:rPr>
                <w:rFonts w:eastAsia="DFKai-SB"/>
                <w:sz w:val="26"/>
                <w:szCs w:val="26"/>
              </w:rPr>
            </w:pPr>
            <w:r w:rsidRPr="0006313F">
              <w:rPr>
                <w:rFonts w:eastAsia="DFKai-SB"/>
                <w:sz w:val="26"/>
                <w:szCs w:val="26"/>
              </w:rPr>
              <w:t>B1</w:t>
            </w:r>
          </w:p>
        </w:tc>
        <w:tc>
          <w:tcPr>
            <w:tcW w:w="1095" w:type="pct"/>
            <w:vAlign w:val="center"/>
          </w:tcPr>
          <w:p w14:paraId="6DA7B8C7" w14:textId="0E281DDA" w:rsidR="00FE7DDC" w:rsidRPr="0006313F" w:rsidRDefault="00FE7DDC" w:rsidP="00FE7DDC">
            <w:pPr>
              <w:pStyle w:val="af4"/>
              <w:ind w:firstLineChars="66" w:firstLine="172"/>
              <w:jc w:val="left"/>
              <w:rPr>
                <w:rFonts w:eastAsia="DFKai-SB"/>
                <w:sz w:val="26"/>
                <w:szCs w:val="26"/>
              </w:rPr>
            </w:pPr>
            <w:r w:rsidRPr="0006313F">
              <w:rPr>
                <w:rFonts w:eastAsia="DFKai-SB"/>
                <w:sz w:val="26"/>
                <w:szCs w:val="26"/>
              </w:rPr>
              <w:t>111. 08</w:t>
            </w:r>
          </w:p>
        </w:tc>
        <w:tc>
          <w:tcPr>
            <w:tcW w:w="3125" w:type="pct"/>
            <w:vAlign w:val="center"/>
          </w:tcPr>
          <w:p w14:paraId="0875BB0F" w14:textId="77777777" w:rsidR="00FE7DDC" w:rsidRPr="0006313F" w:rsidRDefault="00FE7DDC" w:rsidP="00FE7DDC">
            <w:pPr>
              <w:pStyle w:val="af4"/>
              <w:jc w:val="left"/>
              <w:rPr>
                <w:rFonts w:eastAsia="DFKai-SB"/>
                <w:sz w:val="26"/>
                <w:szCs w:val="26"/>
              </w:rPr>
            </w:pPr>
            <w:r w:rsidRPr="0006313F">
              <w:rPr>
                <w:rFonts w:eastAsia="DFKai-SB" w:hint="eastAsia"/>
                <w:sz w:val="26"/>
                <w:szCs w:val="26"/>
              </w:rPr>
              <w:t>完成計畫前兩個月之月報，並整理至計畫期初報告</w:t>
            </w:r>
          </w:p>
        </w:tc>
      </w:tr>
      <w:tr w:rsidR="00FE7DDC" w:rsidRPr="0006313F" w14:paraId="5CEBA59E" w14:textId="77777777" w:rsidTr="0010770F">
        <w:trPr>
          <w:trHeight w:val="676"/>
          <w:jc w:val="center"/>
        </w:trPr>
        <w:tc>
          <w:tcPr>
            <w:tcW w:w="780" w:type="pct"/>
            <w:vAlign w:val="center"/>
          </w:tcPr>
          <w:p w14:paraId="295E548E" w14:textId="323FCBD1" w:rsidR="00FE7DDC" w:rsidRPr="0006313F" w:rsidRDefault="00FE7DDC" w:rsidP="00FE7DDC">
            <w:pPr>
              <w:pStyle w:val="af4"/>
              <w:rPr>
                <w:rFonts w:eastAsia="DFKai-SB"/>
                <w:sz w:val="26"/>
                <w:szCs w:val="26"/>
              </w:rPr>
            </w:pPr>
            <w:r w:rsidRPr="0006313F">
              <w:rPr>
                <w:rFonts w:eastAsia="DFKai-SB"/>
                <w:sz w:val="26"/>
                <w:szCs w:val="26"/>
              </w:rPr>
              <w:t>B</w:t>
            </w:r>
            <w:r w:rsidRPr="0006313F">
              <w:rPr>
                <w:rFonts w:eastAsia="DFKai-SB" w:hint="eastAsia"/>
                <w:sz w:val="26"/>
                <w:szCs w:val="26"/>
              </w:rPr>
              <w:t>2</w:t>
            </w:r>
          </w:p>
        </w:tc>
        <w:tc>
          <w:tcPr>
            <w:tcW w:w="1095" w:type="pct"/>
            <w:vAlign w:val="center"/>
          </w:tcPr>
          <w:p w14:paraId="39BBCD48" w14:textId="136F2154" w:rsidR="00FE7DDC" w:rsidRPr="0006313F" w:rsidRDefault="00FE7DDC" w:rsidP="00FE7DDC">
            <w:pPr>
              <w:pStyle w:val="af4"/>
              <w:ind w:firstLineChars="66" w:firstLine="172"/>
              <w:jc w:val="left"/>
              <w:rPr>
                <w:rFonts w:eastAsia="DFKai-SB"/>
                <w:sz w:val="26"/>
                <w:szCs w:val="26"/>
              </w:rPr>
            </w:pPr>
            <w:r w:rsidRPr="0006313F">
              <w:rPr>
                <w:rFonts w:eastAsia="DFKai-SB"/>
                <w:sz w:val="26"/>
                <w:szCs w:val="26"/>
              </w:rPr>
              <w:t>111.11</w:t>
            </w:r>
          </w:p>
        </w:tc>
        <w:tc>
          <w:tcPr>
            <w:tcW w:w="3125" w:type="pct"/>
            <w:vAlign w:val="center"/>
          </w:tcPr>
          <w:p w14:paraId="62D693A9" w14:textId="77777777" w:rsidR="00FE7DDC" w:rsidRPr="0006313F" w:rsidRDefault="00FE7DDC" w:rsidP="00FE7DDC">
            <w:pPr>
              <w:pStyle w:val="af4"/>
              <w:jc w:val="left"/>
              <w:rPr>
                <w:rFonts w:eastAsia="DFKai-SB"/>
                <w:sz w:val="26"/>
                <w:szCs w:val="26"/>
              </w:rPr>
            </w:pPr>
            <w:r w:rsidRPr="0006313F">
              <w:rPr>
                <w:rFonts w:eastAsia="DFKai-SB" w:hint="eastAsia"/>
                <w:sz w:val="26"/>
                <w:szCs w:val="26"/>
              </w:rPr>
              <w:t>完成計畫期間所須提交之月報，並整理至計畫期末報告</w:t>
            </w:r>
          </w:p>
        </w:tc>
      </w:tr>
      <w:tr w:rsidR="00FE7DDC" w:rsidRPr="0006313F" w14:paraId="0C8FA54B" w14:textId="77777777" w:rsidTr="0010770F">
        <w:trPr>
          <w:trHeight w:val="677"/>
          <w:jc w:val="center"/>
        </w:trPr>
        <w:tc>
          <w:tcPr>
            <w:tcW w:w="780" w:type="pct"/>
            <w:vAlign w:val="center"/>
          </w:tcPr>
          <w:p w14:paraId="508EAE83" w14:textId="547AD064" w:rsidR="00FE7DDC" w:rsidRPr="0006313F" w:rsidRDefault="00FE7DDC" w:rsidP="00FE7DDC">
            <w:pPr>
              <w:pStyle w:val="af4"/>
              <w:rPr>
                <w:rFonts w:eastAsia="DFKai-SB"/>
                <w:sz w:val="26"/>
                <w:szCs w:val="26"/>
              </w:rPr>
            </w:pPr>
            <w:r w:rsidRPr="0006313F">
              <w:rPr>
                <w:rFonts w:eastAsia="DFKai-SB"/>
                <w:sz w:val="26"/>
                <w:szCs w:val="26"/>
              </w:rPr>
              <w:t>C1</w:t>
            </w:r>
          </w:p>
        </w:tc>
        <w:tc>
          <w:tcPr>
            <w:tcW w:w="1095" w:type="pct"/>
            <w:vAlign w:val="center"/>
          </w:tcPr>
          <w:p w14:paraId="573D7577" w14:textId="22DE988A" w:rsidR="00FE7DDC" w:rsidRPr="0006313F" w:rsidRDefault="00FE7DDC" w:rsidP="00FE7DDC">
            <w:pPr>
              <w:pStyle w:val="af4"/>
              <w:ind w:firstLineChars="66" w:firstLine="172"/>
              <w:jc w:val="left"/>
              <w:rPr>
                <w:rFonts w:eastAsia="DFKai-SB"/>
                <w:sz w:val="26"/>
                <w:szCs w:val="26"/>
              </w:rPr>
            </w:pPr>
            <w:r w:rsidRPr="0006313F">
              <w:rPr>
                <w:rFonts w:eastAsia="DFKai-SB"/>
                <w:sz w:val="26"/>
                <w:szCs w:val="26"/>
              </w:rPr>
              <w:t>111. 08</w:t>
            </w:r>
          </w:p>
        </w:tc>
        <w:tc>
          <w:tcPr>
            <w:tcW w:w="3125" w:type="pct"/>
            <w:vAlign w:val="center"/>
          </w:tcPr>
          <w:p w14:paraId="2D32AFD1" w14:textId="77777777" w:rsidR="00FE7DDC" w:rsidRPr="0006313F" w:rsidRDefault="00FE7DDC" w:rsidP="00FE7DDC">
            <w:pPr>
              <w:pStyle w:val="af4"/>
              <w:jc w:val="left"/>
              <w:rPr>
                <w:rFonts w:eastAsia="DFKai-SB"/>
                <w:sz w:val="26"/>
                <w:szCs w:val="26"/>
              </w:rPr>
            </w:pPr>
            <w:r w:rsidRPr="0006313F">
              <w:rPr>
                <w:rFonts w:eastAsia="DFKai-SB" w:hint="eastAsia"/>
                <w:sz w:val="26"/>
                <w:szCs w:val="26"/>
              </w:rPr>
              <w:t>完成價格</w:t>
            </w:r>
            <w:r w:rsidRPr="0006313F">
              <w:rPr>
                <w:rFonts w:eastAsia="DFKai-SB"/>
                <w:sz w:val="26"/>
                <w:szCs w:val="26"/>
              </w:rPr>
              <w:t>波動指標</w:t>
            </w:r>
            <w:r w:rsidRPr="0006313F">
              <w:rPr>
                <w:rFonts w:eastAsia="DFKai-SB" w:hint="eastAsia"/>
                <w:sz w:val="26"/>
                <w:szCs w:val="26"/>
              </w:rPr>
              <w:t>初步</w:t>
            </w:r>
            <w:r w:rsidRPr="0006313F">
              <w:rPr>
                <w:rFonts w:eastAsia="DFKai-SB"/>
                <w:sz w:val="26"/>
                <w:szCs w:val="26"/>
              </w:rPr>
              <w:t>研擬</w:t>
            </w:r>
            <w:r w:rsidRPr="0006313F">
              <w:rPr>
                <w:rFonts w:eastAsia="DFKai-SB" w:hint="eastAsia"/>
                <w:sz w:val="26"/>
                <w:szCs w:val="26"/>
              </w:rPr>
              <w:t>及測試</w:t>
            </w:r>
          </w:p>
        </w:tc>
      </w:tr>
      <w:tr w:rsidR="00FE7DDC" w:rsidRPr="0006313F" w14:paraId="0454BF21" w14:textId="77777777" w:rsidTr="0010770F">
        <w:trPr>
          <w:trHeight w:val="676"/>
          <w:jc w:val="center"/>
        </w:trPr>
        <w:tc>
          <w:tcPr>
            <w:tcW w:w="780" w:type="pct"/>
            <w:vAlign w:val="center"/>
          </w:tcPr>
          <w:p w14:paraId="3354BBDB" w14:textId="06996067" w:rsidR="00FE7DDC" w:rsidRPr="0006313F" w:rsidRDefault="00FE7DDC" w:rsidP="00FE7DDC">
            <w:pPr>
              <w:pStyle w:val="af4"/>
              <w:rPr>
                <w:rFonts w:eastAsia="DFKai-SB"/>
                <w:sz w:val="26"/>
                <w:szCs w:val="26"/>
              </w:rPr>
            </w:pPr>
            <w:r w:rsidRPr="0006313F">
              <w:rPr>
                <w:rFonts w:eastAsia="DFKai-SB"/>
                <w:sz w:val="26"/>
                <w:szCs w:val="26"/>
              </w:rPr>
              <w:t>C</w:t>
            </w:r>
            <w:r w:rsidRPr="0006313F">
              <w:rPr>
                <w:rFonts w:eastAsia="DFKai-SB" w:hint="eastAsia"/>
                <w:sz w:val="26"/>
                <w:szCs w:val="26"/>
              </w:rPr>
              <w:t>2</w:t>
            </w:r>
          </w:p>
        </w:tc>
        <w:tc>
          <w:tcPr>
            <w:tcW w:w="1095" w:type="pct"/>
            <w:vAlign w:val="center"/>
          </w:tcPr>
          <w:p w14:paraId="7DC4E2D8" w14:textId="0CC9C344" w:rsidR="00FE7DDC" w:rsidRPr="0006313F" w:rsidRDefault="00FE7DDC" w:rsidP="00FE7DDC">
            <w:pPr>
              <w:pStyle w:val="af4"/>
              <w:ind w:firstLineChars="66" w:firstLine="172"/>
              <w:jc w:val="left"/>
              <w:rPr>
                <w:rFonts w:eastAsia="DFKai-SB"/>
                <w:sz w:val="26"/>
                <w:szCs w:val="26"/>
              </w:rPr>
            </w:pPr>
            <w:r w:rsidRPr="0006313F">
              <w:rPr>
                <w:rFonts w:eastAsia="DFKai-SB"/>
                <w:sz w:val="26"/>
                <w:szCs w:val="26"/>
              </w:rPr>
              <w:t>111.11</w:t>
            </w:r>
          </w:p>
        </w:tc>
        <w:tc>
          <w:tcPr>
            <w:tcW w:w="3125" w:type="pct"/>
            <w:vAlign w:val="center"/>
          </w:tcPr>
          <w:p w14:paraId="6C36908F" w14:textId="77777777" w:rsidR="00FE7DDC" w:rsidRPr="0006313F" w:rsidRDefault="00FE7DDC" w:rsidP="00FE7DDC">
            <w:pPr>
              <w:pStyle w:val="af4"/>
              <w:jc w:val="left"/>
              <w:rPr>
                <w:rFonts w:eastAsia="DFKai-SB"/>
                <w:sz w:val="26"/>
                <w:szCs w:val="26"/>
              </w:rPr>
            </w:pPr>
            <w:r w:rsidRPr="0006313F">
              <w:rPr>
                <w:rFonts w:eastAsia="DFKai-SB" w:hint="eastAsia"/>
                <w:sz w:val="26"/>
                <w:szCs w:val="26"/>
              </w:rPr>
              <w:t>完成價格</w:t>
            </w:r>
            <w:r w:rsidRPr="0006313F">
              <w:rPr>
                <w:rFonts w:eastAsia="DFKai-SB"/>
                <w:sz w:val="26"/>
                <w:szCs w:val="26"/>
              </w:rPr>
              <w:t>波動指標研擬</w:t>
            </w:r>
            <w:r w:rsidRPr="0006313F">
              <w:rPr>
                <w:rFonts w:eastAsia="DFKai-SB" w:hint="eastAsia"/>
                <w:sz w:val="26"/>
                <w:szCs w:val="26"/>
              </w:rPr>
              <w:t>，以及因應波動之相關策略建議</w:t>
            </w:r>
          </w:p>
        </w:tc>
      </w:tr>
      <w:tr w:rsidR="00FE7DDC" w:rsidRPr="0006313F" w14:paraId="18902D56" w14:textId="77777777" w:rsidTr="0010770F">
        <w:trPr>
          <w:trHeight w:val="676"/>
          <w:jc w:val="center"/>
        </w:trPr>
        <w:tc>
          <w:tcPr>
            <w:tcW w:w="780" w:type="pct"/>
            <w:vAlign w:val="center"/>
          </w:tcPr>
          <w:p w14:paraId="1F583302" w14:textId="4513FB40" w:rsidR="00FE7DDC" w:rsidRPr="0006313F" w:rsidRDefault="00FE7DDC" w:rsidP="00FE7DDC">
            <w:pPr>
              <w:pStyle w:val="af4"/>
              <w:rPr>
                <w:rFonts w:eastAsia="DFKai-SB"/>
                <w:sz w:val="26"/>
                <w:szCs w:val="26"/>
              </w:rPr>
            </w:pPr>
            <w:r w:rsidRPr="0006313F">
              <w:rPr>
                <w:rFonts w:eastAsia="DFKai-SB" w:hint="eastAsia"/>
                <w:sz w:val="26"/>
                <w:szCs w:val="26"/>
              </w:rPr>
              <w:t>D1</w:t>
            </w:r>
          </w:p>
        </w:tc>
        <w:tc>
          <w:tcPr>
            <w:tcW w:w="1095" w:type="pct"/>
            <w:vAlign w:val="center"/>
          </w:tcPr>
          <w:p w14:paraId="42350E29" w14:textId="5ADBB96C" w:rsidR="00FE7DDC" w:rsidRPr="0006313F" w:rsidRDefault="00FE7DDC" w:rsidP="00FE7DDC">
            <w:pPr>
              <w:pStyle w:val="af4"/>
              <w:ind w:firstLineChars="66" w:firstLine="172"/>
              <w:jc w:val="left"/>
              <w:rPr>
                <w:rFonts w:eastAsia="DFKai-SB"/>
                <w:sz w:val="26"/>
                <w:szCs w:val="26"/>
              </w:rPr>
            </w:pPr>
            <w:r w:rsidRPr="0006313F">
              <w:rPr>
                <w:rFonts w:eastAsia="DFKai-SB" w:hint="eastAsia"/>
                <w:sz w:val="26"/>
                <w:szCs w:val="26"/>
              </w:rPr>
              <w:t>111.08.01</w:t>
            </w:r>
          </w:p>
        </w:tc>
        <w:tc>
          <w:tcPr>
            <w:tcW w:w="3125" w:type="pct"/>
            <w:vAlign w:val="center"/>
          </w:tcPr>
          <w:p w14:paraId="59687CFF" w14:textId="699213DD" w:rsidR="00FE7DDC" w:rsidRPr="0006313F" w:rsidRDefault="00FE7DDC" w:rsidP="00FE7DDC">
            <w:pPr>
              <w:pStyle w:val="af4"/>
              <w:jc w:val="left"/>
              <w:rPr>
                <w:rFonts w:eastAsia="DFKai-SB"/>
                <w:sz w:val="26"/>
                <w:szCs w:val="26"/>
              </w:rPr>
            </w:pPr>
            <w:r w:rsidRPr="0006313F">
              <w:rPr>
                <w:rFonts w:eastAsia="DFKai-SB" w:hint="eastAsia"/>
                <w:sz w:val="26"/>
                <w:szCs w:val="26"/>
              </w:rPr>
              <w:t>提交期初報告</w:t>
            </w:r>
          </w:p>
        </w:tc>
      </w:tr>
      <w:tr w:rsidR="00FE7DDC" w:rsidRPr="0006313F" w14:paraId="3913AE11" w14:textId="77777777" w:rsidTr="0010770F">
        <w:trPr>
          <w:trHeight w:val="677"/>
          <w:jc w:val="center"/>
        </w:trPr>
        <w:tc>
          <w:tcPr>
            <w:tcW w:w="780" w:type="pct"/>
            <w:vAlign w:val="center"/>
          </w:tcPr>
          <w:p w14:paraId="28383393" w14:textId="2A9AAA0E" w:rsidR="00FE7DDC" w:rsidRPr="0006313F" w:rsidRDefault="00FE7DDC" w:rsidP="00FE7DDC">
            <w:pPr>
              <w:pStyle w:val="af4"/>
              <w:rPr>
                <w:rFonts w:eastAsia="DFKai-SB"/>
                <w:sz w:val="26"/>
                <w:szCs w:val="26"/>
              </w:rPr>
            </w:pPr>
            <w:r w:rsidRPr="0006313F">
              <w:rPr>
                <w:rFonts w:eastAsia="DFKai-SB" w:hint="eastAsia"/>
                <w:sz w:val="26"/>
                <w:szCs w:val="26"/>
              </w:rPr>
              <w:t>D2</w:t>
            </w:r>
          </w:p>
        </w:tc>
        <w:tc>
          <w:tcPr>
            <w:tcW w:w="1095" w:type="pct"/>
            <w:vAlign w:val="center"/>
          </w:tcPr>
          <w:p w14:paraId="6E2808E4" w14:textId="1AEFF84E" w:rsidR="00FE7DDC" w:rsidRPr="0006313F" w:rsidRDefault="00FE7DDC" w:rsidP="00FE7DDC">
            <w:pPr>
              <w:pStyle w:val="af4"/>
              <w:ind w:firstLineChars="66" w:firstLine="172"/>
              <w:jc w:val="left"/>
              <w:rPr>
                <w:rFonts w:eastAsia="DFKai-SB"/>
                <w:sz w:val="26"/>
                <w:szCs w:val="26"/>
              </w:rPr>
            </w:pPr>
            <w:r w:rsidRPr="0006313F">
              <w:rPr>
                <w:rFonts w:eastAsia="DFKai-SB" w:hint="eastAsia"/>
                <w:sz w:val="26"/>
                <w:szCs w:val="26"/>
              </w:rPr>
              <w:t>111.10.30</w:t>
            </w:r>
          </w:p>
        </w:tc>
        <w:tc>
          <w:tcPr>
            <w:tcW w:w="3125" w:type="pct"/>
            <w:vAlign w:val="center"/>
          </w:tcPr>
          <w:p w14:paraId="7DDD97C0" w14:textId="33705F55" w:rsidR="00FE7DDC" w:rsidRPr="0006313F" w:rsidRDefault="00FE7DDC" w:rsidP="00FE7DDC">
            <w:pPr>
              <w:pStyle w:val="af4"/>
              <w:jc w:val="left"/>
              <w:rPr>
                <w:rFonts w:eastAsia="DFKai-SB"/>
                <w:sz w:val="26"/>
                <w:szCs w:val="26"/>
              </w:rPr>
            </w:pPr>
            <w:r w:rsidRPr="0006313F">
              <w:rPr>
                <w:rFonts w:eastAsia="DFKai-SB" w:hint="eastAsia"/>
                <w:sz w:val="26"/>
                <w:szCs w:val="26"/>
              </w:rPr>
              <w:t>提交期末報告</w:t>
            </w:r>
          </w:p>
        </w:tc>
      </w:tr>
    </w:tbl>
    <w:p w14:paraId="19C5FD35" w14:textId="54B54D9F" w:rsidR="000827A0" w:rsidRPr="0006313F" w:rsidRDefault="000827A0" w:rsidP="000827A0"/>
    <w:p w14:paraId="4A6FC060" w14:textId="77777777" w:rsidR="000827A0" w:rsidRPr="0006313F" w:rsidRDefault="000827A0" w:rsidP="000827A0"/>
    <w:bookmarkEnd w:id="8"/>
    <w:bookmarkEnd w:id="9"/>
    <w:bookmarkEnd w:id="10"/>
    <w:bookmarkEnd w:id="11"/>
    <w:bookmarkEnd w:id="12"/>
    <w:bookmarkEnd w:id="13"/>
    <w:bookmarkEnd w:id="14"/>
    <w:bookmarkEnd w:id="15"/>
    <w:bookmarkEnd w:id="16"/>
    <w:bookmarkEnd w:id="17"/>
    <w:bookmarkEnd w:id="18"/>
    <w:p w14:paraId="62778A54" w14:textId="77777777" w:rsidR="001F211A" w:rsidRPr="0006313F" w:rsidRDefault="001F211A" w:rsidP="000D0F23">
      <w:pPr>
        <w:rPr>
          <w:rFonts w:eastAsia="DFKai-SB"/>
        </w:rPr>
        <w:sectPr w:rsidR="001F211A" w:rsidRPr="0006313F" w:rsidSect="008E0BE4">
          <w:headerReference w:type="even" r:id="rId32"/>
          <w:headerReference w:type="default" r:id="rId33"/>
          <w:footerReference w:type="even" r:id="rId34"/>
          <w:footerReference w:type="default" r:id="rId35"/>
          <w:pgSz w:w="11906" w:h="16838" w:code="9"/>
          <w:pgMar w:top="1418" w:right="1418" w:bottom="1418" w:left="1418" w:header="851" w:footer="1191" w:gutter="0"/>
          <w:pgBorders>
            <w:top w:val="thinThickSmallGap" w:sz="24" w:space="5" w:color="auto"/>
            <w:bottom w:val="thickThinSmallGap" w:sz="24" w:space="1" w:color="auto"/>
          </w:pgBorders>
          <w:pgNumType w:start="1" w:chapStyle="1"/>
          <w:cols w:space="425"/>
          <w:docGrid w:linePitch="360"/>
        </w:sectPr>
      </w:pPr>
    </w:p>
    <w:p w14:paraId="442B3A0D" w14:textId="12459DCC" w:rsidR="001C443A" w:rsidRPr="0006313F" w:rsidRDefault="001C443A" w:rsidP="00642FCB">
      <w:pPr>
        <w:pStyle w:val="Heading1"/>
        <w:rPr>
          <w:rFonts w:ascii="Times New Roman" w:hAnsi="Times New Roman"/>
        </w:rPr>
      </w:pPr>
      <w:bookmarkStart w:id="31" w:name="_Toc41404821"/>
      <w:bookmarkStart w:id="32" w:name="_Toc60242560"/>
      <w:bookmarkStart w:id="33" w:name="_Toc116462680"/>
      <w:bookmarkStart w:id="34" w:name="_Toc117460756"/>
      <w:r w:rsidRPr="0006313F">
        <w:rPr>
          <w:rFonts w:ascii="Times New Roman" w:hAnsi="Times New Roman"/>
        </w:rPr>
        <w:lastRenderedPageBreak/>
        <w:t>第二章</w:t>
      </w:r>
      <w:r w:rsidRPr="0006313F">
        <w:rPr>
          <w:rFonts w:ascii="Times New Roman" w:hAnsi="Times New Roman"/>
        </w:rPr>
        <w:t xml:space="preserve"> </w:t>
      </w:r>
      <w:bookmarkEnd w:id="31"/>
      <w:bookmarkEnd w:id="32"/>
      <w:r w:rsidR="00625AB5" w:rsidRPr="0006313F">
        <w:rPr>
          <w:rFonts w:ascii="Times New Roman" w:hAnsi="Times New Roman" w:hint="eastAsia"/>
        </w:rPr>
        <w:t>廢紙類資源回收價格資料分析</w:t>
      </w:r>
      <w:bookmarkEnd w:id="33"/>
      <w:bookmarkEnd w:id="34"/>
    </w:p>
    <w:p w14:paraId="495EE980" w14:textId="6165F8FD" w:rsidR="001C443A" w:rsidRPr="0006313F" w:rsidRDefault="004052C2" w:rsidP="0010770F">
      <w:pPr>
        <w:spacing w:beforeLines="50" w:before="120" w:line="460" w:lineRule="exact"/>
        <w:ind w:firstLineChars="236" w:firstLine="614"/>
        <w:jc w:val="both"/>
        <w:rPr>
          <w:rFonts w:eastAsia="DFKai-SB"/>
          <w:sz w:val="26"/>
          <w:szCs w:val="26"/>
        </w:rPr>
      </w:pPr>
      <w:r w:rsidRPr="0006313F">
        <w:rPr>
          <w:rFonts w:eastAsia="DFKai-SB" w:hint="eastAsia"/>
          <w:sz w:val="26"/>
          <w:szCs w:val="26"/>
        </w:rPr>
        <w:t>綜觀國內紙業相關廠商，正隆、榮成及永豐餘皆有使用回收廢紙作為生產原料，其中，正隆紙業在</w:t>
      </w:r>
      <w:r w:rsidRPr="0006313F">
        <w:rPr>
          <w:rFonts w:eastAsia="DFKai-SB" w:hint="eastAsia"/>
          <w:sz w:val="26"/>
          <w:szCs w:val="26"/>
        </w:rPr>
        <w:t>2021</w:t>
      </w:r>
      <w:r w:rsidRPr="0006313F">
        <w:rPr>
          <w:rFonts w:eastAsia="DFKai-SB" w:hint="eastAsia"/>
          <w:sz w:val="26"/>
          <w:szCs w:val="26"/>
        </w:rPr>
        <w:t>年共使用</w:t>
      </w:r>
      <w:r w:rsidRPr="0006313F">
        <w:rPr>
          <w:rFonts w:eastAsia="DFKai-SB" w:hint="eastAsia"/>
          <w:sz w:val="26"/>
          <w:szCs w:val="26"/>
        </w:rPr>
        <w:t>179.4</w:t>
      </w:r>
      <w:r w:rsidRPr="0006313F">
        <w:rPr>
          <w:rFonts w:eastAsia="DFKai-SB" w:hint="eastAsia"/>
          <w:sz w:val="26"/>
          <w:szCs w:val="26"/>
        </w:rPr>
        <w:t>萬噸回收紙，榮成集團在</w:t>
      </w:r>
      <w:r w:rsidRPr="0006313F">
        <w:rPr>
          <w:rFonts w:eastAsia="DFKai-SB" w:hint="eastAsia"/>
          <w:sz w:val="26"/>
          <w:szCs w:val="26"/>
        </w:rPr>
        <w:t>2020</w:t>
      </w:r>
      <w:r w:rsidRPr="0006313F">
        <w:rPr>
          <w:rFonts w:eastAsia="DFKai-SB" w:hint="eastAsia"/>
          <w:sz w:val="26"/>
          <w:szCs w:val="26"/>
        </w:rPr>
        <w:t>年使用國內廢紙</w:t>
      </w:r>
      <w:r w:rsidRPr="0006313F">
        <w:rPr>
          <w:rFonts w:eastAsia="DFKai-SB" w:hint="eastAsia"/>
          <w:sz w:val="26"/>
          <w:szCs w:val="26"/>
        </w:rPr>
        <w:t>47</w:t>
      </w:r>
      <w:r w:rsidRPr="0006313F">
        <w:rPr>
          <w:rFonts w:eastAsia="DFKai-SB" w:hint="eastAsia"/>
          <w:sz w:val="26"/>
          <w:szCs w:val="26"/>
        </w:rPr>
        <w:t>萬噸、國外廢紙</w:t>
      </w:r>
      <w:r w:rsidRPr="0006313F">
        <w:rPr>
          <w:rFonts w:eastAsia="DFKai-SB" w:hint="eastAsia"/>
          <w:sz w:val="26"/>
          <w:szCs w:val="26"/>
        </w:rPr>
        <w:t>24</w:t>
      </w:r>
      <w:r w:rsidRPr="0006313F">
        <w:rPr>
          <w:rFonts w:eastAsia="DFKai-SB" w:hint="eastAsia"/>
          <w:sz w:val="26"/>
          <w:szCs w:val="26"/>
        </w:rPr>
        <w:t>萬噸，而永豐餘集團在全球的業務範圍內則共使用約</w:t>
      </w:r>
      <w:r w:rsidRPr="0006313F">
        <w:rPr>
          <w:rFonts w:eastAsia="DFKai-SB" w:hint="eastAsia"/>
          <w:sz w:val="26"/>
          <w:szCs w:val="26"/>
        </w:rPr>
        <w:t>161</w:t>
      </w:r>
      <w:r w:rsidRPr="0006313F">
        <w:rPr>
          <w:rFonts w:eastAsia="DFKai-SB" w:hint="eastAsia"/>
          <w:sz w:val="26"/>
          <w:szCs w:val="26"/>
        </w:rPr>
        <w:t>萬噸的回收紙作為原料。</w:t>
      </w:r>
      <w:r w:rsidR="001C443A" w:rsidRPr="0006313F">
        <w:rPr>
          <w:rFonts w:eastAsia="DFKai-SB"/>
          <w:sz w:val="26"/>
          <w:szCs w:val="26"/>
        </w:rPr>
        <w:t>本章節</w:t>
      </w:r>
      <w:r w:rsidR="00D56431" w:rsidRPr="0006313F">
        <w:rPr>
          <w:rFonts w:eastAsia="DFKai-SB" w:hint="eastAsia"/>
          <w:sz w:val="26"/>
          <w:szCs w:val="26"/>
        </w:rPr>
        <w:t>彙整環保署所提供稽核認證團體及相關計畫所蒐集之廢紙相關價格資訊，並以商品行情網資料庫為主要國際價格數據的蒐集來源，進行</w:t>
      </w:r>
      <w:r w:rsidR="00C33360" w:rsidRPr="0006313F">
        <w:rPr>
          <w:rFonts w:eastAsia="DFKai-SB" w:hint="eastAsia"/>
          <w:sz w:val="26"/>
          <w:szCs w:val="26"/>
        </w:rPr>
        <w:t>廢紙價格之資料</w:t>
      </w:r>
      <w:r w:rsidR="00D56431" w:rsidRPr="0006313F">
        <w:rPr>
          <w:rFonts w:eastAsia="DFKai-SB" w:hint="eastAsia"/>
          <w:sz w:val="26"/>
          <w:szCs w:val="26"/>
        </w:rPr>
        <w:t>分析。</w:t>
      </w:r>
    </w:p>
    <w:p w14:paraId="7264E482" w14:textId="77777777" w:rsidR="00D56431" w:rsidRPr="0006313F" w:rsidRDefault="00D56431" w:rsidP="00D56431">
      <w:pPr>
        <w:spacing w:afterLines="50" w:after="120" w:line="460" w:lineRule="exact"/>
        <w:rPr>
          <w:rFonts w:eastAsia="DFKai-SB"/>
          <w:sz w:val="26"/>
          <w:szCs w:val="26"/>
        </w:rPr>
      </w:pPr>
    </w:p>
    <w:p w14:paraId="5930B91A" w14:textId="46C2C333" w:rsidR="001C443A" w:rsidRPr="0006313F" w:rsidRDefault="001C443A" w:rsidP="001A4EEA">
      <w:pPr>
        <w:pStyle w:val="Heading2"/>
      </w:pPr>
      <w:bookmarkStart w:id="35" w:name="_Toc116462681"/>
      <w:bookmarkStart w:id="36" w:name="_Toc117460757"/>
      <w:r w:rsidRPr="0006313F">
        <w:t>2.1</w:t>
      </w:r>
      <w:r w:rsidR="00625AB5" w:rsidRPr="0006313F">
        <w:rPr>
          <w:rFonts w:hint="eastAsia"/>
        </w:rPr>
        <w:t>調查</w:t>
      </w:r>
      <w:bookmarkStart w:id="37" w:name="_Hlk116464841"/>
      <w:r w:rsidR="00625AB5" w:rsidRPr="0006313F">
        <w:rPr>
          <w:rFonts w:hint="eastAsia"/>
        </w:rPr>
        <w:t>廢紙類資源回收現況及價格</w:t>
      </w:r>
      <w:bookmarkEnd w:id="35"/>
      <w:bookmarkEnd w:id="36"/>
      <w:bookmarkEnd w:id="37"/>
    </w:p>
    <w:p w14:paraId="75F4CA99" w14:textId="61BAF6D3" w:rsidR="00FA66C8" w:rsidRPr="0006313F" w:rsidRDefault="00625AB5" w:rsidP="00FA66C8">
      <w:pPr>
        <w:snapToGrid w:val="0"/>
        <w:spacing w:beforeLines="50" w:before="120" w:afterLines="50" w:after="120" w:line="400" w:lineRule="exact"/>
        <w:jc w:val="both"/>
        <w:rPr>
          <w:rFonts w:eastAsia="DFKai-SB"/>
          <w:b/>
          <w:bCs/>
          <w:sz w:val="26"/>
          <w:szCs w:val="26"/>
        </w:rPr>
      </w:pPr>
      <w:r w:rsidRPr="0006313F">
        <w:rPr>
          <w:rFonts w:eastAsia="DFKai-SB" w:hint="eastAsia"/>
          <w:b/>
          <w:bCs/>
          <w:sz w:val="26"/>
          <w:szCs w:val="26"/>
        </w:rPr>
        <w:t>2</w:t>
      </w:r>
      <w:r w:rsidRPr="0006313F">
        <w:rPr>
          <w:rFonts w:eastAsia="DFKai-SB"/>
          <w:b/>
          <w:bCs/>
          <w:sz w:val="26"/>
          <w:szCs w:val="26"/>
        </w:rPr>
        <w:t>.1.1</w:t>
      </w:r>
      <w:r w:rsidR="00FA66C8" w:rsidRPr="0006313F">
        <w:rPr>
          <w:rFonts w:eastAsia="DFKai-SB"/>
          <w:b/>
          <w:bCs/>
          <w:sz w:val="26"/>
          <w:szCs w:val="26"/>
        </w:rPr>
        <w:tab/>
      </w:r>
      <w:r w:rsidRPr="0006313F">
        <w:rPr>
          <w:rFonts w:eastAsia="DFKai-SB"/>
          <w:b/>
          <w:bCs/>
          <w:sz w:val="26"/>
          <w:szCs w:val="26"/>
        </w:rPr>
        <w:t>回收量現況</w:t>
      </w:r>
    </w:p>
    <w:p w14:paraId="6577CCF0" w14:textId="01BFF2DB" w:rsidR="00625AB5" w:rsidRPr="007162EA" w:rsidRDefault="00625AB5" w:rsidP="0010770F">
      <w:pPr>
        <w:tabs>
          <w:tab w:val="num" w:pos="720"/>
        </w:tabs>
        <w:spacing w:beforeLines="50" w:before="120" w:line="460" w:lineRule="exact"/>
        <w:ind w:leftChars="200" w:left="480" w:firstLineChars="177" w:firstLine="460"/>
        <w:rPr>
          <w:rFonts w:eastAsia="DFKai-SB"/>
          <w:sz w:val="26"/>
          <w:szCs w:val="26"/>
        </w:rPr>
      </w:pPr>
      <w:bookmarkStart w:id="38" w:name="_Hlk116466487"/>
      <w:bookmarkStart w:id="39" w:name="_Hlk116466471"/>
      <w:r w:rsidRPr="007162EA">
        <w:rPr>
          <w:rFonts w:eastAsia="DFKai-SB" w:hint="eastAsia"/>
          <w:sz w:val="26"/>
          <w:szCs w:val="26"/>
        </w:rPr>
        <w:t>本計畫彙整環保署執行機關所回收之「紙及紙製品」</w:t>
      </w:r>
      <w:r w:rsidR="00040F2E" w:rsidRPr="007162EA">
        <w:rPr>
          <w:rFonts w:eastAsia="DFKai-SB" w:hint="eastAsia"/>
          <w:sz w:val="26"/>
          <w:szCs w:val="26"/>
        </w:rPr>
        <w:t>回收量統計數據</w:t>
      </w:r>
      <w:r w:rsidRPr="007162EA">
        <w:rPr>
          <w:rFonts w:eastAsia="DFKai-SB" w:hint="eastAsia"/>
          <w:sz w:val="26"/>
          <w:szCs w:val="26"/>
        </w:rPr>
        <w:t>，詳如下</w:t>
      </w:r>
      <w:r w:rsidRPr="007162EA">
        <w:rPr>
          <w:rFonts w:eastAsia="DFKai-SB" w:hint="eastAsia"/>
          <w:b/>
          <w:bCs/>
          <w:sz w:val="26"/>
          <w:szCs w:val="26"/>
        </w:rPr>
        <w:t>表</w:t>
      </w:r>
      <w:r w:rsidR="00AE5FF5" w:rsidRPr="007162EA">
        <w:rPr>
          <w:rFonts w:eastAsia="DFKai-SB"/>
          <w:b/>
          <w:bCs/>
          <w:sz w:val="26"/>
          <w:szCs w:val="26"/>
        </w:rPr>
        <w:t>2</w:t>
      </w:r>
      <w:r w:rsidRPr="007162EA">
        <w:rPr>
          <w:rFonts w:eastAsia="DFKai-SB" w:hint="eastAsia"/>
          <w:b/>
          <w:bCs/>
          <w:sz w:val="26"/>
          <w:szCs w:val="26"/>
        </w:rPr>
        <w:t>.1-1</w:t>
      </w:r>
      <w:r w:rsidRPr="007162EA">
        <w:rPr>
          <w:rFonts w:eastAsia="DFKai-SB" w:hint="eastAsia"/>
          <w:sz w:val="26"/>
          <w:szCs w:val="26"/>
        </w:rPr>
        <w:t>所示。綜整而言，</w:t>
      </w:r>
      <w:r w:rsidR="00A830FA" w:rsidRPr="007162EA">
        <w:rPr>
          <w:rFonts w:eastAsia="DFKai-SB" w:hint="eastAsia"/>
          <w:sz w:val="26"/>
          <w:szCs w:val="26"/>
        </w:rPr>
        <w:t>自</w:t>
      </w:r>
      <w:r w:rsidR="00A830FA" w:rsidRPr="007162EA">
        <w:rPr>
          <w:rFonts w:eastAsia="DFKai-SB" w:hint="eastAsia"/>
          <w:sz w:val="26"/>
          <w:szCs w:val="26"/>
        </w:rPr>
        <w:t>106</w:t>
      </w:r>
      <w:r w:rsidR="00A830FA" w:rsidRPr="007162EA">
        <w:rPr>
          <w:rFonts w:eastAsia="DFKai-SB" w:hint="eastAsia"/>
          <w:sz w:val="26"/>
          <w:szCs w:val="26"/>
        </w:rPr>
        <w:t>年起執行機關回收量呈</w:t>
      </w:r>
      <w:r w:rsidRPr="007162EA">
        <w:rPr>
          <w:rFonts w:eastAsia="DFKai-SB" w:hint="eastAsia"/>
          <w:sz w:val="26"/>
          <w:szCs w:val="26"/>
        </w:rPr>
        <w:t>逐年上升趨勢</w:t>
      </w:r>
      <w:r w:rsidR="00A830FA" w:rsidRPr="007162EA">
        <w:rPr>
          <w:rFonts w:eastAsia="DFKai-SB" w:hint="eastAsia"/>
          <w:sz w:val="26"/>
          <w:szCs w:val="26"/>
        </w:rPr>
        <w:t>，其中，紙及紙製品約占總回收量的一半</w:t>
      </w:r>
      <w:r w:rsidR="009F6240" w:rsidRPr="007162EA">
        <w:rPr>
          <w:rFonts w:eastAsia="DFKai-SB" w:hint="eastAsia"/>
          <w:sz w:val="26"/>
          <w:szCs w:val="26"/>
        </w:rPr>
        <w:t>，紙類回收量約占</w:t>
      </w:r>
      <w:r w:rsidR="009F6240" w:rsidRPr="007162EA">
        <w:rPr>
          <w:rFonts w:eastAsia="DFKai-SB"/>
          <w:sz w:val="26"/>
          <w:szCs w:val="26"/>
        </w:rPr>
        <w:t>紙及紙製品</w:t>
      </w:r>
      <w:r w:rsidR="009F6240" w:rsidRPr="007162EA">
        <w:rPr>
          <w:rFonts w:eastAsia="DFKai-SB" w:hint="eastAsia"/>
          <w:sz w:val="26"/>
          <w:szCs w:val="26"/>
        </w:rPr>
        <w:t>回收量的九成</w:t>
      </w:r>
      <w:r w:rsidR="00A830FA" w:rsidRPr="007162EA">
        <w:rPr>
          <w:rFonts w:eastAsia="DFKai-SB" w:hint="eastAsia"/>
          <w:sz w:val="26"/>
          <w:szCs w:val="26"/>
        </w:rPr>
        <w:t>，</w:t>
      </w:r>
      <w:r w:rsidR="003223BD" w:rsidRPr="007162EA">
        <w:rPr>
          <w:rFonts w:eastAsia="DFKai-SB"/>
          <w:sz w:val="26"/>
          <w:szCs w:val="26"/>
        </w:rPr>
        <w:t>其回收量</w:t>
      </w:r>
      <w:r w:rsidR="00A830FA" w:rsidRPr="007162EA">
        <w:rPr>
          <w:rFonts w:eastAsia="DFKai-SB" w:hint="eastAsia"/>
          <w:sz w:val="26"/>
          <w:szCs w:val="26"/>
        </w:rPr>
        <w:t>也呈逐年上升趨勢</w:t>
      </w:r>
      <w:r w:rsidRPr="007162EA">
        <w:rPr>
          <w:rFonts w:eastAsia="DFKai-SB" w:hint="eastAsia"/>
          <w:sz w:val="26"/>
          <w:szCs w:val="26"/>
        </w:rPr>
        <w:t>。</w:t>
      </w:r>
      <w:bookmarkEnd w:id="38"/>
    </w:p>
    <w:p w14:paraId="32544159" w14:textId="77777777" w:rsidR="00040F2E" w:rsidRPr="00195039" w:rsidRDefault="00040F2E" w:rsidP="00A076C8">
      <w:pPr>
        <w:snapToGrid w:val="0"/>
        <w:spacing w:beforeLines="50" w:before="120" w:afterLines="50" w:after="120" w:line="400" w:lineRule="exact"/>
        <w:ind w:firstLine="480"/>
        <w:jc w:val="both"/>
        <w:rPr>
          <w:rFonts w:eastAsia="DFKai-SB"/>
          <w:b/>
          <w:bCs/>
          <w:sz w:val="26"/>
          <w:szCs w:val="26"/>
        </w:rPr>
      </w:pPr>
    </w:p>
    <w:p w14:paraId="6EFB222A" w14:textId="5BA560A6" w:rsidR="00625AB5" w:rsidRPr="0006313F" w:rsidRDefault="00625AB5" w:rsidP="00625AB5">
      <w:pPr>
        <w:pStyle w:val="Title"/>
        <w:rPr>
          <w:szCs w:val="26"/>
        </w:rPr>
      </w:pPr>
      <w:bookmarkStart w:id="40" w:name="_Toc109556323"/>
      <w:bookmarkStart w:id="41" w:name="_Toc116462682"/>
      <w:bookmarkStart w:id="42" w:name="_Hlk116466508"/>
      <w:r w:rsidRPr="0006313F">
        <w:rPr>
          <w:szCs w:val="26"/>
        </w:rPr>
        <w:t>表</w:t>
      </w:r>
      <w:r w:rsidRPr="0006313F">
        <w:rPr>
          <w:szCs w:val="26"/>
        </w:rPr>
        <w:t>2.1-1</w:t>
      </w:r>
      <w:r w:rsidRPr="0006313F">
        <w:rPr>
          <w:szCs w:val="26"/>
        </w:rPr>
        <w:t xml:space="preserve">　執行機關回收紙及紙製品之回收量統計</w:t>
      </w:r>
      <w:bookmarkEnd w:id="40"/>
      <w:bookmarkEnd w:id="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54"/>
        <w:gridCol w:w="1276"/>
        <w:gridCol w:w="1276"/>
        <w:gridCol w:w="1134"/>
        <w:gridCol w:w="991"/>
        <w:gridCol w:w="1419"/>
        <w:gridCol w:w="1410"/>
      </w:tblGrid>
      <w:tr w:rsidR="00A830FA" w:rsidRPr="0006313F" w14:paraId="160C00AB" w14:textId="77777777" w:rsidTr="00015922">
        <w:trPr>
          <w:trHeight w:val="810"/>
          <w:tblHeader/>
        </w:trPr>
        <w:tc>
          <w:tcPr>
            <w:tcW w:w="858" w:type="pct"/>
            <w:shd w:val="clear" w:color="auto" w:fill="D9D9D9" w:themeFill="background1" w:themeFillShade="D9"/>
            <w:vAlign w:val="center"/>
            <w:hideMark/>
          </w:tcPr>
          <w:p w14:paraId="1E9E4490" w14:textId="77777777" w:rsidR="00040F2E" w:rsidRPr="0006313F" w:rsidRDefault="00040F2E" w:rsidP="00615BB4">
            <w:pPr>
              <w:widowControl/>
              <w:spacing w:line="240" w:lineRule="auto"/>
              <w:jc w:val="center"/>
              <w:rPr>
                <w:rFonts w:eastAsia="DFKai-SB"/>
                <w:b/>
                <w:bCs/>
                <w:kern w:val="0"/>
                <w:sz w:val="26"/>
                <w:szCs w:val="26"/>
              </w:rPr>
            </w:pPr>
            <w:r w:rsidRPr="0006313F">
              <w:rPr>
                <w:rFonts w:eastAsia="DFKai-SB"/>
                <w:b/>
                <w:bCs/>
                <w:kern w:val="0"/>
                <w:sz w:val="26"/>
                <w:szCs w:val="26"/>
              </w:rPr>
              <w:t>年月</w:t>
            </w:r>
          </w:p>
        </w:tc>
        <w:tc>
          <w:tcPr>
            <w:tcW w:w="704" w:type="pct"/>
            <w:shd w:val="clear" w:color="auto" w:fill="D9D9D9" w:themeFill="background1" w:themeFillShade="D9"/>
            <w:vAlign w:val="center"/>
            <w:hideMark/>
          </w:tcPr>
          <w:p w14:paraId="38B91BC9" w14:textId="7F7F9524" w:rsidR="00040F2E" w:rsidRPr="0006313F" w:rsidRDefault="00040F2E" w:rsidP="00040F2E">
            <w:pPr>
              <w:widowControl/>
              <w:spacing w:line="240" w:lineRule="auto"/>
              <w:jc w:val="center"/>
              <w:rPr>
                <w:rFonts w:eastAsia="DFKai-SB"/>
                <w:b/>
                <w:bCs/>
                <w:kern w:val="0"/>
                <w:sz w:val="26"/>
                <w:szCs w:val="26"/>
              </w:rPr>
            </w:pPr>
            <w:r w:rsidRPr="0006313F">
              <w:rPr>
                <w:rFonts w:eastAsia="DFKai-SB"/>
                <w:b/>
                <w:bCs/>
                <w:kern w:val="0"/>
                <w:sz w:val="26"/>
                <w:szCs w:val="26"/>
              </w:rPr>
              <w:t>總計</w:t>
            </w:r>
            <w:r w:rsidR="00A830FA" w:rsidRPr="0006313F">
              <w:rPr>
                <w:rFonts w:eastAsia="DFKai-SB"/>
                <w:b/>
                <w:bCs/>
                <w:kern w:val="0"/>
                <w:sz w:val="26"/>
                <w:szCs w:val="26"/>
              </w:rPr>
              <w:br/>
            </w:r>
            <w:r w:rsidR="00A830FA" w:rsidRPr="0006313F">
              <w:rPr>
                <w:rFonts w:eastAsia="DFKai-SB" w:hint="eastAsia"/>
                <w:b/>
                <w:bCs/>
                <w:kern w:val="0"/>
                <w:sz w:val="26"/>
                <w:szCs w:val="26"/>
              </w:rPr>
              <w:t>[E]</w:t>
            </w:r>
          </w:p>
        </w:tc>
        <w:tc>
          <w:tcPr>
            <w:tcW w:w="704" w:type="pct"/>
            <w:shd w:val="clear" w:color="auto" w:fill="D9D9D9" w:themeFill="background1" w:themeFillShade="D9"/>
            <w:vAlign w:val="center"/>
            <w:hideMark/>
          </w:tcPr>
          <w:p w14:paraId="306BAED5" w14:textId="0A89D6DD" w:rsidR="00040F2E" w:rsidRPr="0006313F" w:rsidRDefault="00040F2E" w:rsidP="00040F2E">
            <w:pPr>
              <w:widowControl/>
              <w:spacing w:line="240" w:lineRule="auto"/>
              <w:jc w:val="center"/>
              <w:rPr>
                <w:rFonts w:eastAsia="DFKai-SB"/>
                <w:b/>
                <w:bCs/>
                <w:kern w:val="0"/>
                <w:sz w:val="26"/>
                <w:szCs w:val="26"/>
              </w:rPr>
            </w:pPr>
            <w:r w:rsidRPr="0006313F">
              <w:rPr>
                <w:rFonts w:eastAsia="DFKai-SB"/>
                <w:b/>
                <w:bCs/>
                <w:kern w:val="0"/>
                <w:sz w:val="26"/>
                <w:szCs w:val="26"/>
              </w:rPr>
              <w:t>紙　類</w:t>
            </w:r>
            <w:r w:rsidR="00A830FA" w:rsidRPr="0006313F">
              <w:rPr>
                <w:rFonts w:eastAsia="DFKai-SB"/>
                <w:b/>
                <w:bCs/>
                <w:kern w:val="0"/>
                <w:sz w:val="26"/>
                <w:szCs w:val="26"/>
              </w:rPr>
              <w:br/>
            </w:r>
            <w:r w:rsidR="00A830FA" w:rsidRPr="0006313F">
              <w:rPr>
                <w:rFonts w:eastAsia="DFKai-SB" w:hint="eastAsia"/>
                <w:b/>
                <w:bCs/>
                <w:kern w:val="0"/>
                <w:sz w:val="26"/>
                <w:szCs w:val="26"/>
              </w:rPr>
              <w:t>[A]</w:t>
            </w:r>
          </w:p>
        </w:tc>
        <w:tc>
          <w:tcPr>
            <w:tcW w:w="626" w:type="pct"/>
            <w:shd w:val="clear" w:color="auto" w:fill="D9D9D9" w:themeFill="background1" w:themeFillShade="D9"/>
            <w:vAlign w:val="center"/>
            <w:hideMark/>
          </w:tcPr>
          <w:p w14:paraId="2E1EFFCA" w14:textId="4C2ADED9" w:rsidR="00040F2E" w:rsidRPr="0006313F" w:rsidRDefault="00040F2E" w:rsidP="00040F2E">
            <w:pPr>
              <w:widowControl/>
              <w:spacing w:line="240" w:lineRule="auto"/>
              <w:jc w:val="center"/>
              <w:rPr>
                <w:rFonts w:eastAsia="DFKai-SB"/>
                <w:b/>
                <w:bCs/>
                <w:kern w:val="0"/>
                <w:sz w:val="26"/>
                <w:szCs w:val="26"/>
              </w:rPr>
            </w:pPr>
            <w:r w:rsidRPr="0006313F">
              <w:rPr>
                <w:rFonts w:eastAsia="DFKai-SB"/>
                <w:b/>
                <w:bCs/>
                <w:kern w:val="0"/>
                <w:sz w:val="26"/>
                <w:szCs w:val="26"/>
              </w:rPr>
              <w:t>紙容器</w:t>
            </w:r>
            <w:r w:rsidR="00A830FA" w:rsidRPr="0006313F">
              <w:rPr>
                <w:rFonts w:eastAsia="DFKai-SB"/>
                <w:b/>
                <w:bCs/>
                <w:kern w:val="0"/>
                <w:sz w:val="26"/>
                <w:szCs w:val="26"/>
              </w:rPr>
              <w:br/>
            </w:r>
            <w:r w:rsidR="00A830FA" w:rsidRPr="0006313F">
              <w:rPr>
                <w:rFonts w:eastAsia="DFKai-SB" w:hint="eastAsia"/>
                <w:b/>
                <w:bCs/>
                <w:kern w:val="0"/>
                <w:sz w:val="26"/>
                <w:szCs w:val="26"/>
              </w:rPr>
              <w:t>[B]</w:t>
            </w:r>
          </w:p>
        </w:tc>
        <w:tc>
          <w:tcPr>
            <w:tcW w:w="547" w:type="pct"/>
            <w:shd w:val="clear" w:color="auto" w:fill="D9D9D9" w:themeFill="background1" w:themeFillShade="D9"/>
            <w:vAlign w:val="center"/>
            <w:hideMark/>
          </w:tcPr>
          <w:p w14:paraId="7647BD20" w14:textId="6BDBD83B" w:rsidR="00040F2E" w:rsidRPr="0006313F" w:rsidRDefault="00040F2E" w:rsidP="00040F2E">
            <w:pPr>
              <w:widowControl/>
              <w:spacing w:line="240" w:lineRule="auto"/>
              <w:jc w:val="center"/>
              <w:rPr>
                <w:rFonts w:eastAsia="DFKai-SB"/>
                <w:b/>
                <w:bCs/>
                <w:kern w:val="0"/>
                <w:sz w:val="26"/>
                <w:szCs w:val="26"/>
              </w:rPr>
            </w:pPr>
            <w:r w:rsidRPr="0006313F">
              <w:rPr>
                <w:rFonts w:eastAsia="DFKai-SB"/>
                <w:b/>
                <w:bCs/>
                <w:kern w:val="0"/>
                <w:sz w:val="26"/>
                <w:szCs w:val="26"/>
              </w:rPr>
              <w:t>鋁箔包</w:t>
            </w:r>
            <w:r w:rsidR="00A830FA" w:rsidRPr="0006313F">
              <w:rPr>
                <w:rFonts w:eastAsia="DFKai-SB"/>
                <w:b/>
                <w:bCs/>
                <w:kern w:val="0"/>
                <w:sz w:val="26"/>
                <w:szCs w:val="26"/>
              </w:rPr>
              <w:br/>
            </w:r>
            <w:r w:rsidR="00A830FA" w:rsidRPr="0006313F">
              <w:rPr>
                <w:rFonts w:eastAsia="DFKai-SB" w:hint="eastAsia"/>
                <w:b/>
                <w:bCs/>
                <w:kern w:val="0"/>
                <w:sz w:val="26"/>
                <w:szCs w:val="26"/>
              </w:rPr>
              <w:t>[C]</w:t>
            </w:r>
          </w:p>
        </w:tc>
        <w:tc>
          <w:tcPr>
            <w:tcW w:w="783" w:type="pct"/>
            <w:shd w:val="clear" w:color="auto" w:fill="D9D9D9" w:themeFill="background1" w:themeFillShade="D9"/>
            <w:vAlign w:val="center"/>
            <w:hideMark/>
          </w:tcPr>
          <w:p w14:paraId="392F5F2C" w14:textId="761AF9C3" w:rsidR="00040F2E" w:rsidRPr="0006313F" w:rsidRDefault="00040F2E" w:rsidP="00040F2E">
            <w:pPr>
              <w:widowControl/>
              <w:spacing w:line="240" w:lineRule="auto"/>
              <w:jc w:val="center"/>
              <w:rPr>
                <w:rFonts w:eastAsia="DFKai-SB"/>
                <w:b/>
                <w:bCs/>
                <w:kern w:val="0"/>
                <w:sz w:val="26"/>
                <w:szCs w:val="26"/>
              </w:rPr>
            </w:pPr>
            <w:r w:rsidRPr="0006313F">
              <w:rPr>
                <w:rFonts w:eastAsia="DFKai-SB"/>
                <w:b/>
                <w:bCs/>
                <w:kern w:val="0"/>
                <w:sz w:val="26"/>
                <w:szCs w:val="26"/>
              </w:rPr>
              <w:t>紙及紙製品</w:t>
            </w:r>
            <w:r w:rsidR="00A830FA" w:rsidRPr="0006313F">
              <w:rPr>
                <w:rFonts w:eastAsia="DFKai-SB"/>
                <w:b/>
                <w:bCs/>
                <w:kern w:val="0"/>
                <w:sz w:val="26"/>
                <w:szCs w:val="26"/>
              </w:rPr>
              <w:br/>
            </w:r>
            <w:r w:rsidR="00A830FA" w:rsidRPr="0006313F">
              <w:rPr>
                <w:rFonts w:eastAsia="DFKai-SB" w:hint="eastAsia"/>
                <w:b/>
                <w:bCs/>
                <w:kern w:val="0"/>
                <w:sz w:val="26"/>
                <w:szCs w:val="26"/>
              </w:rPr>
              <w:t>[D=A+B+C]</w:t>
            </w:r>
          </w:p>
        </w:tc>
        <w:tc>
          <w:tcPr>
            <w:tcW w:w="778" w:type="pct"/>
            <w:shd w:val="clear" w:color="auto" w:fill="D9D9D9" w:themeFill="background1" w:themeFillShade="D9"/>
            <w:vAlign w:val="center"/>
            <w:hideMark/>
          </w:tcPr>
          <w:p w14:paraId="22DC29DE" w14:textId="77777777" w:rsidR="00040F2E" w:rsidRPr="0006313F" w:rsidRDefault="00040F2E" w:rsidP="00040F2E">
            <w:pPr>
              <w:widowControl/>
              <w:spacing w:line="240" w:lineRule="auto"/>
              <w:jc w:val="center"/>
              <w:rPr>
                <w:rFonts w:eastAsia="DFKai-SB"/>
                <w:b/>
                <w:bCs/>
                <w:kern w:val="0"/>
                <w:sz w:val="26"/>
                <w:szCs w:val="26"/>
              </w:rPr>
            </w:pPr>
            <w:r w:rsidRPr="0006313F">
              <w:rPr>
                <w:rFonts w:eastAsia="DFKai-SB"/>
                <w:b/>
                <w:bCs/>
                <w:kern w:val="0"/>
                <w:sz w:val="26"/>
                <w:szCs w:val="26"/>
              </w:rPr>
              <w:t>紙及紙製品占總回收量比重</w:t>
            </w:r>
          </w:p>
          <w:p w14:paraId="69630036" w14:textId="654347F4" w:rsidR="00A830FA" w:rsidRPr="0006313F" w:rsidRDefault="00A830FA" w:rsidP="00040F2E">
            <w:pPr>
              <w:widowControl/>
              <w:spacing w:line="240" w:lineRule="auto"/>
              <w:jc w:val="center"/>
              <w:rPr>
                <w:rFonts w:eastAsia="DFKai-SB"/>
                <w:b/>
                <w:bCs/>
                <w:kern w:val="0"/>
                <w:sz w:val="26"/>
                <w:szCs w:val="26"/>
              </w:rPr>
            </w:pPr>
            <w:r w:rsidRPr="0006313F">
              <w:rPr>
                <w:rFonts w:eastAsia="DFKai-SB" w:hint="eastAsia"/>
                <w:b/>
                <w:bCs/>
                <w:kern w:val="0"/>
                <w:sz w:val="26"/>
                <w:szCs w:val="26"/>
              </w:rPr>
              <w:t>[D/</w:t>
            </w:r>
            <w:r w:rsidRPr="0006313F">
              <w:rPr>
                <w:rFonts w:eastAsia="DFKai-SB"/>
                <w:b/>
                <w:bCs/>
                <w:kern w:val="0"/>
                <w:sz w:val="26"/>
                <w:szCs w:val="26"/>
              </w:rPr>
              <w:t>E</w:t>
            </w:r>
            <w:r w:rsidRPr="0006313F">
              <w:rPr>
                <w:rFonts w:eastAsia="DFKai-SB" w:hint="eastAsia"/>
                <w:b/>
                <w:bCs/>
                <w:kern w:val="0"/>
                <w:sz w:val="26"/>
                <w:szCs w:val="26"/>
              </w:rPr>
              <w:t>]</w:t>
            </w:r>
          </w:p>
        </w:tc>
      </w:tr>
      <w:tr w:rsidR="00A830FA" w:rsidRPr="0006313F" w14:paraId="4D9F8FF7" w14:textId="77777777" w:rsidTr="00A830FA">
        <w:trPr>
          <w:trHeight w:val="340"/>
        </w:trPr>
        <w:tc>
          <w:tcPr>
            <w:tcW w:w="858" w:type="pct"/>
            <w:shd w:val="clear" w:color="auto" w:fill="auto"/>
            <w:noWrap/>
            <w:vAlign w:val="center"/>
            <w:hideMark/>
          </w:tcPr>
          <w:p w14:paraId="65826CEC"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106</w:t>
            </w:r>
            <w:r w:rsidRPr="0006313F">
              <w:rPr>
                <w:rFonts w:eastAsia="DFKai-SB"/>
                <w:kern w:val="0"/>
                <w:sz w:val="26"/>
                <w:szCs w:val="26"/>
              </w:rPr>
              <w:t>年</w:t>
            </w:r>
          </w:p>
        </w:tc>
        <w:tc>
          <w:tcPr>
            <w:tcW w:w="704" w:type="pct"/>
            <w:shd w:val="clear" w:color="auto" w:fill="auto"/>
            <w:noWrap/>
            <w:vAlign w:val="center"/>
            <w:hideMark/>
          </w:tcPr>
          <w:p w14:paraId="57997A8A"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4,169,539</w:t>
            </w:r>
          </w:p>
        </w:tc>
        <w:tc>
          <w:tcPr>
            <w:tcW w:w="704" w:type="pct"/>
            <w:shd w:val="clear" w:color="auto" w:fill="auto"/>
            <w:noWrap/>
            <w:vAlign w:val="center"/>
            <w:hideMark/>
          </w:tcPr>
          <w:p w14:paraId="35FEF40C"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1,937,175</w:t>
            </w:r>
          </w:p>
        </w:tc>
        <w:tc>
          <w:tcPr>
            <w:tcW w:w="626" w:type="pct"/>
            <w:shd w:val="clear" w:color="auto" w:fill="auto"/>
            <w:noWrap/>
            <w:vAlign w:val="center"/>
            <w:hideMark/>
          </w:tcPr>
          <w:p w14:paraId="10E54A20"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129,240</w:t>
            </w:r>
          </w:p>
        </w:tc>
        <w:tc>
          <w:tcPr>
            <w:tcW w:w="547" w:type="pct"/>
            <w:shd w:val="clear" w:color="auto" w:fill="auto"/>
            <w:noWrap/>
            <w:vAlign w:val="center"/>
            <w:hideMark/>
          </w:tcPr>
          <w:p w14:paraId="47597854"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60,717</w:t>
            </w:r>
          </w:p>
        </w:tc>
        <w:tc>
          <w:tcPr>
            <w:tcW w:w="783" w:type="pct"/>
            <w:shd w:val="clear" w:color="auto" w:fill="auto"/>
            <w:noWrap/>
            <w:vAlign w:val="center"/>
            <w:hideMark/>
          </w:tcPr>
          <w:p w14:paraId="4E6A0C07"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2,127,132</w:t>
            </w:r>
          </w:p>
        </w:tc>
        <w:tc>
          <w:tcPr>
            <w:tcW w:w="778" w:type="pct"/>
            <w:shd w:val="clear" w:color="auto" w:fill="auto"/>
            <w:noWrap/>
            <w:vAlign w:val="center"/>
            <w:hideMark/>
          </w:tcPr>
          <w:p w14:paraId="555C3664"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51%</w:t>
            </w:r>
          </w:p>
        </w:tc>
      </w:tr>
      <w:tr w:rsidR="00A830FA" w:rsidRPr="0006313F" w14:paraId="3683C2DE" w14:textId="77777777" w:rsidTr="00A830FA">
        <w:trPr>
          <w:trHeight w:val="340"/>
        </w:trPr>
        <w:tc>
          <w:tcPr>
            <w:tcW w:w="858" w:type="pct"/>
            <w:shd w:val="clear" w:color="auto" w:fill="auto"/>
            <w:noWrap/>
            <w:vAlign w:val="center"/>
            <w:hideMark/>
          </w:tcPr>
          <w:p w14:paraId="7D62D74F"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107</w:t>
            </w:r>
            <w:r w:rsidRPr="0006313F">
              <w:rPr>
                <w:rFonts w:eastAsia="DFKai-SB"/>
                <w:kern w:val="0"/>
                <w:sz w:val="26"/>
                <w:szCs w:val="26"/>
              </w:rPr>
              <w:t>年</w:t>
            </w:r>
          </w:p>
        </w:tc>
        <w:tc>
          <w:tcPr>
            <w:tcW w:w="704" w:type="pct"/>
            <w:shd w:val="clear" w:color="auto" w:fill="auto"/>
            <w:noWrap/>
            <w:vAlign w:val="center"/>
            <w:hideMark/>
          </w:tcPr>
          <w:p w14:paraId="53EAF712"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4,921,715</w:t>
            </w:r>
          </w:p>
        </w:tc>
        <w:tc>
          <w:tcPr>
            <w:tcW w:w="704" w:type="pct"/>
            <w:shd w:val="clear" w:color="auto" w:fill="auto"/>
            <w:noWrap/>
            <w:vAlign w:val="center"/>
            <w:hideMark/>
          </w:tcPr>
          <w:p w14:paraId="781553AA"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2,275,577</w:t>
            </w:r>
          </w:p>
        </w:tc>
        <w:tc>
          <w:tcPr>
            <w:tcW w:w="626" w:type="pct"/>
            <w:shd w:val="clear" w:color="auto" w:fill="auto"/>
            <w:noWrap/>
            <w:vAlign w:val="center"/>
            <w:hideMark/>
          </w:tcPr>
          <w:p w14:paraId="653790B3"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157,349</w:t>
            </w:r>
          </w:p>
        </w:tc>
        <w:tc>
          <w:tcPr>
            <w:tcW w:w="547" w:type="pct"/>
            <w:shd w:val="clear" w:color="auto" w:fill="auto"/>
            <w:noWrap/>
            <w:vAlign w:val="center"/>
            <w:hideMark/>
          </w:tcPr>
          <w:p w14:paraId="1FB70B41"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71,724</w:t>
            </w:r>
          </w:p>
        </w:tc>
        <w:tc>
          <w:tcPr>
            <w:tcW w:w="783" w:type="pct"/>
            <w:shd w:val="clear" w:color="auto" w:fill="auto"/>
            <w:noWrap/>
            <w:vAlign w:val="center"/>
            <w:hideMark/>
          </w:tcPr>
          <w:p w14:paraId="4C37897D"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2,504,650</w:t>
            </w:r>
          </w:p>
        </w:tc>
        <w:tc>
          <w:tcPr>
            <w:tcW w:w="778" w:type="pct"/>
            <w:shd w:val="clear" w:color="auto" w:fill="auto"/>
            <w:noWrap/>
            <w:vAlign w:val="center"/>
            <w:hideMark/>
          </w:tcPr>
          <w:p w14:paraId="09A26831"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51%</w:t>
            </w:r>
          </w:p>
        </w:tc>
      </w:tr>
      <w:tr w:rsidR="00A830FA" w:rsidRPr="0006313F" w14:paraId="37397C2A" w14:textId="77777777" w:rsidTr="00A830FA">
        <w:trPr>
          <w:trHeight w:val="340"/>
        </w:trPr>
        <w:tc>
          <w:tcPr>
            <w:tcW w:w="858" w:type="pct"/>
            <w:shd w:val="clear" w:color="auto" w:fill="auto"/>
            <w:noWrap/>
            <w:vAlign w:val="center"/>
            <w:hideMark/>
          </w:tcPr>
          <w:p w14:paraId="77D798C9"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108</w:t>
            </w:r>
            <w:r w:rsidRPr="0006313F">
              <w:rPr>
                <w:rFonts w:eastAsia="DFKai-SB"/>
                <w:kern w:val="0"/>
                <w:sz w:val="26"/>
                <w:szCs w:val="26"/>
              </w:rPr>
              <w:t>年</w:t>
            </w:r>
          </w:p>
        </w:tc>
        <w:tc>
          <w:tcPr>
            <w:tcW w:w="704" w:type="pct"/>
            <w:shd w:val="clear" w:color="auto" w:fill="auto"/>
            <w:noWrap/>
            <w:vAlign w:val="center"/>
            <w:hideMark/>
          </w:tcPr>
          <w:p w14:paraId="250D4491"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5,334,797</w:t>
            </w:r>
          </w:p>
        </w:tc>
        <w:tc>
          <w:tcPr>
            <w:tcW w:w="704" w:type="pct"/>
            <w:shd w:val="clear" w:color="auto" w:fill="auto"/>
            <w:noWrap/>
            <w:vAlign w:val="center"/>
            <w:hideMark/>
          </w:tcPr>
          <w:p w14:paraId="090C37BC"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2,362,483</w:t>
            </w:r>
          </w:p>
        </w:tc>
        <w:tc>
          <w:tcPr>
            <w:tcW w:w="626" w:type="pct"/>
            <w:shd w:val="clear" w:color="auto" w:fill="auto"/>
            <w:noWrap/>
            <w:vAlign w:val="center"/>
            <w:hideMark/>
          </w:tcPr>
          <w:p w14:paraId="34C2DE98"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189,000</w:t>
            </w:r>
          </w:p>
        </w:tc>
        <w:tc>
          <w:tcPr>
            <w:tcW w:w="547" w:type="pct"/>
            <w:shd w:val="clear" w:color="auto" w:fill="auto"/>
            <w:noWrap/>
            <w:vAlign w:val="center"/>
            <w:hideMark/>
          </w:tcPr>
          <w:p w14:paraId="32E24902"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85,355</w:t>
            </w:r>
          </w:p>
        </w:tc>
        <w:tc>
          <w:tcPr>
            <w:tcW w:w="783" w:type="pct"/>
            <w:shd w:val="clear" w:color="auto" w:fill="auto"/>
            <w:noWrap/>
            <w:vAlign w:val="center"/>
            <w:hideMark/>
          </w:tcPr>
          <w:p w14:paraId="2E1798C3"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2,636,838</w:t>
            </w:r>
          </w:p>
        </w:tc>
        <w:tc>
          <w:tcPr>
            <w:tcW w:w="778" w:type="pct"/>
            <w:shd w:val="clear" w:color="auto" w:fill="auto"/>
            <w:noWrap/>
            <w:vAlign w:val="center"/>
            <w:hideMark/>
          </w:tcPr>
          <w:p w14:paraId="5A4C2BCF"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49%</w:t>
            </w:r>
          </w:p>
        </w:tc>
      </w:tr>
      <w:tr w:rsidR="00A830FA" w:rsidRPr="0006313F" w14:paraId="51F307C4" w14:textId="77777777" w:rsidTr="00A830FA">
        <w:trPr>
          <w:trHeight w:val="340"/>
        </w:trPr>
        <w:tc>
          <w:tcPr>
            <w:tcW w:w="858" w:type="pct"/>
            <w:shd w:val="clear" w:color="auto" w:fill="auto"/>
            <w:noWrap/>
            <w:vAlign w:val="center"/>
            <w:hideMark/>
          </w:tcPr>
          <w:p w14:paraId="335D3A8A"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109</w:t>
            </w:r>
            <w:r w:rsidRPr="0006313F">
              <w:rPr>
                <w:rFonts w:eastAsia="DFKai-SB"/>
                <w:kern w:val="0"/>
                <w:sz w:val="26"/>
                <w:szCs w:val="26"/>
              </w:rPr>
              <w:t>年</w:t>
            </w:r>
          </w:p>
        </w:tc>
        <w:tc>
          <w:tcPr>
            <w:tcW w:w="704" w:type="pct"/>
            <w:shd w:val="clear" w:color="auto" w:fill="auto"/>
            <w:noWrap/>
            <w:vAlign w:val="center"/>
            <w:hideMark/>
          </w:tcPr>
          <w:p w14:paraId="1A9B8D76"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5,655,991</w:t>
            </w:r>
          </w:p>
        </w:tc>
        <w:tc>
          <w:tcPr>
            <w:tcW w:w="704" w:type="pct"/>
            <w:shd w:val="clear" w:color="auto" w:fill="auto"/>
            <w:noWrap/>
            <w:vAlign w:val="center"/>
            <w:hideMark/>
          </w:tcPr>
          <w:p w14:paraId="5C8EACBA"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2,515,440</w:t>
            </w:r>
          </w:p>
        </w:tc>
        <w:tc>
          <w:tcPr>
            <w:tcW w:w="626" w:type="pct"/>
            <w:shd w:val="clear" w:color="auto" w:fill="auto"/>
            <w:noWrap/>
            <w:vAlign w:val="center"/>
            <w:hideMark/>
          </w:tcPr>
          <w:p w14:paraId="688532A3"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219,851</w:t>
            </w:r>
          </w:p>
        </w:tc>
        <w:tc>
          <w:tcPr>
            <w:tcW w:w="547" w:type="pct"/>
            <w:shd w:val="clear" w:color="auto" w:fill="auto"/>
            <w:noWrap/>
            <w:vAlign w:val="center"/>
            <w:hideMark/>
          </w:tcPr>
          <w:p w14:paraId="58F4739A"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103,146</w:t>
            </w:r>
          </w:p>
        </w:tc>
        <w:tc>
          <w:tcPr>
            <w:tcW w:w="783" w:type="pct"/>
            <w:shd w:val="clear" w:color="auto" w:fill="auto"/>
            <w:noWrap/>
            <w:vAlign w:val="center"/>
            <w:hideMark/>
          </w:tcPr>
          <w:p w14:paraId="3503B35D"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2,838,437</w:t>
            </w:r>
          </w:p>
        </w:tc>
        <w:tc>
          <w:tcPr>
            <w:tcW w:w="778" w:type="pct"/>
            <w:shd w:val="clear" w:color="auto" w:fill="auto"/>
            <w:noWrap/>
            <w:vAlign w:val="center"/>
            <w:hideMark/>
          </w:tcPr>
          <w:p w14:paraId="6A04B725"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50%</w:t>
            </w:r>
          </w:p>
        </w:tc>
      </w:tr>
      <w:tr w:rsidR="00A830FA" w:rsidRPr="0006313F" w14:paraId="3D4BA129" w14:textId="77777777" w:rsidTr="00A830FA">
        <w:trPr>
          <w:trHeight w:val="340"/>
        </w:trPr>
        <w:tc>
          <w:tcPr>
            <w:tcW w:w="858" w:type="pct"/>
            <w:shd w:val="clear" w:color="auto" w:fill="auto"/>
            <w:noWrap/>
            <w:vAlign w:val="center"/>
            <w:hideMark/>
          </w:tcPr>
          <w:p w14:paraId="737DD7AC"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p>
        </w:tc>
        <w:tc>
          <w:tcPr>
            <w:tcW w:w="704" w:type="pct"/>
            <w:shd w:val="clear" w:color="auto" w:fill="auto"/>
            <w:noWrap/>
            <w:vAlign w:val="center"/>
            <w:hideMark/>
          </w:tcPr>
          <w:p w14:paraId="3DC7C9C9"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6,048,304</w:t>
            </w:r>
          </w:p>
        </w:tc>
        <w:tc>
          <w:tcPr>
            <w:tcW w:w="704" w:type="pct"/>
            <w:shd w:val="clear" w:color="auto" w:fill="auto"/>
            <w:noWrap/>
            <w:vAlign w:val="center"/>
            <w:hideMark/>
          </w:tcPr>
          <w:p w14:paraId="3494F7DE"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2,644,260</w:t>
            </w:r>
          </w:p>
        </w:tc>
        <w:tc>
          <w:tcPr>
            <w:tcW w:w="626" w:type="pct"/>
            <w:shd w:val="clear" w:color="auto" w:fill="auto"/>
            <w:noWrap/>
            <w:vAlign w:val="center"/>
            <w:hideMark/>
          </w:tcPr>
          <w:p w14:paraId="51F5BCF0"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226,608</w:t>
            </w:r>
          </w:p>
        </w:tc>
        <w:tc>
          <w:tcPr>
            <w:tcW w:w="547" w:type="pct"/>
            <w:shd w:val="clear" w:color="auto" w:fill="auto"/>
            <w:noWrap/>
            <w:vAlign w:val="center"/>
            <w:hideMark/>
          </w:tcPr>
          <w:p w14:paraId="5B5E335B"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115,444</w:t>
            </w:r>
          </w:p>
        </w:tc>
        <w:tc>
          <w:tcPr>
            <w:tcW w:w="783" w:type="pct"/>
            <w:shd w:val="clear" w:color="auto" w:fill="auto"/>
            <w:noWrap/>
            <w:vAlign w:val="center"/>
            <w:hideMark/>
          </w:tcPr>
          <w:p w14:paraId="47E500AD"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2,986,312</w:t>
            </w:r>
          </w:p>
        </w:tc>
        <w:tc>
          <w:tcPr>
            <w:tcW w:w="778" w:type="pct"/>
            <w:shd w:val="clear" w:color="auto" w:fill="auto"/>
            <w:noWrap/>
            <w:vAlign w:val="center"/>
            <w:hideMark/>
          </w:tcPr>
          <w:p w14:paraId="3757C5CA"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49%</w:t>
            </w:r>
          </w:p>
        </w:tc>
      </w:tr>
      <w:tr w:rsidR="00A830FA" w:rsidRPr="0006313F" w14:paraId="67CDE363" w14:textId="77777777" w:rsidTr="00A830FA">
        <w:trPr>
          <w:trHeight w:val="340"/>
        </w:trPr>
        <w:tc>
          <w:tcPr>
            <w:tcW w:w="858" w:type="pct"/>
            <w:shd w:val="clear" w:color="auto" w:fill="auto"/>
            <w:noWrap/>
            <w:vAlign w:val="center"/>
            <w:hideMark/>
          </w:tcPr>
          <w:p w14:paraId="19728660"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1</w:t>
            </w:r>
            <w:r w:rsidRPr="0006313F">
              <w:rPr>
                <w:rFonts w:eastAsia="DFKai-SB"/>
                <w:kern w:val="0"/>
                <w:sz w:val="26"/>
                <w:szCs w:val="26"/>
              </w:rPr>
              <w:t>月</w:t>
            </w:r>
          </w:p>
        </w:tc>
        <w:tc>
          <w:tcPr>
            <w:tcW w:w="704" w:type="pct"/>
            <w:shd w:val="clear" w:color="auto" w:fill="auto"/>
            <w:noWrap/>
            <w:vAlign w:val="center"/>
            <w:hideMark/>
          </w:tcPr>
          <w:p w14:paraId="5999DA9A"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474,746</w:t>
            </w:r>
          </w:p>
        </w:tc>
        <w:tc>
          <w:tcPr>
            <w:tcW w:w="704" w:type="pct"/>
            <w:shd w:val="clear" w:color="auto" w:fill="auto"/>
            <w:noWrap/>
            <w:vAlign w:val="center"/>
            <w:hideMark/>
          </w:tcPr>
          <w:p w14:paraId="7E643BF4"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210,413</w:t>
            </w:r>
          </w:p>
        </w:tc>
        <w:tc>
          <w:tcPr>
            <w:tcW w:w="626" w:type="pct"/>
            <w:shd w:val="clear" w:color="auto" w:fill="auto"/>
            <w:noWrap/>
            <w:vAlign w:val="center"/>
            <w:hideMark/>
          </w:tcPr>
          <w:p w14:paraId="665D0310"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18,860</w:t>
            </w:r>
          </w:p>
        </w:tc>
        <w:tc>
          <w:tcPr>
            <w:tcW w:w="547" w:type="pct"/>
            <w:shd w:val="clear" w:color="auto" w:fill="auto"/>
            <w:noWrap/>
            <w:vAlign w:val="center"/>
            <w:hideMark/>
          </w:tcPr>
          <w:p w14:paraId="194B6DBB"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9,219</w:t>
            </w:r>
          </w:p>
        </w:tc>
        <w:tc>
          <w:tcPr>
            <w:tcW w:w="783" w:type="pct"/>
            <w:shd w:val="clear" w:color="auto" w:fill="auto"/>
            <w:noWrap/>
            <w:vAlign w:val="center"/>
            <w:hideMark/>
          </w:tcPr>
          <w:p w14:paraId="7DBD6E81"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238,492</w:t>
            </w:r>
          </w:p>
        </w:tc>
        <w:tc>
          <w:tcPr>
            <w:tcW w:w="778" w:type="pct"/>
            <w:shd w:val="clear" w:color="auto" w:fill="auto"/>
            <w:noWrap/>
            <w:vAlign w:val="center"/>
            <w:hideMark/>
          </w:tcPr>
          <w:p w14:paraId="67454751"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50%</w:t>
            </w:r>
          </w:p>
        </w:tc>
      </w:tr>
      <w:tr w:rsidR="00A830FA" w:rsidRPr="0006313F" w14:paraId="33B1B8BE" w14:textId="77777777" w:rsidTr="00A830FA">
        <w:trPr>
          <w:trHeight w:val="340"/>
        </w:trPr>
        <w:tc>
          <w:tcPr>
            <w:tcW w:w="858" w:type="pct"/>
            <w:shd w:val="clear" w:color="auto" w:fill="auto"/>
            <w:noWrap/>
            <w:vAlign w:val="center"/>
            <w:hideMark/>
          </w:tcPr>
          <w:p w14:paraId="60993B8F"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2</w:t>
            </w:r>
            <w:r w:rsidRPr="0006313F">
              <w:rPr>
                <w:rFonts w:eastAsia="DFKai-SB"/>
                <w:kern w:val="0"/>
                <w:sz w:val="26"/>
                <w:szCs w:val="26"/>
              </w:rPr>
              <w:t>月</w:t>
            </w:r>
          </w:p>
        </w:tc>
        <w:tc>
          <w:tcPr>
            <w:tcW w:w="704" w:type="pct"/>
            <w:shd w:val="clear" w:color="auto" w:fill="auto"/>
            <w:noWrap/>
            <w:vAlign w:val="center"/>
            <w:hideMark/>
          </w:tcPr>
          <w:p w14:paraId="718EBAAF"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475,443</w:t>
            </w:r>
          </w:p>
        </w:tc>
        <w:tc>
          <w:tcPr>
            <w:tcW w:w="704" w:type="pct"/>
            <w:shd w:val="clear" w:color="auto" w:fill="auto"/>
            <w:noWrap/>
            <w:vAlign w:val="center"/>
            <w:hideMark/>
          </w:tcPr>
          <w:p w14:paraId="0B9CAE55"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211,589</w:t>
            </w:r>
          </w:p>
        </w:tc>
        <w:tc>
          <w:tcPr>
            <w:tcW w:w="626" w:type="pct"/>
            <w:shd w:val="clear" w:color="auto" w:fill="auto"/>
            <w:noWrap/>
            <w:vAlign w:val="center"/>
            <w:hideMark/>
          </w:tcPr>
          <w:p w14:paraId="14D8B5F1"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18,324</w:t>
            </w:r>
          </w:p>
        </w:tc>
        <w:tc>
          <w:tcPr>
            <w:tcW w:w="547" w:type="pct"/>
            <w:shd w:val="clear" w:color="auto" w:fill="auto"/>
            <w:noWrap/>
            <w:vAlign w:val="center"/>
            <w:hideMark/>
          </w:tcPr>
          <w:p w14:paraId="58C8A7D4"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9,689</w:t>
            </w:r>
          </w:p>
        </w:tc>
        <w:tc>
          <w:tcPr>
            <w:tcW w:w="783" w:type="pct"/>
            <w:shd w:val="clear" w:color="auto" w:fill="auto"/>
            <w:noWrap/>
            <w:vAlign w:val="center"/>
            <w:hideMark/>
          </w:tcPr>
          <w:p w14:paraId="24DB6295"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239,602</w:t>
            </w:r>
          </w:p>
        </w:tc>
        <w:tc>
          <w:tcPr>
            <w:tcW w:w="778" w:type="pct"/>
            <w:shd w:val="clear" w:color="auto" w:fill="auto"/>
            <w:noWrap/>
            <w:vAlign w:val="center"/>
            <w:hideMark/>
          </w:tcPr>
          <w:p w14:paraId="0F61BD8E"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50%</w:t>
            </w:r>
          </w:p>
        </w:tc>
      </w:tr>
      <w:tr w:rsidR="00A830FA" w:rsidRPr="0006313F" w14:paraId="6D750677" w14:textId="77777777" w:rsidTr="00A830FA">
        <w:trPr>
          <w:trHeight w:val="340"/>
        </w:trPr>
        <w:tc>
          <w:tcPr>
            <w:tcW w:w="858" w:type="pct"/>
            <w:shd w:val="clear" w:color="auto" w:fill="auto"/>
            <w:noWrap/>
            <w:vAlign w:val="center"/>
            <w:hideMark/>
          </w:tcPr>
          <w:p w14:paraId="440927CA"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lastRenderedPageBreak/>
              <w:t>110</w:t>
            </w:r>
            <w:r w:rsidRPr="0006313F">
              <w:rPr>
                <w:rFonts w:eastAsia="DFKai-SB"/>
                <w:kern w:val="0"/>
                <w:sz w:val="26"/>
                <w:szCs w:val="26"/>
              </w:rPr>
              <w:t>年</w:t>
            </w:r>
            <w:r w:rsidRPr="0006313F">
              <w:rPr>
                <w:rFonts w:eastAsia="DFKai-SB"/>
                <w:kern w:val="0"/>
                <w:sz w:val="26"/>
                <w:szCs w:val="26"/>
              </w:rPr>
              <w:t>3</w:t>
            </w:r>
            <w:r w:rsidRPr="0006313F">
              <w:rPr>
                <w:rFonts w:eastAsia="DFKai-SB"/>
                <w:kern w:val="0"/>
                <w:sz w:val="26"/>
                <w:szCs w:val="26"/>
              </w:rPr>
              <w:t>月</w:t>
            </w:r>
          </w:p>
        </w:tc>
        <w:tc>
          <w:tcPr>
            <w:tcW w:w="704" w:type="pct"/>
            <w:shd w:val="clear" w:color="auto" w:fill="auto"/>
            <w:noWrap/>
            <w:vAlign w:val="center"/>
            <w:hideMark/>
          </w:tcPr>
          <w:p w14:paraId="2E485743"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501,593</w:t>
            </w:r>
          </w:p>
        </w:tc>
        <w:tc>
          <w:tcPr>
            <w:tcW w:w="704" w:type="pct"/>
            <w:shd w:val="clear" w:color="auto" w:fill="auto"/>
            <w:noWrap/>
            <w:vAlign w:val="center"/>
            <w:hideMark/>
          </w:tcPr>
          <w:p w14:paraId="284867E1"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221,360</w:t>
            </w:r>
          </w:p>
        </w:tc>
        <w:tc>
          <w:tcPr>
            <w:tcW w:w="626" w:type="pct"/>
            <w:shd w:val="clear" w:color="auto" w:fill="auto"/>
            <w:noWrap/>
            <w:vAlign w:val="center"/>
            <w:hideMark/>
          </w:tcPr>
          <w:p w14:paraId="7CC5E19A"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18,288</w:t>
            </w:r>
          </w:p>
        </w:tc>
        <w:tc>
          <w:tcPr>
            <w:tcW w:w="547" w:type="pct"/>
            <w:shd w:val="clear" w:color="auto" w:fill="auto"/>
            <w:noWrap/>
            <w:vAlign w:val="center"/>
            <w:hideMark/>
          </w:tcPr>
          <w:p w14:paraId="4E6CB9FF"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9,453</w:t>
            </w:r>
          </w:p>
        </w:tc>
        <w:tc>
          <w:tcPr>
            <w:tcW w:w="783" w:type="pct"/>
            <w:shd w:val="clear" w:color="auto" w:fill="auto"/>
            <w:noWrap/>
            <w:vAlign w:val="center"/>
            <w:hideMark/>
          </w:tcPr>
          <w:p w14:paraId="3C283897"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249,101</w:t>
            </w:r>
          </w:p>
        </w:tc>
        <w:tc>
          <w:tcPr>
            <w:tcW w:w="778" w:type="pct"/>
            <w:shd w:val="clear" w:color="auto" w:fill="auto"/>
            <w:noWrap/>
            <w:vAlign w:val="center"/>
            <w:hideMark/>
          </w:tcPr>
          <w:p w14:paraId="6E0FC13C"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50%</w:t>
            </w:r>
          </w:p>
        </w:tc>
      </w:tr>
      <w:tr w:rsidR="00A830FA" w:rsidRPr="0006313F" w14:paraId="292F37E6" w14:textId="77777777" w:rsidTr="00A830FA">
        <w:trPr>
          <w:trHeight w:val="340"/>
        </w:trPr>
        <w:tc>
          <w:tcPr>
            <w:tcW w:w="858" w:type="pct"/>
            <w:shd w:val="clear" w:color="auto" w:fill="auto"/>
            <w:noWrap/>
            <w:vAlign w:val="center"/>
            <w:hideMark/>
          </w:tcPr>
          <w:p w14:paraId="3D86042F"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4</w:t>
            </w:r>
            <w:r w:rsidRPr="0006313F">
              <w:rPr>
                <w:rFonts w:eastAsia="DFKai-SB"/>
                <w:kern w:val="0"/>
                <w:sz w:val="26"/>
                <w:szCs w:val="26"/>
              </w:rPr>
              <w:t>月</w:t>
            </w:r>
          </w:p>
        </w:tc>
        <w:tc>
          <w:tcPr>
            <w:tcW w:w="704" w:type="pct"/>
            <w:shd w:val="clear" w:color="auto" w:fill="auto"/>
            <w:noWrap/>
            <w:vAlign w:val="center"/>
            <w:hideMark/>
          </w:tcPr>
          <w:p w14:paraId="595B49C7"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494,630</w:t>
            </w:r>
          </w:p>
        </w:tc>
        <w:tc>
          <w:tcPr>
            <w:tcW w:w="704" w:type="pct"/>
            <w:shd w:val="clear" w:color="auto" w:fill="auto"/>
            <w:noWrap/>
            <w:vAlign w:val="center"/>
            <w:hideMark/>
          </w:tcPr>
          <w:p w14:paraId="1E2A34CE"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212,626</w:t>
            </w:r>
          </w:p>
        </w:tc>
        <w:tc>
          <w:tcPr>
            <w:tcW w:w="626" w:type="pct"/>
            <w:shd w:val="clear" w:color="auto" w:fill="auto"/>
            <w:noWrap/>
            <w:vAlign w:val="center"/>
            <w:hideMark/>
          </w:tcPr>
          <w:p w14:paraId="543890AF"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18,035</w:t>
            </w:r>
          </w:p>
        </w:tc>
        <w:tc>
          <w:tcPr>
            <w:tcW w:w="547" w:type="pct"/>
            <w:shd w:val="clear" w:color="auto" w:fill="auto"/>
            <w:noWrap/>
            <w:vAlign w:val="center"/>
            <w:hideMark/>
          </w:tcPr>
          <w:p w14:paraId="19137F37"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9,428</w:t>
            </w:r>
          </w:p>
        </w:tc>
        <w:tc>
          <w:tcPr>
            <w:tcW w:w="783" w:type="pct"/>
            <w:shd w:val="clear" w:color="auto" w:fill="auto"/>
            <w:noWrap/>
            <w:vAlign w:val="center"/>
            <w:hideMark/>
          </w:tcPr>
          <w:p w14:paraId="1C041B34"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240,089</w:t>
            </w:r>
          </w:p>
        </w:tc>
        <w:tc>
          <w:tcPr>
            <w:tcW w:w="778" w:type="pct"/>
            <w:shd w:val="clear" w:color="auto" w:fill="auto"/>
            <w:noWrap/>
            <w:vAlign w:val="center"/>
            <w:hideMark/>
          </w:tcPr>
          <w:p w14:paraId="64945289"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49%</w:t>
            </w:r>
          </w:p>
        </w:tc>
      </w:tr>
      <w:tr w:rsidR="00A830FA" w:rsidRPr="0006313F" w14:paraId="4A400861" w14:textId="77777777" w:rsidTr="00A830FA">
        <w:trPr>
          <w:trHeight w:val="340"/>
        </w:trPr>
        <w:tc>
          <w:tcPr>
            <w:tcW w:w="858" w:type="pct"/>
            <w:shd w:val="clear" w:color="auto" w:fill="auto"/>
            <w:noWrap/>
            <w:vAlign w:val="center"/>
            <w:hideMark/>
          </w:tcPr>
          <w:p w14:paraId="13803C23"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5</w:t>
            </w:r>
            <w:r w:rsidRPr="0006313F">
              <w:rPr>
                <w:rFonts w:eastAsia="DFKai-SB"/>
                <w:kern w:val="0"/>
                <w:sz w:val="26"/>
                <w:szCs w:val="26"/>
              </w:rPr>
              <w:t>月</w:t>
            </w:r>
          </w:p>
        </w:tc>
        <w:tc>
          <w:tcPr>
            <w:tcW w:w="704" w:type="pct"/>
            <w:shd w:val="clear" w:color="auto" w:fill="auto"/>
            <w:noWrap/>
            <w:vAlign w:val="center"/>
            <w:hideMark/>
          </w:tcPr>
          <w:p w14:paraId="398FCC6D"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501,562</w:t>
            </w:r>
          </w:p>
        </w:tc>
        <w:tc>
          <w:tcPr>
            <w:tcW w:w="704" w:type="pct"/>
            <w:shd w:val="clear" w:color="auto" w:fill="auto"/>
            <w:noWrap/>
            <w:vAlign w:val="center"/>
            <w:hideMark/>
          </w:tcPr>
          <w:p w14:paraId="5CA256E6"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217,027</w:t>
            </w:r>
          </w:p>
        </w:tc>
        <w:tc>
          <w:tcPr>
            <w:tcW w:w="626" w:type="pct"/>
            <w:shd w:val="clear" w:color="auto" w:fill="auto"/>
            <w:noWrap/>
            <w:vAlign w:val="center"/>
            <w:hideMark/>
          </w:tcPr>
          <w:p w14:paraId="5AECA592"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19,416</w:t>
            </w:r>
          </w:p>
        </w:tc>
        <w:tc>
          <w:tcPr>
            <w:tcW w:w="547" w:type="pct"/>
            <w:shd w:val="clear" w:color="auto" w:fill="auto"/>
            <w:noWrap/>
            <w:vAlign w:val="center"/>
            <w:hideMark/>
          </w:tcPr>
          <w:p w14:paraId="4398C115"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9,347</w:t>
            </w:r>
          </w:p>
        </w:tc>
        <w:tc>
          <w:tcPr>
            <w:tcW w:w="783" w:type="pct"/>
            <w:shd w:val="clear" w:color="auto" w:fill="auto"/>
            <w:noWrap/>
            <w:vAlign w:val="center"/>
            <w:hideMark/>
          </w:tcPr>
          <w:p w14:paraId="563423CF"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245,790</w:t>
            </w:r>
          </w:p>
        </w:tc>
        <w:tc>
          <w:tcPr>
            <w:tcW w:w="778" w:type="pct"/>
            <w:shd w:val="clear" w:color="auto" w:fill="auto"/>
            <w:noWrap/>
            <w:vAlign w:val="center"/>
            <w:hideMark/>
          </w:tcPr>
          <w:p w14:paraId="294EAC98"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49%</w:t>
            </w:r>
          </w:p>
        </w:tc>
      </w:tr>
      <w:tr w:rsidR="00A830FA" w:rsidRPr="0006313F" w14:paraId="5183ACC0" w14:textId="77777777" w:rsidTr="00A830FA">
        <w:trPr>
          <w:trHeight w:val="340"/>
        </w:trPr>
        <w:tc>
          <w:tcPr>
            <w:tcW w:w="858" w:type="pct"/>
            <w:shd w:val="clear" w:color="auto" w:fill="auto"/>
            <w:noWrap/>
            <w:vAlign w:val="center"/>
            <w:hideMark/>
          </w:tcPr>
          <w:p w14:paraId="158E3DD1"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6</w:t>
            </w:r>
            <w:r w:rsidRPr="0006313F">
              <w:rPr>
                <w:rFonts w:eastAsia="DFKai-SB"/>
                <w:kern w:val="0"/>
                <w:sz w:val="26"/>
                <w:szCs w:val="26"/>
              </w:rPr>
              <w:t>月</w:t>
            </w:r>
          </w:p>
        </w:tc>
        <w:tc>
          <w:tcPr>
            <w:tcW w:w="704" w:type="pct"/>
            <w:shd w:val="clear" w:color="auto" w:fill="auto"/>
            <w:noWrap/>
            <w:vAlign w:val="center"/>
            <w:hideMark/>
          </w:tcPr>
          <w:p w14:paraId="0CE646D5"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499,830</w:t>
            </w:r>
          </w:p>
        </w:tc>
        <w:tc>
          <w:tcPr>
            <w:tcW w:w="704" w:type="pct"/>
            <w:shd w:val="clear" w:color="auto" w:fill="auto"/>
            <w:noWrap/>
            <w:vAlign w:val="center"/>
            <w:hideMark/>
          </w:tcPr>
          <w:p w14:paraId="79380CED"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219,370</w:t>
            </w:r>
          </w:p>
        </w:tc>
        <w:tc>
          <w:tcPr>
            <w:tcW w:w="626" w:type="pct"/>
            <w:shd w:val="clear" w:color="auto" w:fill="auto"/>
            <w:noWrap/>
            <w:vAlign w:val="center"/>
            <w:hideMark/>
          </w:tcPr>
          <w:p w14:paraId="7654DF19"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18,903</w:t>
            </w:r>
          </w:p>
        </w:tc>
        <w:tc>
          <w:tcPr>
            <w:tcW w:w="547" w:type="pct"/>
            <w:shd w:val="clear" w:color="auto" w:fill="auto"/>
            <w:noWrap/>
            <w:vAlign w:val="center"/>
            <w:hideMark/>
          </w:tcPr>
          <w:p w14:paraId="30FFBDCA"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9,878</w:t>
            </w:r>
          </w:p>
        </w:tc>
        <w:tc>
          <w:tcPr>
            <w:tcW w:w="783" w:type="pct"/>
            <w:shd w:val="clear" w:color="auto" w:fill="auto"/>
            <w:noWrap/>
            <w:vAlign w:val="center"/>
            <w:hideMark/>
          </w:tcPr>
          <w:p w14:paraId="5E20C406"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248,151</w:t>
            </w:r>
          </w:p>
        </w:tc>
        <w:tc>
          <w:tcPr>
            <w:tcW w:w="778" w:type="pct"/>
            <w:shd w:val="clear" w:color="auto" w:fill="auto"/>
            <w:noWrap/>
            <w:vAlign w:val="center"/>
            <w:hideMark/>
          </w:tcPr>
          <w:p w14:paraId="2A0D0B9F"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50%</w:t>
            </w:r>
          </w:p>
        </w:tc>
      </w:tr>
      <w:tr w:rsidR="00A830FA" w:rsidRPr="0006313F" w14:paraId="23C023F4" w14:textId="77777777" w:rsidTr="00A830FA">
        <w:trPr>
          <w:trHeight w:val="340"/>
        </w:trPr>
        <w:tc>
          <w:tcPr>
            <w:tcW w:w="858" w:type="pct"/>
            <w:shd w:val="clear" w:color="auto" w:fill="auto"/>
            <w:noWrap/>
            <w:vAlign w:val="center"/>
            <w:hideMark/>
          </w:tcPr>
          <w:p w14:paraId="4387215C"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7</w:t>
            </w:r>
            <w:r w:rsidRPr="0006313F">
              <w:rPr>
                <w:rFonts w:eastAsia="DFKai-SB"/>
                <w:kern w:val="0"/>
                <w:sz w:val="26"/>
                <w:szCs w:val="26"/>
              </w:rPr>
              <w:t>月</w:t>
            </w:r>
          </w:p>
        </w:tc>
        <w:tc>
          <w:tcPr>
            <w:tcW w:w="704" w:type="pct"/>
            <w:shd w:val="clear" w:color="auto" w:fill="auto"/>
            <w:noWrap/>
            <w:vAlign w:val="center"/>
            <w:hideMark/>
          </w:tcPr>
          <w:p w14:paraId="32179792"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515,039</w:t>
            </w:r>
          </w:p>
        </w:tc>
        <w:tc>
          <w:tcPr>
            <w:tcW w:w="704" w:type="pct"/>
            <w:shd w:val="clear" w:color="auto" w:fill="auto"/>
            <w:noWrap/>
            <w:vAlign w:val="center"/>
            <w:hideMark/>
          </w:tcPr>
          <w:p w14:paraId="4E1E8B03"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224,736</w:t>
            </w:r>
          </w:p>
        </w:tc>
        <w:tc>
          <w:tcPr>
            <w:tcW w:w="626" w:type="pct"/>
            <w:shd w:val="clear" w:color="auto" w:fill="auto"/>
            <w:noWrap/>
            <w:vAlign w:val="center"/>
            <w:hideMark/>
          </w:tcPr>
          <w:p w14:paraId="04C7DD2B"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19,865</w:t>
            </w:r>
          </w:p>
        </w:tc>
        <w:tc>
          <w:tcPr>
            <w:tcW w:w="547" w:type="pct"/>
            <w:shd w:val="clear" w:color="auto" w:fill="auto"/>
            <w:noWrap/>
            <w:vAlign w:val="center"/>
            <w:hideMark/>
          </w:tcPr>
          <w:p w14:paraId="027C5D64"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10,126</w:t>
            </w:r>
          </w:p>
        </w:tc>
        <w:tc>
          <w:tcPr>
            <w:tcW w:w="783" w:type="pct"/>
            <w:shd w:val="clear" w:color="auto" w:fill="auto"/>
            <w:noWrap/>
            <w:vAlign w:val="center"/>
            <w:hideMark/>
          </w:tcPr>
          <w:p w14:paraId="78178397"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254,727</w:t>
            </w:r>
          </w:p>
        </w:tc>
        <w:tc>
          <w:tcPr>
            <w:tcW w:w="778" w:type="pct"/>
            <w:shd w:val="clear" w:color="auto" w:fill="auto"/>
            <w:noWrap/>
            <w:vAlign w:val="center"/>
            <w:hideMark/>
          </w:tcPr>
          <w:p w14:paraId="392035E3"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49%</w:t>
            </w:r>
          </w:p>
        </w:tc>
      </w:tr>
      <w:tr w:rsidR="00A830FA" w:rsidRPr="0006313F" w14:paraId="3EE5EC18" w14:textId="77777777" w:rsidTr="00A830FA">
        <w:trPr>
          <w:trHeight w:val="340"/>
        </w:trPr>
        <w:tc>
          <w:tcPr>
            <w:tcW w:w="858" w:type="pct"/>
            <w:shd w:val="clear" w:color="auto" w:fill="auto"/>
            <w:noWrap/>
            <w:vAlign w:val="center"/>
            <w:hideMark/>
          </w:tcPr>
          <w:p w14:paraId="1D2FFCFE"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8</w:t>
            </w:r>
            <w:r w:rsidRPr="0006313F">
              <w:rPr>
                <w:rFonts w:eastAsia="DFKai-SB"/>
                <w:kern w:val="0"/>
                <w:sz w:val="26"/>
                <w:szCs w:val="26"/>
              </w:rPr>
              <w:t>月</w:t>
            </w:r>
          </w:p>
        </w:tc>
        <w:tc>
          <w:tcPr>
            <w:tcW w:w="704" w:type="pct"/>
            <w:shd w:val="clear" w:color="auto" w:fill="auto"/>
            <w:noWrap/>
            <w:vAlign w:val="center"/>
            <w:hideMark/>
          </w:tcPr>
          <w:p w14:paraId="55095C56"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518,053</w:t>
            </w:r>
          </w:p>
        </w:tc>
        <w:tc>
          <w:tcPr>
            <w:tcW w:w="704" w:type="pct"/>
            <w:shd w:val="clear" w:color="auto" w:fill="auto"/>
            <w:noWrap/>
            <w:vAlign w:val="center"/>
            <w:hideMark/>
          </w:tcPr>
          <w:p w14:paraId="632834B1"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221,389</w:t>
            </w:r>
          </w:p>
        </w:tc>
        <w:tc>
          <w:tcPr>
            <w:tcW w:w="626" w:type="pct"/>
            <w:shd w:val="clear" w:color="auto" w:fill="auto"/>
            <w:noWrap/>
            <w:vAlign w:val="center"/>
            <w:hideMark/>
          </w:tcPr>
          <w:p w14:paraId="187A6842"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18,613</w:t>
            </w:r>
          </w:p>
        </w:tc>
        <w:tc>
          <w:tcPr>
            <w:tcW w:w="547" w:type="pct"/>
            <w:shd w:val="clear" w:color="auto" w:fill="auto"/>
            <w:noWrap/>
            <w:vAlign w:val="center"/>
            <w:hideMark/>
          </w:tcPr>
          <w:p w14:paraId="2AFE6C6B"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10,053</w:t>
            </w:r>
          </w:p>
        </w:tc>
        <w:tc>
          <w:tcPr>
            <w:tcW w:w="783" w:type="pct"/>
            <w:shd w:val="clear" w:color="auto" w:fill="auto"/>
            <w:noWrap/>
            <w:vAlign w:val="center"/>
            <w:hideMark/>
          </w:tcPr>
          <w:p w14:paraId="7D920070"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250,055</w:t>
            </w:r>
          </w:p>
        </w:tc>
        <w:tc>
          <w:tcPr>
            <w:tcW w:w="778" w:type="pct"/>
            <w:shd w:val="clear" w:color="auto" w:fill="auto"/>
            <w:noWrap/>
            <w:vAlign w:val="center"/>
            <w:hideMark/>
          </w:tcPr>
          <w:p w14:paraId="6527B209"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48%</w:t>
            </w:r>
          </w:p>
        </w:tc>
      </w:tr>
      <w:tr w:rsidR="00A830FA" w:rsidRPr="0006313F" w14:paraId="1706CE89" w14:textId="77777777" w:rsidTr="00A830FA">
        <w:trPr>
          <w:trHeight w:val="340"/>
        </w:trPr>
        <w:tc>
          <w:tcPr>
            <w:tcW w:w="858" w:type="pct"/>
            <w:shd w:val="clear" w:color="auto" w:fill="auto"/>
            <w:noWrap/>
            <w:vAlign w:val="center"/>
            <w:hideMark/>
          </w:tcPr>
          <w:p w14:paraId="159F32FB"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9</w:t>
            </w:r>
            <w:r w:rsidRPr="0006313F">
              <w:rPr>
                <w:rFonts w:eastAsia="DFKai-SB"/>
                <w:kern w:val="0"/>
                <w:sz w:val="26"/>
                <w:szCs w:val="26"/>
              </w:rPr>
              <w:t>月</w:t>
            </w:r>
          </w:p>
        </w:tc>
        <w:tc>
          <w:tcPr>
            <w:tcW w:w="704" w:type="pct"/>
            <w:shd w:val="clear" w:color="auto" w:fill="auto"/>
            <w:noWrap/>
            <w:vAlign w:val="center"/>
            <w:hideMark/>
          </w:tcPr>
          <w:p w14:paraId="17738DFE"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511,381</w:t>
            </w:r>
          </w:p>
        </w:tc>
        <w:tc>
          <w:tcPr>
            <w:tcW w:w="704" w:type="pct"/>
            <w:shd w:val="clear" w:color="auto" w:fill="auto"/>
            <w:noWrap/>
            <w:vAlign w:val="center"/>
            <w:hideMark/>
          </w:tcPr>
          <w:p w14:paraId="471B15B3"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224,743</w:t>
            </w:r>
          </w:p>
        </w:tc>
        <w:tc>
          <w:tcPr>
            <w:tcW w:w="626" w:type="pct"/>
            <w:shd w:val="clear" w:color="auto" w:fill="auto"/>
            <w:noWrap/>
            <w:vAlign w:val="center"/>
            <w:hideMark/>
          </w:tcPr>
          <w:p w14:paraId="751C585A"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19,013</w:t>
            </w:r>
          </w:p>
        </w:tc>
        <w:tc>
          <w:tcPr>
            <w:tcW w:w="547" w:type="pct"/>
            <w:shd w:val="clear" w:color="auto" w:fill="auto"/>
            <w:noWrap/>
            <w:vAlign w:val="center"/>
            <w:hideMark/>
          </w:tcPr>
          <w:p w14:paraId="5B767D37"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9,565</w:t>
            </w:r>
          </w:p>
        </w:tc>
        <w:tc>
          <w:tcPr>
            <w:tcW w:w="783" w:type="pct"/>
            <w:shd w:val="clear" w:color="auto" w:fill="auto"/>
            <w:noWrap/>
            <w:vAlign w:val="center"/>
            <w:hideMark/>
          </w:tcPr>
          <w:p w14:paraId="6BAE7F05"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253,321</w:t>
            </w:r>
          </w:p>
        </w:tc>
        <w:tc>
          <w:tcPr>
            <w:tcW w:w="778" w:type="pct"/>
            <w:shd w:val="clear" w:color="auto" w:fill="auto"/>
            <w:noWrap/>
            <w:vAlign w:val="center"/>
            <w:hideMark/>
          </w:tcPr>
          <w:p w14:paraId="204BCD11"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50%</w:t>
            </w:r>
          </w:p>
        </w:tc>
      </w:tr>
      <w:tr w:rsidR="00A830FA" w:rsidRPr="0006313F" w14:paraId="127D2D54" w14:textId="77777777" w:rsidTr="00A830FA">
        <w:trPr>
          <w:trHeight w:val="340"/>
        </w:trPr>
        <w:tc>
          <w:tcPr>
            <w:tcW w:w="858" w:type="pct"/>
            <w:shd w:val="clear" w:color="auto" w:fill="auto"/>
            <w:noWrap/>
            <w:vAlign w:val="center"/>
            <w:hideMark/>
          </w:tcPr>
          <w:p w14:paraId="7B2E0A93"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10</w:t>
            </w:r>
            <w:r w:rsidRPr="0006313F">
              <w:rPr>
                <w:rFonts w:eastAsia="DFKai-SB"/>
                <w:kern w:val="0"/>
                <w:sz w:val="26"/>
                <w:szCs w:val="26"/>
              </w:rPr>
              <w:t>月</w:t>
            </w:r>
          </w:p>
        </w:tc>
        <w:tc>
          <w:tcPr>
            <w:tcW w:w="704" w:type="pct"/>
            <w:shd w:val="clear" w:color="auto" w:fill="auto"/>
            <w:noWrap/>
            <w:vAlign w:val="center"/>
            <w:hideMark/>
          </w:tcPr>
          <w:p w14:paraId="30589B12"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497,172</w:t>
            </w:r>
          </w:p>
        </w:tc>
        <w:tc>
          <w:tcPr>
            <w:tcW w:w="704" w:type="pct"/>
            <w:shd w:val="clear" w:color="auto" w:fill="auto"/>
            <w:noWrap/>
            <w:vAlign w:val="center"/>
            <w:hideMark/>
          </w:tcPr>
          <w:p w14:paraId="5241CA25"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211,689</w:t>
            </w:r>
          </w:p>
        </w:tc>
        <w:tc>
          <w:tcPr>
            <w:tcW w:w="626" w:type="pct"/>
            <w:shd w:val="clear" w:color="auto" w:fill="auto"/>
            <w:noWrap/>
            <w:vAlign w:val="center"/>
            <w:hideMark/>
          </w:tcPr>
          <w:p w14:paraId="40F4C7A8"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19,006</w:t>
            </w:r>
          </w:p>
        </w:tc>
        <w:tc>
          <w:tcPr>
            <w:tcW w:w="547" w:type="pct"/>
            <w:shd w:val="clear" w:color="auto" w:fill="auto"/>
            <w:noWrap/>
            <w:vAlign w:val="center"/>
            <w:hideMark/>
          </w:tcPr>
          <w:p w14:paraId="099C462F"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9,659</w:t>
            </w:r>
          </w:p>
        </w:tc>
        <w:tc>
          <w:tcPr>
            <w:tcW w:w="783" w:type="pct"/>
            <w:shd w:val="clear" w:color="auto" w:fill="auto"/>
            <w:noWrap/>
            <w:vAlign w:val="center"/>
            <w:hideMark/>
          </w:tcPr>
          <w:p w14:paraId="4B3D3DDC"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240,354</w:t>
            </w:r>
          </w:p>
        </w:tc>
        <w:tc>
          <w:tcPr>
            <w:tcW w:w="778" w:type="pct"/>
            <w:shd w:val="clear" w:color="auto" w:fill="auto"/>
            <w:noWrap/>
            <w:vAlign w:val="center"/>
            <w:hideMark/>
          </w:tcPr>
          <w:p w14:paraId="077AF106"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48%</w:t>
            </w:r>
          </w:p>
        </w:tc>
      </w:tr>
      <w:tr w:rsidR="00A830FA" w:rsidRPr="0006313F" w14:paraId="681777D4" w14:textId="77777777" w:rsidTr="00A830FA">
        <w:trPr>
          <w:trHeight w:val="340"/>
        </w:trPr>
        <w:tc>
          <w:tcPr>
            <w:tcW w:w="858" w:type="pct"/>
            <w:shd w:val="clear" w:color="auto" w:fill="auto"/>
            <w:noWrap/>
            <w:vAlign w:val="center"/>
            <w:hideMark/>
          </w:tcPr>
          <w:p w14:paraId="6740A131"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11</w:t>
            </w:r>
            <w:r w:rsidRPr="0006313F">
              <w:rPr>
                <w:rFonts w:eastAsia="DFKai-SB"/>
                <w:kern w:val="0"/>
                <w:sz w:val="26"/>
                <w:szCs w:val="26"/>
              </w:rPr>
              <w:t>月</w:t>
            </w:r>
          </w:p>
        </w:tc>
        <w:tc>
          <w:tcPr>
            <w:tcW w:w="704" w:type="pct"/>
            <w:shd w:val="clear" w:color="auto" w:fill="auto"/>
            <w:noWrap/>
            <w:vAlign w:val="center"/>
            <w:hideMark/>
          </w:tcPr>
          <w:p w14:paraId="3574BF0D"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519,220</w:t>
            </w:r>
          </w:p>
        </w:tc>
        <w:tc>
          <w:tcPr>
            <w:tcW w:w="704" w:type="pct"/>
            <w:shd w:val="clear" w:color="auto" w:fill="auto"/>
            <w:noWrap/>
            <w:vAlign w:val="center"/>
            <w:hideMark/>
          </w:tcPr>
          <w:p w14:paraId="5AD21EED"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229,217</w:t>
            </w:r>
          </w:p>
        </w:tc>
        <w:tc>
          <w:tcPr>
            <w:tcW w:w="626" w:type="pct"/>
            <w:shd w:val="clear" w:color="auto" w:fill="auto"/>
            <w:noWrap/>
            <w:vAlign w:val="center"/>
            <w:hideMark/>
          </w:tcPr>
          <w:p w14:paraId="49F955B2"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19,095</w:t>
            </w:r>
          </w:p>
        </w:tc>
        <w:tc>
          <w:tcPr>
            <w:tcW w:w="547" w:type="pct"/>
            <w:shd w:val="clear" w:color="auto" w:fill="auto"/>
            <w:noWrap/>
            <w:vAlign w:val="center"/>
            <w:hideMark/>
          </w:tcPr>
          <w:p w14:paraId="7D596135"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9,417</w:t>
            </w:r>
          </w:p>
        </w:tc>
        <w:tc>
          <w:tcPr>
            <w:tcW w:w="783" w:type="pct"/>
            <w:shd w:val="clear" w:color="auto" w:fill="auto"/>
            <w:noWrap/>
            <w:vAlign w:val="center"/>
            <w:hideMark/>
          </w:tcPr>
          <w:p w14:paraId="68F31C65"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257,729</w:t>
            </w:r>
          </w:p>
        </w:tc>
        <w:tc>
          <w:tcPr>
            <w:tcW w:w="778" w:type="pct"/>
            <w:shd w:val="clear" w:color="auto" w:fill="auto"/>
            <w:noWrap/>
            <w:vAlign w:val="center"/>
            <w:hideMark/>
          </w:tcPr>
          <w:p w14:paraId="51954F7E"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50%</w:t>
            </w:r>
          </w:p>
        </w:tc>
      </w:tr>
      <w:tr w:rsidR="00A830FA" w:rsidRPr="0006313F" w14:paraId="5CF40DAA" w14:textId="77777777" w:rsidTr="00A830FA">
        <w:trPr>
          <w:trHeight w:val="340"/>
        </w:trPr>
        <w:tc>
          <w:tcPr>
            <w:tcW w:w="858" w:type="pct"/>
            <w:shd w:val="clear" w:color="auto" w:fill="auto"/>
            <w:noWrap/>
            <w:vAlign w:val="center"/>
            <w:hideMark/>
          </w:tcPr>
          <w:p w14:paraId="675CDECC"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12</w:t>
            </w:r>
            <w:r w:rsidRPr="0006313F">
              <w:rPr>
                <w:rFonts w:eastAsia="DFKai-SB"/>
                <w:kern w:val="0"/>
                <w:sz w:val="26"/>
                <w:szCs w:val="26"/>
              </w:rPr>
              <w:t>月</w:t>
            </w:r>
          </w:p>
        </w:tc>
        <w:tc>
          <w:tcPr>
            <w:tcW w:w="704" w:type="pct"/>
            <w:shd w:val="clear" w:color="auto" w:fill="auto"/>
            <w:noWrap/>
            <w:vAlign w:val="center"/>
            <w:hideMark/>
          </w:tcPr>
          <w:p w14:paraId="70DC2FB1"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539,634</w:t>
            </w:r>
          </w:p>
        </w:tc>
        <w:tc>
          <w:tcPr>
            <w:tcW w:w="704" w:type="pct"/>
            <w:shd w:val="clear" w:color="auto" w:fill="auto"/>
            <w:noWrap/>
            <w:vAlign w:val="center"/>
            <w:hideMark/>
          </w:tcPr>
          <w:p w14:paraId="4A1E959B"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240,101</w:t>
            </w:r>
          </w:p>
        </w:tc>
        <w:tc>
          <w:tcPr>
            <w:tcW w:w="626" w:type="pct"/>
            <w:shd w:val="clear" w:color="auto" w:fill="auto"/>
            <w:noWrap/>
            <w:vAlign w:val="center"/>
            <w:hideMark/>
          </w:tcPr>
          <w:p w14:paraId="125E4257"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19,188</w:t>
            </w:r>
          </w:p>
        </w:tc>
        <w:tc>
          <w:tcPr>
            <w:tcW w:w="547" w:type="pct"/>
            <w:shd w:val="clear" w:color="auto" w:fill="auto"/>
            <w:noWrap/>
            <w:vAlign w:val="center"/>
            <w:hideMark/>
          </w:tcPr>
          <w:p w14:paraId="4523ADB7"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9,610</w:t>
            </w:r>
          </w:p>
        </w:tc>
        <w:tc>
          <w:tcPr>
            <w:tcW w:w="783" w:type="pct"/>
            <w:shd w:val="clear" w:color="auto" w:fill="auto"/>
            <w:noWrap/>
            <w:vAlign w:val="center"/>
            <w:hideMark/>
          </w:tcPr>
          <w:p w14:paraId="04CC2278"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268,899</w:t>
            </w:r>
          </w:p>
        </w:tc>
        <w:tc>
          <w:tcPr>
            <w:tcW w:w="778" w:type="pct"/>
            <w:shd w:val="clear" w:color="auto" w:fill="auto"/>
            <w:noWrap/>
            <w:vAlign w:val="center"/>
            <w:hideMark/>
          </w:tcPr>
          <w:p w14:paraId="26531908"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50%</w:t>
            </w:r>
          </w:p>
        </w:tc>
      </w:tr>
      <w:tr w:rsidR="00A830FA" w:rsidRPr="0006313F" w14:paraId="604A4895" w14:textId="77777777" w:rsidTr="00A830FA">
        <w:trPr>
          <w:trHeight w:val="340"/>
        </w:trPr>
        <w:tc>
          <w:tcPr>
            <w:tcW w:w="858" w:type="pct"/>
            <w:shd w:val="clear" w:color="auto" w:fill="auto"/>
            <w:noWrap/>
            <w:vAlign w:val="center"/>
            <w:hideMark/>
          </w:tcPr>
          <w:p w14:paraId="44B72787"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111</w:t>
            </w:r>
            <w:r w:rsidRPr="0006313F">
              <w:rPr>
                <w:rFonts w:eastAsia="DFKai-SB"/>
                <w:kern w:val="0"/>
                <w:sz w:val="26"/>
                <w:szCs w:val="26"/>
              </w:rPr>
              <w:t>年</w:t>
            </w:r>
            <w:r w:rsidRPr="0006313F">
              <w:rPr>
                <w:rFonts w:eastAsia="DFKai-SB"/>
                <w:kern w:val="0"/>
                <w:sz w:val="26"/>
                <w:szCs w:val="26"/>
              </w:rPr>
              <w:t>1</w:t>
            </w:r>
            <w:r w:rsidRPr="0006313F">
              <w:rPr>
                <w:rFonts w:eastAsia="DFKai-SB"/>
                <w:kern w:val="0"/>
                <w:sz w:val="26"/>
                <w:szCs w:val="26"/>
              </w:rPr>
              <w:t>月</w:t>
            </w:r>
          </w:p>
        </w:tc>
        <w:tc>
          <w:tcPr>
            <w:tcW w:w="704" w:type="pct"/>
            <w:shd w:val="clear" w:color="auto" w:fill="auto"/>
            <w:noWrap/>
            <w:vAlign w:val="center"/>
            <w:hideMark/>
          </w:tcPr>
          <w:p w14:paraId="41744188"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539,829</w:t>
            </w:r>
          </w:p>
        </w:tc>
        <w:tc>
          <w:tcPr>
            <w:tcW w:w="704" w:type="pct"/>
            <w:shd w:val="clear" w:color="auto" w:fill="auto"/>
            <w:noWrap/>
            <w:vAlign w:val="center"/>
            <w:hideMark/>
          </w:tcPr>
          <w:p w14:paraId="2402CFEE"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234,859</w:t>
            </w:r>
          </w:p>
        </w:tc>
        <w:tc>
          <w:tcPr>
            <w:tcW w:w="626" w:type="pct"/>
            <w:shd w:val="clear" w:color="auto" w:fill="auto"/>
            <w:noWrap/>
            <w:vAlign w:val="center"/>
            <w:hideMark/>
          </w:tcPr>
          <w:p w14:paraId="1AEFA8EB"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19,819</w:t>
            </w:r>
          </w:p>
        </w:tc>
        <w:tc>
          <w:tcPr>
            <w:tcW w:w="547" w:type="pct"/>
            <w:shd w:val="clear" w:color="auto" w:fill="auto"/>
            <w:noWrap/>
            <w:vAlign w:val="center"/>
            <w:hideMark/>
          </w:tcPr>
          <w:p w14:paraId="772FEF79"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9,752</w:t>
            </w:r>
          </w:p>
        </w:tc>
        <w:tc>
          <w:tcPr>
            <w:tcW w:w="783" w:type="pct"/>
            <w:shd w:val="clear" w:color="auto" w:fill="auto"/>
            <w:noWrap/>
            <w:vAlign w:val="center"/>
            <w:hideMark/>
          </w:tcPr>
          <w:p w14:paraId="0502E654"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264,430</w:t>
            </w:r>
          </w:p>
        </w:tc>
        <w:tc>
          <w:tcPr>
            <w:tcW w:w="778" w:type="pct"/>
            <w:shd w:val="clear" w:color="auto" w:fill="auto"/>
            <w:noWrap/>
            <w:vAlign w:val="center"/>
            <w:hideMark/>
          </w:tcPr>
          <w:p w14:paraId="5B4AD13F"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49%</w:t>
            </w:r>
          </w:p>
        </w:tc>
      </w:tr>
      <w:tr w:rsidR="00A830FA" w:rsidRPr="0006313F" w14:paraId="6B0CB8E9" w14:textId="77777777" w:rsidTr="00A830FA">
        <w:trPr>
          <w:trHeight w:val="340"/>
        </w:trPr>
        <w:tc>
          <w:tcPr>
            <w:tcW w:w="858" w:type="pct"/>
            <w:shd w:val="clear" w:color="auto" w:fill="auto"/>
            <w:noWrap/>
            <w:vAlign w:val="center"/>
            <w:hideMark/>
          </w:tcPr>
          <w:p w14:paraId="1CCF6F25"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111</w:t>
            </w:r>
            <w:r w:rsidRPr="0006313F">
              <w:rPr>
                <w:rFonts w:eastAsia="DFKai-SB"/>
                <w:kern w:val="0"/>
                <w:sz w:val="26"/>
                <w:szCs w:val="26"/>
              </w:rPr>
              <w:t>年</w:t>
            </w:r>
            <w:r w:rsidRPr="0006313F">
              <w:rPr>
                <w:rFonts w:eastAsia="DFKai-SB"/>
                <w:kern w:val="0"/>
                <w:sz w:val="26"/>
                <w:szCs w:val="26"/>
              </w:rPr>
              <w:t>2</w:t>
            </w:r>
            <w:r w:rsidRPr="0006313F">
              <w:rPr>
                <w:rFonts w:eastAsia="DFKai-SB"/>
                <w:kern w:val="0"/>
                <w:sz w:val="26"/>
                <w:szCs w:val="26"/>
              </w:rPr>
              <w:t>月</w:t>
            </w:r>
          </w:p>
        </w:tc>
        <w:tc>
          <w:tcPr>
            <w:tcW w:w="704" w:type="pct"/>
            <w:shd w:val="clear" w:color="auto" w:fill="auto"/>
            <w:noWrap/>
            <w:vAlign w:val="center"/>
            <w:hideMark/>
          </w:tcPr>
          <w:p w14:paraId="5CE7B150"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507,361</w:t>
            </w:r>
          </w:p>
        </w:tc>
        <w:tc>
          <w:tcPr>
            <w:tcW w:w="704" w:type="pct"/>
            <w:shd w:val="clear" w:color="auto" w:fill="auto"/>
            <w:noWrap/>
            <w:vAlign w:val="center"/>
            <w:hideMark/>
          </w:tcPr>
          <w:p w14:paraId="3F8A1FDB"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222,551</w:t>
            </w:r>
          </w:p>
        </w:tc>
        <w:tc>
          <w:tcPr>
            <w:tcW w:w="626" w:type="pct"/>
            <w:shd w:val="clear" w:color="auto" w:fill="auto"/>
            <w:noWrap/>
            <w:vAlign w:val="center"/>
            <w:hideMark/>
          </w:tcPr>
          <w:p w14:paraId="30F4ED93"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18,830</w:t>
            </w:r>
          </w:p>
        </w:tc>
        <w:tc>
          <w:tcPr>
            <w:tcW w:w="547" w:type="pct"/>
            <w:shd w:val="clear" w:color="auto" w:fill="auto"/>
            <w:noWrap/>
            <w:vAlign w:val="center"/>
            <w:hideMark/>
          </w:tcPr>
          <w:p w14:paraId="3F4AF226"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9,437</w:t>
            </w:r>
          </w:p>
        </w:tc>
        <w:tc>
          <w:tcPr>
            <w:tcW w:w="783" w:type="pct"/>
            <w:shd w:val="clear" w:color="auto" w:fill="auto"/>
            <w:noWrap/>
            <w:vAlign w:val="center"/>
            <w:hideMark/>
          </w:tcPr>
          <w:p w14:paraId="39387C2A"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250,818</w:t>
            </w:r>
          </w:p>
        </w:tc>
        <w:tc>
          <w:tcPr>
            <w:tcW w:w="778" w:type="pct"/>
            <w:shd w:val="clear" w:color="auto" w:fill="auto"/>
            <w:noWrap/>
            <w:vAlign w:val="center"/>
            <w:hideMark/>
          </w:tcPr>
          <w:p w14:paraId="4700215D"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49%</w:t>
            </w:r>
          </w:p>
        </w:tc>
      </w:tr>
      <w:tr w:rsidR="00A830FA" w:rsidRPr="0006313F" w14:paraId="06F72A34" w14:textId="77777777" w:rsidTr="00A830FA">
        <w:trPr>
          <w:trHeight w:val="340"/>
        </w:trPr>
        <w:tc>
          <w:tcPr>
            <w:tcW w:w="858" w:type="pct"/>
            <w:shd w:val="clear" w:color="auto" w:fill="auto"/>
            <w:noWrap/>
            <w:vAlign w:val="center"/>
            <w:hideMark/>
          </w:tcPr>
          <w:p w14:paraId="621EB176" w14:textId="77777777" w:rsidR="00040F2E" w:rsidRPr="0006313F" w:rsidRDefault="00040F2E" w:rsidP="00040F2E">
            <w:pPr>
              <w:widowControl/>
              <w:spacing w:line="240" w:lineRule="auto"/>
              <w:rPr>
                <w:rFonts w:eastAsia="DFKai-SB"/>
                <w:kern w:val="0"/>
                <w:sz w:val="26"/>
                <w:szCs w:val="26"/>
              </w:rPr>
            </w:pPr>
            <w:r w:rsidRPr="0006313F">
              <w:rPr>
                <w:rFonts w:eastAsia="DFKai-SB"/>
                <w:kern w:val="0"/>
                <w:sz w:val="26"/>
                <w:szCs w:val="26"/>
              </w:rPr>
              <w:t>111</w:t>
            </w:r>
            <w:r w:rsidRPr="0006313F">
              <w:rPr>
                <w:rFonts w:eastAsia="DFKai-SB"/>
                <w:kern w:val="0"/>
                <w:sz w:val="26"/>
                <w:szCs w:val="26"/>
              </w:rPr>
              <w:t>年</w:t>
            </w:r>
            <w:r w:rsidRPr="0006313F">
              <w:rPr>
                <w:rFonts w:eastAsia="DFKai-SB"/>
                <w:kern w:val="0"/>
                <w:sz w:val="26"/>
                <w:szCs w:val="26"/>
              </w:rPr>
              <w:t>3</w:t>
            </w:r>
            <w:r w:rsidRPr="0006313F">
              <w:rPr>
                <w:rFonts w:eastAsia="DFKai-SB"/>
                <w:kern w:val="0"/>
                <w:sz w:val="26"/>
                <w:szCs w:val="26"/>
              </w:rPr>
              <w:t>月</w:t>
            </w:r>
          </w:p>
        </w:tc>
        <w:tc>
          <w:tcPr>
            <w:tcW w:w="704" w:type="pct"/>
            <w:shd w:val="clear" w:color="auto" w:fill="auto"/>
            <w:noWrap/>
            <w:vAlign w:val="center"/>
            <w:hideMark/>
          </w:tcPr>
          <w:p w14:paraId="4E8AEE95"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526,707</w:t>
            </w:r>
          </w:p>
        </w:tc>
        <w:tc>
          <w:tcPr>
            <w:tcW w:w="704" w:type="pct"/>
            <w:shd w:val="clear" w:color="auto" w:fill="auto"/>
            <w:noWrap/>
            <w:vAlign w:val="center"/>
            <w:hideMark/>
          </w:tcPr>
          <w:p w14:paraId="42EFA77D"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222,862</w:t>
            </w:r>
          </w:p>
        </w:tc>
        <w:tc>
          <w:tcPr>
            <w:tcW w:w="626" w:type="pct"/>
            <w:shd w:val="clear" w:color="auto" w:fill="auto"/>
            <w:noWrap/>
            <w:vAlign w:val="center"/>
            <w:hideMark/>
          </w:tcPr>
          <w:p w14:paraId="7EF94CAF"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18,578</w:t>
            </w:r>
          </w:p>
        </w:tc>
        <w:tc>
          <w:tcPr>
            <w:tcW w:w="547" w:type="pct"/>
            <w:shd w:val="clear" w:color="auto" w:fill="auto"/>
            <w:noWrap/>
            <w:vAlign w:val="center"/>
            <w:hideMark/>
          </w:tcPr>
          <w:p w14:paraId="3CFFD374"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9,526</w:t>
            </w:r>
          </w:p>
        </w:tc>
        <w:tc>
          <w:tcPr>
            <w:tcW w:w="783" w:type="pct"/>
            <w:shd w:val="clear" w:color="auto" w:fill="auto"/>
            <w:noWrap/>
            <w:vAlign w:val="center"/>
            <w:hideMark/>
          </w:tcPr>
          <w:p w14:paraId="3D5FE8F9"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250,966</w:t>
            </w:r>
          </w:p>
        </w:tc>
        <w:tc>
          <w:tcPr>
            <w:tcW w:w="778" w:type="pct"/>
            <w:shd w:val="clear" w:color="auto" w:fill="auto"/>
            <w:noWrap/>
            <w:vAlign w:val="center"/>
            <w:hideMark/>
          </w:tcPr>
          <w:p w14:paraId="23797E83" w14:textId="77777777" w:rsidR="00040F2E" w:rsidRPr="0006313F" w:rsidRDefault="00040F2E" w:rsidP="00040F2E">
            <w:pPr>
              <w:widowControl/>
              <w:spacing w:line="240" w:lineRule="auto"/>
              <w:jc w:val="right"/>
              <w:rPr>
                <w:rFonts w:eastAsia="DFKai-SB"/>
                <w:kern w:val="0"/>
                <w:sz w:val="26"/>
                <w:szCs w:val="26"/>
              </w:rPr>
            </w:pPr>
            <w:r w:rsidRPr="0006313F">
              <w:rPr>
                <w:rFonts w:eastAsia="DFKai-SB"/>
                <w:kern w:val="0"/>
                <w:sz w:val="26"/>
                <w:szCs w:val="26"/>
              </w:rPr>
              <w:t>48%</w:t>
            </w:r>
          </w:p>
        </w:tc>
      </w:tr>
      <w:tr w:rsidR="0007744D" w:rsidRPr="0007744D" w14:paraId="000806DF" w14:textId="77777777" w:rsidTr="001847F6">
        <w:trPr>
          <w:trHeight w:val="340"/>
        </w:trPr>
        <w:tc>
          <w:tcPr>
            <w:tcW w:w="858" w:type="pct"/>
            <w:shd w:val="clear" w:color="auto" w:fill="auto"/>
            <w:noWrap/>
          </w:tcPr>
          <w:p w14:paraId="35601F68" w14:textId="365EFF07" w:rsidR="0007744D" w:rsidRPr="0007744D" w:rsidRDefault="0007744D" w:rsidP="0007744D">
            <w:pPr>
              <w:widowControl/>
              <w:spacing w:line="240" w:lineRule="auto"/>
              <w:rPr>
                <w:rFonts w:eastAsia="DFKai-SB"/>
                <w:kern w:val="0"/>
                <w:sz w:val="26"/>
                <w:szCs w:val="26"/>
              </w:rPr>
            </w:pPr>
            <w:r w:rsidRPr="0007744D">
              <w:rPr>
                <w:rFonts w:eastAsia="DFKai-SB"/>
                <w:kern w:val="0"/>
                <w:sz w:val="26"/>
                <w:szCs w:val="26"/>
              </w:rPr>
              <w:t>111</w:t>
            </w:r>
            <w:r w:rsidRPr="0007744D">
              <w:rPr>
                <w:rFonts w:eastAsia="DFKai-SB"/>
                <w:kern w:val="0"/>
                <w:sz w:val="26"/>
                <w:szCs w:val="26"/>
              </w:rPr>
              <w:t>年</w:t>
            </w:r>
            <w:r w:rsidRPr="0007744D">
              <w:rPr>
                <w:rFonts w:eastAsia="DFKai-SB"/>
                <w:sz w:val="26"/>
                <w:szCs w:val="26"/>
              </w:rPr>
              <w:t>4</w:t>
            </w:r>
            <w:r w:rsidRPr="0007744D">
              <w:rPr>
                <w:rFonts w:eastAsia="DFKai-SB"/>
                <w:sz w:val="26"/>
                <w:szCs w:val="26"/>
              </w:rPr>
              <w:t>月</w:t>
            </w:r>
          </w:p>
        </w:tc>
        <w:tc>
          <w:tcPr>
            <w:tcW w:w="704" w:type="pct"/>
            <w:shd w:val="clear" w:color="auto" w:fill="auto"/>
            <w:noWrap/>
          </w:tcPr>
          <w:p w14:paraId="43A1A1B0" w14:textId="304ADAF7"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540,754</w:t>
            </w:r>
          </w:p>
        </w:tc>
        <w:tc>
          <w:tcPr>
            <w:tcW w:w="704" w:type="pct"/>
            <w:shd w:val="clear" w:color="auto" w:fill="auto"/>
            <w:noWrap/>
            <w:vAlign w:val="center"/>
          </w:tcPr>
          <w:p w14:paraId="2AC4ACAA" w14:textId="3DFFE9C4"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238,549</w:t>
            </w:r>
          </w:p>
        </w:tc>
        <w:tc>
          <w:tcPr>
            <w:tcW w:w="626" w:type="pct"/>
            <w:shd w:val="clear" w:color="auto" w:fill="auto"/>
            <w:noWrap/>
            <w:vAlign w:val="center"/>
          </w:tcPr>
          <w:p w14:paraId="5620B36C" w14:textId="299AE372"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19,503</w:t>
            </w:r>
          </w:p>
        </w:tc>
        <w:tc>
          <w:tcPr>
            <w:tcW w:w="547" w:type="pct"/>
            <w:shd w:val="clear" w:color="auto" w:fill="auto"/>
            <w:noWrap/>
            <w:vAlign w:val="center"/>
          </w:tcPr>
          <w:p w14:paraId="3F9022E1" w14:textId="36145E16"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9,697</w:t>
            </w:r>
          </w:p>
        </w:tc>
        <w:tc>
          <w:tcPr>
            <w:tcW w:w="783" w:type="pct"/>
            <w:shd w:val="clear" w:color="auto" w:fill="auto"/>
            <w:noWrap/>
            <w:vAlign w:val="center"/>
          </w:tcPr>
          <w:p w14:paraId="1796FA1E" w14:textId="7D6E2046"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267,749</w:t>
            </w:r>
          </w:p>
        </w:tc>
        <w:tc>
          <w:tcPr>
            <w:tcW w:w="778" w:type="pct"/>
            <w:shd w:val="clear" w:color="auto" w:fill="auto"/>
            <w:noWrap/>
            <w:vAlign w:val="center"/>
          </w:tcPr>
          <w:p w14:paraId="1606055A" w14:textId="201549E1"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50%</w:t>
            </w:r>
          </w:p>
        </w:tc>
      </w:tr>
      <w:tr w:rsidR="0007744D" w:rsidRPr="0007744D" w14:paraId="1A9ECFA5" w14:textId="77777777" w:rsidTr="001847F6">
        <w:trPr>
          <w:trHeight w:val="340"/>
        </w:trPr>
        <w:tc>
          <w:tcPr>
            <w:tcW w:w="858" w:type="pct"/>
            <w:shd w:val="clear" w:color="auto" w:fill="auto"/>
            <w:noWrap/>
          </w:tcPr>
          <w:p w14:paraId="24A46AB5" w14:textId="1364836E" w:rsidR="0007744D" w:rsidRPr="0007744D" w:rsidRDefault="0007744D" w:rsidP="0007744D">
            <w:pPr>
              <w:widowControl/>
              <w:spacing w:line="240" w:lineRule="auto"/>
              <w:rPr>
                <w:rFonts w:eastAsia="DFKai-SB"/>
                <w:kern w:val="0"/>
                <w:sz w:val="26"/>
                <w:szCs w:val="26"/>
              </w:rPr>
            </w:pPr>
            <w:r w:rsidRPr="0007744D">
              <w:rPr>
                <w:rFonts w:eastAsia="DFKai-SB"/>
                <w:kern w:val="0"/>
                <w:sz w:val="26"/>
                <w:szCs w:val="26"/>
              </w:rPr>
              <w:t>111</w:t>
            </w:r>
            <w:r w:rsidRPr="0007744D">
              <w:rPr>
                <w:rFonts w:eastAsia="DFKai-SB"/>
                <w:kern w:val="0"/>
                <w:sz w:val="26"/>
                <w:szCs w:val="26"/>
              </w:rPr>
              <w:t>年</w:t>
            </w:r>
            <w:r w:rsidRPr="0007744D">
              <w:rPr>
                <w:rFonts w:eastAsia="DFKai-SB"/>
                <w:sz w:val="26"/>
                <w:szCs w:val="26"/>
              </w:rPr>
              <w:t>5</w:t>
            </w:r>
            <w:r w:rsidRPr="0007744D">
              <w:rPr>
                <w:rFonts w:eastAsia="DFKai-SB"/>
                <w:sz w:val="26"/>
                <w:szCs w:val="26"/>
              </w:rPr>
              <w:t>月</w:t>
            </w:r>
          </w:p>
        </w:tc>
        <w:tc>
          <w:tcPr>
            <w:tcW w:w="704" w:type="pct"/>
            <w:shd w:val="clear" w:color="auto" w:fill="auto"/>
            <w:noWrap/>
          </w:tcPr>
          <w:p w14:paraId="529E577A" w14:textId="42BEF32C"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546,696</w:t>
            </w:r>
          </w:p>
        </w:tc>
        <w:tc>
          <w:tcPr>
            <w:tcW w:w="704" w:type="pct"/>
            <w:shd w:val="clear" w:color="auto" w:fill="auto"/>
            <w:noWrap/>
            <w:vAlign w:val="center"/>
          </w:tcPr>
          <w:p w14:paraId="1F8EC63A" w14:textId="1DB7D5F4"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237,014</w:t>
            </w:r>
          </w:p>
        </w:tc>
        <w:tc>
          <w:tcPr>
            <w:tcW w:w="626" w:type="pct"/>
            <w:shd w:val="clear" w:color="auto" w:fill="auto"/>
            <w:noWrap/>
            <w:vAlign w:val="center"/>
          </w:tcPr>
          <w:p w14:paraId="43576FEB" w14:textId="466A4B62"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19,224</w:t>
            </w:r>
          </w:p>
        </w:tc>
        <w:tc>
          <w:tcPr>
            <w:tcW w:w="547" w:type="pct"/>
            <w:shd w:val="clear" w:color="auto" w:fill="auto"/>
            <w:noWrap/>
            <w:vAlign w:val="center"/>
          </w:tcPr>
          <w:p w14:paraId="0C6D63D7" w14:textId="76DABCD3"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9,614</w:t>
            </w:r>
          </w:p>
        </w:tc>
        <w:tc>
          <w:tcPr>
            <w:tcW w:w="783" w:type="pct"/>
            <w:shd w:val="clear" w:color="auto" w:fill="auto"/>
            <w:noWrap/>
            <w:vAlign w:val="center"/>
          </w:tcPr>
          <w:p w14:paraId="5B9BDDEF" w14:textId="04D90C1A"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265,852</w:t>
            </w:r>
          </w:p>
        </w:tc>
        <w:tc>
          <w:tcPr>
            <w:tcW w:w="778" w:type="pct"/>
            <w:shd w:val="clear" w:color="auto" w:fill="auto"/>
            <w:noWrap/>
            <w:vAlign w:val="center"/>
          </w:tcPr>
          <w:p w14:paraId="059E07D3" w14:textId="6BBFF276"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49%</w:t>
            </w:r>
          </w:p>
        </w:tc>
      </w:tr>
      <w:tr w:rsidR="0007744D" w:rsidRPr="0007744D" w14:paraId="7B6CB786" w14:textId="77777777" w:rsidTr="001847F6">
        <w:trPr>
          <w:trHeight w:val="340"/>
        </w:trPr>
        <w:tc>
          <w:tcPr>
            <w:tcW w:w="858" w:type="pct"/>
            <w:shd w:val="clear" w:color="auto" w:fill="auto"/>
            <w:noWrap/>
          </w:tcPr>
          <w:p w14:paraId="78012A96" w14:textId="78EB5EF9" w:rsidR="0007744D" w:rsidRPr="0007744D" w:rsidRDefault="0007744D" w:rsidP="0007744D">
            <w:pPr>
              <w:widowControl/>
              <w:spacing w:line="240" w:lineRule="auto"/>
              <w:rPr>
                <w:rFonts w:eastAsia="DFKai-SB"/>
                <w:kern w:val="0"/>
                <w:sz w:val="26"/>
                <w:szCs w:val="26"/>
              </w:rPr>
            </w:pPr>
            <w:r w:rsidRPr="0007744D">
              <w:rPr>
                <w:rFonts w:eastAsia="DFKai-SB"/>
                <w:kern w:val="0"/>
                <w:sz w:val="26"/>
                <w:szCs w:val="26"/>
              </w:rPr>
              <w:t>111</w:t>
            </w:r>
            <w:r w:rsidRPr="0007744D">
              <w:rPr>
                <w:rFonts w:eastAsia="DFKai-SB"/>
                <w:kern w:val="0"/>
                <w:sz w:val="26"/>
                <w:szCs w:val="26"/>
              </w:rPr>
              <w:t>年</w:t>
            </w:r>
            <w:r w:rsidRPr="0007744D">
              <w:rPr>
                <w:rFonts w:eastAsia="DFKai-SB"/>
                <w:sz w:val="26"/>
                <w:szCs w:val="26"/>
              </w:rPr>
              <w:t>6</w:t>
            </w:r>
            <w:r w:rsidRPr="0007744D">
              <w:rPr>
                <w:rFonts w:eastAsia="DFKai-SB"/>
                <w:sz w:val="26"/>
                <w:szCs w:val="26"/>
              </w:rPr>
              <w:t>月</w:t>
            </w:r>
          </w:p>
        </w:tc>
        <w:tc>
          <w:tcPr>
            <w:tcW w:w="704" w:type="pct"/>
            <w:shd w:val="clear" w:color="auto" w:fill="auto"/>
            <w:noWrap/>
          </w:tcPr>
          <w:p w14:paraId="5FCBAB3C" w14:textId="3283B6BA"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553,028</w:t>
            </w:r>
          </w:p>
        </w:tc>
        <w:tc>
          <w:tcPr>
            <w:tcW w:w="704" w:type="pct"/>
            <w:shd w:val="clear" w:color="auto" w:fill="auto"/>
            <w:noWrap/>
            <w:vAlign w:val="center"/>
          </w:tcPr>
          <w:p w14:paraId="2375089F" w14:textId="3097ABA3"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241,547</w:t>
            </w:r>
          </w:p>
        </w:tc>
        <w:tc>
          <w:tcPr>
            <w:tcW w:w="626" w:type="pct"/>
            <w:shd w:val="clear" w:color="auto" w:fill="auto"/>
            <w:noWrap/>
            <w:vAlign w:val="center"/>
          </w:tcPr>
          <w:p w14:paraId="5BD87DD9" w14:textId="408ADCC5"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19,541</w:t>
            </w:r>
          </w:p>
        </w:tc>
        <w:tc>
          <w:tcPr>
            <w:tcW w:w="547" w:type="pct"/>
            <w:shd w:val="clear" w:color="auto" w:fill="auto"/>
            <w:noWrap/>
            <w:vAlign w:val="center"/>
          </w:tcPr>
          <w:p w14:paraId="1B60CF9E" w14:textId="2A443D9F"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9,598</w:t>
            </w:r>
          </w:p>
        </w:tc>
        <w:tc>
          <w:tcPr>
            <w:tcW w:w="783" w:type="pct"/>
            <w:shd w:val="clear" w:color="auto" w:fill="auto"/>
            <w:noWrap/>
            <w:vAlign w:val="center"/>
          </w:tcPr>
          <w:p w14:paraId="6C099572" w14:textId="15B1FFDD"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270,686</w:t>
            </w:r>
          </w:p>
        </w:tc>
        <w:tc>
          <w:tcPr>
            <w:tcW w:w="778" w:type="pct"/>
            <w:shd w:val="clear" w:color="auto" w:fill="auto"/>
            <w:noWrap/>
            <w:vAlign w:val="center"/>
          </w:tcPr>
          <w:p w14:paraId="46B72755" w14:textId="3DC57BC6" w:rsidR="0007744D" w:rsidRPr="0007744D" w:rsidRDefault="0007744D" w:rsidP="0007744D">
            <w:pPr>
              <w:widowControl/>
              <w:spacing w:line="240" w:lineRule="auto"/>
              <w:jc w:val="right"/>
              <w:rPr>
                <w:rFonts w:eastAsia="DFKai-SB"/>
                <w:kern w:val="0"/>
                <w:sz w:val="26"/>
                <w:szCs w:val="26"/>
              </w:rPr>
            </w:pPr>
            <w:r w:rsidRPr="0007744D">
              <w:rPr>
                <w:rFonts w:eastAsia="DFKai-SB"/>
                <w:sz w:val="26"/>
                <w:szCs w:val="26"/>
              </w:rPr>
              <w:t>49%</w:t>
            </w:r>
          </w:p>
        </w:tc>
      </w:tr>
    </w:tbl>
    <w:p w14:paraId="231C457B" w14:textId="22525A79" w:rsidR="00625AB5" w:rsidRPr="0006313F" w:rsidRDefault="00625AB5" w:rsidP="00A076C8">
      <w:pPr>
        <w:snapToGrid w:val="0"/>
        <w:spacing w:line="240" w:lineRule="auto"/>
        <w:rPr>
          <w:rFonts w:eastAsia="DFKai-SB"/>
          <w:sz w:val="20"/>
          <w:szCs w:val="20"/>
        </w:rPr>
      </w:pPr>
      <w:r w:rsidRPr="0006313F">
        <w:rPr>
          <w:rFonts w:eastAsia="DFKai-SB"/>
          <w:sz w:val="20"/>
          <w:szCs w:val="20"/>
        </w:rPr>
        <w:t>資料來源：環保署</w:t>
      </w:r>
      <w:r w:rsidR="00040F2E" w:rsidRPr="0006313F">
        <w:rPr>
          <w:rFonts w:eastAsia="DFKai-SB" w:hint="eastAsia"/>
          <w:sz w:val="20"/>
          <w:szCs w:val="20"/>
        </w:rPr>
        <w:t>月</w:t>
      </w:r>
      <w:r w:rsidRPr="0006313F">
        <w:rPr>
          <w:rFonts w:eastAsia="DFKai-SB"/>
          <w:sz w:val="20"/>
          <w:szCs w:val="20"/>
        </w:rPr>
        <w:t>報</w:t>
      </w:r>
      <w:r w:rsidR="009F6240" w:rsidRPr="0006313F">
        <w:rPr>
          <w:rFonts w:eastAsia="DFKai-SB" w:hint="eastAsia"/>
          <w:sz w:val="20"/>
          <w:szCs w:val="20"/>
        </w:rPr>
        <w:t>；單位：公噸</w:t>
      </w:r>
      <w:r w:rsidRPr="0006313F">
        <w:rPr>
          <w:rFonts w:eastAsia="DFKai-SB"/>
          <w:sz w:val="20"/>
          <w:szCs w:val="20"/>
        </w:rPr>
        <w:t>。</w:t>
      </w:r>
      <w:bookmarkEnd w:id="42"/>
    </w:p>
    <w:bookmarkEnd w:id="39"/>
    <w:p w14:paraId="7E9BE334" w14:textId="77777777" w:rsidR="00625AB5" w:rsidRPr="0006313F" w:rsidRDefault="00625AB5" w:rsidP="00625AB5">
      <w:pPr>
        <w:snapToGrid w:val="0"/>
        <w:spacing w:line="240" w:lineRule="auto"/>
        <w:jc w:val="center"/>
        <w:rPr>
          <w:rFonts w:eastAsia="DFKai-SB"/>
          <w:b/>
          <w:sz w:val="26"/>
          <w:szCs w:val="26"/>
        </w:rPr>
      </w:pPr>
    </w:p>
    <w:p w14:paraId="51BCD764" w14:textId="58795F52" w:rsidR="00785380" w:rsidRPr="0006313F" w:rsidRDefault="00A076C8" w:rsidP="00717966">
      <w:pPr>
        <w:snapToGrid w:val="0"/>
        <w:spacing w:beforeLines="50" w:before="120" w:afterLines="50" w:after="120"/>
        <w:rPr>
          <w:rFonts w:eastAsia="DFKai-SB"/>
          <w:b/>
          <w:bCs/>
          <w:sz w:val="26"/>
          <w:szCs w:val="26"/>
        </w:rPr>
      </w:pPr>
      <w:r w:rsidRPr="0006313F">
        <w:rPr>
          <w:rFonts w:eastAsia="DFKai-SB" w:hint="eastAsia"/>
          <w:b/>
          <w:bCs/>
          <w:sz w:val="26"/>
          <w:szCs w:val="26"/>
        </w:rPr>
        <w:t>2</w:t>
      </w:r>
      <w:r w:rsidRPr="0006313F">
        <w:rPr>
          <w:rFonts w:eastAsia="DFKai-SB"/>
          <w:b/>
          <w:bCs/>
          <w:sz w:val="26"/>
          <w:szCs w:val="26"/>
        </w:rPr>
        <w:t>.1.</w:t>
      </w:r>
      <w:r w:rsidR="00A830FA" w:rsidRPr="0006313F">
        <w:rPr>
          <w:rFonts w:eastAsia="DFKai-SB"/>
          <w:b/>
          <w:bCs/>
          <w:sz w:val="26"/>
          <w:szCs w:val="26"/>
        </w:rPr>
        <w:t>2</w:t>
      </w:r>
      <w:r w:rsidRPr="0006313F">
        <w:rPr>
          <w:rFonts w:eastAsia="DFKai-SB"/>
          <w:b/>
          <w:bCs/>
          <w:sz w:val="26"/>
          <w:szCs w:val="26"/>
        </w:rPr>
        <w:tab/>
      </w:r>
      <w:r w:rsidRPr="0006313F">
        <w:rPr>
          <w:rFonts w:eastAsia="DFKai-SB" w:hint="eastAsia"/>
          <w:b/>
          <w:bCs/>
          <w:sz w:val="26"/>
          <w:szCs w:val="26"/>
        </w:rPr>
        <w:t>價格指標蒐集</w:t>
      </w:r>
    </w:p>
    <w:p w14:paraId="434ABDEE" w14:textId="5152B691" w:rsidR="00717966" w:rsidRPr="0006313F" w:rsidRDefault="00717966" w:rsidP="002406D9">
      <w:pPr>
        <w:tabs>
          <w:tab w:val="num" w:pos="720"/>
        </w:tabs>
        <w:spacing w:line="460" w:lineRule="exact"/>
        <w:ind w:leftChars="200" w:left="480" w:firstLineChars="177" w:firstLine="460"/>
        <w:rPr>
          <w:rFonts w:eastAsia="DFKai-SB"/>
          <w:sz w:val="26"/>
          <w:szCs w:val="26"/>
        </w:rPr>
      </w:pPr>
      <w:r w:rsidRPr="0006313F">
        <w:rPr>
          <w:rFonts w:eastAsia="DFKai-SB" w:hint="eastAsia"/>
          <w:sz w:val="26"/>
          <w:szCs w:val="26"/>
        </w:rPr>
        <w:t>為利後續分析，本計畫彙整</w:t>
      </w:r>
      <w:r w:rsidRPr="0006313F">
        <w:rPr>
          <w:rFonts w:eastAsia="DFKai-SB" w:hint="eastAsia"/>
          <w:sz w:val="26"/>
          <w:szCs w:val="26"/>
        </w:rPr>
        <w:t>CIP</w:t>
      </w:r>
      <w:r w:rsidRPr="0006313F">
        <w:rPr>
          <w:rFonts w:eastAsia="DFKai-SB" w:hint="eastAsia"/>
          <w:sz w:val="26"/>
          <w:szCs w:val="26"/>
        </w:rPr>
        <w:t>商品行情網資料庫、苗栗縣政府環保局公告之資源回收收購價，以及基管會歷年計畫之廢紙價格相關數據</w:t>
      </w:r>
      <w:r w:rsidR="00403D28" w:rsidRPr="0006313F">
        <w:rPr>
          <w:rFonts w:eastAsia="DFKai-SB" w:hint="eastAsia"/>
          <w:b/>
          <w:bCs/>
          <w:sz w:val="26"/>
          <w:szCs w:val="26"/>
        </w:rPr>
        <w:t>表</w:t>
      </w:r>
      <w:r w:rsidR="00403D28" w:rsidRPr="0006313F">
        <w:rPr>
          <w:rFonts w:eastAsia="DFKai-SB" w:hint="eastAsia"/>
          <w:b/>
          <w:bCs/>
          <w:sz w:val="26"/>
          <w:szCs w:val="26"/>
        </w:rPr>
        <w:t>2.1-2</w:t>
      </w:r>
      <w:r w:rsidRPr="0006313F">
        <w:rPr>
          <w:rFonts w:eastAsia="DFKai-SB" w:hint="eastAsia"/>
          <w:sz w:val="26"/>
          <w:szCs w:val="26"/>
        </w:rPr>
        <w:t>所示。</w:t>
      </w:r>
    </w:p>
    <w:p w14:paraId="07561E5C" w14:textId="77777777" w:rsidR="00445C74" w:rsidRPr="0006313F" w:rsidRDefault="00445C74" w:rsidP="002406D9">
      <w:pPr>
        <w:tabs>
          <w:tab w:val="num" w:pos="720"/>
        </w:tabs>
        <w:spacing w:line="460" w:lineRule="exact"/>
        <w:ind w:leftChars="200" w:left="480" w:firstLineChars="177" w:firstLine="460"/>
        <w:rPr>
          <w:rFonts w:eastAsia="DFKai-SB"/>
          <w:sz w:val="26"/>
          <w:szCs w:val="26"/>
        </w:rPr>
      </w:pPr>
      <w:bookmarkStart w:id="43" w:name="_Hlk116469449"/>
    </w:p>
    <w:p w14:paraId="2D189CEB" w14:textId="08277B2F" w:rsidR="00785380" w:rsidRPr="0006313F" w:rsidRDefault="00785380" w:rsidP="00785380">
      <w:pPr>
        <w:pStyle w:val="Title"/>
        <w:rPr>
          <w:szCs w:val="26"/>
        </w:rPr>
      </w:pPr>
      <w:bookmarkStart w:id="44" w:name="_Toc109556324"/>
      <w:bookmarkStart w:id="45" w:name="_Toc116462683"/>
      <w:bookmarkStart w:id="46" w:name="_Hlk109658900"/>
      <w:r w:rsidRPr="0006313F">
        <w:rPr>
          <w:szCs w:val="26"/>
        </w:rPr>
        <w:t>表</w:t>
      </w:r>
      <w:r w:rsidRPr="0006313F">
        <w:rPr>
          <w:szCs w:val="26"/>
        </w:rPr>
        <w:t>2.1-</w:t>
      </w:r>
      <w:r w:rsidR="0040735F" w:rsidRPr="0006313F">
        <w:rPr>
          <w:rFonts w:hint="eastAsia"/>
          <w:szCs w:val="26"/>
        </w:rPr>
        <w:t>2</w:t>
      </w:r>
      <w:r w:rsidRPr="0006313F">
        <w:rPr>
          <w:szCs w:val="26"/>
        </w:rPr>
        <w:t xml:space="preserve">　</w:t>
      </w:r>
      <w:r w:rsidRPr="0006313F">
        <w:rPr>
          <w:rFonts w:hint="eastAsia"/>
          <w:szCs w:val="26"/>
        </w:rPr>
        <w:t>廢紙價格相關指標列表</w:t>
      </w:r>
      <w:bookmarkEnd w:id="44"/>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16"/>
        <w:gridCol w:w="5407"/>
        <w:gridCol w:w="1480"/>
        <w:gridCol w:w="1357"/>
      </w:tblGrid>
      <w:tr w:rsidR="00785380" w:rsidRPr="0006313F" w14:paraId="07813D34" w14:textId="77777777" w:rsidTr="00015922">
        <w:trPr>
          <w:trHeight w:val="340"/>
          <w:tblHeader/>
        </w:trPr>
        <w:tc>
          <w:tcPr>
            <w:tcW w:w="450" w:type="pct"/>
            <w:shd w:val="clear" w:color="auto" w:fill="D9D9D9" w:themeFill="background1" w:themeFillShade="D9"/>
            <w:noWrap/>
            <w:vAlign w:val="center"/>
            <w:hideMark/>
          </w:tcPr>
          <w:p w14:paraId="3A20A442" w14:textId="77777777" w:rsidR="00785380" w:rsidRPr="0006313F" w:rsidRDefault="00785380" w:rsidP="00785380">
            <w:pPr>
              <w:widowControl/>
              <w:spacing w:line="240" w:lineRule="auto"/>
              <w:jc w:val="center"/>
              <w:rPr>
                <w:rFonts w:eastAsia="DFKai-SB"/>
                <w:b/>
                <w:bCs/>
                <w:color w:val="000000"/>
                <w:kern w:val="0"/>
                <w:sz w:val="26"/>
                <w:szCs w:val="26"/>
              </w:rPr>
            </w:pPr>
            <w:bookmarkStart w:id="47" w:name="_Hlk109658837"/>
            <w:bookmarkEnd w:id="46"/>
            <w:r w:rsidRPr="0006313F">
              <w:rPr>
                <w:rFonts w:eastAsia="DFKai-SB"/>
                <w:b/>
                <w:bCs/>
                <w:color w:val="000000"/>
                <w:kern w:val="0"/>
                <w:sz w:val="26"/>
                <w:szCs w:val="26"/>
              </w:rPr>
              <w:lastRenderedPageBreak/>
              <w:t>類型</w:t>
            </w:r>
          </w:p>
        </w:tc>
        <w:tc>
          <w:tcPr>
            <w:tcW w:w="2984" w:type="pct"/>
            <w:shd w:val="clear" w:color="auto" w:fill="D9D9D9" w:themeFill="background1" w:themeFillShade="D9"/>
            <w:noWrap/>
            <w:vAlign w:val="center"/>
            <w:hideMark/>
          </w:tcPr>
          <w:p w14:paraId="114A5DCF" w14:textId="77777777" w:rsidR="00785380" w:rsidRPr="0006313F" w:rsidRDefault="00785380" w:rsidP="00785380">
            <w:pPr>
              <w:widowControl/>
              <w:spacing w:line="240" w:lineRule="auto"/>
              <w:jc w:val="center"/>
              <w:rPr>
                <w:rFonts w:eastAsia="DFKai-SB"/>
                <w:b/>
                <w:bCs/>
                <w:color w:val="000000"/>
                <w:kern w:val="0"/>
                <w:sz w:val="26"/>
                <w:szCs w:val="26"/>
              </w:rPr>
            </w:pPr>
            <w:r w:rsidRPr="0006313F">
              <w:rPr>
                <w:rFonts w:eastAsia="DFKai-SB"/>
                <w:b/>
                <w:bCs/>
                <w:color w:val="000000"/>
                <w:kern w:val="0"/>
                <w:sz w:val="26"/>
                <w:szCs w:val="26"/>
              </w:rPr>
              <w:t>數據項目</w:t>
            </w:r>
          </w:p>
        </w:tc>
        <w:tc>
          <w:tcPr>
            <w:tcW w:w="817" w:type="pct"/>
            <w:shd w:val="clear" w:color="auto" w:fill="D9D9D9" w:themeFill="background1" w:themeFillShade="D9"/>
            <w:noWrap/>
            <w:vAlign w:val="center"/>
            <w:hideMark/>
          </w:tcPr>
          <w:p w14:paraId="6CFD7BE7" w14:textId="77777777" w:rsidR="00785380" w:rsidRPr="0006313F" w:rsidRDefault="00785380" w:rsidP="00785380">
            <w:pPr>
              <w:widowControl/>
              <w:spacing w:line="240" w:lineRule="auto"/>
              <w:jc w:val="center"/>
              <w:rPr>
                <w:rFonts w:eastAsia="DFKai-SB"/>
                <w:b/>
                <w:bCs/>
                <w:color w:val="000000"/>
                <w:kern w:val="0"/>
                <w:sz w:val="26"/>
                <w:szCs w:val="26"/>
              </w:rPr>
            </w:pPr>
            <w:r w:rsidRPr="0006313F">
              <w:rPr>
                <w:rFonts w:eastAsia="DFKai-SB"/>
                <w:b/>
                <w:bCs/>
                <w:color w:val="000000"/>
                <w:kern w:val="0"/>
                <w:sz w:val="26"/>
                <w:szCs w:val="26"/>
              </w:rPr>
              <w:t>單位</w:t>
            </w:r>
          </w:p>
        </w:tc>
        <w:tc>
          <w:tcPr>
            <w:tcW w:w="749" w:type="pct"/>
            <w:shd w:val="clear" w:color="auto" w:fill="D9D9D9" w:themeFill="background1" w:themeFillShade="D9"/>
            <w:noWrap/>
            <w:vAlign w:val="center"/>
            <w:hideMark/>
          </w:tcPr>
          <w:p w14:paraId="5387457A" w14:textId="77777777" w:rsidR="00785380" w:rsidRPr="0006313F" w:rsidRDefault="00785380" w:rsidP="00785380">
            <w:pPr>
              <w:widowControl/>
              <w:spacing w:line="240" w:lineRule="auto"/>
              <w:jc w:val="center"/>
              <w:rPr>
                <w:rFonts w:eastAsia="DFKai-SB"/>
                <w:b/>
                <w:bCs/>
                <w:color w:val="000000"/>
                <w:kern w:val="0"/>
                <w:sz w:val="26"/>
                <w:szCs w:val="26"/>
              </w:rPr>
            </w:pPr>
            <w:r w:rsidRPr="0006313F">
              <w:rPr>
                <w:rFonts w:eastAsia="DFKai-SB"/>
                <w:b/>
                <w:bCs/>
                <w:color w:val="000000"/>
                <w:kern w:val="0"/>
                <w:sz w:val="26"/>
                <w:szCs w:val="26"/>
              </w:rPr>
              <w:t>資料來源</w:t>
            </w:r>
          </w:p>
        </w:tc>
      </w:tr>
      <w:tr w:rsidR="00F350C5" w:rsidRPr="0006313F" w14:paraId="45EF736D" w14:textId="77777777" w:rsidTr="00785380">
        <w:trPr>
          <w:trHeight w:val="340"/>
        </w:trPr>
        <w:tc>
          <w:tcPr>
            <w:tcW w:w="450" w:type="pct"/>
            <w:vMerge w:val="restart"/>
            <w:shd w:val="clear" w:color="auto" w:fill="auto"/>
            <w:noWrap/>
            <w:vAlign w:val="center"/>
            <w:hideMark/>
          </w:tcPr>
          <w:p w14:paraId="0415AC3E" w14:textId="77777777" w:rsidR="00F350C5" w:rsidRPr="0006313F" w:rsidRDefault="00F350C5" w:rsidP="00785380">
            <w:pPr>
              <w:widowControl/>
              <w:spacing w:line="240" w:lineRule="auto"/>
              <w:jc w:val="center"/>
              <w:rPr>
                <w:rFonts w:eastAsia="DFKai-SB"/>
                <w:color w:val="000000"/>
                <w:kern w:val="0"/>
                <w:sz w:val="26"/>
                <w:szCs w:val="26"/>
              </w:rPr>
            </w:pPr>
            <w:r w:rsidRPr="0006313F">
              <w:rPr>
                <w:rFonts w:eastAsia="DFKai-SB"/>
                <w:color w:val="000000"/>
                <w:kern w:val="0"/>
                <w:sz w:val="26"/>
                <w:szCs w:val="26"/>
              </w:rPr>
              <w:t>國際</w:t>
            </w:r>
          </w:p>
        </w:tc>
        <w:tc>
          <w:tcPr>
            <w:tcW w:w="2984" w:type="pct"/>
            <w:shd w:val="clear" w:color="auto" w:fill="auto"/>
            <w:vAlign w:val="center"/>
            <w:hideMark/>
          </w:tcPr>
          <w:p w14:paraId="4E7D6A6A"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紙漿長纖</w:t>
            </w:r>
            <w:r w:rsidRPr="0006313F">
              <w:rPr>
                <w:rFonts w:eastAsia="DFKai-SB"/>
                <w:color w:val="000000"/>
                <w:kern w:val="0"/>
                <w:sz w:val="26"/>
                <w:szCs w:val="26"/>
              </w:rPr>
              <w:t>-</w:t>
            </w:r>
            <w:r w:rsidRPr="0006313F">
              <w:rPr>
                <w:rFonts w:eastAsia="DFKai-SB"/>
                <w:color w:val="000000"/>
                <w:kern w:val="0"/>
                <w:sz w:val="26"/>
                <w:szCs w:val="26"/>
              </w:rPr>
              <w:t>北方漂白台灣報價</w:t>
            </w:r>
            <w:r w:rsidRPr="0006313F">
              <w:rPr>
                <w:rFonts w:eastAsia="DFKai-SB"/>
                <w:color w:val="000000"/>
                <w:kern w:val="0"/>
                <w:sz w:val="26"/>
                <w:szCs w:val="26"/>
              </w:rPr>
              <w:t>CFR</w:t>
            </w:r>
          </w:p>
        </w:tc>
        <w:tc>
          <w:tcPr>
            <w:tcW w:w="817" w:type="pct"/>
            <w:shd w:val="clear" w:color="auto" w:fill="auto"/>
            <w:noWrap/>
            <w:vAlign w:val="center"/>
            <w:hideMark/>
          </w:tcPr>
          <w:p w14:paraId="3C683E92"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val="restart"/>
            <w:shd w:val="clear" w:color="auto" w:fill="auto"/>
            <w:vAlign w:val="center"/>
            <w:hideMark/>
          </w:tcPr>
          <w:p w14:paraId="06354D9F" w14:textId="77777777" w:rsidR="00F350C5" w:rsidRPr="0006313F" w:rsidRDefault="00F350C5" w:rsidP="00785380">
            <w:pPr>
              <w:widowControl/>
              <w:spacing w:line="240" w:lineRule="auto"/>
              <w:jc w:val="center"/>
              <w:rPr>
                <w:rFonts w:eastAsia="DFKai-SB"/>
                <w:color w:val="000000"/>
                <w:kern w:val="0"/>
                <w:sz w:val="26"/>
                <w:szCs w:val="26"/>
              </w:rPr>
            </w:pPr>
            <w:r w:rsidRPr="0006313F">
              <w:rPr>
                <w:rFonts w:eastAsia="DFKai-SB"/>
                <w:color w:val="000000"/>
                <w:kern w:val="0"/>
                <w:sz w:val="26"/>
                <w:szCs w:val="26"/>
              </w:rPr>
              <w:t>CIP</w:t>
            </w:r>
            <w:r w:rsidRPr="0006313F">
              <w:rPr>
                <w:rFonts w:eastAsia="DFKai-SB"/>
                <w:color w:val="000000"/>
                <w:kern w:val="0"/>
                <w:sz w:val="26"/>
                <w:szCs w:val="26"/>
              </w:rPr>
              <w:t>商品行情網資料庫</w:t>
            </w:r>
          </w:p>
        </w:tc>
      </w:tr>
      <w:tr w:rsidR="00F350C5" w:rsidRPr="0006313F" w14:paraId="4869C87A" w14:textId="77777777" w:rsidTr="001A2965">
        <w:trPr>
          <w:trHeight w:val="340"/>
        </w:trPr>
        <w:tc>
          <w:tcPr>
            <w:tcW w:w="450" w:type="pct"/>
            <w:vMerge/>
            <w:vAlign w:val="center"/>
            <w:hideMark/>
          </w:tcPr>
          <w:p w14:paraId="0E2BEBF3" w14:textId="77777777" w:rsidR="00F350C5" w:rsidRPr="0006313F" w:rsidRDefault="00F350C5" w:rsidP="00785380">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46078A77"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紙漿長纖</w:t>
            </w:r>
            <w:r w:rsidRPr="0006313F">
              <w:rPr>
                <w:rFonts w:eastAsia="DFKai-SB"/>
                <w:color w:val="000000"/>
                <w:kern w:val="0"/>
                <w:sz w:val="26"/>
                <w:szCs w:val="26"/>
              </w:rPr>
              <w:t>-</w:t>
            </w:r>
            <w:r w:rsidRPr="0006313F">
              <w:rPr>
                <w:rFonts w:eastAsia="DFKai-SB"/>
                <w:color w:val="000000"/>
                <w:kern w:val="0"/>
                <w:sz w:val="26"/>
                <w:szCs w:val="26"/>
              </w:rPr>
              <w:t>北方漂白</w:t>
            </w:r>
            <w:r w:rsidRPr="0006313F">
              <w:rPr>
                <w:rFonts w:eastAsia="DFKai-SB"/>
                <w:color w:val="000000"/>
                <w:kern w:val="0"/>
                <w:sz w:val="26"/>
                <w:szCs w:val="26"/>
              </w:rPr>
              <w:t>(NBSK)</w:t>
            </w:r>
            <w:r w:rsidRPr="0006313F">
              <w:rPr>
                <w:rFonts w:eastAsia="DFKai-SB"/>
                <w:color w:val="000000"/>
                <w:kern w:val="0"/>
                <w:sz w:val="26"/>
                <w:szCs w:val="26"/>
              </w:rPr>
              <w:t>北美牌價</w:t>
            </w:r>
          </w:p>
        </w:tc>
        <w:tc>
          <w:tcPr>
            <w:tcW w:w="817" w:type="pct"/>
            <w:shd w:val="clear" w:color="auto" w:fill="auto"/>
            <w:noWrap/>
            <w:vAlign w:val="center"/>
            <w:hideMark/>
          </w:tcPr>
          <w:p w14:paraId="2A57D21F"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shd w:val="clear" w:color="auto" w:fill="auto"/>
            <w:vAlign w:val="center"/>
            <w:hideMark/>
          </w:tcPr>
          <w:p w14:paraId="0624AF67" w14:textId="77777777" w:rsidR="00F350C5" w:rsidRPr="0006313F" w:rsidRDefault="00F350C5" w:rsidP="00785380">
            <w:pPr>
              <w:widowControl/>
              <w:spacing w:line="240" w:lineRule="auto"/>
              <w:rPr>
                <w:rFonts w:eastAsia="DFKai-SB"/>
                <w:color w:val="000000"/>
                <w:kern w:val="0"/>
                <w:sz w:val="26"/>
                <w:szCs w:val="26"/>
              </w:rPr>
            </w:pPr>
          </w:p>
        </w:tc>
      </w:tr>
      <w:tr w:rsidR="00F350C5" w:rsidRPr="0006313F" w14:paraId="728456CE" w14:textId="77777777" w:rsidTr="001A2965">
        <w:trPr>
          <w:trHeight w:val="340"/>
        </w:trPr>
        <w:tc>
          <w:tcPr>
            <w:tcW w:w="450" w:type="pct"/>
            <w:vMerge/>
            <w:vAlign w:val="center"/>
            <w:hideMark/>
          </w:tcPr>
          <w:p w14:paraId="1D3CC3CB" w14:textId="77777777" w:rsidR="00F350C5" w:rsidRPr="0006313F" w:rsidRDefault="00F350C5" w:rsidP="00785380">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3F30038F"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紙漿長纖</w:t>
            </w:r>
            <w:r w:rsidRPr="0006313F">
              <w:rPr>
                <w:rFonts w:eastAsia="DFKai-SB"/>
                <w:color w:val="000000"/>
                <w:kern w:val="0"/>
                <w:sz w:val="26"/>
                <w:szCs w:val="26"/>
              </w:rPr>
              <w:t>-</w:t>
            </w:r>
            <w:r w:rsidRPr="0006313F">
              <w:rPr>
                <w:rFonts w:eastAsia="DFKai-SB"/>
                <w:color w:val="000000"/>
                <w:kern w:val="0"/>
                <w:sz w:val="26"/>
                <w:szCs w:val="26"/>
              </w:rPr>
              <w:t>北方漂白</w:t>
            </w:r>
            <w:r w:rsidRPr="0006313F">
              <w:rPr>
                <w:rFonts w:eastAsia="DFKai-SB"/>
                <w:color w:val="000000"/>
                <w:kern w:val="0"/>
                <w:sz w:val="26"/>
                <w:szCs w:val="26"/>
              </w:rPr>
              <w:t>(NBSK)</w:t>
            </w:r>
            <w:r w:rsidRPr="0006313F">
              <w:rPr>
                <w:rFonts w:eastAsia="DFKai-SB"/>
                <w:color w:val="000000"/>
                <w:kern w:val="0"/>
                <w:sz w:val="26"/>
                <w:szCs w:val="26"/>
              </w:rPr>
              <w:t>歐洲牌價</w:t>
            </w:r>
          </w:p>
        </w:tc>
        <w:tc>
          <w:tcPr>
            <w:tcW w:w="817" w:type="pct"/>
            <w:shd w:val="clear" w:color="auto" w:fill="auto"/>
            <w:noWrap/>
            <w:vAlign w:val="center"/>
            <w:hideMark/>
          </w:tcPr>
          <w:p w14:paraId="3005635C"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shd w:val="clear" w:color="auto" w:fill="auto"/>
            <w:vAlign w:val="center"/>
            <w:hideMark/>
          </w:tcPr>
          <w:p w14:paraId="59C1952A" w14:textId="77777777" w:rsidR="00F350C5" w:rsidRPr="0006313F" w:rsidRDefault="00F350C5" w:rsidP="00785380">
            <w:pPr>
              <w:widowControl/>
              <w:spacing w:line="240" w:lineRule="auto"/>
              <w:rPr>
                <w:rFonts w:eastAsia="DFKai-SB"/>
                <w:color w:val="000000"/>
                <w:kern w:val="0"/>
                <w:sz w:val="26"/>
                <w:szCs w:val="26"/>
              </w:rPr>
            </w:pPr>
          </w:p>
        </w:tc>
      </w:tr>
      <w:tr w:rsidR="00F350C5" w:rsidRPr="0006313F" w14:paraId="17A9CE7E" w14:textId="77777777" w:rsidTr="001A2965">
        <w:trPr>
          <w:trHeight w:val="340"/>
        </w:trPr>
        <w:tc>
          <w:tcPr>
            <w:tcW w:w="450" w:type="pct"/>
            <w:vMerge/>
            <w:vAlign w:val="center"/>
            <w:hideMark/>
          </w:tcPr>
          <w:p w14:paraId="5A0301EA" w14:textId="77777777" w:rsidR="00F350C5" w:rsidRPr="0006313F" w:rsidRDefault="00F350C5" w:rsidP="00785380">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406D4932"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紙漿長纖</w:t>
            </w:r>
            <w:r w:rsidRPr="0006313F">
              <w:rPr>
                <w:rFonts w:eastAsia="DFKai-SB"/>
                <w:color w:val="000000"/>
                <w:kern w:val="0"/>
                <w:sz w:val="26"/>
                <w:szCs w:val="26"/>
              </w:rPr>
              <w:t>-</w:t>
            </w:r>
            <w:r w:rsidRPr="0006313F">
              <w:rPr>
                <w:rFonts w:eastAsia="DFKai-SB"/>
                <w:color w:val="000000"/>
                <w:kern w:val="0"/>
                <w:sz w:val="26"/>
                <w:szCs w:val="26"/>
              </w:rPr>
              <w:t>北方漂白</w:t>
            </w:r>
            <w:r w:rsidRPr="0006313F">
              <w:rPr>
                <w:rFonts w:eastAsia="DFKai-SB"/>
                <w:color w:val="000000"/>
                <w:kern w:val="0"/>
                <w:sz w:val="26"/>
                <w:szCs w:val="26"/>
              </w:rPr>
              <w:t>(NBSK)</w:t>
            </w:r>
            <w:r w:rsidRPr="0006313F">
              <w:rPr>
                <w:rFonts w:eastAsia="DFKai-SB"/>
                <w:color w:val="000000"/>
                <w:kern w:val="0"/>
                <w:sz w:val="26"/>
                <w:szCs w:val="26"/>
              </w:rPr>
              <w:t>中國牌價</w:t>
            </w:r>
          </w:p>
        </w:tc>
        <w:tc>
          <w:tcPr>
            <w:tcW w:w="817" w:type="pct"/>
            <w:shd w:val="clear" w:color="auto" w:fill="auto"/>
            <w:noWrap/>
            <w:vAlign w:val="center"/>
            <w:hideMark/>
          </w:tcPr>
          <w:p w14:paraId="3B9DDF2D"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shd w:val="clear" w:color="auto" w:fill="auto"/>
            <w:vAlign w:val="center"/>
            <w:hideMark/>
          </w:tcPr>
          <w:p w14:paraId="32879D49" w14:textId="77777777" w:rsidR="00F350C5" w:rsidRPr="0006313F" w:rsidRDefault="00F350C5" w:rsidP="00785380">
            <w:pPr>
              <w:widowControl/>
              <w:spacing w:line="240" w:lineRule="auto"/>
              <w:rPr>
                <w:rFonts w:eastAsia="DFKai-SB"/>
                <w:color w:val="000000"/>
                <w:kern w:val="0"/>
                <w:sz w:val="26"/>
                <w:szCs w:val="26"/>
              </w:rPr>
            </w:pPr>
          </w:p>
        </w:tc>
      </w:tr>
      <w:tr w:rsidR="00F350C5" w:rsidRPr="0006313F" w14:paraId="1F5D3443" w14:textId="77777777" w:rsidTr="001A2965">
        <w:trPr>
          <w:trHeight w:val="340"/>
        </w:trPr>
        <w:tc>
          <w:tcPr>
            <w:tcW w:w="450" w:type="pct"/>
            <w:vMerge/>
            <w:vAlign w:val="center"/>
            <w:hideMark/>
          </w:tcPr>
          <w:p w14:paraId="68636A7F" w14:textId="77777777" w:rsidR="00F350C5" w:rsidRPr="0006313F" w:rsidRDefault="00F350C5" w:rsidP="00785380">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48F98937"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紙漿短纖</w:t>
            </w:r>
            <w:r w:rsidRPr="0006313F">
              <w:rPr>
                <w:rFonts w:eastAsia="DFKai-SB"/>
                <w:color w:val="000000"/>
                <w:kern w:val="0"/>
                <w:sz w:val="26"/>
                <w:szCs w:val="26"/>
              </w:rPr>
              <w:t>-</w:t>
            </w:r>
            <w:r w:rsidRPr="0006313F">
              <w:rPr>
                <w:rFonts w:eastAsia="DFKai-SB"/>
                <w:color w:val="000000"/>
                <w:kern w:val="0"/>
                <w:sz w:val="26"/>
                <w:szCs w:val="26"/>
              </w:rPr>
              <w:t>尤加利台灣報價</w:t>
            </w:r>
            <w:r w:rsidRPr="0006313F">
              <w:rPr>
                <w:rFonts w:eastAsia="DFKai-SB"/>
                <w:color w:val="000000"/>
                <w:kern w:val="0"/>
                <w:sz w:val="26"/>
                <w:szCs w:val="26"/>
              </w:rPr>
              <w:t>CFR</w:t>
            </w:r>
          </w:p>
        </w:tc>
        <w:tc>
          <w:tcPr>
            <w:tcW w:w="817" w:type="pct"/>
            <w:shd w:val="clear" w:color="auto" w:fill="auto"/>
            <w:noWrap/>
            <w:vAlign w:val="center"/>
            <w:hideMark/>
          </w:tcPr>
          <w:p w14:paraId="2811DF38"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shd w:val="clear" w:color="auto" w:fill="auto"/>
            <w:vAlign w:val="center"/>
            <w:hideMark/>
          </w:tcPr>
          <w:p w14:paraId="50AD31D2" w14:textId="77777777" w:rsidR="00F350C5" w:rsidRPr="0006313F" w:rsidRDefault="00F350C5" w:rsidP="00785380">
            <w:pPr>
              <w:widowControl/>
              <w:spacing w:line="240" w:lineRule="auto"/>
              <w:rPr>
                <w:rFonts w:eastAsia="DFKai-SB"/>
                <w:color w:val="000000"/>
                <w:kern w:val="0"/>
                <w:sz w:val="26"/>
                <w:szCs w:val="26"/>
              </w:rPr>
            </w:pPr>
          </w:p>
        </w:tc>
      </w:tr>
      <w:tr w:rsidR="00F350C5" w:rsidRPr="0006313F" w14:paraId="1381B62D" w14:textId="77777777" w:rsidTr="001A2965">
        <w:trPr>
          <w:trHeight w:val="340"/>
        </w:trPr>
        <w:tc>
          <w:tcPr>
            <w:tcW w:w="450" w:type="pct"/>
            <w:vMerge/>
            <w:vAlign w:val="center"/>
            <w:hideMark/>
          </w:tcPr>
          <w:p w14:paraId="55AAA230" w14:textId="77777777" w:rsidR="00F350C5" w:rsidRPr="0006313F" w:rsidRDefault="00F350C5" w:rsidP="00785380">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0E1CFFF4"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紙漿短纖</w:t>
            </w:r>
            <w:r w:rsidRPr="0006313F">
              <w:rPr>
                <w:rFonts w:eastAsia="DFKai-SB"/>
                <w:color w:val="000000"/>
                <w:kern w:val="0"/>
                <w:sz w:val="26"/>
                <w:szCs w:val="26"/>
              </w:rPr>
              <w:t>-</w:t>
            </w:r>
            <w:r w:rsidRPr="0006313F">
              <w:rPr>
                <w:rFonts w:eastAsia="DFKai-SB"/>
                <w:color w:val="000000"/>
                <w:kern w:val="0"/>
                <w:sz w:val="26"/>
                <w:szCs w:val="26"/>
              </w:rPr>
              <w:t>尤加利漂白漿北美牌價</w:t>
            </w:r>
          </w:p>
        </w:tc>
        <w:tc>
          <w:tcPr>
            <w:tcW w:w="817" w:type="pct"/>
            <w:shd w:val="clear" w:color="auto" w:fill="auto"/>
            <w:noWrap/>
            <w:vAlign w:val="center"/>
            <w:hideMark/>
          </w:tcPr>
          <w:p w14:paraId="0993F86E"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shd w:val="clear" w:color="auto" w:fill="auto"/>
            <w:vAlign w:val="center"/>
            <w:hideMark/>
          </w:tcPr>
          <w:p w14:paraId="0CAE3DB3" w14:textId="77777777" w:rsidR="00F350C5" w:rsidRPr="0006313F" w:rsidRDefault="00F350C5" w:rsidP="00785380">
            <w:pPr>
              <w:widowControl/>
              <w:spacing w:line="240" w:lineRule="auto"/>
              <w:rPr>
                <w:rFonts w:eastAsia="DFKai-SB"/>
                <w:color w:val="000000"/>
                <w:kern w:val="0"/>
                <w:sz w:val="26"/>
                <w:szCs w:val="26"/>
              </w:rPr>
            </w:pPr>
          </w:p>
        </w:tc>
      </w:tr>
      <w:tr w:rsidR="00F350C5" w:rsidRPr="0006313F" w14:paraId="3C1641E3" w14:textId="77777777" w:rsidTr="001A2965">
        <w:trPr>
          <w:trHeight w:val="340"/>
        </w:trPr>
        <w:tc>
          <w:tcPr>
            <w:tcW w:w="450" w:type="pct"/>
            <w:vMerge/>
            <w:vAlign w:val="center"/>
            <w:hideMark/>
          </w:tcPr>
          <w:p w14:paraId="72368E06" w14:textId="77777777" w:rsidR="00F350C5" w:rsidRPr="0006313F" w:rsidRDefault="00F350C5" w:rsidP="00785380">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31F3666E"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紙漿短纖</w:t>
            </w:r>
            <w:r w:rsidRPr="0006313F">
              <w:rPr>
                <w:rFonts w:eastAsia="DFKai-SB"/>
                <w:color w:val="000000"/>
                <w:kern w:val="0"/>
                <w:sz w:val="26"/>
                <w:szCs w:val="26"/>
              </w:rPr>
              <w:t>-</w:t>
            </w:r>
            <w:r w:rsidRPr="0006313F">
              <w:rPr>
                <w:rFonts w:eastAsia="DFKai-SB"/>
                <w:color w:val="000000"/>
                <w:kern w:val="0"/>
                <w:sz w:val="26"/>
                <w:szCs w:val="26"/>
              </w:rPr>
              <w:t>尤加利漂白漿歐洲牌價</w:t>
            </w:r>
          </w:p>
        </w:tc>
        <w:tc>
          <w:tcPr>
            <w:tcW w:w="817" w:type="pct"/>
            <w:shd w:val="clear" w:color="auto" w:fill="auto"/>
            <w:noWrap/>
            <w:vAlign w:val="center"/>
            <w:hideMark/>
          </w:tcPr>
          <w:p w14:paraId="61AD5350"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shd w:val="clear" w:color="auto" w:fill="auto"/>
            <w:vAlign w:val="center"/>
            <w:hideMark/>
          </w:tcPr>
          <w:p w14:paraId="51621D98" w14:textId="77777777" w:rsidR="00F350C5" w:rsidRPr="0006313F" w:rsidRDefault="00F350C5" w:rsidP="00785380">
            <w:pPr>
              <w:widowControl/>
              <w:spacing w:line="240" w:lineRule="auto"/>
              <w:rPr>
                <w:rFonts w:eastAsia="DFKai-SB"/>
                <w:color w:val="000000"/>
                <w:kern w:val="0"/>
                <w:sz w:val="26"/>
                <w:szCs w:val="26"/>
              </w:rPr>
            </w:pPr>
          </w:p>
        </w:tc>
      </w:tr>
      <w:tr w:rsidR="00F350C5" w:rsidRPr="0006313F" w14:paraId="18FD0524" w14:textId="77777777" w:rsidTr="001A2965">
        <w:trPr>
          <w:trHeight w:val="340"/>
        </w:trPr>
        <w:tc>
          <w:tcPr>
            <w:tcW w:w="450" w:type="pct"/>
            <w:vMerge/>
            <w:vAlign w:val="center"/>
            <w:hideMark/>
          </w:tcPr>
          <w:p w14:paraId="3CEA69FF" w14:textId="77777777" w:rsidR="00F350C5" w:rsidRPr="0006313F" w:rsidRDefault="00F350C5" w:rsidP="00785380">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07F12EE3"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紙漿短纖</w:t>
            </w:r>
            <w:r w:rsidRPr="0006313F">
              <w:rPr>
                <w:rFonts w:eastAsia="DFKai-SB"/>
                <w:color w:val="000000"/>
                <w:kern w:val="0"/>
                <w:sz w:val="26"/>
                <w:szCs w:val="26"/>
              </w:rPr>
              <w:t>-</w:t>
            </w:r>
            <w:r w:rsidRPr="0006313F">
              <w:rPr>
                <w:rFonts w:eastAsia="DFKai-SB"/>
                <w:color w:val="000000"/>
                <w:kern w:val="0"/>
                <w:sz w:val="26"/>
                <w:szCs w:val="26"/>
              </w:rPr>
              <w:t>尤加利漂白漿中國牌價</w:t>
            </w:r>
          </w:p>
        </w:tc>
        <w:tc>
          <w:tcPr>
            <w:tcW w:w="817" w:type="pct"/>
            <w:shd w:val="clear" w:color="auto" w:fill="auto"/>
            <w:noWrap/>
            <w:vAlign w:val="center"/>
            <w:hideMark/>
          </w:tcPr>
          <w:p w14:paraId="4AA0665F"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shd w:val="clear" w:color="auto" w:fill="auto"/>
            <w:vAlign w:val="center"/>
            <w:hideMark/>
          </w:tcPr>
          <w:p w14:paraId="0684354A" w14:textId="77777777" w:rsidR="00F350C5" w:rsidRPr="0006313F" w:rsidRDefault="00F350C5" w:rsidP="00785380">
            <w:pPr>
              <w:widowControl/>
              <w:spacing w:line="240" w:lineRule="auto"/>
              <w:rPr>
                <w:rFonts w:eastAsia="DFKai-SB"/>
                <w:color w:val="000000"/>
                <w:kern w:val="0"/>
                <w:sz w:val="26"/>
                <w:szCs w:val="26"/>
              </w:rPr>
            </w:pPr>
          </w:p>
        </w:tc>
      </w:tr>
      <w:tr w:rsidR="00F350C5" w:rsidRPr="0006313F" w14:paraId="6F5757F0" w14:textId="77777777" w:rsidTr="001A2965">
        <w:trPr>
          <w:trHeight w:val="340"/>
        </w:trPr>
        <w:tc>
          <w:tcPr>
            <w:tcW w:w="450" w:type="pct"/>
            <w:vMerge/>
            <w:vAlign w:val="center"/>
            <w:hideMark/>
          </w:tcPr>
          <w:p w14:paraId="3DBB04D4" w14:textId="77777777" w:rsidR="00F350C5" w:rsidRPr="0006313F" w:rsidRDefault="00F350C5" w:rsidP="00785380">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4AB50F2F"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廢瓦楞紙箱及邊裁美洲</w:t>
            </w:r>
            <w:r w:rsidRPr="0006313F">
              <w:rPr>
                <w:rFonts w:eastAsia="DFKai-SB"/>
                <w:color w:val="000000"/>
                <w:kern w:val="0"/>
                <w:sz w:val="26"/>
                <w:szCs w:val="26"/>
              </w:rPr>
              <w:t>FOB</w:t>
            </w:r>
            <w:r w:rsidRPr="0006313F">
              <w:rPr>
                <w:rFonts w:eastAsia="DFKai-SB"/>
                <w:color w:val="000000"/>
                <w:kern w:val="0"/>
                <w:sz w:val="26"/>
                <w:szCs w:val="26"/>
              </w:rPr>
              <w:t>月均價</w:t>
            </w:r>
          </w:p>
        </w:tc>
        <w:tc>
          <w:tcPr>
            <w:tcW w:w="817" w:type="pct"/>
            <w:shd w:val="clear" w:color="auto" w:fill="auto"/>
            <w:noWrap/>
            <w:vAlign w:val="center"/>
            <w:hideMark/>
          </w:tcPr>
          <w:p w14:paraId="1F145392"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shd w:val="clear" w:color="auto" w:fill="auto"/>
            <w:vAlign w:val="center"/>
            <w:hideMark/>
          </w:tcPr>
          <w:p w14:paraId="69D6C52E" w14:textId="77777777" w:rsidR="00F350C5" w:rsidRPr="0006313F" w:rsidRDefault="00F350C5" w:rsidP="00785380">
            <w:pPr>
              <w:widowControl/>
              <w:spacing w:line="240" w:lineRule="auto"/>
              <w:rPr>
                <w:rFonts w:eastAsia="DFKai-SB"/>
                <w:color w:val="000000"/>
                <w:kern w:val="0"/>
                <w:sz w:val="26"/>
                <w:szCs w:val="26"/>
              </w:rPr>
            </w:pPr>
          </w:p>
        </w:tc>
      </w:tr>
      <w:tr w:rsidR="00F350C5" w:rsidRPr="0006313F" w14:paraId="21C80C78" w14:textId="77777777" w:rsidTr="001A2965">
        <w:trPr>
          <w:trHeight w:val="340"/>
        </w:trPr>
        <w:tc>
          <w:tcPr>
            <w:tcW w:w="450" w:type="pct"/>
            <w:vMerge/>
            <w:vAlign w:val="center"/>
            <w:hideMark/>
          </w:tcPr>
          <w:p w14:paraId="04D5976A" w14:textId="77777777" w:rsidR="00F350C5" w:rsidRPr="0006313F" w:rsidRDefault="00F350C5" w:rsidP="00785380">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111E6F7D"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廢瓦楞紙箱及邊裁歐洲</w:t>
            </w:r>
            <w:r w:rsidRPr="0006313F">
              <w:rPr>
                <w:rFonts w:eastAsia="DFKai-SB"/>
                <w:color w:val="000000"/>
                <w:kern w:val="0"/>
                <w:sz w:val="26"/>
                <w:szCs w:val="26"/>
              </w:rPr>
              <w:t>FOB</w:t>
            </w:r>
            <w:r w:rsidRPr="0006313F">
              <w:rPr>
                <w:rFonts w:eastAsia="DFKai-SB"/>
                <w:color w:val="000000"/>
                <w:kern w:val="0"/>
                <w:sz w:val="26"/>
                <w:szCs w:val="26"/>
              </w:rPr>
              <w:t>月均價</w:t>
            </w:r>
          </w:p>
        </w:tc>
        <w:tc>
          <w:tcPr>
            <w:tcW w:w="817" w:type="pct"/>
            <w:shd w:val="clear" w:color="auto" w:fill="auto"/>
            <w:noWrap/>
            <w:vAlign w:val="center"/>
            <w:hideMark/>
          </w:tcPr>
          <w:p w14:paraId="57A7C7CE"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shd w:val="clear" w:color="auto" w:fill="auto"/>
            <w:vAlign w:val="center"/>
            <w:hideMark/>
          </w:tcPr>
          <w:p w14:paraId="5AA908EB" w14:textId="77777777" w:rsidR="00F350C5" w:rsidRPr="0006313F" w:rsidRDefault="00F350C5" w:rsidP="00785380">
            <w:pPr>
              <w:widowControl/>
              <w:spacing w:line="240" w:lineRule="auto"/>
              <w:rPr>
                <w:rFonts w:eastAsia="DFKai-SB"/>
                <w:color w:val="000000"/>
                <w:kern w:val="0"/>
                <w:sz w:val="26"/>
                <w:szCs w:val="26"/>
              </w:rPr>
            </w:pPr>
          </w:p>
        </w:tc>
      </w:tr>
      <w:tr w:rsidR="00F350C5" w:rsidRPr="0006313F" w14:paraId="45DE7EF4" w14:textId="77777777" w:rsidTr="001A2965">
        <w:trPr>
          <w:trHeight w:val="340"/>
        </w:trPr>
        <w:tc>
          <w:tcPr>
            <w:tcW w:w="450" w:type="pct"/>
            <w:vMerge/>
            <w:vAlign w:val="center"/>
            <w:hideMark/>
          </w:tcPr>
          <w:p w14:paraId="12931D0E" w14:textId="77777777" w:rsidR="00F350C5" w:rsidRPr="0006313F" w:rsidRDefault="00F350C5" w:rsidP="00785380">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30CE642D"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廢瓦楞紙箱及邊裁亞洲</w:t>
            </w:r>
            <w:r w:rsidRPr="0006313F">
              <w:rPr>
                <w:rFonts w:eastAsia="DFKai-SB"/>
                <w:color w:val="000000"/>
                <w:kern w:val="0"/>
                <w:sz w:val="26"/>
                <w:szCs w:val="26"/>
              </w:rPr>
              <w:t>FOB</w:t>
            </w:r>
            <w:r w:rsidRPr="0006313F">
              <w:rPr>
                <w:rFonts w:eastAsia="DFKai-SB"/>
                <w:color w:val="000000"/>
                <w:kern w:val="0"/>
                <w:sz w:val="26"/>
                <w:szCs w:val="26"/>
              </w:rPr>
              <w:t>月均價</w:t>
            </w:r>
          </w:p>
        </w:tc>
        <w:tc>
          <w:tcPr>
            <w:tcW w:w="817" w:type="pct"/>
            <w:shd w:val="clear" w:color="auto" w:fill="auto"/>
            <w:noWrap/>
            <w:vAlign w:val="center"/>
            <w:hideMark/>
          </w:tcPr>
          <w:p w14:paraId="78E5CDC3"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shd w:val="clear" w:color="auto" w:fill="auto"/>
            <w:vAlign w:val="center"/>
            <w:hideMark/>
          </w:tcPr>
          <w:p w14:paraId="2313B39E" w14:textId="77777777" w:rsidR="00F350C5" w:rsidRPr="0006313F" w:rsidRDefault="00F350C5" w:rsidP="00785380">
            <w:pPr>
              <w:widowControl/>
              <w:spacing w:line="240" w:lineRule="auto"/>
              <w:rPr>
                <w:rFonts w:eastAsia="DFKai-SB"/>
                <w:color w:val="000000"/>
                <w:kern w:val="0"/>
                <w:sz w:val="26"/>
                <w:szCs w:val="26"/>
              </w:rPr>
            </w:pPr>
          </w:p>
        </w:tc>
      </w:tr>
      <w:tr w:rsidR="00F350C5" w:rsidRPr="0006313F" w14:paraId="75D31E8F" w14:textId="77777777" w:rsidTr="001A2965">
        <w:trPr>
          <w:trHeight w:val="340"/>
        </w:trPr>
        <w:tc>
          <w:tcPr>
            <w:tcW w:w="450" w:type="pct"/>
            <w:vMerge/>
            <w:vAlign w:val="center"/>
            <w:hideMark/>
          </w:tcPr>
          <w:p w14:paraId="03B92638" w14:textId="77777777" w:rsidR="00F350C5" w:rsidRPr="0006313F" w:rsidRDefault="00F350C5" w:rsidP="00785380">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70FBE212"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廢瓦楞紙箱及邊裁日本</w:t>
            </w:r>
            <w:r w:rsidRPr="0006313F">
              <w:rPr>
                <w:rFonts w:eastAsia="DFKai-SB"/>
                <w:color w:val="000000"/>
                <w:kern w:val="0"/>
                <w:sz w:val="26"/>
                <w:szCs w:val="26"/>
              </w:rPr>
              <w:t>FOB</w:t>
            </w:r>
            <w:r w:rsidRPr="0006313F">
              <w:rPr>
                <w:rFonts w:eastAsia="DFKai-SB"/>
                <w:color w:val="000000"/>
                <w:kern w:val="0"/>
                <w:sz w:val="26"/>
                <w:szCs w:val="26"/>
              </w:rPr>
              <w:t>月均價</w:t>
            </w:r>
          </w:p>
        </w:tc>
        <w:tc>
          <w:tcPr>
            <w:tcW w:w="817" w:type="pct"/>
            <w:shd w:val="clear" w:color="auto" w:fill="auto"/>
            <w:noWrap/>
            <w:vAlign w:val="center"/>
            <w:hideMark/>
          </w:tcPr>
          <w:p w14:paraId="0A1CC16E"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shd w:val="clear" w:color="auto" w:fill="auto"/>
            <w:vAlign w:val="center"/>
            <w:hideMark/>
          </w:tcPr>
          <w:p w14:paraId="0C355A3A" w14:textId="77777777" w:rsidR="00F350C5" w:rsidRPr="0006313F" w:rsidRDefault="00F350C5" w:rsidP="00785380">
            <w:pPr>
              <w:widowControl/>
              <w:spacing w:line="240" w:lineRule="auto"/>
              <w:rPr>
                <w:rFonts w:eastAsia="DFKai-SB"/>
                <w:color w:val="000000"/>
                <w:kern w:val="0"/>
                <w:sz w:val="26"/>
                <w:szCs w:val="26"/>
              </w:rPr>
            </w:pPr>
          </w:p>
        </w:tc>
      </w:tr>
      <w:tr w:rsidR="00F350C5" w:rsidRPr="0006313F" w14:paraId="1B88EBCF" w14:textId="77777777" w:rsidTr="001A2965">
        <w:trPr>
          <w:trHeight w:val="340"/>
        </w:trPr>
        <w:tc>
          <w:tcPr>
            <w:tcW w:w="450" w:type="pct"/>
            <w:vMerge/>
            <w:vAlign w:val="center"/>
            <w:hideMark/>
          </w:tcPr>
          <w:p w14:paraId="3F485CB2" w14:textId="77777777" w:rsidR="00F350C5" w:rsidRPr="0006313F" w:rsidRDefault="00F350C5" w:rsidP="00785380">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5618DF2C"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廢雜紙現貨價</w:t>
            </w:r>
          </w:p>
        </w:tc>
        <w:tc>
          <w:tcPr>
            <w:tcW w:w="817" w:type="pct"/>
            <w:shd w:val="clear" w:color="auto" w:fill="auto"/>
            <w:noWrap/>
            <w:vAlign w:val="center"/>
            <w:hideMark/>
          </w:tcPr>
          <w:p w14:paraId="133671E7"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英鎊</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shd w:val="clear" w:color="auto" w:fill="auto"/>
            <w:vAlign w:val="center"/>
            <w:hideMark/>
          </w:tcPr>
          <w:p w14:paraId="2ABC795F" w14:textId="77777777" w:rsidR="00F350C5" w:rsidRPr="0006313F" w:rsidRDefault="00F350C5" w:rsidP="00785380">
            <w:pPr>
              <w:widowControl/>
              <w:spacing w:line="240" w:lineRule="auto"/>
              <w:rPr>
                <w:rFonts w:eastAsia="DFKai-SB"/>
                <w:color w:val="000000"/>
                <w:kern w:val="0"/>
                <w:sz w:val="26"/>
                <w:szCs w:val="26"/>
              </w:rPr>
            </w:pPr>
          </w:p>
        </w:tc>
      </w:tr>
      <w:tr w:rsidR="00F350C5" w:rsidRPr="0006313F" w14:paraId="00919EB8" w14:textId="77777777" w:rsidTr="001A2965">
        <w:trPr>
          <w:trHeight w:val="340"/>
        </w:trPr>
        <w:tc>
          <w:tcPr>
            <w:tcW w:w="450" w:type="pct"/>
            <w:vMerge/>
            <w:vAlign w:val="center"/>
            <w:hideMark/>
          </w:tcPr>
          <w:p w14:paraId="6ECB23D0" w14:textId="77777777" w:rsidR="00F350C5" w:rsidRPr="0006313F" w:rsidRDefault="00F350C5" w:rsidP="00785380">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0229C493"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廢紙板現貨價</w:t>
            </w:r>
          </w:p>
        </w:tc>
        <w:tc>
          <w:tcPr>
            <w:tcW w:w="817" w:type="pct"/>
            <w:shd w:val="clear" w:color="auto" w:fill="auto"/>
            <w:noWrap/>
            <w:vAlign w:val="center"/>
            <w:hideMark/>
          </w:tcPr>
          <w:p w14:paraId="1766DEFF"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英鎊</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shd w:val="clear" w:color="auto" w:fill="auto"/>
            <w:vAlign w:val="center"/>
            <w:hideMark/>
          </w:tcPr>
          <w:p w14:paraId="60859AD4" w14:textId="77777777" w:rsidR="00F350C5" w:rsidRPr="0006313F" w:rsidRDefault="00F350C5" w:rsidP="00785380">
            <w:pPr>
              <w:widowControl/>
              <w:spacing w:line="240" w:lineRule="auto"/>
              <w:rPr>
                <w:rFonts w:eastAsia="DFKai-SB"/>
                <w:color w:val="000000"/>
                <w:kern w:val="0"/>
                <w:sz w:val="26"/>
                <w:szCs w:val="26"/>
              </w:rPr>
            </w:pPr>
          </w:p>
        </w:tc>
      </w:tr>
      <w:tr w:rsidR="00F350C5" w:rsidRPr="0006313F" w14:paraId="029BF09C" w14:textId="77777777" w:rsidTr="001A2965">
        <w:trPr>
          <w:trHeight w:val="340"/>
        </w:trPr>
        <w:tc>
          <w:tcPr>
            <w:tcW w:w="450" w:type="pct"/>
            <w:vMerge/>
            <w:vAlign w:val="center"/>
            <w:hideMark/>
          </w:tcPr>
          <w:p w14:paraId="6D82BB4D" w14:textId="77777777" w:rsidR="00F350C5" w:rsidRPr="0006313F" w:rsidRDefault="00F350C5" w:rsidP="00785380">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4B587D99"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廢報紙</w:t>
            </w:r>
            <w:r w:rsidRPr="0006313F">
              <w:rPr>
                <w:rFonts w:eastAsia="DFKai-SB"/>
                <w:color w:val="000000"/>
                <w:kern w:val="0"/>
                <w:sz w:val="26"/>
                <w:szCs w:val="26"/>
              </w:rPr>
              <w:t>PAM</w:t>
            </w:r>
            <w:r w:rsidRPr="0006313F">
              <w:rPr>
                <w:rFonts w:eastAsia="DFKai-SB"/>
                <w:color w:val="000000"/>
                <w:kern w:val="0"/>
                <w:sz w:val="26"/>
                <w:szCs w:val="26"/>
              </w:rPr>
              <w:t>紙現貨價</w:t>
            </w:r>
          </w:p>
        </w:tc>
        <w:tc>
          <w:tcPr>
            <w:tcW w:w="817" w:type="pct"/>
            <w:shd w:val="clear" w:color="auto" w:fill="auto"/>
            <w:noWrap/>
            <w:vAlign w:val="center"/>
            <w:hideMark/>
          </w:tcPr>
          <w:p w14:paraId="1CD728EE" w14:textId="77777777" w:rsidR="00F350C5" w:rsidRPr="0006313F" w:rsidRDefault="00F350C5" w:rsidP="00785380">
            <w:pPr>
              <w:widowControl/>
              <w:spacing w:line="240" w:lineRule="auto"/>
              <w:rPr>
                <w:rFonts w:eastAsia="DFKai-SB"/>
                <w:color w:val="000000"/>
                <w:kern w:val="0"/>
                <w:sz w:val="26"/>
                <w:szCs w:val="26"/>
              </w:rPr>
            </w:pPr>
            <w:r w:rsidRPr="0006313F">
              <w:rPr>
                <w:rFonts w:eastAsia="DFKai-SB"/>
                <w:color w:val="000000"/>
                <w:kern w:val="0"/>
                <w:sz w:val="26"/>
                <w:szCs w:val="26"/>
              </w:rPr>
              <w:t>英鎊</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shd w:val="clear" w:color="auto" w:fill="auto"/>
            <w:vAlign w:val="center"/>
            <w:hideMark/>
          </w:tcPr>
          <w:p w14:paraId="0549FDD8" w14:textId="77777777" w:rsidR="00F350C5" w:rsidRPr="0006313F" w:rsidRDefault="00F350C5" w:rsidP="00785380">
            <w:pPr>
              <w:widowControl/>
              <w:spacing w:line="240" w:lineRule="auto"/>
              <w:rPr>
                <w:rFonts w:eastAsia="DFKai-SB"/>
                <w:color w:val="000000"/>
                <w:kern w:val="0"/>
                <w:sz w:val="26"/>
                <w:szCs w:val="26"/>
              </w:rPr>
            </w:pPr>
          </w:p>
        </w:tc>
      </w:tr>
      <w:tr w:rsidR="00445C74" w:rsidRPr="0006313F" w14:paraId="0DD9EA64" w14:textId="77777777" w:rsidTr="00F350C5">
        <w:trPr>
          <w:trHeight w:val="340"/>
        </w:trPr>
        <w:tc>
          <w:tcPr>
            <w:tcW w:w="450" w:type="pct"/>
            <w:vMerge w:val="restart"/>
            <w:tcBorders>
              <w:top w:val="single" w:sz="4" w:space="0" w:color="000000"/>
            </w:tcBorders>
            <w:shd w:val="clear" w:color="auto" w:fill="auto"/>
            <w:noWrap/>
            <w:vAlign w:val="center"/>
            <w:hideMark/>
          </w:tcPr>
          <w:p w14:paraId="336A396F" w14:textId="033EF0B3" w:rsidR="00445C74" w:rsidRPr="0006313F" w:rsidRDefault="00445C74" w:rsidP="00785380">
            <w:pPr>
              <w:widowControl/>
              <w:spacing w:line="240" w:lineRule="auto"/>
              <w:jc w:val="center"/>
              <w:rPr>
                <w:rFonts w:eastAsia="DFKai-SB"/>
                <w:color w:val="000000"/>
                <w:kern w:val="0"/>
                <w:sz w:val="26"/>
                <w:szCs w:val="26"/>
              </w:rPr>
            </w:pPr>
            <w:r w:rsidRPr="0006313F">
              <w:rPr>
                <w:rFonts w:eastAsia="DFKai-SB"/>
                <w:color w:val="000000"/>
                <w:kern w:val="0"/>
                <w:sz w:val="26"/>
                <w:szCs w:val="26"/>
              </w:rPr>
              <w:t>國際</w:t>
            </w:r>
          </w:p>
        </w:tc>
        <w:tc>
          <w:tcPr>
            <w:tcW w:w="2984" w:type="pct"/>
            <w:shd w:val="clear" w:color="auto" w:fill="auto"/>
            <w:vAlign w:val="center"/>
            <w:hideMark/>
          </w:tcPr>
          <w:p w14:paraId="0D2A29FA" w14:textId="77777777" w:rsidR="00445C74" w:rsidRPr="0006313F" w:rsidRDefault="00445C74" w:rsidP="00785380">
            <w:pPr>
              <w:widowControl/>
              <w:spacing w:line="240" w:lineRule="auto"/>
              <w:rPr>
                <w:rFonts w:eastAsia="DFKai-SB"/>
                <w:color w:val="000000"/>
                <w:kern w:val="0"/>
                <w:sz w:val="26"/>
                <w:szCs w:val="26"/>
              </w:rPr>
            </w:pPr>
            <w:r w:rsidRPr="0006313F">
              <w:rPr>
                <w:rFonts w:eastAsia="DFKai-SB"/>
                <w:color w:val="000000"/>
                <w:kern w:val="0"/>
                <w:sz w:val="26"/>
                <w:szCs w:val="26"/>
              </w:rPr>
              <w:t>紙漿庫存天數世界性</w:t>
            </w:r>
          </w:p>
        </w:tc>
        <w:tc>
          <w:tcPr>
            <w:tcW w:w="817" w:type="pct"/>
            <w:shd w:val="clear" w:color="auto" w:fill="auto"/>
            <w:noWrap/>
            <w:vAlign w:val="center"/>
            <w:hideMark/>
          </w:tcPr>
          <w:p w14:paraId="25990D5A" w14:textId="77777777" w:rsidR="00445C74" w:rsidRPr="0006313F" w:rsidRDefault="00445C74" w:rsidP="00785380">
            <w:pPr>
              <w:widowControl/>
              <w:spacing w:line="240" w:lineRule="auto"/>
              <w:rPr>
                <w:rFonts w:eastAsia="DFKai-SB"/>
                <w:color w:val="000000"/>
                <w:kern w:val="0"/>
                <w:sz w:val="26"/>
                <w:szCs w:val="26"/>
              </w:rPr>
            </w:pPr>
            <w:r w:rsidRPr="0006313F">
              <w:rPr>
                <w:rFonts w:eastAsia="DFKai-SB"/>
                <w:color w:val="000000"/>
                <w:kern w:val="0"/>
                <w:sz w:val="26"/>
                <w:szCs w:val="26"/>
              </w:rPr>
              <w:t>千公噸</w:t>
            </w:r>
          </w:p>
        </w:tc>
        <w:tc>
          <w:tcPr>
            <w:tcW w:w="749" w:type="pct"/>
            <w:vMerge w:val="restart"/>
            <w:shd w:val="clear" w:color="auto" w:fill="auto"/>
            <w:vAlign w:val="center"/>
            <w:hideMark/>
          </w:tcPr>
          <w:p w14:paraId="7BA1EBA4" w14:textId="0F09650F" w:rsidR="00445C74" w:rsidRPr="0006313F" w:rsidRDefault="00445C74" w:rsidP="00785380">
            <w:pPr>
              <w:widowControl/>
              <w:spacing w:line="240" w:lineRule="auto"/>
              <w:rPr>
                <w:rFonts w:eastAsia="DFKai-SB"/>
                <w:color w:val="000000"/>
                <w:kern w:val="0"/>
                <w:sz w:val="26"/>
                <w:szCs w:val="26"/>
              </w:rPr>
            </w:pPr>
            <w:r w:rsidRPr="0006313F">
              <w:rPr>
                <w:rFonts w:eastAsia="DFKai-SB"/>
                <w:color w:val="000000"/>
                <w:kern w:val="0"/>
                <w:sz w:val="26"/>
                <w:szCs w:val="26"/>
              </w:rPr>
              <w:t>CIP</w:t>
            </w:r>
            <w:r w:rsidRPr="0006313F">
              <w:rPr>
                <w:rFonts w:eastAsia="DFKai-SB"/>
                <w:color w:val="000000"/>
                <w:kern w:val="0"/>
                <w:sz w:val="26"/>
                <w:szCs w:val="26"/>
              </w:rPr>
              <w:t>商品行情網資料庫</w:t>
            </w:r>
          </w:p>
        </w:tc>
      </w:tr>
      <w:tr w:rsidR="00445C74" w:rsidRPr="0006313F" w14:paraId="40CCFDCA" w14:textId="77777777" w:rsidTr="00F350C5">
        <w:trPr>
          <w:trHeight w:val="340"/>
        </w:trPr>
        <w:tc>
          <w:tcPr>
            <w:tcW w:w="450" w:type="pct"/>
            <w:vMerge/>
            <w:shd w:val="clear" w:color="auto" w:fill="auto"/>
            <w:vAlign w:val="center"/>
            <w:hideMark/>
          </w:tcPr>
          <w:p w14:paraId="7C01C2E2" w14:textId="77777777" w:rsidR="00445C74" w:rsidRPr="0006313F" w:rsidRDefault="00445C74" w:rsidP="00785380">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6A9E6005" w14:textId="77777777" w:rsidR="00445C74" w:rsidRPr="0006313F" w:rsidRDefault="00445C74" w:rsidP="00785380">
            <w:pPr>
              <w:widowControl/>
              <w:spacing w:line="240" w:lineRule="auto"/>
              <w:rPr>
                <w:rFonts w:eastAsia="DFKai-SB"/>
                <w:color w:val="000000"/>
                <w:kern w:val="0"/>
                <w:sz w:val="26"/>
                <w:szCs w:val="26"/>
              </w:rPr>
            </w:pPr>
            <w:r w:rsidRPr="0006313F">
              <w:rPr>
                <w:rFonts w:eastAsia="DFKai-SB"/>
                <w:color w:val="000000"/>
                <w:kern w:val="0"/>
                <w:sz w:val="26"/>
                <w:szCs w:val="26"/>
              </w:rPr>
              <w:t>紙漿銷售量世界性</w:t>
            </w:r>
          </w:p>
        </w:tc>
        <w:tc>
          <w:tcPr>
            <w:tcW w:w="817" w:type="pct"/>
            <w:shd w:val="clear" w:color="auto" w:fill="auto"/>
            <w:noWrap/>
            <w:vAlign w:val="center"/>
            <w:hideMark/>
          </w:tcPr>
          <w:p w14:paraId="58D68CD6" w14:textId="77777777" w:rsidR="00445C74" w:rsidRPr="0006313F" w:rsidRDefault="00445C74" w:rsidP="00785380">
            <w:pPr>
              <w:widowControl/>
              <w:spacing w:line="240" w:lineRule="auto"/>
              <w:rPr>
                <w:rFonts w:eastAsia="DFKai-SB"/>
                <w:color w:val="000000"/>
                <w:kern w:val="0"/>
                <w:sz w:val="26"/>
                <w:szCs w:val="26"/>
              </w:rPr>
            </w:pPr>
            <w:r w:rsidRPr="0006313F">
              <w:rPr>
                <w:rFonts w:eastAsia="DFKai-SB"/>
                <w:color w:val="000000"/>
                <w:kern w:val="0"/>
                <w:sz w:val="26"/>
                <w:szCs w:val="26"/>
              </w:rPr>
              <w:t>千公噸</w:t>
            </w:r>
          </w:p>
        </w:tc>
        <w:tc>
          <w:tcPr>
            <w:tcW w:w="749" w:type="pct"/>
            <w:vMerge/>
            <w:shd w:val="clear" w:color="auto" w:fill="auto"/>
            <w:vAlign w:val="center"/>
            <w:hideMark/>
          </w:tcPr>
          <w:p w14:paraId="39E5D299" w14:textId="77777777" w:rsidR="00445C74" w:rsidRPr="0006313F" w:rsidRDefault="00445C74" w:rsidP="00785380">
            <w:pPr>
              <w:widowControl/>
              <w:spacing w:line="240" w:lineRule="auto"/>
              <w:rPr>
                <w:rFonts w:eastAsia="DFKai-SB"/>
                <w:color w:val="000000"/>
                <w:kern w:val="0"/>
                <w:sz w:val="26"/>
                <w:szCs w:val="26"/>
              </w:rPr>
            </w:pPr>
          </w:p>
        </w:tc>
      </w:tr>
      <w:tr w:rsidR="00445C74" w:rsidRPr="0006313F" w14:paraId="1EBFEC81" w14:textId="77777777" w:rsidTr="00F350C5">
        <w:trPr>
          <w:trHeight w:val="340"/>
        </w:trPr>
        <w:tc>
          <w:tcPr>
            <w:tcW w:w="450" w:type="pct"/>
            <w:vMerge/>
            <w:tcBorders>
              <w:bottom w:val="single" w:sz="4" w:space="0" w:color="000000"/>
            </w:tcBorders>
            <w:shd w:val="clear" w:color="auto" w:fill="auto"/>
            <w:vAlign w:val="center"/>
            <w:hideMark/>
          </w:tcPr>
          <w:p w14:paraId="13310FCB" w14:textId="77777777" w:rsidR="00445C74" w:rsidRPr="0006313F" w:rsidRDefault="00445C74" w:rsidP="00785380">
            <w:pPr>
              <w:widowControl/>
              <w:spacing w:line="240" w:lineRule="auto"/>
              <w:jc w:val="center"/>
              <w:rPr>
                <w:rFonts w:eastAsia="DFKai-SB"/>
                <w:color w:val="000000"/>
                <w:kern w:val="0"/>
                <w:sz w:val="26"/>
                <w:szCs w:val="26"/>
              </w:rPr>
            </w:pPr>
          </w:p>
        </w:tc>
        <w:tc>
          <w:tcPr>
            <w:tcW w:w="2984" w:type="pct"/>
            <w:tcBorders>
              <w:bottom w:val="single" w:sz="4" w:space="0" w:color="000000"/>
            </w:tcBorders>
            <w:shd w:val="clear" w:color="auto" w:fill="auto"/>
            <w:vAlign w:val="center"/>
            <w:hideMark/>
          </w:tcPr>
          <w:p w14:paraId="5C379751" w14:textId="77777777" w:rsidR="00445C74" w:rsidRPr="0006313F" w:rsidRDefault="00445C74" w:rsidP="00785380">
            <w:pPr>
              <w:widowControl/>
              <w:spacing w:line="240" w:lineRule="auto"/>
              <w:rPr>
                <w:rFonts w:eastAsia="DFKai-SB"/>
                <w:color w:val="000000"/>
                <w:kern w:val="0"/>
                <w:sz w:val="26"/>
                <w:szCs w:val="26"/>
              </w:rPr>
            </w:pPr>
            <w:r w:rsidRPr="0006313F">
              <w:rPr>
                <w:rFonts w:eastAsia="DFKai-SB"/>
                <w:color w:val="000000"/>
                <w:kern w:val="0"/>
                <w:sz w:val="26"/>
                <w:szCs w:val="26"/>
              </w:rPr>
              <w:t>紙漿出貨率世界性</w:t>
            </w:r>
          </w:p>
        </w:tc>
        <w:tc>
          <w:tcPr>
            <w:tcW w:w="817" w:type="pct"/>
            <w:shd w:val="clear" w:color="auto" w:fill="auto"/>
            <w:noWrap/>
            <w:vAlign w:val="center"/>
            <w:hideMark/>
          </w:tcPr>
          <w:p w14:paraId="5BB4DD95" w14:textId="77777777" w:rsidR="00445C74" w:rsidRPr="0006313F" w:rsidRDefault="00445C74" w:rsidP="00785380">
            <w:pPr>
              <w:widowControl/>
              <w:spacing w:line="240" w:lineRule="auto"/>
              <w:rPr>
                <w:rFonts w:eastAsia="DFKai-SB"/>
                <w:color w:val="000000"/>
                <w:kern w:val="0"/>
                <w:sz w:val="26"/>
                <w:szCs w:val="26"/>
              </w:rPr>
            </w:pPr>
            <w:r w:rsidRPr="0006313F">
              <w:rPr>
                <w:rFonts w:eastAsia="DFKai-SB"/>
                <w:color w:val="000000"/>
                <w:kern w:val="0"/>
                <w:sz w:val="26"/>
                <w:szCs w:val="26"/>
              </w:rPr>
              <w:t>千公噸</w:t>
            </w:r>
          </w:p>
        </w:tc>
        <w:tc>
          <w:tcPr>
            <w:tcW w:w="749" w:type="pct"/>
            <w:vMerge/>
            <w:shd w:val="clear" w:color="auto" w:fill="auto"/>
            <w:vAlign w:val="center"/>
            <w:hideMark/>
          </w:tcPr>
          <w:p w14:paraId="44A59131" w14:textId="77777777" w:rsidR="00445C74" w:rsidRPr="0006313F" w:rsidRDefault="00445C74" w:rsidP="00785380">
            <w:pPr>
              <w:widowControl/>
              <w:spacing w:line="240" w:lineRule="auto"/>
              <w:rPr>
                <w:rFonts w:eastAsia="DFKai-SB"/>
                <w:color w:val="000000"/>
                <w:kern w:val="0"/>
                <w:sz w:val="26"/>
                <w:szCs w:val="26"/>
              </w:rPr>
            </w:pPr>
          </w:p>
        </w:tc>
      </w:tr>
      <w:tr w:rsidR="00445C74" w:rsidRPr="0006313F" w14:paraId="05DBDC87" w14:textId="77777777" w:rsidTr="00F350C5">
        <w:trPr>
          <w:trHeight w:val="340"/>
        </w:trPr>
        <w:tc>
          <w:tcPr>
            <w:tcW w:w="450" w:type="pct"/>
            <w:vMerge w:val="restart"/>
            <w:tcBorders>
              <w:top w:val="single" w:sz="4" w:space="0" w:color="000000"/>
            </w:tcBorders>
            <w:shd w:val="clear" w:color="auto" w:fill="auto"/>
            <w:vAlign w:val="center"/>
            <w:hideMark/>
          </w:tcPr>
          <w:p w14:paraId="43E0D353" w14:textId="7EC1BA0D" w:rsidR="00445C74" w:rsidRPr="0006313F" w:rsidRDefault="00445C74" w:rsidP="00F350C5">
            <w:pPr>
              <w:widowControl/>
              <w:spacing w:line="240" w:lineRule="auto"/>
              <w:jc w:val="center"/>
              <w:rPr>
                <w:rFonts w:eastAsia="DFKai-SB"/>
                <w:color w:val="000000"/>
                <w:kern w:val="0"/>
                <w:sz w:val="26"/>
                <w:szCs w:val="26"/>
              </w:rPr>
            </w:pPr>
            <w:r w:rsidRPr="0006313F">
              <w:rPr>
                <w:rFonts w:eastAsia="DFKai-SB"/>
                <w:color w:val="000000"/>
                <w:kern w:val="0"/>
                <w:sz w:val="26"/>
                <w:szCs w:val="26"/>
              </w:rPr>
              <w:t>國內</w:t>
            </w:r>
          </w:p>
        </w:tc>
        <w:tc>
          <w:tcPr>
            <w:tcW w:w="2984" w:type="pct"/>
            <w:tcBorders>
              <w:top w:val="single" w:sz="4" w:space="0" w:color="000000"/>
            </w:tcBorders>
            <w:shd w:val="clear" w:color="auto" w:fill="auto"/>
            <w:vAlign w:val="center"/>
            <w:hideMark/>
          </w:tcPr>
          <w:p w14:paraId="2317F56A"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廢紙國產北部收購價</w:t>
            </w:r>
          </w:p>
        </w:tc>
        <w:tc>
          <w:tcPr>
            <w:tcW w:w="817" w:type="pct"/>
            <w:shd w:val="clear" w:color="auto" w:fill="auto"/>
            <w:noWrap/>
            <w:vAlign w:val="center"/>
            <w:hideMark/>
          </w:tcPr>
          <w:p w14:paraId="692EAA50"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749" w:type="pct"/>
            <w:vMerge/>
            <w:shd w:val="clear" w:color="auto" w:fill="auto"/>
            <w:vAlign w:val="center"/>
            <w:hideMark/>
          </w:tcPr>
          <w:p w14:paraId="3E48B1DA" w14:textId="77777777" w:rsidR="00445C74" w:rsidRPr="0006313F" w:rsidRDefault="00445C74" w:rsidP="00F350C5">
            <w:pPr>
              <w:widowControl/>
              <w:spacing w:line="240" w:lineRule="auto"/>
              <w:rPr>
                <w:rFonts w:eastAsia="DFKai-SB"/>
                <w:color w:val="000000"/>
                <w:kern w:val="0"/>
                <w:sz w:val="26"/>
                <w:szCs w:val="26"/>
              </w:rPr>
            </w:pPr>
          </w:p>
        </w:tc>
      </w:tr>
      <w:tr w:rsidR="00445C74" w:rsidRPr="0006313F" w14:paraId="5B269A3D" w14:textId="77777777" w:rsidTr="00F350C5">
        <w:trPr>
          <w:trHeight w:val="340"/>
        </w:trPr>
        <w:tc>
          <w:tcPr>
            <w:tcW w:w="450" w:type="pct"/>
            <w:vMerge/>
            <w:shd w:val="clear" w:color="auto" w:fill="auto"/>
            <w:vAlign w:val="center"/>
            <w:hideMark/>
          </w:tcPr>
          <w:p w14:paraId="5EA7E2D6" w14:textId="77777777" w:rsidR="00445C74" w:rsidRPr="0006313F" w:rsidRDefault="00445C74" w:rsidP="00F350C5">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69B603A1"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廢紙國產中部收購價</w:t>
            </w:r>
          </w:p>
        </w:tc>
        <w:tc>
          <w:tcPr>
            <w:tcW w:w="817" w:type="pct"/>
            <w:shd w:val="clear" w:color="auto" w:fill="auto"/>
            <w:noWrap/>
            <w:vAlign w:val="center"/>
            <w:hideMark/>
          </w:tcPr>
          <w:p w14:paraId="06B63A2B"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749" w:type="pct"/>
            <w:vMerge/>
            <w:shd w:val="clear" w:color="auto" w:fill="auto"/>
            <w:vAlign w:val="center"/>
            <w:hideMark/>
          </w:tcPr>
          <w:p w14:paraId="17E22EB5" w14:textId="77777777" w:rsidR="00445C74" w:rsidRPr="0006313F" w:rsidRDefault="00445C74" w:rsidP="00F350C5">
            <w:pPr>
              <w:widowControl/>
              <w:spacing w:line="240" w:lineRule="auto"/>
              <w:rPr>
                <w:rFonts w:eastAsia="DFKai-SB"/>
                <w:color w:val="000000"/>
                <w:kern w:val="0"/>
                <w:sz w:val="26"/>
                <w:szCs w:val="26"/>
              </w:rPr>
            </w:pPr>
          </w:p>
        </w:tc>
      </w:tr>
      <w:tr w:rsidR="00445C74" w:rsidRPr="0006313F" w14:paraId="0097A864" w14:textId="77777777" w:rsidTr="00F350C5">
        <w:trPr>
          <w:trHeight w:val="340"/>
        </w:trPr>
        <w:tc>
          <w:tcPr>
            <w:tcW w:w="450" w:type="pct"/>
            <w:vMerge/>
            <w:shd w:val="clear" w:color="auto" w:fill="auto"/>
            <w:vAlign w:val="center"/>
            <w:hideMark/>
          </w:tcPr>
          <w:p w14:paraId="72F7F0BF" w14:textId="77777777" w:rsidR="00445C74" w:rsidRPr="0006313F" w:rsidRDefault="00445C74" w:rsidP="00F350C5">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2CDBC061"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廢紙各地區進口回收紙量</w:t>
            </w:r>
          </w:p>
        </w:tc>
        <w:tc>
          <w:tcPr>
            <w:tcW w:w="817" w:type="pct"/>
            <w:shd w:val="clear" w:color="auto" w:fill="auto"/>
            <w:noWrap/>
            <w:vAlign w:val="center"/>
            <w:hideMark/>
          </w:tcPr>
          <w:p w14:paraId="05701FC9"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公噸</w:t>
            </w:r>
          </w:p>
        </w:tc>
        <w:tc>
          <w:tcPr>
            <w:tcW w:w="749" w:type="pct"/>
            <w:vMerge/>
            <w:shd w:val="clear" w:color="auto" w:fill="auto"/>
            <w:vAlign w:val="center"/>
            <w:hideMark/>
          </w:tcPr>
          <w:p w14:paraId="39800DA1" w14:textId="77777777" w:rsidR="00445C74" w:rsidRPr="0006313F" w:rsidRDefault="00445C74" w:rsidP="00F350C5">
            <w:pPr>
              <w:widowControl/>
              <w:spacing w:line="240" w:lineRule="auto"/>
              <w:rPr>
                <w:rFonts w:eastAsia="DFKai-SB"/>
                <w:color w:val="000000"/>
                <w:kern w:val="0"/>
                <w:sz w:val="26"/>
                <w:szCs w:val="26"/>
              </w:rPr>
            </w:pPr>
          </w:p>
        </w:tc>
      </w:tr>
      <w:tr w:rsidR="00445C74" w:rsidRPr="0006313F" w14:paraId="2659CAB4" w14:textId="77777777" w:rsidTr="00F350C5">
        <w:trPr>
          <w:trHeight w:val="340"/>
        </w:trPr>
        <w:tc>
          <w:tcPr>
            <w:tcW w:w="450" w:type="pct"/>
            <w:vMerge/>
            <w:shd w:val="clear" w:color="auto" w:fill="auto"/>
            <w:vAlign w:val="center"/>
            <w:hideMark/>
          </w:tcPr>
          <w:p w14:paraId="5523C211" w14:textId="77777777" w:rsidR="00445C74" w:rsidRPr="0006313F" w:rsidRDefault="00445C74" w:rsidP="00F350C5">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57D8F9CA"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瓦楞芯紙</w:t>
            </w:r>
            <w:r w:rsidRPr="0006313F">
              <w:rPr>
                <w:rFonts w:eastAsia="DFKai-SB"/>
                <w:color w:val="000000"/>
                <w:kern w:val="0"/>
                <w:sz w:val="26"/>
                <w:szCs w:val="26"/>
              </w:rPr>
              <w:t>A</w:t>
            </w:r>
            <w:r w:rsidRPr="0006313F">
              <w:rPr>
                <w:rFonts w:eastAsia="DFKai-SB"/>
                <w:color w:val="000000"/>
                <w:kern w:val="0"/>
                <w:sz w:val="26"/>
                <w:szCs w:val="26"/>
              </w:rPr>
              <w:t>級出廠價</w:t>
            </w:r>
          </w:p>
        </w:tc>
        <w:tc>
          <w:tcPr>
            <w:tcW w:w="817" w:type="pct"/>
            <w:shd w:val="clear" w:color="auto" w:fill="auto"/>
            <w:noWrap/>
            <w:vAlign w:val="center"/>
            <w:hideMark/>
          </w:tcPr>
          <w:p w14:paraId="39F3AA1A"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shd w:val="clear" w:color="auto" w:fill="auto"/>
            <w:vAlign w:val="center"/>
            <w:hideMark/>
          </w:tcPr>
          <w:p w14:paraId="53D17A9D" w14:textId="77777777" w:rsidR="00445C74" w:rsidRPr="0006313F" w:rsidRDefault="00445C74" w:rsidP="00F350C5">
            <w:pPr>
              <w:widowControl/>
              <w:spacing w:line="240" w:lineRule="auto"/>
              <w:rPr>
                <w:rFonts w:eastAsia="DFKai-SB"/>
                <w:color w:val="000000"/>
                <w:kern w:val="0"/>
                <w:sz w:val="26"/>
                <w:szCs w:val="26"/>
              </w:rPr>
            </w:pPr>
          </w:p>
        </w:tc>
      </w:tr>
      <w:tr w:rsidR="00445C74" w:rsidRPr="0006313F" w14:paraId="210FEA5F" w14:textId="77777777" w:rsidTr="00F350C5">
        <w:trPr>
          <w:trHeight w:val="340"/>
        </w:trPr>
        <w:tc>
          <w:tcPr>
            <w:tcW w:w="450" w:type="pct"/>
            <w:vMerge/>
            <w:shd w:val="clear" w:color="auto" w:fill="auto"/>
            <w:vAlign w:val="center"/>
            <w:hideMark/>
          </w:tcPr>
          <w:p w14:paraId="5DC223EB" w14:textId="77777777" w:rsidR="00445C74" w:rsidRPr="0006313F" w:rsidRDefault="00445C74" w:rsidP="00F350C5">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7BE8E7FA"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瓦楞芯紙</w:t>
            </w:r>
            <w:r w:rsidRPr="0006313F">
              <w:rPr>
                <w:rFonts w:eastAsia="DFKai-SB"/>
                <w:color w:val="000000"/>
                <w:kern w:val="0"/>
                <w:sz w:val="26"/>
                <w:szCs w:val="26"/>
              </w:rPr>
              <w:t>A</w:t>
            </w:r>
            <w:r w:rsidRPr="0006313F">
              <w:rPr>
                <w:rFonts w:eastAsia="DFKai-SB"/>
                <w:color w:val="000000"/>
                <w:kern w:val="0"/>
                <w:sz w:val="26"/>
                <w:szCs w:val="26"/>
              </w:rPr>
              <w:t>級市場流通價</w:t>
            </w:r>
          </w:p>
        </w:tc>
        <w:tc>
          <w:tcPr>
            <w:tcW w:w="817" w:type="pct"/>
            <w:shd w:val="clear" w:color="auto" w:fill="auto"/>
            <w:noWrap/>
            <w:vAlign w:val="center"/>
            <w:hideMark/>
          </w:tcPr>
          <w:p w14:paraId="31185A75"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公噸</w:t>
            </w:r>
          </w:p>
        </w:tc>
        <w:tc>
          <w:tcPr>
            <w:tcW w:w="749" w:type="pct"/>
            <w:vMerge/>
            <w:shd w:val="clear" w:color="auto" w:fill="auto"/>
            <w:vAlign w:val="center"/>
            <w:hideMark/>
          </w:tcPr>
          <w:p w14:paraId="0E52FF11" w14:textId="77777777" w:rsidR="00445C74" w:rsidRPr="0006313F" w:rsidRDefault="00445C74" w:rsidP="00F350C5">
            <w:pPr>
              <w:widowControl/>
              <w:spacing w:line="240" w:lineRule="auto"/>
              <w:rPr>
                <w:rFonts w:eastAsia="DFKai-SB"/>
                <w:color w:val="000000"/>
                <w:kern w:val="0"/>
                <w:sz w:val="26"/>
                <w:szCs w:val="26"/>
              </w:rPr>
            </w:pPr>
          </w:p>
        </w:tc>
      </w:tr>
      <w:tr w:rsidR="00445C74" w:rsidRPr="0006313F" w14:paraId="392A58F9" w14:textId="77777777" w:rsidTr="00F350C5">
        <w:trPr>
          <w:trHeight w:val="340"/>
        </w:trPr>
        <w:tc>
          <w:tcPr>
            <w:tcW w:w="450" w:type="pct"/>
            <w:vMerge/>
            <w:shd w:val="clear" w:color="auto" w:fill="auto"/>
            <w:vAlign w:val="center"/>
            <w:hideMark/>
          </w:tcPr>
          <w:p w14:paraId="7A9F0504" w14:textId="77777777" w:rsidR="00445C74" w:rsidRPr="0006313F" w:rsidRDefault="00445C74" w:rsidP="00F350C5">
            <w:pPr>
              <w:widowControl/>
              <w:spacing w:line="240" w:lineRule="auto"/>
              <w:jc w:val="center"/>
              <w:rPr>
                <w:rFonts w:eastAsia="DFKai-SB"/>
                <w:color w:val="000000"/>
                <w:kern w:val="0"/>
                <w:sz w:val="26"/>
                <w:szCs w:val="26"/>
              </w:rPr>
            </w:pPr>
          </w:p>
        </w:tc>
        <w:tc>
          <w:tcPr>
            <w:tcW w:w="2984" w:type="pct"/>
            <w:shd w:val="clear" w:color="auto" w:fill="auto"/>
            <w:noWrap/>
            <w:vAlign w:val="center"/>
            <w:hideMark/>
          </w:tcPr>
          <w:p w14:paraId="419067BC"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苗栗紙餐盒回收業收購價</w:t>
            </w:r>
          </w:p>
        </w:tc>
        <w:tc>
          <w:tcPr>
            <w:tcW w:w="817" w:type="pct"/>
            <w:shd w:val="clear" w:color="auto" w:fill="auto"/>
            <w:noWrap/>
            <w:vAlign w:val="center"/>
            <w:hideMark/>
          </w:tcPr>
          <w:p w14:paraId="5BE865BF"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749" w:type="pct"/>
            <w:vMerge w:val="restart"/>
            <w:shd w:val="clear" w:color="auto" w:fill="auto"/>
            <w:vAlign w:val="center"/>
            <w:hideMark/>
          </w:tcPr>
          <w:p w14:paraId="7D94310A" w14:textId="77777777" w:rsidR="00445C74" w:rsidRPr="0006313F" w:rsidRDefault="00445C74" w:rsidP="00F350C5">
            <w:pPr>
              <w:widowControl/>
              <w:spacing w:line="240" w:lineRule="auto"/>
              <w:jc w:val="center"/>
              <w:rPr>
                <w:rFonts w:eastAsia="DFKai-SB"/>
                <w:color w:val="000000"/>
                <w:kern w:val="0"/>
                <w:sz w:val="26"/>
                <w:szCs w:val="26"/>
              </w:rPr>
            </w:pPr>
            <w:r w:rsidRPr="0006313F">
              <w:rPr>
                <w:rFonts w:eastAsia="DFKai-SB"/>
                <w:color w:val="000000"/>
                <w:kern w:val="0"/>
                <w:sz w:val="26"/>
                <w:szCs w:val="26"/>
              </w:rPr>
              <w:t>苗栗縣環保局公告</w:t>
            </w:r>
          </w:p>
        </w:tc>
      </w:tr>
      <w:tr w:rsidR="00445C74" w:rsidRPr="0006313F" w14:paraId="40BD6D56" w14:textId="77777777" w:rsidTr="00F350C5">
        <w:trPr>
          <w:trHeight w:val="340"/>
        </w:trPr>
        <w:tc>
          <w:tcPr>
            <w:tcW w:w="450" w:type="pct"/>
            <w:vMerge/>
            <w:shd w:val="clear" w:color="auto" w:fill="auto"/>
            <w:vAlign w:val="center"/>
            <w:hideMark/>
          </w:tcPr>
          <w:p w14:paraId="28A42A8A" w14:textId="77777777" w:rsidR="00445C74" w:rsidRPr="0006313F" w:rsidRDefault="00445C74" w:rsidP="00F350C5">
            <w:pPr>
              <w:widowControl/>
              <w:spacing w:line="240" w:lineRule="auto"/>
              <w:jc w:val="center"/>
              <w:rPr>
                <w:rFonts w:eastAsia="DFKai-SB"/>
                <w:color w:val="000000"/>
                <w:kern w:val="0"/>
                <w:sz w:val="26"/>
                <w:szCs w:val="26"/>
              </w:rPr>
            </w:pPr>
          </w:p>
        </w:tc>
        <w:tc>
          <w:tcPr>
            <w:tcW w:w="2984" w:type="pct"/>
            <w:shd w:val="clear" w:color="auto" w:fill="auto"/>
            <w:noWrap/>
            <w:vAlign w:val="center"/>
            <w:hideMark/>
          </w:tcPr>
          <w:p w14:paraId="3D00C10E"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苗栗清紙板回收業收購價</w:t>
            </w:r>
          </w:p>
        </w:tc>
        <w:tc>
          <w:tcPr>
            <w:tcW w:w="817" w:type="pct"/>
            <w:shd w:val="clear" w:color="auto" w:fill="auto"/>
            <w:noWrap/>
            <w:vAlign w:val="center"/>
            <w:hideMark/>
          </w:tcPr>
          <w:p w14:paraId="60FB1684"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749" w:type="pct"/>
            <w:vMerge/>
            <w:vAlign w:val="center"/>
            <w:hideMark/>
          </w:tcPr>
          <w:p w14:paraId="1B9BBD64" w14:textId="77777777" w:rsidR="00445C74" w:rsidRPr="0006313F" w:rsidRDefault="00445C74" w:rsidP="00F350C5">
            <w:pPr>
              <w:widowControl/>
              <w:spacing w:line="240" w:lineRule="auto"/>
              <w:rPr>
                <w:rFonts w:eastAsia="DFKai-SB"/>
                <w:color w:val="000000"/>
                <w:kern w:val="0"/>
                <w:sz w:val="26"/>
                <w:szCs w:val="26"/>
              </w:rPr>
            </w:pPr>
          </w:p>
        </w:tc>
      </w:tr>
      <w:tr w:rsidR="00445C74" w:rsidRPr="0006313F" w14:paraId="01561016" w14:textId="77777777" w:rsidTr="00F350C5">
        <w:trPr>
          <w:trHeight w:val="340"/>
        </w:trPr>
        <w:tc>
          <w:tcPr>
            <w:tcW w:w="450" w:type="pct"/>
            <w:vMerge/>
            <w:shd w:val="clear" w:color="auto" w:fill="auto"/>
            <w:vAlign w:val="center"/>
            <w:hideMark/>
          </w:tcPr>
          <w:p w14:paraId="3E184513" w14:textId="77777777" w:rsidR="00445C74" w:rsidRPr="0006313F" w:rsidRDefault="00445C74" w:rsidP="00F350C5">
            <w:pPr>
              <w:widowControl/>
              <w:spacing w:line="240" w:lineRule="auto"/>
              <w:jc w:val="center"/>
              <w:rPr>
                <w:rFonts w:eastAsia="DFKai-SB"/>
                <w:color w:val="000000"/>
                <w:kern w:val="0"/>
                <w:sz w:val="26"/>
                <w:szCs w:val="26"/>
              </w:rPr>
            </w:pPr>
          </w:p>
        </w:tc>
        <w:tc>
          <w:tcPr>
            <w:tcW w:w="2984" w:type="pct"/>
            <w:shd w:val="clear" w:color="auto" w:fill="auto"/>
            <w:noWrap/>
            <w:vAlign w:val="center"/>
            <w:hideMark/>
          </w:tcPr>
          <w:p w14:paraId="441EB2A8"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苗栗清報紙回收業收購價</w:t>
            </w:r>
          </w:p>
        </w:tc>
        <w:tc>
          <w:tcPr>
            <w:tcW w:w="817" w:type="pct"/>
            <w:shd w:val="clear" w:color="auto" w:fill="auto"/>
            <w:noWrap/>
            <w:vAlign w:val="center"/>
            <w:hideMark/>
          </w:tcPr>
          <w:p w14:paraId="68B8BF2E"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749" w:type="pct"/>
            <w:vMerge/>
            <w:vAlign w:val="center"/>
            <w:hideMark/>
          </w:tcPr>
          <w:p w14:paraId="128B33FC" w14:textId="77777777" w:rsidR="00445C74" w:rsidRPr="0006313F" w:rsidRDefault="00445C74" w:rsidP="00F350C5">
            <w:pPr>
              <w:widowControl/>
              <w:spacing w:line="240" w:lineRule="auto"/>
              <w:rPr>
                <w:rFonts w:eastAsia="DFKai-SB"/>
                <w:color w:val="000000"/>
                <w:kern w:val="0"/>
                <w:sz w:val="26"/>
                <w:szCs w:val="26"/>
              </w:rPr>
            </w:pPr>
          </w:p>
        </w:tc>
      </w:tr>
      <w:tr w:rsidR="00445C74" w:rsidRPr="0006313F" w14:paraId="7EF2CE48" w14:textId="77777777" w:rsidTr="00F350C5">
        <w:trPr>
          <w:trHeight w:val="340"/>
        </w:trPr>
        <w:tc>
          <w:tcPr>
            <w:tcW w:w="450" w:type="pct"/>
            <w:vMerge/>
            <w:shd w:val="clear" w:color="auto" w:fill="auto"/>
            <w:vAlign w:val="center"/>
            <w:hideMark/>
          </w:tcPr>
          <w:p w14:paraId="5DB3BEAF" w14:textId="77777777" w:rsidR="00445C74" w:rsidRPr="0006313F" w:rsidRDefault="00445C74" w:rsidP="00F350C5">
            <w:pPr>
              <w:widowControl/>
              <w:spacing w:line="240" w:lineRule="auto"/>
              <w:jc w:val="center"/>
              <w:rPr>
                <w:rFonts w:eastAsia="DFKai-SB"/>
                <w:color w:val="000000"/>
                <w:kern w:val="0"/>
                <w:sz w:val="26"/>
                <w:szCs w:val="26"/>
              </w:rPr>
            </w:pPr>
          </w:p>
        </w:tc>
        <w:tc>
          <w:tcPr>
            <w:tcW w:w="2984" w:type="pct"/>
            <w:shd w:val="clear" w:color="auto" w:fill="auto"/>
            <w:noWrap/>
            <w:vAlign w:val="center"/>
            <w:hideMark/>
          </w:tcPr>
          <w:p w14:paraId="53A71D3C"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苗栗總紙回收業收購價</w:t>
            </w:r>
          </w:p>
        </w:tc>
        <w:tc>
          <w:tcPr>
            <w:tcW w:w="817" w:type="pct"/>
            <w:shd w:val="clear" w:color="auto" w:fill="auto"/>
            <w:noWrap/>
            <w:vAlign w:val="center"/>
            <w:hideMark/>
          </w:tcPr>
          <w:p w14:paraId="4D196E0C"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749" w:type="pct"/>
            <w:vMerge/>
            <w:vAlign w:val="center"/>
            <w:hideMark/>
          </w:tcPr>
          <w:p w14:paraId="639FA7BC" w14:textId="77777777" w:rsidR="00445C74" w:rsidRPr="0006313F" w:rsidRDefault="00445C74" w:rsidP="00F350C5">
            <w:pPr>
              <w:widowControl/>
              <w:spacing w:line="240" w:lineRule="auto"/>
              <w:rPr>
                <w:rFonts w:eastAsia="DFKai-SB"/>
                <w:color w:val="000000"/>
                <w:kern w:val="0"/>
                <w:sz w:val="26"/>
                <w:szCs w:val="26"/>
              </w:rPr>
            </w:pPr>
          </w:p>
        </w:tc>
      </w:tr>
      <w:tr w:rsidR="00445C74" w:rsidRPr="0006313F" w14:paraId="6D99A136" w14:textId="77777777" w:rsidTr="00F350C5">
        <w:trPr>
          <w:trHeight w:val="340"/>
        </w:trPr>
        <w:tc>
          <w:tcPr>
            <w:tcW w:w="450" w:type="pct"/>
            <w:vMerge/>
            <w:shd w:val="clear" w:color="auto" w:fill="auto"/>
            <w:vAlign w:val="center"/>
            <w:hideMark/>
          </w:tcPr>
          <w:p w14:paraId="43E08B14" w14:textId="77777777" w:rsidR="00445C74" w:rsidRPr="0006313F" w:rsidRDefault="00445C74" w:rsidP="00F350C5">
            <w:pPr>
              <w:widowControl/>
              <w:spacing w:line="240" w:lineRule="auto"/>
              <w:jc w:val="center"/>
              <w:rPr>
                <w:rFonts w:eastAsia="DFKai-SB"/>
                <w:color w:val="000000"/>
                <w:kern w:val="0"/>
                <w:sz w:val="26"/>
                <w:szCs w:val="26"/>
              </w:rPr>
            </w:pPr>
          </w:p>
        </w:tc>
        <w:tc>
          <w:tcPr>
            <w:tcW w:w="2984" w:type="pct"/>
            <w:shd w:val="clear" w:color="auto" w:fill="auto"/>
            <w:noWrap/>
            <w:vAlign w:val="center"/>
            <w:hideMark/>
          </w:tcPr>
          <w:p w14:paraId="18445FE6"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苗栗鋁箔包回收業收購價</w:t>
            </w:r>
          </w:p>
        </w:tc>
        <w:tc>
          <w:tcPr>
            <w:tcW w:w="817" w:type="pct"/>
            <w:shd w:val="clear" w:color="auto" w:fill="auto"/>
            <w:noWrap/>
            <w:vAlign w:val="center"/>
            <w:hideMark/>
          </w:tcPr>
          <w:p w14:paraId="121FC809"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749" w:type="pct"/>
            <w:vMerge/>
            <w:vAlign w:val="center"/>
            <w:hideMark/>
          </w:tcPr>
          <w:p w14:paraId="6849ADB3" w14:textId="77777777" w:rsidR="00445C74" w:rsidRPr="0006313F" w:rsidRDefault="00445C74" w:rsidP="00F350C5">
            <w:pPr>
              <w:widowControl/>
              <w:spacing w:line="240" w:lineRule="auto"/>
              <w:rPr>
                <w:rFonts w:eastAsia="DFKai-SB"/>
                <w:color w:val="000000"/>
                <w:kern w:val="0"/>
                <w:sz w:val="26"/>
                <w:szCs w:val="26"/>
              </w:rPr>
            </w:pPr>
          </w:p>
        </w:tc>
      </w:tr>
      <w:tr w:rsidR="00445C74" w:rsidRPr="0006313F" w14:paraId="2AC9A095" w14:textId="77777777" w:rsidTr="00F350C5">
        <w:trPr>
          <w:trHeight w:val="340"/>
        </w:trPr>
        <w:tc>
          <w:tcPr>
            <w:tcW w:w="450" w:type="pct"/>
            <w:vMerge/>
            <w:shd w:val="clear" w:color="auto" w:fill="auto"/>
            <w:vAlign w:val="center"/>
            <w:hideMark/>
          </w:tcPr>
          <w:p w14:paraId="39CA981E" w14:textId="77777777" w:rsidR="00445C74" w:rsidRPr="0006313F" w:rsidRDefault="00445C74" w:rsidP="00F350C5">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2C3A8859"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廢鋁箔包回收業收購價及個體戶販售價</w:t>
            </w:r>
          </w:p>
        </w:tc>
        <w:tc>
          <w:tcPr>
            <w:tcW w:w="817" w:type="pct"/>
            <w:shd w:val="clear" w:color="auto" w:fill="auto"/>
            <w:noWrap/>
            <w:vAlign w:val="center"/>
            <w:hideMark/>
          </w:tcPr>
          <w:p w14:paraId="5C8D82D1" w14:textId="201830D0"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749" w:type="pct"/>
            <w:vMerge w:val="restart"/>
            <w:shd w:val="clear" w:color="auto" w:fill="auto"/>
            <w:vAlign w:val="center"/>
            <w:hideMark/>
          </w:tcPr>
          <w:p w14:paraId="3BE06684" w14:textId="77777777" w:rsidR="00445C74" w:rsidRPr="0006313F" w:rsidRDefault="00445C74" w:rsidP="00F350C5">
            <w:pPr>
              <w:widowControl/>
              <w:spacing w:line="240" w:lineRule="auto"/>
              <w:jc w:val="center"/>
              <w:rPr>
                <w:rFonts w:eastAsia="DFKai-SB"/>
                <w:color w:val="000000"/>
                <w:kern w:val="0"/>
                <w:sz w:val="26"/>
                <w:szCs w:val="26"/>
              </w:rPr>
            </w:pPr>
            <w:r w:rsidRPr="0006313F">
              <w:rPr>
                <w:rFonts w:eastAsia="DFKai-SB"/>
                <w:color w:val="000000"/>
                <w:kern w:val="0"/>
                <w:sz w:val="26"/>
                <w:szCs w:val="26"/>
              </w:rPr>
              <w:t>基管會歷年計畫</w:t>
            </w:r>
          </w:p>
        </w:tc>
      </w:tr>
      <w:tr w:rsidR="00445C74" w:rsidRPr="0006313F" w14:paraId="350FD0ED" w14:textId="77777777" w:rsidTr="00F350C5">
        <w:trPr>
          <w:trHeight w:val="340"/>
        </w:trPr>
        <w:tc>
          <w:tcPr>
            <w:tcW w:w="450" w:type="pct"/>
            <w:vMerge/>
            <w:shd w:val="clear" w:color="auto" w:fill="auto"/>
            <w:vAlign w:val="center"/>
            <w:hideMark/>
          </w:tcPr>
          <w:p w14:paraId="14224AAD" w14:textId="77777777" w:rsidR="00445C74" w:rsidRPr="0006313F" w:rsidRDefault="00445C74" w:rsidP="00F350C5">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02977A76"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廢紙盒包回收業收購價及個體戶販售價</w:t>
            </w:r>
          </w:p>
        </w:tc>
        <w:tc>
          <w:tcPr>
            <w:tcW w:w="817" w:type="pct"/>
            <w:shd w:val="clear" w:color="auto" w:fill="auto"/>
            <w:noWrap/>
            <w:vAlign w:val="center"/>
            <w:hideMark/>
          </w:tcPr>
          <w:p w14:paraId="0841A968" w14:textId="5B155E66"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749" w:type="pct"/>
            <w:vMerge/>
            <w:vAlign w:val="center"/>
            <w:hideMark/>
          </w:tcPr>
          <w:p w14:paraId="5A0CB886" w14:textId="77777777" w:rsidR="00445C74" w:rsidRPr="0006313F" w:rsidRDefault="00445C74" w:rsidP="00F350C5">
            <w:pPr>
              <w:widowControl/>
              <w:spacing w:line="240" w:lineRule="auto"/>
              <w:rPr>
                <w:rFonts w:eastAsia="DFKai-SB"/>
                <w:color w:val="000000"/>
                <w:kern w:val="0"/>
                <w:sz w:val="26"/>
                <w:szCs w:val="26"/>
              </w:rPr>
            </w:pPr>
          </w:p>
        </w:tc>
      </w:tr>
      <w:tr w:rsidR="00445C74" w:rsidRPr="0006313F" w14:paraId="4A23A500" w14:textId="77777777" w:rsidTr="00F350C5">
        <w:trPr>
          <w:trHeight w:val="340"/>
        </w:trPr>
        <w:tc>
          <w:tcPr>
            <w:tcW w:w="450" w:type="pct"/>
            <w:vMerge/>
            <w:shd w:val="clear" w:color="auto" w:fill="auto"/>
            <w:vAlign w:val="center"/>
            <w:hideMark/>
          </w:tcPr>
          <w:p w14:paraId="3ACEE000" w14:textId="77777777" w:rsidR="00445C74" w:rsidRPr="0006313F" w:rsidRDefault="00445C74" w:rsidP="00F350C5">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2D7439EA"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廢紙餐具回收業收購價及個體戶販售價</w:t>
            </w:r>
          </w:p>
        </w:tc>
        <w:tc>
          <w:tcPr>
            <w:tcW w:w="817" w:type="pct"/>
            <w:shd w:val="clear" w:color="auto" w:fill="auto"/>
            <w:noWrap/>
            <w:vAlign w:val="center"/>
            <w:hideMark/>
          </w:tcPr>
          <w:p w14:paraId="5EDE9EA5" w14:textId="5DD349CB"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749" w:type="pct"/>
            <w:vMerge/>
            <w:vAlign w:val="center"/>
            <w:hideMark/>
          </w:tcPr>
          <w:p w14:paraId="1D791B93" w14:textId="77777777" w:rsidR="00445C74" w:rsidRPr="0006313F" w:rsidRDefault="00445C74" w:rsidP="00F350C5">
            <w:pPr>
              <w:widowControl/>
              <w:spacing w:line="240" w:lineRule="auto"/>
              <w:rPr>
                <w:rFonts w:eastAsia="DFKai-SB"/>
                <w:color w:val="000000"/>
                <w:kern w:val="0"/>
                <w:sz w:val="26"/>
                <w:szCs w:val="26"/>
              </w:rPr>
            </w:pPr>
          </w:p>
        </w:tc>
      </w:tr>
      <w:tr w:rsidR="00445C74" w:rsidRPr="0006313F" w14:paraId="5212322D" w14:textId="77777777" w:rsidTr="00F350C5">
        <w:trPr>
          <w:trHeight w:val="340"/>
        </w:trPr>
        <w:tc>
          <w:tcPr>
            <w:tcW w:w="450" w:type="pct"/>
            <w:vMerge/>
            <w:shd w:val="clear" w:color="auto" w:fill="auto"/>
            <w:vAlign w:val="center"/>
            <w:hideMark/>
          </w:tcPr>
          <w:p w14:paraId="547DDF98" w14:textId="77777777" w:rsidR="00445C74" w:rsidRPr="0006313F" w:rsidRDefault="00445C74" w:rsidP="00F350C5">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7BF7A7F3"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紙板回收業收購價及個體戶販售價</w:t>
            </w:r>
          </w:p>
        </w:tc>
        <w:tc>
          <w:tcPr>
            <w:tcW w:w="817" w:type="pct"/>
            <w:shd w:val="clear" w:color="auto" w:fill="auto"/>
            <w:noWrap/>
            <w:vAlign w:val="center"/>
            <w:hideMark/>
          </w:tcPr>
          <w:p w14:paraId="66F31E65" w14:textId="0DC2C951"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749" w:type="pct"/>
            <w:vMerge/>
            <w:vAlign w:val="center"/>
            <w:hideMark/>
          </w:tcPr>
          <w:p w14:paraId="17E1F21E" w14:textId="77777777" w:rsidR="00445C74" w:rsidRPr="0006313F" w:rsidRDefault="00445C74" w:rsidP="00F350C5">
            <w:pPr>
              <w:widowControl/>
              <w:spacing w:line="240" w:lineRule="auto"/>
              <w:rPr>
                <w:rFonts w:eastAsia="DFKai-SB"/>
                <w:color w:val="000000"/>
                <w:kern w:val="0"/>
                <w:sz w:val="26"/>
                <w:szCs w:val="26"/>
              </w:rPr>
            </w:pPr>
          </w:p>
        </w:tc>
      </w:tr>
      <w:tr w:rsidR="00445C74" w:rsidRPr="0006313F" w14:paraId="1A74C7A8" w14:textId="77777777" w:rsidTr="00F350C5">
        <w:trPr>
          <w:trHeight w:val="340"/>
        </w:trPr>
        <w:tc>
          <w:tcPr>
            <w:tcW w:w="450" w:type="pct"/>
            <w:vMerge/>
            <w:shd w:val="clear" w:color="auto" w:fill="auto"/>
            <w:vAlign w:val="center"/>
            <w:hideMark/>
          </w:tcPr>
          <w:p w14:paraId="1F1BDAEA" w14:textId="77777777" w:rsidR="00445C74" w:rsidRPr="0006313F" w:rsidRDefault="00445C74" w:rsidP="00F350C5">
            <w:pPr>
              <w:widowControl/>
              <w:spacing w:line="240" w:lineRule="auto"/>
              <w:jc w:val="center"/>
              <w:rPr>
                <w:rFonts w:eastAsia="DFKai-SB"/>
                <w:color w:val="000000"/>
                <w:kern w:val="0"/>
                <w:sz w:val="26"/>
                <w:szCs w:val="26"/>
              </w:rPr>
            </w:pPr>
          </w:p>
        </w:tc>
        <w:tc>
          <w:tcPr>
            <w:tcW w:w="2984" w:type="pct"/>
            <w:shd w:val="clear" w:color="auto" w:fill="auto"/>
            <w:vAlign w:val="center"/>
            <w:hideMark/>
          </w:tcPr>
          <w:p w14:paraId="0AAA126F" w14:textId="77777777"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雜紙回收業收購價及個體戶販售價</w:t>
            </w:r>
          </w:p>
        </w:tc>
        <w:tc>
          <w:tcPr>
            <w:tcW w:w="817" w:type="pct"/>
            <w:shd w:val="clear" w:color="auto" w:fill="auto"/>
            <w:noWrap/>
            <w:vAlign w:val="center"/>
            <w:hideMark/>
          </w:tcPr>
          <w:p w14:paraId="3991F47B" w14:textId="04B1D05E" w:rsidR="00445C74" w:rsidRPr="0006313F" w:rsidRDefault="00445C74" w:rsidP="00F350C5">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749" w:type="pct"/>
            <w:vMerge/>
            <w:vAlign w:val="center"/>
            <w:hideMark/>
          </w:tcPr>
          <w:p w14:paraId="2F5CE974" w14:textId="77777777" w:rsidR="00445C74" w:rsidRPr="0006313F" w:rsidRDefault="00445C74" w:rsidP="00F350C5">
            <w:pPr>
              <w:widowControl/>
              <w:spacing w:line="240" w:lineRule="auto"/>
              <w:rPr>
                <w:rFonts w:eastAsia="DFKai-SB"/>
                <w:color w:val="000000"/>
                <w:kern w:val="0"/>
                <w:sz w:val="26"/>
                <w:szCs w:val="26"/>
              </w:rPr>
            </w:pPr>
          </w:p>
        </w:tc>
      </w:tr>
    </w:tbl>
    <w:bookmarkEnd w:id="47"/>
    <w:p w14:paraId="4DFCB51F" w14:textId="6A3BE4C0" w:rsidR="0040735F" w:rsidRPr="0006313F" w:rsidRDefault="0040735F" w:rsidP="0040735F">
      <w:pPr>
        <w:rPr>
          <w:rFonts w:eastAsia="DFKai-SB"/>
          <w:bCs/>
          <w:sz w:val="20"/>
          <w:szCs w:val="20"/>
        </w:rPr>
      </w:pPr>
      <w:r w:rsidRPr="0006313F">
        <w:rPr>
          <w:rFonts w:eastAsia="DFKai-SB" w:hint="eastAsia"/>
          <w:bCs/>
          <w:sz w:val="20"/>
          <w:szCs w:val="20"/>
        </w:rPr>
        <w:t>資料來源：研究團隊彙整。</w:t>
      </w:r>
    </w:p>
    <w:p w14:paraId="7D22AA33" w14:textId="149946AA" w:rsidR="00785380" w:rsidRPr="0006313F" w:rsidRDefault="00932558" w:rsidP="0010770F">
      <w:pPr>
        <w:tabs>
          <w:tab w:val="num" w:pos="720"/>
        </w:tabs>
        <w:spacing w:beforeLines="50" w:before="120" w:line="460" w:lineRule="exact"/>
        <w:ind w:leftChars="200" w:left="480" w:firstLineChars="177" w:firstLine="460"/>
        <w:rPr>
          <w:rFonts w:eastAsia="DFKai-SB"/>
          <w:color w:val="000000"/>
          <w:kern w:val="0"/>
          <w:sz w:val="26"/>
          <w:szCs w:val="26"/>
        </w:rPr>
      </w:pPr>
      <w:bookmarkStart w:id="48" w:name="_Hlk109659035"/>
      <w:r w:rsidRPr="0006313F">
        <w:rPr>
          <w:rFonts w:eastAsia="DFKai-SB" w:hint="eastAsia"/>
          <w:sz w:val="26"/>
          <w:szCs w:val="26"/>
        </w:rPr>
        <w:t>上述數據項目各有其優點及局限，其中，以苗栗縣政府環保局公告之回收業者收購價尤為連續且一致，但其所代表的區域範圍僅有苗栗一縣，無法反映台灣各地的價格差異。</w:t>
      </w:r>
      <w:r w:rsidR="00E27318" w:rsidRPr="0006313F">
        <w:rPr>
          <w:rFonts w:eastAsia="DFKai-SB"/>
          <w:color w:val="000000"/>
          <w:kern w:val="0"/>
          <w:sz w:val="26"/>
          <w:szCs w:val="26"/>
        </w:rPr>
        <w:t>CIP</w:t>
      </w:r>
      <w:r w:rsidR="00E27318" w:rsidRPr="0006313F">
        <w:rPr>
          <w:rFonts w:eastAsia="DFKai-SB"/>
          <w:color w:val="000000"/>
          <w:kern w:val="0"/>
          <w:sz w:val="26"/>
          <w:szCs w:val="26"/>
        </w:rPr>
        <w:t>商品行情網資料庫</w:t>
      </w:r>
      <w:r w:rsidR="00E27318" w:rsidRPr="0006313F">
        <w:rPr>
          <w:rFonts w:eastAsia="DFKai-SB" w:hint="eastAsia"/>
          <w:color w:val="000000"/>
          <w:kern w:val="0"/>
          <w:sz w:val="26"/>
          <w:szCs w:val="26"/>
        </w:rPr>
        <w:t>所提供的價格資訊，在區域範圍上則最為廣泛，但有少數項目在個別月份缺乏報價資訊。基管會歷年計畫所執行的價格資訊，</w:t>
      </w:r>
      <w:r w:rsidR="00CC279C" w:rsidRPr="0006313F">
        <w:rPr>
          <w:rFonts w:eastAsia="DFKai-SB" w:hint="eastAsia"/>
          <w:color w:val="000000"/>
          <w:kern w:val="0"/>
          <w:sz w:val="26"/>
          <w:szCs w:val="26"/>
        </w:rPr>
        <w:t>亦</w:t>
      </w:r>
      <w:r w:rsidR="00E27318" w:rsidRPr="0006313F">
        <w:rPr>
          <w:rFonts w:eastAsia="DFKai-SB" w:hint="eastAsia"/>
          <w:color w:val="000000"/>
          <w:kern w:val="0"/>
          <w:sz w:val="26"/>
          <w:szCs w:val="26"/>
        </w:rPr>
        <w:t>有</w:t>
      </w:r>
      <w:r w:rsidR="00CC279C" w:rsidRPr="0006313F">
        <w:rPr>
          <w:rFonts w:eastAsia="DFKai-SB" w:hint="eastAsia"/>
          <w:color w:val="000000"/>
          <w:kern w:val="0"/>
          <w:sz w:val="26"/>
          <w:szCs w:val="26"/>
        </w:rPr>
        <w:t>少數</w:t>
      </w:r>
      <w:r w:rsidR="00E27318" w:rsidRPr="0006313F">
        <w:rPr>
          <w:rFonts w:eastAsia="DFKai-SB" w:hint="eastAsia"/>
          <w:color w:val="000000"/>
          <w:kern w:val="0"/>
          <w:sz w:val="26"/>
          <w:szCs w:val="26"/>
        </w:rPr>
        <w:t>月份因計</w:t>
      </w:r>
      <w:r w:rsidR="00E108EA" w:rsidRPr="0006313F">
        <w:rPr>
          <w:rFonts w:eastAsia="DFKai-SB" w:hint="eastAsia"/>
          <w:color w:val="000000"/>
          <w:kern w:val="0"/>
          <w:sz w:val="26"/>
          <w:szCs w:val="26"/>
        </w:rPr>
        <w:t>畫</w:t>
      </w:r>
      <w:r w:rsidR="00E27318" w:rsidRPr="0006313F">
        <w:rPr>
          <w:rFonts w:eastAsia="DFKai-SB" w:hint="eastAsia"/>
          <w:color w:val="000000"/>
          <w:kern w:val="0"/>
          <w:sz w:val="26"/>
          <w:szCs w:val="26"/>
        </w:rPr>
        <w:t>期間並未覆蓋而有所缺漏，但在計畫期間內</w:t>
      </w:r>
      <w:r w:rsidR="00CC279C" w:rsidRPr="0006313F">
        <w:rPr>
          <w:rFonts w:eastAsia="DFKai-SB" w:hint="eastAsia"/>
          <w:color w:val="000000"/>
          <w:kern w:val="0"/>
          <w:sz w:val="26"/>
          <w:szCs w:val="26"/>
        </w:rPr>
        <w:t>所調查到的數據</w:t>
      </w:r>
      <w:r w:rsidR="00E27318" w:rsidRPr="0006313F">
        <w:rPr>
          <w:rFonts w:eastAsia="DFKai-SB" w:hint="eastAsia"/>
          <w:color w:val="000000"/>
          <w:kern w:val="0"/>
          <w:sz w:val="26"/>
          <w:szCs w:val="26"/>
        </w:rPr>
        <w:t>皆較完整</w:t>
      </w:r>
      <w:r w:rsidR="00CC279C" w:rsidRPr="0006313F">
        <w:rPr>
          <w:rFonts w:eastAsia="DFKai-SB" w:hint="eastAsia"/>
          <w:color w:val="000000"/>
          <w:kern w:val="0"/>
          <w:sz w:val="26"/>
          <w:szCs w:val="26"/>
        </w:rPr>
        <w:t>，</w:t>
      </w:r>
      <w:r w:rsidR="002A54E1" w:rsidRPr="0006313F">
        <w:rPr>
          <w:rFonts w:eastAsia="DFKai-SB" w:hint="eastAsia"/>
          <w:color w:val="000000"/>
          <w:kern w:val="0"/>
          <w:sz w:val="26"/>
          <w:szCs w:val="26"/>
        </w:rPr>
        <w:t>且除回收業收購價外，亦有個體戶販售價格資料。</w:t>
      </w:r>
      <w:r w:rsidR="00CC279C" w:rsidRPr="0006313F">
        <w:rPr>
          <w:rFonts w:eastAsia="DFKai-SB" w:hint="eastAsia"/>
          <w:color w:val="000000"/>
          <w:kern w:val="0"/>
          <w:sz w:val="26"/>
          <w:szCs w:val="26"/>
        </w:rPr>
        <w:t>然而，因每年計畫執行單位有異，調查之項目及對象也有所不同，</w:t>
      </w:r>
      <w:r w:rsidR="006F30A1" w:rsidRPr="0006313F">
        <w:rPr>
          <w:rFonts w:eastAsia="DFKai-SB" w:hint="eastAsia"/>
          <w:color w:val="000000" w:themeColor="text1"/>
          <w:kern w:val="0"/>
          <w:sz w:val="26"/>
          <w:szCs w:val="26"/>
        </w:rPr>
        <w:t>舉例而言，個體戶販售價是從</w:t>
      </w:r>
      <w:r w:rsidR="006F30A1" w:rsidRPr="0006313F">
        <w:rPr>
          <w:rFonts w:eastAsia="DFKai-SB" w:hint="eastAsia"/>
          <w:color w:val="000000" w:themeColor="text1"/>
          <w:kern w:val="0"/>
          <w:sz w:val="26"/>
          <w:szCs w:val="26"/>
        </w:rPr>
        <w:t>2019</w:t>
      </w:r>
      <w:r w:rsidR="006F30A1" w:rsidRPr="0006313F">
        <w:rPr>
          <w:rFonts w:eastAsia="DFKai-SB" w:hint="eastAsia"/>
          <w:color w:val="000000" w:themeColor="text1"/>
          <w:kern w:val="0"/>
          <w:sz w:val="26"/>
          <w:szCs w:val="26"/>
        </w:rPr>
        <w:t>年開始調查，而廢紙類價格則是</w:t>
      </w:r>
      <w:r w:rsidR="006F30A1" w:rsidRPr="0006313F">
        <w:rPr>
          <w:rFonts w:eastAsia="DFKai-SB" w:hint="eastAsia"/>
          <w:color w:val="000000" w:themeColor="text1"/>
          <w:kern w:val="0"/>
          <w:sz w:val="26"/>
          <w:szCs w:val="26"/>
        </w:rPr>
        <w:t>2021</w:t>
      </w:r>
      <w:r w:rsidR="006F30A1" w:rsidRPr="0006313F">
        <w:rPr>
          <w:rFonts w:eastAsia="DFKai-SB" w:hint="eastAsia"/>
          <w:color w:val="000000" w:themeColor="text1"/>
          <w:kern w:val="0"/>
          <w:sz w:val="26"/>
          <w:szCs w:val="26"/>
        </w:rPr>
        <w:t>年開始納入調查項目，</w:t>
      </w:r>
      <w:r w:rsidR="00CC279C" w:rsidRPr="0006313F">
        <w:rPr>
          <w:rFonts w:eastAsia="DFKai-SB" w:hint="eastAsia"/>
          <w:color w:val="000000"/>
          <w:kern w:val="0"/>
          <w:sz w:val="26"/>
          <w:szCs w:val="26"/>
        </w:rPr>
        <w:t>因此各計畫間的數據連續性尚有待釐清。</w:t>
      </w:r>
    </w:p>
    <w:bookmarkEnd w:id="43"/>
    <w:bookmarkEnd w:id="48"/>
    <w:p w14:paraId="0E7F1DCA" w14:textId="74EF32EE" w:rsidR="00932558" w:rsidRDefault="00932558" w:rsidP="00474493">
      <w:pPr>
        <w:tabs>
          <w:tab w:val="num" w:pos="720"/>
        </w:tabs>
        <w:spacing w:line="460" w:lineRule="exact"/>
        <w:ind w:firstLineChars="177" w:firstLine="460"/>
        <w:rPr>
          <w:rFonts w:eastAsia="DFKai-SB"/>
          <w:sz w:val="26"/>
          <w:szCs w:val="26"/>
        </w:rPr>
      </w:pPr>
    </w:p>
    <w:p w14:paraId="1781DACF" w14:textId="6BB404E6" w:rsidR="005D6D54" w:rsidRDefault="005D6D54" w:rsidP="00474493">
      <w:pPr>
        <w:tabs>
          <w:tab w:val="num" w:pos="720"/>
        </w:tabs>
        <w:spacing w:line="460" w:lineRule="exact"/>
        <w:ind w:firstLineChars="177" w:firstLine="460"/>
        <w:rPr>
          <w:rFonts w:eastAsia="DFKai-SB"/>
          <w:sz w:val="26"/>
          <w:szCs w:val="26"/>
        </w:rPr>
      </w:pPr>
    </w:p>
    <w:p w14:paraId="742CD341" w14:textId="77777777" w:rsidR="005D6D54" w:rsidRPr="0006313F" w:rsidRDefault="005D6D54" w:rsidP="00474493">
      <w:pPr>
        <w:tabs>
          <w:tab w:val="num" w:pos="720"/>
        </w:tabs>
        <w:spacing w:line="460" w:lineRule="exact"/>
        <w:ind w:firstLineChars="177" w:firstLine="460"/>
        <w:rPr>
          <w:rFonts w:eastAsia="DFKai-SB"/>
          <w:sz w:val="26"/>
          <w:szCs w:val="26"/>
        </w:rPr>
      </w:pPr>
    </w:p>
    <w:p w14:paraId="49C563BE" w14:textId="6F38D59D" w:rsidR="00E41FE3" w:rsidRPr="0006313F" w:rsidRDefault="00E41FE3" w:rsidP="00E41FE3">
      <w:pPr>
        <w:snapToGrid w:val="0"/>
        <w:spacing w:beforeLines="50" w:before="120" w:afterLines="50" w:after="120"/>
        <w:rPr>
          <w:rFonts w:eastAsia="DFKai-SB"/>
          <w:b/>
          <w:bCs/>
          <w:sz w:val="26"/>
          <w:szCs w:val="26"/>
        </w:rPr>
      </w:pPr>
      <w:r w:rsidRPr="0006313F">
        <w:rPr>
          <w:rFonts w:eastAsia="DFKai-SB" w:hint="eastAsia"/>
          <w:b/>
          <w:bCs/>
          <w:sz w:val="26"/>
          <w:szCs w:val="26"/>
        </w:rPr>
        <w:t>2</w:t>
      </w:r>
      <w:r w:rsidRPr="0006313F">
        <w:rPr>
          <w:rFonts w:eastAsia="DFKai-SB"/>
          <w:b/>
          <w:bCs/>
          <w:sz w:val="26"/>
          <w:szCs w:val="26"/>
        </w:rPr>
        <w:t>.1.3</w:t>
      </w:r>
      <w:r w:rsidR="002406D9" w:rsidRPr="0006313F">
        <w:rPr>
          <w:rFonts w:eastAsia="DFKai-SB"/>
          <w:b/>
          <w:bCs/>
          <w:sz w:val="26"/>
          <w:szCs w:val="26"/>
        </w:rPr>
        <w:tab/>
      </w:r>
      <w:r w:rsidRPr="0006313F">
        <w:rPr>
          <w:rFonts w:eastAsia="DFKai-SB" w:hint="eastAsia"/>
          <w:b/>
          <w:bCs/>
          <w:sz w:val="26"/>
          <w:szCs w:val="26"/>
        </w:rPr>
        <w:t>廢紙類價格變化趨勢初步分析</w:t>
      </w:r>
    </w:p>
    <w:p w14:paraId="36794F47" w14:textId="14BB9B23" w:rsidR="00620DE6" w:rsidRPr="0006313F" w:rsidRDefault="00620DE6" w:rsidP="00620DE6">
      <w:pPr>
        <w:tabs>
          <w:tab w:val="num" w:pos="720"/>
        </w:tabs>
        <w:spacing w:line="460" w:lineRule="exact"/>
        <w:rPr>
          <w:rFonts w:eastAsia="DFKai-SB"/>
          <w:b/>
          <w:bCs/>
          <w:sz w:val="26"/>
          <w:szCs w:val="26"/>
        </w:rPr>
      </w:pPr>
      <w:r w:rsidRPr="0006313F">
        <w:rPr>
          <w:rFonts w:eastAsia="DFKai-SB" w:hint="eastAsia"/>
          <w:b/>
          <w:bCs/>
          <w:sz w:val="26"/>
          <w:szCs w:val="26"/>
        </w:rPr>
        <w:t>(1)</w:t>
      </w:r>
      <w:r w:rsidR="002406D9" w:rsidRPr="0006313F">
        <w:rPr>
          <w:rFonts w:eastAsia="DFKai-SB"/>
          <w:b/>
          <w:bCs/>
          <w:sz w:val="26"/>
          <w:szCs w:val="26"/>
        </w:rPr>
        <w:tab/>
      </w:r>
      <w:r w:rsidR="002406D9" w:rsidRPr="0006313F">
        <w:rPr>
          <w:rFonts w:eastAsia="DFKai-SB" w:hint="eastAsia"/>
          <w:b/>
          <w:bCs/>
          <w:sz w:val="26"/>
          <w:szCs w:val="26"/>
        </w:rPr>
        <w:t xml:space="preserve">  </w:t>
      </w:r>
      <w:r w:rsidRPr="0006313F">
        <w:rPr>
          <w:rFonts w:eastAsia="DFKai-SB" w:hint="eastAsia"/>
          <w:b/>
          <w:bCs/>
          <w:sz w:val="26"/>
          <w:szCs w:val="26"/>
        </w:rPr>
        <w:t>廢紙類國際價格變化趨勢及初步分析</w:t>
      </w:r>
    </w:p>
    <w:p w14:paraId="03205C04" w14:textId="77777777" w:rsidR="00E41FE3" w:rsidRPr="0006313F" w:rsidRDefault="00E41FE3" w:rsidP="002406D9">
      <w:pPr>
        <w:adjustRightInd w:val="0"/>
        <w:snapToGrid w:val="0"/>
        <w:spacing w:afterLines="50" w:after="120" w:line="460" w:lineRule="exact"/>
        <w:ind w:left="480" w:firstLine="480"/>
        <w:jc w:val="both"/>
        <w:rPr>
          <w:rFonts w:eastAsia="DFKai-SB"/>
          <w:bCs/>
          <w:color w:val="000000" w:themeColor="text1"/>
          <w:kern w:val="0"/>
          <w:sz w:val="26"/>
          <w:szCs w:val="26"/>
        </w:rPr>
      </w:pPr>
      <w:r w:rsidRPr="0006313F">
        <w:rPr>
          <w:rFonts w:eastAsia="DFKai-SB" w:hint="eastAsia"/>
          <w:bCs/>
          <w:color w:val="000000" w:themeColor="text1"/>
          <w:kern w:val="0"/>
          <w:sz w:val="26"/>
          <w:szCs w:val="26"/>
        </w:rPr>
        <w:t>廢紙市場的需求主要來自造紙業。依據臺灣證券交易所市場公開資料</w:t>
      </w:r>
      <w:r w:rsidRPr="0006313F">
        <w:rPr>
          <w:rFonts w:eastAsia="DFKai-SB" w:hint="eastAsia"/>
          <w:bCs/>
          <w:color w:val="000000" w:themeColor="text1"/>
          <w:kern w:val="0"/>
          <w:sz w:val="26"/>
          <w:szCs w:val="26"/>
        </w:rPr>
        <w:t xml:space="preserve"> </w:t>
      </w:r>
      <w:r w:rsidRPr="0006313F">
        <w:rPr>
          <w:rFonts w:eastAsia="DFKai-SB" w:hint="eastAsia"/>
          <w:bCs/>
          <w:color w:val="000000" w:themeColor="text1"/>
          <w:kern w:val="0"/>
          <w:sz w:val="26"/>
          <w:szCs w:val="26"/>
        </w:rPr>
        <w:t>，目前全世界造紙業的生產基地以北美洲（美國與加拿大）、北歐（瑞典、芬蘭及俄羅斯）以及東亞（中國大陸、日本及俄羅斯）地區為主，另外，澳洲與巴西也有頗具規模的造紙及製漿產業。簡言之，全球紙漿產量前五大國家分別是美國、巴西、加拿大、中國與瑞典。而全球紙漿進口的前五大國家，則分別是中國、美國、德國、義大利與韓國。亦即，美洲、歐洲、亞洲的廢紙價格都值得觀察。</w:t>
      </w:r>
    </w:p>
    <w:p w14:paraId="0B76A91F" w14:textId="19A33A82" w:rsidR="00E41FE3" w:rsidRPr="0006313F" w:rsidRDefault="00E41FE3" w:rsidP="002406D9">
      <w:pPr>
        <w:adjustRightInd w:val="0"/>
        <w:snapToGrid w:val="0"/>
        <w:spacing w:afterLines="50" w:after="120" w:line="460" w:lineRule="exact"/>
        <w:ind w:left="470" w:firstLine="480"/>
        <w:jc w:val="both"/>
        <w:rPr>
          <w:rFonts w:eastAsia="DFKai-SB"/>
          <w:bCs/>
          <w:color w:val="000000" w:themeColor="text1"/>
          <w:kern w:val="0"/>
          <w:sz w:val="26"/>
          <w:szCs w:val="26"/>
        </w:rPr>
      </w:pPr>
      <w:r w:rsidRPr="0006313F">
        <w:rPr>
          <w:rFonts w:eastAsia="DFKai-SB" w:hint="eastAsia"/>
          <w:bCs/>
          <w:color w:val="000000" w:themeColor="text1"/>
          <w:kern w:val="0"/>
          <w:sz w:val="26"/>
          <w:szCs w:val="26"/>
        </w:rPr>
        <w:t>依據商品行情網資料庫（</w:t>
      </w:r>
      <w:r w:rsidRPr="0006313F">
        <w:rPr>
          <w:rFonts w:eastAsia="DFKai-SB"/>
          <w:bCs/>
          <w:color w:val="000000" w:themeColor="text1"/>
          <w:kern w:val="0"/>
          <w:sz w:val="26"/>
          <w:szCs w:val="26"/>
        </w:rPr>
        <w:t>Commodity Information Portal, CIP</w:t>
      </w:r>
      <w:r w:rsidRPr="0006313F">
        <w:rPr>
          <w:rFonts w:eastAsia="DFKai-SB" w:hint="eastAsia"/>
          <w:bCs/>
          <w:color w:val="000000" w:themeColor="text1"/>
          <w:kern w:val="0"/>
          <w:sz w:val="26"/>
          <w:szCs w:val="26"/>
        </w:rPr>
        <w:t>）數據，占據</w:t>
      </w:r>
      <w:r w:rsidRPr="0006313F">
        <w:rPr>
          <w:rFonts w:eastAsia="DFKai-SB" w:hint="eastAsia"/>
          <w:bCs/>
          <w:color w:val="000000" w:themeColor="text1"/>
          <w:kern w:val="0"/>
          <w:sz w:val="26"/>
          <w:szCs w:val="26"/>
        </w:rPr>
        <w:lastRenderedPageBreak/>
        <w:t>廢紙市場最大宗之廢瓦楞箱板纸（</w:t>
      </w:r>
      <w:r w:rsidRPr="0006313F">
        <w:rPr>
          <w:rFonts w:eastAsia="DFKai-SB"/>
          <w:bCs/>
          <w:color w:val="000000" w:themeColor="text1"/>
          <w:kern w:val="0"/>
          <w:sz w:val="26"/>
          <w:szCs w:val="26"/>
        </w:rPr>
        <w:t>old corrugated container, OCC</w:t>
      </w:r>
      <w:r w:rsidRPr="0006313F">
        <w:rPr>
          <w:rFonts w:eastAsia="DFKai-SB" w:hint="eastAsia"/>
          <w:bCs/>
          <w:color w:val="000000" w:themeColor="text1"/>
          <w:kern w:val="0"/>
          <w:sz w:val="26"/>
          <w:szCs w:val="26"/>
        </w:rPr>
        <w:t>），</w:t>
      </w:r>
      <w:r w:rsidRPr="0006313F">
        <w:rPr>
          <w:rFonts w:eastAsia="DFKai-SB"/>
          <w:bCs/>
          <w:color w:val="000000" w:themeColor="text1"/>
          <w:kern w:val="0"/>
          <w:sz w:val="26"/>
          <w:szCs w:val="26"/>
        </w:rPr>
        <w:t xml:space="preserve"> </w:t>
      </w:r>
      <w:r w:rsidRPr="0006313F">
        <w:rPr>
          <w:rFonts w:eastAsia="DFKai-SB" w:hint="eastAsia"/>
          <w:bCs/>
          <w:color w:val="000000" w:themeColor="text1"/>
          <w:kern w:val="0"/>
          <w:sz w:val="26"/>
          <w:szCs w:val="26"/>
        </w:rPr>
        <w:t>在美洲、歐洲、亞洲之每月平均離岸（</w:t>
      </w:r>
      <w:r w:rsidRPr="0006313F">
        <w:rPr>
          <w:rFonts w:eastAsia="DFKai-SB"/>
          <w:bCs/>
          <w:color w:val="000000" w:themeColor="text1"/>
          <w:kern w:val="0"/>
          <w:sz w:val="26"/>
          <w:szCs w:val="26"/>
        </w:rPr>
        <w:t>free on board, FOB</w:t>
      </w:r>
      <w:r w:rsidRPr="0006313F">
        <w:rPr>
          <w:rFonts w:eastAsia="DFKai-SB" w:hint="eastAsia"/>
          <w:bCs/>
          <w:color w:val="000000" w:themeColor="text1"/>
          <w:kern w:val="0"/>
          <w:sz w:val="26"/>
          <w:szCs w:val="26"/>
        </w:rPr>
        <w:t>）價格雖不盡相同，但趨勢具備一致性。</w:t>
      </w:r>
      <w:r w:rsidRPr="0006313F">
        <w:rPr>
          <w:rFonts w:eastAsia="DFKai-SB"/>
          <w:bCs/>
          <w:color w:val="000000" w:themeColor="text1"/>
          <w:kern w:val="0"/>
          <w:sz w:val="26"/>
          <w:szCs w:val="26"/>
        </w:rPr>
        <w:t>2019</w:t>
      </w:r>
      <w:r w:rsidRPr="0006313F">
        <w:rPr>
          <w:rFonts w:eastAsia="DFKai-SB" w:hint="eastAsia"/>
          <w:bCs/>
          <w:color w:val="000000" w:themeColor="text1"/>
          <w:kern w:val="0"/>
          <w:sz w:val="26"/>
          <w:szCs w:val="26"/>
        </w:rPr>
        <w:t>年廢瓦楞箱板纸國際價格下跌，從年初的</w:t>
      </w:r>
      <w:r w:rsidRPr="0006313F">
        <w:rPr>
          <w:rFonts w:eastAsia="DFKai-SB"/>
          <w:bCs/>
          <w:color w:val="000000" w:themeColor="text1"/>
          <w:kern w:val="0"/>
          <w:sz w:val="26"/>
          <w:szCs w:val="26"/>
        </w:rPr>
        <w:t>147-173</w:t>
      </w:r>
      <w:r w:rsidRPr="0006313F">
        <w:rPr>
          <w:rFonts w:eastAsia="DFKai-SB" w:hint="eastAsia"/>
          <w:bCs/>
          <w:color w:val="000000" w:themeColor="text1"/>
          <w:kern w:val="0"/>
          <w:sz w:val="26"/>
          <w:szCs w:val="26"/>
        </w:rPr>
        <w:t>美元</w:t>
      </w:r>
      <w:r w:rsidRPr="0006313F">
        <w:rPr>
          <w:rFonts w:eastAsia="DFKai-SB"/>
          <w:bCs/>
          <w:color w:val="000000" w:themeColor="text1"/>
          <w:kern w:val="0"/>
          <w:sz w:val="26"/>
          <w:szCs w:val="26"/>
        </w:rPr>
        <w:t>/</w:t>
      </w:r>
      <w:r w:rsidRPr="0006313F">
        <w:rPr>
          <w:rFonts w:eastAsia="DFKai-SB" w:hint="eastAsia"/>
          <w:bCs/>
          <w:color w:val="000000" w:themeColor="text1"/>
          <w:kern w:val="0"/>
          <w:sz w:val="26"/>
          <w:szCs w:val="26"/>
        </w:rPr>
        <w:t>噸下跌至年尾</w:t>
      </w:r>
      <w:r w:rsidRPr="0006313F">
        <w:rPr>
          <w:rFonts w:eastAsia="DFKai-SB"/>
          <w:bCs/>
          <w:color w:val="000000" w:themeColor="text1"/>
          <w:kern w:val="0"/>
          <w:sz w:val="26"/>
          <w:szCs w:val="26"/>
        </w:rPr>
        <w:t>94-97</w:t>
      </w:r>
      <w:r w:rsidRPr="0006313F">
        <w:rPr>
          <w:rFonts w:eastAsia="DFKai-SB" w:hint="eastAsia"/>
          <w:bCs/>
          <w:color w:val="000000" w:themeColor="text1"/>
          <w:kern w:val="0"/>
          <w:sz w:val="26"/>
          <w:szCs w:val="26"/>
        </w:rPr>
        <w:t>美元</w:t>
      </w:r>
      <w:r w:rsidRPr="0006313F">
        <w:rPr>
          <w:rFonts w:eastAsia="DFKai-SB"/>
          <w:bCs/>
          <w:color w:val="000000" w:themeColor="text1"/>
          <w:kern w:val="0"/>
          <w:sz w:val="26"/>
          <w:szCs w:val="26"/>
        </w:rPr>
        <w:t>/</w:t>
      </w:r>
      <w:r w:rsidRPr="0006313F">
        <w:rPr>
          <w:rFonts w:eastAsia="DFKai-SB" w:hint="eastAsia"/>
          <w:bCs/>
          <w:color w:val="000000" w:themeColor="text1"/>
          <w:kern w:val="0"/>
          <w:sz w:val="26"/>
          <w:szCs w:val="26"/>
        </w:rPr>
        <w:t>噸。但</w:t>
      </w:r>
      <w:r w:rsidRPr="0006313F">
        <w:rPr>
          <w:rFonts w:eastAsia="DFKai-SB"/>
          <w:bCs/>
          <w:color w:val="000000" w:themeColor="text1"/>
          <w:kern w:val="0"/>
          <w:sz w:val="26"/>
          <w:szCs w:val="26"/>
        </w:rPr>
        <w:t>2020</w:t>
      </w:r>
      <w:r w:rsidRPr="0006313F">
        <w:rPr>
          <w:rFonts w:eastAsia="DFKai-SB" w:hint="eastAsia"/>
          <w:bCs/>
          <w:color w:val="000000" w:themeColor="text1"/>
          <w:kern w:val="0"/>
          <w:sz w:val="26"/>
          <w:szCs w:val="26"/>
        </w:rPr>
        <w:t>年呈現價格快速上升態勢，從年初的</w:t>
      </w:r>
      <w:r w:rsidRPr="0006313F">
        <w:rPr>
          <w:rFonts w:eastAsia="DFKai-SB"/>
          <w:bCs/>
          <w:color w:val="000000" w:themeColor="text1"/>
          <w:kern w:val="0"/>
          <w:sz w:val="26"/>
          <w:szCs w:val="26"/>
        </w:rPr>
        <w:t>87-97</w:t>
      </w:r>
      <w:r w:rsidRPr="0006313F">
        <w:rPr>
          <w:rFonts w:eastAsia="DFKai-SB" w:hint="eastAsia"/>
          <w:bCs/>
          <w:color w:val="000000" w:themeColor="text1"/>
          <w:kern w:val="0"/>
          <w:sz w:val="26"/>
          <w:szCs w:val="26"/>
        </w:rPr>
        <w:t>美元</w:t>
      </w:r>
      <w:r w:rsidRPr="0006313F">
        <w:rPr>
          <w:rFonts w:eastAsia="DFKai-SB"/>
          <w:bCs/>
          <w:color w:val="000000" w:themeColor="text1"/>
          <w:kern w:val="0"/>
          <w:sz w:val="26"/>
          <w:szCs w:val="26"/>
        </w:rPr>
        <w:t>/</w:t>
      </w:r>
      <w:r w:rsidRPr="0006313F">
        <w:rPr>
          <w:rFonts w:eastAsia="DFKai-SB" w:hint="eastAsia"/>
          <w:bCs/>
          <w:color w:val="000000" w:themeColor="text1"/>
          <w:kern w:val="0"/>
          <w:sz w:val="26"/>
          <w:szCs w:val="26"/>
        </w:rPr>
        <w:t>噸一路上升到年中，達到高峰</w:t>
      </w:r>
      <w:r w:rsidRPr="0006313F">
        <w:rPr>
          <w:rFonts w:eastAsia="DFKai-SB"/>
          <w:bCs/>
          <w:color w:val="000000" w:themeColor="text1"/>
          <w:kern w:val="0"/>
          <w:sz w:val="26"/>
          <w:szCs w:val="26"/>
        </w:rPr>
        <w:t>146-179</w:t>
      </w:r>
      <w:r w:rsidRPr="0006313F">
        <w:rPr>
          <w:rFonts w:eastAsia="DFKai-SB" w:hint="eastAsia"/>
          <w:bCs/>
          <w:color w:val="000000" w:themeColor="text1"/>
          <w:kern w:val="0"/>
          <w:sz w:val="26"/>
          <w:szCs w:val="26"/>
        </w:rPr>
        <w:t>美元</w:t>
      </w:r>
      <w:r w:rsidRPr="0006313F">
        <w:rPr>
          <w:rFonts w:eastAsia="DFKai-SB"/>
          <w:bCs/>
          <w:color w:val="000000" w:themeColor="text1"/>
          <w:kern w:val="0"/>
          <w:sz w:val="26"/>
          <w:szCs w:val="26"/>
        </w:rPr>
        <w:t>/</w:t>
      </w:r>
      <w:r w:rsidRPr="0006313F">
        <w:rPr>
          <w:rFonts w:eastAsia="DFKai-SB" w:hint="eastAsia"/>
          <w:bCs/>
          <w:color w:val="000000" w:themeColor="text1"/>
          <w:kern w:val="0"/>
          <w:sz w:val="26"/>
          <w:szCs w:val="26"/>
        </w:rPr>
        <w:t>噸，而後逐漸下跌至</w:t>
      </w:r>
      <w:r w:rsidRPr="0006313F">
        <w:rPr>
          <w:rFonts w:eastAsia="DFKai-SB" w:hint="eastAsia"/>
          <w:bCs/>
          <w:color w:val="000000" w:themeColor="text1"/>
          <w:kern w:val="0"/>
          <w:sz w:val="26"/>
          <w:szCs w:val="26"/>
        </w:rPr>
        <w:t>2020</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11</w:t>
      </w:r>
      <w:r w:rsidRPr="0006313F">
        <w:rPr>
          <w:rFonts w:eastAsia="DFKai-SB" w:hint="eastAsia"/>
          <w:bCs/>
          <w:color w:val="000000" w:themeColor="text1"/>
          <w:kern w:val="0"/>
          <w:sz w:val="26"/>
          <w:szCs w:val="26"/>
        </w:rPr>
        <w:t>月之</w:t>
      </w:r>
      <w:r w:rsidRPr="0006313F">
        <w:rPr>
          <w:rFonts w:eastAsia="DFKai-SB" w:hint="eastAsia"/>
          <w:bCs/>
          <w:color w:val="000000" w:themeColor="text1"/>
          <w:kern w:val="0"/>
          <w:sz w:val="26"/>
          <w:szCs w:val="26"/>
        </w:rPr>
        <w:t>144-160</w:t>
      </w:r>
      <w:r w:rsidRPr="0006313F">
        <w:rPr>
          <w:rFonts w:eastAsia="DFKai-SB" w:hint="eastAsia"/>
          <w:bCs/>
          <w:color w:val="000000" w:themeColor="text1"/>
          <w:kern w:val="0"/>
          <w:sz w:val="26"/>
          <w:szCs w:val="26"/>
        </w:rPr>
        <w:t>美元</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噸。此後又快速一路上升至</w:t>
      </w:r>
      <w:r w:rsidRPr="0006313F">
        <w:rPr>
          <w:rFonts w:eastAsia="DFKai-SB" w:hint="eastAsia"/>
          <w:bCs/>
          <w:color w:val="000000" w:themeColor="text1"/>
          <w:kern w:val="0"/>
          <w:sz w:val="26"/>
          <w:szCs w:val="26"/>
        </w:rPr>
        <w:t>2021</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10</w:t>
      </w:r>
      <w:r w:rsidRPr="0006313F">
        <w:rPr>
          <w:rFonts w:eastAsia="DFKai-SB" w:hint="eastAsia"/>
          <w:bCs/>
          <w:color w:val="000000" w:themeColor="text1"/>
          <w:kern w:val="0"/>
          <w:sz w:val="26"/>
          <w:szCs w:val="26"/>
        </w:rPr>
        <w:t>月之新高峰</w:t>
      </w:r>
      <w:r w:rsidRPr="0006313F">
        <w:rPr>
          <w:rFonts w:eastAsia="DFKai-SB" w:hint="eastAsia"/>
          <w:bCs/>
          <w:color w:val="000000" w:themeColor="text1"/>
          <w:kern w:val="0"/>
          <w:sz w:val="26"/>
          <w:szCs w:val="26"/>
        </w:rPr>
        <w:t>280-305</w:t>
      </w:r>
      <w:r w:rsidRPr="0006313F">
        <w:rPr>
          <w:rFonts w:eastAsia="DFKai-SB" w:hint="eastAsia"/>
          <w:bCs/>
          <w:color w:val="000000" w:themeColor="text1"/>
          <w:kern w:val="0"/>
          <w:sz w:val="26"/>
          <w:szCs w:val="26"/>
        </w:rPr>
        <w:t>美元</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噸，此後再度一路下跌至</w:t>
      </w:r>
      <w:r w:rsidRPr="0006313F">
        <w:rPr>
          <w:rFonts w:eastAsia="DFKai-SB" w:hint="eastAsia"/>
          <w:bCs/>
          <w:color w:val="000000" w:themeColor="text1"/>
          <w:kern w:val="0"/>
          <w:sz w:val="26"/>
          <w:szCs w:val="26"/>
        </w:rPr>
        <w:t>2022</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2</w:t>
      </w:r>
      <w:r w:rsidRPr="0006313F">
        <w:rPr>
          <w:rFonts w:eastAsia="DFKai-SB" w:hint="eastAsia"/>
          <w:bCs/>
          <w:color w:val="000000" w:themeColor="text1"/>
          <w:kern w:val="0"/>
          <w:sz w:val="26"/>
          <w:szCs w:val="26"/>
        </w:rPr>
        <w:t>月之</w:t>
      </w:r>
      <w:r w:rsidRPr="0006313F">
        <w:rPr>
          <w:rFonts w:eastAsia="DFKai-SB" w:hint="eastAsia"/>
          <w:bCs/>
          <w:color w:val="000000" w:themeColor="text1"/>
          <w:kern w:val="0"/>
          <w:sz w:val="26"/>
          <w:szCs w:val="26"/>
        </w:rPr>
        <w:t>247-255</w:t>
      </w:r>
      <w:r w:rsidRPr="0006313F">
        <w:rPr>
          <w:rFonts w:eastAsia="DFKai-SB" w:hint="eastAsia"/>
          <w:bCs/>
          <w:color w:val="000000" w:themeColor="text1"/>
          <w:kern w:val="0"/>
          <w:sz w:val="26"/>
          <w:szCs w:val="26"/>
        </w:rPr>
        <w:t>元，然而此價格仍是遠高過</w:t>
      </w:r>
      <w:r w:rsidRPr="0006313F">
        <w:rPr>
          <w:rFonts w:eastAsia="DFKai-SB" w:hint="eastAsia"/>
          <w:bCs/>
          <w:color w:val="000000" w:themeColor="text1"/>
          <w:kern w:val="0"/>
          <w:sz w:val="26"/>
          <w:szCs w:val="26"/>
        </w:rPr>
        <w:t>2019</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2020</w:t>
      </w:r>
      <w:r w:rsidRPr="0006313F">
        <w:rPr>
          <w:rFonts w:eastAsia="DFKai-SB" w:hint="eastAsia"/>
          <w:bCs/>
          <w:color w:val="000000" w:themeColor="text1"/>
          <w:kern w:val="0"/>
          <w:sz w:val="26"/>
          <w:szCs w:val="26"/>
        </w:rPr>
        <w:t>年的價格</w:t>
      </w:r>
      <w:r w:rsidR="00620DE6" w:rsidRPr="0006313F">
        <w:rPr>
          <w:rFonts w:eastAsia="DFKai-SB" w:hint="eastAsia"/>
          <w:bCs/>
          <w:color w:val="000000" w:themeColor="text1"/>
          <w:kern w:val="0"/>
          <w:sz w:val="26"/>
          <w:szCs w:val="26"/>
        </w:rPr>
        <w:t>，請見下圖。</w:t>
      </w:r>
    </w:p>
    <w:p w14:paraId="281915C7" w14:textId="0B69D5BA" w:rsidR="00D56431" w:rsidRPr="0006313F" w:rsidRDefault="00CD643F" w:rsidP="00E41FE3">
      <w:pPr>
        <w:adjustRightInd w:val="0"/>
        <w:snapToGrid w:val="0"/>
        <w:spacing w:afterLines="50" w:after="120" w:line="460" w:lineRule="exact"/>
        <w:ind w:firstLine="480"/>
        <w:jc w:val="both"/>
        <w:rPr>
          <w:rFonts w:eastAsia="DFKai-SB"/>
          <w:bCs/>
          <w:color w:val="000000" w:themeColor="text1"/>
          <w:kern w:val="0"/>
          <w:sz w:val="26"/>
          <w:szCs w:val="26"/>
        </w:rPr>
      </w:pPr>
      <w:r>
        <w:rPr>
          <w:noProof/>
        </w:rPr>
        <w:drawing>
          <wp:anchor distT="0" distB="0" distL="114300" distR="114300" simplePos="0" relativeHeight="251900928" behindDoc="0" locked="0" layoutInCell="1" allowOverlap="1" wp14:anchorId="7A044A47" wp14:editId="40933330">
            <wp:simplePos x="0" y="0"/>
            <wp:positionH relativeFrom="column">
              <wp:posOffset>-94109</wp:posOffset>
            </wp:positionH>
            <wp:positionV relativeFrom="paragraph">
              <wp:posOffset>2766916</wp:posOffset>
            </wp:positionV>
            <wp:extent cx="5985510" cy="2340610"/>
            <wp:effectExtent l="0" t="0" r="8890" b="8890"/>
            <wp:wrapTopAndBottom/>
            <wp:docPr id="27" name="Chart 27">
              <a:extLst xmlns:a="http://schemas.openxmlformats.org/drawingml/2006/main">
                <a:ext uri="{FF2B5EF4-FFF2-40B4-BE49-F238E27FC236}">
                  <a16:creationId xmlns:a16="http://schemas.microsoft.com/office/drawing/2014/main" id="{8AAE05FA-6FDB-5141-A7DE-CD29813D8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D56431" w:rsidRPr="0006313F">
        <w:rPr>
          <w:noProof/>
          <w:sz w:val="26"/>
        </w:rPr>
        <w:drawing>
          <wp:anchor distT="0" distB="0" distL="114300" distR="114300" simplePos="0" relativeHeight="251781120" behindDoc="0" locked="0" layoutInCell="1" allowOverlap="1" wp14:anchorId="28B7DA3B" wp14:editId="620140F8">
            <wp:simplePos x="0" y="0"/>
            <wp:positionH relativeFrom="margin">
              <wp:align>center</wp:align>
            </wp:positionH>
            <wp:positionV relativeFrom="paragraph">
              <wp:posOffset>321085</wp:posOffset>
            </wp:positionV>
            <wp:extent cx="6026150" cy="2303780"/>
            <wp:effectExtent l="0" t="0" r="0" b="1270"/>
            <wp:wrapTopAndBottom/>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6026150" cy="2303780"/>
                    </a:xfrm>
                    <a:prstGeom prst="rect">
                      <a:avLst/>
                    </a:prstGeom>
                    <a:noFill/>
                  </pic:spPr>
                </pic:pic>
              </a:graphicData>
            </a:graphic>
            <wp14:sizeRelH relativeFrom="margin">
              <wp14:pctWidth>0</wp14:pctWidth>
            </wp14:sizeRelH>
            <wp14:sizeRelV relativeFrom="margin">
              <wp14:pctHeight>0</wp14:pctHeight>
            </wp14:sizeRelV>
          </wp:anchor>
        </w:drawing>
      </w:r>
    </w:p>
    <w:p w14:paraId="6E96FF16" w14:textId="74701886" w:rsidR="00CD643F" w:rsidRDefault="00CD643F" w:rsidP="00E41FE3">
      <w:pPr>
        <w:spacing w:before="120" w:after="120"/>
        <w:ind w:leftChars="60" w:left="470" w:hangingChars="163" w:hanging="326"/>
        <w:rPr>
          <w:rFonts w:ascii="DFKai-SB" w:eastAsia="DFKai-SB" w:hAnsi="DFKai-SB"/>
          <w:sz w:val="20"/>
          <w:szCs w:val="20"/>
        </w:rPr>
      </w:pPr>
    </w:p>
    <w:p w14:paraId="68AF1EA4" w14:textId="77777777" w:rsidR="00CD643F" w:rsidRDefault="00CD643F" w:rsidP="00E41FE3">
      <w:pPr>
        <w:spacing w:before="120" w:after="120"/>
        <w:ind w:leftChars="60" w:left="470" w:hangingChars="163" w:hanging="326"/>
        <w:rPr>
          <w:rFonts w:ascii="DFKai-SB" w:eastAsia="DFKai-SB" w:hAnsi="DFKai-SB"/>
          <w:sz w:val="20"/>
          <w:szCs w:val="20"/>
        </w:rPr>
      </w:pPr>
    </w:p>
    <w:p w14:paraId="63039BFB" w14:textId="77777777" w:rsidR="00CD643F" w:rsidRDefault="00CD643F" w:rsidP="00E41FE3">
      <w:pPr>
        <w:spacing w:before="120" w:after="120"/>
        <w:ind w:leftChars="60" w:left="470" w:hangingChars="163" w:hanging="326"/>
        <w:rPr>
          <w:rFonts w:ascii="DFKai-SB" w:eastAsia="DFKai-SB" w:hAnsi="DFKai-SB"/>
          <w:sz w:val="20"/>
          <w:szCs w:val="20"/>
        </w:rPr>
      </w:pPr>
    </w:p>
    <w:p w14:paraId="086FED6A" w14:textId="77777777" w:rsidR="00CD643F" w:rsidRDefault="00CD643F" w:rsidP="00E41FE3">
      <w:pPr>
        <w:spacing w:before="120" w:after="120"/>
        <w:ind w:leftChars="60" w:left="470" w:hangingChars="163" w:hanging="326"/>
        <w:rPr>
          <w:rFonts w:ascii="DFKai-SB" w:eastAsia="DFKai-SB" w:hAnsi="DFKai-SB"/>
          <w:sz w:val="20"/>
          <w:szCs w:val="20"/>
        </w:rPr>
      </w:pPr>
    </w:p>
    <w:p w14:paraId="45BE000A" w14:textId="77777777" w:rsidR="00CD643F" w:rsidRDefault="00CD643F" w:rsidP="00E41FE3">
      <w:pPr>
        <w:spacing w:before="120" w:after="120"/>
        <w:ind w:leftChars="60" w:left="470" w:hangingChars="163" w:hanging="326"/>
        <w:rPr>
          <w:rFonts w:ascii="DFKai-SB" w:eastAsia="DFKai-SB" w:hAnsi="DFKai-SB"/>
          <w:sz w:val="20"/>
          <w:szCs w:val="20"/>
        </w:rPr>
      </w:pPr>
    </w:p>
    <w:p w14:paraId="6A8B3C5D" w14:textId="48F3A2EB" w:rsidR="00E41FE3" w:rsidRPr="0006313F" w:rsidRDefault="00E41FE3" w:rsidP="00E41FE3">
      <w:pPr>
        <w:spacing w:before="120" w:after="120"/>
        <w:ind w:leftChars="60" w:left="470" w:hangingChars="163" w:hanging="326"/>
        <w:rPr>
          <w:rFonts w:ascii="DFKai-SB" w:eastAsia="DFKai-SB" w:hAnsi="DFKai-SB"/>
          <w:sz w:val="20"/>
          <w:szCs w:val="20"/>
        </w:rPr>
      </w:pPr>
      <w:r w:rsidRPr="0006313F">
        <w:rPr>
          <w:rFonts w:ascii="DFKai-SB" w:eastAsia="DFKai-SB" w:hAnsi="DFKai-SB"/>
          <w:sz w:val="20"/>
          <w:szCs w:val="20"/>
        </w:rPr>
        <w:t>資料來源：商品行情網</w:t>
      </w:r>
      <w:r w:rsidRPr="0006313F">
        <w:rPr>
          <w:rFonts w:ascii="DFKai-SB" w:eastAsia="DFKai-SB" w:hAnsi="DFKai-SB" w:hint="eastAsia"/>
          <w:sz w:val="20"/>
          <w:szCs w:val="20"/>
        </w:rPr>
        <w:t>（</w:t>
      </w:r>
      <w:proofErr w:type="spellStart"/>
      <w:r w:rsidRPr="0006313F">
        <w:rPr>
          <w:rFonts w:ascii="DFKai-SB" w:eastAsia="DFKai-SB" w:hAnsi="DFKai-SB"/>
          <w:sz w:val="20"/>
          <w:szCs w:val="20"/>
        </w:rPr>
        <w:t>ctmoney</w:t>
      </w:r>
      <w:proofErr w:type="spellEnd"/>
      <w:r w:rsidRPr="0006313F">
        <w:rPr>
          <w:rFonts w:ascii="DFKai-SB" w:eastAsia="DFKai-SB" w:hAnsi="DFKai-SB" w:hint="eastAsia"/>
          <w:sz w:val="20"/>
          <w:szCs w:val="20"/>
        </w:rPr>
        <w:t>）</w:t>
      </w:r>
      <w:r w:rsidRPr="0006313F">
        <w:rPr>
          <w:rFonts w:ascii="DFKai-SB" w:eastAsia="DFKai-SB" w:hAnsi="DFKai-SB"/>
          <w:sz w:val="20"/>
          <w:szCs w:val="20"/>
        </w:rPr>
        <w:t>資料庫</w:t>
      </w:r>
      <w:r w:rsidRPr="0006313F">
        <w:rPr>
          <w:rFonts w:ascii="DFKai-SB" w:eastAsia="DFKai-SB" w:hAnsi="DFKai-SB" w:hint="eastAsia"/>
          <w:sz w:val="20"/>
          <w:szCs w:val="20"/>
        </w:rPr>
        <w:t>；單位：美元/公噸</w:t>
      </w:r>
      <w:r w:rsidRPr="0006313F">
        <w:rPr>
          <w:rFonts w:ascii="DFKai-SB" w:eastAsia="DFKai-SB" w:hAnsi="DFKai-SB"/>
          <w:sz w:val="20"/>
          <w:szCs w:val="20"/>
        </w:rPr>
        <w:t>。</w:t>
      </w:r>
    </w:p>
    <w:p w14:paraId="7A97B2EB" w14:textId="55AA8729" w:rsidR="00E41FE3" w:rsidRPr="0006313F" w:rsidRDefault="00E41FE3" w:rsidP="00F737F7">
      <w:pPr>
        <w:pStyle w:val="111"/>
      </w:pPr>
      <w:bookmarkStart w:id="49" w:name="_Toc109556399"/>
      <w:r w:rsidRPr="0006313F">
        <w:t>圖</w:t>
      </w:r>
      <w:r w:rsidR="00620DE6" w:rsidRPr="0006313F">
        <w:rPr>
          <w:rFonts w:hint="eastAsia"/>
        </w:rPr>
        <w:t>2</w:t>
      </w:r>
      <w:r w:rsidRPr="0006313F">
        <w:t>.</w:t>
      </w:r>
      <w:r w:rsidR="00620DE6" w:rsidRPr="0006313F">
        <w:rPr>
          <w:rFonts w:hint="eastAsia"/>
        </w:rPr>
        <w:t>1</w:t>
      </w:r>
      <w:r w:rsidRPr="0006313F">
        <w:t>-1</w:t>
      </w:r>
      <w:r w:rsidRPr="0006313F">
        <w:t xml:space="preserve">　</w:t>
      </w:r>
      <w:r w:rsidRPr="0006313F">
        <w:t>2019/01-2022/02</w:t>
      </w:r>
      <w:r w:rsidRPr="0006313F">
        <w:t>廢瓦楞箱板纸國際月均價格走勢圖</w:t>
      </w:r>
      <w:bookmarkEnd w:id="49"/>
    </w:p>
    <w:p w14:paraId="1F64250F" w14:textId="60ED5032" w:rsidR="00620DE6" w:rsidRPr="0006313F" w:rsidRDefault="00620DE6" w:rsidP="002406D9">
      <w:pPr>
        <w:adjustRightInd w:val="0"/>
        <w:snapToGrid w:val="0"/>
        <w:spacing w:afterLines="50" w:after="120" w:line="460" w:lineRule="exact"/>
        <w:ind w:left="480" w:firstLine="480"/>
        <w:jc w:val="both"/>
        <w:rPr>
          <w:rFonts w:eastAsia="DFKai-SB"/>
          <w:bCs/>
          <w:color w:val="000000" w:themeColor="text1"/>
          <w:kern w:val="0"/>
          <w:sz w:val="26"/>
          <w:szCs w:val="26"/>
        </w:rPr>
      </w:pPr>
      <w:r w:rsidRPr="0006313F">
        <w:rPr>
          <w:rFonts w:eastAsia="DFKai-SB" w:hint="eastAsia"/>
          <w:bCs/>
          <w:color w:val="000000" w:themeColor="text1"/>
          <w:kern w:val="0"/>
          <w:sz w:val="26"/>
          <w:szCs w:val="26"/>
        </w:rPr>
        <w:t>在廢雜紙、廢紙板的國際價格趨勢方面，也可以見到</w:t>
      </w:r>
      <w:r w:rsidRPr="0006313F">
        <w:rPr>
          <w:rFonts w:eastAsia="DFKai-SB" w:hint="eastAsia"/>
          <w:bCs/>
          <w:color w:val="000000" w:themeColor="text1"/>
          <w:kern w:val="0"/>
          <w:sz w:val="26"/>
          <w:szCs w:val="26"/>
        </w:rPr>
        <w:t>2019</w:t>
      </w:r>
      <w:r w:rsidRPr="0006313F">
        <w:rPr>
          <w:rFonts w:eastAsia="DFKai-SB" w:hint="eastAsia"/>
          <w:bCs/>
          <w:color w:val="000000" w:themeColor="text1"/>
          <w:kern w:val="0"/>
          <w:sz w:val="26"/>
          <w:szCs w:val="26"/>
        </w:rPr>
        <w:t>年價格一路下跌至</w:t>
      </w:r>
      <w:r w:rsidRPr="0006313F">
        <w:rPr>
          <w:rFonts w:eastAsia="DFKai-SB" w:hint="eastAsia"/>
          <w:bCs/>
          <w:color w:val="000000" w:themeColor="text1"/>
          <w:kern w:val="0"/>
          <w:sz w:val="26"/>
          <w:szCs w:val="26"/>
        </w:rPr>
        <w:t>2020</w:t>
      </w:r>
      <w:r w:rsidRPr="0006313F">
        <w:rPr>
          <w:rFonts w:eastAsia="DFKai-SB" w:hint="eastAsia"/>
          <w:bCs/>
          <w:color w:val="000000" w:themeColor="text1"/>
          <w:kern w:val="0"/>
          <w:sz w:val="26"/>
          <w:szCs w:val="26"/>
        </w:rPr>
        <w:t>年開始攀升，至</w:t>
      </w:r>
      <w:r w:rsidRPr="0006313F">
        <w:rPr>
          <w:rFonts w:eastAsia="DFKai-SB" w:hint="eastAsia"/>
          <w:bCs/>
          <w:color w:val="000000" w:themeColor="text1"/>
          <w:kern w:val="0"/>
          <w:sz w:val="26"/>
          <w:szCs w:val="26"/>
        </w:rPr>
        <w:t>2020</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6</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7</w:t>
      </w:r>
      <w:r w:rsidRPr="0006313F">
        <w:rPr>
          <w:rFonts w:eastAsia="DFKai-SB" w:hint="eastAsia"/>
          <w:bCs/>
          <w:color w:val="000000" w:themeColor="text1"/>
          <w:kern w:val="0"/>
          <w:sz w:val="26"/>
          <w:szCs w:val="26"/>
        </w:rPr>
        <w:t>月又小幅下跌，但</w:t>
      </w:r>
      <w:r w:rsidRPr="0006313F">
        <w:rPr>
          <w:rFonts w:eastAsia="DFKai-SB" w:hint="eastAsia"/>
          <w:bCs/>
          <w:color w:val="000000" w:themeColor="text1"/>
          <w:kern w:val="0"/>
          <w:sz w:val="26"/>
          <w:szCs w:val="26"/>
        </w:rPr>
        <w:t>8</w:t>
      </w:r>
      <w:r w:rsidRPr="0006313F">
        <w:rPr>
          <w:rFonts w:eastAsia="DFKai-SB" w:hint="eastAsia"/>
          <w:bCs/>
          <w:color w:val="000000" w:themeColor="text1"/>
          <w:kern w:val="0"/>
          <w:sz w:val="26"/>
          <w:szCs w:val="26"/>
        </w:rPr>
        <w:t>月後至今雖有局部小跌，但仍明顯是價格大幅攀升的趨勢。</w:t>
      </w:r>
    </w:p>
    <w:p w14:paraId="0B2A85FA" w14:textId="2AB25C53" w:rsidR="00361C6C" w:rsidRPr="005D6D54" w:rsidRDefault="00361C6C" w:rsidP="00E41FE3">
      <w:pPr>
        <w:adjustRightInd w:val="0"/>
        <w:snapToGrid w:val="0"/>
        <w:spacing w:afterLines="50" w:after="120" w:line="460" w:lineRule="exact"/>
        <w:ind w:firstLine="480"/>
        <w:jc w:val="both"/>
        <w:rPr>
          <w:rFonts w:eastAsia="DFKai-SB"/>
          <w:bCs/>
          <w:color w:val="000000" w:themeColor="text1"/>
          <w:kern w:val="0"/>
          <w:sz w:val="26"/>
          <w:szCs w:val="26"/>
        </w:rPr>
      </w:pPr>
    </w:p>
    <w:p w14:paraId="48968AAA" w14:textId="7565A4F7" w:rsidR="00361C6C" w:rsidRPr="0006313F" w:rsidRDefault="00D56431" w:rsidP="00D56431">
      <w:pPr>
        <w:adjustRightInd w:val="0"/>
        <w:snapToGrid w:val="0"/>
        <w:spacing w:afterLines="50" w:after="120" w:line="460" w:lineRule="exact"/>
        <w:ind w:firstLine="480"/>
        <w:jc w:val="both"/>
        <w:rPr>
          <w:rFonts w:eastAsia="DFKai-SB"/>
          <w:bCs/>
          <w:color w:val="000000" w:themeColor="text1"/>
          <w:kern w:val="0"/>
          <w:sz w:val="20"/>
          <w:szCs w:val="20"/>
        </w:rPr>
      </w:pPr>
      <w:r w:rsidRPr="0006313F">
        <w:rPr>
          <w:rFonts w:eastAsia="DFKai-SB"/>
          <w:bCs/>
          <w:noProof/>
          <w:color w:val="000000" w:themeColor="text1"/>
          <w:kern w:val="0"/>
          <w:sz w:val="20"/>
          <w:szCs w:val="20"/>
        </w:rPr>
        <w:drawing>
          <wp:anchor distT="0" distB="0" distL="114300" distR="114300" simplePos="0" relativeHeight="251783168" behindDoc="0" locked="0" layoutInCell="1" allowOverlap="1" wp14:anchorId="1A07FDC9" wp14:editId="38BA3CC4">
            <wp:simplePos x="0" y="0"/>
            <wp:positionH relativeFrom="margin">
              <wp:align>center</wp:align>
            </wp:positionH>
            <wp:positionV relativeFrom="paragraph">
              <wp:posOffset>153710</wp:posOffset>
            </wp:positionV>
            <wp:extent cx="6123305" cy="2354580"/>
            <wp:effectExtent l="0" t="0" r="0" b="7620"/>
            <wp:wrapTopAndBottom/>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6123305" cy="2354580"/>
                    </a:xfrm>
                    <a:prstGeom prst="rect">
                      <a:avLst/>
                    </a:prstGeom>
                    <a:noFill/>
                  </pic:spPr>
                </pic:pic>
              </a:graphicData>
            </a:graphic>
            <wp14:sizeRelH relativeFrom="margin">
              <wp14:pctWidth>0</wp14:pctWidth>
            </wp14:sizeRelH>
            <wp14:sizeRelV relativeFrom="margin">
              <wp14:pctHeight>0</wp14:pctHeight>
            </wp14:sizeRelV>
          </wp:anchor>
        </w:drawing>
      </w:r>
      <w:r w:rsidR="00361C6C" w:rsidRPr="0006313F">
        <w:rPr>
          <w:rFonts w:eastAsia="DFKai-SB" w:hint="eastAsia"/>
          <w:bCs/>
          <w:color w:val="000000" w:themeColor="text1"/>
          <w:kern w:val="0"/>
          <w:sz w:val="20"/>
          <w:szCs w:val="20"/>
        </w:rPr>
        <w:t>資料來源：商品行情網（</w:t>
      </w:r>
      <w:proofErr w:type="spellStart"/>
      <w:r w:rsidR="00361C6C" w:rsidRPr="0006313F">
        <w:rPr>
          <w:rFonts w:eastAsia="DFKai-SB" w:hint="eastAsia"/>
          <w:bCs/>
          <w:color w:val="000000" w:themeColor="text1"/>
          <w:kern w:val="0"/>
          <w:sz w:val="20"/>
          <w:szCs w:val="20"/>
        </w:rPr>
        <w:t>ctmoney</w:t>
      </w:r>
      <w:proofErr w:type="spellEnd"/>
      <w:r w:rsidR="00361C6C" w:rsidRPr="0006313F">
        <w:rPr>
          <w:rFonts w:eastAsia="DFKai-SB" w:hint="eastAsia"/>
          <w:bCs/>
          <w:color w:val="000000" w:themeColor="text1"/>
          <w:kern w:val="0"/>
          <w:sz w:val="20"/>
          <w:szCs w:val="20"/>
        </w:rPr>
        <w:t>）資料庫；單位：英磅</w:t>
      </w:r>
      <w:r w:rsidR="00361C6C" w:rsidRPr="0006313F">
        <w:rPr>
          <w:rFonts w:eastAsia="DFKai-SB" w:hint="eastAsia"/>
          <w:bCs/>
          <w:color w:val="000000" w:themeColor="text1"/>
          <w:kern w:val="0"/>
          <w:sz w:val="20"/>
          <w:szCs w:val="20"/>
        </w:rPr>
        <w:t>/</w:t>
      </w:r>
      <w:r w:rsidR="00361C6C" w:rsidRPr="0006313F">
        <w:rPr>
          <w:rFonts w:eastAsia="DFKai-SB" w:hint="eastAsia"/>
          <w:bCs/>
          <w:color w:val="000000" w:themeColor="text1"/>
          <w:kern w:val="0"/>
          <w:sz w:val="20"/>
          <w:szCs w:val="20"/>
        </w:rPr>
        <w:t>公噸。</w:t>
      </w:r>
    </w:p>
    <w:p w14:paraId="1B0CE59C" w14:textId="3D8AE28D" w:rsidR="00D56431" w:rsidRDefault="00361C6C" w:rsidP="00F737F7">
      <w:pPr>
        <w:pStyle w:val="111"/>
      </w:pPr>
      <w:bookmarkStart w:id="50" w:name="_Toc109556400"/>
      <w:r w:rsidRPr="0006313F">
        <w:t>圖</w:t>
      </w:r>
      <w:r w:rsidR="00A70008" w:rsidRPr="0006313F">
        <w:t>2</w:t>
      </w:r>
      <w:r w:rsidRPr="0006313F">
        <w:t>.</w:t>
      </w:r>
      <w:r w:rsidR="00A70008" w:rsidRPr="0006313F">
        <w:t>1</w:t>
      </w:r>
      <w:r w:rsidRPr="0006313F">
        <w:t>-2</w:t>
      </w:r>
      <w:r w:rsidRPr="0006313F">
        <w:t xml:space="preserve">　</w:t>
      </w:r>
      <w:r w:rsidRPr="0006313F">
        <w:t>2019/01-2022/03</w:t>
      </w:r>
      <w:r w:rsidRPr="0006313F">
        <w:t>廢雜紙國際月均價格走勢圖</w:t>
      </w:r>
      <w:bookmarkEnd w:id="50"/>
    </w:p>
    <w:p w14:paraId="093D57DB" w14:textId="30C3F9DB" w:rsidR="0049373B" w:rsidRPr="0006313F" w:rsidRDefault="00CD643F" w:rsidP="00F737F7">
      <w:pPr>
        <w:pStyle w:val="111"/>
      </w:pPr>
      <w:r>
        <w:rPr>
          <w:noProof/>
        </w:rPr>
        <w:drawing>
          <wp:inline distT="0" distB="0" distL="0" distR="0" wp14:anchorId="695517B4" wp14:editId="4C344200">
            <wp:extent cx="5759450" cy="1868170"/>
            <wp:effectExtent l="0" t="0" r="6350" b="11430"/>
            <wp:docPr id="39" name="Chart 39">
              <a:extLst xmlns:a="http://schemas.openxmlformats.org/drawingml/2006/main">
                <a:ext uri="{FF2B5EF4-FFF2-40B4-BE49-F238E27FC236}">
                  <a16:creationId xmlns:a16="http://schemas.microsoft.com/office/drawing/2014/main" id="{419A5B3F-47D9-664B-89AF-653F25598E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2217AD" w14:textId="064CE50A" w:rsidR="00D56431" w:rsidRPr="0006313F" w:rsidRDefault="00CD643F" w:rsidP="00D56431">
      <w:pPr>
        <w:pStyle w:val="afffffff8"/>
        <w:spacing w:before="180"/>
        <w:ind w:firstLine="561"/>
        <w:rPr>
          <w:rFonts w:cs="Times New Roman"/>
        </w:rPr>
      </w:pPr>
      <w:r>
        <w:rPr>
          <w:noProof/>
        </w:rPr>
        <w:lastRenderedPageBreak/>
        <w:drawing>
          <wp:anchor distT="0" distB="0" distL="114300" distR="114300" simplePos="0" relativeHeight="251901952" behindDoc="0" locked="0" layoutInCell="1" allowOverlap="1" wp14:anchorId="73B054E6" wp14:editId="300EEA0C">
            <wp:simplePos x="0" y="0"/>
            <wp:positionH relativeFrom="column">
              <wp:posOffset>-120650</wp:posOffset>
            </wp:positionH>
            <wp:positionV relativeFrom="paragraph">
              <wp:posOffset>3468370</wp:posOffset>
            </wp:positionV>
            <wp:extent cx="6333490" cy="2080260"/>
            <wp:effectExtent l="0" t="0" r="16510" b="15240"/>
            <wp:wrapTopAndBottom/>
            <wp:docPr id="41" name="Chart 41">
              <a:extLst xmlns:a="http://schemas.openxmlformats.org/drawingml/2006/main">
                <a:ext uri="{FF2B5EF4-FFF2-40B4-BE49-F238E27FC236}">
                  <a16:creationId xmlns:a16="http://schemas.microsoft.com/office/drawing/2014/main" id="{72F94F1F-CABF-BA4F-AB5C-4DA87196B7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D56431" w:rsidRPr="0006313F">
        <w:rPr>
          <w:noProof/>
        </w:rPr>
        <w:drawing>
          <wp:anchor distT="0" distB="0" distL="114300" distR="114300" simplePos="0" relativeHeight="251785216" behindDoc="0" locked="0" layoutInCell="1" allowOverlap="1" wp14:anchorId="3C6C83C7" wp14:editId="5065BA30">
            <wp:simplePos x="0" y="0"/>
            <wp:positionH relativeFrom="margin">
              <wp:posOffset>-293370</wp:posOffset>
            </wp:positionH>
            <wp:positionV relativeFrom="paragraph">
              <wp:posOffset>487238</wp:posOffset>
            </wp:positionV>
            <wp:extent cx="6346800" cy="2779200"/>
            <wp:effectExtent l="0" t="0" r="0" b="2540"/>
            <wp:wrapTopAndBottom/>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6346800" cy="2779200"/>
                    </a:xfrm>
                    <a:prstGeom prst="rect">
                      <a:avLst/>
                    </a:prstGeom>
                    <a:noFill/>
                  </pic:spPr>
                </pic:pic>
              </a:graphicData>
            </a:graphic>
            <wp14:sizeRelH relativeFrom="margin">
              <wp14:pctWidth>0</wp14:pctWidth>
            </wp14:sizeRelH>
            <wp14:sizeRelV relativeFrom="margin">
              <wp14:pctHeight>0</wp14:pctHeight>
            </wp14:sizeRelV>
          </wp:anchor>
        </w:drawing>
      </w:r>
    </w:p>
    <w:p w14:paraId="2DB34EAF" w14:textId="54C0DF8C" w:rsidR="00CD643F" w:rsidRDefault="00CD643F" w:rsidP="00E41FE3">
      <w:pPr>
        <w:adjustRightInd w:val="0"/>
        <w:snapToGrid w:val="0"/>
        <w:spacing w:afterLines="50" w:after="120" w:line="460" w:lineRule="exact"/>
        <w:ind w:firstLine="480"/>
        <w:jc w:val="both"/>
        <w:rPr>
          <w:rFonts w:eastAsia="DFKai-SB"/>
          <w:bCs/>
          <w:color w:val="000000" w:themeColor="text1"/>
          <w:kern w:val="0"/>
          <w:sz w:val="20"/>
          <w:szCs w:val="20"/>
        </w:rPr>
      </w:pPr>
    </w:p>
    <w:p w14:paraId="5C487515" w14:textId="0D9BD126" w:rsidR="00620DE6" w:rsidRDefault="00361C6C" w:rsidP="00E41FE3">
      <w:pPr>
        <w:adjustRightInd w:val="0"/>
        <w:snapToGrid w:val="0"/>
        <w:spacing w:afterLines="50" w:after="120" w:line="460" w:lineRule="exact"/>
        <w:ind w:firstLine="480"/>
        <w:jc w:val="both"/>
        <w:rPr>
          <w:rFonts w:eastAsia="DFKai-SB"/>
          <w:bCs/>
          <w:color w:val="000000" w:themeColor="text1"/>
          <w:kern w:val="0"/>
          <w:sz w:val="20"/>
          <w:szCs w:val="20"/>
        </w:rPr>
      </w:pPr>
      <w:r w:rsidRPr="0006313F">
        <w:rPr>
          <w:rFonts w:eastAsia="DFKai-SB" w:hint="eastAsia"/>
          <w:bCs/>
          <w:color w:val="000000" w:themeColor="text1"/>
          <w:kern w:val="0"/>
          <w:sz w:val="20"/>
          <w:szCs w:val="20"/>
        </w:rPr>
        <w:t>資料來源：商品行情網（</w:t>
      </w:r>
      <w:proofErr w:type="spellStart"/>
      <w:r w:rsidRPr="0006313F">
        <w:rPr>
          <w:rFonts w:eastAsia="DFKai-SB" w:hint="eastAsia"/>
          <w:bCs/>
          <w:color w:val="000000" w:themeColor="text1"/>
          <w:kern w:val="0"/>
          <w:sz w:val="20"/>
          <w:szCs w:val="20"/>
        </w:rPr>
        <w:t>ctmoney</w:t>
      </w:r>
      <w:proofErr w:type="spellEnd"/>
      <w:r w:rsidRPr="0006313F">
        <w:rPr>
          <w:rFonts w:eastAsia="DFKai-SB" w:hint="eastAsia"/>
          <w:bCs/>
          <w:color w:val="000000" w:themeColor="text1"/>
          <w:kern w:val="0"/>
          <w:sz w:val="20"/>
          <w:szCs w:val="20"/>
        </w:rPr>
        <w:t>）資料庫；單位：英磅</w:t>
      </w:r>
      <w:r w:rsidRPr="0006313F">
        <w:rPr>
          <w:rFonts w:eastAsia="DFKai-SB" w:hint="eastAsia"/>
          <w:bCs/>
          <w:color w:val="000000" w:themeColor="text1"/>
          <w:kern w:val="0"/>
          <w:sz w:val="20"/>
          <w:szCs w:val="20"/>
        </w:rPr>
        <w:t>/</w:t>
      </w:r>
      <w:r w:rsidRPr="0006313F">
        <w:rPr>
          <w:rFonts w:eastAsia="DFKai-SB" w:hint="eastAsia"/>
          <w:bCs/>
          <w:color w:val="000000" w:themeColor="text1"/>
          <w:kern w:val="0"/>
          <w:sz w:val="20"/>
          <w:szCs w:val="20"/>
        </w:rPr>
        <w:t>公噸</w:t>
      </w:r>
    </w:p>
    <w:p w14:paraId="78B12C73" w14:textId="45169A0A" w:rsidR="0049373B" w:rsidRPr="0006313F" w:rsidRDefault="0049373B" w:rsidP="00E41FE3">
      <w:pPr>
        <w:adjustRightInd w:val="0"/>
        <w:snapToGrid w:val="0"/>
        <w:spacing w:afterLines="50" w:after="120" w:line="460" w:lineRule="exact"/>
        <w:ind w:firstLine="480"/>
        <w:jc w:val="both"/>
        <w:rPr>
          <w:rFonts w:eastAsia="DFKai-SB"/>
          <w:bCs/>
          <w:color w:val="000000" w:themeColor="text1"/>
          <w:kern w:val="0"/>
          <w:sz w:val="20"/>
          <w:szCs w:val="20"/>
        </w:rPr>
      </w:pPr>
    </w:p>
    <w:p w14:paraId="125D1B9C" w14:textId="33B4E5E1" w:rsidR="00620DE6" w:rsidRPr="00E02B2F" w:rsidRDefault="00361C6C" w:rsidP="00F737F7">
      <w:pPr>
        <w:pStyle w:val="111"/>
      </w:pPr>
      <w:bookmarkStart w:id="51" w:name="_Toc109556401"/>
      <w:r w:rsidRPr="00E02B2F">
        <w:rPr>
          <w:rFonts w:hint="eastAsia"/>
        </w:rPr>
        <w:t>圖</w:t>
      </w:r>
      <w:r w:rsidR="00A70008" w:rsidRPr="00E02B2F">
        <w:t>2</w:t>
      </w:r>
      <w:r w:rsidRPr="00E02B2F">
        <w:rPr>
          <w:rFonts w:hint="eastAsia"/>
        </w:rPr>
        <w:t>.</w:t>
      </w:r>
      <w:r w:rsidR="00A70008" w:rsidRPr="00E02B2F">
        <w:t>1</w:t>
      </w:r>
      <w:r w:rsidRPr="00E02B2F">
        <w:rPr>
          <w:rFonts w:hint="eastAsia"/>
        </w:rPr>
        <w:t>-</w:t>
      </w:r>
      <w:r w:rsidR="00A70008" w:rsidRPr="00E02B2F">
        <w:t>3</w:t>
      </w:r>
      <w:r w:rsidRPr="00E02B2F">
        <w:rPr>
          <w:rFonts w:hint="eastAsia"/>
        </w:rPr>
        <w:t xml:space="preserve">　</w:t>
      </w:r>
      <w:r w:rsidRPr="00E02B2F">
        <w:rPr>
          <w:rFonts w:hint="eastAsia"/>
        </w:rPr>
        <w:t>2019/01-2022/03</w:t>
      </w:r>
      <w:r w:rsidR="003223BD" w:rsidRPr="00E02B2F">
        <w:rPr>
          <w:rFonts w:hint="eastAsia"/>
        </w:rPr>
        <w:t>廢紙板</w:t>
      </w:r>
      <w:r w:rsidRPr="00E02B2F">
        <w:rPr>
          <w:rFonts w:hint="eastAsia"/>
        </w:rPr>
        <w:t>國際月均價格走勢圖</w:t>
      </w:r>
      <w:bookmarkEnd w:id="51"/>
    </w:p>
    <w:p w14:paraId="6242CF6C" w14:textId="2CE9C948" w:rsidR="00E41FE3" w:rsidRPr="0006313F" w:rsidRDefault="00E41FE3" w:rsidP="002406D9">
      <w:pPr>
        <w:adjustRightInd w:val="0"/>
        <w:snapToGrid w:val="0"/>
        <w:spacing w:afterLines="50" w:after="120" w:line="460" w:lineRule="exact"/>
        <w:ind w:left="480" w:firstLine="480"/>
        <w:jc w:val="both"/>
        <w:rPr>
          <w:rFonts w:eastAsia="DFKai-SB"/>
          <w:bCs/>
          <w:color w:val="000000" w:themeColor="text1"/>
          <w:kern w:val="0"/>
          <w:sz w:val="26"/>
          <w:szCs w:val="26"/>
        </w:rPr>
      </w:pPr>
      <w:r w:rsidRPr="0006313F">
        <w:rPr>
          <w:rFonts w:eastAsia="DFKai-SB" w:hint="eastAsia"/>
          <w:bCs/>
          <w:color w:val="000000" w:themeColor="text1"/>
          <w:kern w:val="0"/>
          <w:sz w:val="26"/>
          <w:szCs w:val="26"/>
        </w:rPr>
        <w:t>依據臺灣證交所相關研究資料</w:t>
      </w:r>
      <w:r w:rsidRPr="0006313F">
        <w:rPr>
          <w:rFonts w:eastAsia="DFKai-SB"/>
          <w:bCs/>
          <w:color w:val="000000" w:themeColor="text1"/>
          <w:kern w:val="0"/>
          <w:sz w:val="26"/>
          <w:szCs w:val="26"/>
        </w:rPr>
        <w:t xml:space="preserve"> </w:t>
      </w:r>
      <w:r w:rsidRPr="0006313F">
        <w:rPr>
          <w:rFonts w:eastAsia="DFKai-SB" w:hint="eastAsia"/>
          <w:bCs/>
          <w:color w:val="000000" w:themeColor="text1"/>
          <w:kern w:val="0"/>
          <w:sz w:val="26"/>
          <w:szCs w:val="26"/>
        </w:rPr>
        <w:t>，臺灣造紙業的紙漿原料投入中，廢紙的重量占比達</w:t>
      </w:r>
      <w:r w:rsidRPr="0006313F">
        <w:rPr>
          <w:rFonts w:eastAsia="DFKai-SB"/>
          <w:bCs/>
          <w:color w:val="000000" w:themeColor="text1"/>
          <w:kern w:val="0"/>
          <w:sz w:val="26"/>
          <w:szCs w:val="26"/>
        </w:rPr>
        <w:t>70%</w:t>
      </w:r>
      <w:r w:rsidRPr="0006313F">
        <w:rPr>
          <w:rFonts w:eastAsia="DFKai-SB" w:hint="eastAsia"/>
          <w:bCs/>
          <w:color w:val="000000" w:themeColor="text1"/>
          <w:kern w:val="0"/>
          <w:sz w:val="26"/>
          <w:szCs w:val="26"/>
        </w:rPr>
        <w:t>，收購來源以境內廢紙為主。再依據臺灣區造紙工業同業公會之資料</w:t>
      </w:r>
      <w:r w:rsidRPr="0006313F">
        <w:rPr>
          <w:rFonts w:eastAsia="DFKai-SB"/>
          <w:bCs/>
          <w:color w:val="000000" w:themeColor="text1"/>
          <w:kern w:val="0"/>
          <w:sz w:val="26"/>
          <w:szCs w:val="26"/>
        </w:rPr>
        <w:t xml:space="preserve"> </w:t>
      </w:r>
      <w:r w:rsidRPr="0006313F">
        <w:rPr>
          <w:rFonts w:eastAsia="DFKai-SB" w:hint="eastAsia"/>
          <w:bCs/>
          <w:color w:val="000000" w:themeColor="text1"/>
          <w:kern w:val="0"/>
          <w:sz w:val="26"/>
          <w:szCs w:val="26"/>
        </w:rPr>
        <w:t>，臺灣的廢紙產量低於造紙業需求，因此許多造紙廠利用回收瓦楞紙箱、紙板、辦公室用纸、紙容器、稻麥秸稈等等資源，歷經散漿、篩選、磨漿、成型等步驟重新成為不同種類紙品。臺灣造紙業每年對於再生紙之消</w:t>
      </w:r>
      <w:r w:rsidRPr="0006313F">
        <w:rPr>
          <w:rFonts w:eastAsia="DFKai-SB" w:hint="eastAsia"/>
          <w:bCs/>
          <w:color w:val="000000" w:themeColor="text1"/>
          <w:kern w:val="0"/>
          <w:sz w:val="26"/>
          <w:szCs w:val="26"/>
        </w:rPr>
        <w:lastRenderedPageBreak/>
        <w:t>費量約</w:t>
      </w:r>
      <w:r w:rsidRPr="0006313F">
        <w:rPr>
          <w:rFonts w:eastAsia="DFKai-SB"/>
          <w:bCs/>
          <w:color w:val="000000" w:themeColor="text1"/>
          <w:kern w:val="0"/>
          <w:sz w:val="26"/>
          <w:szCs w:val="26"/>
        </w:rPr>
        <w:t>400</w:t>
      </w:r>
      <w:r w:rsidRPr="0006313F">
        <w:rPr>
          <w:rFonts w:eastAsia="DFKai-SB" w:hint="eastAsia"/>
          <w:bCs/>
          <w:color w:val="000000" w:themeColor="text1"/>
          <w:kern w:val="0"/>
          <w:sz w:val="26"/>
          <w:szCs w:val="26"/>
        </w:rPr>
        <w:t>萬公噸，其中三分之二自國內收購，國內收購後不足者（比重約三分之一）則自國外進口。</w:t>
      </w:r>
    </w:p>
    <w:p w14:paraId="381C45CE" w14:textId="77777777" w:rsidR="00E41FE3" w:rsidRPr="0006313F" w:rsidRDefault="00E41FE3" w:rsidP="002406D9">
      <w:pPr>
        <w:adjustRightInd w:val="0"/>
        <w:snapToGrid w:val="0"/>
        <w:spacing w:afterLines="50" w:after="120" w:line="460" w:lineRule="exact"/>
        <w:ind w:left="480" w:firstLine="480"/>
        <w:jc w:val="both"/>
        <w:rPr>
          <w:rFonts w:eastAsia="DFKai-SB"/>
          <w:bCs/>
          <w:color w:val="000000" w:themeColor="text1"/>
          <w:kern w:val="0"/>
          <w:sz w:val="26"/>
          <w:szCs w:val="26"/>
        </w:rPr>
      </w:pPr>
      <w:r w:rsidRPr="0006313F">
        <w:rPr>
          <w:rFonts w:eastAsia="DFKai-SB" w:hint="eastAsia"/>
          <w:bCs/>
          <w:color w:val="000000" w:themeColor="text1"/>
          <w:kern w:val="0"/>
          <w:sz w:val="26"/>
          <w:szCs w:val="26"/>
        </w:rPr>
        <w:t>另依據彭元興（</w:t>
      </w:r>
      <w:r w:rsidRPr="0006313F">
        <w:rPr>
          <w:rFonts w:eastAsia="DFKai-SB" w:hint="eastAsia"/>
          <w:bCs/>
          <w:color w:val="000000" w:themeColor="text1"/>
          <w:kern w:val="0"/>
          <w:sz w:val="26"/>
          <w:szCs w:val="26"/>
        </w:rPr>
        <w:t>108</w:t>
      </w:r>
      <w:r w:rsidRPr="0006313F">
        <w:rPr>
          <w:rFonts w:eastAsia="DFKai-SB" w:hint="eastAsia"/>
          <w:bCs/>
          <w:color w:val="000000" w:themeColor="text1"/>
          <w:kern w:val="0"/>
          <w:sz w:val="26"/>
          <w:szCs w:val="26"/>
        </w:rPr>
        <w:t>）之研究</w:t>
      </w:r>
      <w:r w:rsidRPr="0006313F">
        <w:rPr>
          <w:rFonts w:eastAsia="DFKai-SB" w:hint="eastAsia"/>
          <w:bCs/>
          <w:color w:val="000000" w:themeColor="text1"/>
          <w:kern w:val="0"/>
          <w:sz w:val="26"/>
          <w:szCs w:val="26"/>
        </w:rPr>
        <w:t xml:space="preserve"> </w:t>
      </w:r>
      <w:r w:rsidRPr="0006313F">
        <w:rPr>
          <w:rFonts w:eastAsia="DFKai-SB" w:hint="eastAsia"/>
          <w:bCs/>
          <w:color w:val="000000" w:themeColor="text1"/>
          <w:kern w:val="0"/>
          <w:sz w:val="26"/>
          <w:szCs w:val="26"/>
        </w:rPr>
        <w:t>，我國廢紙供應鏈可分為三個階段，第一階段亦即回收市場，為個體資收戶、各縣市環保局清潔隊、民間公益團體（例如慈濟等）、大賣場、紙器廠等收集廢紙，賣給中盤商、大盤商。第二階段亦即處理市場，則係中盤商、大盤商將廢紙經過分選後，打包成紙磚</w:t>
      </w:r>
      <w:r w:rsidRPr="0006313F">
        <w:rPr>
          <w:rFonts w:eastAsia="DFKai-SB" w:hint="eastAsia"/>
          <w:bCs/>
          <w:color w:val="000000" w:themeColor="text1"/>
          <w:kern w:val="0"/>
          <w:sz w:val="26"/>
          <w:szCs w:val="26"/>
        </w:rPr>
        <w:t>500-1,100</w:t>
      </w:r>
      <w:r w:rsidRPr="0006313F">
        <w:rPr>
          <w:rFonts w:eastAsia="DFKai-SB" w:hint="eastAsia"/>
          <w:bCs/>
          <w:color w:val="000000" w:themeColor="text1"/>
          <w:kern w:val="0"/>
          <w:sz w:val="26"/>
          <w:szCs w:val="26"/>
        </w:rPr>
        <w:t>公斤</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包（美廢紙</w:t>
      </w:r>
      <w:r w:rsidRPr="0006313F">
        <w:rPr>
          <w:rFonts w:eastAsia="DFKai-SB" w:hint="eastAsia"/>
          <w:bCs/>
          <w:color w:val="000000" w:themeColor="text1"/>
          <w:kern w:val="0"/>
          <w:sz w:val="26"/>
          <w:szCs w:val="26"/>
        </w:rPr>
        <w:t>500</w:t>
      </w:r>
      <w:r w:rsidRPr="0006313F">
        <w:rPr>
          <w:rFonts w:eastAsia="DFKai-SB" w:hint="eastAsia"/>
          <w:bCs/>
          <w:color w:val="000000" w:themeColor="text1"/>
          <w:kern w:val="0"/>
          <w:sz w:val="26"/>
          <w:szCs w:val="26"/>
        </w:rPr>
        <w:t>公斤</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包、日廢紙</w:t>
      </w:r>
      <w:r w:rsidRPr="0006313F">
        <w:rPr>
          <w:rFonts w:eastAsia="DFKai-SB" w:hint="eastAsia"/>
          <w:bCs/>
          <w:color w:val="000000" w:themeColor="text1"/>
          <w:kern w:val="0"/>
          <w:sz w:val="26"/>
          <w:szCs w:val="26"/>
        </w:rPr>
        <w:t>1,100</w:t>
      </w:r>
      <w:r w:rsidRPr="0006313F">
        <w:rPr>
          <w:rFonts w:eastAsia="DFKai-SB" w:hint="eastAsia"/>
          <w:bCs/>
          <w:color w:val="000000" w:themeColor="text1"/>
          <w:kern w:val="0"/>
          <w:sz w:val="26"/>
          <w:szCs w:val="26"/>
        </w:rPr>
        <w:t>公斤</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包、歐廢紙</w:t>
      </w:r>
      <w:r w:rsidRPr="0006313F">
        <w:rPr>
          <w:rFonts w:eastAsia="DFKai-SB" w:hint="eastAsia"/>
          <w:bCs/>
          <w:color w:val="000000" w:themeColor="text1"/>
          <w:kern w:val="0"/>
          <w:sz w:val="26"/>
          <w:szCs w:val="26"/>
        </w:rPr>
        <w:t>900-1,000</w:t>
      </w:r>
      <w:r w:rsidRPr="0006313F">
        <w:rPr>
          <w:rFonts w:eastAsia="DFKai-SB" w:hint="eastAsia"/>
          <w:bCs/>
          <w:color w:val="000000" w:themeColor="text1"/>
          <w:kern w:val="0"/>
          <w:sz w:val="26"/>
          <w:szCs w:val="26"/>
        </w:rPr>
        <w:t>公斤</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包、臺灣境內廢紙</w:t>
      </w:r>
      <w:r w:rsidRPr="0006313F">
        <w:rPr>
          <w:rFonts w:eastAsia="DFKai-SB" w:hint="eastAsia"/>
          <w:bCs/>
          <w:color w:val="000000" w:themeColor="text1"/>
          <w:kern w:val="0"/>
          <w:sz w:val="26"/>
          <w:szCs w:val="26"/>
        </w:rPr>
        <w:t>900</w:t>
      </w:r>
      <w:r w:rsidRPr="0006313F">
        <w:rPr>
          <w:rFonts w:eastAsia="DFKai-SB" w:hint="eastAsia"/>
          <w:bCs/>
          <w:color w:val="000000" w:themeColor="text1"/>
          <w:kern w:val="0"/>
          <w:sz w:val="26"/>
          <w:szCs w:val="26"/>
        </w:rPr>
        <w:t>公斤</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包），再賣給紙業製造廠。第三階段亦即再生製造市場，為造紙廠將廢紙投入製程，製造新的紙製產品。</w:t>
      </w:r>
    </w:p>
    <w:p w14:paraId="2FAEC9C0" w14:textId="2031EB28" w:rsidR="00E41FE3" w:rsidRPr="0006313F" w:rsidRDefault="00E41FE3" w:rsidP="002406D9">
      <w:pPr>
        <w:adjustRightInd w:val="0"/>
        <w:snapToGrid w:val="0"/>
        <w:spacing w:afterLines="50" w:after="120" w:line="460" w:lineRule="exact"/>
        <w:ind w:left="480" w:firstLine="480"/>
        <w:jc w:val="both"/>
        <w:rPr>
          <w:rFonts w:eastAsia="DFKai-SB"/>
          <w:bCs/>
          <w:color w:val="000000" w:themeColor="text1"/>
          <w:kern w:val="0"/>
          <w:sz w:val="26"/>
          <w:szCs w:val="26"/>
        </w:rPr>
      </w:pPr>
      <w:r w:rsidRPr="0006313F">
        <w:rPr>
          <w:rFonts w:eastAsia="DFKai-SB" w:hint="eastAsia"/>
          <w:bCs/>
          <w:color w:val="000000" w:themeColor="text1"/>
          <w:kern w:val="0"/>
          <w:sz w:val="26"/>
          <w:szCs w:val="26"/>
        </w:rPr>
        <w:t>由於進口廢紙屬於環保署依據廢清法第</w:t>
      </w:r>
      <w:r w:rsidRPr="0006313F">
        <w:rPr>
          <w:rFonts w:eastAsia="DFKai-SB" w:hint="eastAsia"/>
          <w:bCs/>
          <w:color w:val="000000" w:themeColor="text1"/>
          <w:kern w:val="0"/>
          <w:sz w:val="26"/>
          <w:szCs w:val="26"/>
        </w:rPr>
        <w:t>38</w:t>
      </w:r>
      <w:r w:rsidRPr="0006313F">
        <w:rPr>
          <w:rFonts w:eastAsia="DFKai-SB" w:hint="eastAsia"/>
          <w:bCs/>
          <w:color w:val="000000" w:themeColor="text1"/>
          <w:kern w:val="0"/>
          <w:sz w:val="26"/>
          <w:szCs w:val="26"/>
        </w:rPr>
        <w:t>條第一項公告「屬產業用料需求之事業廢棄物」，故其價格不在本計畫討論範圍。若依據</w:t>
      </w:r>
      <w:r w:rsidRPr="0006313F">
        <w:rPr>
          <w:rFonts w:eastAsia="DFKai-SB" w:hint="eastAsia"/>
          <w:bCs/>
          <w:color w:val="000000" w:themeColor="text1"/>
          <w:kern w:val="0"/>
          <w:sz w:val="26"/>
          <w:szCs w:val="26"/>
        </w:rPr>
        <w:t>CIP</w:t>
      </w:r>
      <w:r w:rsidRPr="0006313F">
        <w:rPr>
          <w:rFonts w:eastAsia="DFKai-SB" w:hint="eastAsia"/>
          <w:bCs/>
          <w:color w:val="000000" w:themeColor="text1"/>
          <w:kern w:val="0"/>
          <w:sz w:val="26"/>
          <w:szCs w:val="26"/>
        </w:rPr>
        <w:t>資料庫每月自國內北部、中部調查之廢紙收購價格數據，如</w:t>
      </w:r>
      <w:r w:rsidRPr="0006313F">
        <w:rPr>
          <w:rFonts w:eastAsia="DFKai-SB" w:hint="eastAsia"/>
          <w:b/>
          <w:color w:val="000000" w:themeColor="text1"/>
          <w:kern w:val="0"/>
          <w:sz w:val="26"/>
          <w:szCs w:val="26"/>
        </w:rPr>
        <w:t>圖</w:t>
      </w:r>
      <w:r w:rsidR="00AE5FF5" w:rsidRPr="0006313F">
        <w:rPr>
          <w:rFonts w:eastAsia="DFKai-SB"/>
          <w:b/>
          <w:color w:val="000000" w:themeColor="text1"/>
          <w:kern w:val="0"/>
          <w:sz w:val="26"/>
          <w:szCs w:val="26"/>
        </w:rPr>
        <w:t>2</w:t>
      </w:r>
      <w:r w:rsidRPr="0006313F">
        <w:rPr>
          <w:rFonts w:eastAsia="DFKai-SB" w:hint="eastAsia"/>
          <w:b/>
          <w:color w:val="000000" w:themeColor="text1"/>
          <w:kern w:val="0"/>
          <w:sz w:val="26"/>
          <w:szCs w:val="26"/>
        </w:rPr>
        <w:t>.</w:t>
      </w:r>
      <w:r w:rsidR="00AE5FF5" w:rsidRPr="0006313F">
        <w:rPr>
          <w:rFonts w:eastAsia="DFKai-SB"/>
          <w:b/>
          <w:color w:val="000000" w:themeColor="text1"/>
          <w:kern w:val="0"/>
          <w:sz w:val="26"/>
          <w:szCs w:val="26"/>
        </w:rPr>
        <w:t>1</w:t>
      </w:r>
      <w:r w:rsidRPr="0006313F">
        <w:rPr>
          <w:rFonts w:eastAsia="DFKai-SB" w:hint="eastAsia"/>
          <w:b/>
          <w:color w:val="000000" w:themeColor="text1"/>
          <w:kern w:val="0"/>
          <w:sz w:val="26"/>
          <w:szCs w:val="26"/>
        </w:rPr>
        <w:t>-4</w:t>
      </w:r>
      <w:r w:rsidRPr="0006313F">
        <w:rPr>
          <w:rFonts w:eastAsia="DFKai-SB" w:hint="eastAsia"/>
          <w:bCs/>
          <w:color w:val="000000" w:themeColor="text1"/>
          <w:kern w:val="0"/>
          <w:sz w:val="26"/>
          <w:szCs w:val="26"/>
        </w:rPr>
        <w:t>所示，</w:t>
      </w:r>
      <w:r w:rsidRPr="0006313F">
        <w:rPr>
          <w:rFonts w:eastAsia="DFKai-SB" w:hint="eastAsia"/>
          <w:bCs/>
          <w:color w:val="000000" w:themeColor="text1"/>
          <w:kern w:val="0"/>
          <w:sz w:val="26"/>
          <w:szCs w:val="26"/>
        </w:rPr>
        <w:t>2019</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1</w:t>
      </w:r>
      <w:r w:rsidRPr="0006313F">
        <w:rPr>
          <w:rFonts w:eastAsia="DFKai-SB" w:hint="eastAsia"/>
          <w:bCs/>
          <w:color w:val="000000" w:themeColor="text1"/>
          <w:kern w:val="0"/>
          <w:sz w:val="26"/>
          <w:szCs w:val="26"/>
        </w:rPr>
        <w:t>月至</w:t>
      </w:r>
      <w:r w:rsidRPr="0006313F">
        <w:rPr>
          <w:rFonts w:eastAsia="DFKai-SB" w:hint="eastAsia"/>
          <w:bCs/>
          <w:color w:val="000000" w:themeColor="text1"/>
          <w:kern w:val="0"/>
          <w:sz w:val="26"/>
          <w:szCs w:val="26"/>
        </w:rPr>
        <w:t>2022</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3</w:t>
      </w:r>
      <w:r w:rsidRPr="0006313F">
        <w:rPr>
          <w:rFonts w:eastAsia="DFKai-SB" w:hint="eastAsia"/>
          <w:bCs/>
          <w:color w:val="000000" w:themeColor="text1"/>
          <w:kern w:val="0"/>
          <w:sz w:val="26"/>
          <w:szCs w:val="26"/>
        </w:rPr>
        <w:t>月國內北部、中部廢紙收購月均價雖有所漲跌，但趨勢在</w:t>
      </w:r>
      <w:r w:rsidRPr="0006313F">
        <w:rPr>
          <w:rFonts w:eastAsia="DFKai-SB" w:hint="eastAsia"/>
          <w:bCs/>
          <w:color w:val="000000" w:themeColor="text1"/>
          <w:kern w:val="0"/>
          <w:sz w:val="26"/>
          <w:szCs w:val="26"/>
        </w:rPr>
        <w:t>2019</w:t>
      </w:r>
      <w:r w:rsidRPr="0006313F">
        <w:rPr>
          <w:rFonts w:eastAsia="DFKai-SB" w:hint="eastAsia"/>
          <w:bCs/>
          <w:color w:val="000000" w:themeColor="text1"/>
          <w:kern w:val="0"/>
          <w:sz w:val="26"/>
          <w:szCs w:val="26"/>
        </w:rPr>
        <w:t>年呈現下跌，從年初之</w:t>
      </w:r>
      <w:r w:rsidRPr="0006313F">
        <w:rPr>
          <w:rFonts w:eastAsia="DFKai-SB" w:hint="eastAsia"/>
          <w:bCs/>
          <w:color w:val="000000" w:themeColor="text1"/>
          <w:kern w:val="0"/>
          <w:sz w:val="26"/>
          <w:szCs w:val="26"/>
        </w:rPr>
        <w:t>4</w:t>
      </w:r>
      <w:r w:rsidRPr="0006313F">
        <w:rPr>
          <w:rFonts w:eastAsia="DFKai-SB" w:hint="eastAsia"/>
          <w:bCs/>
          <w:color w:val="000000" w:themeColor="text1"/>
          <w:kern w:val="0"/>
          <w:sz w:val="26"/>
          <w:szCs w:val="26"/>
        </w:rPr>
        <w:t>元</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公斤（以</w:t>
      </w:r>
      <w:r w:rsidRPr="0006313F">
        <w:rPr>
          <w:rFonts w:eastAsia="DFKai-SB" w:hint="eastAsia"/>
          <w:bCs/>
          <w:color w:val="000000" w:themeColor="text1"/>
          <w:kern w:val="0"/>
          <w:sz w:val="26"/>
          <w:szCs w:val="26"/>
        </w:rPr>
        <w:t>1</w:t>
      </w:r>
      <w:r w:rsidRPr="0006313F">
        <w:rPr>
          <w:rFonts w:eastAsia="DFKai-SB" w:hint="eastAsia"/>
          <w:bCs/>
          <w:color w:val="000000" w:themeColor="text1"/>
          <w:kern w:val="0"/>
          <w:sz w:val="26"/>
          <w:szCs w:val="26"/>
        </w:rPr>
        <w:t>新台幣兌</w:t>
      </w:r>
      <w:r w:rsidRPr="0006313F">
        <w:rPr>
          <w:rFonts w:eastAsia="DFKai-SB" w:hint="eastAsia"/>
          <w:bCs/>
          <w:color w:val="000000" w:themeColor="text1"/>
          <w:kern w:val="0"/>
          <w:sz w:val="26"/>
          <w:szCs w:val="26"/>
        </w:rPr>
        <w:t>0.034</w:t>
      </w:r>
      <w:r w:rsidRPr="0006313F">
        <w:rPr>
          <w:rFonts w:eastAsia="DFKai-SB" w:hint="eastAsia"/>
          <w:bCs/>
          <w:color w:val="000000" w:themeColor="text1"/>
          <w:kern w:val="0"/>
          <w:sz w:val="26"/>
          <w:szCs w:val="26"/>
        </w:rPr>
        <w:t>美元計，約合</w:t>
      </w:r>
      <w:r w:rsidRPr="0006313F">
        <w:rPr>
          <w:rFonts w:eastAsia="DFKai-SB" w:hint="eastAsia"/>
          <w:bCs/>
          <w:color w:val="000000" w:themeColor="text1"/>
          <w:kern w:val="0"/>
          <w:sz w:val="26"/>
          <w:szCs w:val="26"/>
        </w:rPr>
        <w:t>136</w:t>
      </w:r>
      <w:r w:rsidRPr="0006313F">
        <w:rPr>
          <w:rFonts w:eastAsia="DFKai-SB" w:hint="eastAsia"/>
          <w:bCs/>
          <w:color w:val="000000" w:themeColor="text1"/>
          <w:kern w:val="0"/>
          <w:sz w:val="26"/>
          <w:szCs w:val="26"/>
        </w:rPr>
        <w:t>美元</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噸）跌至</w:t>
      </w:r>
      <w:r w:rsidRPr="0006313F">
        <w:rPr>
          <w:rFonts w:eastAsia="DFKai-SB" w:hint="eastAsia"/>
          <w:bCs/>
          <w:color w:val="000000" w:themeColor="text1"/>
          <w:kern w:val="0"/>
          <w:sz w:val="26"/>
          <w:szCs w:val="26"/>
        </w:rPr>
        <w:t>2</w:t>
      </w:r>
      <w:r w:rsidRPr="0006313F">
        <w:rPr>
          <w:rFonts w:eastAsia="DFKai-SB" w:hint="eastAsia"/>
          <w:bCs/>
          <w:color w:val="000000" w:themeColor="text1"/>
          <w:kern w:val="0"/>
          <w:sz w:val="26"/>
          <w:szCs w:val="26"/>
        </w:rPr>
        <w:t>元</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公斤（</w:t>
      </w:r>
      <w:r w:rsidRPr="0006313F">
        <w:rPr>
          <w:rFonts w:eastAsia="DFKai-SB" w:hint="eastAsia"/>
          <w:bCs/>
          <w:color w:val="000000" w:themeColor="text1"/>
          <w:kern w:val="0"/>
          <w:sz w:val="26"/>
          <w:szCs w:val="26"/>
        </w:rPr>
        <w:t>2019</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10</w:t>
      </w:r>
      <w:r w:rsidRPr="0006313F">
        <w:rPr>
          <w:rFonts w:eastAsia="DFKai-SB" w:hint="eastAsia"/>
          <w:bCs/>
          <w:color w:val="000000" w:themeColor="text1"/>
          <w:kern w:val="0"/>
          <w:sz w:val="26"/>
          <w:szCs w:val="26"/>
        </w:rPr>
        <w:t>月，以</w:t>
      </w:r>
      <w:r w:rsidRPr="0006313F">
        <w:rPr>
          <w:rFonts w:eastAsia="DFKai-SB" w:hint="eastAsia"/>
          <w:bCs/>
          <w:color w:val="000000" w:themeColor="text1"/>
          <w:kern w:val="0"/>
          <w:sz w:val="26"/>
          <w:szCs w:val="26"/>
        </w:rPr>
        <w:t>1</w:t>
      </w:r>
      <w:r w:rsidRPr="0006313F">
        <w:rPr>
          <w:rFonts w:eastAsia="DFKai-SB" w:hint="eastAsia"/>
          <w:bCs/>
          <w:color w:val="000000" w:themeColor="text1"/>
          <w:kern w:val="0"/>
          <w:sz w:val="26"/>
          <w:szCs w:val="26"/>
        </w:rPr>
        <w:t>新台幣兌</w:t>
      </w:r>
      <w:r w:rsidRPr="0006313F">
        <w:rPr>
          <w:rFonts w:eastAsia="DFKai-SB" w:hint="eastAsia"/>
          <w:bCs/>
          <w:color w:val="000000" w:themeColor="text1"/>
          <w:kern w:val="0"/>
          <w:sz w:val="26"/>
          <w:szCs w:val="26"/>
        </w:rPr>
        <w:t>0.034</w:t>
      </w:r>
      <w:r w:rsidRPr="0006313F">
        <w:rPr>
          <w:rFonts w:eastAsia="DFKai-SB" w:hint="eastAsia"/>
          <w:bCs/>
          <w:color w:val="000000" w:themeColor="text1"/>
          <w:kern w:val="0"/>
          <w:sz w:val="26"/>
          <w:szCs w:val="26"/>
        </w:rPr>
        <w:t>美元計，約合</w:t>
      </w:r>
      <w:r w:rsidRPr="0006313F">
        <w:rPr>
          <w:rFonts w:eastAsia="DFKai-SB" w:hint="eastAsia"/>
          <w:bCs/>
          <w:color w:val="000000" w:themeColor="text1"/>
          <w:kern w:val="0"/>
          <w:sz w:val="26"/>
          <w:szCs w:val="26"/>
        </w:rPr>
        <w:t>68</w:t>
      </w:r>
      <w:r w:rsidRPr="0006313F">
        <w:rPr>
          <w:rFonts w:eastAsia="DFKai-SB" w:hint="eastAsia"/>
          <w:bCs/>
          <w:color w:val="000000" w:themeColor="text1"/>
          <w:kern w:val="0"/>
          <w:sz w:val="26"/>
          <w:szCs w:val="26"/>
        </w:rPr>
        <w:t>美元</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噸），此後至</w:t>
      </w:r>
      <w:r w:rsidRPr="0006313F">
        <w:rPr>
          <w:rFonts w:eastAsia="DFKai-SB" w:hint="eastAsia"/>
          <w:bCs/>
          <w:color w:val="000000" w:themeColor="text1"/>
          <w:kern w:val="0"/>
          <w:sz w:val="26"/>
          <w:szCs w:val="26"/>
        </w:rPr>
        <w:t>2020</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11</w:t>
      </w:r>
      <w:r w:rsidRPr="0006313F">
        <w:rPr>
          <w:rFonts w:eastAsia="DFKai-SB" w:hint="eastAsia"/>
          <w:bCs/>
          <w:color w:val="000000" w:themeColor="text1"/>
          <w:kern w:val="0"/>
          <w:sz w:val="26"/>
          <w:szCs w:val="26"/>
        </w:rPr>
        <w:t>月維持平盤。</w:t>
      </w:r>
      <w:r w:rsidRPr="0006313F">
        <w:rPr>
          <w:rFonts w:eastAsia="DFKai-SB" w:hint="eastAsia"/>
          <w:bCs/>
          <w:color w:val="000000" w:themeColor="text1"/>
          <w:kern w:val="0"/>
          <w:sz w:val="26"/>
          <w:szCs w:val="26"/>
        </w:rPr>
        <w:t>2020</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12</w:t>
      </w:r>
      <w:r w:rsidRPr="0006313F">
        <w:rPr>
          <w:rFonts w:eastAsia="DFKai-SB" w:hint="eastAsia"/>
          <w:bCs/>
          <w:color w:val="000000" w:themeColor="text1"/>
          <w:kern w:val="0"/>
          <w:sz w:val="26"/>
          <w:szCs w:val="26"/>
        </w:rPr>
        <w:t>月後雖有局部漲跌，但呈現價格上升趨勢，至</w:t>
      </w:r>
      <w:r w:rsidRPr="0006313F">
        <w:rPr>
          <w:rFonts w:eastAsia="DFKai-SB" w:hint="eastAsia"/>
          <w:bCs/>
          <w:color w:val="000000" w:themeColor="text1"/>
          <w:kern w:val="0"/>
          <w:sz w:val="26"/>
          <w:szCs w:val="26"/>
        </w:rPr>
        <w:t>2022</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1</w:t>
      </w:r>
      <w:r w:rsidRPr="0006313F">
        <w:rPr>
          <w:rFonts w:eastAsia="DFKai-SB" w:hint="eastAsia"/>
          <w:bCs/>
          <w:color w:val="000000" w:themeColor="text1"/>
          <w:kern w:val="0"/>
          <w:sz w:val="26"/>
          <w:szCs w:val="26"/>
        </w:rPr>
        <w:t>月達到</w:t>
      </w:r>
      <w:r w:rsidRPr="0006313F">
        <w:rPr>
          <w:rFonts w:eastAsia="DFKai-SB" w:hint="eastAsia"/>
          <w:bCs/>
          <w:color w:val="000000" w:themeColor="text1"/>
          <w:kern w:val="0"/>
          <w:sz w:val="26"/>
          <w:szCs w:val="26"/>
        </w:rPr>
        <w:t>5</w:t>
      </w:r>
      <w:r w:rsidRPr="0006313F">
        <w:rPr>
          <w:rFonts w:eastAsia="DFKai-SB" w:hint="eastAsia"/>
          <w:bCs/>
          <w:color w:val="000000" w:themeColor="text1"/>
          <w:kern w:val="0"/>
          <w:sz w:val="26"/>
          <w:szCs w:val="26"/>
        </w:rPr>
        <w:t>元</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公斤高峰（以</w:t>
      </w:r>
      <w:r w:rsidRPr="0006313F">
        <w:rPr>
          <w:rFonts w:eastAsia="DFKai-SB" w:hint="eastAsia"/>
          <w:bCs/>
          <w:color w:val="000000" w:themeColor="text1"/>
          <w:kern w:val="0"/>
          <w:sz w:val="26"/>
          <w:szCs w:val="26"/>
        </w:rPr>
        <w:t>1</w:t>
      </w:r>
      <w:r w:rsidRPr="0006313F">
        <w:rPr>
          <w:rFonts w:eastAsia="DFKai-SB" w:hint="eastAsia"/>
          <w:bCs/>
          <w:color w:val="000000" w:themeColor="text1"/>
          <w:kern w:val="0"/>
          <w:sz w:val="26"/>
          <w:szCs w:val="26"/>
        </w:rPr>
        <w:t>新台幣兌</w:t>
      </w:r>
      <w:r w:rsidRPr="0006313F">
        <w:rPr>
          <w:rFonts w:eastAsia="DFKai-SB" w:hint="eastAsia"/>
          <w:bCs/>
          <w:color w:val="000000" w:themeColor="text1"/>
          <w:kern w:val="0"/>
          <w:sz w:val="26"/>
          <w:szCs w:val="26"/>
        </w:rPr>
        <w:t>0.034</w:t>
      </w:r>
      <w:r w:rsidRPr="0006313F">
        <w:rPr>
          <w:rFonts w:eastAsia="DFKai-SB" w:hint="eastAsia"/>
          <w:bCs/>
          <w:color w:val="000000" w:themeColor="text1"/>
          <w:kern w:val="0"/>
          <w:sz w:val="26"/>
          <w:szCs w:val="26"/>
        </w:rPr>
        <w:t>美元計，約合</w:t>
      </w:r>
      <w:r w:rsidRPr="0006313F">
        <w:rPr>
          <w:rFonts w:eastAsia="DFKai-SB" w:hint="eastAsia"/>
          <w:bCs/>
          <w:color w:val="000000" w:themeColor="text1"/>
          <w:kern w:val="0"/>
          <w:sz w:val="26"/>
          <w:szCs w:val="26"/>
        </w:rPr>
        <w:t>170</w:t>
      </w:r>
      <w:r w:rsidRPr="0006313F">
        <w:rPr>
          <w:rFonts w:eastAsia="DFKai-SB" w:hint="eastAsia"/>
          <w:bCs/>
          <w:color w:val="000000" w:themeColor="text1"/>
          <w:kern w:val="0"/>
          <w:sz w:val="26"/>
          <w:szCs w:val="26"/>
        </w:rPr>
        <w:t>美元</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噸），</w:t>
      </w:r>
      <w:r w:rsidRPr="0006313F">
        <w:rPr>
          <w:rFonts w:eastAsia="DFKai-SB" w:hint="eastAsia"/>
          <w:bCs/>
          <w:color w:val="000000" w:themeColor="text1"/>
          <w:kern w:val="0"/>
          <w:sz w:val="26"/>
          <w:szCs w:val="26"/>
        </w:rPr>
        <w:t>2022</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2</w:t>
      </w:r>
      <w:r w:rsidRPr="0006313F">
        <w:rPr>
          <w:rFonts w:eastAsia="DFKai-SB" w:hint="eastAsia"/>
          <w:bCs/>
          <w:color w:val="000000" w:themeColor="text1"/>
          <w:kern w:val="0"/>
          <w:sz w:val="26"/>
          <w:szCs w:val="26"/>
        </w:rPr>
        <w:t>月後雖價格下跌，但仍在</w:t>
      </w:r>
      <w:r w:rsidRPr="0006313F">
        <w:rPr>
          <w:rFonts w:eastAsia="DFKai-SB" w:hint="eastAsia"/>
          <w:bCs/>
          <w:color w:val="000000" w:themeColor="text1"/>
          <w:kern w:val="0"/>
          <w:sz w:val="26"/>
          <w:szCs w:val="26"/>
        </w:rPr>
        <w:t>4.7</w:t>
      </w:r>
      <w:r w:rsidRPr="0006313F">
        <w:rPr>
          <w:rFonts w:eastAsia="DFKai-SB" w:hint="eastAsia"/>
          <w:bCs/>
          <w:color w:val="000000" w:themeColor="text1"/>
          <w:kern w:val="0"/>
          <w:sz w:val="26"/>
          <w:szCs w:val="26"/>
        </w:rPr>
        <w:t>元</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公斤（以</w:t>
      </w:r>
      <w:r w:rsidRPr="0006313F">
        <w:rPr>
          <w:rFonts w:eastAsia="DFKai-SB" w:hint="eastAsia"/>
          <w:bCs/>
          <w:color w:val="000000" w:themeColor="text1"/>
          <w:kern w:val="0"/>
          <w:sz w:val="26"/>
          <w:szCs w:val="26"/>
        </w:rPr>
        <w:t>1</w:t>
      </w:r>
      <w:r w:rsidRPr="0006313F">
        <w:rPr>
          <w:rFonts w:eastAsia="DFKai-SB" w:hint="eastAsia"/>
          <w:bCs/>
          <w:color w:val="000000" w:themeColor="text1"/>
          <w:kern w:val="0"/>
          <w:sz w:val="26"/>
          <w:szCs w:val="26"/>
        </w:rPr>
        <w:t>新台幣兌</w:t>
      </w:r>
      <w:r w:rsidRPr="0006313F">
        <w:rPr>
          <w:rFonts w:eastAsia="DFKai-SB" w:hint="eastAsia"/>
          <w:bCs/>
          <w:color w:val="000000" w:themeColor="text1"/>
          <w:kern w:val="0"/>
          <w:sz w:val="26"/>
          <w:szCs w:val="26"/>
        </w:rPr>
        <w:t>0.034</w:t>
      </w:r>
      <w:r w:rsidRPr="0006313F">
        <w:rPr>
          <w:rFonts w:eastAsia="DFKai-SB" w:hint="eastAsia"/>
          <w:bCs/>
          <w:color w:val="000000" w:themeColor="text1"/>
          <w:kern w:val="0"/>
          <w:sz w:val="26"/>
          <w:szCs w:val="26"/>
        </w:rPr>
        <w:t>美元計，約合</w:t>
      </w:r>
      <w:r w:rsidRPr="0006313F">
        <w:rPr>
          <w:rFonts w:eastAsia="DFKai-SB" w:hint="eastAsia"/>
          <w:bCs/>
          <w:color w:val="000000" w:themeColor="text1"/>
          <w:kern w:val="0"/>
          <w:sz w:val="26"/>
          <w:szCs w:val="26"/>
        </w:rPr>
        <w:t>160</w:t>
      </w:r>
      <w:r w:rsidRPr="0006313F">
        <w:rPr>
          <w:rFonts w:eastAsia="DFKai-SB" w:hint="eastAsia"/>
          <w:bCs/>
          <w:color w:val="000000" w:themeColor="text1"/>
          <w:kern w:val="0"/>
          <w:sz w:val="26"/>
          <w:szCs w:val="26"/>
        </w:rPr>
        <w:t>美元</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噸）的相對高點。</w:t>
      </w:r>
    </w:p>
    <w:p w14:paraId="5F7EA363" w14:textId="2C779CA2" w:rsidR="00E41FE3" w:rsidRPr="0006313F" w:rsidRDefault="00E41FE3" w:rsidP="002406D9">
      <w:pPr>
        <w:adjustRightInd w:val="0"/>
        <w:snapToGrid w:val="0"/>
        <w:spacing w:afterLines="50" w:after="120" w:line="460" w:lineRule="exact"/>
        <w:ind w:left="480" w:firstLine="480"/>
        <w:jc w:val="both"/>
        <w:rPr>
          <w:rFonts w:eastAsia="DFKai-SB"/>
          <w:bCs/>
          <w:color w:val="000000" w:themeColor="text1"/>
          <w:kern w:val="0"/>
          <w:sz w:val="26"/>
          <w:szCs w:val="26"/>
        </w:rPr>
      </w:pPr>
      <w:r w:rsidRPr="0006313F">
        <w:rPr>
          <w:rFonts w:eastAsia="DFKai-SB" w:hint="eastAsia"/>
          <w:bCs/>
          <w:color w:val="000000" w:themeColor="text1"/>
          <w:kern w:val="0"/>
          <w:sz w:val="26"/>
          <w:szCs w:val="26"/>
        </w:rPr>
        <w:t>若將上述國內廢紙收購價與國際價格（</w:t>
      </w:r>
      <w:r w:rsidRPr="0006313F">
        <w:rPr>
          <w:rFonts w:eastAsia="DFKai-SB" w:hint="eastAsia"/>
          <w:b/>
          <w:color w:val="000000" w:themeColor="text1"/>
          <w:kern w:val="0"/>
          <w:sz w:val="26"/>
          <w:szCs w:val="26"/>
        </w:rPr>
        <w:t>圖</w:t>
      </w:r>
      <w:r w:rsidR="00AE5FF5" w:rsidRPr="0006313F">
        <w:rPr>
          <w:rFonts w:eastAsia="DFKai-SB"/>
          <w:b/>
          <w:color w:val="000000" w:themeColor="text1"/>
          <w:kern w:val="0"/>
          <w:sz w:val="26"/>
          <w:szCs w:val="26"/>
        </w:rPr>
        <w:t>2</w:t>
      </w:r>
      <w:r w:rsidRPr="0006313F">
        <w:rPr>
          <w:rFonts w:eastAsia="DFKai-SB" w:hint="eastAsia"/>
          <w:b/>
          <w:color w:val="000000" w:themeColor="text1"/>
          <w:kern w:val="0"/>
          <w:sz w:val="26"/>
          <w:szCs w:val="26"/>
        </w:rPr>
        <w:t>.</w:t>
      </w:r>
      <w:r w:rsidR="00AE5FF5" w:rsidRPr="0006313F">
        <w:rPr>
          <w:rFonts w:eastAsia="DFKai-SB"/>
          <w:b/>
          <w:color w:val="000000" w:themeColor="text1"/>
          <w:kern w:val="0"/>
          <w:sz w:val="26"/>
          <w:szCs w:val="26"/>
        </w:rPr>
        <w:t>1-</w:t>
      </w:r>
      <w:r w:rsidRPr="0006313F">
        <w:rPr>
          <w:rFonts w:eastAsia="DFKai-SB" w:hint="eastAsia"/>
          <w:b/>
          <w:color w:val="000000" w:themeColor="text1"/>
          <w:kern w:val="0"/>
          <w:sz w:val="26"/>
          <w:szCs w:val="26"/>
        </w:rPr>
        <w:t>1</w:t>
      </w:r>
      <w:r w:rsidRPr="0006313F">
        <w:rPr>
          <w:rFonts w:eastAsia="DFKai-SB" w:hint="eastAsia"/>
          <w:bCs/>
          <w:color w:val="000000" w:themeColor="text1"/>
          <w:kern w:val="0"/>
          <w:sz w:val="26"/>
          <w:szCs w:val="26"/>
        </w:rPr>
        <w:t>）相比，</w:t>
      </w:r>
      <w:r w:rsidRPr="0006313F">
        <w:rPr>
          <w:rFonts w:eastAsia="DFKai-SB" w:hint="eastAsia"/>
          <w:bCs/>
          <w:color w:val="000000" w:themeColor="text1"/>
          <w:kern w:val="0"/>
          <w:sz w:val="26"/>
          <w:szCs w:val="26"/>
        </w:rPr>
        <w:t>2019</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1</w:t>
      </w:r>
      <w:r w:rsidRPr="0006313F">
        <w:rPr>
          <w:rFonts w:eastAsia="DFKai-SB" w:hint="eastAsia"/>
          <w:bCs/>
          <w:color w:val="000000" w:themeColor="text1"/>
          <w:kern w:val="0"/>
          <w:sz w:val="26"/>
          <w:szCs w:val="26"/>
        </w:rPr>
        <w:t>月之價格與國際相近，</w:t>
      </w:r>
      <w:r w:rsidRPr="0006313F">
        <w:rPr>
          <w:rFonts w:eastAsia="DFKai-SB" w:hint="eastAsia"/>
          <w:bCs/>
          <w:color w:val="000000" w:themeColor="text1"/>
          <w:kern w:val="0"/>
          <w:sz w:val="26"/>
          <w:szCs w:val="26"/>
        </w:rPr>
        <w:t>2019</w:t>
      </w:r>
      <w:r w:rsidRPr="0006313F">
        <w:rPr>
          <w:rFonts w:eastAsia="DFKai-SB" w:hint="eastAsia"/>
          <w:bCs/>
          <w:color w:val="000000" w:themeColor="text1"/>
          <w:kern w:val="0"/>
          <w:sz w:val="26"/>
          <w:szCs w:val="26"/>
        </w:rPr>
        <w:t>年下跌趨勢也相類，但至</w:t>
      </w:r>
      <w:r w:rsidRPr="0006313F">
        <w:rPr>
          <w:rFonts w:eastAsia="DFKai-SB" w:hint="eastAsia"/>
          <w:bCs/>
          <w:color w:val="000000" w:themeColor="text1"/>
          <w:kern w:val="0"/>
          <w:sz w:val="26"/>
          <w:szCs w:val="26"/>
        </w:rPr>
        <w:t>2019</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10</w:t>
      </w:r>
      <w:r w:rsidRPr="0006313F">
        <w:rPr>
          <w:rFonts w:eastAsia="DFKai-SB" w:hint="eastAsia"/>
          <w:bCs/>
          <w:color w:val="000000" w:themeColor="text1"/>
          <w:kern w:val="0"/>
          <w:sz w:val="26"/>
          <w:szCs w:val="26"/>
        </w:rPr>
        <w:t>月國內廢紙收購價換算成美元，已經低於國際價格一截，也低於亞洲價格；</w:t>
      </w:r>
      <w:r w:rsidRPr="0006313F">
        <w:rPr>
          <w:rFonts w:eastAsia="DFKai-SB" w:hint="eastAsia"/>
          <w:bCs/>
          <w:color w:val="000000" w:themeColor="text1"/>
          <w:kern w:val="0"/>
          <w:sz w:val="26"/>
          <w:szCs w:val="26"/>
        </w:rPr>
        <w:t>2020</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3</w:t>
      </w:r>
      <w:r w:rsidRPr="0006313F">
        <w:rPr>
          <w:rFonts w:eastAsia="DFKai-SB" w:hint="eastAsia"/>
          <w:bCs/>
          <w:color w:val="000000" w:themeColor="text1"/>
          <w:kern w:val="0"/>
          <w:sz w:val="26"/>
          <w:szCs w:val="26"/>
        </w:rPr>
        <w:t>月全球廢紙價格一路飆升時，國內廢紙收購價卻還維持低點不動，直到</w:t>
      </w:r>
      <w:r w:rsidRPr="0006313F">
        <w:rPr>
          <w:rFonts w:eastAsia="DFKai-SB" w:hint="eastAsia"/>
          <w:bCs/>
          <w:color w:val="000000" w:themeColor="text1"/>
          <w:kern w:val="0"/>
          <w:sz w:val="26"/>
          <w:szCs w:val="26"/>
        </w:rPr>
        <w:t>2020</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11</w:t>
      </w:r>
      <w:r w:rsidRPr="0006313F">
        <w:rPr>
          <w:rFonts w:eastAsia="DFKai-SB" w:hint="eastAsia"/>
          <w:bCs/>
          <w:color w:val="000000" w:themeColor="text1"/>
          <w:kern w:val="0"/>
          <w:sz w:val="26"/>
          <w:szCs w:val="26"/>
        </w:rPr>
        <w:t>月才開始上升。</w:t>
      </w:r>
      <w:r w:rsidRPr="0006313F">
        <w:rPr>
          <w:rFonts w:eastAsia="DFKai-SB" w:hint="eastAsia"/>
          <w:bCs/>
          <w:color w:val="000000" w:themeColor="text1"/>
          <w:kern w:val="0"/>
          <w:sz w:val="26"/>
          <w:szCs w:val="26"/>
        </w:rPr>
        <w:t>2022</w:t>
      </w:r>
      <w:r w:rsidRPr="0006313F">
        <w:rPr>
          <w:rFonts w:eastAsia="DFKai-SB" w:hint="eastAsia"/>
          <w:bCs/>
          <w:color w:val="000000" w:themeColor="text1"/>
          <w:kern w:val="0"/>
          <w:sz w:val="26"/>
          <w:szCs w:val="26"/>
        </w:rPr>
        <w:t>年國內廢紙收購價雖達到高點（約合</w:t>
      </w:r>
      <w:r w:rsidRPr="0006313F">
        <w:rPr>
          <w:rFonts w:eastAsia="DFKai-SB" w:hint="eastAsia"/>
          <w:bCs/>
          <w:color w:val="000000" w:themeColor="text1"/>
          <w:kern w:val="0"/>
          <w:sz w:val="26"/>
          <w:szCs w:val="26"/>
        </w:rPr>
        <w:t>170</w:t>
      </w:r>
      <w:r w:rsidRPr="0006313F">
        <w:rPr>
          <w:rFonts w:eastAsia="DFKai-SB" w:hint="eastAsia"/>
          <w:bCs/>
          <w:color w:val="000000" w:themeColor="text1"/>
          <w:kern w:val="0"/>
          <w:sz w:val="26"/>
          <w:szCs w:val="26"/>
        </w:rPr>
        <w:t>美元</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噸），但與國際價格</w:t>
      </w:r>
      <w:r w:rsidRPr="0006313F">
        <w:rPr>
          <w:rFonts w:eastAsia="DFKai-SB" w:hint="eastAsia"/>
          <w:bCs/>
          <w:color w:val="000000" w:themeColor="text1"/>
          <w:kern w:val="0"/>
          <w:sz w:val="26"/>
          <w:szCs w:val="26"/>
        </w:rPr>
        <w:t>260-279</w:t>
      </w:r>
      <w:r w:rsidRPr="0006313F">
        <w:rPr>
          <w:rFonts w:eastAsia="DFKai-SB" w:hint="eastAsia"/>
          <w:bCs/>
          <w:color w:val="000000" w:themeColor="text1"/>
          <w:kern w:val="0"/>
          <w:sz w:val="26"/>
          <w:szCs w:val="26"/>
        </w:rPr>
        <w:t>美元</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噸有巨大的落差。</w:t>
      </w:r>
    </w:p>
    <w:p w14:paraId="184F0899" w14:textId="77777777" w:rsidR="00E41FE3" w:rsidRPr="0006313F" w:rsidRDefault="00E41FE3" w:rsidP="002406D9">
      <w:pPr>
        <w:adjustRightInd w:val="0"/>
        <w:snapToGrid w:val="0"/>
        <w:spacing w:afterLines="50" w:after="120" w:line="460" w:lineRule="exact"/>
        <w:ind w:left="480" w:firstLine="480"/>
        <w:jc w:val="both"/>
        <w:rPr>
          <w:rFonts w:eastAsia="DFKai-SB"/>
          <w:bCs/>
          <w:color w:val="000000" w:themeColor="text1"/>
          <w:kern w:val="0"/>
          <w:sz w:val="26"/>
          <w:szCs w:val="26"/>
        </w:rPr>
      </w:pPr>
      <w:r w:rsidRPr="0006313F">
        <w:rPr>
          <w:rFonts w:eastAsia="DFKai-SB" w:hint="eastAsia"/>
          <w:bCs/>
          <w:color w:val="000000" w:themeColor="text1"/>
          <w:kern w:val="0"/>
          <w:sz w:val="26"/>
          <w:szCs w:val="26"/>
        </w:rPr>
        <w:t>若依據臺灣證券交易所公開資訊，</w:t>
      </w:r>
      <w:r w:rsidRPr="0006313F">
        <w:rPr>
          <w:rFonts w:eastAsia="DFKai-SB" w:hint="eastAsia"/>
          <w:bCs/>
          <w:color w:val="000000" w:themeColor="text1"/>
          <w:kern w:val="0"/>
          <w:sz w:val="26"/>
          <w:szCs w:val="26"/>
        </w:rPr>
        <w:t>2020</w:t>
      </w:r>
      <w:r w:rsidRPr="0006313F">
        <w:rPr>
          <w:rFonts w:eastAsia="DFKai-SB" w:hint="eastAsia"/>
          <w:bCs/>
          <w:color w:val="000000" w:themeColor="text1"/>
          <w:kern w:val="0"/>
          <w:sz w:val="26"/>
          <w:szCs w:val="26"/>
        </w:rPr>
        <w:t>年因美中貿易戰開打，台商陸續回流設廠、轉回國內接單生產，外銷出貨暢旺加上內需消費力增加，加上疫情推升宅經濟發威，造紙業陸續開出新產能，工紙紙箱產量增加一成，隨著</w:t>
      </w:r>
      <w:r w:rsidRPr="0006313F">
        <w:rPr>
          <w:rFonts w:eastAsia="DFKai-SB" w:hint="eastAsia"/>
          <w:bCs/>
          <w:color w:val="000000" w:themeColor="text1"/>
          <w:kern w:val="0"/>
          <w:sz w:val="26"/>
          <w:szCs w:val="26"/>
        </w:rPr>
        <w:lastRenderedPageBreak/>
        <w:t>2021</w:t>
      </w:r>
      <w:r w:rsidRPr="0006313F">
        <w:rPr>
          <w:rFonts w:eastAsia="DFKai-SB" w:hint="eastAsia"/>
          <w:bCs/>
          <w:color w:val="000000" w:themeColor="text1"/>
          <w:kern w:val="0"/>
          <w:sz w:val="26"/>
          <w:szCs w:val="26"/>
        </w:rPr>
        <w:t>年上半年內需回溫、外銷暢旺，紙箱出現供不應求的榮景；紙廠也都相繼漲價成功，主因是上游紙漿成本上漲。但隨著全球疫情爆發使供應鏈中斷問題嚴重，造紙上游的原物料、能源成本皆大漲，諸如煤炭從每噸</w:t>
      </w:r>
      <w:r w:rsidRPr="0006313F">
        <w:rPr>
          <w:rFonts w:eastAsia="DFKai-SB" w:hint="eastAsia"/>
          <w:bCs/>
          <w:color w:val="000000" w:themeColor="text1"/>
          <w:kern w:val="0"/>
          <w:sz w:val="26"/>
          <w:szCs w:val="26"/>
        </w:rPr>
        <w:t>160</w:t>
      </w:r>
      <w:r w:rsidRPr="0006313F">
        <w:rPr>
          <w:rFonts w:eastAsia="DFKai-SB" w:hint="eastAsia"/>
          <w:bCs/>
          <w:color w:val="000000" w:themeColor="text1"/>
          <w:kern w:val="0"/>
          <w:sz w:val="26"/>
          <w:szCs w:val="26"/>
        </w:rPr>
        <w:t>美元漲到每噸</w:t>
      </w:r>
      <w:r w:rsidRPr="0006313F">
        <w:rPr>
          <w:rFonts w:eastAsia="DFKai-SB" w:hint="eastAsia"/>
          <w:bCs/>
          <w:color w:val="000000" w:themeColor="text1"/>
          <w:kern w:val="0"/>
          <w:sz w:val="26"/>
          <w:szCs w:val="26"/>
        </w:rPr>
        <w:t>200</w:t>
      </w:r>
      <w:r w:rsidRPr="0006313F">
        <w:rPr>
          <w:rFonts w:eastAsia="DFKai-SB" w:hint="eastAsia"/>
          <w:bCs/>
          <w:color w:val="000000" w:themeColor="text1"/>
          <w:kern w:val="0"/>
          <w:sz w:val="26"/>
          <w:szCs w:val="26"/>
        </w:rPr>
        <w:t>美元，廢紙從每噸</w:t>
      </w:r>
      <w:r w:rsidRPr="0006313F">
        <w:rPr>
          <w:rFonts w:eastAsia="DFKai-SB" w:hint="eastAsia"/>
          <w:bCs/>
          <w:color w:val="000000" w:themeColor="text1"/>
          <w:kern w:val="0"/>
          <w:sz w:val="26"/>
          <w:szCs w:val="26"/>
        </w:rPr>
        <w:t>290</w:t>
      </w:r>
      <w:r w:rsidRPr="0006313F">
        <w:rPr>
          <w:rFonts w:eastAsia="DFKai-SB" w:hint="eastAsia"/>
          <w:bCs/>
          <w:color w:val="000000" w:themeColor="text1"/>
          <w:kern w:val="0"/>
          <w:sz w:val="26"/>
          <w:szCs w:val="26"/>
        </w:rPr>
        <w:t>美元漲到</w:t>
      </w:r>
      <w:r w:rsidRPr="0006313F">
        <w:rPr>
          <w:rFonts w:eastAsia="DFKai-SB" w:hint="eastAsia"/>
          <w:bCs/>
          <w:color w:val="000000" w:themeColor="text1"/>
          <w:kern w:val="0"/>
          <w:sz w:val="26"/>
          <w:szCs w:val="26"/>
        </w:rPr>
        <w:t>320</w:t>
      </w:r>
      <w:r w:rsidRPr="0006313F">
        <w:rPr>
          <w:rFonts w:eastAsia="DFKai-SB" w:hint="eastAsia"/>
          <w:bCs/>
          <w:color w:val="000000" w:themeColor="text1"/>
          <w:kern w:val="0"/>
          <w:sz w:val="26"/>
          <w:szCs w:val="26"/>
        </w:rPr>
        <w:t>美元等。</w:t>
      </w:r>
      <w:r w:rsidRPr="0006313F">
        <w:rPr>
          <w:rFonts w:eastAsia="DFKai-SB" w:hint="eastAsia"/>
          <w:bCs/>
          <w:color w:val="000000" w:themeColor="text1"/>
          <w:kern w:val="0"/>
          <w:sz w:val="26"/>
          <w:szCs w:val="26"/>
        </w:rPr>
        <w:t>2021</w:t>
      </w:r>
      <w:r w:rsidRPr="0006313F">
        <w:rPr>
          <w:rFonts w:eastAsia="DFKai-SB" w:hint="eastAsia"/>
          <w:bCs/>
          <w:color w:val="000000" w:themeColor="text1"/>
          <w:kern w:val="0"/>
          <w:sz w:val="26"/>
          <w:szCs w:val="26"/>
        </w:rPr>
        <w:t>年下半年紙箱因許多外銷貨品塞港、缺船、缺櫃等海運問題，造成出口訂單遞延，出口用箱減少，紙箱需求下修</w:t>
      </w:r>
      <w:r w:rsidRPr="0006313F">
        <w:rPr>
          <w:rFonts w:eastAsia="DFKai-SB" w:hint="eastAsia"/>
          <w:bCs/>
          <w:color w:val="000000" w:themeColor="text1"/>
          <w:kern w:val="0"/>
          <w:sz w:val="26"/>
          <w:szCs w:val="26"/>
        </w:rPr>
        <w:t>5</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6</w:t>
      </w:r>
      <w:r w:rsidRPr="0006313F">
        <w:rPr>
          <w:rFonts w:eastAsia="DFKai-SB" w:hint="eastAsia"/>
          <w:bCs/>
          <w:color w:val="000000" w:themeColor="text1"/>
          <w:kern w:val="0"/>
          <w:sz w:val="26"/>
          <w:szCs w:val="26"/>
        </w:rPr>
        <w:t>％，但隨著各國政府解決塞港、航商加班船開出，遞延的紙箱需求預計將大量追加。</w:t>
      </w:r>
      <w:r w:rsidRPr="0006313F">
        <w:rPr>
          <w:rFonts w:eastAsia="DFKai-SB" w:hint="eastAsia"/>
          <w:bCs/>
          <w:color w:val="000000" w:themeColor="text1"/>
          <w:kern w:val="0"/>
          <w:sz w:val="26"/>
          <w:szCs w:val="26"/>
        </w:rPr>
        <w:t xml:space="preserve"> </w:t>
      </w:r>
    </w:p>
    <w:p w14:paraId="2B09A42F" w14:textId="63AD4726" w:rsidR="00E41FE3" w:rsidRPr="0006313F" w:rsidRDefault="00E41FE3" w:rsidP="002406D9">
      <w:pPr>
        <w:adjustRightInd w:val="0"/>
        <w:snapToGrid w:val="0"/>
        <w:spacing w:afterLines="50" w:after="120" w:line="460" w:lineRule="exact"/>
        <w:ind w:left="480" w:firstLine="480"/>
        <w:jc w:val="both"/>
        <w:rPr>
          <w:rFonts w:eastAsia="DFKai-SB"/>
          <w:bCs/>
          <w:color w:val="000000" w:themeColor="text1"/>
          <w:kern w:val="0"/>
          <w:sz w:val="26"/>
          <w:szCs w:val="26"/>
        </w:rPr>
      </w:pPr>
      <w:r w:rsidRPr="0006313F">
        <w:rPr>
          <w:rFonts w:eastAsia="DFKai-SB" w:hint="eastAsia"/>
          <w:bCs/>
          <w:color w:val="000000" w:themeColor="text1"/>
          <w:kern w:val="0"/>
          <w:sz w:val="26"/>
          <w:szCs w:val="26"/>
        </w:rPr>
        <w:t>由於造紙廠需求量大幅波動，而至去化變數大、產生積存現象。國內廢紙回收業便曾回報，該等現象自</w:t>
      </w:r>
      <w:r w:rsidRPr="0006313F">
        <w:rPr>
          <w:rFonts w:eastAsia="DFKai-SB" w:hint="eastAsia"/>
          <w:bCs/>
          <w:color w:val="000000" w:themeColor="text1"/>
          <w:kern w:val="0"/>
          <w:sz w:val="26"/>
          <w:szCs w:val="26"/>
        </w:rPr>
        <w:t>109</w:t>
      </w:r>
      <w:r w:rsidRPr="0006313F">
        <w:rPr>
          <w:rFonts w:eastAsia="DFKai-SB" w:hint="eastAsia"/>
          <w:bCs/>
          <w:color w:val="000000" w:themeColor="text1"/>
          <w:kern w:val="0"/>
          <w:sz w:val="26"/>
          <w:szCs w:val="26"/>
        </w:rPr>
        <w:t>年</w:t>
      </w:r>
      <w:r w:rsidRPr="0006313F">
        <w:rPr>
          <w:rFonts w:eastAsia="DFKai-SB" w:hint="eastAsia"/>
          <w:bCs/>
          <w:color w:val="000000" w:themeColor="text1"/>
          <w:kern w:val="0"/>
          <w:sz w:val="26"/>
          <w:szCs w:val="26"/>
        </w:rPr>
        <w:t>COVID-19</w:t>
      </w:r>
      <w:r w:rsidRPr="0006313F">
        <w:rPr>
          <w:rFonts w:eastAsia="DFKai-SB" w:hint="eastAsia"/>
          <w:bCs/>
          <w:color w:val="000000" w:themeColor="text1"/>
          <w:kern w:val="0"/>
          <w:sz w:val="26"/>
          <w:szCs w:val="26"/>
        </w:rPr>
        <w:t>全球疫情後便時有出現，由於國內廢紙市場需求約有</w:t>
      </w:r>
      <w:r w:rsidRPr="0006313F">
        <w:rPr>
          <w:rFonts w:eastAsia="DFKai-SB" w:hint="eastAsia"/>
          <w:bCs/>
          <w:color w:val="000000" w:themeColor="text1"/>
          <w:kern w:val="0"/>
          <w:sz w:val="26"/>
          <w:szCs w:val="26"/>
        </w:rPr>
        <w:t>3</w:t>
      </w:r>
      <w:r w:rsidRPr="0006313F">
        <w:rPr>
          <w:rFonts w:eastAsia="DFKai-SB" w:hint="eastAsia"/>
          <w:bCs/>
          <w:color w:val="000000" w:themeColor="text1"/>
          <w:kern w:val="0"/>
          <w:sz w:val="26"/>
          <w:szCs w:val="26"/>
        </w:rPr>
        <w:t>成來自進口，造紙廠固定與國外下單廢紙，然而疫情造成國際運輸阻塞，當出現進口廢紙預定的量及延遲的量同時到貨時，造紙廠的國內廢紙採購需求就會大減；加上處理廠廢紙清運車限定滿車（通常</w:t>
      </w:r>
      <w:r w:rsidRPr="0006313F">
        <w:rPr>
          <w:rFonts w:eastAsia="DFKai-SB" w:hint="eastAsia"/>
          <w:bCs/>
          <w:color w:val="000000" w:themeColor="text1"/>
          <w:kern w:val="0"/>
          <w:sz w:val="26"/>
          <w:szCs w:val="26"/>
        </w:rPr>
        <w:t>17</w:t>
      </w:r>
      <w:r w:rsidRPr="0006313F">
        <w:rPr>
          <w:rFonts w:eastAsia="DFKai-SB" w:hint="eastAsia"/>
          <w:bCs/>
          <w:color w:val="000000" w:themeColor="text1"/>
          <w:kern w:val="0"/>
          <w:sz w:val="26"/>
          <w:szCs w:val="26"/>
        </w:rPr>
        <w:t>噸</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車）始清運，也造成回收商必須屯滿相當的量才能出廠，也造成回收商的困擾。此狀況在北部回收業較常發生。</w:t>
      </w:r>
    </w:p>
    <w:p w14:paraId="098F5812" w14:textId="67EABDF5" w:rsidR="00D56431" w:rsidRPr="0006313F" w:rsidRDefault="00CD643F" w:rsidP="00E41FE3">
      <w:pPr>
        <w:adjustRightInd w:val="0"/>
        <w:snapToGrid w:val="0"/>
        <w:spacing w:afterLines="50" w:after="120" w:line="460" w:lineRule="exact"/>
        <w:ind w:firstLine="480"/>
        <w:jc w:val="both"/>
        <w:rPr>
          <w:rFonts w:eastAsia="DFKai-SB"/>
          <w:bCs/>
          <w:color w:val="000000" w:themeColor="text1"/>
          <w:kern w:val="0"/>
          <w:sz w:val="26"/>
          <w:szCs w:val="26"/>
        </w:rPr>
      </w:pPr>
      <w:r>
        <w:rPr>
          <w:noProof/>
        </w:rPr>
        <w:drawing>
          <wp:anchor distT="0" distB="0" distL="114300" distR="114300" simplePos="0" relativeHeight="251902976" behindDoc="0" locked="0" layoutInCell="1" allowOverlap="1" wp14:anchorId="6E2EE2DE" wp14:editId="77BC095A">
            <wp:simplePos x="0" y="0"/>
            <wp:positionH relativeFrom="column">
              <wp:posOffset>-338455</wp:posOffset>
            </wp:positionH>
            <wp:positionV relativeFrom="paragraph">
              <wp:posOffset>2263775</wp:posOffset>
            </wp:positionV>
            <wp:extent cx="6517640" cy="1868170"/>
            <wp:effectExtent l="0" t="0" r="10160" b="11430"/>
            <wp:wrapTopAndBottom/>
            <wp:docPr id="47" name="Chart 47">
              <a:extLst xmlns:a="http://schemas.openxmlformats.org/drawingml/2006/main">
                <a:ext uri="{FF2B5EF4-FFF2-40B4-BE49-F238E27FC236}">
                  <a16:creationId xmlns:a16="http://schemas.microsoft.com/office/drawing/2014/main" id="{5F7E5596-8237-714E-A495-3D1CF57E2F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anchor>
        </w:drawing>
      </w:r>
    </w:p>
    <w:p w14:paraId="688E97EF" w14:textId="77D2AAAE" w:rsidR="00361C6C" w:rsidRDefault="00361C6C" w:rsidP="00361C6C">
      <w:pPr>
        <w:adjustRightInd w:val="0"/>
        <w:snapToGrid w:val="0"/>
        <w:spacing w:afterLines="50" w:after="120" w:line="460" w:lineRule="exact"/>
        <w:ind w:firstLine="480"/>
        <w:jc w:val="both"/>
        <w:rPr>
          <w:rFonts w:eastAsia="DFKai-SB"/>
          <w:bCs/>
          <w:color w:val="000000" w:themeColor="text1"/>
          <w:kern w:val="0"/>
          <w:sz w:val="20"/>
          <w:szCs w:val="20"/>
        </w:rPr>
      </w:pPr>
      <w:r w:rsidRPr="0006313F">
        <w:rPr>
          <w:rFonts w:eastAsia="DFKai-SB"/>
          <w:bCs/>
          <w:noProof/>
          <w:color w:val="000000" w:themeColor="text1"/>
          <w:kern w:val="0"/>
          <w:sz w:val="20"/>
          <w:szCs w:val="20"/>
        </w:rPr>
        <w:drawing>
          <wp:anchor distT="0" distB="0" distL="114300" distR="114300" simplePos="0" relativeHeight="251787264" behindDoc="0" locked="0" layoutInCell="1" allowOverlap="1" wp14:anchorId="3D99243F" wp14:editId="37105AE8">
            <wp:simplePos x="0" y="0"/>
            <wp:positionH relativeFrom="column">
              <wp:posOffset>-412750</wp:posOffset>
            </wp:positionH>
            <wp:positionV relativeFrom="paragraph">
              <wp:posOffset>24765</wp:posOffset>
            </wp:positionV>
            <wp:extent cx="6593205" cy="1636395"/>
            <wp:effectExtent l="0" t="0" r="0" b="1905"/>
            <wp:wrapTopAndBottom/>
            <wp:docPr id="51" name="圖片 5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一張含有 文字 的圖片&#10;&#10;自動產生的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6593205" cy="1636705"/>
                    </a:xfrm>
                    <a:prstGeom prst="rect">
                      <a:avLst/>
                    </a:prstGeom>
                    <a:noFill/>
                  </pic:spPr>
                </pic:pic>
              </a:graphicData>
            </a:graphic>
          </wp:anchor>
        </w:drawing>
      </w:r>
      <w:r w:rsidRPr="0006313F">
        <w:rPr>
          <w:rFonts w:eastAsia="DFKai-SB"/>
          <w:bCs/>
          <w:color w:val="000000" w:themeColor="text1"/>
          <w:kern w:val="0"/>
          <w:sz w:val="20"/>
          <w:szCs w:val="20"/>
        </w:rPr>
        <w:t>資料來源：商品行情網</w:t>
      </w:r>
      <w:r w:rsidRPr="0006313F">
        <w:rPr>
          <w:rFonts w:eastAsia="DFKai-SB" w:hint="eastAsia"/>
          <w:bCs/>
          <w:color w:val="000000" w:themeColor="text1"/>
          <w:kern w:val="0"/>
          <w:sz w:val="20"/>
          <w:szCs w:val="20"/>
        </w:rPr>
        <w:t>（</w:t>
      </w:r>
      <w:proofErr w:type="spellStart"/>
      <w:r w:rsidRPr="0006313F">
        <w:rPr>
          <w:rFonts w:eastAsia="DFKai-SB"/>
          <w:bCs/>
          <w:color w:val="000000" w:themeColor="text1"/>
          <w:kern w:val="0"/>
          <w:sz w:val="20"/>
          <w:szCs w:val="20"/>
        </w:rPr>
        <w:t>ctmoney</w:t>
      </w:r>
      <w:proofErr w:type="spellEnd"/>
      <w:r w:rsidRPr="0006313F">
        <w:rPr>
          <w:rFonts w:eastAsia="DFKai-SB" w:hint="eastAsia"/>
          <w:bCs/>
          <w:color w:val="000000" w:themeColor="text1"/>
          <w:kern w:val="0"/>
          <w:sz w:val="20"/>
          <w:szCs w:val="20"/>
        </w:rPr>
        <w:t>）</w:t>
      </w:r>
      <w:r w:rsidRPr="0006313F">
        <w:rPr>
          <w:rFonts w:eastAsia="DFKai-SB"/>
          <w:bCs/>
          <w:color w:val="000000" w:themeColor="text1"/>
          <w:kern w:val="0"/>
          <w:sz w:val="20"/>
          <w:szCs w:val="20"/>
        </w:rPr>
        <w:t>資料庫</w:t>
      </w:r>
      <w:r w:rsidRPr="0006313F">
        <w:rPr>
          <w:rFonts w:eastAsia="DFKai-SB" w:hint="eastAsia"/>
          <w:bCs/>
          <w:color w:val="000000" w:themeColor="text1"/>
          <w:kern w:val="0"/>
          <w:sz w:val="20"/>
          <w:szCs w:val="20"/>
        </w:rPr>
        <w:t>；單位：新台幣</w:t>
      </w:r>
      <w:r w:rsidRPr="0006313F">
        <w:rPr>
          <w:rFonts w:eastAsia="DFKai-SB" w:hint="eastAsia"/>
          <w:bCs/>
          <w:color w:val="000000" w:themeColor="text1"/>
          <w:kern w:val="0"/>
          <w:sz w:val="20"/>
          <w:szCs w:val="20"/>
        </w:rPr>
        <w:t>/</w:t>
      </w:r>
      <w:r w:rsidRPr="0006313F">
        <w:rPr>
          <w:rFonts w:eastAsia="DFKai-SB" w:hint="eastAsia"/>
          <w:bCs/>
          <w:color w:val="000000" w:themeColor="text1"/>
          <w:kern w:val="0"/>
          <w:sz w:val="20"/>
          <w:szCs w:val="20"/>
        </w:rPr>
        <w:t>公斤</w:t>
      </w:r>
      <w:r w:rsidRPr="0006313F">
        <w:rPr>
          <w:rFonts w:eastAsia="DFKai-SB"/>
          <w:bCs/>
          <w:color w:val="000000" w:themeColor="text1"/>
          <w:kern w:val="0"/>
          <w:sz w:val="20"/>
          <w:szCs w:val="20"/>
        </w:rPr>
        <w:t>。</w:t>
      </w:r>
    </w:p>
    <w:p w14:paraId="254DB2C8" w14:textId="52EF4ACC" w:rsidR="001227A9" w:rsidRPr="0006313F" w:rsidRDefault="001227A9" w:rsidP="00361C6C">
      <w:pPr>
        <w:adjustRightInd w:val="0"/>
        <w:snapToGrid w:val="0"/>
        <w:spacing w:afterLines="50" w:after="120" w:line="460" w:lineRule="exact"/>
        <w:ind w:firstLine="480"/>
        <w:jc w:val="both"/>
        <w:rPr>
          <w:rFonts w:eastAsia="DFKai-SB"/>
          <w:bCs/>
          <w:color w:val="000000" w:themeColor="text1"/>
          <w:kern w:val="0"/>
          <w:sz w:val="20"/>
          <w:szCs w:val="20"/>
        </w:rPr>
      </w:pPr>
    </w:p>
    <w:p w14:paraId="416793AD" w14:textId="145AA668" w:rsidR="00361C6C" w:rsidRPr="0006313F" w:rsidRDefault="00361C6C" w:rsidP="00F737F7">
      <w:pPr>
        <w:pStyle w:val="111"/>
      </w:pPr>
      <w:bookmarkStart w:id="52" w:name="_Toc109556402"/>
      <w:r w:rsidRPr="0006313F">
        <w:t>圖</w:t>
      </w:r>
      <w:r w:rsidR="00A70008" w:rsidRPr="0006313F">
        <w:t>2</w:t>
      </w:r>
      <w:r w:rsidRPr="0006313F">
        <w:t>.</w:t>
      </w:r>
      <w:r w:rsidR="00A70008" w:rsidRPr="0006313F">
        <w:t>1</w:t>
      </w:r>
      <w:r w:rsidRPr="0006313F">
        <w:t>-4</w:t>
      </w:r>
      <w:r w:rsidRPr="0006313F">
        <w:t xml:space="preserve">　</w:t>
      </w:r>
      <w:r w:rsidRPr="0006313F">
        <w:t>2019/01-2022/03</w:t>
      </w:r>
      <w:r w:rsidRPr="0006313F">
        <w:t>國內北、中部廢紙收購價走勢圖</w:t>
      </w:r>
      <w:bookmarkEnd w:id="52"/>
    </w:p>
    <w:p w14:paraId="1C0190E5" w14:textId="77777777" w:rsidR="00E41FE3" w:rsidRPr="0006313F" w:rsidRDefault="00E41FE3" w:rsidP="00474493">
      <w:pPr>
        <w:tabs>
          <w:tab w:val="num" w:pos="720"/>
        </w:tabs>
        <w:spacing w:line="460" w:lineRule="exact"/>
        <w:ind w:firstLineChars="177" w:firstLine="460"/>
        <w:rPr>
          <w:rFonts w:eastAsia="DFKai-SB"/>
          <w:sz w:val="26"/>
          <w:szCs w:val="26"/>
        </w:rPr>
      </w:pPr>
    </w:p>
    <w:p w14:paraId="6EC7F211" w14:textId="1168F74C" w:rsidR="00CC279C" w:rsidRPr="0006313F" w:rsidRDefault="00CC279C" w:rsidP="00CC279C">
      <w:pPr>
        <w:pStyle w:val="Heading2"/>
      </w:pPr>
      <w:bookmarkStart w:id="53" w:name="_Toc116462684"/>
      <w:bookmarkStart w:id="54" w:name="_Toc117460758"/>
      <w:r w:rsidRPr="0006313F">
        <w:t>2.</w:t>
      </w:r>
      <w:r w:rsidRPr="0006313F">
        <w:rPr>
          <w:rFonts w:hint="eastAsia"/>
        </w:rPr>
        <w:t>2</w:t>
      </w:r>
      <w:r w:rsidRPr="0006313F">
        <w:rPr>
          <w:rFonts w:hint="eastAsia"/>
        </w:rPr>
        <w:t>廢紙類資源回收價格監控月報</w:t>
      </w:r>
      <w:bookmarkEnd w:id="53"/>
      <w:bookmarkEnd w:id="54"/>
    </w:p>
    <w:p w14:paraId="21F13777" w14:textId="77777777" w:rsidR="00CC279C" w:rsidRPr="0006313F" w:rsidRDefault="00CC279C" w:rsidP="006C1D3C">
      <w:pPr>
        <w:spacing w:beforeLines="50" w:before="120" w:line="460" w:lineRule="exact"/>
        <w:ind w:firstLine="480"/>
        <w:jc w:val="both"/>
        <w:rPr>
          <w:rFonts w:eastAsia="DFKai-SB"/>
          <w:sz w:val="26"/>
          <w:szCs w:val="26"/>
        </w:rPr>
      </w:pPr>
      <w:bookmarkStart w:id="55" w:name="_Hlk116469537"/>
      <w:r w:rsidRPr="0006313F">
        <w:rPr>
          <w:rFonts w:eastAsia="DFKai-SB" w:hint="eastAsia"/>
          <w:sz w:val="26"/>
          <w:szCs w:val="26"/>
        </w:rPr>
        <w:t>價格的經濟影響因素主要為供給與需求，而資源回收物的供需指標則有以下三類價格可供參酌：</w:t>
      </w:r>
    </w:p>
    <w:p w14:paraId="3DE9A773" w14:textId="30985A26" w:rsidR="00CC279C" w:rsidRPr="0006313F" w:rsidRDefault="00CC279C" w:rsidP="00B16C3D">
      <w:pPr>
        <w:pStyle w:val="ListParagraph"/>
        <w:numPr>
          <w:ilvl w:val="0"/>
          <w:numId w:val="16"/>
        </w:numPr>
        <w:spacing w:beforeLines="50" w:before="120" w:line="460" w:lineRule="exact"/>
        <w:ind w:leftChars="0"/>
        <w:jc w:val="both"/>
        <w:rPr>
          <w:rFonts w:eastAsia="DFKai-SB"/>
          <w:sz w:val="26"/>
          <w:szCs w:val="26"/>
        </w:rPr>
      </w:pPr>
      <w:bookmarkStart w:id="56" w:name="_Hlk109719415"/>
      <w:r w:rsidRPr="0006313F">
        <w:rPr>
          <w:rFonts w:eastAsia="DFKai-SB"/>
          <w:sz w:val="26"/>
          <w:szCs w:val="26"/>
        </w:rPr>
        <w:t>收購價格：由於國際資收物與國內資收物，會受到相同的國際總體經濟局勢影響，台灣又為國際價格的接受者，因此，國際資收物價格可列為國內收購價的相關指標，作為參照。</w:t>
      </w:r>
    </w:p>
    <w:p w14:paraId="47C9AABD" w14:textId="4343BE7A" w:rsidR="00CC279C" w:rsidRPr="0006313F" w:rsidRDefault="00CC279C" w:rsidP="00B16C3D">
      <w:pPr>
        <w:pStyle w:val="ListParagraph"/>
        <w:numPr>
          <w:ilvl w:val="0"/>
          <w:numId w:val="16"/>
        </w:numPr>
        <w:spacing w:beforeLines="50" w:before="120" w:line="460" w:lineRule="exact"/>
        <w:ind w:leftChars="0"/>
        <w:jc w:val="both"/>
        <w:rPr>
          <w:rFonts w:eastAsia="DFKai-SB"/>
          <w:sz w:val="26"/>
          <w:szCs w:val="26"/>
        </w:rPr>
      </w:pPr>
      <w:r w:rsidRPr="0006313F">
        <w:rPr>
          <w:rFonts w:eastAsia="DFKai-SB"/>
          <w:sz w:val="26"/>
          <w:szCs w:val="26"/>
        </w:rPr>
        <w:t>再生料以及再生商品價格：再生料是以資收物處理再製而成的物料，可替代原生料投入產品製程，因此，若再生料的價格上揚，資收物的需求增加，預期將連帶影響資收物的價格上升。再生商品也依循相同的路徑，當再生商品的價格上升，再生料的需求將上升，導致資收物的價格上升。</w:t>
      </w:r>
    </w:p>
    <w:p w14:paraId="1EA7E4D6" w14:textId="4D2A8EC7" w:rsidR="00CC279C" w:rsidRPr="0006313F" w:rsidRDefault="00CC279C" w:rsidP="00B16C3D">
      <w:pPr>
        <w:pStyle w:val="ListParagraph"/>
        <w:numPr>
          <w:ilvl w:val="0"/>
          <w:numId w:val="16"/>
        </w:numPr>
        <w:spacing w:beforeLines="50" w:before="120" w:line="460" w:lineRule="exact"/>
        <w:ind w:leftChars="0"/>
        <w:jc w:val="both"/>
        <w:rPr>
          <w:rFonts w:eastAsia="DFKai-SB"/>
          <w:sz w:val="26"/>
          <w:szCs w:val="26"/>
        </w:rPr>
      </w:pPr>
      <w:r w:rsidRPr="0006313F">
        <w:rPr>
          <w:rFonts w:eastAsia="DFKai-SB"/>
          <w:sz w:val="26"/>
          <w:szCs w:val="26"/>
        </w:rPr>
        <w:t>原物料價格：</w:t>
      </w:r>
      <w:bookmarkEnd w:id="56"/>
      <w:r w:rsidRPr="0006313F">
        <w:rPr>
          <w:rFonts w:eastAsia="DFKai-SB"/>
          <w:sz w:val="26"/>
          <w:szCs w:val="26"/>
        </w:rPr>
        <w:t>由於原物料與再生料互為替代品，當原物料價格上升，預期廠商有更多動機使用再生料，再生料的需求將會增加，連帶地增加資收物的需求，進一步帶動資收物的價格上漲。</w:t>
      </w:r>
    </w:p>
    <w:bookmarkEnd w:id="55"/>
    <w:p w14:paraId="305DBE3C" w14:textId="51FEDEC2" w:rsidR="00785380" w:rsidRPr="0006313F" w:rsidRDefault="00CC279C" w:rsidP="006C1D3C">
      <w:pPr>
        <w:spacing w:beforeLines="50" w:before="120" w:line="460" w:lineRule="exact"/>
        <w:ind w:firstLine="480"/>
        <w:jc w:val="both"/>
        <w:rPr>
          <w:rFonts w:eastAsia="DFKai-SB"/>
          <w:sz w:val="26"/>
          <w:szCs w:val="26"/>
        </w:rPr>
      </w:pPr>
      <w:r w:rsidRPr="0006313F">
        <w:rPr>
          <w:rFonts w:eastAsia="DFKai-SB"/>
          <w:sz w:val="26"/>
          <w:szCs w:val="26"/>
        </w:rPr>
        <w:t>因此，本</w:t>
      </w:r>
      <w:r w:rsidRPr="0006313F">
        <w:rPr>
          <w:rFonts w:eastAsia="DFKai-SB" w:hint="eastAsia"/>
          <w:sz w:val="26"/>
          <w:szCs w:val="26"/>
        </w:rPr>
        <w:t>節內容</w:t>
      </w:r>
      <w:r w:rsidR="006D4A17" w:rsidRPr="0006313F">
        <w:rPr>
          <w:rFonts w:eastAsia="DFKai-SB" w:hint="eastAsia"/>
          <w:sz w:val="26"/>
          <w:szCs w:val="26"/>
        </w:rPr>
        <w:t>初步篩選</w:t>
      </w:r>
      <w:r w:rsidRPr="0006313F">
        <w:rPr>
          <w:rFonts w:eastAsia="DFKai-SB"/>
          <w:sz w:val="26"/>
          <w:szCs w:val="26"/>
        </w:rPr>
        <w:t>CIP</w:t>
      </w:r>
      <w:r w:rsidRPr="0006313F">
        <w:rPr>
          <w:rFonts w:eastAsia="DFKai-SB"/>
          <w:sz w:val="26"/>
          <w:szCs w:val="26"/>
        </w:rPr>
        <w:t>商品行情網中，與上述大項相關的</w:t>
      </w:r>
      <w:r w:rsidR="006D4A17" w:rsidRPr="0006313F">
        <w:rPr>
          <w:rFonts w:eastAsia="DFKai-SB" w:hint="eastAsia"/>
          <w:sz w:val="26"/>
          <w:szCs w:val="26"/>
        </w:rPr>
        <w:t>廢紙類</w:t>
      </w:r>
      <w:r w:rsidRPr="0006313F">
        <w:rPr>
          <w:rFonts w:eastAsia="DFKai-SB"/>
          <w:sz w:val="26"/>
          <w:szCs w:val="26"/>
        </w:rPr>
        <w:t>價格指標，</w:t>
      </w:r>
      <w:r w:rsidR="006D4A17" w:rsidRPr="0006313F">
        <w:rPr>
          <w:rFonts w:eastAsia="DFKai-SB" w:hint="eastAsia"/>
          <w:sz w:val="26"/>
          <w:szCs w:val="26"/>
        </w:rPr>
        <w:t>共計</w:t>
      </w:r>
      <w:r w:rsidRPr="0006313F">
        <w:rPr>
          <w:rFonts w:eastAsia="DFKai-SB" w:hint="eastAsia"/>
          <w:sz w:val="26"/>
          <w:szCs w:val="26"/>
        </w:rPr>
        <w:t>有以下</w:t>
      </w:r>
      <w:r w:rsidRPr="0006313F">
        <w:rPr>
          <w:rFonts w:eastAsia="DFKai-SB" w:hint="eastAsia"/>
          <w:sz w:val="26"/>
          <w:szCs w:val="26"/>
        </w:rPr>
        <w:t>6</w:t>
      </w:r>
      <w:r w:rsidRPr="0006313F">
        <w:rPr>
          <w:rFonts w:eastAsia="DFKai-SB" w:hint="eastAsia"/>
          <w:sz w:val="26"/>
          <w:szCs w:val="26"/>
        </w:rPr>
        <w:t>項，分別為與國際相關的「廢雜紙國際現貨價」、「廢紙板國際現貨價」，及「廢瓦楞紙箱及邊裁亞洲</w:t>
      </w:r>
      <w:r w:rsidRPr="0006313F">
        <w:rPr>
          <w:rFonts w:eastAsia="DFKai-SB" w:hint="eastAsia"/>
          <w:sz w:val="26"/>
          <w:szCs w:val="26"/>
        </w:rPr>
        <w:t>FOB</w:t>
      </w:r>
      <w:r w:rsidRPr="0006313F">
        <w:rPr>
          <w:rFonts w:eastAsia="DFKai-SB" w:hint="eastAsia"/>
          <w:sz w:val="26"/>
          <w:szCs w:val="26"/>
        </w:rPr>
        <w:t>月均價」；與再生商品相關的「瓦楞芯紙出廠價」；與原物料相關的「長纖紙漿台灣報價</w:t>
      </w:r>
      <w:r w:rsidRPr="0006313F">
        <w:rPr>
          <w:rFonts w:eastAsia="DFKai-SB" w:hint="eastAsia"/>
          <w:sz w:val="26"/>
          <w:szCs w:val="26"/>
        </w:rPr>
        <w:t>CFR</w:t>
      </w:r>
      <w:r w:rsidRPr="0006313F">
        <w:rPr>
          <w:rFonts w:eastAsia="DFKai-SB" w:hint="eastAsia"/>
          <w:sz w:val="26"/>
          <w:szCs w:val="26"/>
        </w:rPr>
        <w:t>」以及「短纖紙漿台灣報價</w:t>
      </w:r>
      <w:r w:rsidRPr="0006313F">
        <w:rPr>
          <w:rFonts w:eastAsia="DFKai-SB" w:hint="eastAsia"/>
          <w:sz w:val="26"/>
          <w:szCs w:val="26"/>
        </w:rPr>
        <w:t>CFR</w:t>
      </w:r>
      <w:r w:rsidRPr="0006313F">
        <w:rPr>
          <w:rFonts w:eastAsia="DFKai-SB" w:hint="eastAsia"/>
          <w:sz w:val="26"/>
          <w:szCs w:val="26"/>
        </w:rPr>
        <w:t>」。除上述指標外，也</w:t>
      </w:r>
      <w:r w:rsidR="006D4A17" w:rsidRPr="0006313F">
        <w:rPr>
          <w:rFonts w:eastAsia="DFKai-SB" w:hint="eastAsia"/>
          <w:sz w:val="26"/>
          <w:szCs w:val="26"/>
        </w:rPr>
        <w:t>會進行</w:t>
      </w:r>
      <w:r w:rsidRPr="0006313F">
        <w:rPr>
          <w:rFonts w:eastAsia="DFKai-SB" w:hint="eastAsia"/>
          <w:sz w:val="26"/>
          <w:szCs w:val="26"/>
        </w:rPr>
        <w:t>國產廢紙收購價</w:t>
      </w:r>
      <w:r w:rsidR="006D4A17" w:rsidRPr="0006313F">
        <w:rPr>
          <w:rFonts w:eastAsia="DFKai-SB" w:hint="eastAsia"/>
          <w:sz w:val="26"/>
          <w:szCs w:val="26"/>
        </w:rPr>
        <w:t>之趨勢分析</w:t>
      </w:r>
      <w:r w:rsidRPr="0006313F">
        <w:rPr>
          <w:rFonts w:eastAsia="DFKai-SB" w:hint="eastAsia"/>
          <w:sz w:val="26"/>
          <w:szCs w:val="26"/>
        </w:rPr>
        <w:t>。</w:t>
      </w:r>
    </w:p>
    <w:p w14:paraId="39B4AC8B" w14:textId="77777777" w:rsidR="006C1D3C" w:rsidRPr="0006313F" w:rsidRDefault="006C1D3C" w:rsidP="006C1D3C">
      <w:pPr>
        <w:spacing w:beforeLines="50" w:before="120" w:line="460" w:lineRule="exact"/>
        <w:ind w:firstLine="480"/>
        <w:jc w:val="both"/>
        <w:rPr>
          <w:rFonts w:eastAsia="DFKai-SB"/>
          <w:sz w:val="26"/>
          <w:szCs w:val="26"/>
        </w:rPr>
      </w:pPr>
    </w:p>
    <w:p w14:paraId="196A9370" w14:textId="2835A4DE" w:rsidR="006D4A17" w:rsidRPr="0006313F" w:rsidRDefault="006D4A17" w:rsidP="006D4A17">
      <w:pPr>
        <w:pStyle w:val="Title"/>
        <w:rPr>
          <w:szCs w:val="26"/>
        </w:rPr>
      </w:pPr>
      <w:bookmarkStart w:id="57" w:name="_Toc109556325"/>
      <w:bookmarkStart w:id="58" w:name="_Toc116462685"/>
      <w:bookmarkStart w:id="59" w:name="_Hlk116469586"/>
      <w:r w:rsidRPr="0006313F">
        <w:rPr>
          <w:rFonts w:hint="eastAsia"/>
          <w:szCs w:val="26"/>
        </w:rPr>
        <w:t>表</w:t>
      </w:r>
      <w:r w:rsidRPr="0006313F">
        <w:rPr>
          <w:rFonts w:hint="eastAsia"/>
          <w:szCs w:val="26"/>
        </w:rPr>
        <w:t xml:space="preserve">2.2-1 </w:t>
      </w:r>
      <w:r w:rsidRPr="0006313F">
        <w:rPr>
          <w:rFonts w:hint="eastAsia"/>
          <w:szCs w:val="26"/>
        </w:rPr>
        <w:t>廢紙類指標列表</w:t>
      </w:r>
      <w:bookmarkEnd w:id="57"/>
      <w:bookmarkEnd w:id="58"/>
    </w:p>
    <w:tbl>
      <w:tblPr>
        <w:tblStyle w:val="ListTable1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1618"/>
        <w:gridCol w:w="4280"/>
        <w:gridCol w:w="1355"/>
      </w:tblGrid>
      <w:tr w:rsidR="006D4A17" w:rsidRPr="0006313F" w14:paraId="022C5CB0" w14:textId="77777777" w:rsidTr="00015922">
        <w:trPr>
          <w:cnfStyle w:val="100000000000" w:firstRow="1" w:lastRow="0" w:firstColumn="0" w:lastColumn="0" w:oddVBand="0" w:evenVBand="0" w:oddHBand="0"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997" w:type="pct"/>
            <w:shd w:val="clear" w:color="auto" w:fill="D9D9D9" w:themeFill="background1" w:themeFillShade="D9"/>
            <w:noWrap/>
            <w:hideMark/>
          </w:tcPr>
          <w:p w14:paraId="28A6F898" w14:textId="77777777" w:rsidR="006D4A17" w:rsidRPr="0006313F" w:rsidRDefault="006D4A17" w:rsidP="006D4A17">
            <w:pPr>
              <w:widowControl/>
              <w:spacing w:line="240" w:lineRule="auto"/>
              <w:jc w:val="center"/>
              <w:rPr>
                <w:rFonts w:eastAsia="DFKai-SB" w:cs="Times New Roman"/>
                <w:color w:val="000000"/>
                <w:kern w:val="0"/>
                <w:sz w:val="26"/>
                <w:szCs w:val="26"/>
              </w:rPr>
            </w:pPr>
            <w:r w:rsidRPr="0006313F">
              <w:rPr>
                <w:rFonts w:eastAsia="DFKai-SB" w:cs="Times New Roman"/>
                <w:color w:val="000000"/>
                <w:kern w:val="0"/>
                <w:sz w:val="26"/>
                <w:szCs w:val="26"/>
              </w:rPr>
              <w:t>類型</w:t>
            </w:r>
          </w:p>
        </w:tc>
        <w:tc>
          <w:tcPr>
            <w:tcW w:w="893" w:type="pct"/>
            <w:shd w:val="clear" w:color="auto" w:fill="D9D9D9" w:themeFill="background1" w:themeFillShade="D9"/>
          </w:tcPr>
          <w:p w14:paraId="289BBA72" w14:textId="77777777" w:rsidR="006D4A17" w:rsidRPr="0006313F" w:rsidRDefault="006D4A17" w:rsidP="006D4A17">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hint="eastAsia"/>
                <w:color w:val="000000"/>
                <w:kern w:val="0"/>
                <w:sz w:val="26"/>
                <w:szCs w:val="26"/>
              </w:rPr>
              <w:t>地區</w:t>
            </w:r>
          </w:p>
        </w:tc>
        <w:tc>
          <w:tcPr>
            <w:tcW w:w="2362" w:type="pct"/>
            <w:shd w:val="clear" w:color="auto" w:fill="D9D9D9" w:themeFill="background1" w:themeFillShade="D9"/>
            <w:noWrap/>
            <w:hideMark/>
          </w:tcPr>
          <w:p w14:paraId="794C73BA" w14:textId="77777777" w:rsidR="006D4A17" w:rsidRPr="0006313F" w:rsidRDefault="006D4A17" w:rsidP="006D4A17">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指標</w:t>
            </w:r>
          </w:p>
        </w:tc>
        <w:tc>
          <w:tcPr>
            <w:tcW w:w="748" w:type="pct"/>
            <w:shd w:val="clear" w:color="auto" w:fill="D9D9D9" w:themeFill="background1" w:themeFillShade="D9"/>
            <w:noWrap/>
            <w:hideMark/>
          </w:tcPr>
          <w:p w14:paraId="050093A2" w14:textId="77777777" w:rsidR="006D4A17" w:rsidRPr="0006313F" w:rsidRDefault="006D4A17" w:rsidP="006D4A17">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單位</w:t>
            </w:r>
          </w:p>
        </w:tc>
      </w:tr>
      <w:tr w:rsidR="006D4A17" w:rsidRPr="0006313F" w14:paraId="28B08802" w14:textId="77777777" w:rsidTr="006D4A1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97" w:type="pct"/>
            <w:vMerge w:val="restart"/>
            <w:shd w:val="clear" w:color="auto" w:fill="auto"/>
            <w:noWrap/>
            <w:vAlign w:val="center"/>
            <w:hideMark/>
          </w:tcPr>
          <w:p w14:paraId="7AEC6D34" w14:textId="77777777" w:rsidR="006D4A17" w:rsidRPr="0006313F" w:rsidRDefault="006D4A17" w:rsidP="006D4A17">
            <w:pPr>
              <w:widowControl/>
              <w:spacing w:line="240" w:lineRule="auto"/>
              <w:jc w:val="center"/>
              <w:rPr>
                <w:rFonts w:eastAsia="DFKai-SB" w:cs="Times New Roman"/>
                <w:b w:val="0"/>
                <w:bCs w:val="0"/>
                <w:color w:val="000000"/>
                <w:kern w:val="0"/>
                <w:sz w:val="26"/>
                <w:szCs w:val="26"/>
              </w:rPr>
            </w:pPr>
            <w:r w:rsidRPr="0006313F">
              <w:rPr>
                <w:rFonts w:eastAsia="DFKai-SB" w:cs="Times New Roman" w:hint="eastAsia"/>
                <w:b w:val="0"/>
                <w:bCs w:val="0"/>
                <w:color w:val="000000"/>
                <w:kern w:val="0"/>
                <w:sz w:val="26"/>
                <w:szCs w:val="26"/>
              </w:rPr>
              <w:t>廢紙收購</w:t>
            </w:r>
            <w:r w:rsidRPr="0006313F">
              <w:rPr>
                <w:rFonts w:eastAsia="DFKai-SB" w:cs="Times New Roman"/>
                <w:b w:val="0"/>
                <w:bCs w:val="0"/>
                <w:color w:val="000000"/>
                <w:kern w:val="0"/>
                <w:sz w:val="26"/>
                <w:szCs w:val="26"/>
              </w:rPr>
              <w:t>價格</w:t>
            </w:r>
          </w:p>
        </w:tc>
        <w:tc>
          <w:tcPr>
            <w:tcW w:w="893" w:type="pct"/>
            <w:vMerge w:val="restart"/>
            <w:shd w:val="clear" w:color="auto" w:fill="auto"/>
            <w:vAlign w:val="center"/>
          </w:tcPr>
          <w:p w14:paraId="5B26569B" w14:textId="77777777" w:rsidR="006D4A17" w:rsidRPr="0006313F" w:rsidRDefault="006D4A17" w:rsidP="006D4A17">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hint="eastAsia"/>
                <w:color w:val="000000"/>
                <w:kern w:val="0"/>
                <w:sz w:val="26"/>
                <w:szCs w:val="26"/>
              </w:rPr>
              <w:t>國際</w:t>
            </w:r>
          </w:p>
        </w:tc>
        <w:tc>
          <w:tcPr>
            <w:tcW w:w="2362" w:type="pct"/>
            <w:shd w:val="clear" w:color="auto" w:fill="auto"/>
            <w:noWrap/>
            <w:hideMark/>
          </w:tcPr>
          <w:p w14:paraId="68D56CAC" w14:textId="77777777" w:rsidR="006D4A17" w:rsidRPr="0006313F" w:rsidRDefault="006D4A17" w:rsidP="006D4A17">
            <w:pPr>
              <w:widowControl/>
              <w:spacing w:line="240" w:lineRule="auto"/>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廢雜紙國際現貨價</w:t>
            </w:r>
          </w:p>
        </w:tc>
        <w:tc>
          <w:tcPr>
            <w:tcW w:w="748" w:type="pct"/>
            <w:shd w:val="clear" w:color="auto" w:fill="auto"/>
            <w:noWrap/>
            <w:hideMark/>
          </w:tcPr>
          <w:p w14:paraId="5EB6DFB2" w14:textId="77777777" w:rsidR="006D4A17" w:rsidRPr="0006313F" w:rsidRDefault="006D4A17" w:rsidP="006D4A17">
            <w:pPr>
              <w:widowControl/>
              <w:spacing w:line="240" w:lineRule="auto"/>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英鎊</w:t>
            </w:r>
            <w:r w:rsidRPr="0006313F">
              <w:rPr>
                <w:rFonts w:eastAsia="DFKai-SB" w:cs="Times New Roman"/>
                <w:color w:val="000000"/>
                <w:kern w:val="0"/>
                <w:sz w:val="26"/>
                <w:szCs w:val="26"/>
              </w:rPr>
              <w:t>/</w:t>
            </w:r>
            <w:r w:rsidRPr="0006313F">
              <w:rPr>
                <w:rFonts w:eastAsia="DFKai-SB" w:cs="Times New Roman"/>
                <w:color w:val="000000"/>
                <w:kern w:val="0"/>
                <w:sz w:val="26"/>
                <w:szCs w:val="26"/>
              </w:rPr>
              <w:t>公噸</w:t>
            </w:r>
          </w:p>
        </w:tc>
      </w:tr>
      <w:tr w:rsidR="006D4A17" w:rsidRPr="0006313F" w14:paraId="3C76C34D" w14:textId="77777777" w:rsidTr="006D4A17">
        <w:trPr>
          <w:trHeight w:val="340"/>
        </w:trPr>
        <w:tc>
          <w:tcPr>
            <w:cnfStyle w:val="001000000000" w:firstRow="0" w:lastRow="0" w:firstColumn="1" w:lastColumn="0" w:oddVBand="0" w:evenVBand="0" w:oddHBand="0" w:evenHBand="0" w:firstRowFirstColumn="0" w:firstRowLastColumn="0" w:lastRowFirstColumn="0" w:lastRowLastColumn="0"/>
            <w:tcW w:w="997" w:type="pct"/>
            <w:vMerge/>
            <w:shd w:val="clear" w:color="auto" w:fill="auto"/>
            <w:vAlign w:val="center"/>
            <w:hideMark/>
          </w:tcPr>
          <w:p w14:paraId="175E6E20" w14:textId="77777777" w:rsidR="006D4A17" w:rsidRPr="0006313F" w:rsidRDefault="006D4A17" w:rsidP="006D4A17">
            <w:pPr>
              <w:widowControl/>
              <w:spacing w:line="240" w:lineRule="auto"/>
              <w:jc w:val="center"/>
              <w:rPr>
                <w:rFonts w:eastAsia="DFKai-SB" w:cs="Times New Roman"/>
                <w:b w:val="0"/>
                <w:bCs w:val="0"/>
                <w:color w:val="000000"/>
                <w:kern w:val="0"/>
                <w:sz w:val="26"/>
                <w:szCs w:val="26"/>
              </w:rPr>
            </w:pPr>
          </w:p>
        </w:tc>
        <w:tc>
          <w:tcPr>
            <w:tcW w:w="893" w:type="pct"/>
            <w:vMerge/>
            <w:shd w:val="clear" w:color="auto" w:fill="auto"/>
          </w:tcPr>
          <w:p w14:paraId="1CB37A59" w14:textId="77777777" w:rsidR="006D4A17" w:rsidRPr="0006313F" w:rsidRDefault="006D4A17" w:rsidP="006D4A17">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p>
        </w:tc>
        <w:tc>
          <w:tcPr>
            <w:tcW w:w="2362" w:type="pct"/>
            <w:shd w:val="clear" w:color="auto" w:fill="auto"/>
            <w:noWrap/>
            <w:hideMark/>
          </w:tcPr>
          <w:p w14:paraId="2C696F11" w14:textId="77777777" w:rsidR="006D4A17" w:rsidRPr="0006313F" w:rsidRDefault="006D4A17" w:rsidP="006D4A17">
            <w:pPr>
              <w:widowControl/>
              <w:spacing w:line="240" w:lineRule="auto"/>
              <w:cnfStyle w:val="000000000000" w:firstRow="0"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廢紙板國際現貨價</w:t>
            </w:r>
          </w:p>
        </w:tc>
        <w:tc>
          <w:tcPr>
            <w:tcW w:w="748" w:type="pct"/>
            <w:shd w:val="clear" w:color="auto" w:fill="auto"/>
            <w:noWrap/>
            <w:hideMark/>
          </w:tcPr>
          <w:p w14:paraId="63D6A4A2" w14:textId="77777777" w:rsidR="006D4A17" w:rsidRPr="0006313F" w:rsidRDefault="006D4A17" w:rsidP="006D4A17">
            <w:pPr>
              <w:widowControl/>
              <w:spacing w:line="240" w:lineRule="auto"/>
              <w:cnfStyle w:val="000000000000" w:firstRow="0"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英鎊</w:t>
            </w:r>
            <w:r w:rsidRPr="0006313F">
              <w:rPr>
                <w:rFonts w:eastAsia="DFKai-SB" w:cs="Times New Roman"/>
                <w:color w:val="000000"/>
                <w:kern w:val="0"/>
                <w:sz w:val="26"/>
                <w:szCs w:val="26"/>
              </w:rPr>
              <w:t>/</w:t>
            </w:r>
            <w:r w:rsidRPr="0006313F">
              <w:rPr>
                <w:rFonts w:eastAsia="DFKai-SB" w:cs="Times New Roman"/>
                <w:color w:val="000000"/>
                <w:kern w:val="0"/>
                <w:sz w:val="26"/>
                <w:szCs w:val="26"/>
              </w:rPr>
              <w:t>公噸</w:t>
            </w:r>
          </w:p>
        </w:tc>
      </w:tr>
      <w:tr w:rsidR="006D4A17" w:rsidRPr="0006313F" w14:paraId="6B262FC5" w14:textId="77777777" w:rsidTr="006D4A1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97" w:type="pct"/>
            <w:vMerge/>
            <w:shd w:val="clear" w:color="auto" w:fill="auto"/>
            <w:vAlign w:val="center"/>
            <w:hideMark/>
          </w:tcPr>
          <w:p w14:paraId="332F42C1" w14:textId="77777777" w:rsidR="006D4A17" w:rsidRPr="0006313F" w:rsidRDefault="006D4A17" w:rsidP="006D4A17">
            <w:pPr>
              <w:widowControl/>
              <w:spacing w:line="240" w:lineRule="auto"/>
              <w:jc w:val="center"/>
              <w:rPr>
                <w:rFonts w:eastAsia="DFKai-SB" w:cs="Times New Roman"/>
                <w:b w:val="0"/>
                <w:bCs w:val="0"/>
                <w:color w:val="000000"/>
                <w:kern w:val="0"/>
                <w:sz w:val="26"/>
                <w:szCs w:val="26"/>
              </w:rPr>
            </w:pPr>
          </w:p>
        </w:tc>
        <w:tc>
          <w:tcPr>
            <w:tcW w:w="893" w:type="pct"/>
            <w:vMerge/>
            <w:shd w:val="clear" w:color="auto" w:fill="auto"/>
          </w:tcPr>
          <w:p w14:paraId="3720C187" w14:textId="77777777" w:rsidR="006D4A17" w:rsidRPr="0006313F" w:rsidRDefault="006D4A17" w:rsidP="006D4A17">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p>
        </w:tc>
        <w:tc>
          <w:tcPr>
            <w:tcW w:w="2362" w:type="pct"/>
            <w:shd w:val="clear" w:color="auto" w:fill="auto"/>
            <w:noWrap/>
            <w:hideMark/>
          </w:tcPr>
          <w:p w14:paraId="7EAD2298" w14:textId="77777777" w:rsidR="006D4A17" w:rsidRPr="0006313F" w:rsidRDefault="006D4A17" w:rsidP="006D4A17">
            <w:pPr>
              <w:widowControl/>
              <w:spacing w:line="240" w:lineRule="auto"/>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廢瓦楞紙箱及邊裁亞洲</w:t>
            </w:r>
            <w:r w:rsidRPr="0006313F">
              <w:rPr>
                <w:rFonts w:eastAsia="DFKai-SB" w:cs="Times New Roman"/>
                <w:color w:val="000000"/>
                <w:kern w:val="0"/>
                <w:sz w:val="26"/>
                <w:szCs w:val="26"/>
              </w:rPr>
              <w:t>FOB</w:t>
            </w:r>
            <w:r w:rsidRPr="0006313F">
              <w:rPr>
                <w:rFonts w:eastAsia="DFKai-SB" w:cs="Times New Roman"/>
                <w:color w:val="000000"/>
                <w:kern w:val="0"/>
                <w:sz w:val="26"/>
                <w:szCs w:val="26"/>
              </w:rPr>
              <w:t>月均價</w:t>
            </w:r>
          </w:p>
        </w:tc>
        <w:tc>
          <w:tcPr>
            <w:tcW w:w="748" w:type="pct"/>
            <w:shd w:val="clear" w:color="auto" w:fill="auto"/>
            <w:noWrap/>
            <w:hideMark/>
          </w:tcPr>
          <w:p w14:paraId="53151728" w14:textId="77777777" w:rsidR="006D4A17" w:rsidRPr="0006313F" w:rsidRDefault="006D4A17" w:rsidP="006D4A17">
            <w:pPr>
              <w:widowControl/>
              <w:spacing w:line="240" w:lineRule="auto"/>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美元</w:t>
            </w:r>
            <w:r w:rsidRPr="0006313F">
              <w:rPr>
                <w:rFonts w:eastAsia="DFKai-SB" w:cs="Times New Roman"/>
                <w:color w:val="000000"/>
                <w:kern w:val="0"/>
                <w:sz w:val="26"/>
                <w:szCs w:val="26"/>
              </w:rPr>
              <w:t>/</w:t>
            </w:r>
            <w:r w:rsidRPr="0006313F">
              <w:rPr>
                <w:rFonts w:eastAsia="DFKai-SB" w:cs="Times New Roman"/>
                <w:color w:val="000000"/>
                <w:kern w:val="0"/>
                <w:sz w:val="26"/>
                <w:szCs w:val="26"/>
              </w:rPr>
              <w:t>公噸</w:t>
            </w:r>
          </w:p>
        </w:tc>
      </w:tr>
      <w:tr w:rsidR="006D4A17" w:rsidRPr="0006313F" w14:paraId="1A715CEE" w14:textId="77777777" w:rsidTr="006D4A17">
        <w:trPr>
          <w:trHeight w:val="340"/>
        </w:trPr>
        <w:tc>
          <w:tcPr>
            <w:cnfStyle w:val="001000000000" w:firstRow="0" w:lastRow="0" w:firstColumn="1" w:lastColumn="0" w:oddVBand="0" w:evenVBand="0" w:oddHBand="0" w:evenHBand="0" w:firstRowFirstColumn="0" w:firstRowLastColumn="0" w:lastRowFirstColumn="0" w:lastRowLastColumn="0"/>
            <w:tcW w:w="997" w:type="pct"/>
            <w:vMerge/>
            <w:shd w:val="clear" w:color="auto" w:fill="auto"/>
            <w:noWrap/>
            <w:hideMark/>
          </w:tcPr>
          <w:p w14:paraId="33039B64" w14:textId="77777777" w:rsidR="006D4A17" w:rsidRPr="0006313F" w:rsidRDefault="006D4A17" w:rsidP="006D4A17">
            <w:pPr>
              <w:widowControl/>
              <w:spacing w:line="240" w:lineRule="auto"/>
              <w:jc w:val="center"/>
              <w:rPr>
                <w:rFonts w:eastAsia="DFKai-SB" w:cs="Times New Roman"/>
                <w:b w:val="0"/>
                <w:bCs w:val="0"/>
                <w:color w:val="000000"/>
                <w:kern w:val="0"/>
                <w:sz w:val="26"/>
                <w:szCs w:val="26"/>
              </w:rPr>
            </w:pPr>
          </w:p>
        </w:tc>
        <w:tc>
          <w:tcPr>
            <w:tcW w:w="893" w:type="pct"/>
            <w:shd w:val="clear" w:color="auto" w:fill="auto"/>
          </w:tcPr>
          <w:p w14:paraId="2C6D2ADD" w14:textId="77777777" w:rsidR="006D4A17" w:rsidRPr="0006313F" w:rsidRDefault="006D4A17" w:rsidP="006D4A17">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hint="eastAsia"/>
                <w:color w:val="000000"/>
                <w:kern w:val="0"/>
                <w:sz w:val="26"/>
                <w:szCs w:val="26"/>
              </w:rPr>
              <w:t>國內</w:t>
            </w:r>
          </w:p>
        </w:tc>
        <w:tc>
          <w:tcPr>
            <w:tcW w:w="2362" w:type="pct"/>
            <w:shd w:val="clear" w:color="auto" w:fill="auto"/>
            <w:hideMark/>
          </w:tcPr>
          <w:p w14:paraId="73122A76" w14:textId="77777777" w:rsidR="006D4A17" w:rsidRPr="0006313F" w:rsidRDefault="006D4A17" w:rsidP="006D4A17">
            <w:pPr>
              <w:widowControl/>
              <w:spacing w:line="240" w:lineRule="auto"/>
              <w:cnfStyle w:val="000000000000" w:firstRow="0"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國產廢紙收購價</w:t>
            </w:r>
          </w:p>
        </w:tc>
        <w:tc>
          <w:tcPr>
            <w:tcW w:w="748" w:type="pct"/>
            <w:shd w:val="clear" w:color="auto" w:fill="auto"/>
            <w:noWrap/>
            <w:hideMark/>
          </w:tcPr>
          <w:p w14:paraId="1AF3EA54" w14:textId="77777777" w:rsidR="006D4A17" w:rsidRPr="0006313F" w:rsidRDefault="006D4A17" w:rsidP="006D4A17">
            <w:pPr>
              <w:widowControl/>
              <w:spacing w:line="240" w:lineRule="auto"/>
              <w:cnfStyle w:val="000000000000" w:firstRow="0"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元</w:t>
            </w:r>
            <w:r w:rsidRPr="0006313F">
              <w:rPr>
                <w:rFonts w:eastAsia="DFKai-SB" w:cs="Times New Roman"/>
                <w:color w:val="000000"/>
                <w:kern w:val="0"/>
                <w:sz w:val="26"/>
                <w:szCs w:val="26"/>
              </w:rPr>
              <w:t>/</w:t>
            </w:r>
            <w:r w:rsidRPr="0006313F">
              <w:rPr>
                <w:rFonts w:eastAsia="DFKai-SB" w:cs="Times New Roman"/>
                <w:color w:val="000000"/>
                <w:kern w:val="0"/>
                <w:sz w:val="26"/>
                <w:szCs w:val="26"/>
              </w:rPr>
              <w:t>公斤</w:t>
            </w:r>
          </w:p>
        </w:tc>
      </w:tr>
      <w:tr w:rsidR="006D4A17" w:rsidRPr="0006313F" w14:paraId="1AF8E803" w14:textId="77777777" w:rsidTr="006D4A1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97" w:type="pct"/>
            <w:shd w:val="clear" w:color="auto" w:fill="auto"/>
            <w:noWrap/>
            <w:vAlign w:val="center"/>
            <w:hideMark/>
          </w:tcPr>
          <w:p w14:paraId="0A06C3B9" w14:textId="77777777" w:rsidR="006D4A17" w:rsidRPr="0006313F" w:rsidRDefault="006D4A17" w:rsidP="006D4A17">
            <w:pPr>
              <w:widowControl/>
              <w:spacing w:line="240" w:lineRule="auto"/>
              <w:jc w:val="center"/>
              <w:rPr>
                <w:rFonts w:eastAsia="DFKai-SB" w:cs="Times New Roman"/>
                <w:b w:val="0"/>
                <w:bCs w:val="0"/>
                <w:color w:val="000000"/>
                <w:kern w:val="0"/>
                <w:sz w:val="26"/>
                <w:szCs w:val="26"/>
              </w:rPr>
            </w:pPr>
            <w:r w:rsidRPr="0006313F">
              <w:rPr>
                <w:rFonts w:eastAsia="DFKai-SB" w:cs="Times New Roman"/>
                <w:b w:val="0"/>
                <w:bCs w:val="0"/>
                <w:color w:val="000000"/>
                <w:kern w:val="0"/>
                <w:sz w:val="26"/>
                <w:szCs w:val="26"/>
              </w:rPr>
              <w:t>再生商品價格</w:t>
            </w:r>
          </w:p>
        </w:tc>
        <w:tc>
          <w:tcPr>
            <w:tcW w:w="893" w:type="pct"/>
            <w:shd w:val="clear" w:color="auto" w:fill="auto"/>
          </w:tcPr>
          <w:p w14:paraId="408F3898" w14:textId="77777777" w:rsidR="006D4A17" w:rsidRPr="0006313F" w:rsidRDefault="006D4A17" w:rsidP="006D4A17">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hint="eastAsia"/>
                <w:color w:val="000000"/>
                <w:kern w:val="0"/>
                <w:sz w:val="26"/>
                <w:szCs w:val="26"/>
              </w:rPr>
              <w:t>國內</w:t>
            </w:r>
          </w:p>
        </w:tc>
        <w:tc>
          <w:tcPr>
            <w:tcW w:w="2362" w:type="pct"/>
            <w:shd w:val="clear" w:color="auto" w:fill="auto"/>
            <w:noWrap/>
            <w:hideMark/>
          </w:tcPr>
          <w:p w14:paraId="517AF563" w14:textId="77777777" w:rsidR="006D4A17" w:rsidRPr="0006313F" w:rsidRDefault="006D4A17" w:rsidP="006D4A17">
            <w:pPr>
              <w:widowControl/>
              <w:spacing w:line="240" w:lineRule="auto"/>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瓦楞芯紙出廠價</w:t>
            </w:r>
          </w:p>
        </w:tc>
        <w:tc>
          <w:tcPr>
            <w:tcW w:w="748" w:type="pct"/>
            <w:shd w:val="clear" w:color="auto" w:fill="auto"/>
            <w:noWrap/>
            <w:hideMark/>
          </w:tcPr>
          <w:p w14:paraId="7524AC75" w14:textId="77777777" w:rsidR="006D4A17" w:rsidRPr="0006313F" w:rsidRDefault="006D4A17" w:rsidP="006D4A17">
            <w:pPr>
              <w:widowControl/>
              <w:spacing w:line="240" w:lineRule="auto"/>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元</w:t>
            </w:r>
            <w:r w:rsidRPr="0006313F">
              <w:rPr>
                <w:rFonts w:eastAsia="DFKai-SB" w:cs="Times New Roman"/>
                <w:color w:val="000000"/>
                <w:kern w:val="0"/>
                <w:sz w:val="26"/>
                <w:szCs w:val="26"/>
              </w:rPr>
              <w:t>/</w:t>
            </w:r>
            <w:r w:rsidRPr="0006313F">
              <w:rPr>
                <w:rFonts w:eastAsia="DFKai-SB" w:cs="Times New Roman"/>
                <w:color w:val="000000"/>
                <w:kern w:val="0"/>
                <w:sz w:val="26"/>
                <w:szCs w:val="26"/>
              </w:rPr>
              <w:t>公噸</w:t>
            </w:r>
          </w:p>
        </w:tc>
      </w:tr>
      <w:tr w:rsidR="006D4A17" w:rsidRPr="0006313F" w14:paraId="0C650347" w14:textId="77777777" w:rsidTr="006D4A17">
        <w:trPr>
          <w:trHeight w:val="340"/>
        </w:trPr>
        <w:tc>
          <w:tcPr>
            <w:cnfStyle w:val="001000000000" w:firstRow="0" w:lastRow="0" w:firstColumn="1" w:lastColumn="0" w:oddVBand="0" w:evenVBand="0" w:oddHBand="0" w:evenHBand="0" w:firstRowFirstColumn="0" w:firstRowLastColumn="0" w:lastRowFirstColumn="0" w:lastRowLastColumn="0"/>
            <w:tcW w:w="997" w:type="pct"/>
            <w:vMerge w:val="restart"/>
            <w:shd w:val="clear" w:color="auto" w:fill="auto"/>
            <w:noWrap/>
            <w:vAlign w:val="center"/>
            <w:hideMark/>
          </w:tcPr>
          <w:p w14:paraId="59E976F5" w14:textId="77777777" w:rsidR="006D4A17" w:rsidRPr="0006313F" w:rsidRDefault="006D4A17" w:rsidP="006D4A17">
            <w:pPr>
              <w:widowControl/>
              <w:spacing w:line="240" w:lineRule="auto"/>
              <w:jc w:val="center"/>
              <w:rPr>
                <w:rFonts w:eastAsia="DFKai-SB" w:cs="Times New Roman"/>
                <w:b w:val="0"/>
                <w:bCs w:val="0"/>
                <w:color w:val="000000"/>
                <w:kern w:val="0"/>
                <w:sz w:val="26"/>
                <w:szCs w:val="26"/>
              </w:rPr>
            </w:pPr>
            <w:r w:rsidRPr="0006313F">
              <w:rPr>
                <w:rFonts w:eastAsia="DFKai-SB" w:cs="Times New Roman"/>
                <w:b w:val="0"/>
                <w:bCs w:val="0"/>
                <w:color w:val="000000"/>
                <w:kern w:val="0"/>
                <w:sz w:val="26"/>
                <w:szCs w:val="26"/>
              </w:rPr>
              <w:t>原物料價格</w:t>
            </w:r>
          </w:p>
        </w:tc>
        <w:tc>
          <w:tcPr>
            <w:tcW w:w="893" w:type="pct"/>
            <w:vMerge w:val="restart"/>
            <w:shd w:val="clear" w:color="auto" w:fill="auto"/>
            <w:vAlign w:val="center"/>
          </w:tcPr>
          <w:p w14:paraId="6C8573DC" w14:textId="77777777" w:rsidR="006D4A17" w:rsidRPr="0006313F" w:rsidRDefault="006D4A17" w:rsidP="006D4A17">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hint="eastAsia"/>
                <w:color w:val="000000"/>
                <w:kern w:val="0"/>
                <w:sz w:val="26"/>
                <w:szCs w:val="26"/>
              </w:rPr>
              <w:t>國際</w:t>
            </w:r>
          </w:p>
        </w:tc>
        <w:tc>
          <w:tcPr>
            <w:tcW w:w="2362" w:type="pct"/>
            <w:shd w:val="clear" w:color="auto" w:fill="auto"/>
            <w:noWrap/>
            <w:hideMark/>
          </w:tcPr>
          <w:p w14:paraId="56BABD7A" w14:textId="77777777" w:rsidR="006D4A17" w:rsidRPr="0006313F" w:rsidRDefault="006D4A17" w:rsidP="006D4A17">
            <w:pPr>
              <w:widowControl/>
              <w:spacing w:line="240" w:lineRule="auto"/>
              <w:cnfStyle w:val="000000000000" w:firstRow="0"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長纖紙漿台灣報價</w:t>
            </w:r>
            <w:r w:rsidRPr="0006313F">
              <w:rPr>
                <w:rFonts w:eastAsia="DFKai-SB" w:cs="Times New Roman"/>
                <w:color w:val="000000"/>
                <w:kern w:val="0"/>
                <w:sz w:val="26"/>
                <w:szCs w:val="26"/>
              </w:rPr>
              <w:t>CFR</w:t>
            </w:r>
          </w:p>
        </w:tc>
        <w:tc>
          <w:tcPr>
            <w:tcW w:w="748" w:type="pct"/>
            <w:shd w:val="clear" w:color="auto" w:fill="auto"/>
            <w:noWrap/>
            <w:hideMark/>
          </w:tcPr>
          <w:p w14:paraId="5503C337" w14:textId="77777777" w:rsidR="006D4A17" w:rsidRPr="0006313F" w:rsidRDefault="006D4A17" w:rsidP="006D4A17">
            <w:pPr>
              <w:widowControl/>
              <w:spacing w:line="240" w:lineRule="auto"/>
              <w:cnfStyle w:val="000000000000" w:firstRow="0"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美元</w:t>
            </w:r>
            <w:r w:rsidRPr="0006313F">
              <w:rPr>
                <w:rFonts w:eastAsia="DFKai-SB" w:cs="Times New Roman"/>
                <w:color w:val="000000"/>
                <w:kern w:val="0"/>
                <w:sz w:val="26"/>
                <w:szCs w:val="26"/>
              </w:rPr>
              <w:t>/</w:t>
            </w:r>
            <w:r w:rsidRPr="0006313F">
              <w:rPr>
                <w:rFonts w:eastAsia="DFKai-SB" w:cs="Times New Roman"/>
                <w:color w:val="000000"/>
                <w:kern w:val="0"/>
                <w:sz w:val="26"/>
                <w:szCs w:val="26"/>
              </w:rPr>
              <w:t>公噸</w:t>
            </w:r>
          </w:p>
        </w:tc>
      </w:tr>
      <w:tr w:rsidR="006D4A17" w:rsidRPr="0006313F" w14:paraId="4FFB7EBF" w14:textId="77777777" w:rsidTr="006D4A1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97" w:type="pct"/>
            <w:vMerge/>
            <w:shd w:val="clear" w:color="auto" w:fill="auto"/>
            <w:hideMark/>
          </w:tcPr>
          <w:p w14:paraId="1A3B7CA8" w14:textId="77777777" w:rsidR="006D4A17" w:rsidRPr="0006313F" w:rsidRDefault="006D4A17" w:rsidP="006D4A17">
            <w:pPr>
              <w:widowControl/>
              <w:spacing w:line="240" w:lineRule="auto"/>
              <w:jc w:val="center"/>
              <w:rPr>
                <w:rFonts w:eastAsia="DFKai-SB" w:cs="Times New Roman"/>
                <w:b w:val="0"/>
                <w:bCs w:val="0"/>
                <w:color w:val="000000"/>
                <w:kern w:val="0"/>
                <w:sz w:val="26"/>
                <w:szCs w:val="26"/>
              </w:rPr>
            </w:pPr>
          </w:p>
        </w:tc>
        <w:tc>
          <w:tcPr>
            <w:tcW w:w="893" w:type="pct"/>
            <w:vMerge/>
            <w:shd w:val="clear" w:color="auto" w:fill="auto"/>
          </w:tcPr>
          <w:p w14:paraId="772A05E8" w14:textId="77777777" w:rsidR="006D4A17" w:rsidRPr="0006313F" w:rsidRDefault="006D4A17" w:rsidP="006D4A17">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p>
        </w:tc>
        <w:tc>
          <w:tcPr>
            <w:tcW w:w="2362" w:type="pct"/>
            <w:shd w:val="clear" w:color="auto" w:fill="auto"/>
            <w:noWrap/>
            <w:hideMark/>
          </w:tcPr>
          <w:p w14:paraId="22317D0F" w14:textId="77777777" w:rsidR="006D4A17" w:rsidRPr="0006313F" w:rsidRDefault="006D4A17" w:rsidP="006D4A17">
            <w:pPr>
              <w:widowControl/>
              <w:spacing w:line="240" w:lineRule="auto"/>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短纖紙漿台灣報價</w:t>
            </w:r>
            <w:r w:rsidRPr="0006313F">
              <w:rPr>
                <w:rFonts w:eastAsia="DFKai-SB" w:cs="Times New Roman"/>
                <w:color w:val="000000"/>
                <w:kern w:val="0"/>
                <w:sz w:val="26"/>
                <w:szCs w:val="26"/>
              </w:rPr>
              <w:t>CFR</w:t>
            </w:r>
          </w:p>
        </w:tc>
        <w:tc>
          <w:tcPr>
            <w:tcW w:w="748" w:type="pct"/>
            <w:shd w:val="clear" w:color="auto" w:fill="auto"/>
            <w:noWrap/>
            <w:hideMark/>
          </w:tcPr>
          <w:p w14:paraId="5F9771F4" w14:textId="77777777" w:rsidR="006D4A17" w:rsidRPr="0006313F" w:rsidRDefault="006D4A17" w:rsidP="006D4A17">
            <w:pPr>
              <w:widowControl/>
              <w:spacing w:line="240" w:lineRule="auto"/>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美元</w:t>
            </w:r>
            <w:r w:rsidRPr="0006313F">
              <w:rPr>
                <w:rFonts w:eastAsia="DFKai-SB" w:cs="Times New Roman"/>
                <w:color w:val="000000"/>
                <w:kern w:val="0"/>
                <w:sz w:val="26"/>
                <w:szCs w:val="26"/>
              </w:rPr>
              <w:t>/</w:t>
            </w:r>
            <w:r w:rsidRPr="0006313F">
              <w:rPr>
                <w:rFonts w:eastAsia="DFKai-SB" w:cs="Times New Roman"/>
                <w:color w:val="000000"/>
                <w:kern w:val="0"/>
                <w:sz w:val="26"/>
                <w:szCs w:val="26"/>
              </w:rPr>
              <w:t>公噸</w:t>
            </w:r>
          </w:p>
        </w:tc>
      </w:tr>
    </w:tbl>
    <w:p w14:paraId="16F59685" w14:textId="208A03B9" w:rsidR="002406D9" w:rsidRPr="0006313F" w:rsidRDefault="006D4A17" w:rsidP="002406D9">
      <w:pPr>
        <w:jc w:val="both"/>
        <w:rPr>
          <w:rFonts w:eastAsia="DFKai-SB"/>
          <w:sz w:val="20"/>
          <w:szCs w:val="20"/>
        </w:rPr>
      </w:pPr>
      <w:r w:rsidRPr="0006313F">
        <w:rPr>
          <w:rFonts w:eastAsia="DFKai-SB" w:hint="eastAsia"/>
          <w:sz w:val="20"/>
          <w:szCs w:val="20"/>
        </w:rPr>
        <w:t>資料來源：</w:t>
      </w:r>
      <w:r w:rsidRPr="0006313F">
        <w:rPr>
          <w:rFonts w:eastAsia="DFKai-SB"/>
          <w:sz w:val="20"/>
          <w:szCs w:val="20"/>
        </w:rPr>
        <w:t>CIP</w:t>
      </w:r>
      <w:r w:rsidRPr="0006313F">
        <w:rPr>
          <w:rFonts w:eastAsia="DFKai-SB"/>
          <w:sz w:val="20"/>
          <w:szCs w:val="20"/>
        </w:rPr>
        <w:t>商品行情網</w:t>
      </w:r>
      <w:r w:rsidR="00236F98">
        <w:rPr>
          <w:rFonts w:eastAsia="DFKai-SB" w:hint="eastAsia"/>
          <w:sz w:val="20"/>
          <w:szCs w:val="20"/>
        </w:rPr>
        <w:t>。</w:t>
      </w:r>
    </w:p>
    <w:bookmarkEnd w:id="59"/>
    <w:p w14:paraId="193D7A80" w14:textId="42A033F2" w:rsidR="006D4A17" w:rsidRPr="0006313F" w:rsidRDefault="006D4A17" w:rsidP="002406D9">
      <w:pPr>
        <w:jc w:val="both"/>
        <w:rPr>
          <w:rFonts w:eastAsia="DFKai-SB"/>
          <w:sz w:val="26"/>
          <w:szCs w:val="26"/>
        </w:rPr>
      </w:pPr>
      <w:r w:rsidRPr="0006313F">
        <w:rPr>
          <w:rFonts w:eastAsia="DFKai-SB"/>
          <w:sz w:val="26"/>
          <w:szCs w:val="26"/>
        </w:rPr>
        <w:br w:type="page"/>
      </w:r>
    </w:p>
    <w:p w14:paraId="198387FD" w14:textId="17B14C8E" w:rsidR="006D4A17" w:rsidRPr="0006313F" w:rsidRDefault="006D4A17" w:rsidP="006D4A17">
      <w:pPr>
        <w:tabs>
          <w:tab w:val="num" w:pos="720"/>
        </w:tabs>
        <w:spacing w:line="460" w:lineRule="exact"/>
        <w:rPr>
          <w:rFonts w:eastAsia="DFKai-SB"/>
          <w:b/>
          <w:bCs/>
          <w:sz w:val="26"/>
          <w:szCs w:val="26"/>
        </w:rPr>
      </w:pPr>
      <w:r w:rsidRPr="00236F98">
        <w:rPr>
          <w:rFonts w:eastAsia="DFKai-SB" w:hint="eastAsia"/>
          <w:b/>
          <w:bCs/>
          <w:sz w:val="26"/>
          <w:szCs w:val="26"/>
        </w:rPr>
        <w:lastRenderedPageBreak/>
        <w:t>2.2.1</w:t>
      </w:r>
      <w:r w:rsidRPr="00236F98">
        <w:rPr>
          <w:rFonts w:eastAsia="DFKai-SB"/>
          <w:b/>
          <w:bCs/>
          <w:sz w:val="26"/>
          <w:szCs w:val="26"/>
        </w:rPr>
        <w:tab/>
      </w:r>
      <w:r w:rsidRPr="00236F98">
        <w:rPr>
          <w:rFonts w:eastAsia="DFKai-SB" w:hint="eastAsia"/>
          <w:b/>
          <w:bCs/>
          <w:sz w:val="26"/>
          <w:szCs w:val="26"/>
        </w:rPr>
        <w:t>國際廢紙收購價格</w:t>
      </w:r>
    </w:p>
    <w:p w14:paraId="0631EB4B" w14:textId="07D29E69" w:rsidR="002E6448" w:rsidRPr="0006313F" w:rsidRDefault="00C13860" w:rsidP="006D4A17">
      <w:pPr>
        <w:tabs>
          <w:tab w:val="num" w:pos="720"/>
        </w:tabs>
        <w:spacing w:line="460" w:lineRule="exact"/>
        <w:rPr>
          <w:rFonts w:eastAsia="DFKai-SB"/>
          <w:b/>
          <w:bCs/>
          <w:sz w:val="26"/>
          <w:szCs w:val="26"/>
        </w:rPr>
      </w:pPr>
      <w:r>
        <w:rPr>
          <w:noProof/>
        </w:rPr>
        <w:drawing>
          <wp:anchor distT="0" distB="0" distL="114300" distR="114300" simplePos="0" relativeHeight="251859968" behindDoc="0" locked="0" layoutInCell="1" allowOverlap="1" wp14:anchorId="2E13B4C4" wp14:editId="38438694">
            <wp:simplePos x="0" y="0"/>
            <wp:positionH relativeFrom="margin">
              <wp:align>left</wp:align>
            </wp:positionH>
            <wp:positionV relativeFrom="paragraph">
              <wp:posOffset>338455</wp:posOffset>
            </wp:positionV>
            <wp:extent cx="5759450" cy="3600000"/>
            <wp:effectExtent l="0" t="0" r="12700" b="635"/>
            <wp:wrapSquare wrapText="bothSides"/>
            <wp:docPr id="89" name="Chart 89">
              <a:extLst xmlns:a="http://schemas.openxmlformats.org/drawingml/2006/main">
                <a:ext uri="{FF2B5EF4-FFF2-40B4-BE49-F238E27FC236}">
                  <a16:creationId xmlns:a16="http://schemas.microsoft.com/office/drawing/2014/main" id="{621876BE-5940-E342-B610-0BE4A373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r w:rsidRPr="0006313F">
        <w:rPr>
          <w:rFonts w:eastAsia="DFKai-SB" w:hint="eastAsia"/>
          <w:b/>
          <w:bCs/>
          <w:sz w:val="26"/>
          <w:szCs w:val="26"/>
        </w:rPr>
        <w:t xml:space="preserve"> </w:t>
      </w:r>
      <w:r w:rsidR="006D4A17" w:rsidRPr="0006313F">
        <w:rPr>
          <w:rFonts w:eastAsia="DFKai-SB" w:hint="eastAsia"/>
          <w:b/>
          <w:bCs/>
          <w:sz w:val="26"/>
          <w:szCs w:val="26"/>
        </w:rPr>
        <w:t>(1)</w:t>
      </w:r>
      <w:r w:rsidR="006D4A17" w:rsidRPr="0006313F">
        <w:rPr>
          <w:rFonts w:eastAsia="DFKai-SB"/>
          <w:b/>
          <w:bCs/>
          <w:sz w:val="26"/>
          <w:szCs w:val="26"/>
        </w:rPr>
        <w:tab/>
      </w:r>
      <w:r w:rsidR="006D4A17" w:rsidRPr="0006313F">
        <w:rPr>
          <w:rFonts w:eastAsia="DFKai-SB" w:hint="eastAsia"/>
          <w:b/>
          <w:bCs/>
          <w:sz w:val="26"/>
          <w:szCs w:val="26"/>
        </w:rPr>
        <w:t>廢雜紙國際現貨價</w:t>
      </w:r>
    </w:p>
    <w:p w14:paraId="37760436" w14:textId="24E1E036" w:rsidR="003B1140" w:rsidRDefault="003B1140" w:rsidP="00F737F7">
      <w:pPr>
        <w:pStyle w:val="111"/>
      </w:pPr>
      <w:bookmarkStart w:id="60" w:name="_Toc109556404"/>
      <w:r w:rsidRPr="0006313F">
        <w:rPr>
          <w:rFonts w:hint="eastAsia"/>
        </w:rPr>
        <w:t>圖</w:t>
      </w:r>
      <w:r w:rsidRPr="0006313F">
        <w:rPr>
          <w:rFonts w:hint="eastAsia"/>
        </w:rPr>
        <w:t xml:space="preserve">2.2-1 </w:t>
      </w:r>
      <w:r w:rsidR="00A70008" w:rsidRPr="0006313F">
        <w:t>20</w:t>
      </w:r>
      <w:r w:rsidR="002E6448">
        <w:t>18</w:t>
      </w:r>
      <w:r w:rsidR="00A70008" w:rsidRPr="0006313F">
        <w:t>/0</w:t>
      </w:r>
      <w:r w:rsidR="002E6448">
        <w:t>1</w:t>
      </w:r>
      <w:r w:rsidR="00A70008" w:rsidRPr="0006313F">
        <w:t>-2022/0</w:t>
      </w:r>
      <w:r w:rsidR="002E6448">
        <w:t>8</w:t>
      </w:r>
      <w:r w:rsidRPr="0006313F">
        <w:rPr>
          <w:rFonts w:hint="eastAsia"/>
        </w:rPr>
        <w:t>廢雜紙國際現貨價格趨勢圖</w:t>
      </w:r>
      <w:bookmarkEnd w:id="60"/>
    </w:p>
    <w:p w14:paraId="6119D6A3" w14:textId="77777777" w:rsidR="00236F98" w:rsidRPr="00A01ECE" w:rsidRDefault="00F403B9" w:rsidP="00A01ECE">
      <w:pPr>
        <w:tabs>
          <w:tab w:val="num" w:pos="720"/>
        </w:tabs>
        <w:spacing w:beforeLines="50" w:before="120" w:line="460" w:lineRule="exact"/>
        <w:ind w:leftChars="200" w:left="480" w:firstLineChars="177" w:firstLine="460"/>
        <w:jc w:val="both"/>
        <w:rPr>
          <w:rFonts w:eastAsia="DFKai-SB"/>
          <w:sz w:val="26"/>
          <w:szCs w:val="26"/>
        </w:rPr>
      </w:pPr>
      <w:sdt>
        <w:sdtPr>
          <w:rPr>
            <w:rFonts w:eastAsia="DFKai-SB"/>
            <w:sz w:val="26"/>
            <w:szCs w:val="26"/>
          </w:rPr>
          <w:tag w:val="goog_rdk_56"/>
          <w:id w:val="-929738027"/>
        </w:sdtPr>
        <w:sdtEndPr/>
        <w:sdtContent>
          <w:r w:rsidR="00236F98" w:rsidRPr="002454F2">
            <w:rPr>
              <w:rFonts w:eastAsia="DFKai-SB"/>
              <w:sz w:val="26"/>
              <w:szCs w:val="26"/>
            </w:rPr>
            <w:t>2022</w:t>
          </w:r>
          <w:r w:rsidR="00236F98" w:rsidRPr="002454F2">
            <w:rPr>
              <w:rFonts w:eastAsia="DFKai-SB"/>
              <w:sz w:val="26"/>
              <w:szCs w:val="26"/>
            </w:rPr>
            <w:t>年</w:t>
          </w:r>
          <w:r w:rsidR="00236F98" w:rsidRPr="002454F2">
            <w:rPr>
              <w:rFonts w:eastAsia="DFKai-SB"/>
              <w:sz w:val="26"/>
              <w:szCs w:val="26"/>
            </w:rPr>
            <w:t>8</w:t>
          </w:r>
          <w:r w:rsidR="00236F98" w:rsidRPr="002454F2">
            <w:rPr>
              <w:rFonts w:eastAsia="DFKai-SB"/>
              <w:sz w:val="26"/>
              <w:szCs w:val="26"/>
            </w:rPr>
            <w:t>月份國際廢雜紙現貨價格為</w:t>
          </w:r>
        </w:sdtContent>
      </w:sdt>
      <w:sdt>
        <w:sdtPr>
          <w:rPr>
            <w:rFonts w:eastAsia="DFKai-SB"/>
            <w:sz w:val="26"/>
            <w:szCs w:val="26"/>
          </w:rPr>
          <w:tag w:val="goog_rdk_57"/>
          <w:id w:val="-22790664"/>
        </w:sdtPr>
        <w:sdtEndPr/>
        <w:sdtContent>
          <w:r w:rsidR="00236F98" w:rsidRPr="00A01ECE">
            <w:rPr>
              <w:rFonts w:eastAsia="DFKai-SB"/>
              <w:sz w:val="26"/>
              <w:szCs w:val="26"/>
            </w:rPr>
            <w:t>77.</w:t>
          </w:r>
          <w:r w:rsidR="00236F98" w:rsidRPr="00A01ECE">
            <w:rPr>
              <w:rFonts w:eastAsia="DFKai-SB" w:hint="eastAsia"/>
              <w:sz w:val="26"/>
              <w:szCs w:val="26"/>
            </w:rPr>
            <w:t>5</w:t>
          </w:r>
          <w:r w:rsidR="00236F98" w:rsidRPr="00A01ECE">
            <w:rPr>
              <w:rFonts w:eastAsia="DFKai-SB"/>
              <w:sz w:val="26"/>
              <w:szCs w:val="26"/>
            </w:rPr>
            <w:t>英鎊</w:t>
          </w:r>
          <w:r w:rsidR="00236F98" w:rsidRPr="00A01ECE">
            <w:rPr>
              <w:rFonts w:eastAsia="DFKai-SB"/>
              <w:sz w:val="26"/>
              <w:szCs w:val="26"/>
            </w:rPr>
            <w:t>/</w:t>
          </w:r>
          <w:r w:rsidR="00236F98" w:rsidRPr="00A01ECE">
            <w:rPr>
              <w:rFonts w:eastAsia="DFKai-SB"/>
              <w:sz w:val="26"/>
              <w:szCs w:val="26"/>
            </w:rPr>
            <w:t>公噸，相較於上月</w:t>
          </w:r>
        </w:sdtContent>
      </w:sdt>
      <w:sdt>
        <w:sdtPr>
          <w:rPr>
            <w:rFonts w:eastAsia="DFKai-SB"/>
            <w:sz w:val="26"/>
            <w:szCs w:val="26"/>
          </w:rPr>
          <w:tag w:val="goog_rdk_46"/>
          <w:id w:val="-1744716950"/>
        </w:sdtPr>
        <w:sdtEndPr/>
        <w:sdtContent>
          <w:r w:rsidR="00236F98" w:rsidRPr="00A01ECE">
            <w:rPr>
              <w:rFonts w:eastAsia="DFKai-SB"/>
              <w:sz w:val="26"/>
              <w:szCs w:val="26"/>
            </w:rPr>
            <w:t>的</w:t>
          </w:r>
          <w:r w:rsidR="00236F98" w:rsidRPr="00A01ECE">
            <w:rPr>
              <w:rFonts w:eastAsia="DFKai-SB"/>
              <w:sz w:val="26"/>
              <w:szCs w:val="26"/>
            </w:rPr>
            <w:t>120</w:t>
          </w:r>
          <w:r w:rsidR="00236F98" w:rsidRPr="00A01ECE">
            <w:rPr>
              <w:rFonts w:eastAsia="DFKai-SB"/>
              <w:sz w:val="26"/>
              <w:szCs w:val="26"/>
            </w:rPr>
            <w:t>英鎊</w:t>
          </w:r>
          <w:r w:rsidR="00236F98" w:rsidRPr="00A01ECE">
            <w:rPr>
              <w:rFonts w:eastAsia="DFKai-SB"/>
              <w:sz w:val="26"/>
              <w:szCs w:val="26"/>
            </w:rPr>
            <w:t>/</w:t>
          </w:r>
          <w:r w:rsidR="00236F98" w:rsidRPr="00A01ECE">
            <w:rPr>
              <w:rFonts w:eastAsia="DFKai-SB"/>
              <w:sz w:val="26"/>
              <w:szCs w:val="26"/>
            </w:rPr>
            <w:t>公噸，</w:t>
          </w:r>
        </w:sdtContent>
      </w:sdt>
      <w:sdt>
        <w:sdtPr>
          <w:rPr>
            <w:rFonts w:eastAsia="DFKai-SB"/>
            <w:sz w:val="26"/>
            <w:szCs w:val="26"/>
          </w:rPr>
          <w:tag w:val="goog_rdk_58"/>
          <w:id w:val="1237825424"/>
        </w:sdtPr>
        <w:sdtEndPr/>
        <w:sdtContent>
          <w:r w:rsidR="00236F98" w:rsidRPr="00A01ECE">
            <w:rPr>
              <w:rFonts w:eastAsia="DFKai-SB"/>
              <w:sz w:val="26"/>
              <w:szCs w:val="26"/>
            </w:rPr>
            <w:t>減少了</w:t>
          </w:r>
          <w:r w:rsidR="00236F98" w:rsidRPr="00A01ECE">
            <w:rPr>
              <w:rFonts w:eastAsia="DFKai-SB"/>
              <w:sz w:val="26"/>
              <w:szCs w:val="26"/>
            </w:rPr>
            <w:t>42.5</w:t>
          </w:r>
          <w:r w:rsidR="00236F98" w:rsidRPr="00A01ECE">
            <w:rPr>
              <w:rFonts w:eastAsia="DFKai-SB"/>
              <w:sz w:val="26"/>
              <w:szCs w:val="26"/>
            </w:rPr>
            <w:t>英鎊</w:t>
          </w:r>
          <w:r w:rsidR="00236F98" w:rsidRPr="00A01ECE">
            <w:rPr>
              <w:rFonts w:eastAsia="DFKai-SB"/>
              <w:sz w:val="26"/>
              <w:szCs w:val="26"/>
            </w:rPr>
            <w:t>/</w:t>
          </w:r>
          <w:r w:rsidR="00236F98" w:rsidRPr="00A01ECE">
            <w:rPr>
              <w:rFonts w:eastAsia="DFKai-SB"/>
              <w:sz w:val="26"/>
              <w:szCs w:val="26"/>
            </w:rPr>
            <w:t>公噸，月增率為</w:t>
          </w:r>
          <m:oMath>
            <m:r>
              <m:rPr>
                <m:sty m:val="p"/>
              </m:rPr>
              <w:rPr>
                <w:rFonts w:ascii="Cambria Math" w:eastAsia="DFKai-SB" w:hAnsi="Cambria Math"/>
                <w:sz w:val="26"/>
                <w:szCs w:val="26"/>
              </w:rPr>
              <m:t>-</m:t>
            </m:r>
          </m:oMath>
          <w:r w:rsidR="00236F98" w:rsidRPr="00A01ECE">
            <w:rPr>
              <w:rFonts w:eastAsia="DFKai-SB"/>
              <w:sz w:val="26"/>
              <w:szCs w:val="26"/>
            </w:rPr>
            <w:t>35.4%</w:t>
          </w:r>
          <w:r w:rsidR="00236F98" w:rsidRPr="00A01ECE">
            <w:rPr>
              <w:rFonts w:eastAsia="DFKai-SB"/>
              <w:sz w:val="26"/>
              <w:szCs w:val="26"/>
            </w:rPr>
            <w:t>；</w:t>
          </w:r>
        </w:sdtContent>
      </w:sdt>
      <w:sdt>
        <w:sdtPr>
          <w:rPr>
            <w:rFonts w:eastAsia="DFKai-SB"/>
            <w:sz w:val="26"/>
            <w:szCs w:val="26"/>
          </w:rPr>
          <w:tag w:val="goog_rdk_48"/>
          <w:id w:val="-1100251930"/>
        </w:sdtPr>
        <w:sdtEndPr/>
        <w:sdtContent>
          <w:r w:rsidR="00236F98" w:rsidRPr="00A01ECE">
            <w:rPr>
              <w:rFonts w:eastAsia="DFKai-SB"/>
              <w:sz w:val="26"/>
              <w:szCs w:val="26"/>
            </w:rPr>
            <w:t>與去年</w:t>
          </w:r>
          <w:r w:rsidR="00236F98" w:rsidRPr="00A01ECE">
            <w:rPr>
              <w:rFonts w:eastAsia="DFKai-SB"/>
              <w:sz w:val="26"/>
              <w:szCs w:val="26"/>
            </w:rPr>
            <w:t>8</w:t>
          </w:r>
          <w:r w:rsidR="00236F98" w:rsidRPr="00A01ECE">
            <w:rPr>
              <w:rFonts w:eastAsia="DFKai-SB"/>
              <w:sz w:val="26"/>
              <w:szCs w:val="26"/>
            </w:rPr>
            <w:t>月</w:t>
          </w:r>
        </w:sdtContent>
      </w:sdt>
      <w:sdt>
        <w:sdtPr>
          <w:rPr>
            <w:rFonts w:eastAsia="DFKai-SB"/>
            <w:sz w:val="26"/>
            <w:szCs w:val="26"/>
          </w:rPr>
          <w:tag w:val="goog_rdk_59"/>
          <w:id w:val="-622545495"/>
        </w:sdtPr>
        <w:sdtEndPr/>
        <w:sdtContent>
          <w:r w:rsidR="00236F98" w:rsidRPr="00A01ECE">
            <w:rPr>
              <w:rFonts w:eastAsia="DFKai-SB"/>
              <w:sz w:val="26"/>
              <w:szCs w:val="26"/>
            </w:rPr>
            <w:t>相較</w:t>
          </w:r>
        </w:sdtContent>
      </w:sdt>
      <w:sdt>
        <w:sdtPr>
          <w:rPr>
            <w:rFonts w:eastAsia="DFKai-SB"/>
            <w:sz w:val="26"/>
            <w:szCs w:val="26"/>
          </w:rPr>
          <w:tag w:val="goog_rdk_51"/>
          <w:id w:val="-1086447359"/>
        </w:sdtPr>
        <w:sdtEndPr/>
        <w:sdtContent>
          <w:r w:rsidR="00236F98" w:rsidRPr="00A01ECE">
            <w:rPr>
              <w:rFonts w:eastAsia="DFKai-SB"/>
              <w:sz w:val="26"/>
              <w:szCs w:val="26"/>
            </w:rPr>
            <w:t>，</w:t>
          </w:r>
        </w:sdtContent>
      </w:sdt>
      <w:sdt>
        <w:sdtPr>
          <w:rPr>
            <w:rFonts w:eastAsia="DFKai-SB"/>
            <w:sz w:val="26"/>
            <w:szCs w:val="26"/>
          </w:rPr>
          <w:tag w:val="goog_rdk_60"/>
          <w:id w:val="1791468198"/>
        </w:sdtPr>
        <w:sdtEndPr/>
        <w:sdtContent>
          <w:r w:rsidR="00236F98" w:rsidRPr="00A01ECE">
            <w:rPr>
              <w:rFonts w:eastAsia="DFKai-SB"/>
              <w:sz w:val="26"/>
              <w:szCs w:val="26"/>
            </w:rPr>
            <w:t>則</w:t>
          </w:r>
        </w:sdtContent>
      </w:sdt>
      <w:sdt>
        <w:sdtPr>
          <w:rPr>
            <w:rFonts w:eastAsia="DFKai-SB"/>
            <w:sz w:val="26"/>
            <w:szCs w:val="26"/>
          </w:rPr>
          <w:tag w:val="goog_rdk_52"/>
          <w:id w:val="718638922"/>
        </w:sdtPr>
        <w:sdtEndPr/>
        <w:sdtContent>
          <w:r w:rsidR="00236F98" w:rsidRPr="00A01ECE">
            <w:rPr>
              <w:rFonts w:eastAsia="DFKai-SB"/>
              <w:sz w:val="26"/>
              <w:szCs w:val="26"/>
            </w:rPr>
            <w:t>由</w:t>
          </w:r>
          <w:r w:rsidR="00236F98" w:rsidRPr="00A01ECE">
            <w:rPr>
              <w:rFonts w:eastAsia="DFKai-SB"/>
              <w:sz w:val="26"/>
              <w:szCs w:val="26"/>
            </w:rPr>
            <w:t>90</w:t>
          </w:r>
          <w:r w:rsidR="00236F98" w:rsidRPr="00A01ECE">
            <w:rPr>
              <w:rFonts w:eastAsia="DFKai-SB"/>
              <w:sz w:val="26"/>
              <w:szCs w:val="26"/>
            </w:rPr>
            <w:t>英鎊</w:t>
          </w:r>
          <w:r w:rsidR="00236F98" w:rsidRPr="00A01ECE">
            <w:rPr>
              <w:rFonts w:eastAsia="DFKai-SB"/>
              <w:sz w:val="26"/>
              <w:szCs w:val="26"/>
            </w:rPr>
            <w:t>/</w:t>
          </w:r>
          <w:r w:rsidR="00236F98" w:rsidRPr="00A01ECE">
            <w:rPr>
              <w:rFonts w:eastAsia="DFKai-SB"/>
              <w:sz w:val="26"/>
              <w:szCs w:val="26"/>
            </w:rPr>
            <w:t>公噸</w:t>
          </w:r>
        </w:sdtContent>
      </w:sdt>
      <w:sdt>
        <w:sdtPr>
          <w:rPr>
            <w:rFonts w:eastAsia="DFKai-SB"/>
            <w:sz w:val="26"/>
            <w:szCs w:val="26"/>
          </w:rPr>
          <w:tag w:val="goog_rdk_54"/>
          <w:id w:val="2102294210"/>
        </w:sdtPr>
        <w:sdtEndPr/>
        <w:sdtContent>
          <w:r w:rsidR="00236F98" w:rsidRPr="00A01ECE">
            <w:rPr>
              <w:rFonts w:eastAsia="DFKai-SB"/>
              <w:sz w:val="26"/>
              <w:szCs w:val="26"/>
            </w:rPr>
            <w:t>下降了</w:t>
          </w:r>
        </w:sdtContent>
      </w:sdt>
      <w:sdt>
        <w:sdtPr>
          <w:rPr>
            <w:rFonts w:eastAsia="DFKai-SB"/>
            <w:sz w:val="26"/>
            <w:szCs w:val="26"/>
          </w:rPr>
          <w:tag w:val="goog_rdk_61"/>
          <w:id w:val="947963937"/>
        </w:sdtPr>
        <w:sdtEndPr/>
        <w:sdtContent>
          <w:r w:rsidR="00236F98" w:rsidRPr="00A01ECE">
            <w:rPr>
              <w:rFonts w:eastAsia="DFKai-SB"/>
              <w:sz w:val="26"/>
              <w:szCs w:val="26"/>
            </w:rPr>
            <w:t>12.5</w:t>
          </w:r>
          <w:r w:rsidR="00236F98" w:rsidRPr="00A01ECE">
            <w:rPr>
              <w:rFonts w:eastAsia="DFKai-SB"/>
              <w:sz w:val="26"/>
              <w:szCs w:val="26"/>
            </w:rPr>
            <w:t>英鎊</w:t>
          </w:r>
          <w:r w:rsidR="00236F98" w:rsidRPr="00A01ECE">
            <w:rPr>
              <w:rFonts w:eastAsia="DFKai-SB"/>
              <w:sz w:val="26"/>
              <w:szCs w:val="26"/>
            </w:rPr>
            <w:t>/</w:t>
          </w:r>
          <w:r w:rsidR="00236F98" w:rsidRPr="00A01ECE">
            <w:rPr>
              <w:rFonts w:eastAsia="DFKai-SB"/>
              <w:sz w:val="26"/>
              <w:szCs w:val="26"/>
            </w:rPr>
            <w:t>公噸，年增率為</w:t>
          </w:r>
          <m:oMath>
            <m:r>
              <m:rPr>
                <m:sty m:val="p"/>
              </m:rPr>
              <w:rPr>
                <w:rFonts w:ascii="Cambria Math" w:eastAsia="DFKai-SB" w:hAnsi="Cambria Math"/>
                <w:sz w:val="26"/>
                <w:szCs w:val="26"/>
              </w:rPr>
              <m:t>-</m:t>
            </m:r>
          </m:oMath>
          <w:r w:rsidR="00236F98" w:rsidRPr="00A01ECE">
            <w:rPr>
              <w:rFonts w:eastAsia="DFKai-SB"/>
              <w:sz w:val="26"/>
              <w:szCs w:val="26"/>
            </w:rPr>
            <w:t>13.9%</w:t>
          </w:r>
          <w:r w:rsidR="00236F98" w:rsidRPr="00A01ECE">
            <w:rPr>
              <w:rFonts w:eastAsia="DFKai-SB"/>
              <w:sz w:val="26"/>
              <w:szCs w:val="26"/>
            </w:rPr>
            <w:t>。</w:t>
          </w:r>
        </w:sdtContent>
      </w:sdt>
      <w:sdt>
        <w:sdtPr>
          <w:rPr>
            <w:rFonts w:eastAsia="DFKai-SB"/>
            <w:sz w:val="26"/>
            <w:szCs w:val="26"/>
          </w:rPr>
          <w:tag w:val="goog_rdk_55"/>
          <w:id w:val="-262915458"/>
        </w:sdtPr>
        <w:sdtEndPr/>
        <w:sdtContent>
          <w:r w:rsidR="00236F98" w:rsidRPr="00A01ECE">
            <w:rPr>
              <w:rFonts w:eastAsia="DFKai-SB"/>
              <w:sz w:val="26"/>
              <w:szCs w:val="26"/>
            </w:rPr>
            <w:t>2022</w:t>
          </w:r>
          <w:r w:rsidR="00236F98" w:rsidRPr="00A01ECE">
            <w:rPr>
              <w:rFonts w:eastAsia="DFKai-SB"/>
              <w:sz w:val="26"/>
              <w:szCs w:val="26"/>
            </w:rPr>
            <w:t>年累積</w:t>
          </w:r>
          <w:r w:rsidR="00236F98" w:rsidRPr="00A01ECE">
            <w:rPr>
              <w:rFonts w:eastAsia="DFKai-SB"/>
              <w:sz w:val="26"/>
              <w:szCs w:val="26"/>
            </w:rPr>
            <w:t>1</w:t>
          </w:r>
          <w:r w:rsidR="00236F98" w:rsidRPr="00A01ECE">
            <w:rPr>
              <w:rFonts w:eastAsia="DFKai-SB"/>
              <w:sz w:val="26"/>
              <w:szCs w:val="26"/>
            </w:rPr>
            <w:t>月至</w:t>
          </w:r>
          <w:r w:rsidR="00236F98" w:rsidRPr="00A01ECE">
            <w:rPr>
              <w:rFonts w:eastAsia="DFKai-SB"/>
              <w:sz w:val="26"/>
              <w:szCs w:val="26"/>
            </w:rPr>
            <w:t>8</w:t>
          </w:r>
          <w:r w:rsidR="00236F98" w:rsidRPr="00A01ECE">
            <w:rPr>
              <w:rFonts w:eastAsia="DFKai-SB"/>
              <w:sz w:val="26"/>
              <w:szCs w:val="26"/>
            </w:rPr>
            <w:t>月的平均價格為</w:t>
          </w:r>
          <w:r w:rsidR="00236F98" w:rsidRPr="00A01ECE">
            <w:rPr>
              <w:rFonts w:eastAsia="DFKai-SB"/>
              <w:sz w:val="26"/>
              <w:szCs w:val="26"/>
            </w:rPr>
            <w:t>105.6</w:t>
          </w:r>
          <w:r w:rsidR="00236F98" w:rsidRPr="00A01ECE">
            <w:rPr>
              <w:rFonts w:eastAsia="DFKai-SB"/>
              <w:sz w:val="26"/>
              <w:szCs w:val="26"/>
            </w:rPr>
            <w:t>英鎊</w:t>
          </w:r>
          <w:r w:rsidR="00236F98" w:rsidRPr="00A01ECE">
            <w:rPr>
              <w:rFonts w:eastAsia="DFKai-SB"/>
              <w:sz w:val="26"/>
              <w:szCs w:val="26"/>
            </w:rPr>
            <w:t>/</w:t>
          </w:r>
          <w:r w:rsidR="00236F98" w:rsidRPr="00A01ECE">
            <w:rPr>
              <w:rFonts w:eastAsia="DFKai-SB"/>
              <w:sz w:val="26"/>
              <w:szCs w:val="26"/>
            </w:rPr>
            <w:t>公噸，較去</w:t>
          </w:r>
          <w:r w:rsidR="00236F98" w:rsidRPr="00A01ECE">
            <w:rPr>
              <w:rFonts w:eastAsia="DFKai-SB" w:hint="eastAsia"/>
              <w:sz w:val="26"/>
              <w:szCs w:val="26"/>
            </w:rPr>
            <w:t>（</w:t>
          </w:r>
          <w:r w:rsidR="00236F98" w:rsidRPr="00A01ECE">
            <w:rPr>
              <w:rFonts w:eastAsia="DFKai-SB"/>
              <w:sz w:val="26"/>
              <w:szCs w:val="26"/>
            </w:rPr>
            <w:t>2021</w:t>
          </w:r>
          <w:r w:rsidR="00236F98" w:rsidRPr="00A01ECE">
            <w:rPr>
              <w:rFonts w:eastAsia="DFKai-SB" w:hint="eastAsia"/>
              <w:sz w:val="26"/>
              <w:szCs w:val="26"/>
            </w:rPr>
            <w:t>）</w:t>
          </w:r>
          <w:r w:rsidR="00236F98" w:rsidRPr="00A01ECE">
            <w:rPr>
              <w:rFonts w:eastAsia="DFKai-SB"/>
              <w:sz w:val="26"/>
              <w:szCs w:val="26"/>
            </w:rPr>
            <w:t>年</w:t>
          </w:r>
          <w:r w:rsidR="00236F98" w:rsidRPr="00A01ECE">
            <w:rPr>
              <w:rFonts w:eastAsia="DFKai-SB"/>
              <w:sz w:val="26"/>
              <w:szCs w:val="26"/>
            </w:rPr>
            <w:t>1</w:t>
          </w:r>
          <w:r w:rsidR="00236F98" w:rsidRPr="00A01ECE">
            <w:rPr>
              <w:rFonts w:eastAsia="DFKai-SB"/>
              <w:sz w:val="26"/>
              <w:szCs w:val="26"/>
            </w:rPr>
            <w:t>月至</w:t>
          </w:r>
          <w:r w:rsidR="00236F98" w:rsidRPr="00A01ECE">
            <w:rPr>
              <w:rFonts w:eastAsia="DFKai-SB"/>
              <w:sz w:val="26"/>
              <w:szCs w:val="26"/>
            </w:rPr>
            <w:t>8</w:t>
          </w:r>
          <w:r w:rsidR="00236F98" w:rsidRPr="00A01ECE">
            <w:rPr>
              <w:rFonts w:eastAsia="DFKai-SB"/>
              <w:sz w:val="26"/>
              <w:szCs w:val="26"/>
            </w:rPr>
            <w:t>月的</w:t>
          </w:r>
          <w:r w:rsidR="00236F98" w:rsidRPr="00A01ECE">
            <w:rPr>
              <w:rFonts w:eastAsia="DFKai-SB"/>
              <w:sz w:val="26"/>
              <w:szCs w:val="26"/>
            </w:rPr>
            <w:t>69.7</w:t>
          </w:r>
          <w:r w:rsidR="00236F98" w:rsidRPr="00A01ECE">
            <w:rPr>
              <w:rFonts w:eastAsia="DFKai-SB"/>
              <w:sz w:val="26"/>
              <w:szCs w:val="26"/>
            </w:rPr>
            <w:t>英鎊</w:t>
          </w:r>
          <w:r w:rsidR="00236F98" w:rsidRPr="00A01ECE">
            <w:rPr>
              <w:rFonts w:eastAsia="DFKai-SB"/>
              <w:sz w:val="26"/>
              <w:szCs w:val="26"/>
            </w:rPr>
            <w:t>/</w:t>
          </w:r>
          <w:r w:rsidR="00236F98" w:rsidRPr="00A01ECE">
            <w:rPr>
              <w:rFonts w:eastAsia="DFKai-SB"/>
              <w:sz w:val="26"/>
              <w:szCs w:val="26"/>
            </w:rPr>
            <w:t>公噸，</w:t>
          </w:r>
          <w:r w:rsidR="00236F98" w:rsidRPr="00A01ECE">
            <w:rPr>
              <w:rFonts w:eastAsia="DFKai-SB" w:hint="eastAsia"/>
              <w:sz w:val="26"/>
              <w:szCs w:val="26"/>
            </w:rPr>
            <w:t>上升了</w:t>
          </w:r>
          <w:r w:rsidR="00236F98" w:rsidRPr="00A01ECE">
            <w:rPr>
              <w:rFonts w:eastAsia="DFKai-SB"/>
              <w:sz w:val="26"/>
              <w:szCs w:val="26"/>
            </w:rPr>
            <w:t>35.9</w:t>
          </w:r>
          <w:r w:rsidR="00236F98" w:rsidRPr="00A01ECE">
            <w:rPr>
              <w:rFonts w:eastAsia="DFKai-SB"/>
              <w:sz w:val="26"/>
              <w:szCs w:val="26"/>
            </w:rPr>
            <w:t>英鎊</w:t>
          </w:r>
          <w:r w:rsidR="00236F98" w:rsidRPr="00A01ECE">
            <w:rPr>
              <w:rFonts w:eastAsia="DFKai-SB"/>
              <w:sz w:val="26"/>
              <w:szCs w:val="26"/>
            </w:rPr>
            <w:t>/</w:t>
          </w:r>
          <w:r w:rsidR="00236F98" w:rsidRPr="00A01ECE">
            <w:rPr>
              <w:rFonts w:eastAsia="DFKai-SB"/>
              <w:sz w:val="26"/>
              <w:szCs w:val="26"/>
            </w:rPr>
            <w:t>公噸，年增率為</w:t>
          </w:r>
          <w:r w:rsidR="00236F98" w:rsidRPr="00A01ECE">
            <w:rPr>
              <w:rFonts w:eastAsia="DFKai-SB" w:hint="eastAsia"/>
              <w:sz w:val="26"/>
              <w:szCs w:val="26"/>
            </w:rPr>
            <w:t>5</w:t>
          </w:r>
          <w:r w:rsidR="00236F98" w:rsidRPr="00A01ECE">
            <w:rPr>
              <w:rFonts w:eastAsia="DFKai-SB"/>
              <w:sz w:val="26"/>
              <w:szCs w:val="26"/>
            </w:rPr>
            <w:t>1.6%</w:t>
          </w:r>
          <w:r w:rsidR="00236F98" w:rsidRPr="00A01ECE">
            <w:rPr>
              <w:rFonts w:eastAsia="DFKai-SB"/>
              <w:sz w:val="26"/>
              <w:szCs w:val="26"/>
            </w:rPr>
            <w:t>。</w:t>
          </w:r>
        </w:sdtContent>
      </w:sdt>
    </w:p>
    <w:p w14:paraId="086335F6" w14:textId="77777777" w:rsidR="00236F98" w:rsidRPr="00A01ECE" w:rsidRDefault="00236F98" w:rsidP="00A01ECE">
      <w:pPr>
        <w:tabs>
          <w:tab w:val="num" w:pos="720"/>
        </w:tabs>
        <w:spacing w:beforeLines="50" w:before="120" w:line="460" w:lineRule="exact"/>
        <w:ind w:leftChars="200" w:left="480" w:firstLineChars="177" w:firstLine="460"/>
        <w:jc w:val="both"/>
        <w:rPr>
          <w:rFonts w:eastAsia="DFKai-SB"/>
          <w:sz w:val="26"/>
          <w:szCs w:val="26"/>
        </w:rPr>
      </w:pPr>
    </w:p>
    <w:p w14:paraId="5F593CE1" w14:textId="77777777" w:rsidR="00236F98" w:rsidRPr="00236F98" w:rsidRDefault="00236F98">
      <w:pPr>
        <w:widowControl/>
        <w:spacing w:line="240" w:lineRule="auto"/>
        <w:rPr>
          <w:rFonts w:eastAsia="DFKai-SB"/>
          <w:bCs/>
          <w:color w:val="000000" w:themeColor="text1"/>
          <w:kern w:val="0"/>
          <w:sz w:val="26"/>
          <w:szCs w:val="26"/>
        </w:rPr>
      </w:pPr>
      <w:r>
        <w:rPr>
          <w:rFonts w:eastAsia="DFKai-SB"/>
          <w:bCs/>
          <w:color w:val="000000" w:themeColor="text1"/>
          <w:kern w:val="0"/>
          <w:sz w:val="26"/>
          <w:szCs w:val="26"/>
        </w:rPr>
        <w:br w:type="page"/>
      </w:r>
    </w:p>
    <w:p w14:paraId="1ED7D694" w14:textId="571F1AF0" w:rsidR="003B1140" w:rsidRPr="0006313F" w:rsidRDefault="003B1140" w:rsidP="003B1140">
      <w:pPr>
        <w:tabs>
          <w:tab w:val="num" w:pos="720"/>
        </w:tabs>
        <w:spacing w:line="460" w:lineRule="exact"/>
        <w:rPr>
          <w:rFonts w:eastAsia="DFKai-SB"/>
          <w:b/>
          <w:bCs/>
          <w:sz w:val="26"/>
          <w:szCs w:val="26"/>
        </w:rPr>
      </w:pPr>
      <w:r w:rsidRPr="00236F98">
        <w:rPr>
          <w:rFonts w:eastAsia="DFKai-SB" w:hint="eastAsia"/>
          <w:b/>
          <w:bCs/>
          <w:sz w:val="26"/>
          <w:szCs w:val="26"/>
        </w:rPr>
        <w:lastRenderedPageBreak/>
        <w:t>(2)</w:t>
      </w:r>
      <w:r w:rsidRPr="00236F98">
        <w:rPr>
          <w:rFonts w:eastAsia="DFKai-SB"/>
          <w:b/>
          <w:bCs/>
          <w:sz w:val="26"/>
          <w:szCs w:val="26"/>
        </w:rPr>
        <w:tab/>
      </w:r>
      <w:r w:rsidRPr="00236F98">
        <w:rPr>
          <w:rFonts w:eastAsia="DFKai-SB"/>
          <w:b/>
          <w:bCs/>
          <w:sz w:val="26"/>
          <w:szCs w:val="26"/>
        </w:rPr>
        <w:t>廢紙板國際現貨價</w:t>
      </w:r>
    </w:p>
    <w:p w14:paraId="519E5149" w14:textId="7E92951B" w:rsidR="002E6448" w:rsidRPr="0006313F" w:rsidRDefault="00C13860" w:rsidP="003B1140">
      <w:pPr>
        <w:pStyle w:val="ListParagraph"/>
        <w:ind w:leftChars="0" w:left="360"/>
        <w:jc w:val="both"/>
        <w:rPr>
          <w:rFonts w:eastAsia="DFKai-SB"/>
          <w:b/>
          <w:bCs/>
        </w:rPr>
      </w:pPr>
      <w:r>
        <w:rPr>
          <w:noProof/>
        </w:rPr>
        <w:drawing>
          <wp:inline distT="0" distB="0" distL="0" distR="0" wp14:anchorId="586F23B8" wp14:editId="0659A60A">
            <wp:extent cx="5759450" cy="3600000"/>
            <wp:effectExtent l="0" t="0" r="12700" b="635"/>
            <wp:docPr id="88" name="Chart 88">
              <a:extLst xmlns:a="http://schemas.openxmlformats.org/drawingml/2006/main">
                <a:ext uri="{FF2B5EF4-FFF2-40B4-BE49-F238E27FC236}">
                  <a16:creationId xmlns:a16="http://schemas.microsoft.com/office/drawing/2014/main" id="{2424C188-CE18-3845-B637-8F0F251E40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A029A8" w14:textId="09A9B247" w:rsidR="003B1140" w:rsidRPr="00A01ECE" w:rsidRDefault="003B1140" w:rsidP="00A01ECE">
      <w:pPr>
        <w:pStyle w:val="111"/>
      </w:pPr>
      <w:bookmarkStart w:id="61" w:name="_Toc109556405"/>
      <w:r w:rsidRPr="00A01ECE">
        <w:rPr>
          <w:rFonts w:hint="eastAsia"/>
        </w:rPr>
        <w:t>圖</w:t>
      </w:r>
      <w:r w:rsidRPr="00A01ECE">
        <w:rPr>
          <w:rFonts w:hint="eastAsia"/>
        </w:rPr>
        <w:t>2.2-2</w:t>
      </w:r>
      <w:r w:rsidR="00A70008" w:rsidRPr="00A01ECE">
        <w:t xml:space="preserve"> 20</w:t>
      </w:r>
      <w:r w:rsidR="00236F98" w:rsidRPr="00A01ECE">
        <w:t>18</w:t>
      </w:r>
      <w:r w:rsidR="00A70008" w:rsidRPr="00A01ECE">
        <w:t>/</w:t>
      </w:r>
      <w:r w:rsidR="00236F98" w:rsidRPr="00A01ECE">
        <w:t>01</w:t>
      </w:r>
      <w:r w:rsidR="00A70008" w:rsidRPr="00A01ECE">
        <w:t>-2022/</w:t>
      </w:r>
      <w:r w:rsidR="00236F98" w:rsidRPr="00A01ECE">
        <w:t>08</w:t>
      </w:r>
      <w:r w:rsidRPr="00A01ECE">
        <w:rPr>
          <w:rFonts w:hint="eastAsia"/>
        </w:rPr>
        <w:t>廢紙板國際現貨價趨勢圖</w:t>
      </w:r>
      <w:bookmarkEnd w:id="61"/>
    </w:p>
    <w:sdt>
      <w:sdtPr>
        <w:rPr>
          <w:rFonts w:eastAsia="DFKai-SB"/>
          <w:sz w:val="26"/>
          <w:szCs w:val="26"/>
        </w:rPr>
        <w:tag w:val="goog_rdk_82"/>
        <w:id w:val="204840240"/>
      </w:sdtPr>
      <w:sdtEndPr/>
      <w:sdtContent>
        <w:p w14:paraId="6D9CDBAF" w14:textId="77777777" w:rsidR="00A01ECE" w:rsidRPr="00A01ECE" w:rsidRDefault="00F403B9" w:rsidP="00A01ECE">
          <w:pPr>
            <w:tabs>
              <w:tab w:val="num" w:pos="720"/>
            </w:tabs>
            <w:spacing w:beforeLines="50" w:before="120" w:line="460" w:lineRule="exact"/>
            <w:ind w:leftChars="200" w:left="480" w:firstLineChars="177" w:firstLine="460"/>
            <w:jc w:val="both"/>
            <w:rPr>
              <w:rFonts w:eastAsia="DFKai-SB"/>
              <w:sz w:val="26"/>
              <w:szCs w:val="26"/>
            </w:rPr>
          </w:pPr>
          <w:sdt>
            <w:sdtPr>
              <w:rPr>
                <w:rFonts w:eastAsia="DFKai-SB"/>
                <w:sz w:val="26"/>
                <w:szCs w:val="26"/>
              </w:rPr>
              <w:tag w:val="goog_rdk_83"/>
              <w:id w:val="353541966"/>
            </w:sdtPr>
            <w:sdtEndPr/>
            <w:sdtContent>
              <w:r w:rsidR="00A01ECE" w:rsidRPr="002454F2">
                <w:rPr>
                  <w:rFonts w:eastAsia="DFKai-SB"/>
                  <w:sz w:val="26"/>
                  <w:szCs w:val="26"/>
                </w:rPr>
                <w:t>2022</w:t>
              </w:r>
              <w:r w:rsidR="00A01ECE" w:rsidRPr="002454F2">
                <w:rPr>
                  <w:rFonts w:eastAsia="DFKai-SB"/>
                  <w:sz w:val="26"/>
                  <w:szCs w:val="26"/>
                </w:rPr>
                <w:t>年</w:t>
              </w:r>
              <w:r w:rsidR="00A01ECE" w:rsidRPr="002454F2">
                <w:rPr>
                  <w:rFonts w:eastAsia="DFKai-SB"/>
                  <w:sz w:val="26"/>
                  <w:szCs w:val="26"/>
                </w:rPr>
                <w:t>8</w:t>
              </w:r>
              <w:r w:rsidR="00A01ECE" w:rsidRPr="002454F2">
                <w:rPr>
                  <w:rFonts w:eastAsia="DFKai-SB"/>
                  <w:sz w:val="26"/>
                  <w:szCs w:val="26"/>
                </w:rPr>
                <w:t>月份國際廢紙板現貨價格為</w:t>
              </w:r>
            </w:sdtContent>
          </w:sdt>
          <w:sdt>
            <w:sdtPr>
              <w:rPr>
                <w:rFonts w:eastAsia="DFKai-SB"/>
                <w:sz w:val="26"/>
                <w:szCs w:val="26"/>
              </w:rPr>
              <w:tag w:val="goog_rdk_84"/>
              <w:id w:val="-990795532"/>
            </w:sdtPr>
            <w:sdtEndPr/>
            <w:sdtContent>
              <w:r w:rsidR="00A01ECE" w:rsidRPr="00A01ECE">
                <w:rPr>
                  <w:rFonts w:eastAsia="DFKai-SB"/>
                  <w:sz w:val="26"/>
                  <w:szCs w:val="26"/>
                </w:rPr>
                <w:t>97.5</w:t>
              </w:r>
              <w:r w:rsidR="00A01ECE" w:rsidRPr="00A01ECE">
                <w:rPr>
                  <w:rFonts w:eastAsia="DFKai-SB"/>
                  <w:sz w:val="26"/>
                  <w:szCs w:val="26"/>
                </w:rPr>
                <w:t>英鎊</w:t>
              </w:r>
              <w:r w:rsidR="00A01ECE" w:rsidRPr="00A01ECE">
                <w:rPr>
                  <w:rFonts w:eastAsia="DFKai-SB"/>
                  <w:sz w:val="26"/>
                  <w:szCs w:val="26"/>
                </w:rPr>
                <w:t>/</w:t>
              </w:r>
              <w:r w:rsidR="00A01ECE" w:rsidRPr="00A01ECE">
                <w:rPr>
                  <w:rFonts w:eastAsia="DFKai-SB"/>
                  <w:sz w:val="26"/>
                  <w:szCs w:val="26"/>
                </w:rPr>
                <w:t>公噸，較上</w:t>
              </w:r>
              <w:r w:rsidR="00A01ECE" w:rsidRPr="00A01ECE">
                <w:rPr>
                  <w:rFonts w:eastAsia="DFKai-SB" w:hint="eastAsia"/>
                  <w:sz w:val="26"/>
                  <w:szCs w:val="26"/>
                </w:rPr>
                <w:t>（</w:t>
              </w:r>
              <w:r w:rsidR="00A01ECE" w:rsidRPr="00A01ECE">
                <w:rPr>
                  <w:rFonts w:eastAsia="DFKai-SB"/>
                  <w:sz w:val="26"/>
                  <w:szCs w:val="26"/>
                </w:rPr>
                <w:t>7</w:t>
              </w:r>
              <w:r w:rsidR="00A01ECE" w:rsidRPr="00A01ECE">
                <w:rPr>
                  <w:rFonts w:eastAsia="DFKai-SB" w:hint="eastAsia"/>
                  <w:sz w:val="26"/>
                  <w:szCs w:val="26"/>
                </w:rPr>
                <w:t>）</w:t>
              </w:r>
              <w:r w:rsidR="00A01ECE" w:rsidRPr="00A01ECE">
                <w:rPr>
                  <w:rFonts w:eastAsia="DFKai-SB"/>
                  <w:sz w:val="26"/>
                  <w:szCs w:val="26"/>
                </w:rPr>
                <w:t>月</w:t>
              </w:r>
              <w:r w:rsidR="00A01ECE" w:rsidRPr="00A01ECE">
                <w:rPr>
                  <w:rFonts w:eastAsia="DFKai-SB" w:hint="eastAsia"/>
                  <w:sz w:val="26"/>
                  <w:szCs w:val="26"/>
                </w:rPr>
                <w:t>（</w:t>
              </w:r>
              <w:r w:rsidR="00A01ECE" w:rsidRPr="00A01ECE">
                <w:rPr>
                  <w:rFonts w:eastAsia="DFKai-SB"/>
                  <w:sz w:val="26"/>
                  <w:szCs w:val="26"/>
                </w:rPr>
                <w:t>140</w:t>
              </w:r>
              <w:r w:rsidR="00A01ECE" w:rsidRPr="00A01ECE">
                <w:rPr>
                  <w:rFonts w:eastAsia="DFKai-SB"/>
                  <w:sz w:val="26"/>
                  <w:szCs w:val="26"/>
                </w:rPr>
                <w:t>英鎊</w:t>
              </w:r>
              <w:r w:rsidR="00A01ECE" w:rsidRPr="00A01ECE">
                <w:rPr>
                  <w:rFonts w:eastAsia="DFKai-SB"/>
                  <w:sz w:val="26"/>
                  <w:szCs w:val="26"/>
                </w:rPr>
                <w:t>/</w:t>
              </w:r>
              <w:r w:rsidR="00A01ECE" w:rsidRPr="00A01ECE">
                <w:rPr>
                  <w:rFonts w:eastAsia="DFKai-SB"/>
                  <w:sz w:val="26"/>
                  <w:szCs w:val="26"/>
                </w:rPr>
                <w:t>公噸</w:t>
              </w:r>
              <w:r w:rsidR="00A01ECE" w:rsidRPr="00A01ECE">
                <w:rPr>
                  <w:rFonts w:eastAsia="DFKai-SB" w:hint="eastAsia"/>
                  <w:sz w:val="26"/>
                  <w:szCs w:val="26"/>
                </w:rPr>
                <w:t>）</w:t>
              </w:r>
              <w:r w:rsidR="00A01ECE" w:rsidRPr="00A01ECE">
                <w:rPr>
                  <w:rFonts w:eastAsia="DFKai-SB"/>
                  <w:sz w:val="26"/>
                  <w:szCs w:val="26"/>
                </w:rPr>
                <w:t>降低</w:t>
              </w:r>
              <w:r w:rsidR="00A01ECE" w:rsidRPr="00A01ECE">
                <w:rPr>
                  <w:rFonts w:eastAsia="DFKai-SB"/>
                  <w:sz w:val="26"/>
                  <w:szCs w:val="26"/>
                </w:rPr>
                <w:t>42.5</w:t>
              </w:r>
              <w:r w:rsidR="00A01ECE" w:rsidRPr="00A01ECE">
                <w:rPr>
                  <w:rFonts w:eastAsia="DFKai-SB"/>
                  <w:sz w:val="26"/>
                  <w:szCs w:val="26"/>
                </w:rPr>
                <w:t>英鎊</w:t>
              </w:r>
              <w:r w:rsidR="00A01ECE" w:rsidRPr="00A01ECE">
                <w:rPr>
                  <w:rFonts w:eastAsia="DFKai-SB"/>
                  <w:sz w:val="26"/>
                  <w:szCs w:val="26"/>
                </w:rPr>
                <w:t>/</w:t>
              </w:r>
              <w:r w:rsidR="00A01ECE" w:rsidRPr="00A01ECE">
                <w:rPr>
                  <w:rFonts w:eastAsia="DFKai-SB"/>
                  <w:sz w:val="26"/>
                  <w:szCs w:val="26"/>
                </w:rPr>
                <w:t>公噸，月增率為</w:t>
              </w:r>
              <m:oMath>
                <m:r>
                  <m:rPr>
                    <m:sty m:val="p"/>
                  </m:rPr>
                  <w:rPr>
                    <w:rFonts w:ascii="Cambria Math" w:eastAsia="DFKai-SB" w:hAnsi="Cambria Math"/>
                    <w:sz w:val="26"/>
                    <w:szCs w:val="26"/>
                  </w:rPr>
                  <m:t>-</m:t>
                </m:r>
              </m:oMath>
              <w:r w:rsidR="00A01ECE" w:rsidRPr="00A01ECE">
                <w:rPr>
                  <w:rFonts w:eastAsia="DFKai-SB"/>
                  <w:sz w:val="26"/>
                  <w:szCs w:val="26"/>
                </w:rPr>
                <w:t>30.4%</w:t>
              </w:r>
              <w:r w:rsidR="00A01ECE" w:rsidRPr="00A01ECE">
                <w:rPr>
                  <w:rFonts w:eastAsia="DFKai-SB"/>
                  <w:sz w:val="26"/>
                  <w:szCs w:val="26"/>
                </w:rPr>
                <w:t>；相較於去年同期</w:t>
              </w:r>
              <w:r w:rsidR="00A01ECE" w:rsidRPr="00A01ECE">
                <w:rPr>
                  <w:rFonts w:eastAsia="DFKai-SB" w:hint="eastAsia"/>
                  <w:sz w:val="26"/>
                  <w:szCs w:val="26"/>
                </w:rPr>
                <w:t>價格</w:t>
              </w:r>
            </w:sdtContent>
          </w:sdt>
          <w:sdt>
            <w:sdtPr>
              <w:rPr>
                <w:rFonts w:eastAsia="DFKai-SB"/>
                <w:sz w:val="26"/>
                <w:szCs w:val="26"/>
              </w:rPr>
              <w:tag w:val="goog_rdk_77"/>
              <w:id w:val="1794019782"/>
            </w:sdtPr>
            <w:sdtEndPr/>
            <w:sdtContent>
              <w:r w:rsidR="00A01ECE" w:rsidRPr="00A01ECE">
                <w:rPr>
                  <w:rFonts w:eastAsia="DFKai-SB"/>
                  <w:sz w:val="26"/>
                  <w:szCs w:val="26"/>
                </w:rPr>
                <w:t>134</w:t>
              </w:r>
              <w:r w:rsidR="00A01ECE" w:rsidRPr="00A01ECE">
                <w:rPr>
                  <w:rFonts w:eastAsia="DFKai-SB"/>
                  <w:sz w:val="26"/>
                  <w:szCs w:val="26"/>
                </w:rPr>
                <w:t>英鎊</w:t>
              </w:r>
              <w:r w:rsidR="00A01ECE" w:rsidRPr="00A01ECE">
                <w:rPr>
                  <w:rFonts w:eastAsia="DFKai-SB"/>
                  <w:sz w:val="26"/>
                  <w:szCs w:val="26"/>
                </w:rPr>
                <w:t>/</w:t>
              </w:r>
              <w:r w:rsidR="00A01ECE" w:rsidRPr="00A01ECE">
                <w:rPr>
                  <w:rFonts w:eastAsia="DFKai-SB"/>
                  <w:sz w:val="26"/>
                  <w:szCs w:val="26"/>
                </w:rPr>
                <w:t>公噸</w:t>
              </w:r>
              <w:r w:rsidR="00A01ECE" w:rsidRPr="00A01ECE">
                <w:rPr>
                  <w:rFonts w:eastAsia="DFKai-SB" w:hint="eastAsia"/>
                  <w:sz w:val="26"/>
                  <w:szCs w:val="26"/>
                </w:rPr>
                <w:t>，</w:t>
              </w:r>
            </w:sdtContent>
          </w:sdt>
          <w:sdt>
            <w:sdtPr>
              <w:rPr>
                <w:rFonts w:eastAsia="DFKai-SB"/>
                <w:sz w:val="26"/>
                <w:szCs w:val="26"/>
              </w:rPr>
              <w:tag w:val="goog_rdk_85"/>
              <w:id w:val="-452248576"/>
            </w:sdtPr>
            <w:sdtEndPr/>
            <w:sdtContent>
              <w:r w:rsidR="00A01ECE" w:rsidRPr="00A01ECE">
                <w:rPr>
                  <w:rFonts w:eastAsia="DFKai-SB"/>
                  <w:sz w:val="26"/>
                  <w:szCs w:val="26"/>
                </w:rPr>
                <w:t>減少</w:t>
              </w:r>
              <w:r w:rsidR="00A01ECE" w:rsidRPr="00A01ECE">
                <w:rPr>
                  <w:rFonts w:eastAsia="DFKai-SB" w:hint="eastAsia"/>
                  <w:sz w:val="26"/>
                  <w:szCs w:val="26"/>
                </w:rPr>
                <w:t>了</w:t>
              </w:r>
              <w:r w:rsidR="00A01ECE" w:rsidRPr="00A01ECE">
                <w:rPr>
                  <w:rFonts w:eastAsia="DFKai-SB"/>
                  <w:sz w:val="26"/>
                  <w:szCs w:val="26"/>
                </w:rPr>
                <w:t>36.5</w:t>
              </w:r>
              <w:r w:rsidR="00A01ECE" w:rsidRPr="00A01ECE">
                <w:rPr>
                  <w:rFonts w:eastAsia="DFKai-SB"/>
                  <w:sz w:val="26"/>
                  <w:szCs w:val="26"/>
                </w:rPr>
                <w:t>英鎊</w:t>
              </w:r>
              <w:r w:rsidR="00A01ECE" w:rsidRPr="00A01ECE">
                <w:rPr>
                  <w:rFonts w:eastAsia="DFKai-SB"/>
                  <w:sz w:val="26"/>
                  <w:szCs w:val="26"/>
                </w:rPr>
                <w:t>/</w:t>
              </w:r>
              <w:r w:rsidR="00A01ECE" w:rsidRPr="00A01ECE">
                <w:rPr>
                  <w:rFonts w:eastAsia="DFKai-SB"/>
                  <w:sz w:val="26"/>
                  <w:szCs w:val="26"/>
                </w:rPr>
                <w:t>公噸，年增率為</w:t>
              </w:r>
              <m:oMath>
                <m:r>
                  <m:rPr>
                    <m:sty m:val="p"/>
                  </m:rPr>
                  <w:rPr>
                    <w:rFonts w:ascii="Cambria Math" w:eastAsia="DFKai-SB" w:hAnsi="Cambria Math"/>
                    <w:sz w:val="26"/>
                    <w:szCs w:val="26"/>
                  </w:rPr>
                  <m:t>-</m:t>
                </m:r>
              </m:oMath>
              <w:r w:rsidR="00A01ECE" w:rsidRPr="00A01ECE">
                <w:rPr>
                  <w:rFonts w:eastAsia="DFKai-SB"/>
                  <w:sz w:val="26"/>
                  <w:szCs w:val="26"/>
                </w:rPr>
                <w:t>27.2%</w:t>
              </w:r>
              <w:r w:rsidR="00A01ECE" w:rsidRPr="00A01ECE">
                <w:rPr>
                  <w:rFonts w:eastAsia="DFKai-SB"/>
                  <w:sz w:val="26"/>
                  <w:szCs w:val="26"/>
                </w:rPr>
                <w:t>。</w:t>
              </w:r>
            </w:sdtContent>
          </w:sdt>
          <w:sdt>
            <w:sdtPr>
              <w:rPr>
                <w:rFonts w:eastAsia="DFKai-SB"/>
                <w:sz w:val="26"/>
                <w:szCs w:val="26"/>
              </w:rPr>
              <w:tag w:val="goog_rdk_80"/>
              <w:id w:val="307830486"/>
            </w:sdtPr>
            <w:sdtEndPr/>
            <w:sdtContent>
              <w:r w:rsidR="00A01ECE" w:rsidRPr="00A01ECE">
                <w:rPr>
                  <w:rFonts w:eastAsia="DFKai-SB"/>
                  <w:sz w:val="26"/>
                  <w:szCs w:val="26"/>
                </w:rPr>
                <w:t>累計</w:t>
              </w:r>
              <w:r w:rsidR="00A01ECE" w:rsidRPr="00A01ECE">
                <w:rPr>
                  <w:rFonts w:eastAsia="DFKai-SB"/>
                  <w:sz w:val="26"/>
                  <w:szCs w:val="26"/>
                </w:rPr>
                <w:t>2022</w:t>
              </w:r>
              <w:r w:rsidR="00A01ECE" w:rsidRPr="00A01ECE">
                <w:rPr>
                  <w:rFonts w:eastAsia="DFKai-SB"/>
                  <w:sz w:val="26"/>
                  <w:szCs w:val="26"/>
                </w:rPr>
                <w:t>年</w:t>
              </w:r>
              <w:r w:rsidR="00A01ECE" w:rsidRPr="00A01ECE">
                <w:rPr>
                  <w:rFonts w:eastAsia="DFKai-SB"/>
                  <w:sz w:val="26"/>
                  <w:szCs w:val="26"/>
                </w:rPr>
                <w:t>1</w:t>
              </w:r>
              <w:r w:rsidR="00A01ECE" w:rsidRPr="00A01ECE">
                <w:rPr>
                  <w:rFonts w:eastAsia="DFKai-SB"/>
                  <w:sz w:val="26"/>
                  <w:szCs w:val="26"/>
                </w:rPr>
                <w:t>月至</w:t>
              </w:r>
              <w:r w:rsidR="00A01ECE" w:rsidRPr="00A01ECE">
                <w:rPr>
                  <w:rFonts w:eastAsia="DFKai-SB"/>
                  <w:sz w:val="26"/>
                  <w:szCs w:val="26"/>
                </w:rPr>
                <w:t>8</w:t>
              </w:r>
              <w:r w:rsidR="00A01ECE" w:rsidRPr="00A01ECE">
                <w:rPr>
                  <w:rFonts w:eastAsia="DFKai-SB"/>
                  <w:sz w:val="26"/>
                  <w:szCs w:val="26"/>
                </w:rPr>
                <w:t>月的平均價格為</w:t>
              </w:r>
              <w:r w:rsidR="00A01ECE" w:rsidRPr="00A01ECE">
                <w:rPr>
                  <w:rFonts w:eastAsia="DFKai-SB"/>
                  <w:sz w:val="26"/>
                  <w:szCs w:val="26"/>
                </w:rPr>
                <w:t>134.1</w:t>
              </w:r>
              <w:r w:rsidR="00A01ECE" w:rsidRPr="00A01ECE">
                <w:rPr>
                  <w:rFonts w:eastAsia="DFKai-SB"/>
                  <w:sz w:val="26"/>
                  <w:szCs w:val="26"/>
                </w:rPr>
                <w:t>英鎊</w:t>
              </w:r>
              <w:r w:rsidR="00A01ECE" w:rsidRPr="00A01ECE">
                <w:rPr>
                  <w:rFonts w:eastAsia="DFKai-SB"/>
                  <w:sz w:val="26"/>
                  <w:szCs w:val="26"/>
                </w:rPr>
                <w:t>/</w:t>
              </w:r>
              <w:r w:rsidR="00A01ECE" w:rsidRPr="00A01ECE">
                <w:rPr>
                  <w:rFonts w:eastAsia="DFKai-SB"/>
                  <w:sz w:val="26"/>
                  <w:szCs w:val="26"/>
                </w:rPr>
                <w:t>公噸，相較於去</w:t>
              </w:r>
              <w:r w:rsidR="00A01ECE" w:rsidRPr="00A01ECE">
                <w:rPr>
                  <w:rFonts w:eastAsia="DFKai-SB" w:hint="eastAsia"/>
                  <w:sz w:val="26"/>
                  <w:szCs w:val="26"/>
                </w:rPr>
                <w:t>（</w:t>
              </w:r>
              <w:r w:rsidR="00A01ECE" w:rsidRPr="00A01ECE">
                <w:rPr>
                  <w:rFonts w:eastAsia="DFKai-SB"/>
                  <w:sz w:val="26"/>
                  <w:szCs w:val="26"/>
                </w:rPr>
                <w:t>2021</w:t>
              </w:r>
              <w:r w:rsidR="00A01ECE" w:rsidRPr="00A01ECE">
                <w:rPr>
                  <w:rFonts w:eastAsia="DFKai-SB" w:hint="eastAsia"/>
                  <w:sz w:val="26"/>
                  <w:szCs w:val="26"/>
                </w:rPr>
                <w:t>）</w:t>
              </w:r>
              <w:r w:rsidR="00A01ECE" w:rsidRPr="00A01ECE">
                <w:rPr>
                  <w:rFonts w:eastAsia="DFKai-SB"/>
                  <w:sz w:val="26"/>
                  <w:szCs w:val="26"/>
                </w:rPr>
                <w:t>年</w:t>
              </w:r>
              <w:r w:rsidR="00A01ECE" w:rsidRPr="00A01ECE">
                <w:rPr>
                  <w:rFonts w:eastAsia="DFKai-SB"/>
                  <w:sz w:val="26"/>
                  <w:szCs w:val="26"/>
                </w:rPr>
                <w:t>1</w:t>
              </w:r>
              <w:r w:rsidR="00A01ECE" w:rsidRPr="00A01ECE">
                <w:rPr>
                  <w:rFonts w:eastAsia="DFKai-SB"/>
                  <w:sz w:val="26"/>
                  <w:szCs w:val="26"/>
                </w:rPr>
                <w:t>月至</w:t>
              </w:r>
              <w:r w:rsidR="00A01ECE" w:rsidRPr="00A01ECE">
                <w:rPr>
                  <w:rFonts w:eastAsia="DFKai-SB"/>
                  <w:sz w:val="26"/>
                  <w:szCs w:val="26"/>
                </w:rPr>
                <w:t>8</w:t>
              </w:r>
              <w:r w:rsidR="00A01ECE" w:rsidRPr="00A01ECE">
                <w:rPr>
                  <w:rFonts w:eastAsia="DFKai-SB"/>
                  <w:sz w:val="26"/>
                  <w:szCs w:val="26"/>
                </w:rPr>
                <w:t>月</w:t>
              </w:r>
              <w:r w:rsidR="00A01ECE" w:rsidRPr="00A01ECE">
                <w:rPr>
                  <w:rFonts w:eastAsia="DFKai-SB" w:hint="eastAsia"/>
                  <w:sz w:val="26"/>
                  <w:szCs w:val="26"/>
                </w:rPr>
                <w:t>的</w:t>
              </w:r>
              <w:r w:rsidR="00A01ECE" w:rsidRPr="00A01ECE">
                <w:rPr>
                  <w:rFonts w:eastAsia="DFKai-SB"/>
                  <w:sz w:val="26"/>
                  <w:szCs w:val="26"/>
                </w:rPr>
                <w:t>平均價格為</w:t>
              </w:r>
              <w:r w:rsidR="00A01ECE" w:rsidRPr="00A01ECE">
                <w:rPr>
                  <w:rFonts w:eastAsia="DFKai-SB"/>
                  <w:sz w:val="26"/>
                  <w:szCs w:val="26"/>
                </w:rPr>
                <w:t>113.6</w:t>
              </w:r>
              <w:r w:rsidR="00A01ECE" w:rsidRPr="00A01ECE">
                <w:rPr>
                  <w:rFonts w:eastAsia="DFKai-SB"/>
                  <w:sz w:val="26"/>
                  <w:szCs w:val="26"/>
                </w:rPr>
                <w:t>英鎊</w:t>
              </w:r>
              <w:r w:rsidR="00A01ECE" w:rsidRPr="00A01ECE">
                <w:rPr>
                  <w:rFonts w:eastAsia="DFKai-SB"/>
                  <w:sz w:val="26"/>
                  <w:szCs w:val="26"/>
                </w:rPr>
                <w:t>/</w:t>
              </w:r>
              <w:r w:rsidR="00A01ECE" w:rsidRPr="00A01ECE">
                <w:rPr>
                  <w:rFonts w:eastAsia="DFKai-SB"/>
                  <w:sz w:val="26"/>
                  <w:szCs w:val="26"/>
                </w:rPr>
                <w:t>公噸，增加</w:t>
              </w:r>
              <w:r w:rsidR="00A01ECE" w:rsidRPr="00A01ECE">
                <w:rPr>
                  <w:rFonts w:eastAsia="DFKai-SB"/>
                  <w:sz w:val="26"/>
                  <w:szCs w:val="26"/>
                </w:rPr>
                <w:t>20.5</w:t>
              </w:r>
              <w:r w:rsidR="00A01ECE" w:rsidRPr="00A01ECE">
                <w:rPr>
                  <w:rFonts w:eastAsia="DFKai-SB"/>
                  <w:sz w:val="26"/>
                  <w:szCs w:val="26"/>
                </w:rPr>
                <w:t>英鎊</w:t>
              </w:r>
              <w:r w:rsidR="00A01ECE" w:rsidRPr="00A01ECE">
                <w:rPr>
                  <w:rFonts w:eastAsia="DFKai-SB"/>
                  <w:sz w:val="26"/>
                  <w:szCs w:val="26"/>
                </w:rPr>
                <w:t>/</w:t>
              </w:r>
              <w:r w:rsidR="00A01ECE" w:rsidRPr="00A01ECE">
                <w:rPr>
                  <w:rFonts w:eastAsia="DFKai-SB"/>
                  <w:sz w:val="26"/>
                  <w:szCs w:val="26"/>
                </w:rPr>
                <w:t>公噸，增加</w:t>
              </w:r>
              <w:r w:rsidR="00A01ECE" w:rsidRPr="00A01ECE">
                <w:rPr>
                  <w:rFonts w:eastAsia="DFKai-SB" w:hint="eastAsia"/>
                  <w:sz w:val="26"/>
                  <w:szCs w:val="26"/>
                </w:rPr>
                <w:t>幅度</w:t>
              </w:r>
              <w:r w:rsidR="00A01ECE" w:rsidRPr="00A01ECE">
                <w:rPr>
                  <w:rFonts w:eastAsia="DFKai-SB"/>
                  <w:sz w:val="26"/>
                  <w:szCs w:val="26"/>
                </w:rPr>
                <w:t>為</w:t>
              </w:r>
              <w:r w:rsidR="00A01ECE" w:rsidRPr="00A01ECE">
                <w:rPr>
                  <w:rFonts w:eastAsia="DFKai-SB"/>
                  <w:sz w:val="26"/>
                  <w:szCs w:val="26"/>
                </w:rPr>
                <w:t>18.1%</w:t>
              </w:r>
              <w:r w:rsidR="00A01ECE" w:rsidRPr="00A01ECE">
                <w:rPr>
                  <w:rFonts w:eastAsia="DFKai-SB"/>
                  <w:sz w:val="26"/>
                  <w:szCs w:val="26"/>
                </w:rPr>
                <w:t>。</w:t>
              </w:r>
            </w:sdtContent>
          </w:sdt>
        </w:p>
      </w:sdtContent>
    </w:sdt>
    <w:p w14:paraId="0B6FC639" w14:textId="77777777" w:rsidR="00A01ECE" w:rsidRPr="00A01ECE" w:rsidRDefault="00F403B9" w:rsidP="00A01ECE">
      <w:pPr>
        <w:tabs>
          <w:tab w:val="num" w:pos="720"/>
        </w:tabs>
        <w:spacing w:beforeLines="50" w:before="120" w:line="460" w:lineRule="exact"/>
        <w:ind w:leftChars="200" w:left="480" w:firstLineChars="177" w:firstLine="460"/>
        <w:jc w:val="both"/>
        <w:rPr>
          <w:rFonts w:eastAsia="DFKai-SB"/>
          <w:sz w:val="26"/>
          <w:szCs w:val="26"/>
        </w:rPr>
      </w:pPr>
      <w:sdt>
        <w:sdtPr>
          <w:rPr>
            <w:rFonts w:eastAsia="DFKai-SB"/>
            <w:sz w:val="26"/>
            <w:szCs w:val="26"/>
          </w:rPr>
          <w:tag w:val="goog_rdk_86"/>
          <w:id w:val="-1639634612"/>
        </w:sdtPr>
        <w:sdtEndPr/>
        <w:sdtContent>
          <w:r w:rsidR="00A01ECE" w:rsidRPr="00A01ECE">
            <w:rPr>
              <w:rFonts w:eastAsia="DFKai-SB"/>
              <w:sz w:val="26"/>
              <w:szCs w:val="26"/>
            </w:rPr>
            <w:t>由上圖可見，廢雜紙國際現貨價今</w:t>
          </w:r>
          <w:r w:rsidR="00A01ECE" w:rsidRPr="00A01ECE">
            <w:rPr>
              <w:rFonts w:eastAsia="DFKai-SB" w:hint="eastAsia"/>
              <w:sz w:val="26"/>
              <w:szCs w:val="26"/>
            </w:rPr>
            <w:t>（</w:t>
          </w:r>
          <w:r w:rsidR="00A01ECE" w:rsidRPr="00A01ECE">
            <w:rPr>
              <w:rFonts w:eastAsia="DFKai-SB"/>
              <w:sz w:val="26"/>
              <w:szCs w:val="26"/>
            </w:rPr>
            <w:t>202</w:t>
          </w:r>
          <w:r w:rsidR="00A01ECE" w:rsidRPr="00A01ECE">
            <w:rPr>
              <w:rFonts w:eastAsia="DFKai-SB" w:hint="eastAsia"/>
              <w:sz w:val="26"/>
              <w:szCs w:val="26"/>
            </w:rPr>
            <w:t>2</w:t>
          </w:r>
          <w:r w:rsidR="00A01ECE" w:rsidRPr="00A01ECE">
            <w:rPr>
              <w:rFonts w:eastAsia="DFKai-SB" w:hint="eastAsia"/>
              <w:sz w:val="26"/>
              <w:szCs w:val="26"/>
            </w:rPr>
            <w:t>）</w:t>
          </w:r>
          <w:r w:rsidR="00A01ECE" w:rsidRPr="00A01ECE">
            <w:rPr>
              <w:rFonts w:eastAsia="DFKai-SB"/>
              <w:sz w:val="26"/>
              <w:szCs w:val="26"/>
            </w:rPr>
            <w:t>年上半年持續走升，隨著歐美疫情趨緩，價格波動幅度趨緩。</w:t>
          </w:r>
          <w:r w:rsidR="00A01ECE" w:rsidRPr="00A01ECE">
            <w:rPr>
              <w:rFonts w:eastAsia="DFKai-SB" w:hint="eastAsia"/>
              <w:sz w:val="26"/>
              <w:szCs w:val="26"/>
            </w:rPr>
            <w:t>本（</w:t>
          </w:r>
          <w:r w:rsidR="00A01ECE" w:rsidRPr="00A01ECE">
            <w:rPr>
              <w:rFonts w:eastAsia="DFKai-SB" w:hint="eastAsia"/>
              <w:sz w:val="26"/>
              <w:szCs w:val="26"/>
            </w:rPr>
            <w:t>8</w:t>
          </w:r>
          <w:r w:rsidR="00A01ECE" w:rsidRPr="00A01ECE">
            <w:rPr>
              <w:rFonts w:eastAsia="DFKai-SB" w:hint="eastAsia"/>
              <w:sz w:val="26"/>
              <w:szCs w:val="26"/>
            </w:rPr>
            <w:t>）</w:t>
          </w:r>
          <w:r w:rsidR="00A01ECE" w:rsidRPr="00A01ECE">
            <w:rPr>
              <w:rFonts w:eastAsia="DFKai-SB"/>
              <w:sz w:val="26"/>
              <w:szCs w:val="26"/>
            </w:rPr>
            <w:t>月國際廢紙價格大幅下降</w:t>
          </w:r>
          <w:r w:rsidR="00A01ECE" w:rsidRPr="00A01ECE">
            <w:rPr>
              <w:rFonts w:eastAsia="DFKai-SB" w:hint="eastAsia"/>
              <w:sz w:val="26"/>
              <w:szCs w:val="26"/>
            </w:rPr>
            <w:t>，推測原因為</w:t>
          </w:r>
          <w:r w:rsidR="00A01ECE" w:rsidRPr="00A01ECE">
            <w:rPr>
              <w:rFonts w:eastAsia="DFKai-SB"/>
              <w:sz w:val="26"/>
              <w:szCs w:val="26"/>
            </w:rPr>
            <w:t>各國央行升息以因應全球通膨</w:t>
          </w:r>
          <w:r w:rsidR="00A01ECE" w:rsidRPr="00A01ECE">
            <w:rPr>
              <w:rFonts w:eastAsia="DFKai-SB" w:hint="eastAsia"/>
              <w:sz w:val="26"/>
              <w:szCs w:val="26"/>
            </w:rPr>
            <w:t>所導致的</w:t>
          </w:r>
          <w:r w:rsidR="00A01ECE" w:rsidRPr="00A01ECE">
            <w:rPr>
              <w:rFonts w:eastAsia="DFKai-SB"/>
              <w:sz w:val="26"/>
              <w:szCs w:val="26"/>
            </w:rPr>
            <w:t>全球經濟減速預期心理。</w:t>
          </w:r>
        </w:sdtContent>
      </w:sdt>
    </w:p>
    <w:p w14:paraId="526CE0A7" w14:textId="66BCA1ED" w:rsidR="003B1140" w:rsidRPr="00A01ECE" w:rsidRDefault="003B1140" w:rsidP="0010770F">
      <w:pPr>
        <w:tabs>
          <w:tab w:val="num" w:pos="720"/>
        </w:tabs>
        <w:spacing w:beforeLines="50" w:before="120" w:line="460" w:lineRule="exact"/>
        <w:ind w:leftChars="200" w:left="480" w:firstLineChars="177" w:firstLine="460"/>
        <w:jc w:val="both"/>
        <w:rPr>
          <w:rFonts w:eastAsia="DFKai-SB"/>
          <w:sz w:val="26"/>
          <w:szCs w:val="26"/>
        </w:rPr>
      </w:pPr>
    </w:p>
    <w:p w14:paraId="450FA538" w14:textId="4E52554E" w:rsidR="006D4A17" w:rsidRPr="0006313F" w:rsidRDefault="006D4A17" w:rsidP="00474493">
      <w:pPr>
        <w:tabs>
          <w:tab w:val="num" w:pos="720"/>
        </w:tabs>
        <w:spacing w:line="460" w:lineRule="exact"/>
        <w:ind w:firstLineChars="177" w:firstLine="460"/>
        <w:rPr>
          <w:rFonts w:eastAsia="DFKai-SB"/>
          <w:b/>
          <w:bCs/>
          <w:sz w:val="26"/>
          <w:szCs w:val="26"/>
        </w:rPr>
      </w:pPr>
    </w:p>
    <w:p w14:paraId="72CC7FF0" w14:textId="10A81153" w:rsidR="002406D9" w:rsidRPr="0006313F" w:rsidRDefault="002406D9">
      <w:pPr>
        <w:widowControl/>
        <w:spacing w:line="240" w:lineRule="auto"/>
        <w:rPr>
          <w:rFonts w:eastAsia="DFKai-SB"/>
          <w:b/>
          <w:bCs/>
          <w:sz w:val="26"/>
          <w:szCs w:val="26"/>
        </w:rPr>
      </w:pPr>
      <w:r w:rsidRPr="0006313F">
        <w:rPr>
          <w:rFonts w:eastAsia="DFKai-SB"/>
          <w:b/>
          <w:bCs/>
          <w:sz w:val="26"/>
          <w:szCs w:val="26"/>
        </w:rPr>
        <w:br w:type="page"/>
      </w:r>
    </w:p>
    <w:p w14:paraId="067F2734" w14:textId="787B13FE" w:rsidR="003B1140" w:rsidRPr="0006313F" w:rsidRDefault="00161956" w:rsidP="003B1140">
      <w:pPr>
        <w:tabs>
          <w:tab w:val="num" w:pos="720"/>
        </w:tabs>
        <w:spacing w:line="460" w:lineRule="exact"/>
        <w:rPr>
          <w:rFonts w:eastAsia="DFKai-SB"/>
          <w:b/>
          <w:bCs/>
          <w:sz w:val="26"/>
          <w:szCs w:val="26"/>
        </w:rPr>
      </w:pPr>
      <w:r>
        <w:rPr>
          <w:noProof/>
        </w:rPr>
        <w:lastRenderedPageBreak/>
        <w:drawing>
          <wp:anchor distT="0" distB="0" distL="114300" distR="114300" simplePos="0" relativeHeight="251860992" behindDoc="0" locked="0" layoutInCell="1" allowOverlap="1" wp14:anchorId="72182FFA" wp14:editId="4229F5AA">
            <wp:simplePos x="0" y="0"/>
            <wp:positionH relativeFrom="column">
              <wp:posOffset>1270</wp:posOffset>
            </wp:positionH>
            <wp:positionV relativeFrom="paragraph">
              <wp:posOffset>457200</wp:posOffset>
            </wp:positionV>
            <wp:extent cx="5759450" cy="3600000"/>
            <wp:effectExtent l="0" t="0" r="12700" b="635"/>
            <wp:wrapSquare wrapText="bothSides"/>
            <wp:docPr id="4" name="Chart 4">
              <a:extLst xmlns:a="http://schemas.openxmlformats.org/drawingml/2006/main">
                <a:ext uri="{FF2B5EF4-FFF2-40B4-BE49-F238E27FC236}">
                  <a16:creationId xmlns:a16="http://schemas.microsoft.com/office/drawing/2014/main" id="{F55B1A4B-19FB-2442-993D-1CA514D31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r w:rsidRPr="0006313F">
        <w:rPr>
          <w:rFonts w:eastAsia="DFKai-SB" w:hint="eastAsia"/>
          <w:b/>
          <w:bCs/>
          <w:sz w:val="26"/>
          <w:szCs w:val="26"/>
        </w:rPr>
        <w:t xml:space="preserve"> </w:t>
      </w:r>
      <w:r w:rsidR="003B1140" w:rsidRPr="0006313F">
        <w:rPr>
          <w:rFonts w:eastAsia="DFKai-SB" w:hint="eastAsia"/>
          <w:b/>
          <w:bCs/>
          <w:sz w:val="26"/>
          <w:szCs w:val="26"/>
        </w:rPr>
        <w:t>(3)</w:t>
      </w:r>
      <w:r w:rsidR="003B1140" w:rsidRPr="0006313F">
        <w:rPr>
          <w:rFonts w:eastAsia="DFKai-SB" w:hint="eastAsia"/>
          <w:b/>
          <w:bCs/>
          <w:sz w:val="26"/>
          <w:szCs w:val="26"/>
        </w:rPr>
        <w:tab/>
      </w:r>
      <w:r w:rsidR="003B1140" w:rsidRPr="0006313F">
        <w:rPr>
          <w:rFonts w:eastAsia="DFKai-SB" w:hint="eastAsia"/>
          <w:b/>
          <w:bCs/>
          <w:sz w:val="26"/>
          <w:szCs w:val="26"/>
        </w:rPr>
        <w:t>廢瓦楞紙箱及邊裁</w:t>
      </w:r>
      <w:r w:rsidR="003B1140" w:rsidRPr="0006313F">
        <w:rPr>
          <w:rFonts w:eastAsia="DFKai-SB" w:hint="eastAsia"/>
          <w:b/>
          <w:bCs/>
          <w:sz w:val="26"/>
          <w:szCs w:val="26"/>
        </w:rPr>
        <w:t xml:space="preserve"> (old corrugated cardboard, OCC) </w:t>
      </w:r>
      <w:r w:rsidR="003B1140" w:rsidRPr="0006313F">
        <w:rPr>
          <w:rFonts w:eastAsia="DFKai-SB" w:hint="eastAsia"/>
          <w:b/>
          <w:bCs/>
          <w:sz w:val="26"/>
          <w:szCs w:val="26"/>
        </w:rPr>
        <w:t>亞洲</w:t>
      </w:r>
      <w:r w:rsidR="003B1140" w:rsidRPr="0006313F">
        <w:rPr>
          <w:rFonts w:eastAsia="DFKai-SB" w:hint="eastAsia"/>
          <w:b/>
          <w:bCs/>
          <w:sz w:val="26"/>
          <w:szCs w:val="26"/>
        </w:rPr>
        <w:t>FOB</w:t>
      </w:r>
      <w:r w:rsidR="003B1140" w:rsidRPr="0006313F">
        <w:rPr>
          <w:rFonts w:eastAsia="DFKai-SB" w:hint="eastAsia"/>
          <w:b/>
          <w:bCs/>
          <w:sz w:val="26"/>
          <w:szCs w:val="26"/>
        </w:rPr>
        <w:t>月均價</w:t>
      </w:r>
      <w:r w:rsidR="000A4C1A" w:rsidRPr="0006313F">
        <w:rPr>
          <w:rStyle w:val="FootnoteReference"/>
          <w:rFonts w:eastAsia="DFKai-SB"/>
          <w:b/>
          <w:bCs/>
          <w:sz w:val="26"/>
          <w:szCs w:val="26"/>
        </w:rPr>
        <w:footnoteReference w:id="1"/>
      </w:r>
    </w:p>
    <w:p w14:paraId="7227CF66" w14:textId="7E4A2F71" w:rsidR="003B1140" w:rsidRPr="0006313F" w:rsidRDefault="003B1140" w:rsidP="00F737F7">
      <w:pPr>
        <w:pStyle w:val="111"/>
      </w:pPr>
      <w:bookmarkStart w:id="62" w:name="_Toc109556406"/>
      <w:r w:rsidRPr="0006313F">
        <w:rPr>
          <w:rFonts w:hint="eastAsia"/>
        </w:rPr>
        <w:t>圖</w:t>
      </w:r>
      <w:r w:rsidRPr="0006313F">
        <w:rPr>
          <w:rFonts w:hint="eastAsia"/>
        </w:rPr>
        <w:t xml:space="preserve">2.2-3 </w:t>
      </w:r>
      <w:r w:rsidR="00146A3B" w:rsidRPr="0006313F">
        <w:t>20</w:t>
      </w:r>
      <w:r w:rsidR="00146A3B">
        <w:t>18</w:t>
      </w:r>
      <w:r w:rsidR="00146A3B" w:rsidRPr="0006313F">
        <w:t>/0</w:t>
      </w:r>
      <w:r w:rsidR="00146A3B">
        <w:t>1</w:t>
      </w:r>
      <w:r w:rsidR="00146A3B" w:rsidRPr="0006313F">
        <w:t>-2022/0</w:t>
      </w:r>
      <w:r w:rsidR="00146A3B">
        <w:t>8</w:t>
      </w:r>
      <w:r w:rsidRPr="0006313F">
        <w:rPr>
          <w:rFonts w:hint="eastAsia"/>
        </w:rPr>
        <w:t>廢</w:t>
      </w:r>
      <w:r w:rsidR="00234B87" w:rsidRPr="00A01ECE">
        <w:rPr>
          <w:rFonts w:hint="eastAsia"/>
        </w:rPr>
        <w:t>瓦楞紙箱及邊裁亞洲</w:t>
      </w:r>
      <w:r w:rsidR="00234B87" w:rsidRPr="00A01ECE">
        <w:rPr>
          <w:rFonts w:hint="eastAsia"/>
        </w:rPr>
        <w:t>FOB</w:t>
      </w:r>
      <w:r w:rsidR="00234B87" w:rsidRPr="00A01ECE">
        <w:rPr>
          <w:rFonts w:hint="eastAsia"/>
        </w:rPr>
        <w:t>月均</w:t>
      </w:r>
      <w:r w:rsidRPr="0006313F">
        <w:rPr>
          <w:rFonts w:hint="eastAsia"/>
        </w:rPr>
        <w:t>價趨勢圖</w:t>
      </w:r>
      <w:bookmarkEnd w:id="62"/>
    </w:p>
    <w:p w14:paraId="4E3861FA" w14:textId="6413A303" w:rsidR="00A01ECE" w:rsidRDefault="00A01ECE" w:rsidP="0010770F">
      <w:pPr>
        <w:tabs>
          <w:tab w:val="num" w:pos="720"/>
        </w:tabs>
        <w:spacing w:beforeLines="50" w:before="120" w:line="460" w:lineRule="exact"/>
        <w:ind w:leftChars="200" w:left="480" w:firstLineChars="177" w:firstLine="460"/>
        <w:jc w:val="both"/>
        <w:rPr>
          <w:rFonts w:eastAsia="DFKai-SB"/>
          <w:sz w:val="26"/>
          <w:szCs w:val="26"/>
        </w:rPr>
      </w:pPr>
      <w:r w:rsidRPr="00A01ECE">
        <w:rPr>
          <w:rFonts w:eastAsia="DFKai-SB" w:hint="eastAsia"/>
          <w:sz w:val="26"/>
          <w:szCs w:val="26"/>
        </w:rPr>
        <w:t>2022</w:t>
      </w:r>
      <w:r w:rsidRPr="00A01ECE">
        <w:rPr>
          <w:rFonts w:eastAsia="DFKai-SB" w:hint="eastAsia"/>
          <w:sz w:val="26"/>
          <w:szCs w:val="26"/>
        </w:rPr>
        <w:t>年</w:t>
      </w:r>
      <w:r w:rsidRPr="00A01ECE">
        <w:rPr>
          <w:rFonts w:eastAsia="DFKai-SB" w:hint="eastAsia"/>
          <w:sz w:val="26"/>
          <w:szCs w:val="26"/>
        </w:rPr>
        <w:t>8</w:t>
      </w:r>
      <w:r w:rsidRPr="00A01ECE">
        <w:rPr>
          <w:rFonts w:eastAsia="DFKai-SB" w:hint="eastAsia"/>
          <w:sz w:val="26"/>
          <w:szCs w:val="26"/>
        </w:rPr>
        <w:t>月的廢瓦楞紙箱及邊裁亞洲</w:t>
      </w:r>
      <w:r w:rsidRPr="00A01ECE">
        <w:rPr>
          <w:rFonts w:eastAsia="DFKai-SB" w:hint="eastAsia"/>
          <w:sz w:val="26"/>
          <w:szCs w:val="26"/>
        </w:rPr>
        <w:t>FOB</w:t>
      </w:r>
      <w:r w:rsidRPr="00A01ECE">
        <w:rPr>
          <w:rFonts w:eastAsia="DFKai-SB" w:hint="eastAsia"/>
          <w:sz w:val="26"/>
          <w:szCs w:val="26"/>
        </w:rPr>
        <w:t>月均價為</w:t>
      </w:r>
      <w:r w:rsidRPr="00A01ECE">
        <w:rPr>
          <w:rFonts w:eastAsia="DFKai-SB" w:hint="eastAsia"/>
          <w:sz w:val="26"/>
          <w:szCs w:val="26"/>
        </w:rPr>
        <w:t>269</w:t>
      </w:r>
      <w:r w:rsidRPr="00A01ECE">
        <w:rPr>
          <w:rFonts w:eastAsia="DFKai-SB" w:hint="eastAsia"/>
          <w:sz w:val="26"/>
          <w:szCs w:val="26"/>
        </w:rPr>
        <w:t>美元</w:t>
      </w:r>
      <w:r w:rsidRPr="00A01ECE">
        <w:rPr>
          <w:rFonts w:eastAsia="DFKai-SB" w:hint="eastAsia"/>
          <w:sz w:val="26"/>
          <w:szCs w:val="26"/>
        </w:rPr>
        <w:t>/</w:t>
      </w:r>
      <w:r w:rsidRPr="00A01ECE">
        <w:rPr>
          <w:rFonts w:eastAsia="DFKai-SB" w:hint="eastAsia"/>
          <w:sz w:val="26"/>
          <w:szCs w:val="26"/>
        </w:rPr>
        <w:t>公噸，較</w:t>
      </w:r>
      <w:r w:rsidRPr="00A01ECE">
        <w:rPr>
          <w:rFonts w:eastAsia="DFKai-SB" w:hint="eastAsia"/>
          <w:sz w:val="26"/>
          <w:szCs w:val="26"/>
        </w:rPr>
        <w:t>7</w:t>
      </w:r>
      <w:r w:rsidRPr="00A01ECE">
        <w:rPr>
          <w:rFonts w:eastAsia="DFKai-SB" w:hint="eastAsia"/>
          <w:sz w:val="26"/>
          <w:szCs w:val="26"/>
        </w:rPr>
        <w:t>月月均價</w:t>
      </w:r>
      <w:r w:rsidRPr="00A01ECE">
        <w:rPr>
          <w:rFonts w:eastAsia="DFKai-SB" w:hint="eastAsia"/>
          <w:sz w:val="26"/>
          <w:szCs w:val="26"/>
        </w:rPr>
        <w:t>249</w:t>
      </w:r>
      <w:r w:rsidRPr="00A01ECE">
        <w:rPr>
          <w:rFonts w:eastAsia="DFKai-SB" w:hint="eastAsia"/>
          <w:sz w:val="26"/>
          <w:szCs w:val="26"/>
        </w:rPr>
        <w:t>美元</w:t>
      </w:r>
      <w:r w:rsidRPr="00A01ECE">
        <w:rPr>
          <w:rFonts w:eastAsia="DFKai-SB" w:hint="eastAsia"/>
          <w:sz w:val="26"/>
          <w:szCs w:val="26"/>
        </w:rPr>
        <w:t>/</w:t>
      </w:r>
      <w:r w:rsidRPr="00A01ECE">
        <w:rPr>
          <w:rFonts w:eastAsia="DFKai-SB" w:hint="eastAsia"/>
          <w:sz w:val="26"/>
          <w:szCs w:val="26"/>
        </w:rPr>
        <w:t>公噸，增加了</w:t>
      </w:r>
      <w:r w:rsidRPr="00A01ECE">
        <w:rPr>
          <w:rFonts w:eastAsia="DFKai-SB" w:hint="eastAsia"/>
          <w:sz w:val="26"/>
          <w:szCs w:val="26"/>
        </w:rPr>
        <w:t>20</w:t>
      </w:r>
      <w:r w:rsidRPr="00A01ECE">
        <w:rPr>
          <w:rFonts w:eastAsia="DFKai-SB" w:hint="eastAsia"/>
          <w:sz w:val="26"/>
          <w:szCs w:val="26"/>
        </w:rPr>
        <w:t>美元</w:t>
      </w:r>
      <w:r w:rsidRPr="00A01ECE">
        <w:rPr>
          <w:rFonts w:eastAsia="DFKai-SB" w:hint="eastAsia"/>
          <w:sz w:val="26"/>
          <w:szCs w:val="26"/>
        </w:rPr>
        <w:t>/</w:t>
      </w:r>
      <w:r w:rsidRPr="00A01ECE">
        <w:rPr>
          <w:rFonts w:eastAsia="DFKai-SB" w:hint="eastAsia"/>
          <w:sz w:val="26"/>
          <w:szCs w:val="26"/>
        </w:rPr>
        <w:t>公噸，月增率為</w:t>
      </w:r>
      <w:r w:rsidRPr="00A01ECE">
        <w:rPr>
          <w:rFonts w:eastAsia="DFKai-SB" w:hint="eastAsia"/>
          <w:sz w:val="26"/>
          <w:szCs w:val="26"/>
        </w:rPr>
        <w:t>8.0%</w:t>
      </w:r>
      <w:r w:rsidRPr="00A01ECE">
        <w:rPr>
          <w:rFonts w:eastAsia="DFKai-SB" w:hint="eastAsia"/>
          <w:sz w:val="26"/>
          <w:szCs w:val="26"/>
        </w:rPr>
        <w:t>；相較於去年同期（</w:t>
      </w:r>
      <w:r w:rsidRPr="00A01ECE">
        <w:rPr>
          <w:rFonts w:eastAsia="DFKai-SB" w:hint="eastAsia"/>
          <w:sz w:val="26"/>
          <w:szCs w:val="26"/>
        </w:rPr>
        <w:t>2021</w:t>
      </w:r>
      <w:r w:rsidRPr="00A01ECE">
        <w:rPr>
          <w:rFonts w:eastAsia="DFKai-SB" w:hint="eastAsia"/>
          <w:sz w:val="26"/>
          <w:szCs w:val="26"/>
        </w:rPr>
        <w:t>年</w:t>
      </w:r>
      <w:r w:rsidRPr="00A01ECE">
        <w:rPr>
          <w:rFonts w:eastAsia="DFKai-SB" w:hint="eastAsia"/>
          <w:sz w:val="26"/>
          <w:szCs w:val="26"/>
        </w:rPr>
        <w:t>8</w:t>
      </w:r>
      <w:r w:rsidRPr="00A01ECE">
        <w:rPr>
          <w:rFonts w:eastAsia="DFKai-SB" w:hint="eastAsia"/>
          <w:sz w:val="26"/>
          <w:szCs w:val="26"/>
        </w:rPr>
        <w:t>月）價格為</w:t>
      </w:r>
      <w:r w:rsidRPr="00A01ECE">
        <w:rPr>
          <w:rFonts w:eastAsia="DFKai-SB" w:hint="eastAsia"/>
          <w:sz w:val="26"/>
          <w:szCs w:val="26"/>
        </w:rPr>
        <w:t>279</w:t>
      </w:r>
      <w:r w:rsidRPr="00A01ECE">
        <w:rPr>
          <w:rFonts w:eastAsia="DFKai-SB" w:hint="eastAsia"/>
          <w:sz w:val="26"/>
          <w:szCs w:val="26"/>
        </w:rPr>
        <w:t>美元</w:t>
      </w:r>
      <w:r w:rsidRPr="00A01ECE">
        <w:rPr>
          <w:rFonts w:eastAsia="DFKai-SB" w:hint="eastAsia"/>
          <w:sz w:val="26"/>
          <w:szCs w:val="26"/>
        </w:rPr>
        <w:t>/</w:t>
      </w:r>
      <w:r w:rsidRPr="00A01ECE">
        <w:rPr>
          <w:rFonts w:eastAsia="DFKai-SB" w:hint="eastAsia"/>
          <w:sz w:val="26"/>
          <w:szCs w:val="26"/>
        </w:rPr>
        <w:t>公噸，則減少</w:t>
      </w:r>
      <w:r w:rsidRPr="00A01ECE">
        <w:rPr>
          <w:rFonts w:eastAsia="DFKai-SB" w:hint="eastAsia"/>
          <w:sz w:val="26"/>
          <w:szCs w:val="26"/>
        </w:rPr>
        <w:t>10</w:t>
      </w:r>
      <w:r w:rsidRPr="00A01ECE">
        <w:rPr>
          <w:rFonts w:eastAsia="DFKai-SB" w:hint="eastAsia"/>
          <w:sz w:val="26"/>
          <w:szCs w:val="26"/>
        </w:rPr>
        <w:t>美元</w:t>
      </w:r>
      <w:r w:rsidRPr="00A01ECE">
        <w:rPr>
          <w:rFonts w:eastAsia="DFKai-SB" w:hint="eastAsia"/>
          <w:sz w:val="26"/>
          <w:szCs w:val="26"/>
        </w:rPr>
        <w:t>/</w:t>
      </w:r>
      <w:r w:rsidRPr="00A01ECE">
        <w:rPr>
          <w:rFonts w:eastAsia="DFKai-SB" w:hint="eastAsia"/>
          <w:sz w:val="26"/>
          <w:szCs w:val="26"/>
        </w:rPr>
        <w:t>公噸，年增率為</w:t>
      </w:r>
      <w:r w:rsidRPr="00A01ECE">
        <w:rPr>
          <w:rFonts w:eastAsia="DFKai-SB" w:hint="eastAsia"/>
          <w:sz w:val="26"/>
          <w:szCs w:val="26"/>
        </w:rPr>
        <w:t>-3.6%</w:t>
      </w:r>
      <w:r w:rsidRPr="00A01ECE">
        <w:rPr>
          <w:rFonts w:eastAsia="DFKai-SB" w:hint="eastAsia"/>
          <w:sz w:val="26"/>
          <w:szCs w:val="26"/>
        </w:rPr>
        <w:t>。累計</w:t>
      </w:r>
      <w:r w:rsidRPr="00A01ECE">
        <w:rPr>
          <w:rFonts w:eastAsia="DFKai-SB" w:hint="eastAsia"/>
          <w:sz w:val="26"/>
          <w:szCs w:val="26"/>
        </w:rPr>
        <w:t>2022</w:t>
      </w:r>
      <w:r w:rsidRPr="00A01ECE">
        <w:rPr>
          <w:rFonts w:eastAsia="DFKai-SB" w:hint="eastAsia"/>
          <w:sz w:val="26"/>
          <w:szCs w:val="26"/>
        </w:rPr>
        <w:t>年</w:t>
      </w:r>
      <w:r w:rsidRPr="00A01ECE">
        <w:rPr>
          <w:rFonts w:eastAsia="DFKai-SB" w:hint="eastAsia"/>
          <w:sz w:val="26"/>
          <w:szCs w:val="26"/>
        </w:rPr>
        <w:t>1</w:t>
      </w:r>
      <w:r w:rsidRPr="00A01ECE">
        <w:rPr>
          <w:rFonts w:eastAsia="DFKai-SB" w:hint="eastAsia"/>
          <w:sz w:val="26"/>
          <w:szCs w:val="26"/>
        </w:rPr>
        <w:t>月至</w:t>
      </w:r>
      <w:r w:rsidRPr="00A01ECE">
        <w:rPr>
          <w:rFonts w:eastAsia="DFKai-SB" w:hint="eastAsia"/>
          <w:sz w:val="26"/>
          <w:szCs w:val="26"/>
        </w:rPr>
        <w:t>8</w:t>
      </w:r>
      <w:r w:rsidRPr="00A01ECE">
        <w:rPr>
          <w:rFonts w:eastAsia="DFKai-SB" w:hint="eastAsia"/>
          <w:sz w:val="26"/>
          <w:szCs w:val="26"/>
        </w:rPr>
        <w:t>月的平均價格為</w:t>
      </w:r>
      <w:r w:rsidRPr="00A01ECE">
        <w:rPr>
          <w:rFonts w:eastAsia="DFKai-SB" w:hint="eastAsia"/>
          <w:sz w:val="26"/>
          <w:szCs w:val="26"/>
        </w:rPr>
        <w:t>259</w:t>
      </w:r>
      <w:r w:rsidRPr="00A01ECE">
        <w:rPr>
          <w:rFonts w:eastAsia="DFKai-SB" w:hint="eastAsia"/>
          <w:sz w:val="26"/>
          <w:szCs w:val="26"/>
        </w:rPr>
        <w:t>美元</w:t>
      </w:r>
      <w:r w:rsidRPr="00A01ECE">
        <w:rPr>
          <w:rFonts w:eastAsia="DFKai-SB" w:hint="eastAsia"/>
          <w:sz w:val="26"/>
          <w:szCs w:val="26"/>
        </w:rPr>
        <w:t>/</w:t>
      </w:r>
      <w:r w:rsidRPr="00A01ECE">
        <w:rPr>
          <w:rFonts w:eastAsia="DFKai-SB" w:hint="eastAsia"/>
          <w:sz w:val="26"/>
          <w:szCs w:val="26"/>
        </w:rPr>
        <w:t>公噸，相較於</w:t>
      </w:r>
      <w:r w:rsidRPr="00A01ECE">
        <w:rPr>
          <w:rFonts w:eastAsia="DFKai-SB" w:hint="eastAsia"/>
          <w:sz w:val="26"/>
          <w:szCs w:val="26"/>
        </w:rPr>
        <w:t>2021</w:t>
      </w:r>
      <w:r w:rsidRPr="00A01ECE">
        <w:rPr>
          <w:rFonts w:eastAsia="DFKai-SB" w:hint="eastAsia"/>
          <w:sz w:val="26"/>
          <w:szCs w:val="26"/>
        </w:rPr>
        <w:t>年</w:t>
      </w:r>
      <w:r w:rsidRPr="00A01ECE">
        <w:rPr>
          <w:rFonts w:eastAsia="DFKai-SB" w:hint="eastAsia"/>
          <w:sz w:val="26"/>
          <w:szCs w:val="26"/>
        </w:rPr>
        <w:t>1</w:t>
      </w:r>
      <w:r w:rsidRPr="00A01ECE">
        <w:rPr>
          <w:rFonts w:eastAsia="DFKai-SB" w:hint="eastAsia"/>
          <w:sz w:val="26"/>
          <w:szCs w:val="26"/>
        </w:rPr>
        <w:t>月至</w:t>
      </w:r>
      <w:r w:rsidRPr="00A01ECE">
        <w:rPr>
          <w:rFonts w:eastAsia="DFKai-SB" w:hint="eastAsia"/>
          <w:sz w:val="26"/>
          <w:szCs w:val="26"/>
        </w:rPr>
        <w:t>8</w:t>
      </w:r>
      <w:r w:rsidRPr="00A01ECE">
        <w:rPr>
          <w:rFonts w:eastAsia="DFKai-SB" w:hint="eastAsia"/>
          <w:sz w:val="26"/>
          <w:szCs w:val="26"/>
        </w:rPr>
        <w:t>月的平均價格（</w:t>
      </w:r>
      <w:r w:rsidRPr="00A01ECE">
        <w:rPr>
          <w:rFonts w:eastAsia="DFKai-SB" w:hint="eastAsia"/>
          <w:sz w:val="26"/>
          <w:szCs w:val="26"/>
        </w:rPr>
        <w:t>229.8</w:t>
      </w:r>
      <w:r w:rsidRPr="00A01ECE">
        <w:rPr>
          <w:rFonts w:eastAsia="DFKai-SB" w:hint="eastAsia"/>
          <w:sz w:val="26"/>
          <w:szCs w:val="26"/>
        </w:rPr>
        <w:t>美元</w:t>
      </w:r>
      <w:r w:rsidRPr="00A01ECE">
        <w:rPr>
          <w:rFonts w:eastAsia="DFKai-SB" w:hint="eastAsia"/>
          <w:sz w:val="26"/>
          <w:szCs w:val="26"/>
        </w:rPr>
        <w:t>/</w:t>
      </w:r>
      <w:r w:rsidRPr="00A01ECE">
        <w:rPr>
          <w:rFonts w:eastAsia="DFKai-SB" w:hint="eastAsia"/>
          <w:sz w:val="26"/>
          <w:szCs w:val="26"/>
        </w:rPr>
        <w:t>公噸），增加</w:t>
      </w:r>
      <w:r w:rsidRPr="00A01ECE">
        <w:rPr>
          <w:rFonts w:eastAsia="DFKai-SB" w:hint="eastAsia"/>
          <w:sz w:val="26"/>
          <w:szCs w:val="26"/>
        </w:rPr>
        <w:t>29.2</w:t>
      </w:r>
      <w:r w:rsidRPr="00A01ECE">
        <w:rPr>
          <w:rFonts w:eastAsia="DFKai-SB" w:hint="eastAsia"/>
          <w:sz w:val="26"/>
          <w:szCs w:val="26"/>
        </w:rPr>
        <w:t>美元</w:t>
      </w:r>
      <w:r w:rsidRPr="00A01ECE">
        <w:rPr>
          <w:rFonts w:eastAsia="DFKai-SB" w:hint="eastAsia"/>
          <w:sz w:val="26"/>
          <w:szCs w:val="26"/>
        </w:rPr>
        <w:t>/</w:t>
      </w:r>
      <w:r w:rsidRPr="00A01ECE">
        <w:rPr>
          <w:rFonts w:eastAsia="DFKai-SB" w:hint="eastAsia"/>
          <w:sz w:val="26"/>
          <w:szCs w:val="26"/>
        </w:rPr>
        <w:t>公噸，波動幅度為</w:t>
      </w:r>
      <w:r w:rsidRPr="00A01ECE">
        <w:rPr>
          <w:rFonts w:eastAsia="DFKai-SB" w:hint="eastAsia"/>
          <w:sz w:val="26"/>
          <w:szCs w:val="26"/>
        </w:rPr>
        <w:t>12.7%</w:t>
      </w:r>
      <w:r w:rsidRPr="00A01ECE">
        <w:rPr>
          <w:rFonts w:eastAsia="DFKai-SB" w:hint="eastAsia"/>
          <w:sz w:val="26"/>
          <w:szCs w:val="26"/>
        </w:rPr>
        <w:t>。</w:t>
      </w:r>
    </w:p>
    <w:p w14:paraId="447387FC" w14:textId="090E5DBE" w:rsidR="002406D9" w:rsidRPr="0006313F" w:rsidRDefault="000A4C1A" w:rsidP="00CD1A4E">
      <w:pPr>
        <w:tabs>
          <w:tab w:val="num" w:pos="720"/>
        </w:tabs>
        <w:spacing w:beforeLines="50" w:before="120" w:line="460" w:lineRule="exact"/>
        <w:ind w:leftChars="200" w:left="480" w:firstLineChars="177" w:firstLine="460"/>
        <w:jc w:val="both"/>
        <w:rPr>
          <w:rFonts w:eastAsia="DFKai-SB"/>
          <w:sz w:val="26"/>
          <w:szCs w:val="26"/>
        </w:rPr>
      </w:pPr>
      <w:r w:rsidRPr="0006313F">
        <w:rPr>
          <w:rFonts w:eastAsia="DFKai-SB" w:hint="eastAsia"/>
          <w:sz w:val="26"/>
          <w:szCs w:val="26"/>
        </w:rPr>
        <w:t>自去年起，全球箱板紙產量和廢瓦楞紙箱的消費量</w:t>
      </w:r>
      <w:r w:rsidR="00A01ECE">
        <w:rPr>
          <w:rFonts w:eastAsia="DFKai-SB" w:hint="eastAsia"/>
          <w:sz w:val="26"/>
          <w:szCs w:val="26"/>
        </w:rPr>
        <w:t>急劇攀升。</w:t>
      </w:r>
      <w:r w:rsidRPr="0006313F">
        <w:rPr>
          <w:rFonts w:eastAsia="DFKai-SB" w:hint="eastAsia"/>
          <w:sz w:val="26"/>
          <w:szCs w:val="26"/>
        </w:rPr>
        <w:t>美國森林與造紙協會發布的調查報告</w:t>
      </w:r>
      <w:r w:rsidR="00A01ECE">
        <w:rPr>
          <w:rFonts w:eastAsia="DFKai-SB" w:hint="eastAsia"/>
          <w:sz w:val="26"/>
          <w:szCs w:val="26"/>
        </w:rPr>
        <w:t>指出</w:t>
      </w:r>
      <w:r w:rsidRPr="0006313F">
        <w:rPr>
          <w:rFonts w:eastAsia="DFKai-SB" w:hint="eastAsia"/>
          <w:sz w:val="26"/>
          <w:szCs w:val="26"/>
        </w:rPr>
        <w:t>，美國箱板紙產量已連續</w:t>
      </w:r>
      <w:r w:rsidRPr="0006313F">
        <w:rPr>
          <w:rFonts w:eastAsia="DFKai-SB" w:hint="eastAsia"/>
          <w:sz w:val="26"/>
          <w:szCs w:val="26"/>
        </w:rPr>
        <w:t>11</w:t>
      </w:r>
      <w:r w:rsidRPr="0006313F">
        <w:rPr>
          <w:rFonts w:eastAsia="DFKai-SB" w:hint="eastAsia"/>
          <w:sz w:val="26"/>
          <w:szCs w:val="26"/>
        </w:rPr>
        <w:t>年</w:t>
      </w:r>
      <w:r w:rsidR="00A01ECE">
        <w:rPr>
          <w:rFonts w:eastAsia="DFKai-SB" w:hint="eastAsia"/>
          <w:sz w:val="26"/>
          <w:szCs w:val="26"/>
        </w:rPr>
        <w:t>上升</w:t>
      </w:r>
      <w:r w:rsidRPr="0006313F">
        <w:rPr>
          <w:rFonts w:eastAsia="DFKai-SB" w:hint="eastAsia"/>
          <w:sz w:val="26"/>
          <w:szCs w:val="26"/>
        </w:rPr>
        <w:t>，</w:t>
      </w:r>
      <w:r w:rsidRPr="0006313F">
        <w:rPr>
          <w:rFonts w:eastAsia="DFKai-SB" w:hint="eastAsia"/>
          <w:sz w:val="26"/>
          <w:szCs w:val="26"/>
        </w:rPr>
        <w:t>2021</w:t>
      </w:r>
      <w:r w:rsidRPr="0006313F">
        <w:rPr>
          <w:rFonts w:eastAsia="DFKai-SB" w:hint="eastAsia"/>
          <w:sz w:val="26"/>
          <w:szCs w:val="26"/>
        </w:rPr>
        <w:t>年</w:t>
      </w:r>
      <w:r w:rsidR="00A01ECE">
        <w:rPr>
          <w:rFonts w:eastAsia="DFKai-SB" w:hint="eastAsia"/>
          <w:sz w:val="26"/>
          <w:szCs w:val="26"/>
        </w:rPr>
        <w:t>更達到</w:t>
      </w:r>
      <w:r w:rsidRPr="0006313F">
        <w:rPr>
          <w:rFonts w:eastAsia="DFKai-SB" w:hint="eastAsia"/>
          <w:sz w:val="26"/>
          <w:szCs w:val="26"/>
        </w:rPr>
        <w:t>4230</w:t>
      </w:r>
      <w:r w:rsidRPr="0006313F">
        <w:rPr>
          <w:rFonts w:eastAsia="DFKai-SB" w:hint="eastAsia"/>
          <w:sz w:val="26"/>
          <w:szCs w:val="26"/>
        </w:rPr>
        <w:t>萬噸的產量。</w:t>
      </w:r>
      <w:r w:rsidR="00A01ECE">
        <w:rPr>
          <w:rFonts w:eastAsia="DFKai-SB" w:hint="eastAsia"/>
          <w:sz w:val="26"/>
          <w:szCs w:val="26"/>
        </w:rPr>
        <w:t>此</w:t>
      </w:r>
      <w:r w:rsidR="00CD1A4E">
        <w:rPr>
          <w:rFonts w:eastAsia="DFKai-SB" w:hint="eastAsia"/>
          <w:sz w:val="26"/>
          <w:szCs w:val="26"/>
        </w:rPr>
        <w:t>趨勢</w:t>
      </w:r>
      <w:r w:rsidRPr="0006313F">
        <w:rPr>
          <w:rFonts w:eastAsia="DFKai-SB" w:hint="eastAsia"/>
          <w:sz w:val="26"/>
          <w:szCs w:val="26"/>
        </w:rPr>
        <w:t>主要源於電商市場的推動</w:t>
      </w:r>
      <w:r w:rsidR="00CD1A4E">
        <w:rPr>
          <w:rFonts w:eastAsia="DFKai-SB" w:hint="eastAsia"/>
          <w:sz w:val="26"/>
          <w:szCs w:val="26"/>
        </w:rPr>
        <w:t>，再加上</w:t>
      </w:r>
      <w:r w:rsidRPr="0006313F">
        <w:rPr>
          <w:rFonts w:eastAsia="DFKai-SB" w:hint="eastAsia"/>
          <w:sz w:val="26"/>
          <w:szCs w:val="26"/>
        </w:rPr>
        <w:t>疫情</w:t>
      </w:r>
      <w:r w:rsidR="00CD1A4E">
        <w:rPr>
          <w:rFonts w:eastAsia="DFKai-SB" w:hint="eastAsia"/>
          <w:sz w:val="26"/>
          <w:szCs w:val="26"/>
        </w:rPr>
        <w:t>使</w:t>
      </w:r>
      <w:r w:rsidR="00A01ECE">
        <w:rPr>
          <w:rFonts w:eastAsia="DFKai-SB" w:hint="eastAsia"/>
          <w:sz w:val="26"/>
          <w:szCs w:val="26"/>
        </w:rPr>
        <w:t>民眾</w:t>
      </w:r>
      <w:r w:rsidR="00CD1A4E">
        <w:rPr>
          <w:rFonts w:eastAsia="DFKai-SB" w:hint="eastAsia"/>
          <w:sz w:val="26"/>
          <w:szCs w:val="26"/>
        </w:rPr>
        <w:t>降低</w:t>
      </w:r>
      <w:r w:rsidRPr="0006313F">
        <w:rPr>
          <w:rFonts w:eastAsia="DFKai-SB" w:hint="eastAsia"/>
          <w:sz w:val="26"/>
          <w:szCs w:val="26"/>
        </w:rPr>
        <w:t>實體店</w:t>
      </w:r>
      <w:r w:rsidR="00CD1A4E">
        <w:rPr>
          <w:rFonts w:eastAsia="DFKai-SB" w:hint="eastAsia"/>
          <w:sz w:val="26"/>
          <w:szCs w:val="26"/>
        </w:rPr>
        <w:t>的</w:t>
      </w:r>
      <w:r w:rsidRPr="0006313F">
        <w:rPr>
          <w:rFonts w:eastAsia="DFKai-SB" w:hint="eastAsia"/>
          <w:sz w:val="26"/>
          <w:szCs w:val="26"/>
        </w:rPr>
        <w:t>消費，</w:t>
      </w:r>
      <w:r w:rsidR="00CD1A4E">
        <w:rPr>
          <w:rFonts w:eastAsia="DFKai-SB" w:hint="eastAsia"/>
          <w:sz w:val="26"/>
          <w:szCs w:val="26"/>
        </w:rPr>
        <w:t>進一步推動包裝市場對廢紙的需求</w:t>
      </w:r>
      <w:r w:rsidRPr="0006313F">
        <w:rPr>
          <w:rFonts w:eastAsia="DFKai-SB" w:hint="eastAsia"/>
          <w:sz w:val="26"/>
          <w:szCs w:val="26"/>
        </w:rPr>
        <w:t>。</w:t>
      </w:r>
      <w:r w:rsidR="00CD1A4E">
        <w:rPr>
          <w:rFonts w:eastAsia="DFKai-SB" w:hint="eastAsia"/>
          <w:sz w:val="26"/>
          <w:szCs w:val="26"/>
        </w:rPr>
        <w:t>此外</w:t>
      </w:r>
      <w:r w:rsidRPr="0006313F">
        <w:rPr>
          <w:rFonts w:eastAsia="DFKai-SB" w:hint="eastAsia"/>
          <w:sz w:val="26"/>
          <w:szCs w:val="26"/>
        </w:rPr>
        <w:t>，在追求淨</w:t>
      </w:r>
      <w:r w:rsidRPr="0006313F">
        <w:rPr>
          <w:rFonts w:eastAsia="DFKai-SB" w:hint="eastAsia"/>
          <w:sz w:val="26"/>
          <w:szCs w:val="26"/>
        </w:rPr>
        <w:lastRenderedPageBreak/>
        <w:t>零碳排的過程中，廠商選擇使用紙包裝取代塑膠包裝，也增加了廢紙的需求。</w:t>
      </w:r>
      <w:r w:rsidR="002406D9" w:rsidRPr="0006313F">
        <w:rPr>
          <w:rFonts w:eastAsia="DFKai-SB"/>
          <w:sz w:val="26"/>
          <w:szCs w:val="26"/>
        </w:rPr>
        <w:br w:type="page"/>
      </w:r>
    </w:p>
    <w:p w14:paraId="04B7D79A" w14:textId="53427C97" w:rsidR="00E54827" w:rsidRPr="0006313F" w:rsidRDefault="00E54827" w:rsidP="00E54827">
      <w:pPr>
        <w:tabs>
          <w:tab w:val="num" w:pos="720"/>
        </w:tabs>
        <w:spacing w:line="460" w:lineRule="exact"/>
        <w:rPr>
          <w:rFonts w:eastAsia="DFKai-SB"/>
          <w:b/>
          <w:bCs/>
          <w:sz w:val="26"/>
          <w:szCs w:val="26"/>
        </w:rPr>
      </w:pPr>
      <w:r w:rsidRPr="0006313F">
        <w:rPr>
          <w:rFonts w:eastAsia="DFKai-SB" w:hint="eastAsia"/>
          <w:b/>
          <w:bCs/>
          <w:sz w:val="26"/>
          <w:szCs w:val="26"/>
        </w:rPr>
        <w:lastRenderedPageBreak/>
        <w:t>補充：國產廢紙收購價格</w:t>
      </w:r>
    </w:p>
    <w:p w14:paraId="012DADFB" w14:textId="61C1A79F" w:rsidR="00E54827" w:rsidRPr="0006313F" w:rsidRDefault="00CD1A4E" w:rsidP="00F737F7">
      <w:pPr>
        <w:pStyle w:val="111"/>
      </w:pPr>
      <w:bookmarkStart w:id="63" w:name="_Toc109556407"/>
      <w:r w:rsidRPr="00CD1A4E">
        <w:rPr>
          <w:noProof/>
        </w:rPr>
        <w:drawing>
          <wp:inline distT="0" distB="0" distL="0" distR="0" wp14:anchorId="29DE98D4" wp14:editId="1B200F27">
            <wp:extent cx="5759450" cy="3600000"/>
            <wp:effectExtent l="0" t="0" r="12700" b="635"/>
            <wp:docPr id="1" name="圖表 1">
              <a:extLst xmlns:a="http://schemas.openxmlformats.org/drawingml/2006/main">
                <a:ext uri="{FF2B5EF4-FFF2-40B4-BE49-F238E27FC236}">
                  <a16:creationId xmlns:a16="http://schemas.microsoft.com/office/drawing/2014/main" id="{3AEDC157-426A-E15A-C71E-310DE35FFD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E54827" w:rsidRPr="0006313F">
        <w:rPr>
          <w:rFonts w:hint="eastAsia"/>
        </w:rPr>
        <w:t>圖</w:t>
      </w:r>
      <w:r w:rsidR="00E54827" w:rsidRPr="0006313F">
        <w:rPr>
          <w:rFonts w:hint="eastAsia"/>
        </w:rPr>
        <w:t xml:space="preserve">2.2-4 </w:t>
      </w:r>
      <w:r w:rsidR="00146A3B" w:rsidRPr="0006313F">
        <w:t>20</w:t>
      </w:r>
      <w:r w:rsidR="00146A3B">
        <w:t>18</w:t>
      </w:r>
      <w:r w:rsidR="00146A3B" w:rsidRPr="0006313F">
        <w:t>/0</w:t>
      </w:r>
      <w:r w:rsidR="00146A3B">
        <w:t>1</w:t>
      </w:r>
      <w:r w:rsidR="00146A3B" w:rsidRPr="0006313F">
        <w:t>-2022/0</w:t>
      </w:r>
      <w:r w:rsidR="00146A3B">
        <w:t>8</w:t>
      </w:r>
      <w:r w:rsidR="00E54827" w:rsidRPr="0006313F">
        <w:rPr>
          <w:rFonts w:hint="eastAsia"/>
        </w:rPr>
        <w:t>國產廢紙收購價趨勢圖</w:t>
      </w:r>
      <w:bookmarkEnd w:id="63"/>
    </w:p>
    <w:p w14:paraId="1B119180" w14:textId="7B6AA6C6" w:rsidR="00E54827" w:rsidRPr="00CD1A4E" w:rsidRDefault="00CD1A4E" w:rsidP="0010770F">
      <w:pPr>
        <w:tabs>
          <w:tab w:val="num" w:pos="720"/>
        </w:tabs>
        <w:spacing w:beforeLines="50" w:before="120" w:line="460" w:lineRule="exact"/>
        <w:ind w:leftChars="200" w:left="480" w:firstLineChars="177" w:firstLine="460"/>
        <w:jc w:val="both"/>
        <w:rPr>
          <w:rFonts w:eastAsia="DFKai-SB"/>
          <w:sz w:val="26"/>
          <w:szCs w:val="26"/>
        </w:rPr>
      </w:pPr>
      <w:r w:rsidRPr="00CD1A4E">
        <w:rPr>
          <w:rFonts w:eastAsia="DFKai-SB" w:hint="eastAsia"/>
          <w:sz w:val="26"/>
          <w:szCs w:val="26"/>
        </w:rPr>
        <w:t>國產廢紙收購價自今年</w:t>
      </w:r>
      <w:r w:rsidRPr="00CD1A4E">
        <w:rPr>
          <w:rFonts w:eastAsia="DFKai-SB" w:hint="eastAsia"/>
          <w:sz w:val="26"/>
          <w:szCs w:val="26"/>
        </w:rPr>
        <w:t>2</w:t>
      </w:r>
      <w:r w:rsidRPr="00CD1A4E">
        <w:rPr>
          <w:rFonts w:eastAsia="DFKai-SB" w:hint="eastAsia"/>
          <w:sz w:val="26"/>
          <w:szCs w:val="26"/>
        </w:rPr>
        <w:t>月略為調降以來，月均價已有半年持平。</w:t>
      </w:r>
      <w:r w:rsidRPr="00CD1A4E">
        <w:rPr>
          <w:rFonts w:eastAsia="DFKai-SB" w:hint="eastAsia"/>
          <w:sz w:val="26"/>
          <w:szCs w:val="26"/>
        </w:rPr>
        <w:t>2022</w:t>
      </w:r>
      <w:r w:rsidRPr="00CD1A4E">
        <w:rPr>
          <w:rFonts w:eastAsia="DFKai-SB" w:hint="eastAsia"/>
          <w:sz w:val="26"/>
          <w:szCs w:val="26"/>
        </w:rPr>
        <w:t>年</w:t>
      </w:r>
      <w:r w:rsidRPr="00CD1A4E">
        <w:rPr>
          <w:rFonts w:eastAsia="DFKai-SB" w:hint="eastAsia"/>
          <w:sz w:val="26"/>
          <w:szCs w:val="26"/>
        </w:rPr>
        <w:t>8</w:t>
      </w:r>
      <w:r w:rsidRPr="00CD1A4E">
        <w:rPr>
          <w:rFonts w:eastAsia="DFKai-SB" w:hint="eastAsia"/>
          <w:sz w:val="26"/>
          <w:szCs w:val="26"/>
        </w:rPr>
        <w:t>月份國產廢紙平均收購價為</w:t>
      </w:r>
      <w:r w:rsidRPr="00CD1A4E">
        <w:rPr>
          <w:rFonts w:eastAsia="DFKai-SB" w:hint="eastAsia"/>
          <w:sz w:val="26"/>
          <w:szCs w:val="26"/>
        </w:rPr>
        <w:t>4.2</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公斤，較上（</w:t>
      </w:r>
      <w:r w:rsidRPr="00CD1A4E">
        <w:rPr>
          <w:rFonts w:eastAsia="DFKai-SB" w:hint="eastAsia"/>
          <w:sz w:val="26"/>
          <w:szCs w:val="26"/>
        </w:rPr>
        <w:t>7</w:t>
      </w:r>
      <w:r w:rsidRPr="00CD1A4E">
        <w:rPr>
          <w:rFonts w:eastAsia="DFKai-SB" w:hint="eastAsia"/>
          <w:sz w:val="26"/>
          <w:szCs w:val="26"/>
        </w:rPr>
        <w:t>）月（</w:t>
      </w:r>
      <w:r w:rsidRPr="00CD1A4E">
        <w:rPr>
          <w:rFonts w:eastAsia="DFKai-SB" w:hint="eastAsia"/>
          <w:sz w:val="26"/>
          <w:szCs w:val="26"/>
        </w:rPr>
        <w:t>4.65</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公斤）下跌</w:t>
      </w:r>
      <w:r w:rsidRPr="00CD1A4E">
        <w:rPr>
          <w:rFonts w:eastAsia="DFKai-SB" w:hint="eastAsia"/>
          <w:sz w:val="26"/>
          <w:szCs w:val="26"/>
        </w:rPr>
        <w:t>0.45</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公斤，月增率為</w:t>
      </w:r>
      <w:r w:rsidRPr="00CD1A4E">
        <w:rPr>
          <w:rFonts w:eastAsia="DFKai-SB" w:hint="eastAsia"/>
          <w:sz w:val="26"/>
          <w:szCs w:val="26"/>
        </w:rPr>
        <w:t>-9.7%</w:t>
      </w:r>
      <w:r w:rsidRPr="00CD1A4E">
        <w:rPr>
          <w:rFonts w:eastAsia="DFKai-SB" w:hint="eastAsia"/>
          <w:sz w:val="26"/>
          <w:szCs w:val="26"/>
        </w:rPr>
        <w:t>；而相較於去年同期（</w:t>
      </w:r>
      <w:r w:rsidRPr="00CD1A4E">
        <w:rPr>
          <w:rFonts w:eastAsia="DFKai-SB" w:hint="eastAsia"/>
          <w:sz w:val="26"/>
          <w:szCs w:val="26"/>
        </w:rPr>
        <w:t>2021</w:t>
      </w:r>
      <w:r w:rsidRPr="00CD1A4E">
        <w:rPr>
          <w:rFonts w:eastAsia="DFKai-SB" w:hint="eastAsia"/>
          <w:sz w:val="26"/>
          <w:szCs w:val="26"/>
        </w:rPr>
        <w:t>年</w:t>
      </w:r>
      <w:r w:rsidRPr="00CD1A4E">
        <w:rPr>
          <w:rFonts w:eastAsia="DFKai-SB" w:hint="eastAsia"/>
          <w:sz w:val="26"/>
          <w:szCs w:val="26"/>
        </w:rPr>
        <w:t>8</w:t>
      </w:r>
      <w:r w:rsidRPr="00CD1A4E">
        <w:rPr>
          <w:rFonts w:eastAsia="DFKai-SB" w:hint="eastAsia"/>
          <w:sz w:val="26"/>
          <w:szCs w:val="26"/>
        </w:rPr>
        <w:t>月，收購價為</w:t>
      </w:r>
      <w:r w:rsidRPr="00CD1A4E">
        <w:rPr>
          <w:rFonts w:eastAsia="DFKai-SB" w:hint="eastAsia"/>
          <w:sz w:val="26"/>
          <w:szCs w:val="26"/>
        </w:rPr>
        <w:t>3.6</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公斤）則有</w:t>
      </w:r>
      <w:r w:rsidRPr="00CD1A4E">
        <w:rPr>
          <w:rFonts w:eastAsia="DFKai-SB" w:hint="eastAsia"/>
          <w:sz w:val="26"/>
          <w:szCs w:val="26"/>
        </w:rPr>
        <w:t>0.6</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公斤的增長，年增率為</w:t>
      </w:r>
      <w:r w:rsidRPr="00CD1A4E">
        <w:rPr>
          <w:rFonts w:eastAsia="DFKai-SB" w:hint="eastAsia"/>
          <w:sz w:val="26"/>
          <w:szCs w:val="26"/>
        </w:rPr>
        <w:t>16.7%</w:t>
      </w:r>
      <w:r w:rsidRPr="00CD1A4E">
        <w:rPr>
          <w:rFonts w:eastAsia="DFKai-SB" w:hint="eastAsia"/>
          <w:sz w:val="26"/>
          <w:szCs w:val="26"/>
        </w:rPr>
        <w:t>。累計</w:t>
      </w:r>
      <w:r w:rsidRPr="00CD1A4E">
        <w:rPr>
          <w:rFonts w:eastAsia="DFKai-SB" w:hint="eastAsia"/>
          <w:sz w:val="26"/>
          <w:szCs w:val="26"/>
        </w:rPr>
        <w:t>2022</w:t>
      </w:r>
      <w:r w:rsidRPr="00CD1A4E">
        <w:rPr>
          <w:rFonts w:eastAsia="DFKai-SB" w:hint="eastAsia"/>
          <w:sz w:val="26"/>
          <w:szCs w:val="26"/>
        </w:rPr>
        <w:t>年</w:t>
      </w:r>
      <w:r w:rsidRPr="00CD1A4E">
        <w:rPr>
          <w:rFonts w:eastAsia="DFKai-SB" w:hint="eastAsia"/>
          <w:sz w:val="26"/>
          <w:szCs w:val="26"/>
        </w:rPr>
        <w:t>1</w:t>
      </w:r>
      <w:r w:rsidRPr="00CD1A4E">
        <w:rPr>
          <w:rFonts w:eastAsia="DFKai-SB" w:hint="eastAsia"/>
          <w:sz w:val="26"/>
          <w:szCs w:val="26"/>
        </w:rPr>
        <w:t>月至</w:t>
      </w:r>
      <w:r w:rsidRPr="00CD1A4E">
        <w:rPr>
          <w:rFonts w:eastAsia="DFKai-SB" w:hint="eastAsia"/>
          <w:sz w:val="26"/>
          <w:szCs w:val="26"/>
        </w:rPr>
        <w:t>8</w:t>
      </w:r>
      <w:r w:rsidRPr="00CD1A4E">
        <w:rPr>
          <w:rFonts w:eastAsia="DFKai-SB" w:hint="eastAsia"/>
          <w:sz w:val="26"/>
          <w:szCs w:val="26"/>
        </w:rPr>
        <w:t>月的平均價格為</w:t>
      </w:r>
      <w:r w:rsidRPr="00CD1A4E">
        <w:rPr>
          <w:rFonts w:eastAsia="DFKai-SB" w:hint="eastAsia"/>
          <w:sz w:val="26"/>
          <w:szCs w:val="26"/>
        </w:rPr>
        <w:t>4.63</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公斤，較於去年</w:t>
      </w:r>
      <w:r w:rsidRPr="00CD1A4E">
        <w:rPr>
          <w:rFonts w:eastAsia="DFKai-SB" w:hint="eastAsia"/>
          <w:sz w:val="26"/>
          <w:szCs w:val="26"/>
        </w:rPr>
        <w:t>1</w:t>
      </w:r>
      <w:r w:rsidRPr="00CD1A4E">
        <w:rPr>
          <w:rFonts w:eastAsia="DFKai-SB" w:hint="eastAsia"/>
          <w:sz w:val="26"/>
          <w:szCs w:val="26"/>
        </w:rPr>
        <w:t>月至</w:t>
      </w:r>
      <w:r w:rsidRPr="00CD1A4E">
        <w:rPr>
          <w:rFonts w:eastAsia="DFKai-SB" w:hint="eastAsia"/>
          <w:sz w:val="26"/>
          <w:szCs w:val="26"/>
        </w:rPr>
        <w:t>8</w:t>
      </w:r>
      <w:r w:rsidRPr="00CD1A4E">
        <w:rPr>
          <w:rFonts w:eastAsia="DFKai-SB" w:hint="eastAsia"/>
          <w:sz w:val="26"/>
          <w:szCs w:val="26"/>
        </w:rPr>
        <w:t>月平均價格為</w:t>
      </w:r>
      <w:r w:rsidRPr="00CD1A4E">
        <w:rPr>
          <w:rFonts w:eastAsia="DFKai-SB" w:hint="eastAsia"/>
          <w:sz w:val="26"/>
          <w:szCs w:val="26"/>
        </w:rPr>
        <w:t>2.98</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公斤，增加</w:t>
      </w:r>
      <w:r w:rsidRPr="00CD1A4E">
        <w:rPr>
          <w:rFonts w:eastAsia="DFKai-SB" w:hint="eastAsia"/>
          <w:sz w:val="26"/>
          <w:szCs w:val="26"/>
        </w:rPr>
        <w:t>1.65</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公斤，平均增加率為</w:t>
      </w:r>
      <w:r w:rsidRPr="00CD1A4E">
        <w:rPr>
          <w:rFonts w:eastAsia="DFKai-SB" w:hint="eastAsia"/>
          <w:sz w:val="26"/>
          <w:szCs w:val="26"/>
        </w:rPr>
        <w:t>55.7%</w:t>
      </w:r>
      <w:r w:rsidRPr="00CD1A4E">
        <w:rPr>
          <w:rFonts w:eastAsia="DFKai-SB" w:hint="eastAsia"/>
          <w:sz w:val="26"/>
          <w:szCs w:val="26"/>
        </w:rPr>
        <w:t>。</w:t>
      </w:r>
    </w:p>
    <w:p w14:paraId="4B301F54" w14:textId="77777777" w:rsidR="00CD1A4E" w:rsidRDefault="000A4C1A" w:rsidP="00CD1A4E">
      <w:pPr>
        <w:tabs>
          <w:tab w:val="num" w:pos="720"/>
        </w:tabs>
        <w:spacing w:beforeLines="50" w:before="120" w:line="460" w:lineRule="exact"/>
        <w:ind w:leftChars="200" w:left="480" w:firstLineChars="177" w:firstLine="460"/>
        <w:jc w:val="both"/>
        <w:rPr>
          <w:rFonts w:eastAsia="DFKai-SB"/>
          <w:sz w:val="26"/>
          <w:szCs w:val="26"/>
        </w:rPr>
      </w:pPr>
      <w:r w:rsidRPr="0006313F">
        <w:rPr>
          <w:rFonts w:eastAsia="DFKai-SB" w:hint="eastAsia"/>
          <w:sz w:val="26"/>
          <w:szCs w:val="26"/>
        </w:rPr>
        <w:t>就價格波動幅度來看，相對於國際廢紙價格的波動，國產廢紙收購價的波動幅度較為兩極：可能持續數月價格持平不動，若有調整則波動劇烈。主要原因為國產廢紙收購價格較低，因此</w:t>
      </w:r>
      <w:r w:rsidRPr="0006313F">
        <w:rPr>
          <w:rFonts w:eastAsia="DFKai-SB" w:hint="eastAsia"/>
          <w:sz w:val="26"/>
          <w:szCs w:val="26"/>
        </w:rPr>
        <w:t>0.5</w:t>
      </w:r>
      <w:r w:rsidRPr="0006313F">
        <w:rPr>
          <w:rFonts w:eastAsia="DFKai-SB" w:hint="eastAsia"/>
          <w:sz w:val="26"/>
          <w:szCs w:val="26"/>
        </w:rPr>
        <w:t>元的價格調整，便有可能產生</w:t>
      </w:r>
      <w:r w:rsidRPr="0006313F">
        <w:rPr>
          <w:rFonts w:eastAsia="DFKai-SB" w:hint="eastAsia"/>
          <w:sz w:val="26"/>
          <w:szCs w:val="26"/>
        </w:rPr>
        <w:t>20%</w:t>
      </w:r>
      <w:r w:rsidRPr="0006313F">
        <w:rPr>
          <w:rFonts w:eastAsia="DFKai-SB" w:hint="eastAsia"/>
          <w:sz w:val="26"/>
          <w:szCs w:val="26"/>
        </w:rPr>
        <w:t>的波動幅度。</w:t>
      </w:r>
    </w:p>
    <w:p w14:paraId="195B1A9D" w14:textId="102EB66E" w:rsidR="00E54827" w:rsidRPr="0006313F" w:rsidRDefault="00CD1A4E" w:rsidP="00CD1A4E">
      <w:pPr>
        <w:tabs>
          <w:tab w:val="num" w:pos="720"/>
        </w:tabs>
        <w:spacing w:beforeLines="50" w:before="120" w:line="460" w:lineRule="exact"/>
        <w:ind w:leftChars="200" w:left="480" w:firstLineChars="177" w:firstLine="460"/>
        <w:jc w:val="both"/>
        <w:rPr>
          <w:rFonts w:eastAsia="DFKai-SB"/>
          <w:sz w:val="26"/>
          <w:szCs w:val="26"/>
        </w:rPr>
      </w:pPr>
      <w:r w:rsidRPr="00CD1A4E">
        <w:rPr>
          <w:rFonts w:eastAsia="DFKai-SB" w:hint="eastAsia"/>
          <w:sz w:val="26"/>
          <w:szCs w:val="26"/>
        </w:rPr>
        <w:t>考慮到國際廢雜紙收購價</w:t>
      </w:r>
      <w:r w:rsidRPr="00CD1A4E">
        <w:rPr>
          <w:rFonts w:eastAsia="DFKai-SB" w:hint="eastAsia"/>
          <w:sz w:val="26"/>
          <w:szCs w:val="26"/>
        </w:rPr>
        <w:t>8</w:t>
      </w:r>
      <w:r w:rsidRPr="00CD1A4E">
        <w:rPr>
          <w:rFonts w:eastAsia="DFKai-SB" w:hint="eastAsia"/>
          <w:sz w:val="26"/>
          <w:szCs w:val="26"/>
        </w:rPr>
        <w:t>月月均價下跌至</w:t>
      </w:r>
      <w:r w:rsidRPr="00CD1A4E">
        <w:rPr>
          <w:rFonts w:eastAsia="DFKai-SB" w:hint="eastAsia"/>
          <w:sz w:val="26"/>
          <w:szCs w:val="26"/>
        </w:rPr>
        <w:t>77.5</w:t>
      </w:r>
      <w:r w:rsidRPr="00CD1A4E">
        <w:rPr>
          <w:rFonts w:eastAsia="DFKai-SB" w:hint="eastAsia"/>
          <w:sz w:val="26"/>
          <w:szCs w:val="26"/>
        </w:rPr>
        <w:t>英鎊</w:t>
      </w:r>
      <w:r w:rsidRPr="00CD1A4E">
        <w:rPr>
          <w:rFonts w:eastAsia="DFKai-SB" w:hint="eastAsia"/>
          <w:sz w:val="26"/>
          <w:szCs w:val="26"/>
        </w:rPr>
        <w:t>/</w:t>
      </w:r>
      <w:r w:rsidRPr="00CD1A4E">
        <w:rPr>
          <w:rFonts w:eastAsia="DFKai-SB" w:hint="eastAsia"/>
          <w:sz w:val="26"/>
          <w:szCs w:val="26"/>
        </w:rPr>
        <w:t>公噸，約等同於</w:t>
      </w:r>
      <w:r w:rsidRPr="00CD1A4E">
        <w:rPr>
          <w:rFonts w:eastAsia="DFKai-SB" w:hint="eastAsia"/>
          <w:sz w:val="26"/>
          <w:szCs w:val="26"/>
        </w:rPr>
        <w:t>2.8</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公斤，相較於國內廢紙收購價</w:t>
      </w:r>
      <w:r w:rsidRPr="00CD1A4E">
        <w:rPr>
          <w:rFonts w:eastAsia="DFKai-SB" w:hint="eastAsia"/>
          <w:sz w:val="26"/>
          <w:szCs w:val="26"/>
        </w:rPr>
        <w:t>8</w:t>
      </w:r>
      <w:r w:rsidRPr="00CD1A4E">
        <w:rPr>
          <w:rFonts w:eastAsia="DFKai-SB" w:hint="eastAsia"/>
          <w:sz w:val="26"/>
          <w:szCs w:val="26"/>
        </w:rPr>
        <w:t>月份國產廢紙收購價為</w:t>
      </w:r>
      <w:r w:rsidRPr="00CD1A4E">
        <w:rPr>
          <w:rFonts w:eastAsia="DFKai-SB" w:hint="eastAsia"/>
          <w:sz w:val="26"/>
          <w:szCs w:val="26"/>
        </w:rPr>
        <w:t>4.2</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公斤，有</w:t>
      </w:r>
      <w:r w:rsidRPr="00CD1A4E">
        <w:rPr>
          <w:rFonts w:eastAsia="DFKai-SB" w:hint="eastAsia"/>
          <w:sz w:val="26"/>
          <w:szCs w:val="26"/>
        </w:rPr>
        <w:t>1.4</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公斤的價格差，未來幾個月不排除國內廢紙收購價持續下修的可能性。</w:t>
      </w:r>
      <w:r w:rsidR="00E54827" w:rsidRPr="0006313F">
        <w:rPr>
          <w:rFonts w:eastAsia="DFKai-SB"/>
          <w:sz w:val="26"/>
          <w:szCs w:val="26"/>
        </w:rPr>
        <w:br w:type="page"/>
      </w:r>
    </w:p>
    <w:p w14:paraId="00EC0E20" w14:textId="0196E7A1" w:rsidR="00E54827" w:rsidRPr="0006313F" w:rsidRDefault="00E54827" w:rsidP="00E54827">
      <w:pPr>
        <w:tabs>
          <w:tab w:val="num" w:pos="720"/>
        </w:tabs>
        <w:spacing w:line="460" w:lineRule="exact"/>
        <w:rPr>
          <w:rFonts w:eastAsia="DFKai-SB"/>
          <w:b/>
          <w:bCs/>
          <w:sz w:val="26"/>
          <w:szCs w:val="26"/>
        </w:rPr>
      </w:pPr>
      <w:r w:rsidRPr="0006313F">
        <w:rPr>
          <w:rFonts w:eastAsia="DFKai-SB" w:hint="eastAsia"/>
          <w:b/>
          <w:bCs/>
          <w:sz w:val="26"/>
          <w:szCs w:val="26"/>
        </w:rPr>
        <w:lastRenderedPageBreak/>
        <w:t>2.</w:t>
      </w:r>
      <w:r w:rsidR="00A93C43" w:rsidRPr="0006313F">
        <w:rPr>
          <w:rFonts w:eastAsia="DFKai-SB" w:hint="eastAsia"/>
          <w:b/>
          <w:bCs/>
          <w:sz w:val="26"/>
          <w:szCs w:val="26"/>
        </w:rPr>
        <w:t>2.2</w:t>
      </w:r>
      <w:r w:rsidRPr="0006313F">
        <w:rPr>
          <w:rFonts w:eastAsia="DFKai-SB" w:hint="eastAsia"/>
          <w:b/>
          <w:bCs/>
          <w:sz w:val="26"/>
          <w:szCs w:val="26"/>
        </w:rPr>
        <w:tab/>
      </w:r>
      <w:r w:rsidRPr="0006313F">
        <w:rPr>
          <w:rFonts w:eastAsia="DFKai-SB" w:hint="eastAsia"/>
          <w:b/>
          <w:bCs/>
          <w:sz w:val="26"/>
          <w:szCs w:val="26"/>
        </w:rPr>
        <w:t>再生商品價格</w:t>
      </w:r>
    </w:p>
    <w:p w14:paraId="7A0FC255" w14:textId="742EF41D" w:rsidR="00E54827" w:rsidRPr="00C13860" w:rsidRDefault="00C13860" w:rsidP="00C13860">
      <w:pPr>
        <w:tabs>
          <w:tab w:val="num" w:pos="720"/>
        </w:tabs>
        <w:spacing w:line="460" w:lineRule="exact"/>
        <w:rPr>
          <w:rFonts w:eastAsia="DFKai-SB"/>
          <w:b/>
          <w:bCs/>
          <w:sz w:val="26"/>
          <w:szCs w:val="26"/>
        </w:rPr>
      </w:pPr>
      <w:r>
        <w:rPr>
          <w:noProof/>
        </w:rPr>
        <w:drawing>
          <wp:anchor distT="0" distB="0" distL="114300" distR="114300" simplePos="0" relativeHeight="251856896" behindDoc="0" locked="0" layoutInCell="1" allowOverlap="1" wp14:anchorId="4DBF94D6" wp14:editId="6FDB110C">
            <wp:simplePos x="0" y="0"/>
            <wp:positionH relativeFrom="column">
              <wp:posOffset>1270</wp:posOffset>
            </wp:positionH>
            <wp:positionV relativeFrom="paragraph">
              <wp:posOffset>445770</wp:posOffset>
            </wp:positionV>
            <wp:extent cx="5759450" cy="3600000"/>
            <wp:effectExtent l="0" t="0" r="12700" b="635"/>
            <wp:wrapSquare wrapText="bothSides"/>
            <wp:docPr id="85" name="Chart 85">
              <a:extLst xmlns:a="http://schemas.openxmlformats.org/drawingml/2006/main">
                <a:ext uri="{FF2B5EF4-FFF2-40B4-BE49-F238E27FC236}">
                  <a16:creationId xmlns:a16="http://schemas.microsoft.com/office/drawing/2014/main" id="{284C3662-0257-8340-81B7-6F4E6D1C81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V relativeFrom="margin">
              <wp14:pctHeight>0</wp14:pctHeight>
            </wp14:sizeRelV>
          </wp:anchor>
        </w:drawing>
      </w:r>
      <w:r w:rsidRPr="0006313F">
        <w:rPr>
          <w:rFonts w:eastAsia="DFKai-SB" w:hint="eastAsia"/>
          <w:b/>
          <w:bCs/>
          <w:sz w:val="26"/>
          <w:szCs w:val="26"/>
        </w:rPr>
        <w:t xml:space="preserve"> </w:t>
      </w:r>
      <w:r w:rsidR="00E54827" w:rsidRPr="0006313F">
        <w:rPr>
          <w:rFonts w:eastAsia="DFKai-SB" w:hint="eastAsia"/>
          <w:b/>
          <w:bCs/>
          <w:sz w:val="26"/>
          <w:szCs w:val="26"/>
        </w:rPr>
        <w:t>(1)</w:t>
      </w:r>
      <w:r w:rsidR="00E54827" w:rsidRPr="0006313F">
        <w:rPr>
          <w:rFonts w:eastAsia="DFKai-SB" w:hint="eastAsia"/>
          <w:b/>
          <w:bCs/>
          <w:sz w:val="26"/>
          <w:szCs w:val="26"/>
        </w:rPr>
        <w:tab/>
      </w:r>
      <w:r w:rsidR="00E54827" w:rsidRPr="0006313F">
        <w:rPr>
          <w:rFonts w:eastAsia="DFKai-SB" w:hint="eastAsia"/>
          <w:b/>
          <w:bCs/>
          <w:sz w:val="26"/>
          <w:szCs w:val="26"/>
        </w:rPr>
        <w:t>瓦楞芯紙出廠價</w:t>
      </w:r>
    </w:p>
    <w:p w14:paraId="7AC9411E" w14:textId="3D42092F" w:rsidR="00E54827" w:rsidRPr="0006313F" w:rsidRDefault="00E54827" w:rsidP="00F737F7">
      <w:pPr>
        <w:pStyle w:val="111"/>
      </w:pPr>
      <w:bookmarkStart w:id="64" w:name="_Toc109556408"/>
      <w:r w:rsidRPr="0006313F">
        <w:rPr>
          <w:rFonts w:hint="eastAsia"/>
        </w:rPr>
        <w:t>圖</w:t>
      </w:r>
      <w:r w:rsidRPr="0006313F">
        <w:rPr>
          <w:rFonts w:hint="eastAsia"/>
        </w:rPr>
        <w:t xml:space="preserve">2.2-5 </w:t>
      </w:r>
      <w:r w:rsidR="00146A3B" w:rsidRPr="0006313F">
        <w:t>20</w:t>
      </w:r>
      <w:r w:rsidR="00146A3B">
        <w:t>18</w:t>
      </w:r>
      <w:r w:rsidR="00146A3B" w:rsidRPr="0006313F">
        <w:t>/0</w:t>
      </w:r>
      <w:r w:rsidR="00146A3B">
        <w:t>1</w:t>
      </w:r>
      <w:r w:rsidR="00146A3B" w:rsidRPr="0006313F">
        <w:t>-2022/0</w:t>
      </w:r>
      <w:r w:rsidR="00146A3B">
        <w:t>8</w:t>
      </w:r>
      <w:r w:rsidRPr="0006313F">
        <w:rPr>
          <w:rFonts w:hint="eastAsia"/>
        </w:rPr>
        <w:t>瓦楞芯紙出廠價趨勢圖</w:t>
      </w:r>
      <w:bookmarkEnd w:id="64"/>
    </w:p>
    <w:p w14:paraId="65D9FDCB" w14:textId="77777777" w:rsidR="00CD1A4E" w:rsidRDefault="00CD1A4E" w:rsidP="0010770F">
      <w:pPr>
        <w:tabs>
          <w:tab w:val="num" w:pos="720"/>
        </w:tabs>
        <w:spacing w:beforeLines="50" w:before="120" w:line="460" w:lineRule="exact"/>
        <w:ind w:leftChars="200" w:left="480" w:firstLineChars="177" w:firstLine="460"/>
        <w:jc w:val="both"/>
        <w:rPr>
          <w:rFonts w:eastAsia="DFKai-SB"/>
          <w:sz w:val="26"/>
          <w:szCs w:val="26"/>
        </w:rPr>
      </w:pPr>
      <w:r w:rsidRPr="00CD1A4E">
        <w:rPr>
          <w:rFonts w:eastAsia="DFKai-SB" w:hint="eastAsia"/>
          <w:sz w:val="26"/>
          <w:szCs w:val="26"/>
        </w:rPr>
        <w:t>2022</w:t>
      </w:r>
      <w:r w:rsidRPr="00CD1A4E">
        <w:rPr>
          <w:rFonts w:eastAsia="DFKai-SB" w:hint="eastAsia"/>
          <w:sz w:val="26"/>
          <w:szCs w:val="26"/>
        </w:rPr>
        <w:t>年</w:t>
      </w:r>
      <w:r w:rsidRPr="00CD1A4E">
        <w:rPr>
          <w:rFonts w:eastAsia="DFKai-SB" w:hint="eastAsia"/>
          <w:sz w:val="26"/>
          <w:szCs w:val="26"/>
        </w:rPr>
        <w:t>8</w:t>
      </w:r>
      <w:r w:rsidRPr="00CD1A4E">
        <w:rPr>
          <w:rFonts w:eastAsia="DFKai-SB" w:hint="eastAsia"/>
          <w:sz w:val="26"/>
          <w:szCs w:val="26"/>
        </w:rPr>
        <w:t>月份的瓦楞芯紙出廠價格為</w:t>
      </w:r>
      <w:r w:rsidRPr="00CD1A4E">
        <w:rPr>
          <w:rFonts w:eastAsia="DFKai-SB" w:hint="eastAsia"/>
          <w:sz w:val="26"/>
          <w:szCs w:val="26"/>
        </w:rPr>
        <w:t>24075</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公噸，與上（</w:t>
      </w:r>
      <w:r w:rsidRPr="00CD1A4E">
        <w:rPr>
          <w:rFonts w:eastAsia="DFKai-SB" w:hint="eastAsia"/>
          <w:sz w:val="26"/>
          <w:szCs w:val="26"/>
        </w:rPr>
        <w:t>7</w:t>
      </w:r>
      <w:r w:rsidRPr="00CD1A4E">
        <w:rPr>
          <w:rFonts w:eastAsia="DFKai-SB" w:hint="eastAsia"/>
          <w:sz w:val="26"/>
          <w:szCs w:val="26"/>
        </w:rPr>
        <w:t>）月價格持平。相較於去年同期（</w:t>
      </w:r>
      <w:r w:rsidRPr="00CD1A4E">
        <w:rPr>
          <w:rFonts w:eastAsia="DFKai-SB" w:hint="eastAsia"/>
          <w:sz w:val="26"/>
          <w:szCs w:val="26"/>
        </w:rPr>
        <w:t>2021</w:t>
      </w:r>
      <w:r w:rsidRPr="00CD1A4E">
        <w:rPr>
          <w:rFonts w:eastAsia="DFKai-SB" w:hint="eastAsia"/>
          <w:sz w:val="26"/>
          <w:szCs w:val="26"/>
        </w:rPr>
        <w:t>年</w:t>
      </w:r>
      <w:r w:rsidRPr="00CD1A4E">
        <w:rPr>
          <w:rFonts w:eastAsia="DFKai-SB" w:hint="eastAsia"/>
          <w:sz w:val="26"/>
          <w:szCs w:val="26"/>
        </w:rPr>
        <w:t>8</w:t>
      </w:r>
      <w:r w:rsidRPr="00CD1A4E">
        <w:rPr>
          <w:rFonts w:eastAsia="DFKai-SB" w:hint="eastAsia"/>
          <w:sz w:val="26"/>
          <w:szCs w:val="26"/>
        </w:rPr>
        <w:t>月）的</w:t>
      </w:r>
      <w:r w:rsidRPr="00CD1A4E">
        <w:rPr>
          <w:rFonts w:eastAsia="DFKai-SB" w:hint="eastAsia"/>
          <w:sz w:val="26"/>
          <w:szCs w:val="26"/>
        </w:rPr>
        <w:t>22930</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公噸，增加了</w:t>
      </w:r>
      <w:r w:rsidRPr="00CD1A4E">
        <w:rPr>
          <w:rFonts w:eastAsia="DFKai-SB" w:hint="eastAsia"/>
          <w:sz w:val="26"/>
          <w:szCs w:val="26"/>
        </w:rPr>
        <w:t>1145</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公噸，年增率為</w:t>
      </w:r>
      <w:r w:rsidRPr="00CD1A4E">
        <w:rPr>
          <w:rFonts w:eastAsia="DFKai-SB" w:hint="eastAsia"/>
          <w:sz w:val="26"/>
          <w:szCs w:val="26"/>
        </w:rPr>
        <w:t>5%</w:t>
      </w:r>
      <w:r w:rsidRPr="00CD1A4E">
        <w:rPr>
          <w:rFonts w:eastAsia="DFKai-SB" w:hint="eastAsia"/>
          <w:sz w:val="26"/>
          <w:szCs w:val="26"/>
        </w:rPr>
        <w:t>。由上圖可知，瓦楞芯紙出廠價格約每半年調整一次，近兩年來的出廠價格逐步提高，但調整幅度趨緩。累計</w:t>
      </w:r>
      <w:r w:rsidRPr="00CD1A4E">
        <w:rPr>
          <w:rFonts w:eastAsia="DFKai-SB" w:hint="eastAsia"/>
          <w:sz w:val="26"/>
          <w:szCs w:val="26"/>
        </w:rPr>
        <w:t>2022</w:t>
      </w:r>
      <w:r w:rsidRPr="00CD1A4E">
        <w:rPr>
          <w:rFonts w:eastAsia="DFKai-SB" w:hint="eastAsia"/>
          <w:sz w:val="26"/>
          <w:szCs w:val="26"/>
        </w:rPr>
        <w:t>年</w:t>
      </w:r>
      <w:r w:rsidRPr="00CD1A4E">
        <w:rPr>
          <w:rFonts w:eastAsia="DFKai-SB" w:hint="eastAsia"/>
          <w:sz w:val="26"/>
          <w:szCs w:val="26"/>
        </w:rPr>
        <w:t>1</w:t>
      </w:r>
      <w:r w:rsidRPr="00CD1A4E">
        <w:rPr>
          <w:rFonts w:eastAsia="DFKai-SB" w:hint="eastAsia"/>
          <w:sz w:val="26"/>
          <w:szCs w:val="26"/>
        </w:rPr>
        <w:t>月至</w:t>
      </w:r>
      <w:r w:rsidRPr="00CD1A4E">
        <w:rPr>
          <w:rFonts w:eastAsia="DFKai-SB" w:hint="eastAsia"/>
          <w:sz w:val="26"/>
          <w:szCs w:val="26"/>
        </w:rPr>
        <w:t>8</w:t>
      </w:r>
      <w:r w:rsidRPr="00CD1A4E">
        <w:rPr>
          <w:rFonts w:eastAsia="DFKai-SB" w:hint="eastAsia"/>
          <w:sz w:val="26"/>
          <w:szCs w:val="26"/>
        </w:rPr>
        <w:t>月的平均價格為</w:t>
      </w:r>
      <w:r w:rsidRPr="00CD1A4E">
        <w:rPr>
          <w:rFonts w:eastAsia="DFKai-SB" w:hint="eastAsia"/>
          <w:sz w:val="26"/>
          <w:szCs w:val="26"/>
        </w:rPr>
        <w:t>24075</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公斤，相較於</w:t>
      </w:r>
      <w:r w:rsidRPr="00CD1A4E">
        <w:rPr>
          <w:rFonts w:eastAsia="DFKai-SB" w:hint="eastAsia"/>
          <w:sz w:val="26"/>
          <w:szCs w:val="26"/>
        </w:rPr>
        <w:t>2021</w:t>
      </w:r>
      <w:r w:rsidRPr="00CD1A4E">
        <w:rPr>
          <w:rFonts w:eastAsia="DFKai-SB" w:hint="eastAsia"/>
          <w:sz w:val="26"/>
          <w:szCs w:val="26"/>
        </w:rPr>
        <w:t>年</w:t>
      </w:r>
      <w:r w:rsidRPr="00CD1A4E">
        <w:rPr>
          <w:rFonts w:eastAsia="DFKai-SB" w:hint="eastAsia"/>
          <w:sz w:val="26"/>
          <w:szCs w:val="26"/>
        </w:rPr>
        <w:t>1</w:t>
      </w:r>
      <w:r w:rsidRPr="00CD1A4E">
        <w:rPr>
          <w:rFonts w:eastAsia="DFKai-SB" w:hint="eastAsia"/>
          <w:sz w:val="26"/>
          <w:szCs w:val="26"/>
        </w:rPr>
        <w:t>月至</w:t>
      </w:r>
      <w:r w:rsidRPr="00CD1A4E">
        <w:rPr>
          <w:rFonts w:eastAsia="DFKai-SB" w:hint="eastAsia"/>
          <w:sz w:val="26"/>
          <w:szCs w:val="26"/>
        </w:rPr>
        <w:t>8</w:t>
      </w:r>
      <w:r w:rsidRPr="00CD1A4E">
        <w:rPr>
          <w:rFonts w:eastAsia="DFKai-SB" w:hint="eastAsia"/>
          <w:sz w:val="26"/>
          <w:szCs w:val="26"/>
        </w:rPr>
        <w:t>月平均價格（</w:t>
      </w:r>
      <w:r w:rsidRPr="00CD1A4E">
        <w:rPr>
          <w:rFonts w:eastAsia="DFKai-SB" w:hint="eastAsia"/>
          <w:sz w:val="26"/>
          <w:szCs w:val="26"/>
        </w:rPr>
        <w:t>21794</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公斤），增加了</w:t>
      </w:r>
      <w:r w:rsidRPr="00CD1A4E">
        <w:rPr>
          <w:rFonts w:eastAsia="DFKai-SB" w:hint="eastAsia"/>
          <w:sz w:val="26"/>
          <w:szCs w:val="26"/>
        </w:rPr>
        <w:t>2281</w:t>
      </w:r>
      <w:r w:rsidRPr="00CD1A4E">
        <w:rPr>
          <w:rFonts w:eastAsia="DFKai-SB" w:hint="eastAsia"/>
          <w:sz w:val="26"/>
          <w:szCs w:val="26"/>
        </w:rPr>
        <w:t>元</w:t>
      </w:r>
      <w:r w:rsidRPr="00CD1A4E">
        <w:rPr>
          <w:rFonts w:eastAsia="DFKai-SB" w:hint="eastAsia"/>
          <w:sz w:val="26"/>
          <w:szCs w:val="26"/>
        </w:rPr>
        <w:t>/</w:t>
      </w:r>
      <w:r w:rsidRPr="00CD1A4E">
        <w:rPr>
          <w:rFonts w:eastAsia="DFKai-SB" w:hint="eastAsia"/>
          <w:sz w:val="26"/>
          <w:szCs w:val="26"/>
        </w:rPr>
        <w:t>公斤，年平均增加率為</w:t>
      </w:r>
      <w:r w:rsidRPr="00CD1A4E">
        <w:rPr>
          <w:rFonts w:eastAsia="DFKai-SB" w:hint="eastAsia"/>
          <w:sz w:val="26"/>
          <w:szCs w:val="26"/>
        </w:rPr>
        <w:t>10.5%</w:t>
      </w:r>
      <w:r w:rsidRPr="00CD1A4E">
        <w:rPr>
          <w:rFonts w:eastAsia="DFKai-SB" w:hint="eastAsia"/>
          <w:sz w:val="26"/>
          <w:szCs w:val="26"/>
        </w:rPr>
        <w:t>。</w:t>
      </w:r>
    </w:p>
    <w:p w14:paraId="057E313F" w14:textId="76EA4908" w:rsidR="000A4C1A" w:rsidRPr="0006313F" w:rsidRDefault="00EE08DD" w:rsidP="00CD1A4E">
      <w:pPr>
        <w:tabs>
          <w:tab w:val="num" w:pos="720"/>
        </w:tabs>
        <w:spacing w:beforeLines="50" w:before="120" w:line="460" w:lineRule="exact"/>
        <w:ind w:leftChars="200" w:left="480" w:firstLineChars="177" w:firstLine="460"/>
        <w:jc w:val="both"/>
        <w:rPr>
          <w:rFonts w:eastAsia="DFKai-SB"/>
          <w:sz w:val="26"/>
          <w:szCs w:val="26"/>
        </w:rPr>
      </w:pPr>
      <w:r w:rsidRPr="0006313F">
        <w:rPr>
          <w:rFonts w:eastAsia="DFKai-SB" w:hint="eastAsia"/>
          <w:sz w:val="26"/>
          <w:szCs w:val="26"/>
        </w:rPr>
        <w:t>造紙同業公會指出，</w:t>
      </w:r>
      <w:r w:rsidR="000A4C1A" w:rsidRPr="0006313F">
        <w:rPr>
          <w:rFonts w:eastAsia="DFKai-SB" w:hint="eastAsia"/>
          <w:sz w:val="26"/>
          <w:szCs w:val="26"/>
        </w:rPr>
        <w:t>國內工業用紙在承受各種原物料、能源、運輸等等各項成本節節攀高的壓力下，曾於去年十二月份喊漲，</w:t>
      </w:r>
      <w:r w:rsidRPr="0006313F">
        <w:rPr>
          <w:rFonts w:eastAsia="DFKai-SB" w:hint="eastAsia"/>
          <w:sz w:val="26"/>
          <w:szCs w:val="26"/>
        </w:rPr>
        <w:t>並</w:t>
      </w:r>
      <w:r w:rsidR="000A4C1A" w:rsidRPr="0006313F">
        <w:rPr>
          <w:rFonts w:eastAsia="DFKai-SB" w:hint="eastAsia"/>
          <w:sz w:val="26"/>
          <w:szCs w:val="26"/>
        </w:rPr>
        <w:t>於今年逐步落實，</w:t>
      </w:r>
      <w:r w:rsidRPr="0006313F">
        <w:rPr>
          <w:rFonts w:eastAsia="DFKai-SB" w:hint="eastAsia"/>
          <w:sz w:val="26"/>
          <w:szCs w:val="26"/>
        </w:rPr>
        <w:t>目前</w:t>
      </w:r>
      <w:r w:rsidR="000A4C1A" w:rsidRPr="0006313F">
        <w:rPr>
          <w:rFonts w:eastAsia="DFKai-SB" w:hint="eastAsia"/>
          <w:sz w:val="26"/>
          <w:szCs w:val="26"/>
        </w:rPr>
        <w:t>新價已創下歷史新高紀錄。今年起，無論長短纖價均大幅拉升，似乎又開始一波上坡走勢，而原預期報價可以平穩的廢紙也反轉向上，加上船運塞港缺櫃等問題並未順利解決，運費、能源、化工等成本依然持續攀高。然而，因顧慮需求偏淡，元月僅落實三分之二調幅。</w:t>
      </w:r>
    </w:p>
    <w:p w14:paraId="73329F46" w14:textId="7815370A" w:rsidR="00E54827" w:rsidRPr="0006313F" w:rsidRDefault="00E54827">
      <w:pPr>
        <w:widowControl/>
        <w:spacing w:line="240" w:lineRule="auto"/>
        <w:rPr>
          <w:rFonts w:eastAsia="DFKai-SB"/>
          <w:sz w:val="26"/>
          <w:szCs w:val="26"/>
        </w:rPr>
      </w:pPr>
      <w:r w:rsidRPr="0006313F">
        <w:rPr>
          <w:rFonts w:eastAsia="DFKai-SB"/>
          <w:sz w:val="26"/>
          <w:szCs w:val="26"/>
        </w:rPr>
        <w:br w:type="page"/>
      </w:r>
    </w:p>
    <w:p w14:paraId="52BC564B" w14:textId="722FE45A" w:rsidR="00E54827" w:rsidRPr="0006313F" w:rsidRDefault="00A93C43" w:rsidP="00A93C43">
      <w:pPr>
        <w:tabs>
          <w:tab w:val="num" w:pos="720"/>
        </w:tabs>
        <w:spacing w:line="460" w:lineRule="exact"/>
        <w:rPr>
          <w:rFonts w:eastAsia="DFKai-SB"/>
          <w:b/>
          <w:bCs/>
          <w:sz w:val="26"/>
          <w:szCs w:val="26"/>
        </w:rPr>
      </w:pPr>
      <w:r w:rsidRPr="0006313F">
        <w:rPr>
          <w:rFonts w:eastAsia="DFKai-SB" w:hint="eastAsia"/>
          <w:b/>
          <w:bCs/>
          <w:sz w:val="26"/>
          <w:szCs w:val="26"/>
        </w:rPr>
        <w:lastRenderedPageBreak/>
        <w:t>2.2.</w:t>
      </w:r>
      <w:r w:rsidR="00E54827" w:rsidRPr="0006313F">
        <w:rPr>
          <w:rFonts w:eastAsia="DFKai-SB" w:hint="eastAsia"/>
          <w:b/>
          <w:bCs/>
          <w:sz w:val="26"/>
          <w:szCs w:val="26"/>
        </w:rPr>
        <w:t>3</w:t>
      </w:r>
      <w:r w:rsidR="00E54827" w:rsidRPr="0006313F">
        <w:rPr>
          <w:rFonts w:eastAsia="DFKai-SB" w:hint="eastAsia"/>
          <w:b/>
          <w:bCs/>
          <w:sz w:val="26"/>
          <w:szCs w:val="26"/>
        </w:rPr>
        <w:tab/>
      </w:r>
      <w:r w:rsidR="00E54827" w:rsidRPr="0006313F">
        <w:rPr>
          <w:rFonts w:eastAsia="DFKai-SB" w:hint="eastAsia"/>
          <w:b/>
          <w:bCs/>
          <w:sz w:val="26"/>
          <w:szCs w:val="26"/>
        </w:rPr>
        <w:t>原物料相關價格</w:t>
      </w:r>
    </w:p>
    <w:p w14:paraId="31A93DE4" w14:textId="32583A6C" w:rsidR="00E54827" w:rsidRPr="00C13860" w:rsidRDefault="00C13860" w:rsidP="00C13860">
      <w:pPr>
        <w:tabs>
          <w:tab w:val="num" w:pos="720"/>
        </w:tabs>
        <w:spacing w:line="460" w:lineRule="exact"/>
        <w:rPr>
          <w:rFonts w:eastAsia="DFKai-SB"/>
          <w:b/>
          <w:bCs/>
          <w:sz w:val="26"/>
          <w:szCs w:val="26"/>
        </w:rPr>
      </w:pPr>
      <w:r>
        <w:rPr>
          <w:noProof/>
        </w:rPr>
        <w:drawing>
          <wp:anchor distT="0" distB="0" distL="114300" distR="114300" simplePos="0" relativeHeight="251855872" behindDoc="0" locked="0" layoutInCell="1" allowOverlap="1" wp14:anchorId="0CC36D69" wp14:editId="3244F4CA">
            <wp:simplePos x="0" y="0"/>
            <wp:positionH relativeFrom="column">
              <wp:posOffset>1270</wp:posOffset>
            </wp:positionH>
            <wp:positionV relativeFrom="paragraph">
              <wp:posOffset>393700</wp:posOffset>
            </wp:positionV>
            <wp:extent cx="5759450" cy="3600000"/>
            <wp:effectExtent l="0" t="0" r="12700" b="635"/>
            <wp:wrapSquare wrapText="bothSides"/>
            <wp:docPr id="84" name="Chart 84">
              <a:extLst xmlns:a="http://schemas.openxmlformats.org/drawingml/2006/main">
                <a:ext uri="{FF2B5EF4-FFF2-40B4-BE49-F238E27FC236}">
                  <a16:creationId xmlns:a16="http://schemas.microsoft.com/office/drawing/2014/main" id="{35C579F7-E1E8-054D-94CF-7F95A4351C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r w:rsidRPr="0006313F">
        <w:rPr>
          <w:rFonts w:eastAsia="DFKai-SB" w:hint="eastAsia"/>
          <w:b/>
          <w:bCs/>
          <w:sz w:val="26"/>
          <w:szCs w:val="26"/>
        </w:rPr>
        <w:t xml:space="preserve"> </w:t>
      </w:r>
      <w:r w:rsidR="00E54827" w:rsidRPr="0006313F">
        <w:rPr>
          <w:rFonts w:eastAsia="DFKai-SB" w:hint="eastAsia"/>
          <w:b/>
          <w:bCs/>
          <w:sz w:val="26"/>
          <w:szCs w:val="26"/>
        </w:rPr>
        <w:t>(1)</w:t>
      </w:r>
      <w:r w:rsidR="00E54827" w:rsidRPr="0006313F">
        <w:rPr>
          <w:rFonts w:eastAsia="DFKai-SB" w:hint="eastAsia"/>
          <w:b/>
          <w:bCs/>
          <w:sz w:val="26"/>
          <w:szCs w:val="26"/>
        </w:rPr>
        <w:tab/>
      </w:r>
      <w:r w:rsidR="00E54827" w:rsidRPr="0006313F">
        <w:rPr>
          <w:rFonts w:eastAsia="DFKai-SB" w:hint="eastAsia"/>
          <w:b/>
          <w:bCs/>
          <w:sz w:val="26"/>
          <w:szCs w:val="26"/>
        </w:rPr>
        <w:t>長纖紙漿台灣報價</w:t>
      </w:r>
      <w:r w:rsidR="00E54827" w:rsidRPr="0006313F">
        <w:rPr>
          <w:rFonts w:eastAsia="DFKai-SB" w:hint="eastAsia"/>
          <w:b/>
          <w:bCs/>
          <w:sz w:val="26"/>
          <w:szCs w:val="26"/>
        </w:rPr>
        <w:t>CFR</w:t>
      </w:r>
      <w:r w:rsidR="00E54827" w:rsidRPr="0006313F">
        <w:rPr>
          <w:rStyle w:val="FootnoteReference"/>
          <w:rFonts w:eastAsia="DFKai-SB"/>
          <w:b/>
          <w:bCs/>
          <w:sz w:val="26"/>
          <w:szCs w:val="26"/>
        </w:rPr>
        <w:footnoteReference w:id="2"/>
      </w:r>
    </w:p>
    <w:p w14:paraId="64F6F63F" w14:textId="75D6C6A4" w:rsidR="00E54827" w:rsidRPr="0006313F" w:rsidRDefault="00E54827" w:rsidP="00F737F7">
      <w:pPr>
        <w:pStyle w:val="111"/>
      </w:pPr>
      <w:r w:rsidRPr="0006313F">
        <w:t xml:space="preserve"> </w:t>
      </w:r>
      <w:bookmarkStart w:id="65" w:name="_Toc109556409"/>
      <w:r w:rsidRPr="0006313F">
        <w:rPr>
          <w:rFonts w:hint="eastAsia"/>
        </w:rPr>
        <w:t>圖</w:t>
      </w:r>
      <w:r w:rsidRPr="0006313F">
        <w:rPr>
          <w:rFonts w:hint="eastAsia"/>
        </w:rPr>
        <w:t xml:space="preserve">2.2-6 </w:t>
      </w:r>
      <w:r w:rsidR="00146A3B" w:rsidRPr="0006313F">
        <w:t>20</w:t>
      </w:r>
      <w:r w:rsidR="00146A3B">
        <w:t>18</w:t>
      </w:r>
      <w:r w:rsidR="00146A3B" w:rsidRPr="0006313F">
        <w:t>/0</w:t>
      </w:r>
      <w:r w:rsidR="00146A3B">
        <w:t>1</w:t>
      </w:r>
      <w:r w:rsidR="00146A3B" w:rsidRPr="0006313F">
        <w:t>-2022/0</w:t>
      </w:r>
      <w:r w:rsidR="00146A3B">
        <w:t>8</w:t>
      </w:r>
      <w:r w:rsidRPr="0006313F">
        <w:rPr>
          <w:rFonts w:hint="eastAsia"/>
        </w:rPr>
        <w:t>長纖紙漿台灣報價</w:t>
      </w:r>
      <w:r w:rsidRPr="0006313F">
        <w:rPr>
          <w:rFonts w:hint="eastAsia"/>
        </w:rPr>
        <w:t>CFR</w:t>
      </w:r>
      <w:r w:rsidRPr="0006313F">
        <w:rPr>
          <w:rFonts w:hint="eastAsia"/>
        </w:rPr>
        <w:t>趨勢圖</w:t>
      </w:r>
      <w:bookmarkEnd w:id="65"/>
    </w:p>
    <w:p w14:paraId="653B73CF" w14:textId="786E8F8E" w:rsidR="00E54827" w:rsidRPr="0006313F" w:rsidRDefault="00E54827" w:rsidP="0010770F">
      <w:pPr>
        <w:tabs>
          <w:tab w:val="num" w:pos="720"/>
        </w:tabs>
        <w:spacing w:beforeLines="50" w:before="120" w:line="460" w:lineRule="exact"/>
        <w:ind w:leftChars="200" w:left="480" w:firstLineChars="177" w:firstLine="460"/>
        <w:jc w:val="both"/>
        <w:rPr>
          <w:rFonts w:eastAsia="DFKai-SB"/>
          <w:sz w:val="26"/>
          <w:szCs w:val="26"/>
        </w:rPr>
      </w:pPr>
      <w:r w:rsidRPr="0006313F">
        <w:rPr>
          <w:rFonts w:eastAsia="DFKai-SB" w:hint="eastAsia"/>
          <w:sz w:val="26"/>
          <w:szCs w:val="26"/>
        </w:rPr>
        <w:t>長纖紙漿台灣報價</w:t>
      </w:r>
      <w:r w:rsidRPr="0006313F">
        <w:rPr>
          <w:rFonts w:eastAsia="DFKai-SB" w:hint="eastAsia"/>
          <w:sz w:val="26"/>
          <w:szCs w:val="26"/>
        </w:rPr>
        <w:t>CFR</w:t>
      </w:r>
      <w:r w:rsidRPr="0006313F">
        <w:rPr>
          <w:rFonts w:eastAsia="DFKai-SB" w:hint="eastAsia"/>
          <w:sz w:val="26"/>
          <w:szCs w:val="26"/>
        </w:rPr>
        <w:t>自今年</w:t>
      </w:r>
      <w:r w:rsidRPr="0006313F">
        <w:rPr>
          <w:rFonts w:eastAsia="DFKai-SB" w:hint="eastAsia"/>
          <w:sz w:val="26"/>
          <w:szCs w:val="26"/>
        </w:rPr>
        <w:t>4</w:t>
      </w:r>
      <w:r w:rsidRPr="0006313F">
        <w:rPr>
          <w:rFonts w:eastAsia="DFKai-SB" w:hint="eastAsia"/>
          <w:sz w:val="26"/>
          <w:szCs w:val="26"/>
        </w:rPr>
        <w:t>月份起，已連續持平</w:t>
      </w:r>
      <w:r w:rsidR="00CD1A4E">
        <w:rPr>
          <w:rFonts w:eastAsia="DFKai-SB"/>
          <w:sz w:val="26"/>
          <w:szCs w:val="26"/>
        </w:rPr>
        <w:t>5</w:t>
      </w:r>
      <w:r w:rsidRPr="0006313F">
        <w:rPr>
          <w:rFonts w:eastAsia="DFKai-SB" w:hint="eastAsia"/>
          <w:sz w:val="26"/>
          <w:szCs w:val="26"/>
        </w:rPr>
        <w:t>個月，</w:t>
      </w:r>
      <w:r w:rsidRPr="0006313F">
        <w:rPr>
          <w:rFonts w:eastAsia="DFKai-SB" w:hint="eastAsia"/>
          <w:sz w:val="26"/>
          <w:szCs w:val="26"/>
        </w:rPr>
        <w:t>2022</w:t>
      </w:r>
      <w:r w:rsidRPr="0006313F">
        <w:rPr>
          <w:rFonts w:eastAsia="DFKai-SB" w:hint="eastAsia"/>
          <w:sz w:val="26"/>
          <w:szCs w:val="26"/>
        </w:rPr>
        <w:t>年</w:t>
      </w:r>
      <w:r w:rsidR="001B5F3C">
        <w:rPr>
          <w:rFonts w:eastAsia="DFKai-SB"/>
          <w:sz w:val="26"/>
          <w:szCs w:val="26"/>
        </w:rPr>
        <w:t>4</w:t>
      </w:r>
      <w:r w:rsidRPr="0006313F">
        <w:rPr>
          <w:rFonts w:eastAsia="DFKai-SB" w:hint="eastAsia"/>
          <w:sz w:val="26"/>
          <w:szCs w:val="26"/>
        </w:rPr>
        <w:t>月</w:t>
      </w:r>
      <w:r w:rsidR="001B5F3C">
        <w:rPr>
          <w:rFonts w:eastAsia="DFKai-SB" w:hint="eastAsia"/>
          <w:sz w:val="26"/>
          <w:szCs w:val="26"/>
        </w:rPr>
        <w:t>至</w:t>
      </w:r>
      <w:r w:rsidR="001B5F3C">
        <w:rPr>
          <w:rFonts w:eastAsia="DFKai-SB" w:hint="eastAsia"/>
          <w:sz w:val="26"/>
          <w:szCs w:val="26"/>
        </w:rPr>
        <w:t>8</w:t>
      </w:r>
      <w:r w:rsidR="001B5F3C">
        <w:rPr>
          <w:rFonts w:eastAsia="DFKai-SB" w:hint="eastAsia"/>
          <w:sz w:val="26"/>
          <w:szCs w:val="26"/>
        </w:rPr>
        <w:t>月</w:t>
      </w:r>
      <w:r w:rsidRPr="0006313F">
        <w:rPr>
          <w:rFonts w:eastAsia="DFKai-SB" w:hint="eastAsia"/>
          <w:sz w:val="26"/>
          <w:szCs w:val="26"/>
        </w:rPr>
        <w:t>皆為</w:t>
      </w:r>
      <w:r w:rsidRPr="0006313F">
        <w:rPr>
          <w:rFonts w:eastAsia="DFKai-SB" w:hint="eastAsia"/>
          <w:sz w:val="26"/>
          <w:szCs w:val="26"/>
        </w:rPr>
        <w:t>1010</w:t>
      </w:r>
      <w:r w:rsidRPr="0006313F">
        <w:rPr>
          <w:rFonts w:eastAsia="DFKai-SB" w:hint="eastAsia"/>
          <w:sz w:val="26"/>
          <w:szCs w:val="26"/>
        </w:rPr>
        <w:t>美元</w:t>
      </w:r>
      <w:r w:rsidRPr="0006313F">
        <w:rPr>
          <w:rFonts w:eastAsia="DFKai-SB" w:hint="eastAsia"/>
          <w:sz w:val="26"/>
          <w:szCs w:val="26"/>
        </w:rPr>
        <w:t>/</w:t>
      </w:r>
      <w:r w:rsidRPr="0006313F">
        <w:rPr>
          <w:rFonts w:eastAsia="DFKai-SB" w:hint="eastAsia"/>
          <w:sz w:val="26"/>
          <w:szCs w:val="26"/>
        </w:rPr>
        <w:t>公噸。相較於去年同期則皆呈成長趨勢，今年</w:t>
      </w:r>
      <w:r w:rsidRPr="0006313F">
        <w:rPr>
          <w:rFonts w:eastAsia="DFKai-SB" w:hint="eastAsia"/>
          <w:sz w:val="26"/>
          <w:szCs w:val="26"/>
        </w:rPr>
        <w:t>5</w:t>
      </w:r>
      <w:r w:rsidRPr="0006313F">
        <w:rPr>
          <w:rFonts w:eastAsia="DFKai-SB" w:hint="eastAsia"/>
          <w:sz w:val="26"/>
          <w:szCs w:val="26"/>
        </w:rPr>
        <w:t>月相較去年</w:t>
      </w:r>
      <w:r w:rsidRPr="0006313F">
        <w:rPr>
          <w:rFonts w:eastAsia="DFKai-SB" w:hint="eastAsia"/>
          <w:sz w:val="26"/>
          <w:szCs w:val="26"/>
        </w:rPr>
        <w:t>5</w:t>
      </w:r>
      <w:r w:rsidRPr="0006313F">
        <w:rPr>
          <w:rFonts w:eastAsia="DFKai-SB" w:hint="eastAsia"/>
          <w:sz w:val="26"/>
          <w:szCs w:val="26"/>
        </w:rPr>
        <w:t>月增加</w:t>
      </w:r>
      <w:r w:rsidRPr="0006313F">
        <w:rPr>
          <w:rFonts w:eastAsia="DFKai-SB" w:hint="eastAsia"/>
          <w:sz w:val="26"/>
          <w:szCs w:val="26"/>
        </w:rPr>
        <w:t>50</w:t>
      </w:r>
      <w:r w:rsidRPr="0006313F">
        <w:rPr>
          <w:rFonts w:eastAsia="DFKai-SB" w:hint="eastAsia"/>
          <w:sz w:val="26"/>
          <w:szCs w:val="26"/>
        </w:rPr>
        <w:t>美元</w:t>
      </w:r>
      <w:r w:rsidRPr="0006313F">
        <w:rPr>
          <w:rFonts w:eastAsia="DFKai-SB" w:hint="eastAsia"/>
          <w:sz w:val="26"/>
          <w:szCs w:val="26"/>
        </w:rPr>
        <w:t>/</w:t>
      </w:r>
      <w:r w:rsidRPr="0006313F">
        <w:rPr>
          <w:rFonts w:eastAsia="DFKai-SB" w:hint="eastAsia"/>
          <w:sz w:val="26"/>
          <w:szCs w:val="26"/>
        </w:rPr>
        <w:t>公噸，年增率為</w:t>
      </w:r>
      <w:r w:rsidRPr="0006313F">
        <w:rPr>
          <w:rFonts w:eastAsia="DFKai-SB" w:hint="eastAsia"/>
          <w:sz w:val="26"/>
          <w:szCs w:val="26"/>
        </w:rPr>
        <w:t>5%</w:t>
      </w:r>
      <w:r w:rsidRPr="0006313F">
        <w:rPr>
          <w:rFonts w:eastAsia="DFKai-SB" w:hint="eastAsia"/>
          <w:sz w:val="26"/>
          <w:szCs w:val="26"/>
        </w:rPr>
        <w:t>；</w:t>
      </w:r>
      <w:r w:rsidRPr="0006313F">
        <w:rPr>
          <w:rFonts w:eastAsia="DFKai-SB" w:hint="eastAsia"/>
          <w:sz w:val="26"/>
          <w:szCs w:val="26"/>
        </w:rPr>
        <w:t>6</w:t>
      </w:r>
      <w:r w:rsidRPr="0006313F">
        <w:rPr>
          <w:rFonts w:eastAsia="DFKai-SB" w:hint="eastAsia"/>
          <w:sz w:val="26"/>
          <w:szCs w:val="26"/>
        </w:rPr>
        <w:t>月的年增率為</w:t>
      </w:r>
      <w:r w:rsidRPr="0006313F">
        <w:rPr>
          <w:rFonts w:eastAsia="DFKai-SB" w:hint="eastAsia"/>
          <w:sz w:val="26"/>
          <w:szCs w:val="26"/>
        </w:rPr>
        <w:t>11%</w:t>
      </w:r>
      <w:r w:rsidRPr="0006313F">
        <w:rPr>
          <w:rFonts w:eastAsia="DFKai-SB" w:hint="eastAsia"/>
          <w:sz w:val="26"/>
          <w:szCs w:val="26"/>
        </w:rPr>
        <w:t>，較去年</w:t>
      </w:r>
      <w:r w:rsidRPr="0006313F">
        <w:rPr>
          <w:rFonts w:eastAsia="DFKai-SB" w:hint="eastAsia"/>
          <w:sz w:val="26"/>
          <w:szCs w:val="26"/>
        </w:rPr>
        <w:t>6</w:t>
      </w:r>
      <w:r w:rsidRPr="0006313F">
        <w:rPr>
          <w:rFonts w:eastAsia="DFKai-SB" w:hint="eastAsia"/>
          <w:sz w:val="26"/>
          <w:szCs w:val="26"/>
        </w:rPr>
        <w:t>月增加</w:t>
      </w:r>
      <w:r w:rsidRPr="0006313F">
        <w:rPr>
          <w:rFonts w:eastAsia="DFKai-SB" w:hint="eastAsia"/>
          <w:sz w:val="26"/>
          <w:szCs w:val="26"/>
        </w:rPr>
        <w:t>100</w:t>
      </w:r>
      <w:r w:rsidRPr="0006313F">
        <w:rPr>
          <w:rFonts w:eastAsia="DFKai-SB" w:hint="eastAsia"/>
          <w:sz w:val="26"/>
          <w:szCs w:val="26"/>
        </w:rPr>
        <w:t>美元</w:t>
      </w:r>
      <w:r w:rsidRPr="0006313F">
        <w:rPr>
          <w:rFonts w:eastAsia="DFKai-SB" w:hint="eastAsia"/>
          <w:sz w:val="26"/>
          <w:szCs w:val="26"/>
        </w:rPr>
        <w:t>/</w:t>
      </w:r>
      <w:r w:rsidRPr="0006313F">
        <w:rPr>
          <w:rFonts w:eastAsia="DFKai-SB" w:hint="eastAsia"/>
          <w:sz w:val="26"/>
          <w:szCs w:val="26"/>
        </w:rPr>
        <w:t>公噸</w:t>
      </w:r>
      <w:r w:rsidR="001B5F3C">
        <w:rPr>
          <w:rFonts w:eastAsia="DFKai-SB" w:hint="eastAsia"/>
          <w:sz w:val="26"/>
          <w:szCs w:val="26"/>
        </w:rPr>
        <w:t>；</w:t>
      </w:r>
      <w:r w:rsidR="001B5F3C">
        <w:rPr>
          <w:rFonts w:eastAsia="DFKai-SB" w:hint="eastAsia"/>
          <w:sz w:val="26"/>
          <w:szCs w:val="26"/>
        </w:rPr>
        <w:t>8</w:t>
      </w:r>
      <w:r w:rsidR="001B5F3C">
        <w:rPr>
          <w:rFonts w:eastAsia="DFKai-SB" w:hint="eastAsia"/>
          <w:sz w:val="26"/>
          <w:szCs w:val="26"/>
        </w:rPr>
        <w:t>月的年增率為</w:t>
      </w:r>
      <w:r w:rsidR="001B5F3C">
        <w:rPr>
          <w:rFonts w:eastAsia="DFKai-SB" w:hint="eastAsia"/>
          <w:sz w:val="26"/>
          <w:szCs w:val="26"/>
        </w:rPr>
        <w:t>2</w:t>
      </w:r>
      <w:r w:rsidR="001B5F3C">
        <w:rPr>
          <w:rFonts w:eastAsia="DFKai-SB"/>
          <w:sz w:val="26"/>
          <w:szCs w:val="26"/>
        </w:rPr>
        <w:t>0%</w:t>
      </w:r>
      <w:r w:rsidR="001B5F3C">
        <w:rPr>
          <w:rFonts w:eastAsia="DFKai-SB" w:hint="eastAsia"/>
          <w:sz w:val="26"/>
          <w:szCs w:val="26"/>
        </w:rPr>
        <w:t>，較去年</w:t>
      </w:r>
      <w:r w:rsidR="001B5F3C">
        <w:rPr>
          <w:rFonts w:eastAsia="DFKai-SB" w:hint="eastAsia"/>
          <w:sz w:val="26"/>
          <w:szCs w:val="26"/>
        </w:rPr>
        <w:t>8</w:t>
      </w:r>
      <w:r w:rsidR="001B5F3C">
        <w:rPr>
          <w:rFonts w:eastAsia="DFKai-SB" w:hint="eastAsia"/>
          <w:sz w:val="26"/>
          <w:szCs w:val="26"/>
        </w:rPr>
        <w:t>月增加</w:t>
      </w:r>
      <w:r w:rsidR="001B5F3C" w:rsidRPr="002454F2">
        <w:rPr>
          <w:rFonts w:eastAsia="DFKai-SB"/>
          <w:color w:val="000000"/>
          <w:sz w:val="26"/>
          <w:szCs w:val="26"/>
        </w:rPr>
        <w:t>170</w:t>
      </w:r>
      <w:r w:rsidR="001B5F3C" w:rsidRPr="002454F2">
        <w:rPr>
          <w:rFonts w:eastAsia="DFKai-SB"/>
          <w:color w:val="000000"/>
          <w:sz w:val="26"/>
          <w:szCs w:val="26"/>
        </w:rPr>
        <w:t>美元</w:t>
      </w:r>
      <w:r w:rsidR="001B5F3C" w:rsidRPr="002454F2">
        <w:rPr>
          <w:rFonts w:eastAsia="DFKai-SB"/>
          <w:color w:val="000000"/>
          <w:sz w:val="26"/>
          <w:szCs w:val="26"/>
        </w:rPr>
        <w:t>/</w:t>
      </w:r>
      <w:r w:rsidR="001B5F3C" w:rsidRPr="002454F2">
        <w:rPr>
          <w:rFonts w:eastAsia="DFKai-SB"/>
          <w:color w:val="000000"/>
          <w:sz w:val="26"/>
          <w:szCs w:val="26"/>
        </w:rPr>
        <w:t>公噸</w:t>
      </w:r>
      <w:r w:rsidRPr="0006313F">
        <w:rPr>
          <w:rFonts w:eastAsia="DFKai-SB" w:hint="eastAsia"/>
          <w:sz w:val="26"/>
          <w:szCs w:val="26"/>
        </w:rPr>
        <w:t>。</w:t>
      </w:r>
    </w:p>
    <w:p w14:paraId="0710BB46" w14:textId="27ED28E6" w:rsidR="00E54827" w:rsidRPr="0006313F" w:rsidRDefault="00E54827" w:rsidP="00E54827">
      <w:pPr>
        <w:tabs>
          <w:tab w:val="num" w:pos="720"/>
        </w:tabs>
        <w:spacing w:line="460" w:lineRule="exact"/>
        <w:ind w:firstLineChars="177" w:firstLine="460"/>
        <w:rPr>
          <w:rFonts w:eastAsia="DFKai-SB"/>
          <w:sz w:val="26"/>
          <w:szCs w:val="26"/>
        </w:rPr>
      </w:pPr>
    </w:p>
    <w:p w14:paraId="5046C96F" w14:textId="0D04B17E" w:rsidR="00E54827" w:rsidRPr="0006313F" w:rsidRDefault="00E54827" w:rsidP="00E54827">
      <w:pPr>
        <w:tabs>
          <w:tab w:val="num" w:pos="720"/>
        </w:tabs>
        <w:spacing w:line="460" w:lineRule="exact"/>
        <w:ind w:firstLineChars="177" w:firstLine="460"/>
        <w:rPr>
          <w:rFonts w:eastAsia="DFKai-SB"/>
          <w:sz w:val="26"/>
          <w:szCs w:val="26"/>
        </w:rPr>
      </w:pPr>
    </w:p>
    <w:p w14:paraId="0819E6E6" w14:textId="1EB9FBEB" w:rsidR="00E54827" w:rsidRPr="0006313F" w:rsidRDefault="00E54827">
      <w:pPr>
        <w:widowControl/>
        <w:spacing w:line="240" w:lineRule="auto"/>
        <w:rPr>
          <w:rFonts w:eastAsia="DFKai-SB"/>
          <w:sz w:val="26"/>
          <w:szCs w:val="26"/>
        </w:rPr>
      </w:pPr>
      <w:r w:rsidRPr="0006313F">
        <w:rPr>
          <w:rFonts w:eastAsia="DFKai-SB"/>
          <w:sz w:val="26"/>
          <w:szCs w:val="26"/>
        </w:rPr>
        <w:br w:type="page"/>
      </w:r>
    </w:p>
    <w:p w14:paraId="3D24AE16" w14:textId="5DEC817C" w:rsidR="00E54827" w:rsidRPr="0006313F" w:rsidRDefault="00C13860" w:rsidP="00E54827">
      <w:pPr>
        <w:tabs>
          <w:tab w:val="num" w:pos="720"/>
        </w:tabs>
        <w:spacing w:line="460" w:lineRule="exact"/>
        <w:rPr>
          <w:rFonts w:eastAsia="DFKai-SB"/>
          <w:b/>
          <w:bCs/>
          <w:sz w:val="26"/>
          <w:szCs w:val="26"/>
        </w:rPr>
      </w:pPr>
      <w:r>
        <w:rPr>
          <w:noProof/>
        </w:rPr>
        <w:lastRenderedPageBreak/>
        <w:drawing>
          <wp:anchor distT="0" distB="0" distL="114300" distR="114300" simplePos="0" relativeHeight="251854848" behindDoc="0" locked="0" layoutInCell="1" allowOverlap="1" wp14:anchorId="4F98E74D" wp14:editId="6A8235D9">
            <wp:simplePos x="0" y="0"/>
            <wp:positionH relativeFrom="column">
              <wp:posOffset>1270</wp:posOffset>
            </wp:positionH>
            <wp:positionV relativeFrom="paragraph">
              <wp:posOffset>407670</wp:posOffset>
            </wp:positionV>
            <wp:extent cx="5759450" cy="3600000"/>
            <wp:effectExtent l="0" t="0" r="12700" b="635"/>
            <wp:wrapSquare wrapText="bothSides"/>
            <wp:docPr id="83" name="Chart 83">
              <a:extLst xmlns:a="http://schemas.openxmlformats.org/drawingml/2006/main">
                <a:ext uri="{FF2B5EF4-FFF2-40B4-BE49-F238E27FC236}">
                  <a16:creationId xmlns:a16="http://schemas.microsoft.com/office/drawing/2014/main" id="{3CF144AD-2199-1141-88EB-95FE900E2F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V relativeFrom="margin">
              <wp14:pctHeight>0</wp14:pctHeight>
            </wp14:sizeRelV>
          </wp:anchor>
        </w:drawing>
      </w:r>
      <w:r w:rsidRPr="0006313F">
        <w:rPr>
          <w:rFonts w:eastAsia="DFKai-SB" w:hint="eastAsia"/>
          <w:b/>
          <w:bCs/>
          <w:sz w:val="26"/>
          <w:szCs w:val="26"/>
        </w:rPr>
        <w:t xml:space="preserve"> </w:t>
      </w:r>
      <w:r w:rsidR="00E54827" w:rsidRPr="0006313F">
        <w:rPr>
          <w:rFonts w:eastAsia="DFKai-SB" w:hint="eastAsia"/>
          <w:b/>
          <w:bCs/>
          <w:sz w:val="26"/>
          <w:szCs w:val="26"/>
        </w:rPr>
        <w:t>(2)</w:t>
      </w:r>
      <w:r w:rsidR="00E54827" w:rsidRPr="0006313F">
        <w:rPr>
          <w:rFonts w:eastAsia="DFKai-SB" w:hint="eastAsia"/>
          <w:b/>
          <w:bCs/>
          <w:sz w:val="26"/>
          <w:szCs w:val="26"/>
        </w:rPr>
        <w:tab/>
      </w:r>
      <w:r w:rsidR="00E54827" w:rsidRPr="0006313F">
        <w:rPr>
          <w:rFonts w:eastAsia="DFKai-SB" w:hint="eastAsia"/>
          <w:b/>
          <w:bCs/>
          <w:sz w:val="26"/>
          <w:szCs w:val="26"/>
        </w:rPr>
        <w:t>短纖紙漿台灣報價</w:t>
      </w:r>
      <w:r w:rsidR="00E54827" w:rsidRPr="0006313F">
        <w:rPr>
          <w:rFonts w:eastAsia="DFKai-SB" w:hint="eastAsia"/>
          <w:b/>
          <w:bCs/>
          <w:sz w:val="26"/>
          <w:szCs w:val="26"/>
        </w:rPr>
        <w:t>CFR</w:t>
      </w:r>
    </w:p>
    <w:p w14:paraId="1BFDFE32" w14:textId="5C305EDE" w:rsidR="00E54827" w:rsidRPr="0006313F" w:rsidRDefault="00E54827" w:rsidP="00F737F7">
      <w:pPr>
        <w:pStyle w:val="111"/>
      </w:pPr>
      <w:r w:rsidRPr="0006313F">
        <w:t xml:space="preserve"> </w:t>
      </w:r>
      <w:bookmarkStart w:id="66" w:name="_Toc109556410"/>
      <w:r w:rsidRPr="0006313F">
        <w:rPr>
          <w:rFonts w:hint="eastAsia"/>
        </w:rPr>
        <w:t>圖</w:t>
      </w:r>
      <w:r w:rsidRPr="0006313F">
        <w:rPr>
          <w:rFonts w:hint="eastAsia"/>
        </w:rPr>
        <w:t xml:space="preserve">2.2-7 </w:t>
      </w:r>
      <w:r w:rsidR="00146A3B" w:rsidRPr="0006313F">
        <w:t>20</w:t>
      </w:r>
      <w:r w:rsidR="00146A3B">
        <w:t>18</w:t>
      </w:r>
      <w:r w:rsidR="00146A3B" w:rsidRPr="0006313F">
        <w:t>/0</w:t>
      </w:r>
      <w:r w:rsidR="00146A3B">
        <w:t>1</w:t>
      </w:r>
      <w:r w:rsidR="00146A3B" w:rsidRPr="0006313F">
        <w:t>-2022/0</w:t>
      </w:r>
      <w:r w:rsidR="00146A3B">
        <w:t>8</w:t>
      </w:r>
      <w:r w:rsidRPr="0006313F">
        <w:rPr>
          <w:rFonts w:hint="eastAsia"/>
        </w:rPr>
        <w:t>短纖紙漿台灣報價</w:t>
      </w:r>
      <w:r w:rsidRPr="0006313F">
        <w:rPr>
          <w:rFonts w:hint="eastAsia"/>
        </w:rPr>
        <w:t>CFR</w:t>
      </w:r>
      <w:r w:rsidRPr="0006313F">
        <w:rPr>
          <w:rFonts w:hint="eastAsia"/>
        </w:rPr>
        <w:t>趨勢圖</w:t>
      </w:r>
      <w:bookmarkEnd w:id="66"/>
    </w:p>
    <w:p w14:paraId="08800E3F" w14:textId="77777777" w:rsidR="001B5F3C" w:rsidRDefault="001B5F3C" w:rsidP="0010770F">
      <w:pPr>
        <w:tabs>
          <w:tab w:val="num" w:pos="720"/>
        </w:tabs>
        <w:spacing w:beforeLines="50" w:before="120" w:line="460" w:lineRule="exact"/>
        <w:ind w:leftChars="200" w:left="480" w:firstLineChars="177" w:firstLine="460"/>
        <w:jc w:val="both"/>
        <w:rPr>
          <w:rFonts w:eastAsia="DFKai-SB"/>
          <w:sz w:val="26"/>
          <w:szCs w:val="26"/>
        </w:rPr>
      </w:pPr>
      <w:r w:rsidRPr="001B5F3C">
        <w:rPr>
          <w:rFonts w:eastAsia="DFKai-SB" w:hint="eastAsia"/>
          <w:sz w:val="26"/>
          <w:szCs w:val="26"/>
        </w:rPr>
        <w:t>2022</w:t>
      </w:r>
      <w:r w:rsidRPr="001B5F3C">
        <w:rPr>
          <w:rFonts w:eastAsia="DFKai-SB" w:hint="eastAsia"/>
          <w:sz w:val="26"/>
          <w:szCs w:val="26"/>
        </w:rPr>
        <w:t>年</w:t>
      </w:r>
      <w:r w:rsidRPr="001B5F3C">
        <w:rPr>
          <w:rFonts w:eastAsia="DFKai-SB" w:hint="eastAsia"/>
          <w:sz w:val="26"/>
          <w:szCs w:val="26"/>
        </w:rPr>
        <w:t>8</w:t>
      </w:r>
      <w:r w:rsidRPr="001B5F3C">
        <w:rPr>
          <w:rFonts w:eastAsia="DFKai-SB" w:hint="eastAsia"/>
          <w:sz w:val="26"/>
          <w:szCs w:val="26"/>
        </w:rPr>
        <w:t>月份短纖紙漿台灣報價</w:t>
      </w:r>
      <w:r w:rsidRPr="001B5F3C">
        <w:rPr>
          <w:rFonts w:eastAsia="DFKai-SB" w:hint="eastAsia"/>
          <w:sz w:val="26"/>
          <w:szCs w:val="26"/>
        </w:rPr>
        <w:t>CFR</w:t>
      </w:r>
      <w:r w:rsidRPr="001B5F3C">
        <w:rPr>
          <w:rFonts w:eastAsia="DFKai-SB" w:hint="eastAsia"/>
          <w:sz w:val="26"/>
          <w:szCs w:val="26"/>
        </w:rPr>
        <w:t>為</w:t>
      </w:r>
      <w:r w:rsidRPr="001B5F3C">
        <w:rPr>
          <w:rFonts w:eastAsia="DFKai-SB" w:hint="eastAsia"/>
          <w:sz w:val="26"/>
          <w:szCs w:val="26"/>
        </w:rPr>
        <w:t>907.5</w:t>
      </w:r>
      <w:r w:rsidRPr="001B5F3C">
        <w:rPr>
          <w:rFonts w:eastAsia="DFKai-SB" w:hint="eastAsia"/>
          <w:sz w:val="26"/>
          <w:szCs w:val="26"/>
        </w:rPr>
        <w:t>美元</w:t>
      </w:r>
      <w:r w:rsidRPr="001B5F3C">
        <w:rPr>
          <w:rFonts w:eastAsia="DFKai-SB" w:hint="eastAsia"/>
          <w:sz w:val="26"/>
          <w:szCs w:val="26"/>
        </w:rPr>
        <w:t>/</w:t>
      </w:r>
      <w:r w:rsidRPr="001B5F3C">
        <w:rPr>
          <w:rFonts w:eastAsia="DFKai-SB" w:hint="eastAsia"/>
          <w:sz w:val="26"/>
          <w:szCs w:val="26"/>
        </w:rPr>
        <w:t>公噸，與上月持平；而相較於去年同期（</w:t>
      </w:r>
      <w:r w:rsidRPr="001B5F3C">
        <w:rPr>
          <w:rFonts w:eastAsia="DFKai-SB" w:hint="eastAsia"/>
          <w:sz w:val="26"/>
          <w:szCs w:val="26"/>
        </w:rPr>
        <w:t>2021</w:t>
      </w:r>
      <w:r w:rsidRPr="001B5F3C">
        <w:rPr>
          <w:rFonts w:eastAsia="DFKai-SB" w:hint="eastAsia"/>
          <w:sz w:val="26"/>
          <w:szCs w:val="26"/>
        </w:rPr>
        <w:t>年</w:t>
      </w:r>
      <w:r w:rsidRPr="001B5F3C">
        <w:rPr>
          <w:rFonts w:eastAsia="DFKai-SB" w:hint="eastAsia"/>
          <w:sz w:val="26"/>
          <w:szCs w:val="26"/>
        </w:rPr>
        <w:t>8</w:t>
      </w:r>
      <w:r w:rsidRPr="001B5F3C">
        <w:rPr>
          <w:rFonts w:eastAsia="DFKai-SB" w:hint="eastAsia"/>
          <w:sz w:val="26"/>
          <w:szCs w:val="26"/>
        </w:rPr>
        <w:t>月，報價為</w:t>
      </w:r>
      <w:r w:rsidRPr="001B5F3C">
        <w:rPr>
          <w:rFonts w:eastAsia="DFKai-SB" w:hint="eastAsia"/>
          <w:sz w:val="26"/>
          <w:szCs w:val="26"/>
        </w:rPr>
        <w:t>662.5</w:t>
      </w:r>
      <w:r w:rsidRPr="001B5F3C">
        <w:rPr>
          <w:rFonts w:eastAsia="DFKai-SB" w:hint="eastAsia"/>
          <w:sz w:val="26"/>
          <w:szCs w:val="26"/>
        </w:rPr>
        <w:t>美元</w:t>
      </w:r>
      <w:r w:rsidRPr="001B5F3C">
        <w:rPr>
          <w:rFonts w:eastAsia="DFKai-SB" w:hint="eastAsia"/>
          <w:sz w:val="26"/>
          <w:szCs w:val="26"/>
        </w:rPr>
        <w:t>/</w:t>
      </w:r>
      <w:r w:rsidRPr="001B5F3C">
        <w:rPr>
          <w:rFonts w:eastAsia="DFKai-SB" w:hint="eastAsia"/>
          <w:sz w:val="26"/>
          <w:szCs w:val="26"/>
        </w:rPr>
        <w:t>公噸）則增加了</w:t>
      </w:r>
      <w:r w:rsidRPr="001B5F3C">
        <w:rPr>
          <w:rFonts w:eastAsia="DFKai-SB" w:hint="eastAsia"/>
          <w:sz w:val="26"/>
          <w:szCs w:val="26"/>
        </w:rPr>
        <w:t>245</w:t>
      </w:r>
      <w:r w:rsidRPr="001B5F3C">
        <w:rPr>
          <w:rFonts w:eastAsia="DFKai-SB" w:hint="eastAsia"/>
          <w:sz w:val="26"/>
          <w:szCs w:val="26"/>
        </w:rPr>
        <w:t>美元</w:t>
      </w:r>
      <w:r w:rsidRPr="001B5F3C">
        <w:rPr>
          <w:rFonts w:eastAsia="DFKai-SB" w:hint="eastAsia"/>
          <w:sz w:val="26"/>
          <w:szCs w:val="26"/>
        </w:rPr>
        <w:t>/</w:t>
      </w:r>
      <w:r w:rsidRPr="001B5F3C">
        <w:rPr>
          <w:rFonts w:eastAsia="DFKai-SB" w:hint="eastAsia"/>
          <w:sz w:val="26"/>
          <w:szCs w:val="26"/>
        </w:rPr>
        <w:t>公噸，年增率為</w:t>
      </w:r>
      <w:r w:rsidRPr="001B5F3C">
        <w:rPr>
          <w:rFonts w:eastAsia="DFKai-SB" w:hint="eastAsia"/>
          <w:sz w:val="26"/>
          <w:szCs w:val="26"/>
        </w:rPr>
        <w:t>37.0%</w:t>
      </w:r>
      <w:r w:rsidRPr="001B5F3C">
        <w:rPr>
          <w:rFonts w:eastAsia="DFKai-SB" w:hint="eastAsia"/>
          <w:sz w:val="26"/>
          <w:szCs w:val="26"/>
        </w:rPr>
        <w:t>。</w:t>
      </w:r>
      <w:r w:rsidRPr="001B5F3C">
        <w:rPr>
          <w:rFonts w:eastAsia="DFKai-SB" w:hint="eastAsia"/>
          <w:sz w:val="26"/>
          <w:szCs w:val="26"/>
        </w:rPr>
        <w:t>2022</w:t>
      </w:r>
      <w:r w:rsidRPr="001B5F3C">
        <w:rPr>
          <w:rFonts w:eastAsia="DFKai-SB" w:hint="eastAsia"/>
          <w:sz w:val="26"/>
          <w:szCs w:val="26"/>
        </w:rPr>
        <w:t>年累積</w:t>
      </w:r>
      <w:r w:rsidRPr="001B5F3C">
        <w:rPr>
          <w:rFonts w:eastAsia="DFKai-SB" w:hint="eastAsia"/>
          <w:sz w:val="26"/>
          <w:szCs w:val="26"/>
        </w:rPr>
        <w:t>1</w:t>
      </w:r>
      <w:r w:rsidRPr="001B5F3C">
        <w:rPr>
          <w:rFonts w:eastAsia="DFKai-SB" w:hint="eastAsia"/>
          <w:sz w:val="26"/>
          <w:szCs w:val="26"/>
        </w:rPr>
        <w:t>至</w:t>
      </w:r>
      <w:r w:rsidRPr="001B5F3C">
        <w:rPr>
          <w:rFonts w:eastAsia="DFKai-SB" w:hint="eastAsia"/>
          <w:sz w:val="26"/>
          <w:szCs w:val="26"/>
        </w:rPr>
        <w:t>8</w:t>
      </w:r>
      <w:r w:rsidRPr="001B5F3C">
        <w:rPr>
          <w:rFonts w:eastAsia="DFKai-SB" w:hint="eastAsia"/>
          <w:sz w:val="26"/>
          <w:szCs w:val="26"/>
        </w:rPr>
        <w:t>月的平均價格為</w:t>
      </w:r>
      <w:r w:rsidRPr="001B5F3C">
        <w:rPr>
          <w:rFonts w:eastAsia="DFKai-SB" w:hint="eastAsia"/>
          <w:sz w:val="26"/>
          <w:szCs w:val="26"/>
        </w:rPr>
        <w:t>789.4</w:t>
      </w:r>
      <w:r w:rsidRPr="001B5F3C">
        <w:rPr>
          <w:rFonts w:eastAsia="DFKai-SB" w:hint="eastAsia"/>
          <w:sz w:val="26"/>
          <w:szCs w:val="26"/>
        </w:rPr>
        <w:t>美元</w:t>
      </w:r>
      <w:r w:rsidRPr="001B5F3C">
        <w:rPr>
          <w:rFonts w:eastAsia="DFKai-SB" w:hint="eastAsia"/>
          <w:sz w:val="26"/>
          <w:szCs w:val="26"/>
        </w:rPr>
        <w:t>/</w:t>
      </w:r>
      <w:r w:rsidRPr="001B5F3C">
        <w:rPr>
          <w:rFonts w:eastAsia="DFKai-SB" w:hint="eastAsia"/>
          <w:sz w:val="26"/>
          <w:szCs w:val="26"/>
        </w:rPr>
        <w:t>公噸，相較於去年同期（</w:t>
      </w:r>
      <w:r w:rsidRPr="001B5F3C">
        <w:rPr>
          <w:rFonts w:eastAsia="DFKai-SB" w:hint="eastAsia"/>
          <w:sz w:val="26"/>
          <w:szCs w:val="26"/>
        </w:rPr>
        <w:t>2021</w:t>
      </w:r>
      <w:r w:rsidRPr="001B5F3C">
        <w:rPr>
          <w:rFonts w:eastAsia="DFKai-SB" w:hint="eastAsia"/>
          <w:sz w:val="26"/>
          <w:szCs w:val="26"/>
        </w:rPr>
        <w:t>年累積</w:t>
      </w:r>
      <w:r w:rsidRPr="001B5F3C">
        <w:rPr>
          <w:rFonts w:eastAsia="DFKai-SB" w:hint="eastAsia"/>
          <w:sz w:val="26"/>
          <w:szCs w:val="26"/>
        </w:rPr>
        <w:t>1</w:t>
      </w:r>
      <w:r w:rsidRPr="001B5F3C">
        <w:rPr>
          <w:rFonts w:eastAsia="DFKai-SB" w:hint="eastAsia"/>
          <w:sz w:val="26"/>
          <w:szCs w:val="26"/>
        </w:rPr>
        <w:t>至</w:t>
      </w:r>
      <w:r w:rsidRPr="001B5F3C">
        <w:rPr>
          <w:rFonts w:eastAsia="DFKai-SB" w:hint="eastAsia"/>
          <w:sz w:val="26"/>
          <w:szCs w:val="26"/>
        </w:rPr>
        <w:t>8</w:t>
      </w:r>
      <w:r w:rsidRPr="001B5F3C">
        <w:rPr>
          <w:rFonts w:eastAsia="DFKai-SB" w:hint="eastAsia"/>
          <w:sz w:val="26"/>
          <w:szCs w:val="26"/>
        </w:rPr>
        <w:t>月）的</w:t>
      </w:r>
      <w:r w:rsidRPr="001B5F3C">
        <w:rPr>
          <w:rFonts w:eastAsia="DFKai-SB" w:hint="eastAsia"/>
          <w:sz w:val="26"/>
          <w:szCs w:val="26"/>
        </w:rPr>
        <w:t xml:space="preserve"> 700.0</w:t>
      </w:r>
      <w:r w:rsidRPr="001B5F3C">
        <w:rPr>
          <w:rFonts w:eastAsia="DFKai-SB" w:hint="eastAsia"/>
          <w:sz w:val="26"/>
          <w:szCs w:val="26"/>
        </w:rPr>
        <w:t>美元</w:t>
      </w:r>
      <w:r w:rsidRPr="001B5F3C">
        <w:rPr>
          <w:rFonts w:eastAsia="DFKai-SB" w:hint="eastAsia"/>
          <w:sz w:val="26"/>
          <w:szCs w:val="26"/>
        </w:rPr>
        <w:t>/</w:t>
      </w:r>
      <w:r w:rsidRPr="001B5F3C">
        <w:rPr>
          <w:rFonts w:eastAsia="DFKai-SB" w:hint="eastAsia"/>
          <w:sz w:val="26"/>
          <w:szCs w:val="26"/>
        </w:rPr>
        <w:t>公噸，增加了</w:t>
      </w:r>
      <w:r w:rsidRPr="001B5F3C">
        <w:rPr>
          <w:rFonts w:eastAsia="DFKai-SB" w:hint="eastAsia"/>
          <w:sz w:val="26"/>
          <w:szCs w:val="26"/>
        </w:rPr>
        <w:t>89</w:t>
      </w:r>
      <w:r w:rsidRPr="001B5F3C">
        <w:rPr>
          <w:rFonts w:eastAsia="DFKai-SB" w:hint="eastAsia"/>
          <w:sz w:val="26"/>
          <w:szCs w:val="26"/>
        </w:rPr>
        <w:t>元</w:t>
      </w:r>
      <w:r w:rsidRPr="001B5F3C">
        <w:rPr>
          <w:rFonts w:eastAsia="DFKai-SB" w:hint="eastAsia"/>
          <w:sz w:val="26"/>
          <w:szCs w:val="26"/>
        </w:rPr>
        <w:t>/</w:t>
      </w:r>
      <w:r w:rsidRPr="001B5F3C">
        <w:rPr>
          <w:rFonts w:eastAsia="DFKai-SB" w:hint="eastAsia"/>
          <w:sz w:val="26"/>
          <w:szCs w:val="26"/>
        </w:rPr>
        <w:t>公斤，平均增加率為</w:t>
      </w:r>
      <w:r w:rsidRPr="001B5F3C">
        <w:rPr>
          <w:rFonts w:eastAsia="DFKai-SB" w:hint="eastAsia"/>
          <w:sz w:val="26"/>
          <w:szCs w:val="26"/>
        </w:rPr>
        <w:t>12.8%</w:t>
      </w:r>
      <w:r w:rsidRPr="001B5F3C">
        <w:rPr>
          <w:rFonts w:eastAsia="DFKai-SB" w:hint="eastAsia"/>
          <w:sz w:val="26"/>
          <w:szCs w:val="26"/>
        </w:rPr>
        <w:t>。</w:t>
      </w:r>
    </w:p>
    <w:p w14:paraId="53773310" w14:textId="37B8D3A0" w:rsidR="001B5F3C" w:rsidRPr="001B5F3C" w:rsidRDefault="00E54827" w:rsidP="001B5F3C">
      <w:pPr>
        <w:tabs>
          <w:tab w:val="num" w:pos="720"/>
        </w:tabs>
        <w:spacing w:beforeLines="50" w:before="120" w:line="460" w:lineRule="exact"/>
        <w:ind w:leftChars="200" w:left="480" w:firstLineChars="177" w:firstLine="460"/>
        <w:jc w:val="both"/>
        <w:rPr>
          <w:rFonts w:eastAsia="DFKai-SB"/>
          <w:sz w:val="26"/>
          <w:szCs w:val="26"/>
        </w:rPr>
      </w:pPr>
      <w:r w:rsidRPr="0006313F">
        <w:rPr>
          <w:rFonts w:eastAsia="DFKai-SB" w:hint="eastAsia"/>
          <w:sz w:val="26"/>
          <w:szCs w:val="26"/>
        </w:rPr>
        <w:t>近兩年來，長纖紙漿與短纖紙漿的台灣報價</w:t>
      </w:r>
      <w:r w:rsidRPr="0006313F">
        <w:rPr>
          <w:rFonts w:eastAsia="DFKai-SB" w:hint="eastAsia"/>
          <w:sz w:val="26"/>
          <w:szCs w:val="26"/>
        </w:rPr>
        <w:t>CFR</w:t>
      </w:r>
      <w:r w:rsidRPr="0006313F">
        <w:rPr>
          <w:rFonts w:eastAsia="DFKai-SB" w:hint="eastAsia"/>
          <w:sz w:val="26"/>
          <w:szCs w:val="26"/>
        </w:rPr>
        <w:t>價格較為一致，皆在去年終至年底有一段較低的價格，接著在今年逐漸調漲，目前的報價皆</w:t>
      </w:r>
      <w:r w:rsidR="001B5F3C">
        <w:rPr>
          <w:rFonts w:eastAsia="DFKai-SB" w:hint="eastAsia"/>
          <w:sz w:val="26"/>
          <w:szCs w:val="26"/>
        </w:rPr>
        <w:t>為</w:t>
      </w:r>
      <w:r w:rsidR="001B5F3C">
        <w:rPr>
          <w:rFonts w:eastAsia="DFKai-SB"/>
          <w:sz w:val="26"/>
          <w:szCs w:val="26"/>
        </w:rPr>
        <w:t>2018</w:t>
      </w:r>
      <w:r w:rsidRPr="0006313F">
        <w:rPr>
          <w:rFonts w:eastAsia="DFKai-SB" w:hint="eastAsia"/>
          <w:sz w:val="26"/>
          <w:szCs w:val="26"/>
        </w:rPr>
        <w:t>年</w:t>
      </w:r>
      <w:r w:rsidR="001B5F3C">
        <w:rPr>
          <w:rFonts w:eastAsia="DFKai-SB" w:hint="eastAsia"/>
          <w:sz w:val="26"/>
          <w:szCs w:val="26"/>
        </w:rPr>
        <w:t>至今</w:t>
      </w:r>
      <w:r w:rsidRPr="0006313F">
        <w:rPr>
          <w:rFonts w:eastAsia="DFKai-SB" w:hint="eastAsia"/>
          <w:sz w:val="26"/>
          <w:szCs w:val="26"/>
        </w:rPr>
        <w:t>的最高點。惟長纖紙漿自</w:t>
      </w:r>
      <w:r w:rsidRPr="0006313F">
        <w:rPr>
          <w:rFonts w:eastAsia="DFKai-SB" w:hint="eastAsia"/>
          <w:sz w:val="26"/>
          <w:szCs w:val="26"/>
        </w:rPr>
        <w:t>4</w:t>
      </w:r>
      <w:r w:rsidRPr="0006313F">
        <w:rPr>
          <w:rFonts w:eastAsia="DFKai-SB" w:hint="eastAsia"/>
          <w:sz w:val="26"/>
          <w:szCs w:val="26"/>
        </w:rPr>
        <w:t>月份起連續持平</w:t>
      </w:r>
      <w:r w:rsidR="001B5F3C">
        <w:rPr>
          <w:rFonts w:eastAsia="DFKai-SB"/>
          <w:sz w:val="26"/>
          <w:szCs w:val="26"/>
        </w:rPr>
        <w:t>5</w:t>
      </w:r>
      <w:r w:rsidRPr="0006313F">
        <w:rPr>
          <w:rFonts w:eastAsia="DFKai-SB" w:hint="eastAsia"/>
          <w:sz w:val="26"/>
          <w:szCs w:val="26"/>
        </w:rPr>
        <w:t>個月，短纖紙漿的價格仍在上漲趨勢，但漲幅也漸趨緩</w:t>
      </w:r>
      <w:r w:rsidR="001B5F3C">
        <w:rPr>
          <w:rFonts w:eastAsia="DFKai-SB" w:hint="eastAsia"/>
          <w:sz w:val="26"/>
          <w:szCs w:val="26"/>
        </w:rPr>
        <w:t>，在今</w:t>
      </w:r>
      <w:r w:rsidR="001B5F3C" w:rsidRPr="001B5F3C">
        <w:rPr>
          <w:rFonts w:eastAsia="DFKai-SB" w:hint="eastAsia"/>
          <w:sz w:val="26"/>
          <w:szCs w:val="26"/>
        </w:rPr>
        <w:t>（</w:t>
      </w:r>
      <w:r w:rsidR="001B5F3C" w:rsidRPr="001B5F3C">
        <w:rPr>
          <w:rFonts w:eastAsia="DFKai-SB" w:hint="eastAsia"/>
          <w:sz w:val="26"/>
          <w:szCs w:val="26"/>
        </w:rPr>
        <w:t>202</w:t>
      </w:r>
      <w:r w:rsidR="00852A7E">
        <w:rPr>
          <w:rFonts w:eastAsia="DFKai-SB" w:hint="eastAsia"/>
          <w:sz w:val="26"/>
          <w:szCs w:val="26"/>
        </w:rPr>
        <w:t>2</w:t>
      </w:r>
      <w:r w:rsidR="001B5F3C" w:rsidRPr="001B5F3C">
        <w:rPr>
          <w:rFonts w:eastAsia="DFKai-SB" w:hint="eastAsia"/>
          <w:sz w:val="26"/>
          <w:szCs w:val="26"/>
        </w:rPr>
        <w:t>）年</w:t>
      </w:r>
      <w:r w:rsidR="001B5F3C" w:rsidRPr="001B5F3C">
        <w:rPr>
          <w:rFonts w:eastAsia="DFKai-SB" w:hint="eastAsia"/>
          <w:sz w:val="26"/>
          <w:szCs w:val="26"/>
        </w:rPr>
        <w:t>8</w:t>
      </w:r>
      <w:r w:rsidR="001B5F3C" w:rsidRPr="001B5F3C">
        <w:rPr>
          <w:rFonts w:eastAsia="DFKai-SB" w:hint="eastAsia"/>
          <w:sz w:val="26"/>
          <w:szCs w:val="26"/>
        </w:rPr>
        <w:t>月</w:t>
      </w:r>
      <w:r w:rsidR="001B5F3C">
        <w:rPr>
          <w:rFonts w:eastAsia="DFKai-SB" w:hint="eastAsia"/>
          <w:sz w:val="26"/>
          <w:szCs w:val="26"/>
        </w:rPr>
        <w:t>開始持平</w:t>
      </w:r>
      <w:r w:rsidRPr="0006313F">
        <w:rPr>
          <w:rFonts w:eastAsia="DFKai-SB" w:hint="eastAsia"/>
          <w:sz w:val="26"/>
          <w:szCs w:val="26"/>
        </w:rPr>
        <w:t>。</w:t>
      </w:r>
      <w:r w:rsidR="00852A7E">
        <w:rPr>
          <w:rFonts w:eastAsia="DFKai-SB" w:hint="eastAsia"/>
          <w:sz w:val="26"/>
          <w:szCs w:val="26"/>
        </w:rPr>
        <w:t>2</w:t>
      </w:r>
      <w:r w:rsidR="001B5F3C" w:rsidRPr="001B5F3C">
        <w:rPr>
          <w:rFonts w:eastAsia="DFKai-SB" w:hint="eastAsia"/>
          <w:sz w:val="26"/>
          <w:szCs w:val="26"/>
        </w:rPr>
        <w:t>022</w:t>
      </w:r>
      <w:r w:rsidR="001B5F3C" w:rsidRPr="001B5F3C">
        <w:rPr>
          <w:rFonts w:eastAsia="DFKai-SB" w:hint="eastAsia"/>
          <w:sz w:val="26"/>
          <w:szCs w:val="26"/>
        </w:rPr>
        <w:t>上半年度的紙漿價格一路飆升，其大部分原因可以歸因於俄烏戰爭所帶來的能源費用高漲及塞港帶來的運費問題。帶隨著各地港口逐漸疏通，紙漿上漲幅度也逐漸趨緩。</w:t>
      </w:r>
    </w:p>
    <w:p w14:paraId="6E3A5DEC" w14:textId="77777777" w:rsidR="0010770F" w:rsidRPr="0006313F" w:rsidRDefault="0010770F">
      <w:pPr>
        <w:widowControl/>
        <w:spacing w:line="240" w:lineRule="auto"/>
        <w:rPr>
          <w:rFonts w:eastAsia="DFKai-SB"/>
          <w:sz w:val="26"/>
          <w:szCs w:val="26"/>
        </w:rPr>
      </w:pPr>
      <w:r w:rsidRPr="0006313F">
        <w:rPr>
          <w:rFonts w:eastAsia="DFKai-SB"/>
          <w:sz w:val="26"/>
          <w:szCs w:val="26"/>
        </w:rPr>
        <w:br w:type="page"/>
      </w:r>
    </w:p>
    <w:p w14:paraId="1E8012A8" w14:textId="5B85DAE7" w:rsidR="00A93C43" w:rsidRPr="0006313F" w:rsidRDefault="00A93C43" w:rsidP="00A93C43">
      <w:pPr>
        <w:rPr>
          <w:rFonts w:eastAsia="DFKai-SB"/>
          <w:b/>
          <w:sz w:val="26"/>
          <w:szCs w:val="26"/>
        </w:rPr>
      </w:pPr>
      <w:r w:rsidRPr="0006313F">
        <w:rPr>
          <w:rFonts w:eastAsia="DFKai-SB" w:hint="eastAsia"/>
          <w:b/>
          <w:sz w:val="26"/>
          <w:szCs w:val="26"/>
        </w:rPr>
        <w:lastRenderedPageBreak/>
        <w:t>2.2.4</w:t>
      </w:r>
      <w:r w:rsidRPr="0006313F">
        <w:rPr>
          <w:rFonts w:eastAsia="DFKai-SB" w:hint="eastAsia"/>
          <w:b/>
          <w:sz w:val="26"/>
          <w:szCs w:val="26"/>
        </w:rPr>
        <w:tab/>
      </w:r>
      <w:r w:rsidRPr="0006313F">
        <w:rPr>
          <w:rFonts w:eastAsia="DFKai-SB" w:hint="eastAsia"/>
          <w:b/>
          <w:sz w:val="26"/>
          <w:szCs w:val="26"/>
        </w:rPr>
        <w:t>廢紙類價格指標結論</w:t>
      </w:r>
    </w:p>
    <w:p w14:paraId="47AF8BA2" w14:textId="04F45995" w:rsidR="00A93C43" w:rsidRPr="0006313F" w:rsidRDefault="00A93C43" w:rsidP="00FC2A44">
      <w:pPr>
        <w:tabs>
          <w:tab w:val="num" w:pos="720"/>
        </w:tabs>
        <w:spacing w:beforeLines="50" w:before="120" w:line="460" w:lineRule="exact"/>
        <w:ind w:leftChars="200" w:left="480" w:firstLineChars="88" w:firstLine="229"/>
        <w:jc w:val="both"/>
        <w:rPr>
          <w:rFonts w:eastAsia="DFKai-SB"/>
          <w:bCs/>
          <w:sz w:val="26"/>
          <w:szCs w:val="26"/>
        </w:rPr>
      </w:pPr>
      <w:r w:rsidRPr="0006313F">
        <w:rPr>
          <w:rFonts w:eastAsia="DFKai-SB" w:hint="eastAsia"/>
          <w:bCs/>
          <w:sz w:val="26"/>
          <w:szCs w:val="26"/>
        </w:rPr>
        <w:t>雖</w:t>
      </w:r>
      <w:r w:rsidR="00C03C03">
        <w:rPr>
          <w:rFonts w:eastAsia="DFKai-SB" w:hint="eastAsia"/>
          <w:bCs/>
          <w:sz w:val="26"/>
          <w:szCs w:val="26"/>
        </w:rPr>
        <w:t>前</w:t>
      </w:r>
      <w:r w:rsidRPr="0006313F">
        <w:rPr>
          <w:rFonts w:eastAsia="DFKai-SB" w:hint="eastAsia"/>
          <w:bCs/>
          <w:sz w:val="26"/>
          <w:szCs w:val="26"/>
        </w:rPr>
        <w:t>幾</w:t>
      </w:r>
      <w:r w:rsidR="00C03C03">
        <w:rPr>
          <w:rFonts w:eastAsia="DFKai-SB" w:hint="eastAsia"/>
          <w:bCs/>
          <w:sz w:val="26"/>
          <w:szCs w:val="26"/>
        </w:rPr>
        <w:t>個</w:t>
      </w:r>
      <w:r w:rsidRPr="0006313F">
        <w:rPr>
          <w:rFonts w:eastAsia="DFKai-SB" w:hint="eastAsia"/>
          <w:bCs/>
          <w:sz w:val="26"/>
          <w:szCs w:val="26"/>
        </w:rPr>
        <w:t>月國產廢紙收購價</w:t>
      </w:r>
      <w:r w:rsidR="00C03C03">
        <w:rPr>
          <w:rFonts w:eastAsia="DFKai-SB" w:hint="eastAsia"/>
          <w:bCs/>
          <w:sz w:val="26"/>
          <w:szCs w:val="26"/>
        </w:rPr>
        <w:t>連續</w:t>
      </w:r>
      <w:r w:rsidRPr="0006313F">
        <w:rPr>
          <w:rFonts w:eastAsia="DFKai-SB" w:hint="eastAsia"/>
          <w:bCs/>
          <w:sz w:val="26"/>
          <w:szCs w:val="26"/>
        </w:rPr>
        <w:t>持平，但各項指標價格趨勢仍可供參考。例如，在</w:t>
      </w:r>
      <w:r w:rsidRPr="0006313F">
        <w:rPr>
          <w:rFonts w:eastAsia="DFKai-SB" w:hint="eastAsia"/>
          <w:bCs/>
          <w:sz w:val="26"/>
          <w:szCs w:val="26"/>
        </w:rPr>
        <w:t>2021</w:t>
      </w:r>
      <w:r w:rsidRPr="0006313F">
        <w:rPr>
          <w:rFonts w:eastAsia="DFKai-SB" w:hint="eastAsia"/>
          <w:bCs/>
          <w:sz w:val="26"/>
          <w:szCs w:val="26"/>
        </w:rPr>
        <w:t>年初以後，廢紙類相關價格指標皆持續攀升</w:t>
      </w:r>
      <w:r w:rsidR="00FC2A44">
        <w:rPr>
          <w:rFonts w:eastAsia="DFKai-SB" w:hint="eastAsia"/>
          <w:bCs/>
          <w:sz w:val="26"/>
          <w:szCs w:val="26"/>
        </w:rPr>
        <w:t>，至</w:t>
      </w:r>
      <w:r w:rsidR="00C03C03">
        <w:rPr>
          <w:rFonts w:eastAsia="DFKai-SB"/>
          <w:bCs/>
          <w:sz w:val="26"/>
          <w:szCs w:val="26"/>
        </w:rPr>
        <w:t>2022</w:t>
      </w:r>
      <w:r w:rsidR="00C03C03">
        <w:rPr>
          <w:rFonts w:eastAsia="DFKai-SB" w:hint="eastAsia"/>
          <w:bCs/>
          <w:sz w:val="26"/>
          <w:szCs w:val="26"/>
        </w:rPr>
        <w:t>年</w:t>
      </w:r>
      <w:r w:rsidR="00FC2A44">
        <w:rPr>
          <w:rFonts w:eastAsia="DFKai-SB" w:hint="eastAsia"/>
          <w:bCs/>
          <w:sz w:val="26"/>
          <w:szCs w:val="26"/>
        </w:rPr>
        <w:t>8</w:t>
      </w:r>
      <w:r w:rsidR="00FC2A44">
        <w:rPr>
          <w:rFonts w:eastAsia="DFKai-SB" w:hint="eastAsia"/>
          <w:bCs/>
          <w:sz w:val="26"/>
          <w:szCs w:val="26"/>
        </w:rPr>
        <w:t>月</w:t>
      </w:r>
      <w:r w:rsidR="00C03C03">
        <w:rPr>
          <w:rFonts w:eastAsia="DFKai-SB" w:hint="eastAsia"/>
          <w:bCs/>
          <w:sz w:val="26"/>
          <w:szCs w:val="26"/>
        </w:rPr>
        <w:t>漲幅趨緩或開始調降</w:t>
      </w:r>
      <w:r w:rsidRPr="0006313F">
        <w:rPr>
          <w:rFonts w:eastAsia="DFKai-SB" w:hint="eastAsia"/>
          <w:bCs/>
          <w:sz w:val="26"/>
          <w:szCs w:val="26"/>
        </w:rPr>
        <w:t>，顯示目前初步挑選的指標確有參考價值。</w:t>
      </w:r>
      <w:r w:rsidR="00BC6D56">
        <w:rPr>
          <w:rFonts w:eastAsia="DFKai-SB" w:hint="eastAsia"/>
          <w:bCs/>
          <w:sz w:val="26"/>
          <w:szCs w:val="26"/>
        </w:rPr>
        <w:t>為便於進行指標間的比較，本計畫亦以每月匯率將國際價格轉換以新台幣計價，</w:t>
      </w:r>
      <w:r w:rsidR="00A0243A" w:rsidRPr="0006313F">
        <w:rPr>
          <w:rFonts w:eastAsia="DFKai-SB" w:hint="eastAsia"/>
          <w:bCs/>
          <w:sz w:val="26"/>
          <w:szCs w:val="26"/>
        </w:rPr>
        <w:t>相關數據</w:t>
      </w:r>
      <w:r w:rsidR="00BC6D56">
        <w:rPr>
          <w:rFonts w:eastAsia="DFKai-SB" w:hint="eastAsia"/>
          <w:bCs/>
          <w:sz w:val="26"/>
          <w:szCs w:val="26"/>
        </w:rPr>
        <w:t>圖表請詳見</w:t>
      </w:r>
      <w:r w:rsidR="007F4160">
        <w:rPr>
          <w:rFonts w:eastAsia="DFKai-SB" w:hint="eastAsia"/>
          <w:bCs/>
          <w:sz w:val="26"/>
          <w:szCs w:val="26"/>
        </w:rPr>
        <w:t>附錄</w:t>
      </w:r>
      <w:r w:rsidR="00A0243A" w:rsidRPr="0006313F">
        <w:rPr>
          <w:rFonts w:eastAsia="DFKai-SB" w:hint="eastAsia"/>
          <w:bCs/>
          <w:sz w:val="26"/>
          <w:szCs w:val="26"/>
        </w:rPr>
        <w:t>。</w:t>
      </w:r>
    </w:p>
    <w:p w14:paraId="39B29351" w14:textId="77777777" w:rsidR="00015922" w:rsidRPr="0006313F" w:rsidRDefault="00015922" w:rsidP="00A0243A">
      <w:pPr>
        <w:rPr>
          <w:rFonts w:eastAsia="DFKai-SB"/>
          <w:bCs/>
          <w:sz w:val="20"/>
          <w:szCs w:val="20"/>
        </w:rPr>
      </w:pPr>
    </w:p>
    <w:p w14:paraId="15BEABD2" w14:textId="718CD047" w:rsidR="00A93C43" w:rsidRPr="0006313F" w:rsidRDefault="003B0445" w:rsidP="003B0445">
      <w:pPr>
        <w:pStyle w:val="Heading2"/>
      </w:pPr>
      <w:bookmarkStart w:id="67" w:name="_Toc117460759"/>
      <w:r>
        <w:rPr>
          <w:rFonts w:hint="eastAsia"/>
        </w:rPr>
        <w:t>2</w:t>
      </w:r>
      <w:r>
        <w:t xml:space="preserve">.3 </w:t>
      </w:r>
      <w:r w:rsidR="00FC2A44">
        <w:rPr>
          <w:rFonts w:hint="eastAsia"/>
        </w:rPr>
        <w:t>小結</w:t>
      </w:r>
      <w:bookmarkEnd w:id="67"/>
    </w:p>
    <w:p w14:paraId="584CD7E3" w14:textId="73D59665" w:rsidR="00FC2A44" w:rsidRDefault="00FC2A44" w:rsidP="00FC2A44">
      <w:pPr>
        <w:tabs>
          <w:tab w:val="num" w:pos="720"/>
        </w:tabs>
        <w:spacing w:beforeLines="50" w:before="120" w:line="460" w:lineRule="exact"/>
        <w:ind w:firstLineChars="177" w:firstLine="460"/>
        <w:jc w:val="both"/>
        <w:rPr>
          <w:rFonts w:eastAsia="DFKai-SB"/>
          <w:bCs/>
          <w:sz w:val="26"/>
          <w:szCs w:val="26"/>
        </w:rPr>
      </w:pPr>
      <w:r>
        <w:rPr>
          <w:rFonts w:eastAsia="DFKai-SB" w:hint="eastAsia"/>
          <w:bCs/>
          <w:sz w:val="26"/>
          <w:szCs w:val="26"/>
        </w:rPr>
        <w:t>本章節為掌握廢紙類資收物價格影響因素，針對相關數據進行整理與分析，並完成以下工作成果：</w:t>
      </w:r>
    </w:p>
    <w:p w14:paraId="4723F639" w14:textId="3C705601" w:rsidR="00FC2A44" w:rsidRDefault="00FC2A44" w:rsidP="00B16C3D">
      <w:pPr>
        <w:pStyle w:val="ListParagraph"/>
        <w:numPr>
          <w:ilvl w:val="0"/>
          <w:numId w:val="38"/>
        </w:numPr>
        <w:tabs>
          <w:tab w:val="num" w:pos="720"/>
        </w:tabs>
        <w:spacing w:beforeLines="50" w:before="120" w:line="460" w:lineRule="exact"/>
        <w:ind w:leftChars="0" w:left="709" w:hanging="249"/>
        <w:jc w:val="both"/>
        <w:rPr>
          <w:rFonts w:eastAsia="DFKai-SB"/>
          <w:bCs/>
          <w:sz w:val="26"/>
          <w:szCs w:val="26"/>
        </w:rPr>
      </w:pPr>
      <w:r w:rsidRPr="00FC2A44">
        <w:rPr>
          <w:rFonts w:eastAsia="DFKai-SB" w:hint="eastAsia"/>
          <w:bCs/>
          <w:sz w:val="26"/>
          <w:szCs w:val="26"/>
        </w:rPr>
        <w:t>盤點並彙整</w:t>
      </w:r>
      <w:r w:rsidRPr="0006313F">
        <w:rPr>
          <w:rFonts w:eastAsia="DFKai-SB" w:hint="eastAsia"/>
          <w:bCs/>
          <w:sz w:val="26"/>
          <w:szCs w:val="26"/>
        </w:rPr>
        <w:t>不同來源與廢紙收購價相關之指標數據</w:t>
      </w:r>
      <w:r w:rsidR="00C03C03">
        <w:rPr>
          <w:rFonts w:eastAsia="DFKai-SB" w:hint="eastAsia"/>
          <w:bCs/>
          <w:sz w:val="26"/>
          <w:szCs w:val="26"/>
        </w:rPr>
        <w:t>，並進行過往歷史資料之趨勢分析</w:t>
      </w:r>
      <w:r>
        <w:rPr>
          <w:rFonts w:eastAsia="DFKai-SB" w:hint="eastAsia"/>
          <w:bCs/>
          <w:sz w:val="26"/>
          <w:szCs w:val="26"/>
        </w:rPr>
        <w:t>；</w:t>
      </w:r>
    </w:p>
    <w:p w14:paraId="1CEF1D9B" w14:textId="36E881FD" w:rsidR="00FC2A44" w:rsidRDefault="00FC2A44" w:rsidP="00B16C3D">
      <w:pPr>
        <w:pStyle w:val="ListParagraph"/>
        <w:numPr>
          <w:ilvl w:val="0"/>
          <w:numId w:val="38"/>
        </w:numPr>
        <w:tabs>
          <w:tab w:val="num" w:pos="720"/>
        </w:tabs>
        <w:spacing w:beforeLines="50" w:before="120" w:line="460" w:lineRule="exact"/>
        <w:ind w:leftChars="0" w:left="709" w:hanging="249"/>
        <w:jc w:val="both"/>
        <w:rPr>
          <w:rFonts w:eastAsia="DFKai-SB"/>
          <w:bCs/>
          <w:sz w:val="26"/>
          <w:szCs w:val="26"/>
        </w:rPr>
      </w:pPr>
      <w:r w:rsidRPr="00FC2A44">
        <w:rPr>
          <w:rFonts w:eastAsia="DFKai-SB" w:hint="eastAsia"/>
          <w:bCs/>
          <w:sz w:val="26"/>
          <w:szCs w:val="26"/>
        </w:rPr>
        <w:t>以經濟學的觀點，初步篩選</w:t>
      </w:r>
      <w:r w:rsidRPr="00FC2A44">
        <w:rPr>
          <w:rFonts w:eastAsia="DFKai-SB" w:hint="eastAsia"/>
          <w:bCs/>
          <w:sz w:val="26"/>
          <w:szCs w:val="26"/>
        </w:rPr>
        <w:t>CIP</w:t>
      </w:r>
      <w:r w:rsidRPr="00FC2A44">
        <w:rPr>
          <w:rFonts w:eastAsia="DFKai-SB" w:hint="eastAsia"/>
          <w:bCs/>
          <w:sz w:val="26"/>
          <w:szCs w:val="26"/>
        </w:rPr>
        <w:t>資料庫中，與廢紙收購價、再生料及再生商品價格以及原物料價格相關之指標，進行</w:t>
      </w:r>
      <w:r w:rsidR="00C03C03">
        <w:rPr>
          <w:rFonts w:eastAsia="DFKai-SB" w:hint="eastAsia"/>
          <w:bCs/>
          <w:sz w:val="26"/>
          <w:szCs w:val="26"/>
        </w:rPr>
        <w:t>近期的</w:t>
      </w:r>
      <w:r w:rsidRPr="00FC2A44">
        <w:rPr>
          <w:rFonts w:eastAsia="DFKai-SB" w:hint="eastAsia"/>
          <w:bCs/>
          <w:sz w:val="26"/>
          <w:szCs w:val="26"/>
        </w:rPr>
        <w:t>趨勢分析</w:t>
      </w:r>
      <w:r>
        <w:rPr>
          <w:rFonts w:eastAsia="DFKai-SB" w:hint="eastAsia"/>
          <w:bCs/>
          <w:sz w:val="26"/>
          <w:szCs w:val="26"/>
        </w:rPr>
        <w:t>；</w:t>
      </w:r>
    </w:p>
    <w:p w14:paraId="2F69FDBE" w14:textId="4BB80259" w:rsidR="00FC2A44" w:rsidRPr="00FC2A44" w:rsidRDefault="00FC2A44" w:rsidP="00B16C3D">
      <w:pPr>
        <w:pStyle w:val="ListParagraph"/>
        <w:numPr>
          <w:ilvl w:val="0"/>
          <w:numId w:val="38"/>
        </w:numPr>
        <w:tabs>
          <w:tab w:val="num" w:pos="720"/>
        </w:tabs>
        <w:spacing w:beforeLines="50" w:before="120" w:line="460" w:lineRule="exact"/>
        <w:ind w:leftChars="0"/>
        <w:jc w:val="both"/>
        <w:rPr>
          <w:rFonts w:eastAsia="DFKai-SB"/>
          <w:bCs/>
          <w:sz w:val="26"/>
          <w:szCs w:val="26"/>
        </w:rPr>
      </w:pPr>
      <w:r>
        <w:rPr>
          <w:rFonts w:eastAsia="DFKai-SB" w:hint="eastAsia"/>
          <w:bCs/>
          <w:sz w:val="26"/>
          <w:szCs w:val="26"/>
        </w:rPr>
        <w:t>每月</w:t>
      </w:r>
      <w:r w:rsidRPr="00FC2A44">
        <w:rPr>
          <w:rFonts w:eastAsia="DFKai-SB" w:hint="eastAsia"/>
          <w:bCs/>
          <w:sz w:val="26"/>
          <w:szCs w:val="26"/>
        </w:rPr>
        <w:t>定期檢討資收價格波動原因，提出監控報告，以縮短政策因應時間。</w:t>
      </w:r>
    </w:p>
    <w:p w14:paraId="7BB0AC07" w14:textId="77777777" w:rsidR="00F61B5F" w:rsidRPr="0006313F" w:rsidRDefault="00F61B5F" w:rsidP="00F61B5F">
      <w:pPr>
        <w:ind w:left="480"/>
        <w:rPr>
          <w:rFonts w:eastAsia="DFKai-SB"/>
          <w:bCs/>
          <w:sz w:val="26"/>
          <w:szCs w:val="26"/>
        </w:rPr>
      </w:pPr>
    </w:p>
    <w:p w14:paraId="73AE5613" w14:textId="77777777" w:rsidR="00F737F7" w:rsidRPr="0006313F" w:rsidRDefault="00F737F7" w:rsidP="00A93C43">
      <w:pPr>
        <w:sectPr w:rsidR="00F737F7" w:rsidRPr="0006313F" w:rsidSect="008E0BE4">
          <w:headerReference w:type="even" r:id="rId51"/>
          <w:headerReference w:type="default" r:id="rId52"/>
          <w:footerReference w:type="even" r:id="rId53"/>
          <w:footerReference w:type="default" r:id="rId54"/>
          <w:pgSz w:w="11906" w:h="16838" w:code="9"/>
          <w:pgMar w:top="1418" w:right="1418" w:bottom="1418" w:left="1418" w:header="851" w:footer="1157" w:gutter="0"/>
          <w:pgBorders>
            <w:top w:val="thinThickSmallGap" w:sz="24" w:space="5" w:color="auto"/>
            <w:bottom w:val="thickThinSmallGap" w:sz="24" w:space="0" w:color="auto"/>
          </w:pgBorders>
          <w:pgNumType w:start="1" w:chapStyle="1"/>
          <w:cols w:space="425"/>
          <w:docGrid w:linePitch="360"/>
        </w:sectPr>
      </w:pPr>
    </w:p>
    <w:p w14:paraId="56EF51AA" w14:textId="12754382" w:rsidR="001C443A" w:rsidRPr="0006313F" w:rsidRDefault="001C443A" w:rsidP="00642FCB">
      <w:pPr>
        <w:pStyle w:val="Heading1"/>
        <w:rPr>
          <w:rFonts w:ascii="Times New Roman" w:hAnsi="Times New Roman"/>
        </w:rPr>
      </w:pPr>
      <w:bookmarkStart w:id="68" w:name="_Toc116462688"/>
      <w:bookmarkStart w:id="69" w:name="_Toc117460760"/>
      <w:r w:rsidRPr="0006313F">
        <w:rPr>
          <w:rFonts w:ascii="Times New Roman" w:hAnsi="Times New Roman"/>
        </w:rPr>
        <w:lastRenderedPageBreak/>
        <w:t>第三章</w:t>
      </w:r>
      <w:r w:rsidRPr="0006313F">
        <w:rPr>
          <w:rFonts w:ascii="Times New Roman" w:hAnsi="Times New Roman"/>
        </w:rPr>
        <w:t xml:space="preserve"> </w:t>
      </w:r>
      <w:bookmarkStart w:id="70" w:name="_Hlk109398350"/>
      <w:r w:rsidR="00035971" w:rsidRPr="0006313F">
        <w:rPr>
          <w:rFonts w:ascii="Times New Roman" w:hAnsi="Times New Roman" w:hint="eastAsia"/>
        </w:rPr>
        <w:t>廢鐵類資源回收價格資料分析</w:t>
      </w:r>
      <w:bookmarkEnd w:id="68"/>
      <w:bookmarkEnd w:id="69"/>
      <w:bookmarkEnd w:id="70"/>
    </w:p>
    <w:p w14:paraId="361CD5F4" w14:textId="6163DC9D" w:rsidR="001C443A" w:rsidRPr="0006313F" w:rsidRDefault="00C33360" w:rsidP="0010770F">
      <w:pPr>
        <w:spacing w:beforeLines="50" w:before="120" w:line="460" w:lineRule="exact"/>
        <w:ind w:firstLineChars="200" w:firstLine="520"/>
        <w:jc w:val="both"/>
        <w:rPr>
          <w:rFonts w:eastAsia="DFKai-SB"/>
          <w:sz w:val="26"/>
          <w:szCs w:val="26"/>
        </w:rPr>
      </w:pPr>
      <w:r w:rsidRPr="0006313F">
        <w:rPr>
          <w:rFonts w:eastAsia="DFKai-SB" w:hint="eastAsia"/>
          <w:color w:val="000000" w:themeColor="text1"/>
          <w:kern w:val="0"/>
          <w:sz w:val="26"/>
          <w:szCs w:val="26"/>
        </w:rPr>
        <w:t>綜觀國內與廢鐵相關廠商，有豐興、東和等，其中，東和鋼鐵在</w:t>
      </w:r>
      <w:r w:rsidRPr="0006313F">
        <w:rPr>
          <w:rFonts w:eastAsia="DFKai-SB" w:hint="eastAsia"/>
          <w:color w:val="000000" w:themeColor="text1"/>
          <w:kern w:val="0"/>
          <w:sz w:val="26"/>
          <w:szCs w:val="26"/>
        </w:rPr>
        <w:t>2020</w:t>
      </w:r>
      <w:r w:rsidRPr="0006313F">
        <w:rPr>
          <w:rFonts w:eastAsia="DFKai-SB" w:hint="eastAsia"/>
          <w:color w:val="000000" w:themeColor="text1"/>
          <w:kern w:val="0"/>
          <w:sz w:val="26"/>
          <w:szCs w:val="26"/>
        </w:rPr>
        <w:t>年共使用</w:t>
      </w:r>
      <w:r w:rsidRPr="0006313F">
        <w:rPr>
          <w:rFonts w:eastAsia="DFKai-SB" w:hint="eastAsia"/>
          <w:color w:val="000000" w:themeColor="text1"/>
          <w:kern w:val="0"/>
          <w:sz w:val="26"/>
          <w:szCs w:val="26"/>
        </w:rPr>
        <w:t>203</w:t>
      </w:r>
      <w:r w:rsidR="0097767E" w:rsidRPr="0006313F">
        <w:rPr>
          <w:rFonts w:eastAsia="DFKai-SB" w:hint="eastAsia"/>
          <w:color w:val="000000" w:themeColor="text1"/>
          <w:kern w:val="0"/>
          <w:sz w:val="26"/>
          <w:szCs w:val="26"/>
        </w:rPr>
        <w:t>萬噸廢鐵，占</w:t>
      </w:r>
      <w:r w:rsidRPr="0006313F">
        <w:rPr>
          <w:rFonts w:eastAsia="DFKai-SB" w:hint="eastAsia"/>
          <w:color w:val="000000" w:themeColor="text1"/>
          <w:kern w:val="0"/>
          <w:sz w:val="26"/>
          <w:szCs w:val="26"/>
        </w:rPr>
        <w:t>總原料的</w:t>
      </w:r>
      <w:r w:rsidRPr="0006313F">
        <w:rPr>
          <w:rFonts w:eastAsia="DFKai-SB" w:hint="eastAsia"/>
          <w:color w:val="000000" w:themeColor="text1"/>
          <w:kern w:val="0"/>
          <w:sz w:val="26"/>
          <w:szCs w:val="26"/>
        </w:rPr>
        <w:t>97%</w:t>
      </w:r>
      <w:r w:rsidRPr="0006313F">
        <w:rPr>
          <w:rFonts w:eastAsia="DFKai-SB" w:hint="eastAsia"/>
          <w:color w:val="000000" w:themeColor="text1"/>
          <w:kern w:val="0"/>
          <w:sz w:val="26"/>
          <w:szCs w:val="26"/>
        </w:rPr>
        <w:t>以上，超過半數的廢鐵採購金額為國內採購；豐興鋼鐵則使用</w:t>
      </w:r>
      <w:r w:rsidRPr="0006313F">
        <w:rPr>
          <w:rFonts w:eastAsia="DFKai-SB" w:hint="eastAsia"/>
          <w:color w:val="000000" w:themeColor="text1"/>
          <w:kern w:val="0"/>
          <w:sz w:val="26"/>
          <w:szCs w:val="26"/>
        </w:rPr>
        <w:t>174.3</w:t>
      </w:r>
      <w:r w:rsidRPr="0006313F">
        <w:rPr>
          <w:rFonts w:eastAsia="DFKai-SB" w:hint="eastAsia"/>
          <w:color w:val="000000" w:themeColor="text1"/>
          <w:kern w:val="0"/>
          <w:sz w:val="26"/>
          <w:szCs w:val="26"/>
        </w:rPr>
        <w:t>萬噸廢鐵，佔總原料的</w:t>
      </w:r>
      <w:r w:rsidRPr="0006313F">
        <w:rPr>
          <w:rFonts w:eastAsia="DFKai-SB" w:hint="eastAsia"/>
          <w:color w:val="000000" w:themeColor="text1"/>
          <w:kern w:val="0"/>
          <w:sz w:val="26"/>
          <w:szCs w:val="26"/>
        </w:rPr>
        <w:t>85%</w:t>
      </w:r>
      <w:r w:rsidRPr="0006313F">
        <w:rPr>
          <w:rFonts w:eastAsia="DFKai-SB" w:hint="eastAsia"/>
          <w:color w:val="000000" w:themeColor="text1"/>
          <w:kern w:val="0"/>
          <w:sz w:val="26"/>
          <w:szCs w:val="26"/>
        </w:rPr>
        <w:t>以上，也有約半數的廢鐵採購金額為國內採購。</w:t>
      </w:r>
      <w:r w:rsidRPr="0006313F">
        <w:rPr>
          <w:rFonts w:eastAsia="DFKai-SB"/>
          <w:sz w:val="26"/>
          <w:szCs w:val="26"/>
        </w:rPr>
        <w:t>本章節</w:t>
      </w:r>
      <w:r w:rsidRPr="0006313F">
        <w:rPr>
          <w:rFonts w:eastAsia="DFKai-SB" w:hint="eastAsia"/>
          <w:sz w:val="26"/>
          <w:szCs w:val="26"/>
        </w:rPr>
        <w:t>彙整環保署所提供稽核認證團體及相關計畫所蒐集之廢鐵相關價格資訊，並以商品行情網資料庫為主要國際價格數據的蒐集來源，進行廢鐵價格之資料分析。</w:t>
      </w:r>
    </w:p>
    <w:p w14:paraId="3CECF85C" w14:textId="77777777" w:rsidR="00C33360" w:rsidRPr="0006313F" w:rsidRDefault="00C33360" w:rsidP="00070B73">
      <w:pPr>
        <w:spacing w:afterLines="50" w:after="120" w:line="460" w:lineRule="exact"/>
        <w:ind w:firstLineChars="200" w:firstLine="520"/>
        <w:jc w:val="both"/>
        <w:rPr>
          <w:rFonts w:eastAsia="DFKai-SB"/>
          <w:color w:val="000000" w:themeColor="text1"/>
          <w:kern w:val="0"/>
          <w:sz w:val="26"/>
          <w:szCs w:val="26"/>
        </w:rPr>
      </w:pPr>
    </w:p>
    <w:p w14:paraId="0B48BA66" w14:textId="752985EB" w:rsidR="001C443A" w:rsidRPr="0006313F" w:rsidRDefault="001C443A" w:rsidP="00070B73">
      <w:pPr>
        <w:pStyle w:val="Heading2"/>
      </w:pPr>
      <w:bookmarkStart w:id="71" w:name="_Toc116462689"/>
      <w:bookmarkStart w:id="72" w:name="_Toc117460761"/>
      <w:r w:rsidRPr="0006313F">
        <w:t>3.1</w:t>
      </w:r>
      <w:r w:rsidR="00035971" w:rsidRPr="0006313F">
        <w:rPr>
          <w:rFonts w:hint="eastAsia"/>
        </w:rPr>
        <w:t>調查廢鐵類資源回收現況及價格</w:t>
      </w:r>
      <w:bookmarkEnd w:id="71"/>
      <w:bookmarkEnd w:id="72"/>
    </w:p>
    <w:p w14:paraId="216E5742" w14:textId="6C131861" w:rsidR="00035971" w:rsidRPr="0006313F" w:rsidRDefault="00035971" w:rsidP="00035971">
      <w:pPr>
        <w:snapToGrid w:val="0"/>
        <w:spacing w:beforeLines="50" w:before="120" w:afterLines="50" w:after="120" w:line="400" w:lineRule="exact"/>
        <w:jc w:val="both"/>
        <w:rPr>
          <w:rFonts w:eastAsia="DFKai-SB"/>
          <w:b/>
          <w:bCs/>
          <w:sz w:val="26"/>
          <w:szCs w:val="26"/>
        </w:rPr>
      </w:pPr>
      <w:r w:rsidRPr="0006313F">
        <w:rPr>
          <w:rFonts w:eastAsia="DFKai-SB" w:hint="eastAsia"/>
          <w:b/>
          <w:bCs/>
          <w:sz w:val="26"/>
          <w:szCs w:val="26"/>
        </w:rPr>
        <w:t>3</w:t>
      </w:r>
      <w:r w:rsidRPr="0006313F">
        <w:rPr>
          <w:rFonts w:eastAsia="DFKai-SB"/>
          <w:b/>
          <w:bCs/>
          <w:sz w:val="26"/>
          <w:szCs w:val="26"/>
        </w:rPr>
        <w:t>.1.1</w:t>
      </w:r>
      <w:r w:rsidRPr="0006313F">
        <w:rPr>
          <w:rFonts w:eastAsia="DFKai-SB"/>
          <w:b/>
          <w:bCs/>
          <w:sz w:val="26"/>
          <w:szCs w:val="26"/>
        </w:rPr>
        <w:tab/>
      </w:r>
      <w:r w:rsidRPr="0006313F">
        <w:rPr>
          <w:rFonts w:eastAsia="DFKai-SB"/>
          <w:b/>
          <w:bCs/>
          <w:sz w:val="26"/>
          <w:szCs w:val="26"/>
        </w:rPr>
        <w:t>回收量現況</w:t>
      </w:r>
    </w:p>
    <w:p w14:paraId="00239CD9" w14:textId="5402E7D8" w:rsidR="001C443A" w:rsidRPr="0006313F" w:rsidRDefault="00035971" w:rsidP="0010770F">
      <w:pPr>
        <w:adjustRightInd w:val="0"/>
        <w:snapToGrid w:val="0"/>
        <w:spacing w:beforeLines="50" w:before="120" w:line="460" w:lineRule="exact"/>
        <w:ind w:leftChars="200" w:left="480" w:firstLineChars="200" w:firstLine="520"/>
        <w:jc w:val="both"/>
        <w:rPr>
          <w:rFonts w:eastAsia="DFKai-SB"/>
          <w:bCs/>
          <w:color w:val="000000" w:themeColor="text1"/>
          <w:kern w:val="0"/>
          <w:sz w:val="26"/>
          <w:szCs w:val="26"/>
        </w:rPr>
      </w:pPr>
      <w:bookmarkStart w:id="73" w:name="_Hlk116466605"/>
      <w:r w:rsidRPr="0006313F">
        <w:rPr>
          <w:rFonts w:eastAsia="DFKai-SB" w:hint="eastAsia"/>
          <w:bCs/>
          <w:color w:val="000000" w:themeColor="text1"/>
          <w:kern w:val="0"/>
          <w:sz w:val="26"/>
          <w:szCs w:val="26"/>
        </w:rPr>
        <w:t>本計畫彙整環保署執行機關所回收之「金屬類」</w:t>
      </w:r>
      <w:r w:rsidR="00910716" w:rsidRPr="0006313F">
        <w:rPr>
          <w:rFonts w:eastAsia="DFKai-SB" w:hint="eastAsia"/>
          <w:bCs/>
          <w:color w:val="000000" w:themeColor="text1"/>
          <w:kern w:val="0"/>
          <w:sz w:val="26"/>
          <w:szCs w:val="26"/>
        </w:rPr>
        <w:t>回收量統計</w:t>
      </w:r>
      <w:r w:rsidRPr="0006313F">
        <w:rPr>
          <w:rFonts w:eastAsia="DFKai-SB" w:hint="eastAsia"/>
          <w:bCs/>
          <w:color w:val="000000" w:themeColor="text1"/>
          <w:kern w:val="0"/>
          <w:sz w:val="26"/>
          <w:szCs w:val="26"/>
        </w:rPr>
        <w:t>，詳如下</w:t>
      </w:r>
      <w:r w:rsidRPr="0006313F">
        <w:rPr>
          <w:rFonts w:eastAsia="DFKai-SB" w:hint="eastAsia"/>
          <w:b/>
          <w:color w:val="000000" w:themeColor="text1"/>
          <w:kern w:val="0"/>
          <w:sz w:val="26"/>
          <w:szCs w:val="26"/>
        </w:rPr>
        <w:t>表</w:t>
      </w:r>
      <w:r w:rsidRPr="0006313F">
        <w:rPr>
          <w:rFonts w:eastAsia="DFKai-SB" w:hint="eastAsia"/>
          <w:b/>
          <w:color w:val="000000" w:themeColor="text1"/>
          <w:kern w:val="0"/>
          <w:sz w:val="26"/>
          <w:szCs w:val="26"/>
        </w:rPr>
        <w:t>3.1-1</w:t>
      </w:r>
      <w:r w:rsidRPr="0006313F">
        <w:rPr>
          <w:rFonts w:eastAsia="DFKai-SB" w:hint="eastAsia"/>
          <w:bCs/>
          <w:color w:val="000000" w:themeColor="text1"/>
          <w:kern w:val="0"/>
          <w:sz w:val="26"/>
          <w:szCs w:val="26"/>
        </w:rPr>
        <w:t>所示。整</w:t>
      </w:r>
      <w:r w:rsidR="00910716" w:rsidRPr="0006313F">
        <w:rPr>
          <w:rFonts w:eastAsia="DFKai-SB" w:hint="eastAsia"/>
          <w:bCs/>
          <w:color w:val="000000" w:themeColor="text1"/>
          <w:kern w:val="0"/>
          <w:sz w:val="26"/>
          <w:szCs w:val="26"/>
        </w:rPr>
        <w:t>體</w:t>
      </w:r>
      <w:r w:rsidRPr="0006313F">
        <w:rPr>
          <w:rFonts w:eastAsia="DFKai-SB" w:hint="eastAsia"/>
          <w:bCs/>
          <w:color w:val="000000" w:themeColor="text1"/>
          <w:kern w:val="0"/>
          <w:sz w:val="26"/>
          <w:szCs w:val="26"/>
        </w:rPr>
        <w:t>而言，</w:t>
      </w:r>
      <w:r w:rsidR="00910716" w:rsidRPr="0006313F">
        <w:rPr>
          <w:rFonts w:eastAsia="DFKai-SB" w:hint="eastAsia"/>
          <w:bCs/>
          <w:color w:val="000000" w:themeColor="text1"/>
          <w:kern w:val="0"/>
          <w:sz w:val="26"/>
          <w:szCs w:val="26"/>
        </w:rPr>
        <w:t>金屬類回收量</w:t>
      </w:r>
      <w:r w:rsidRPr="0006313F">
        <w:rPr>
          <w:rFonts w:eastAsia="DFKai-SB" w:hint="eastAsia"/>
          <w:bCs/>
          <w:color w:val="000000" w:themeColor="text1"/>
          <w:kern w:val="0"/>
          <w:sz w:val="26"/>
          <w:szCs w:val="26"/>
        </w:rPr>
        <w:t>自</w:t>
      </w:r>
      <w:r w:rsidRPr="0006313F">
        <w:rPr>
          <w:rFonts w:eastAsia="DFKai-SB" w:hint="eastAsia"/>
          <w:bCs/>
          <w:color w:val="000000" w:themeColor="text1"/>
          <w:kern w:val="0"/>
          <w:sz w:val="26"/>
          <w:szCs w:val="26"/>
        </w:rPr>
        <w:t>106</w:t>
      </w:r>
      <w:r w:rsidRPr="0006313F">
        <w:rPr>
          <w:rFonts w:eastAsia="DFKai-SB" w:hint="eastAsia"/>
          <w:bCs/>
          <w:color w:val="000000" w:themeColor="text1"/>
          <w:kern w:val="0"/>
          <w:sz w:val="26"/>
          <w:szCs w:val="26"/>
        </w:rPr>
        <w:t>年起</w:t>
      </w:r>
      <w:r w:rsidR="00910716" w:rsidRPr="0006313F">
        <w:rPr>
          <w:rFonts w:eastAsia="DFKai-SB" w:hint="eastAsia"/>
          <w:bCs/>
          <w:color w:val="000000" w:themeColor="text1"/>
          <w:kern w:val="0"/>
          <w:sz w:val="26"/>
          <w:szCs w:val="26"/>
        </w:rPr>
        <w:t>，回收量逐年上升，</w:t>
      </w:r>
      <w:r w:rsidR="00910716" w:rsidRPr="0006313F">
        <w:rPr>
          <w:rFonts w:eastAsia="DFKai-SB"/>
          <w:kern w:val="0"/>
          <w:sz w:val="26"/>
          <w:szCs w:val="26"/>
        </w:rPr>
        <w:t>占總回收量比重</w:t>
      </w:r>
      <w:r w:rsidR="00910716" w:rsidRPr="0006313F">
        <w:rPr>
          <w:rFonts w:eastAsia="DFKai-SB" w:hint="eastAsia"/>
          <w:kern w:val="0"/>
          <w:sz w:val="26"/>
          <w:szCs w:val="26"/>
        </w:rPr>
        <w:t>也逐年上升</w:t>
      </w:r>
      <w:r w:rsidRPr="0006313F">
        <w:rPr>
          <w:rFonts w:eastAsia="DFKai-SB" w:hint="eastAsia"/>
          <w:bCs/>
          <w:color w:val="000000" w:themeColor="text1"/>
          <w:kern w:val="0"/>
          <w:sz w:val="26"/>
          <w:szCs w:val="26"/>
        </w:rPr>
        <w:t>。</w:t>
      </w:r>
    </w:p>
    <w:p w14:paraId="4E0F33B9" w14:textId="74DD72B6" w:rsidR="00035971" w:rsidRPr="0006313F" w:rsidRDefault="00035971" w:rsidP="00035971">
      <w:pPr>
        <w:pStyle w:val="Title"/>
        <w:rPr>
          <w:szCs w:val="26"/>
        </w:rPr>
      </w:pPr>
      <w:bookmarkStart w:id="74" w:name="_Toc109556327"/>
      <w:bookmarkStart w:id="75" w:name="_Toc116462690"/>
      <w:bookmarkStart w:id="76" w:name="_Hlk116467135"/>
      <w:bookmarkEnd w:id="73"/>
      <w:r w:rsidRPr="0006313F">
        <w:rPr>
          <w:szCs w:val="26"/>
        </w:rPr>
        <w:t>表</w:t>
      </w:r>
      <w:r w:rsidRPr="0006313F">
        <w:rPr>
          <w:szCs w:val="26"/>
        </w:rPr>
        <w:t>3.1-1</w:t>
      </w:r>
      <w:r w:rsidRPr="0006313F">
        <w:rPr>
          <w:szCs w:val="26"/>
        </w:rPr>
        <w:t xml:space="preserve">　</w:t>
      </w:r>
      <w:r w:rsidR="009F6240" w:rsidRPr="0006313F">
        <w:rPr>
          <w:szCs w:val="26"/>
        </w:rPr>
        <w:t>執行機關回收金屬類</w:t>
      </w:r>
      <w:r w:rsidR="009F6240" w:rsidRPr="0006313F">
        <w:rPr>
          <w:rFonts w:hint="eastAsia"/>
          <w:szCs w:val="26"/>
        </w:rPr>
        <w:t>之</w:t>
      </w:r>
      <w:r w:rsidRPr="0006313F">
        <w:rPr>
          <w:szCs w:val="26"/>
        </w:rPr>
        <w:t>回收量統計</w:t>
      </w:r>
      <w:bookmarkEnd w:id="74"/>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10"/>
        <w:gridCol w:w="1227"/>
        <w:gridCol w:w="1087"/>
        <w:gridCol w:w="1230"/>
        <w:gridCol w:w="1230"/>
        <w:gridCol w:w="1412"/>
        <w:gridCol w:w="1364"/>
      </w:tblGrid>
      <w:tr w:rsidR="009F6240" w:rsidRPr="0006313F" w14:paraId="387AE530" w14:textId="77777777" w:rsidTr="00133B45">
        <w:trPr>
          <w:trHeight w:val="810"/>
          <w:tblHeader/>
        </w:trPr>
        <w:tc>
          <w:tcPr>
            <w:tcW w:w="833" w:type="pct"/>
            <w:shd w:val="clear" w:color="auto" w:fill="D9D9D9" w:themeFill="background1" w:themeFillShade="D9"/>
            <w:vAlign w:val="center"/>
            <w:hideMark/>
          </w:tcPr>
          <w:p w14:paraId="647EE26C" w14:textId="77777777" w:rsidR="009F6240" w:rsidRPr="0006313F" w:rsidRDefault="009F6240" w:rsidP="00015922">
            <w:pPr>
              <w:widowControl/>
              <w:spacing w:line="240" w:lineRule="auto"/>
              <w:jc w:val="center"/>
              <w:rPr>
                <w:rFonts w:eastAsia="DFKai-SB"/>
                <w:b/>
                <w:bCs/>
                <w:kern w:val="0"/>
                <w:sz w:val="26"/>
                <w:szCs w:val="26"/>
              </w:rPr>
            </w:pPr>
            <w:r w:rsidRPr="0006313F">
              <w:rPr>
                <w:rFonts w:eastAsia="DFKai-SB"/>
                <w:b/>
                <w:bCs/>
                <w:kern w:val="0"/>
                <w:sz w:val="26"/>
                <w:szCs w:val="26"/>
              </w:rPr>
              <w:t>年月</w:t>
            </w:r>
          </w:p>
        </w:tc>
        <w:tc>
          <w:tcPr>
            <w:tcW w:w="677" w:type="pct"/>
            <w:shd w:val="clear" w:color="auto" w:fill="D9D9D9" w:themeFill="background1" w:themeFillShade="D9"/>
            <w:vAlign w:val="center"/>
            <w:hideMark/>
          </w:tcPr>
          <w:p w14:paraId="72C13A4C" w14:textId="723C0A71" w:rsidR="009F6240" w:rsidRPr="0006313F" w:rsidRDefault="009F6240" w:rsidP="009E550A">
            <w:pPr>
              <w:widowControl/>
              <w:spacing w:line="240" w:lineRule="auto"/>
              <w:jc w:val="center"/>
              <w:rPr>
                <w:rFonts w:eastAsia="DFKai-SB"/>
                <w:b/>
                <w:bCs/>
                <w:kern w:val="0"/>
                <w:sz w:val="26"/>
                <w:szCs w:val="26"/>
              </w:rPr>
            </w:pPr>
            <w:r w:rsidRPr="0006313F">
              <w:rPr>
                <w:rFonts w:eastAsia="DFKai-SB"/>
                <w:b/>
                <w:bCs/>
                <w:kern w:val="0"/>
                <w:sz w:val="26"/>
                <w:szCs w:val="26"/>
              </w:rPr>
              <w:t>總計</w:t>
            </w:r>
            <w:r w:rsidR="00910716" w:rsidRPr="0006313F">
              <w:rPr>
                <w:rFonts w:eastAsia="DFKai-SB"/>
                <w:b/>
                <w:bCs/>
                <w:kern w:val="0"/>
                <w:sz w:val="26"/>
                <w:szCs w:val="26"/>
              </w:rPr>
              <w:br/>
            </w:r>
            <w:r w:rsidR="00910716" w:rsidRPr="0006313F">
              <w:rPr>
                <w:rFonts w:eastAsia="DFKai-SB" w:hint="eastAsia"/>
                <w:b/>
                <w:bCs/>
                <w:kern w:val="0"/>
                <w:sz w:val="26"/>
                <w:szCs w:val="26"/>
              </w:rPr>
              <w:t>[E]</w:t>
            </w:r>
          </w:p>
        </w:tc>
        <w:tc>
          <w:tcPr>
            <w:tcW w:w="600" w:type="pct"/>
            <w:shd w:val="clear" w:color="auto" w:fill="D9D9D9" w:themeFill="background1" w:themeFillShade="D9"/>
            <w:vAlign w:val="center"/>
            <w:hideMark/>
          </w:tcPr>
          <w:p w14:paraId="79E6797B" w14:textId="4595C676" w:rsidR="009F6240" w:rsidRPr="0006313F" w:rsidRDefault="009F6240" w:rsidP="009E550A">
            <w:pPr>
              <w:widowControl/>
              <w:spacing w:line="240" w:lineRule="auto"/>
              <w:jc w:val="center"/>
              <w:rPr>
                <w:rFonts w:eastAsia="DFKai-SB"/>
                <w:b/>
                <w:bCs/>
                <w:kern w:val="0"/>
                <w:sz w:val="26"/>
                <w:szCs w:val="26"/>
              </w:rPr>
            </w:pPr>
            <w:r w:rsidRPr="0006313F">
              <w:rPr>
                <w:rFonts w:eastAsia="DFKai-SB"/>
                <w:b/>
                <w:bCs/>
                <w:kern w:val="0"/>
                <w:sz w:val="26"/>
                <w:szCs w:val="26"/>
              </w:rPr>
              <w:t>鋁容器</w:t>
            </w:r>
            <w:r w:rsidR="00910716" w:rsidRPr="0006313F">
              <w:rPr>
                <w:rFonts w:eastAsia="DFKai-SB"/>
                <w:b/>
                <w:bCs/>
                <w:kern w:val="0"/>
                <w:sz w:val="26"/>
                <w:szCs w:val="26"/>
              </w:rPr>
              <w:br/>
            </w:r>
            <w:r w:rsidR="00910716" w:rsidRPr="0006313F">
              <w:rPr>
                <w:rFonts w:eastAsia="DFKai-SB" w:hint="eastAsia"/>
                <w:b/>
                <w:bCs/>
                <w:kern w:val="0"/>
                <w:sz w:val="26"/>
                <w:szCs w:val="26"/>
              </w:rPr>
              <w:t>[A]</w:t>
            </w:r>
          </w:p>
        </w:tc>
        <w:tc>
          <w:tcPr>
            <w:tcW w:w="679" w:type="pct"/>
            <w:shd w:val="clear" w:color="auto" w:fill="D9D9D9" w:themeFill="background1" w:themeFillShade="D9"/>
            <w:vAlign w:val="center"/>
            <w:hideMark/>
          </w:tcPr>
          <w:p w14:paraId="19CF57E6" w14:textId="7400BF99" w:rsidR="009F6240" w:rsidRPr="0006313F" w:rsidRDefault="009F6240" w:rsidP="009E550A">
            <w:pPr>
              <w:widowControl/>
              <w:spacing w:line="240" w:lineRule="auto"/>
              <w:jc w:val="center"/>
              <w:rPr>
                <w:rFonts w:eastAsia="DFKai-SB"/>
                <w:b/>
                <w:bCs/>
                <w:kern w:val="0"/>
                <w:sz w:val="26"/>
                <w:szCs w:val="26"/>
              </w:rPr>
            </w:pPr>
            <w:r w:rsidRPr="0006313F">
              <w:rPr>
                <w:rFonts w:eastAsia="DFKai-SB"/>
                <w:b/>
                <w:bCs/>
                <w:kern w:val="0"/>
                <w:sz w:val="26"/>
                <w:szCs w:val="26"/>
              </w:rPr>
              <w:t>鐵容器</w:t>
            </w:r>
            <w:r w:rsidR="00910716" w:rsidRPr="0006313F">
              <w:rPr>
                <w:rFonts w:eastAsia="DFKai-SB"/>
                <w:b/>
                <w:bCs/>
                <w:kern w:val="0"/>
                <w:sz w:val="26"/>
                <w:szCs w:val="26"/>
              </w:rPr>
              <w:br/>
            </w:r>
            <w:r w:rsidR="00910716" w:rsidRPr="0006313F">
              <w:rPr>
                <w:rFonts w:eastAsia="DFKai-SB" w:hint="eastAsia"/>
                <w:b/>
                <w:bCs/>
                <w:kern w:val="0"/>
                <w:sz w:val="26"/>
                <w:szCs w:val="26"/>
              </w:rPr>
              <w:t>[B]</w:t>
            </w:r>
          </w:p>
        </w:tc>
        <w:tc>
          <w:tcPr>
            <w:tcW w:w="679" w:type="pct"/>
            <w:shd w:val="clear" w:color="auto" w:fill="D9D9D9" w:themeFill="background1" w:themeFillShade="D9"/>
            <w:vAlign w:val="center"/>
            <w:hideMark/>
          </w:tcPr>
          <w:p w14:paraId="426BE1E7" w14:textId="5A9E96C3" w:rsidR="009F6240" w:rsidRPr="0006313F" w:rsidRDefault="009F6240" w:rsidP="00015922">
            <w:pPr>
              <w:widowControl/>
              <w:spacing w:line="240" w:lineRule="auto"/>
              <w:jc w:val="center"/>
              <w:rPr>
                <w:rFonts w:eastAsia="DFKai-SB"/>
                <w:b/>
                <w:bCs/>
                <w:kern w:val="0"/>
                <w:sz w:val="26"/>
                <w:szCs w:val="26"/>
              </w:rPr>
            </w:pPr>
            <w:r w:rsidRPr="0006313F">
              <w:rPr>
                <w:rFonts w:eastAsia="DFKai-SB"/>
                <w:b/>
                <w:bCs/>
                <w:kern w:val="0"/>
                <w:sz w:val="26"/>
                <w:szCs w:val="26"/>
              </w:rPr>
              <w:t>其他</w:t>
            </w:r>
            <w:r w:rsidRPr="0006313F">
              <w:rPr>
                <w:rFonts w:eastAsia="DFKai-SB"/>
                <w:b/>
                <w:bCs/>
                <w:kern w:val="0"/>
                <w:sz w:val="26"/>
                <w:szCs w:val="26"/>
              </w:rPr>
              <w:br/>
            </w:r>
            <w:r w:rsidRPr="0006313F">
              <w:rPr>
                <w:rFonts w:eastAsia="DFKai-SB"/>
                <w:b/>
                <w:bCs/>
                <w:kern w:val="0"/>
                <w:sz w:val="26"/>
                <w:szCs w:val="26"/>
              </w:rPr>
              <w:t>金屬製品</w:t>
            </w:r>
            <w:r w:rsidR="00910716" w:rsidRPr="0006313F">
              <w:rPr>
                <w:rFonts w:eastAsia="DFKai-SB"/>
                <w:b/>
                <w:bCs/>
                <w:kern w:val="0"/>
                <w:sz w:val="26"/>
                <w:szCs w:val="26"/>
              </w:rPr>
              <w:br/>
            </w:r>
            <w:r w:rsidR="00910716" w:rsidRPr="0006313F">
              <w:rPr>
                <w:rFonts w:eastAsia="DFKai-SB" w:hint="eastAsia"/>
                <w:b/>
                <w:bCs/>
                <w:kern w:val="0"/>
                <w:sz w:val="26"/>
                <w:szCs w:val="26"/>
              </w:rPr>
              <w:t>[C]</w:t>
            </w:r>
          </w:p>
        </w:tc>
        <w:tc>
          <w:tcPr>
            <w:tcW w:w="779" w:type="pct"/>
            <w:shd w:val="clear" w:color="auto" w:fill="D9D9D9" w:themeFill="background1" w:themeFillShade="D9"/>
            <w:vAlign w:val="center"/>
            <w:hideMark/>
          </w:tcPr>
          <w:p w14:paraId="3FC64278" w14:textId="18B22821" w:rsidR="009F6240" w:rsidRPr="0006313F" w:rsidRDefault="009F6240" w:rsidP="009E550A">
            <w:pPr>
              <w:widowControl/>
              <w:spacing w:line="240" w:lineRule="auto"/>
              <w:jc w:val="center"/>
              <w:rPr>
                <w:rFonts w:eastAsia="DFKai-SB"/>
                <w:b/>
                <w:bCs/>
                <w:kern w:val="0"/>
                <w:sz w:val="26"/>
                <w:szCs w:val="26"/>
              </w:rPr>
            </w:pPr>
            <w:r w:rsidRPr="0006313F">
              <w:rPr>
                <w:rFonts w:eastAsia="DFKai-SB"/>
                <w:b/>
                <w:bCs/>
                <w:kern w:val="0"/>
                <w:sz w:val="26"/>
                <w:szCs w:val="26"/>
              </w:rPr>
              <w:t>金屬類</w:t>
            </w:r>
            <w:r w:rsidR="00910716" w:rsidRPr="0006313F">
              <w:rPr>
                <w:rFonts w:eastAsia="DFKai-SB"/>
                <w:b/>
                <w:bCs/>
                <w:kern w:val="0"/>
                <w:sz w:val="26"/>
                <w:szCs w:val="26"/>
              </w:rPr>
              <w:br/>
            </w:r>
            <w:r w:rsidR="00910716" w:rsidRPr="0006313F">
              <w:rPr>
                <w:rFonts w:eastAsia="DFKai-SB" w:hint="eastAsia"/>
                <w:b/>
                <w:bCs/>
                <w:kern w:val="0"/>
                <w:sz w:val="26"/>
                <w:szCs w:val="26"/>
              </w:rPr>
              <w:t>[D=A+B+C]</w:t>
            </w:r>
          </w:p>
        </w:tc>
        <w:tc>
          <w:tcPr>
            <w:tcW w:w="753" w:type="pct"/>
            <w:shd w:val="clear" w:color="auto" w:fill="D9D9D9" w:themeFill="background1" w:themeFillShade="D9"/>
            <w:vAlign w:val="center"/>
            <w:hideMark/>
          </w:tcPr>
          <w:p w14:paraId="33F0D07C" w14:textId="026DF91B" w:rsidR="009F6240" w:rsidRPr="0006313F" w:rsidRDefault="009F6240" w:rsidP="00015922">
            <w:pPr>
              <w:widowControl/>
              <w:spacing w:line="240" w:lineRule="auto"/>
              <w:jc w:val="center"/>
              <w:rPr>
                <w:rFonts w:eastAsia="DFKai-SB"/>
                <w:b/>
                <w:bCs/>
                <w:kern w:val="0"/>
                <w:sz w:val="26"/>
                <w:szCs w:val="26"/>
              </w:rPr>
            </w:pPr>
            <w:r w:rsidRPr="0006313F">
              <w:rPr>
                <w:rFonts w:eastAsia="DFKai-SB"/>
                <w:b/>
                <w:bCs/>
                <w:kern w:val="0"/>
                <w:sz w:val="26"/>
                <w:szCs w:val="26"/>
              </w:rPr>
              <w:t>金屬類占總回收量比重</w:t>
            </w:r>
            <w:r w:rsidR="00910716" w:rsidRPr="0006313F">
              <w:rPr>
                <w:rFonts w:eastAsia="DFKai-SB"/>
                <w:b/>
                <w:bCs/>
                <w:kern w:val="0"/>
                <w:sz w:val="26"/>
                <w:szCs w:val="26"/>
              </w:rPr>
              <w:br/>
            </w:r>
            <w:r w:rsidR="00910716" w:rsidRPr="0006313F">
              <w:rPr>
                <w:rFonts w:eastAsia="DFKai-SB" w:hint="eastAsia"/>
                <w:b/>
                <w:bCs/>
                <w:kern w:val="0"/>
                <w:sz w:val="26"/>
                <w:szCs w:val="26"/>
              </w:rPr>
              <w:t>[D/E]</w:t>
            </w:r>
          </w:p>
        </w:tc>
      </w:tr>
      <w:tr w:rsidR="009F6240" w:rsidRPr="0006313F" w14:paraId="1E2E1E6C" w14:textId="77777777" w:rsidTr="00133B45">
        <w:trPr>
          <w:trHeight w:val="340"/>
        </w:trPr>
        <w:tc>
          <w:tcPr>
            <w:tcW w:w="833" w:type="pct"/>
            <w:shd w:val="clear" w:color="auto" w:fill="auto"/>
            <w:noWrap/>
            <w:vAlign w:val="center"/>
            <w:hideMark/>
          </w:tcPr>
          <w:p w14:paraId="5DB7287E"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106</w:t>
            </w:r>
            <w:r w:rsidRPr="0006313F">
              <w:rPr>
                <w:rFonts w:eastAsia="DFKai-SB"/>
                <w:kern w:val="0"/>
                <w:sz w:val="26"/>
                <w:szCs w:val="26"/>
              </w:rPr>
              <w:t>年</w:t>
            </w:r>
          </w:p>
        </w:tc>
        <w:tc>
          <w:tcPr>
            <w:tcW w:w="677" w:type="pct"/>
            <w:shd w:val="clear" w:color="auto" w:fill="auto"/>
            <w:noWrap/>
            <w:vAlign w:val="center"/>
            <w:hideMark/>
          </w:tcPr>
          <w:p w14:paraId="5699639B"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4,169,539</w:t>
            </w:r>
          </w:p>
        </w:tc>
        <w:tc>
          <w:tcPr>
            <w:tcW w:w="600" w:type="pct"/>
            <w:shd w:val="clear" w:color="auto" w:fill="auto"/>
            <w:noWrap/>
            <w:vAlign w:val="center"/>
            <w:hideMark/>
          </w:tcPr>
          <w:p w14:paraId="558F187C"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74,791</w:t>
            </w:r>
          </w:p>
        </w:tc>
        <w:tc>
          <w:tcPr>
            <w:tcW w:w="679" w:type="pct"/>
            <w:shd w:val="clear" w:color="auto" w:fill="auto"/>
            <w:noWrap/>
            <w:vAlign w:val="center"/>
            <w:hideMark/>
          </w:tcPr>
          <w:p w14:paraId="6DAB2B74"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195,620</w:t>
            </w:r>
          </w:p>
        </w:tc>
        <w:tc>
          <w:tcPr>
            <w:tcW w:w="679" w:type="pct"/>
            <w:shd w:val="clear" w:color="auto" w:fill="auto"/>
            <w:noWrap/>
            <w:vAlign w:val="center"/>
            <w:hideMark/>
          </w:tcPr>
          <w:p w14:paraId="5AAEFC3F"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600,960</w:t>
            </w:r>
          </w:p>
        </w:tc>
        <w:tc>
          <w:tcPr>
            <w:tcW w:w="779" w:type="pct"/>
            <w:shd w:val="clear" w:color="auto" w:fill="auto"/>
            <w:noWrap/>
            <w:vAlign w:val="center"/>
            <w:hideMark/>
          </w:tcPr>
          <w:p w14:paraId="060FE783"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871,371</w:t>
            </w:r>
          </w:p>
        </w:tc>
        <w:tc>
          <w:tcPr>
            <w:tcW w:w="753" w:type="pct"/>
            <w:shd w:val="clear" w:color="auto" w:fill="auto"/>
            <w:noWrap/>
            <w:vAlign w:val="center"/>
            <w:hideMark/>
          </w:tcPr>
          <w:p w14:paraId="2B315246"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21%</w:t>
            </w:r>
          </w:p>
        </w:tc>
      </w:tr>
      <w:tr w:rsidR="009F6240" w:rsidRPr="0006313F" w14:paraId="2352CC81" w14:textId="77777777" w:rsidTr="00133B45">
        <w:trPr>
          <w:trHeight w:val="340"/>
        </w:trPr>
        <w:tc>
          <w:tcPr>
            <w:tcW w:w="833" w:type="pct"/>
            <w:shd w:val="clear" w:color="auto" w:fill="auto"/>
            <w:noWrap/>
            <w:vAlign w:val="center"/>
            <w:hideMark/>
          </w:tcPr>
          <w:p w14:paraId="6A51EAA6"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107</w:t>
            </w:r>
            <w:r w:rsidRPr="0006313F">
              <w:rPr>
                <w:rFonts w:eastAsia="DFKai-SB"/>
                <w:kern w:val="0"/>
                <w:sz w:val="26"/>
                <w:szCs w:val="26"/>
              </w:rPr>
              <w:t>年</w:t>
            </w:r>
          </w:p>
        </w:tc>
        <w:tc>
          <w:tcPr>
            <w:tcW w:w="677" w:type="pct"/>
            <w:shd w:val="clear" w:color="auto" w:fill="auto"/>
            <w:noWrap/>
            <w:vAlign w:val="center"/>
            <w:hideMark/>
          </w:tcPr>
          <w:p w14:paraId="63A3E534"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4,921,715</w:t>
            </w:r>
          </w:p>
        </w:tc>
        <w:tc>
          <w:tcPr>
            <w:tcW w:w="600" w:type="pct"/>
            <w:shd w:val="clear" w:color="auto" w:fill="auto"/>
            <w:noWrap/>
            <w:vAlign w:val="center"/>
            <w:hideMark/>
          </w:tcPr>
          <w:p w14:paraId="219CE23F"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83,738</w:t>
            </w:r>
          </w:p>
        </w:tc>
        <w:tc>
          <w:tcPr>
            <w:tcW w:w="679" w:type="pct"/>
            <w:shd w:val="clear" w:color="auto" w:fill="auto"/>
            <w:noWrap/>
            <w:vAlign w:val="center"/>
            <w:hideMark/>
          </w:tcPr>
          <w:p w14:paraId="1AA04303"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236,287</w:t>
            </w:r>
          </w:p>
        </w:tc>
        <w:tc>
          <w:tcPr>
            <w:tcW w:w="679" w:type="pct"/>
            <w:shd w:val="clear" w:color="auto" w:fill="auto"/>
            <w:noWrap/>
            <w:vAlign w:val="center"/>
            <w:hideMark/>
          </w:tcPr>
          <w:p w14:paraId="11377F71"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750,643</w:t>
            </w:r>
          </w:p>
        </w:tc>
        <w:tc>
          <w:tcPr>
            <w:tcW w:w="779" w:type="pct"/>
            <w:shd w:val="clear" w:color="auto" w:fill="auto"/>
            <w:noWrap/>
            <w:vAlign w:val="center"/>
            <w:hideMark/>
          </w:tcPr>
          <w:p w14:paraId="1920D21E"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1,070,668</w:t>
            </w:r>
          </w:p>
        </w:tc>
        <w:tc>
          <w:tcPr>
            <w:tcW w:w="753" w:type="pct"/>
            <w:shd w:val="clear" w:color="auto" w:fill="auto"/>
            <w:noWrap/>
            <w:vAlign w:val="center"/>
            <w:hideMark/>
          </w:tcPr>
          <w:p w14:paraId="1B2987FE"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22%</w:t>
            </w:r>
          </w:p>
        </w:tc>
      </w:tr>
      <w:tr w:rsidR="009F6240" w:rsidRPr="0006313F" w14:paraId="496DDD3D" w14:textId="77777777" w:rsidTr="00133B45">
        <w:trPr>
          <w:trHeight w:val="340"/>
        </w:trPr>
        <w:tc>
          <w:tcPr>
            <w:tcW w:w="833" w:type="pct"/>
            <w:shd w:val="clear" w:color="auto" w:fill="auto"/>
            <w:noWrap/>
            <w:vAlign w:val="center"/>
            <w:hideMark/>
          </w:tcPr>
          <w:p w14:paraId="3A7C314D"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108</w:t>
            </w:r>
            <w:r w:rsidRPr="0006313F">
              <w:rPr>
                <w:rFonts w:eastAsia="DFKai-SB"/>
                <w:kern w:val="0"/>
                <w:sz w:val="26"/>
                <w:szCs w:val="26"/>
              </w:rPr>
              <w:t>年</w:t>
            </w:r>
          </w:p>
        </w:tc>
        <w:tc>
          <w:tcPr>
            <w:tcW w:w="677" w:type="pct"/>
            <w:shd w:val="clear" w:color="auto" w:fill="auto"/>
            <w:noWrap/>
            <w:vAlign w:val="center"/>
            <w:hideMark/>
          </w:tcPr>
          <w:p w14:paraId="497C38E7"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5,334,797</w:t>
            </w:r>
          </w:p>
        </w:tc>
        <w:tc>
          <w:tcPr>
            <w:tcW w:w="600" w:type="pct"/>
            <w:shd w:val="clear" w:color="auto" w:fill="auto"/>
            <w:noWrap/>
            <w:vAlign w:val="center"/>
            <w:hideMark/>
          </w:tcPr>
          <w:p w14:paraId="3D9FDF45"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101,101</w:t>
            </w:r>
          </w:p>
        </w:tc>
        <w:tc>
          <w:tcPr>
            <w:tcW w:w="679" w:type="pct"/>
            <w:shd w:val="clear" w:color="auto" w:fill="auto"/>
            <w:noWrap/>
            <w:vAlign w:val="center"/>
            <w:hideMark/>
          </w:tcPr>
          <w:p w14:paraId="39451C61"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247,199</w:t>
            </w:r>
          </w:p>
        </w:tc>
        <w:tc>
          <w:tcPr>
            <w:tcW w:w="679" w:type="pct"/>
            <w:shd w:val="clear" w:color="auto" w:fill="auto"/>
            <w:noWrap/>
            <w:vAlign w:val="center"/>
            <w:hideMark/>
          </w:tcPr>
          <w:p w14:paraId="2B5E8590"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848,145</w:t>
            </w:r>
          </w:p>
        </w:tc>
        <w:tc>
          <w:tcPr>
            <w:tcW w:w="779" w:type="pct"/>
            <w:shd w:val="clear" w:color="auto" w:fill="auto"/>
            <w:noWrap/>
            <w:vAlign w:val="center"/>
            <w:hideMark/>
          </w:tcPr>
          <w:p w14:paraId="6436B45C"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1,196,445</w:t>
            </w:r>
          </w:p>
        </w:tc>
        <w:tc>
          <w:tcPr>
            <w:tcW w:w="753" w:type="pct"/>
            <w:shd w:val="clear" w:color="auto" w:fill="auto"/>
            <w:noWrap/>
            <w:vAlign w:val="center"/>
            <w:hideMark/>
          </w:tcPr>
          <w:p w14:paraId="21B21F77"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22%</w:t>
            </w:r>
          </w:p>
        </w:tc>
      </w:tr>
      <w:tr w:rsidR="009F6240" w:rsidRPr="0006313F" w14:paraId="451BF627" w14:textId="77777777" w:rsidTr="00133B45">
        <w:trPr>
          <w:trHeight w:val="340"/>
        </w:trPr>
        <w:tc>
          <w:tcPr>
            <w:tcW w:w="833" w:type="pct"/>
            <w:shd w:val="clear" w:color="auto" w:fill="auto"/>
            <w:noWrap/>
            <w:vAlign w:val="center"/>
            <w:hideMark/>
          </w:tcPr>
          <w:p w14:paraId="16CD522B"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109</w:t>
            </w:r>
            <w:r w:rsidRPr="0006313F">
              <w:rPr>
                <w:rFonts w:eastAsia="DFKai-SB"/>
                <w:kern w:val="0"/>
                <w:sz w:val="26"/>
                <w:szCs w:val="26"/>
              </w:rPr>
              <w:t>年</w:t>
            </w:r>
          </w:p>
        </w:tc>
        <w:tc>
          <w:tcPr>
            <w:tcW w:w="677" w:type="pct"/>
            <w:shd w:val="clear" w:color="auto" w:fill="auto"/>
            <w:noWrap/>
            <w:vAlign w:val="center"/>
            <w:hideMark/>
          </w:tcPr>
          <w:p w14:paraId="5DD5E967"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5,655,991</w:t>
            </w:r>
          </w:p>
        </w:tc>
        <w:tc>
          <w:tcPr>
            <w:tcW w:w="600" w:type="pct"/>
            <w:shd w:val="clear" w:color="auto" w:fill="auto"/>
            <w:noWrap/>
            <w:vAlign w:val="center"/>
            <w:hideMark/>
          </w:tcPr>
          <w:p w14:paraId="7267ED94"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119,568</w:t>
            </w:r>
          </w:p>
        </w:tc>
        <w:tc>
          <w:tcPr>
            <w:tcW w:w="679" w:type="pct"/>
            <w:shd w:val="clear" w:color="auto" w:fill="auto"/>
            <w:noWrap/>
            <w:vAlign w:val="center"/>
            <w:hideMark/>
          </w:tcPr>
          <w:p w14:paraId="18124CD1"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272,116</w:t>
            </w:r>
          </w:p>
        </w:tc>
        <w:tc>
          <w:tcPr>
            <w:tcW w:w="679" w:type="pct"/>
            <w:shd w:val="clear" w:color="auto" w:fill="auto"/>
            <w:noWrap/>
            <w:vAlign w:val="center"/>
            <w:hideMark/>
          </w:tcPr>
          <w:p w14:paraId="11199FC2"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851,378</w:t>
            </w:r>
          </w:p>
        </w:tc>
        <w:tc>
          <w:tcPr>
            <w:tcW w:w="779" w:type="pct"/>
            <w:shd w:val="clear" w:color="auto" w:fill="auto"/>
            <w:noWrap/>
            <w:vAlign w:val="center"/>
            <w:hideMark/>
          </w:tcPr>
          <w:p w14:paraId="1F1280F0"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1,243,062</w:t>
            </w:r>
          </w:p>
        </w:tc>
        <w:tc>
          <w:tcPr>
            <w:tcW w:w="753" w:type="pct"/>
            <w:shd w:val="clear" w:color="auto" w:fill="auto"/>
            <w:noWrap/>
            <w:vAlign w:val="center"/>
            <w:hideMark/>
          </w:tcPr>
          <w:p w14:paraId="23E93827"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22%</w:t>
            </w:r>
          </w:p>
        </w:tc>
      </w:tr>
      <w:tr w:rsidR="009F6240" w:rsidRPr="0006313F" w14:paraId="0DA6DF43" w14:textId="77777777" w:rsidTr="00133B45">
        <w:trPr>
          <w:trHeight w:val="340"/>
        </w:trPr>
        <w:tc>
          <w:tcPr>
            <w:tcW w:w="833" w:type="pct"/>
            <w:shd w:val="clear" w:color="auto" w:fill="auto"/>
            <w:noWrap/>
            <w:vAlign w:val="center"/>
            <w:hideMark/>
          </w:tcPr>
          <w:p w14:paraId="5CBF02AB"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p>
        </w:tc>
        <w:tc>
          <w:tcPr>
            <w:tcW w:w="677" w:type="pct"/>
            <w:shd w:val="clear" w:color="auto" w:fill="auto"/>
            <w:noWrap/>
            <w:vAlign w:val="center"/>
            <w:hideMark/>
          </w:tcPr>
          <w:p w14:paraId="26D6456C"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6,048,304</w:t>
            </w:r>
          </w:p>
        </w:tc>
        <w:tc>
          <w:tcPr>
            <w:tcW w:w="600" w:type="pct"/>
            <w:shd w:val="clear" w:color="auto" w:fill="auto"/>
            <w:noWrap/>
            <w:vAlign w:val="center"/>
            <w:hideMark/>
          </w:tcPr>
          <w:p w14:paraId="0531F7E9"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134,552</w:t>
            </w:r>
          </w:p>
        </w:tc>
        <w:tc>
          <w:tcPr>
            <w:tcW w:w="679" w:type="pct"/>
            <w:shd w:val="clear" w:color="auto" w:fill="auto"/>
            <w:noWrap/>
            <w:vAlign w:val="center"/>
            <w:hideMark/>
          </w:tcPr>
          <w:p w14:paraId="6900578B"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284,120</w:t>
            </w:r>
          </w:p>
        </w:tc>
        <w:tc>
          <w:tcPr>
            <w:tcW w:w="679" w:type="pct"/>
            <w:shd w:val="clear" w:color="auto" w:fill="auto"/>
            <w:noWrap/>
            <w:vAlign w:val="center"/>
            <w:hideMark/>
          </w:tcPr>
          <w:p w14:paraId="4D2B6EA6"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1,001,579</w:t>
            </w:r>
          </w:p>
        </w:tc>
        <w:tc>
          <w:tcPr>
            <w:tcW w:w="779" w:type="pct"/>
            <w:shd w:val="clear" w:color="auto" w:fill="auto"/>
            <w:noWrap/>
            <w:vAlign w:val="center"/>
            <w:hideMark/>
          </w:tcPr>
          <w:p w14:paraId="1640B983"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1,420,251</w:t>
            </w:r>
          </w:p>
        </w:tc>
        <w:tc>
          <w:tcPr>
            <w:tcW w:w="753" w:type="pct"/>
            <w:shd w:val="clear" w:color="auto" w:fill="auto"/>
            <w:noWrap/>
            <w:vAlign w:val="center"/>
            <w:hideMark/>
          </w:tcPr>
          <w:p w14:paraId="4C199CF2"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23%</w:t>
            </w:r>
          </w:p>
        </w:tc>
      </w:tr>
      <w:tr w:rsidR="009F6240" w:rsidRPr="0006313F" w14:paraId="06482914" w14:textId="77777777" w:rsidTr="00133B45">
        <w:trPr>
          <w:trHeight w:val="340"/>
        </w:trPr>
        <w:tc>
          <w:tcPr>
            <w:tcW w:w="833" w:type="pct"/>
            <w:shd w:val="clear" w:color="auto" w:fill="auto"/>
            <w:noWrap/>
            <w:vAlign w:val="center"/>
            <w:hideMark/>
          </w:tcPr>
          <w:p w14:paraId="55CFBDAB"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1</w:t>
            </w:r>
            <w:r w:rsidRPr="0006313F">
              <w:rPr>
                <w:rFonts w:eastAsia="DFKai-SB"/>
                <w:kern w:val="0"/>
                <w:sz w:val="26"/>
                <w:szCs w:val="26"/>
              </w:rPr>
              <w:t>月</w:t>
            </w:r>
          </w:p>
        </w:tc>
        <w:tc>
          <w:tcPr>
            <w:tcW w:w="677" w:type="pct"/>
            <w:shd w:val="clear" w:color="auto" w:fill="auto"/>
            <w:noWrap/>
            <w:vAlign w:val="center"/>
            <w:hideMark/>
          </w:tcPr>
          <w:p w14:paraId="1DAC2908"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474,746</w:t>
            </w:r>
          </w:p>
        </w:tc>
        <w:tc>
          <w:tcPr>
            <w:tcW w:w="600" w:type="pct"/>
            <w:shd w:val="clear" w:color="auto" w:fill="auto"/>
            <w:noWrap/>
            <w:vAlign w:val="center"/>
            <w:hideMark/>
          </w:tcPr>
          <w:p w14:paraId="70AEDE90"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10,536</w:t>
            </w:r>
          </w:p>
        </w:tc>
        <w:tc>
          <w:tcPr>
            <w:tcW w:w="679" w:type="pct"/>
            <w:shd w:val="clear" w:color="auto" w:fill="auto"/>
            <w:noWrap/>
            <w:vAlign w:val="center"/>
            <w:hideMark/>
          </w:tcPr>
          <w:p w14:paraId="7F9D1F2A"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23,550</w:t>
            </w:r>
          </w:p>
        </w:tc>
        <w:tc>
          <w:tcPr>
            <w:tcW w:w="679" w:type="pct"/>
            <w:shd w:val="clear" w:color="auto" w:fill="auto"/>
            <w:noWrap/>
            <w:vAlign w:val="center"/>
            <w:hideMark/>
          </w:tcPr>
          <w:p w14:paraId="49C17AFA"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71,172</w:t>
            </w:r>
          </w:p>
        </w:tc>
        <w:tc>
          <w:tcPr>
            <w:tcW w:w="779" w:type="pct"/>
            <w:shd w:val="clear" w:color="auto" w:fill="auto"/>
            <w:noWrap/>
            <w:vAlign w:val="center"/>
            <w:hideMark/>
          </w:tcPr>
          <w:p w14:paraId="1E97B83E"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105,258</w:t>
            </w:r>
          </w:p>
        </w:tc>
        <w:tc>
          <w:tcPr>
            <w:tcW w:w="753" w:type="pct"/>
            <w:shd w:val="clear" w:color="auto" w:fill="auto"/>
            <w:noWrap/>
            <w:vAlign w:val="center"/>
            <w:hideMark/>
          </w:tcPr>
          <w:p w14:paraId="3D83D9D2"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22%</w:t>
            </w:r>
          </w:p>
        </w:tc>
      </w:tr>
      <w:tr w:rsidR="009F6240" w:rsidRPr="0006313F" w14:paraId="5C19374A" w14:textId="77777777" w:rsidTr="00133B45">
        <w:trPr>
          <w:trHeight w:val="340"/>
        </w:trPr>
        <w:tc>
          <w:tcPr>
            <w:tcW w:w="833" w:type="pct"/>
            <w:shd w:val="clear" w:color="auto" w:fill="auto"/>
            <w:noWrap/>
            <w:vAlign w:val="center"/>
            <w:hideMark/>
          </w:tcPr>
          <w:p w14:paraId="195CAB4D"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2</w:t>
            </w:r>
            <w:r w:rsidRPr="0006313F">
              <w:rPr>
                <w:rFonts w:eastAsia="DFKai-SB"/>
                <w:kern w:val="0"/>
                <w:sz w:val="26"/>
                <w:szCs w:val="26"/>
              </w:rPr>
              <w:t>月</w:t>
            </w:r>
          </w:p>
        </w:tc>
        <w:tc>
          <w:tcPr>
            <w:tcW w:w="677" w:type="pct"/>
            <w:shd w:val="clear" w:color="auto" w:fill="auto"/>
            <w:noWrap/>
            <w:vAlign w:val="center"/>
            <w:hideMark/>
          </w:tcPr>
          <w:p w14:paraId="132463F2"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475,443</w:t>
            </w:r>
          </w:p>
        </w:tc>
        <w:tc>
          <w:tcPr>
            <w:tcW w:w="600" w:type="pct"/>
            <w:shd w:val="clear" w:color="auto" w:fill="auto"/>
            <w:noWrap/>
            <w:vAlign w:val="center"/>
            <w:hideMark/>
          </w:tcPr>
          <w:p w14:paraId="761AEC83"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10,634</w:t>
            </w:r>
          </w:p>
        </w:tc>
        <w:tc>
          <w:tcPr>
            <w:tcW w:w="679" w:type="pct"/>
            <w:shd w:val="clear" w:color="auto" w:fill="auto"/>
            <w:noWrap/>
            <w:vAlign w:val="center"/>
            <w:hideMark/>
          </w:tcPr>
          <w:p w14:paraId="01F0673D"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23,398</w:t>
            </w:r>
          </w:p>
        </w:tc>
        <w:tc>
          <w:tcPr>
            <w:tcW w:w="679" w:type="pct"/>
            <w:shd w:val="clear" w:color="auto" w:fill="auto"/>
            <w:noWrap/>
            <w:vAlign w:val="center"/>
            <w:hideMark/>
          </w:tcPr>
          <w:p w14:paraId="7EB53632"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70,842</w:t>
            </w:r>
          </w:p>
        </w:tc>
        <w:tc>
          <w:tcPr>
            <w:tcW w:w="779" w:type="pct"/>
            <w:shd w:val="clear" w:color="auto" w:fill="auto"/>
            <w:noWrap/>
            <w:vAlign w:val="center"/>
            <w:hideMark/>
          </w:tcPr>
          <w:p w14:paraId="08ED0E5C"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104,874</w:t>
            </w:r>
          </w:p>
        </w:tc>
        <w:tc>
          <w:tcPr>
            <w:tcW w:w="753" w:type="pct"/>
            <w:shd w:val="clear" w:color="auto" w:fill="auto"/>
            <w:noWrap/>
            <w:vAlign w:val="center"/>
            <w:hideMark/>
          </w:tcPr>
          <w:p w14:paraId="094CA316"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22%</w:t>
            </w:r>
          </w:p>
        </w:tc>
      </w:tr>
      <w:tr w:rsidR="009F6240" w:rsidRPr="0006313F" w14:paraId="2D7E4D3E" w14:textId="77777777" w:rsidTr="00133B45">
        <w:trPr>
          <w:trHeight w:val="340"/>
        </w:trPr>
        <w:tc>
          <w:tcPr>
            <w:tcW w:w="833" w:type="pct"/>
            <w:shd w:val="clear" w:color="auto" w:fill="auto"/>
            <w:noWrap/>
            <w:vAlign w:val="center"/>
            <w:hideMark/>
          </w:tcPr>
          <w:p w14:paraId="4E6B09D8"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3</w:t>
            </w:r>
            <w:r w:rsidRPr="0006313F">
              <w:rPr>
                <w:rFonts w:eastAsia="DFKai-SB"/>
                <w:kern w:val="0"/>
                <w:sz w:val="26"/>
                <w:szCs w:val="26"/>
              </w:rPr>
              <w:t>月</w:t>
            </w:r>
          </w:p>
        </w:tc>
        <w:tc>
          <w:tcPr>
            <w:tcW w:w="677" w:type="pct"/>
            <w:shd w:val="clear" w:color="auto" w:fill="auto"/>
            <w:noWrap/>
            <w:vAlign w:val="center"/>
            <w:hideMark/>
          </w:tcPr>
          <w:p w14:paraId="7B6575E3"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501,593</w:t>
            </w:r>
          </w:p>
        </w:tc>
        <w:tc>
          <w:tcPr>
            <w:tcW w:w="600" w:type="pct"/>
            <w:shd w:val="clear" w:color="auto" w:fill="auto"/>
            <w:noWrap/>
            <w:vAlign w:val="center"/>
            <w:hideMark/>
          </w:tcPr>
          <w:p w14:paraId="7E687E2C"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11,414</w:t>
            </w:r>
          </w:p>
        </w:tc>
        <w:tc>
          <w:tcPr>
            <w:tcW w:w="679" w:type="pct"/>
            <w:shd w:val="clear" w:color="auto" w:fill="auto"/>
            <w:noWrap/>
            <w:vAlign w:val="center"/>
            <w:hideMark/>
          </w:tcPr>
          <w:p w14:paraId="09BD4FCE"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24,464</w:t>
            </w:r>
          </w:p>
        </w:tc>
        <w:tc>
          <w:tcPr>
            <w:tcW w:w="679" w:type="pct"/>
            <w:shd w:val="clear" w:color="auto" w:fill="auto"/>
            <w:noWrap/>
            <w:vAlign w:val="center"/>
            <w:hideMark/>
          </w:tcPr>
          <w:p w14:paraId="3EAB4204"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84,089</w:t>
            </w:r>
          </w:p>
        </w:tc>
        <w:tc>
          <w:tcPr>
            <w:tcW w:w="779" w:type="pct"/>
            <w:shd w:val="clear" w:color="auto" w:fill="auto"/>
            <w:noWrap/>
            <w:vAlign w:val="center"/>
            <w:hideMark/>
          </w:tcPr>
          <w:p w14:paraId="4B10656D"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119,967</w:t>
            </w:r>
          </w:p>
        </w:tc>
        <w:tc>
          <w:tcPr>
            <w:tcW w:w="753" w:type="pct"/>
            <w:shd w:val="clear" w:color="auto" w:fill="auto"/>
            <w:noWrap/>
            <w:vAlign w:val="center"/>
            <w:hideMark/>
          </w:tcPr>
          <w:p w14:paraId="4F0FD57F"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24%</w:t>
            </w:r>
          </w:p>
        </w:tc>
      </w:tr>
      <w:tr w:rsidR="009F6240" w:rsidRPr="0006313F" w14:paraId="2B9C8DB2" w14:textId="77777777" w:rsidTr="00133B45">
        <w:trPr>
          <w:trHeight w:val="340"/>
        </w:trPr>
        <w:tc>
          <w:tcPr>
            <w:tcW w:w="833" w:type="pct"/>
            <w:shd w:val="clear" w:color="auto" w:fill="auto"/>
            <w:noWrap/>
            <w:vAlign w:val="center"/>
            <w:hideMark/>
          </w:tcPr>
          <w:p w14:paraId="616610C6"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4</w:t>
            </w:r>
            <w:r w:rsidRPr="0006313F">
              <w:rPr>
                <w:rFonts w:eastAsia="DFKai-SB"/>
                <w:kern w:val="0"/>
                <w:sz w:val="26"/>
                <w:szCs w:val="26"/>
              </w:rPr>
              <w:t>月</w:t>
            </w:r>
          </w:p>
        </w:tc>
        <w:tc>
          <w:tcPr>
            <w:tcW w:w="677" w:type="pct"/>
            <w:shd w:val="clear" w:color="auto" w:fill="auto"/>
            <w:noWrap/>
            <w:vAlign w:val="center"/>
            <w:hideMark/>
          </w:tcPr>
          <w:p w14:paraId="239E6030"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494,630</w:t>
            </w:r>
          </w:p>
        </w:tc>
        <w:tc>
          <w:tcPr>
            <w:tcW w:w="600" w:type="pct"/>
            <w:shd w:val="clear" w:color="auto" w:fill="auto"/>
            <w:noWrap/>
            <w:vAlign w:val="center"/>
            <w:hideMark/>
          </w:tcPr>
          <w:p w14:paraId="0DDCC644"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10,865</w:t>
            </w:r>
          </w:p>
        </w:tc>
        <w:tc>
          <w:tcPr>
            <w:tcW w:w="679" w:type="pct"/>
            <w:shd w:val="clear" w:color="auto" w:fill="auto"/>
            <w:noWrap/>
            <w:vAlign w:val="center"/>
            <w:hideMark/>
          </w:tcPr>
          <w:p w14:paraId="69AED459"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24,445</w:t>
            </w:r>
          </w:p>
        </w:tc>
        <w:tc>
          <w:tcPr>
            <w:tcW w:w="679" w:type="pct"/>
            <w:shd w:val="clear" w:color="auto" w:fill="auto"/>
            <w:noWrap/>
            <w:vAlign w:val="center"/>
            <w:hideMark/>
          </w:tcPr>
          <w:p w14:paraId="73155CA1"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82,021</w:t>
            </w:r>
          </w:p>
        </w:tc>
        <w:tc>
          <w:tcPr>
            <w:tcW w:w="779" w:type="pct"/>
            <w:shd w:val="clear" w:color="auto" w:fill="auto"/>
            <w:noWrap/>
            <w:vAlign w:val="center"/>
            <w:hideMark/>
          </w:tcPr>
          <w:p w14:paraId="158F87D3"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117,331</w:t>
            </w:r>
          </w:p>
        </w:tc>
        <w:tc>
          <w:tcPr>
            <w:tcW w:w="753" w:type="pct"/>
            <w:shd w:val="clear" w:color="auto" w:fill="auto"/>
            <w:noWrap/>
            <w:vAlign w:val="center"/>
            <w:hideMark/>
          </w:tcPr>
          <w:p w14:paraId="3E5A5C87"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24%</w:t>
            </w:r>
          </w:p>
        </w:tc>
      </w:tr>
      <w:tr w:rsidR="009F6240" w:rsidRPr="0006313F" w14:paraId="616EA264" w14:textId="77777777" w:rsidTr="00133B45">
        <w:trPr>
          <w:trHeight w:val="340"/>
        </w:trPr>
        <w:tc>
          <w:tcPr>
            <w:tcW w:w="833" w:type="pct"/>
            <w:shd w:val="clear" w:color="auto" w:fill="auto"/>
            <w:noWrap/>
            <w:vAlign w:val="center"/>
            <w:hideMark/>
          </w:tcPr>
          <w:p w14:paraId="2FF4B9A9"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5</w:t>
            </w:r>
            <w:r w:rsidRPr="0006313F">
              <w:rPr>
                <w:rFonts w:eastAsia="DFKai-SB"/>
                <w:kern w:val="0"/>
                <w:sz w:val="26"/>
                <w:szCs w:val="26"/>
              </w:rPr>
              <w:t>月</w:t>
            </w:r>
          </w:p>
        </w:tc>
        <w:tc>
          <w:tcPr>
            <w:tcW w:w="677" w:type="pct"/>
            <w:shd w:val="clear" w:color="auto" w:fill="auto"/>
            <w:noWrap/>
            <w:vAlign w:val="center"/>
            <w:hideMark/>
          </w:tcPr>
          <w:p w14:paraId="5A83539F"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501,562</w:t>
            </w:r>
          </w:p>
        </w:tc>
        <w:tc>
          <w:tcPr>
            <w:tcW w:w="600" w:type="pct"/>
            <w:shd w:val="clear" w:color="auto" w:fill="auto"/>
            <w:noWrap/>
            <w:vAlign w:val="center"/>
            <w:hideMark/>
          </w:tcPr>
          <w:p w14:paraId="7B2BE2AF"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10,616</w:t>
            </w:r>
          </w:p>
        </w:tc>
        <w:tc>
          <w:tcPr>
            <w:tcW w:w="679" w:type="pct"/>
            <w:shd w:val="clear" w:color="auto" w:fill="auto"/>
            <w:noWrap/>
            <w:vAlign w:val="center"/>
            <w:hideMark/>
          </w:tcPr>
          <w:p w14:paraId="5DA4514D"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23,396</w:t>
            </w:r>
          </w:p>
        </w:tc>
        <w:tc>
          <w:tcPr>
            <w:tcW w:w="679" w:type="pct"/>
            <w:shd w:val="clear" w:color="auto" w:fill="auto"/>
            <w:noWrap/>
            <w:vAlign w:val="center"/>
            <w:hideMark/>
          </w:tcPr>
          <w:p w14:paraId="03CFEF63"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84,502</w:t>
            </w:r>
          </w:p>
        </w:tc>
        <w:tc>
          <w:tcPr>
            <w:tcW w:w="779" w:type="pct"/>
            <w:shd w:val="clear" w:color="auto" w:fill="auto"/>
            <w:noWrap/>
            <w:vAlign w:val="center"/>
            <w:hideMark/>
          </w:tcPr>
          <w:p w14:paraId="5B1F5878"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118,514</w:t>
            </w:r>
          </w:p>
        </w:tc>
        <w:tc>
          <w:tcPr>
            <w:tcW w:w="753" w:type="pct"/>
            <w:shd w:val="clear" w:color="auto" w:fill="auto"/>
            <w:noWrap/>
            <w:vAlign w:val="center"/>
            <w:hideMark/>
          </w:tcPr>
          <w:p w14:paraId="5C91D393"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24%</w:t>
            </w:r>
          </w:p>
        </w:tc>
      </w:tr>
      <w:tr w:rsidR="009F6240" w:rsidRPr="0006313F" w14:paraId="1E8290AD" w14:textId="77777777" w:rsidTr="00133B45">
        <w:trPr>
          <w:trHeight w:val="340"/>
        </w:trPr>
        <w:tc>
          <w:tcPr>
            <w:tcW w:w="833" w:type="pct"/>
            <w:shd w:val="clear" w:color="auto" w:fill="auto"/>
            <w:noWrap/>
            <w:vAlign w:val="center"/>
            <w:hideMark/>
          </w:tcPr>
          <w:p w14:paraId="6C58B70F"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lastRenderedPageBreak/>
              <w:t>110</w:t>
            </w:r>
            <w:r w:rsidRPr="0006313F">
              <w:rPr>
                <w:rFonts w:eastAsia="DFKai-SB"/>
                <w:kern w:val="0"/>
                <w:sz w:val="26"/>
                <w:szCs w:val="26"/>
              </w:rPr>
              <w:t>年</w:t>
            </w:r>
            <w:r w:rsidRPr="0006313F">
              <w:rPr>
                <w:rFonts w:eastAsia="DFKai-SB"/>
                <w:kern w:val="0"/>
                <w:sz w:val="26"/>
                <w:szCs w:val="26"/>
              </w:rPr>
              <w:t>6</w:t>
            </w:r>
            <w:r w:rsidRPr="0006313F">
              <w:rPr>
                <w:rFonts w:eastAsia="DFKai-SB"/>
                <w:kern w:val="0"/>
                <w:sz w:val="26"/>
                <w:szCs w:val="26"/>
              </w:rPr>
              <w:t>月</w:t>
            </w:r>
          </w:p>
        </w:tc>
        <w:tc>
          <w:tcPr>
            <w:tcW w:w="677" w:type="pct"/>
            <w:shd w:val="clear" w:color="auto" w:fill="auto"/>
            <w:noWrap/>
            <w:vAlign w:val="center"/>
            <w:hideMark/>
          </w:tcPr>
          <w:p w14:paraId="2273A766"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499,830</w:t>
            </w:r>
          </w:p>
        </w:tc>
        <w:tc>
          <w:tcPr>
            <w:tcW w:w="600" w:type="pct"/>
            <w:shd w:val="clear" w:color="auto" w:fill="auto"/>
            <w:noWrap/>
            <w:vAlign w:val="center"/>
            <w:hideMark/>
          </w:tcPr>
          <w:p w14:paraId="49E9ABBA"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10,903</w:t>
            </w:r>
          </w:p>
        </w:tc>
        <w:tc>
          <w:tcPr>
            <w:tcW w:w="679" w:type="pct"/>
            <w:shd w:val="clear" w:color="auto" w:fill="auto"/>
            <w:noWrap/>
            <w:vAlign w:val="center"/>
            <w:hideMark/>
          </w:tcPr>
          <w:p w14:paraId="246DD6D6"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22,122</w:t>
            </w:r>
          </w:p>
        </w:tc>
        <w:tc>
          <w:tcPr>
            <w:tcW w:w="679" w:type="pct"/>
            <w:shd w:val="clear" w:color="auto" w:fill="auto"/>
            <w:noWrap/>
            <w:vAlign w:val="center"/>
            <w:hideMark/>
          </w:tcPr>
          <w:p w14:paraId="24D7A889"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82,869</w:t>
            </w:r>
          </w:p>
        </w:tc>
        <w:tc>
          <w:tcPr>
            <w:tcW w:w="779" w:type="pct"/>
            <w:shd w:val="clear" w:color="auto" w:fill="auto"/>
            <w:noWrap/>
            <w:vAlign w:val="center"/>
            <w:hideMark/>
          </w:tcPr>
          <w:p w14:paraId="00694C9E"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115,894</w:t>
            </w:r>
          </w:p>
        </w:tc>
        <w:tc>
          <w:tcPr>
            <w:tcW w:w="753" w:type="pct"/>
            <w:shd w:val="clear" w:color="auto" w:fill="auto"/>
            <w:noWrap/>
            <w:vAlign w:val="center"/>
            <w:hideMark/>
          </w:tcPr>
          <w:p w14:paraId="62ACE964"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23%</w:t>
            </w:r>
          </w:p>
        </w:tc>
      </w:tr>
      <w:tr w:rsidR="009F6240" w:rsidRPr="0006313F" w14:paraId="3C0E7ED5" w14:textId="77777777" w:rsidTr="00133B45">
        <w:trPr>
          <w:trHeight w:val="340"/>
        </w:trPr>
        <w:tc>
          <w:tcPr>
            <w:tcW w:w="833" w:type="pct"/>
            <w:shd w:val="clear" w:color="auto" w:fill="auto"/>
            <w:noWrap/>
            <w:vAlign w:val="center"/>
            <w:hideMark/>
          </w:tcPr>
          <w:p w14:paraId="11F4FB91"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7</w:t>
            </w:r>
            <w:r w:rsidRPr="0006313F">
              <w:rPr>
                <w:rFonts w:eastAsia="DFKai-SB"/>
                <w:kern w:val="0"/>
                <w:sz w:val="26"/>
                <w:szCs w:val="26"/>
              </w:rPr>
              <w:t>月</w:t>
            </w:r>
          </w:p>
        </w:tc>
        <w:tc>
          <w:tcPr>
            <w:tcW w:w="677" w:type="pct"/>
            <w:shd w:val="clear" w:color="auto" w:fill="auto"/>
            <w:noWrap/>
            <w:vAlign w:val="center"/>
            <w:hideMark/>
          </w:tcPr>
          <w:p w14:paraId="7E639E6C"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515,039</w:t>
            </w:r>
          </w:p>
        </w:tc>
        <w:tc>
          <w:tcPr>
            <w:tcW w:w="600" w:type="pct"/>
            <w:shd w:val="clear" w:color="auto" w:fill="auto"/>
            <w:noWrap/>
            <w:vAlign w:val="center"/>
            <w:hideMark/>
          </w:tcPr>
          <w:p w14:paraId="4EC190A4"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11,327</w:t>
            </w:r>
          </w:p>
        </w:tc>
        <w:tc>
          <w:tcPr>
            <w:tcW w:w="679" w:type="pct"/>
            <w:shd w:val="clear" w:color="auto" w:fill="auto"/>
            <w:noWrap/>
            <w:vAlign w:val="center"/>
            <w:hideMark/>
          </w:tcPr>
          <w:p w14:paraId="72D6C3B5"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24,680</w:t>
            </w:r>
          </w:p>
        </w:tc>
        <w:tc>
          <w:tcPr>
            <w:tcW w:w="679" w:type="pct"/>
            <w:shd w:val="clear" w:color="auto" w:fill="auto"/>
            <w:noWrap/>
            <w:vAlign w:val="center"/>
            <w:hideMark/>
          </w:tcPr>
          <w:p w14:paraId="341EF8AE"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83,678</w:t>
            </w:r>
          </w:p>
        </w:tc>
        <w:tc>
          <w:tcPr>
            <w:tcW w:w="779" w:type="pct"/>
            <w:shd w:val="clear" w:color="auto" w:fill="auto"/>
            <w:noWrap/>
            <w:vAlign w:val="center"/>
            <w:hideMark/>
          </w:tcPr>
          <w:p w14:paraId="233703DA"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119,685</w:t>
            </w:r>
          </w:p>
        </w:tc>
        <w:tc>
          <w:tcPr>
            <w:tcW w:w="753" w:type="pct"/>
            <w:shd w:val="clear" w:color="auto" w:fill="auto"/>
            <w:noWrap/>
            <w:vAlign w:val="center"/>
            <w:hideMark/>
          </w:tcPr>
          <w:p w14:paraId="109B9778"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23%</w:t>
            </w:r>
          </w:p>
        </w:tc>
      </w:tr>
      <w:tr w:rsidR="009F6240" w:rsidRPr="0006313F" w14:paraId="6CC3D2CE" w14:textId="77777777" w:rsidTr="00133B45">
        <w:trPr>
          <w:trHeight w:val="340"/>
        </w:trPr>
        <w:tc>
          <w:tcPr>
            <w:tcW w:w="833" w:type="pct"/>
            <w:shd w:val="clear" w:color="auto" w:fill="auto"/>
            <w:noWrap/>
            <w:vAlign w:val="center"/>
            <w:hideMark/>
          </w:tcPr>
          <w:p w14:paraId="1324799D"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8</w:t>
            </w:r>
            <w:r w:rsidRPr="0006313F">
              <w:rPr>
                <w:rFonts w:eastAsia="DFKai-SB"/>
                <w:kern w:val="0"/>
                <w:sz w:val="26"/>
                <w:szCs w:val="26"/>
              </w:rPr>
              <w:t>月</w:t>
            </w:r>
          </w:p>
        </w:tc>
        <w:tc>
          <w:tcPr>
            <w:tcW w:w="677" w:type="pct"/>
            <w:shd w:val="clear" w:color="auto" w:fill="auto"/>
            <w:noWrap/>
            <w:vAlign w:val="center"/>
            <w:hideMark/>
          </w:tcPr>
          <w:p w14:paraId="795A3367"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518,053</w:t>
            </w:r>
          </w:p>
        </w:tc>
        <w:tc>
          <w:tcPr>
            <w:tcW w:w="600" w:type="pct"/>
            <w:shd w:val="clear" w:color="auto" w:fill="auto"/>
            <w:noWrap/>
            <w:vAlign w:val="center"/>
            <w:hideMark/>
          </w:tcPr>
          <w:p w14:paraId="1472FF8A"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11,449</w:t>
            </w:r>
          </w:p>
        </w:tc>
        <w:tc>
          <w:tcPr>
            <w:tcW w:w="679" w:type="pct"/>
            <w:shd w:val="clear" w:color="auto" w:fill="auto"/>
            <w:noWrap/>
            <w:vAlign w:val="center"/>
            <w:hideMark/>
          </w:tcPr>
          <w:p w14:paraId="1AC21432"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22,865</w:t>
            </w:r>
          </w:p>
        </w:tc>
        <w:tc>
          <w:tcPr>
            <w:tcW w:w="679" w:type="pct"/>
            <w:shd w:val="clear" w:color="auto" w:fill="auto"/>
            <w:noWrap/>
            <w:vAlign w:val="center"/>
            <w:hideMark/>
          </w:tcPr>
          <w:p w14:paraId="228D8B72"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92,522</w:t>
            </w:r>
          </w:p>
        </w:tc>
        <w:tc>
          <w:tcPr>
            <w:tcW w:w="779" w:type="pct"/>
            <w:shd w:val="clear" w:color="auto" w:fill="auto"/>
            <w:noWrap/>
            <w:vAlign w:val="center"/>
            <w:hideMark/>
          </w:tcPr>
          <w:p w14:paraId="2B2B609E"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126,836</w:t>
            </w:r>
          </w:p>
        </w:tc>
        <w:tc>
          <w:tcPr>
            <w:tcW w:w="753" w:type="pct"/>
            <w:shd w:val="clear" w:color="auto" w:fill="auto"/>
            <w:noWrap/>
            <w:vAlign w:val="center"/>
            <w:hideMark/>
          </w:tcPr>
          <w:p w14:paraId="3A265CD3"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24%</w:t>
            </w:r>
          </w:p>
        </w:tc>
      </w:tr>
      <w:tr w:rsidR="009F6240" w:rsidRPr="0006313F" w14:paraId="505E4F8F" w14:textId="77777777" w:rsidTr="00133B45">
        <w:trPr>
          <w:trHeight w:val="340"/>
        </w:trPr>
        <w:tc>
          <w:tcPr>
            <w:tcW w:w="833" w:type="pct"/>
            <w:shd w:val="clear" w:color="auto" w:fill="auto"/>
            <w:noWrap/>
            <w:vAlign w:val="center"/>
            <w:hideMark/>
          </w:tcPr>
          <w:p w14:paraId="2F7B25F8"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9</w:t>
            </w:r>
            <w:r w:rsidRPr="0006313F">
              <w:rPr>
                <w:rFonts w:eastAsia="DFKai-SB"/>
                <w:kern w:val="0"/>
                <w:sz w:val="26"/>
                <w:szCs w:val="26"/>
              </w:rPr>
              <w:t>月</w:t>
            </w:r>
          </w:p>
        </w:tc>
        <w:tc>
          <w:tcPr>
            <w:tcW w:w="677" w:type="pct"/>
            <w:shd w:val="clear" w:color="auto" w:fill="auto"/>
            <w:noWrap/>
            <w:vAlign w:val="center"/>
            <w:hideMark/>
          </w:tcPr>
          <w:p w14:paraId="226C5BC2"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511,381</w:t>
            </w:r>
          </w:p>
        </w:tc>
        <w:tc>
          <w:tcPr>
            <w:tcW w:w="600" w:type="pct"/>
            <w:shd w:val="clear" w:color="auto" w:fill="auto"/>
            <w:noWrap/>
            <w:vAlign w:val="center"/>
            <w:hideMark/>
          </w:tcPr>
          <w:p w14:paraId="3208F1F3"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11,305</w:t>
            </w:r>
          </w:p>
        </w:tc>
        <w:tc>
          <w:tcPr>
            <w:tcW w:w="679" w:type="pct"/>
            <w:shd w:val="clear" w:color="auto" w:fill="auto"/>
            <w:noWrap/>
            <w:vAlign w:val="center"/>
            <w:hideMark/>
          </w:tcPr>
          <w:p w14:paraId="1C36D444"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22,993</w:t>
            </w:r>
          </w:p>
        </w:tc>
        <w:tc>
          <w:tcPr>
            <w:tcW w:w="679" w:type="pct"/>
            <w:shd w:val="clear" w:color="auto" w:fill="auto"/>
            <w:noWrap/>
            <w:vAlign w:val="center"/>
            <w:hideMark/>
          </w:tcPr>
          <w:p w14:paraId="7E79F823"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84,654</w:t>
            </w:r>
          </w:p>
        </w:tc>
        <w:tc>
          <w:tcPr>
            <w:tcW w:w="779" w:type="pct"/>
            <w:shd w:val="clear" w:color="auto" w:fill="auto"/>
            <w:noWrap/>
            <w:vAlign w:val="center"/>
            <w:hideMark/>
          </w:tcPr>
          <w:p w14:paraId="283142D7"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118,952</w:t>
            </w:r>
          </w:p>
        </w:tc>
        <w:tc>
          <w:tcPr>
            <w:tcW w:w="753" w:type="pct"/>
            <w:shd w:val="clear" w:color="auto" w:fill="auto"/>
            <w:noWrap/>
            <w:vAlign w:val="center"/>
            <w:hideMark/>
          </w:tcPr>
          <w:p w14:paraId="04DDE9C8"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23%</w:t>
            </w:r>
          </w:p>
        </w:tc>
      </w:tr>
      <w:tr w:rsidR="009F6240" w:rsidRPr="0006313F" w14:paraId="6103A10D" w14:textId="77777777" w:rsidTr="00133B45">
        <w:trPr>
          <w:trHeight w:val="340"/>
        </w:trPr>
        <w:tc>
          <w:tcPr>
            <w:tcW w:w="833" w:type="pct"/>
            <w:shd w:val="clear" w:color="auto" w:fill="auto"/>
            <w:noWrap/>
            <w:vAlign w:val="center"/>
            <w:hideMark/>
          </w:tcPr>
          <w:p w14:paraId="4D1EF9BD"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10</w:t>
            </w:r>
            <w:r w:rsidRPr="0006313F">
              <w:rPr>
                <w:rFonts w:eastAsia="DFKai-SB"/>
                <w:kern w:val="0"/>
                <w:sz w:val="26"/>
                <w:szCs w:val="26"/>
              </w:rPr>
              <w:t>月</w:t>
            </w:r>
          </w:p>
        </w:tc>
        <w:tc>
          <w:tcPr>
            <w:tcW w:w="677" w:type="pct"/>
            <w:shd w:val="clear" w:color="auto" w:fill="auto"/>
            <w:noWrap/>
            <w:vAlign w:val="center"/>
            <w:hideMark/>
          </w:tcPr>
          <w:p w14:paraId="385FAADE"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497,172</w:t>
            </w:r>
          </w:p>
        </w:tc>
        <w:tc>
          <w:tcPr>
            <w:tcW w:w="600" w:type="pct"/>
            <w:shd w:val="clear" w:color="auto" w:fill="auto"/>
            <w:noWrap/>
            <w:vAlign w:val="center"/>
            <w:hideMark/>
          </w:tcPr>
          <w:p w14:paraId="492ACD02"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12,234</w:t>
            </w:r>
          </w:p>
        </w:tc>
        <w:tc>
          <w:tcPr>
            <w:tcW w:w="679" w:type="pct"/>
            <w:shd w:val="clear" w:color="auto" w:fill="auto"/>
            <w:noWrap/>
            <w:vAlign w:val="center"/>
            <w:hideMark/>
          </w:tcPr>
          <w:p w14:paraId="0A078EB6"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23,486</w:t>
            </w:r>
          </w:p>
        </w:tc>
        <w:tc>
          <w:tcPr>
            <w:tcW w:w="679" w:type="pct"/>
            <w:shd w:val="clear" w:color="auto" w:fill="auto"/>
            <w:noWrap/>
            <w:vAlign w:val="center"/>
            <w:hideMark/>
          </w:tcPr>
          <w:p w14:paraId="5EFA8C72"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84,132</w:t>
            </w:r>
          </w:p>
        </w:tc>
        <w:tc>
          <w:tcPr>
            <w:tcW w:w="779" w:type="pct"/>
            <w:shd w:val="clear" w:color="auto" w:fill="auto"/>
            <w:noWrap/>
            <w:vAlign w:val="center"/>
            <w:hideMark/>
          </w:tcPr>
          <w:p w14:paraId="4CEAD152"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119,852</w:t>
            </w:r>
          </w:p>
        </w:tc>
        <w:tc>
          <w:tcPr>
            <w:tcW w:w="753" w:type="pct"/>
            <w:shd w:val="clear" w:color="auto" w:fill="auto"/>
            <w:noWrap/>
            <w:vAlign w:val="center"/>
            <w:hideMark/>
          </w:tcPr>
          <w:p w14:paraId="676D23CF"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24%</w:t>
            </w:r>
          </w:p>
        </w:tc>
      </w:tr>
      <w:tr w:rsidR="009F6240" w:rsidRPr="0006313F" w14:paraId="54B684FE" w14:textId="77777777" w:rsidTr="00133B45">
        <w:trPr>
          <w:trHeight w:val="340"/>
        </w:trPr>
        <w:tc>
          <w:tcPr>
            <w:tcW w:w="833" w:type="pct"/>
            <w:shd w:val="clear" w:color="auto" w:fill="auto"/>
            <w:noWrap/>
            <w:vAlign w:val="center"/>
            <w:hideMark/>
          </w:tcPr>
          <w:p w14:paraId="63465C4B"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11</w:t>
            </w:r>
            <w:r w:rsidRPr="0006313F">
              <w:rPr>
                <w:rFonts w:eastAsia="DFKai-SB"/>
                <w:kern w:val="0"/>
                <w:sz w:val="26"/>
                <w:szCs w:val="26"/>
              </w:rPr>
              <w:t>月</w:t>
            </w:r>
          </w:p>
        </w:tc>
        <w:tc>
          <w:tcPr>
            <w:tcW w:w="677" w:type="pct"/>
            <w:shd w:val="clear" w:color="auto" w:fill="auto"/>
            <w:noWrap/>
            <w:vAlign w:val="center"/>
            <w:hideMark/>
          </w:tcPr>
          <w:p w14:paraId="1D4F8AA8"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519,220</w:t>
            </w:r>
          </w:p>
        </w:tc>
        <w:tc>
          <w:tcPr>
            <w:tcW w:w="600" w:type="pct"/>
            <w:shd w:val="clear" w:color="auto" w:fill="auto"/>
            <w:noWrap/>
            <w:vAlign w:val="center"/>
            <w:hideMark/>
          </w:tcPr>
          <w:p w14:paraId="0F87079B"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11,370</w:t>
            </w:r>
          </w:p>
        </w:tc>
        <w:tc>
          <w:tcPr>
            <w:tcW w:w="679" w:type="pct"/>
            <w:shd w:val="clear" w:color="auto" w:fill="auto"/>
            <w:noWrap/>
            <w:vAlign w:val="center"/>
            <w:hideMark/>
          </w:tcPr>
          <w:p w14:paraId="4A3B7E1B"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24,374</w:t>
            </w:r>
          </w:p>
        </w:tc>
        <w:tc>
          <w:tcPr>
            <w:tcW w:w="679" w:type="pct"/>
            <w:shd w:val="clear" w:color="auto" w:fill="auto"/>
            <w:noWrap/>
            <w:vAlign w:val="center"/>
            <w:hideMark/>
          </w:tcPr>
          <w:p w14:paraId="67619F82"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86,539</w:t>
            </w:r>
          </w:p>
        </w:tc>
        <w:tc>
          <w:tcPr>
            <w:tcW w:w="779" w:type="pct"/>
            <w:shd w:val="clear" w:color="auto" w:fill="auto"/>
            <w:noWrap/>
            <w:vAlign w:val="center"/>
            <w:hideMark/>
          </w:tcPr>
          <w:p w14:paraId="273125EE"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122,283</w:t>
            </w:r>
          </w:p>
        </w:tc>
        <w:tc>
          <w:tcPr>
            <w:tcW w:w="753" w:type="pct"/>
            <w:shd w:val="clear" w:color="auto" w:fill="auto"/>
            <w:noWrap/>
            <w:vAlign w:val="center"/>
            <w:hideMark/>
          </w:tcPr>
          <w:p w14:paraId="2388DDED"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24%</w:t>
            </w:r>
          </w:p>
        </w:tc>
      </w:tr>
      <w:tr w:rsidR="009F6240" w:rsidRPr="0006313F" w14:paraId="4ED19EF2" w14:textId="77777777" w:rsidTr="00133B45">
        <w:trPr>
          <w:trHeight w:val="340"/>
        </w:trPr>
        <w:tc>
          <w:tcPr>
            <w:tcW w:w="833" w:type="pct"/>
            <w:shd w:val="clear" w:color="auto" w:fill="auto"/>
            <w:noWrap/>
            <w:vAlign w:val="center"/>
            <w:hideMark/>
          </w:tcPr>
          <w:p w14:paraId="7918F171"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110</w:t>
            </w:r>
            <w:r w:rsidRPr="0006313F">
              <w:rPr>
                <w:rFonts w:eastAsia="DFKai-SB"/>
                <w:kern w:val="0"/>
                <w:sz w:val="26"/>
                <w:szCs w:val="26"/>
              </w:rPr>
              <w:t>年</w:t>
            </w:r>
            <w:r w:rsidRPr="0006313F">
              <w:rPr>
                <w:rFonts w:eastAsia="DFKai-SB"/>
                <w:kern w:val="0"/>
                <w:sz w:val="26"/>
                <w:szCs w:val="26"/>
              </w:rPr>
              <w:t>12</w:t>
            </w:r>
            <w:r w:rsidRPr="0006313F">
              <w:rPr>
                <w:rFonts w:eastAsia="DFKai-SB"/>
                <w:kern w:val="0"/>
                <w:sz w:val="26"/>
                <w:szCs w:val="26"/>
              </w:rPr>
              <w:t>月</w:t>
            </w:r>
          </w:p>
        </w:tc>
        <w:tc>
          <w:tcPr>
            <w:tcW w:w="677" w:type="pct"/>
            <w:shd w:val="clear" w:color="auto" w:fill="auto"/>
            <w:noWrap/>
            <w:vAlign w:val="center"/>
            <w:hideMark/>
          </w:tcPr>
          <w:p w14:paraId="4CF36ED7"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539,634</w:t>
            </w:r>
          </w:p>
        </w:tc>
        <w:tc>
          <w:tcPr>
            <w:tcW w:w="600" w:type="pct"/>
            <w:shd w:val="clear" w:color="auto" w:fill="auto"/>
            <w:noWrap/>
            <w:vAlign w:val="center"/>
            <w:hideMark/>
          </w:tcPr>
          <w:p w14:paraId="31F01270"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11,898</w:t>
            </w:r>
          </w:p>
        </w:tc>
        <w:tc>
          <w:tcPr>
            <w:tcW w:w="679" w:type="pct"/>
            <w:shd w:val="clear" w:color="auto" w:fill="auto"/>
            <w:noWrap/>
            <w:vAlign w:val="center"/>
            <w:hideMark/>
          </w:tcPr>
          <w:p w14:paraId="62000E7B"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24,345</w:t>
            </w:r>
          </w:p>
        </w:tc>
        <w:tc>
          <w:tcPr>
            <w:tcW w:w="679" w:type="pct"/>
            <w:shd w:val="clear" w:color="auto" w:fill="auto"/>
            <w:noWrap/>
            <w:vAlign w:val="center"/>
            <w:hideMark/>
          </w:tcPr>
          <w:p w14:paraId="37385C93"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94,558</w:t>
            </w:r>
          </w:p>
        </w:tc>
        <w:tc>
          <w:tcPr>
            <w:tcW w:w="779" w:type="pct"/>
            <w:shd w:val="clear" w:color="auto" w:fill="auto"/>
            <w:noWrap/>
            <w:vAlign w:val="center"/>
            <w:hideMark/>
          </w:tcPr>
          <w:p w14:paraId="08444FB8"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130,801</w:t>
            </w:r>
          </w:p>
        </w:tc>
        <w:tc>
          <w:tcPr>
            <w:tcW w:w="753" w:type="pct"/>
            <w:shd w:val="clear" w:color="auto" w:fill="auto"/>
            <w:noWrap/>
            <w:vAlign w:val="center"/>
            <w:hideMark/>
          </w:tcPr>
          <w:p w14:paraId="3FB2F0EE"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24%</w:t>
            </w:r>
          </w:p>
        </w:tc>
      </w:tr>
      <w:tr w:rsidR="009F6240" w:rsidRPr="0006313F" w14:paraId="5A253F0C" w14:textId="77777777" w:rsidTr="00133B45">
        <w:trPr>
          <w:trHeight w:val="340"/>
        </w:trPr>
        <w:tc>
          <w:tcPr>
            <w:tcW w:w="833" w:type="pct"/>
            <w:shd w:val="clear" w:color="auto" w:fill="auto"/>
            <w:noWrap/>
            <w:vAlign w:val="center"/>
            <w:hideMark/>
          </w:tcPr>
          <w:p w14:paraId="5FED72EE"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111</w:t>
            </w:r>
            <w:r w:rsidRPr="0006313F">
              <w:rPr>
                <w:rFonts w:eastAsia="DFKai-SB"/>
                <w:kern w:val="0"/>
                <w:sz w:val="26"/>
                <w:szCs w:val="26"/>
              </w:rPr>
              <w:t>年</w:t>
            </w:r>
            <w:r w:rsidRPr="0006313F">
              <w:rPr>
                <w:rFonts w:eastAsia="DFKai-SB"/>
                <w:kern w:val="0"/>
                <w:sz w:val="26"/>
                <w:szCs w:val="26"/>
              </w:rPr>
              <w:t>1</w:t>
            </w:r>
            <w:r w:rsidRPr="0006313F">
              <w:rPr>
                <w:rFonts w:eastAsia="DFKai-SB"/>
                <w:kern w:val="0"/>
                <w:sz w:val="26"/>
                <w:szCs w:val="26"/>
              </w:rPr>
              <w:t>月</w:t>
            </w:r>
          </w:p>
        </w:tc>
        <w:tc>
          <w:tcPr>
            <w:tcW w:w="677" w:type="pct"/>
            <w:shd w:val="clear" w:color="auto" w:fill="auto"/>
            <w:noWrap/>
            <w:vAlign w:val="center"/>
            <w:hideMark/>
          </w:tcPr>
          <w:p w14:paraId="335EFE69"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539,829</w:t>
            </w:r>
          </w:p>
        </w:tc>
        <w:tc>
          <w:tcPr>
            <w:tcW w:w="600" w:type="pct"/>
            <w:shd w:val="clear" w:color="auto" w:fill="auto"/>
            <w:noWrap/>
            <w:vAlign w:val="center"/>
            <w:hideMark/>
          </w:tcPr>
          <w:p w14:paraId="5E52D5D7"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10,562</w:t>
            </w:r>
          </w:p>
        </w:tc>
        <w:tc>
          <w:tcPr>
            <w:tcW w:w="679" w:type="pct"/>
            <w:shd w:val="clear" w:color="auto" w:fill="auto"/>
            <w:noWrap/>
            <w:vAlign w:val="center"/>
            <w:hideMark/>
          </w:tcPr>
          <w:p w14:paraId="2AE26ED3"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23,692</w:t>
            </w:r>
          </w:p>
        </w:tc>
        <w:tc>
          <w:tcPr>
            <w:tcW w:w="679" w:type="pct"/>
            <w:shd w:val="clear" w:color="auto" w:fill="auto"/>
            <w:noWrap/>
            <w:vAlign w:val="center"/>
            <w:hideMark/>
          </w:tcPr>
          <w:p w14:paraId="4BC266B3"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89,894</w:t>
            </w:r>
          </w:p>
        </w:tc>
        <w:tc>
          <w:tcPr>
            <w:tcW w:w="779" w:type="pct"/>
            <w:shd w:val="clear" w:color="auto" w:fill="auto"/>
            <w:noWrap/>
            <w:vAlign w:val="center"/>
            <w:hideMark/>
          </w:tcPr>
          <w:p w14:paraId="7BEAB6E4"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124,148</w:t>
            </w:r>
          </w:p>
        </w:tc>
        <w:tc>
          <w:tcPr>
            <w:tcW w:w="753" w:type="pct"/>
            <w:shd w:val="clear" w:color="auto" w:fill="auto"/>
            <w:noWrap/>
            <w:vAlign w:val="center"/>
            <w:hideMark/>
          </w:tcPr>
          <w:p w14:paraId="76774F2C"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23%</w:t>
            </w:r>
          </w:p>
        </w:tc>
      </w:tr>
      <w:tr w:rsidR="009F6240" w:rsidRPr="0006313F" w14:paraId="6AE5CF5C" w14:textId="77777777" w:rsidTr="00133B45">
        <w:trPr>
          <w:trHeight w:val="340"/>
        </w:trPr>
        <w:tc>
          <w:tcPr>
            <w:tcW w:w="833" w:type="pct"/>
            <w:shd w:val="clear" w:color="auto" w:fill="auto"/>
            <w:noWrap/>
            <w:vAlign w:val="center"/>
            <w:hideMark/>
          </w:tcPr>
          <w:p w14:paraId="61F09722"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111</w:t>
            </w:r>
            <w:r w:rsidRPr="0006313F">
              <w:rPr>
                <w:rFonts w:eastAsia="DFKai-SB"/>
                <w:kern w:val="0"/>
                <w:sz w:val="26"/>
                <w:szCs w:val="26"/>
              </w:rPr>
              <w:t>年</w:t>
            </w:r>
            <w:r w:rsidRPr="0006313F">
              <w:rPr>
                <w:rFonts w:eastAsia="DFKai-SB"/>
                <w:kern w:val="0"/>
                <w:sz w:val="26"/>
                <w:szCs w:val="26"/>
              </w:rPr>
              <w:t>2</w:t>
            </w:r>
            <w:r w:rsidRPr="0006313F">
              <w:rPr>
                <w:rFonts w:eastAsia="DFKai-SB"/>
                <w:kern w:val="0"/>
                <w:sz w:val="26"/>
                <w:szCs w:val="26"/>
              </w:rPr>
              <w:t>月</w:t>
            </w:r>
          </w:p>
        </w:tc>
        <w:tc>
          <w:tcPr>
            <w:tcW w:w="677" w:type="pct"/>
            <w:shd w:val="clear" w:color="auto" w:fill="auto"/>
            <w:noWrap/>
            <w:vAlign w:val="center"/>
            <w:hideMark/>
          </w:tcPr>
          <w:p w14:paraId="65E2E325"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507,361</w:t>
            </w:r>
          </w:p>
        </w:tc>
        <w:tc>
          <w:tcPr>
            <w:tcW w:w="600" w:type="pct"/>
            <w:shd w:val="clear" w:color="auto" w:fill="auto"/>
            <w:noWrap/>
            <w:vAlign w:val="center"/>
            <w:hideMark/>
          </w:tcPr>
          <w:p w14:paraId="4C30DC94"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11,622</w:t>
            </w:r>
          </w:p>
        </w:tc>
        <w:tc>
          <w:tcPr>
            <w:tcW w:w="679" w:type="pct"/>
            <w:shd w:val="clear" w:color="auto" w:fill="auto"/>
            <w:noWrap/>
            <w:vAlign w:val="center"/>
            <w:hideMark/>
          </w:tcPr>
          <w:p w14:paraId="098B0750"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23,362</w:t>
            </w:r>
          </w:p>
        </w:tc>
        <w:tc>
          <w:tcPr>
            <w:tcW w:w="679" w:type="pct"/>
            <w:shd w:val="clear" w:color="auto" w:fill="auto"/>
            <w:noWrap/>
            <w:vAlign w:val="center"/>
            <w:hideMark/>
          </w:tcPr>
          <w:p w14:paraId="35A450F8"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88,372</w:t>
            </w:r>
          </w:p>
        </w:tc>
        <w:tc>
          <w:tcPr>
            <w:tcW w:w="779" w:type="pct"/>
            <w:shd w:val="clear" w:color="auto" w:fill="auto"/>
            <w:noWrap/>
            <w:vAlign w:val="center"/>
            <w:hideMark/>
          </w:tcPr>
          <w:p w14:paraId="7BC309D0"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123,356</w:t>
            </w:r>
          </w:p>
        </w:tc>
        <w:tc>
          <w:tcPr>
            <w:tcW w:w="753" w:type="pct"/>
            <w:shd w:val="clear" w:color="auto" w:fill="auto"/>
            <w:noWrap/>
            <w:vAlign w:val="center"/>
            <w:hideMark/>
          </w:tcPr>
          <w:p w14:paraId="045C7AF6"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24%</w:t>
            </w:r>
          </w:p>
        </w:tc>
      </w:tr>
      <w:tr w:rsidR="009F6240" w:rsidRPr="0006313F" w14:paraId="6A2E79E1" w14:textId="77777777" w:rsidTr="00133B45">
        <w:trPr>
          <w:trHeight w:val="340"/>
        </w:trPr>
        <w:tc>
          <w:tcPr>
            <w:tcW w:w="833" w:type="pct"/>
            <w:shd w:val="clear" w:color="auto" w:fill="auto"/>
            <w:noWrap/>
            <w:vAlign w:val="center"/>
            <w:hideMark/>
          </w:tcPr>
          <w:p w14:paraId="0D50EBC5" w14:textId="77777777" w:rsidR="009F6240" w:rsidRPr="0006313F" w:rsidRDefault="009F6240" w:rsidP="009F6240">
            <w:pPr>
              <w:widowControl/>
              <w:spacing w:line="240" w:lineRule="auto"/>
              <w:rPr>
                <w:rFonts w:eastAsia="DFKai-SB"/>
                <w:kern w:val="0"/>
                <w:sz w:val="26"/>
                <w:szCs w:val="26"/>
              </w:rPr>
            </w:pPr>
            <w:r w:rsidRPr="0006313F">
              <w:rPr>
                <w:rFonts w:eastAsia="DFKai-SB"/>
                <w:kern w:val="0"/>
                <w:sz w:val="26"/>
                <w:szCs w:val="26"/>
              </w:rPr>
              <w:t>111</w:t>
            </w:r>
            <w:r w:rsidRPr="0006313F">
              <w:rPr>
                <w:rFonts w:eastAsia="DFKai-SB"/>
                <w:kern w:val="0"/>
                <w:sz w:val="26"/>
                <w:szCs w:val="26"/>
              </w:rPr>
              <w:t>年</w:t>
            </w:r>
            <w:r w:rsidRPr="0006313F">
              <w:rPr>
                <w:rFonts w:eastAsia="DFKai-SB"/>
                <w:kern w:val="0"/>
                <w:sz w:val="26"/>
                <w:szCs w:val="26"/>
              </w:rPr>
              <w:t>3</w:t>
            </w:r>
            <w:r w:rsidRPr="0006313F">
              <w:rPr>
                <w:rFonts w:eastAsia="DFKai-SB"/>
                <w:kern w:val="0"/>
                <w:sz w:val="26"/>
                <w:szCs w:val="26"/>
              </w:rPr>
              <w:t>月</w:t>
            </w:r>
          </w:p>
        </w:tc>
        <w:tc>
          <w:tcPr>
            <w:tcW w:w="677" w:type="pct"/>
            <w:shd w:val="clear" w:color="auto" w:fill="auto"/>
            <w:noWrap/>
            <w:vAlign w:val="center"/>
            <w:hideMark/>
          </w:tcPr>
          <w:p w14:paraId="7471950B"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526,707</w:t>
            </w:r>
          </w:p>
        </w:tc>
        <w:tc>
          <w:tcPr>
            <w:tcW w:w="600" w:type="pct"/>
            <w:shd w:val="clear" w:color="auto" w:fill="auto"/>
            <w:noWrap/>
            <w:vAlign w:val="center"/>
            <w:hideMark/>
          </w:tcPr>
          <w:p w14:paraId="446FB4D7"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11,236</w:t>
            </w:r>
          </w:p>
        </w:tc>
        <w:tc>
          <w:tcPr>
            <w:tcW w:w="679" w:type="pct"/>
            <w:shd w:val="clear" w:color="auto" w:fill="auto"/>
            <w:noWrap/>
            <w:vAlign w:val="center"/>
            <w:hideMark/>
          </w:tcPr>
          <w:p w14:paraId="0C79810A"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23,338</w:t>
            </w:r>
          </w:p>
        </w:tc>
        <w:tc>
          <w:tcPr>
            <w:tcW w:w="679" w:type="pct"/>
            <w:shd w:val="clear" w:color="auto" w:fill="auto"/>
            <w:noWrap/>
            <w:vAlign w:val="center"/>
            <w:hideMark/>
          </w:tcPr>
          <w:p w14:paraId="2C580372"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93,483</w:t>
            </w:r>
          </w:p>
        </w:tc>
        <w:tc>
          <w:tcPr>
            <w:tcW w:w="779" w:type="pct"/>
            <w:shd w:val="clear" w:color="auto" w:fill="auto"/>
            <w:noWrap/>
            <w:vAlign w:val="center"/>
            <w:hideMark/>
          </w:tcPr>
          <w:p w14:paraId="478909B3" w14:textId="77777777" w:rsidR="009F6240" w:rsidRPr="0006313F" w:rsidRDefault="009F6240" w:rsidP="009F6240">
            <w:pPr>
              <w:widowControl/>
              <w:spacing w:line="240" w:lineRule="auto"/>
              <w:jc w:val="right"/>
              <w:rPr>
                <w:rFonts w:eastAsia="DFKai-SB"/>
                <w:kern w:val="0"/>
                <w:sz w:val="26"/>
                <w:szCs w:val="26"/>
              </w:rPr>
            </w:pPr>
            <w:r w:rsidRPr="0006313F">
              <w:rPr>
                <w:rFonts w:eastAsia="DFKai-SB"/>
                <w:kern w:val="0"/>
                <w:sz w:val="26"/>
                <w:szCs w:val="26"/>
              </w:rPr>
              <w:t>128,057</w:t>
            </w:r>
          </w:p>
        </w:tc>
        <w:tc>
          <w:tcPr>
            <w:tcW w:w="753" w:type="pct"/>
            <w:shd w:val="clear" w:color="auto" w:fill="auto"/>
            <w:noWrap/>
            <w:vAlign w:val="center"/>
            <w:hideMark/>
          </w:tcPr>
          <w:p w14:paraId="6F45F755" w14:textId="77777777" w:rsidR="009F6240" w:rsidRPr="0006313F" w:rsidRDefault="009F6240" w:rsidP="009F6240">
            <w:pPr>
              <w:widowControl/>
              <w:spacing w:line="240" w:lineRule="auto"/>
              <w:jc w:val="right"/>
              <w:rPr>
                <w:rFonts w:eastAsia="DFKai-SB"/>
                <w:color w:val="000000"/>
                <w:kern w:val="0"/>
                <w:sz w:val="26"/>
                <w:szCs w:val="26"/>
              </w:rPr>
            </w:pPr>
            <w:r w:rsidRPr="0006313F">
              <w:rPr>
                <w:rFonts w:eastAsia="DFKai-SB"/>
                <w:color w:val="000000"/>
                <w:kern w:val="0"/>
                <w:sz w:val="26"/>
                <w:szCs w:val="26"/>
              </w:rPr>
              <w:t>24%</w:t>
            </w:r>
          </w:p>
        </w:tc>
      </w:tr>
      <w:tr w:rsidR="00133B45" w:rsidRPr="0006313F" w14:paraId="46C730A1" w14:textId="77777777" w:rsidTr="001847F6">
        <w:trPr>
          <w:trHeight w:val="340"/>
        </w:trPr>
        <w:tc>
          <w:tcPr>
            <w:tcW w:w="833" w:type="pct"/>
            <w:shd w:val="clear" w:color="auto" w:fill="auto"/>
            <w:noWrap/>
          </w:tcPr>
          <w:p w14:paraId="0EC952E3" w14:textId="346C1816" w:rsidR="00133B45" w:rsidRPr="0006313F" w:rsidRDefault="00133B45" w:rsidP="00133B45">
            <w:pPr>
              <w:widowControl/>
              <w:spacing w:line="240" w:lineRule="auto"/>
              <w:rPr>
                <w:rFonts w:eastAsia="DFKai-SB"/>
                <w:kern w:val="0"/>
                <w:sz w:val="26"/>
                <w:szCs w:val="26"/>
              </w:rPr>
            </w:pPr>
            <w:r w:rsidRPr="0007744D">
              <w:rPr>
                <w:rFonts w:eastAsia="DFKai-SB"/>
                <w:kern w:val="0"/>
                <w:sz w:val="26"/>
                <w:szCs w:val="26"/>
              </w:rPr>
              <w:t>111</w:t>
            </w:r>
            <w:r w:rsidRPr="0007744D">
              <w:rPr>
                <w:rFonts w:eastAsia="DFKai-SB"/>
                <w:kern w:val="0"/>
                <w:sz w:val="26"/>
                <w:szCs w:val="26"/>
              </w:rPr>
              <w:t>年</w:t>
            </w:r>
            <w:r w:rsidRPr="0007744D">
              <w:rPr>
                <w:rFonts w:eastAsia="DFKai-SB"/>
                <w:sz w:val="26"/>
                <w:szCs w:val="26"/>
              </w:rPr>
              <w:t>4</w:t>
            </w:r>
            <w:r w:rsidRPr="0007744D">
              <w:rPr>
                <w:rFonts w:eastAsia="DFKai-SB"/>
                <w:sz w:val="26"/>
                <w:szCs w:val="26"/>
              </w:rPr>
              <w:t>月</w:t>
            </w:r>
          </w:p>
        </w:tc>
        <w:tc>
          <w:tcPr>
            <w:tcW w:w="677" w:type="pct"/>
            <w:shd w:val="clear" w:color="auto" w:fill="auto"/>
            <w:noWrap/>
            <w:vAlign w:val="center"/>
          </w:tcPr>
          <w:p w14:paraId="5C7D9545" w14:textId="441F03BE" w:rsidR="00133B45" w:rsidRPr="00133B45" w:rsidRDefault="00133B45" w:rsidP="00133B45">
            <w:pPr>
              <w:widowControl/>
              <w:spacing w:line="240" w:lineRule="auto"/>
              <w:jc w:val="right"/>
              <w:rPr>
                <w:rFonts w:eastAsia="DFKai-SB"/>
                <w:kern w:val="0"/>
                <w:sz w:val="26"/>
                <w:szCs w:val="26"/>
              </w:rPr>
            </w:pPr>
            <w:r w:rsidRPr="00133B45">
              <w:rPr>
                <w:rFonts w:hint="eastAsia"/>
                <w:sz w:val="26"/>
                <w:szCs w:val="26"/>
              </w:rPr>
              <w:t>540,754</w:t>
            </w:r>
          </w:p>
        </w:tc>
        <w:tc>
          <w:tcPr>
            <w:tcW w:w="600" w:type="pct"/>
            <w:shd w:val="clear" w:color="auto" w:fill="auto"/>
            <w:noWrap/>
          </w:tcPr>
          <w:p w14:paraId="58D46ADB" w14:textId="2D479D41" w:rsidR="00133B45" w:rsidRPr="00133B45" w:rsidRDefault="00133B45" w:rsidP="00133B45">
            <w:pPr>
              <w:widowControl/>
              <w:spacing w:line="240" w:lineRule="auto"/>
              <w:jc w:val="right"/>
              <w:rPr>
                <w:rFonts w:eastAsia="DFKai-SB"/>
                <w:kern w:val="0"/>
                <w:sz w:val="26"/>
                <w:szCs w:val="26"/>
              </w:rPr>
            </w:pPr>
            <w:r w:rsidRPr="00133B45">
              <w:rPr>
                <w:sz w:val="26"/>
                <w:szCs w:val="26"/>
              </w:rPr>
              <w:t>11,216</w:t>
            </w:r>
          </w:p>
        </w:tc>
        <w:tc>
          <w:tcPr>
            <w:tcW w:w="679" w:type="pct"/>
            <w:shd w:val="clear" w:color="auto" w:fill="auto"/>
            <w:noWrap/>
          </w:tcPr>
          <w:p w14:paraId="681437E3" w14:textId="5A1A283F" w:rsidR="00133B45" w:rsidRPr="00133B45" w:rsidRDefault="00133B45" w:rsidP="00133B45">
            <w:pPr>
              <w:widowControl/>
              <w:spacing w:line="240" w:lineRule="auto"/>
              <w:jc w:val="right"/>
              <w:rPr>
                <w:rFonts w:eastAsia="DFKai-SB"/>
                <w:kern w:val="0"/>
                <w:sz w:val="26"/>
                <w:szCs w:val="26"/>
              </w:rPr>
            </w:pPr>
            <w:r w:rsidRPr="00133B45">
              <w:rPr>
                <w:sz w:val="26"/>
                <w:szCs w:val="26"/>
              </w:rPr>
              <w:t>23,433</w:t>
            </w:r>
          </w:p>
        </w:tc>
        <w:tc>
          <w:tcPr>
            <w:tcW w:w="679" w:type="pct"/>
            <w:shd w:val="clear" w:color="auto" w:fill="auto"/>
            <w:noWrap/>
          </w:tcPr>
          <w:p w14:paraId="6AB0E19E" w14:textId="27157DD5" w:rsidR="00133B45" w:rsidRPr="00133B45" w:rsidRDefault="00133B45" w:rsidP="00133B45">
            <w:pPr>
              <w:widowControl/>
              <w:spacing w:line="240" w:lineRule="auto"/>
              <w:jc w:val="right"/>
              <w:rPr>
                <w:rFonts w:eastAsia="DFKai-SB"/>
                <w:kern w:val="0"/>
                <w:sz w:val="26"/>
                <w:szCs w:val="26"/>
              </w:rPr>
            </w:pPr>
            <w:r w:rsidRPr="00133B45">
              <w:rPr>
                <w:sz w:val="26"/>
                <w:szCs w:val="26"/>
              </w:rPr>
              <w:t>95,190</w:t>
            </w:r>
          </w:p>
        </w:tc>
        <w:tc>
          <w:tcPr>
            <w:tcW w:w="779" w:type="pct"/>
            <w:shd w:val="clear" w:color="auto" w:fill="auto"/>
            <w:noWrap/>
          </w:tcPr>
          <w:p w14:paraId="1ECC68A8" w14:textId="7E890D19" w:rsidR="00133B45" w:rsidRPr="00133B45" w:rsidRDefault="00133B45" w:rsidP="00133B45">
            <w:pPr>
              <w:widowControl/>
              <w:spacing w:line="240" w:lineRule="auto"/>
              <w:jc w:val="right"/>
              <w:rPr>
                <w:rFonts w:eastAsia="DFKai-SB"/>
                <w:kern w:val="0"/>
                <w:sz w:val="26"/>
                <w:szCs w:val="26"/>
              </w:rPr>
            </w:pPr>
            <w:r w:rsidRPr="00133B45">
              <w:rPr>
                <w:sz w:val="26"/>
                <w:szCs w:val="26"/>
              </w:rPr>
              <w:t>129,839</w:t>
            </w:r>
          </w:p>
        </w:tc>
        <w:tc>
          <w:tcPr>
            <w:tcW w:w="753" w:type="pct"/>
            <w:shd w:val="clear" w:color="auto" w:fill="auto"/>
            <w:noWrap/>
          </w:tcPr>
          <w:p w14:paraId="22D7AAFB" w14:textId="6AC8652D" w:rsidR="00133B45" w:rsidRPr="00133B45" w:rsidRDefault="00133B45" w:rsidP="00133B45">
            <w:pPr>
              <w:widowControl/>
              <w:spacing w:line="240" w:lineRule="auto"/>
              <w:jc w:val="right"/>
              <w:rPr>
                <w:rFonts w:eastAsia="DFKai-SB"/>
                <w:color w:val="000000"/>
                <w:kern w:val="0"/>
                <w:sz w:val="26"/>
                <w:szCs w:val="26"/>
              </w:rPr>
            </w:pPr>
            <w:r w:rsidRPr="00133B45">
              <w:rPr>
                <w:sz w:val="26"/>
                <w:szCs w:val="26"/>
              </w:rPr>
              <w:t>24%</w:t>
            </w:r>
          </w:p>
        </w:tc>
      </w:tr>
      <w:tr w:rsidR="00133B45" w:rsidRPr="0006313F" w14:paraId="7D46A01A" w14:textId="77777777" w:rsidTr="001847F6">
        <w:trPr>
          <w:trHeight w:val="340"/>
        </w:trPr>
        <w:tc>
          <w:tcPr>
            <w:tcW w:w="833" w:type="pct"/>
            <w:shd w:val="clear" w:color="auto" w:fill="auto"/>
            <w:noWrap/>
          </w:tcPr>
          <w:p w14:paraId="6DE427D7" w14:textId="31E4D9DC" w:rsidR="00133B45" w:rsidRPr="0006313F" w:rsidRDefault="00133B45" w:rsidP="00133B45">
            <w:pPr>
              <w:widowControl/>
              <w:spacing w:line="240" w:lineRule="auto"/>
              <w:rPr>
                <w:rFonts w:eastAsia="DFKai-SB"/>
                <w:kern w:val="0"/>
                <w:sz w:val="26"/>
                <w:szCs w:val="26"/>
              </w:rPr>
            </w:pPr>
            <w:r w:rsidRPr="0007744D">
              <w:rPr>
                <w:rFonts w:eastAsia="DFKai-SB"/>
                <w:kern w:val="0"/>
                <w:sz w:val="26"/>
                <w:szCs w:val="26"/>
              </w:rPr>
              <w:t>111</w:t>
            </w:r>
            <w:r w:rsidRPr="0007744D">
              <w:rPr>
                <w:rFonts w:eastAsia="DFKai-SB"/>
                <w:kern w:val="0"/>
                <w:sz w:val="26"/>
                <w:szCs w:val="26"/>
              </w:rPr>
              <w:t>年</w:t>
            </w:r>
            <w:r w:rsidRPr="0007744D">
              <w:rPr>
                <w:rFonts w:eastAsia="DFKai-SB"/>
                <w:sz w:val="26"/>
                <w:szCs w:val="26"/>
              </w:rPr>
              <w:t>5</w:t>
            </w:r>
            <w:r w:rsidRPr="0007744D">
              <w:rPr>
                <w:rFonts w:eastAsia="DFKai-SB"/>
                <w:sz w:val="26"/>
                <w:szCs w:val="26"/>
              </w:rPr>
              <w:t>月</w:t>
            </w:r>
          </w:p>
        </w:tc>
        <w:tc>
          <w:tcPr>
            <w:tcW w:w="677" w:type="pct"/>
            <w:shd w:val="clear" w:color="auto" w:fill="auto"/>
            <w:noWrap/>
            <w:vAlign w:val="center"/>
          </w:tcPr>
          <w:p w14:paraId="64D95E5C" w14:textId="74DF7C24" w:rsidR="00133B45" w:rsidRPr="00133B45" w:rsidRDefault="00133B45" w:rsidP="00133B45">
            <w:pPr>
              <w:widowControl/>
              <w:spacing w:line="240" w:lineRule="auto"/>
              <w:jc w:val="right"/>
              <w:rPr>
                <w:rFonts w:eastAsia="DFKai-SB"/>
                <w:kern w:val="0"/>
                <w:sz w:val="26"/>
                <w:szCs w:val="26"/>
              </w:rPr>
            </w:pPr>
            <w:r w:rsidRPr="00133B45">
              <w:rPr>
                <w:rFonts w:hint="eastAsia"/>
                <w:sz w:val="26"/>
                <w:szCs w:val="26"/>
              </w:rPr>
              <w:t>546,696</w:t>
            </w:r>
          </w:p>
        </w:tc>
        <w:tc>
          <w:tcPr>
            <w:tcW w:w="600" w:type="pct"/>
            <w:shd w:val="clear" w:color="auto" w:fill="auto"/>
            <w:noWrap/>
          </w:tcPr>
          <w:p w14:paraId="0205E7FC" w14:textId="015C6926" w:rsidR="00133B45" w:rsidRPr="00133B45" w:rsidRDefault="00133B45" w:rsidP="00133B45">
            <w:pPr>
              <w:widowControl/>
              <w:spacing w:line="240" w:lineRule="auto"/>
              <w:jc w:val="right"/>
              <w:rPr>
                <w:rFonts w:eastAsia="DFKai-SB"/>
                <w:kern w:val="0"/>
                <w:sz w:val="26"/>
                <w:szCs w:val="26"/>
              </w:rPr>
            </w:pPr>
            <w:r w:rsidRPr="00133B45">
              <w:rPr>
                <w:sz w:val="26"/>
                <w:szCs w:val="26"/>
              </w:rPr>
              <w:t>11,338</w:t>
            </w:r>
          </w:p>
        </w:tc>
        <w:tc>
          <w:tcPr>
            <w:tcW w:w="679" w:type="pct"/>
            <w:shd w:val="clear" w:color="auto" w:fill="auto"/>
            <w:noWrap/>
          </w:tcPr>
          <w:p w14:paraId="37A16BFD" w14:textId="5013C418" w:rsidR="00133B45" w:rsidRPr="00133B45" w:rsidRDefault="00133B45" w:rsidP="00133B45">
            <w:pPr>
              <w:widowControl/>
              <w:spacing w:line="240" w:lineRule="auto"/>
              <w:jc w:val="right"/>
              <w:rPr>
                <w:rFonts w:eastAsia="DFKai-SB"/>
                <w:kern w:val="0"/>
                <w:sz w:val="26"/>
                <w:szCs w:val="26"/>
              </w:rPr>
            </w:pPr>
            <w:r w:rsidRPr="00133B45">
              <w:rPr>
                <w:sz w:val="26"/>
                <w:szCs w:val="26"/>
              </w:rPr>
              <w:t>24,388</w:t>
            </w:r>
          </w:p>
        </w:tc>
        <w:tc>
          <w:tcPr>
            <w:tcW w:w="679" w:type="pct"/>
            <w:shd w:val="clear" w:color="auto" w:fill="auto"/>
            <w:noWrap/>
          </w:tcPr>
          <w:p w14:paraId="46B8A0A7" w14:textId="13BC5393" w:rsidR="00133B45" w:rsidRPr="00133B45" w:rsidRDefault="00133B45" w:rsidP="00133B45">
            <w:pPr>
              <w:widowControl/>
              <w:spacing w:line="240" w:lineRule="auto"/>
              <w:jc w:val="right"/>
              <w:rPr>
                <w:rFonts w:eastAsia="DFKai-SB"/>
                <w:kern w:val="0"/>
                <w:sz w:val="26"/>
                <w:szCs w:val="26"/>
              </w:rPr>
            </w:pPr>
            <w:r w:rsidRPr="00133B45">
              <w:rPr>
                <w:sz w:val="26"/>
                <w:szCs w:val="26"/>
              </w:rPr>
              <w:t>98,635</w:t>
            </w:r>
          </w:p>
        </w:tc>
        <w:tc>
          <w:tcPr>
            <w:tcW w:w="779" w:type="pct"/>
            <w:shd w:val="clear" w:color="auto" w:fill="auto"/>
            <w:noWrap/>
          </w:tcPr>
          <w:p w14:paraId="33F80C0C" w14:textId="3ADEDF2E" w:rsidR="00133B45" w:rsidRPr="00133B45" w:rsidRDefault="00133B45" w:rsidP="00133B45">
            <w:pPr>
              <w:widowControl/>
              <w:spacing w:line="240" w:lineRule="auto"/>
              <w:jc w:val="right"/>
              <w:rPr>
                <w:rFonts w:eastAsia="DFKai-SB"/>
                <w:kern w:val="0"/>
                <w:sz w:val="26"/>
                <w:szCs w:val="26"/>
              </w:rPr>
            </w:pPr>
            <w:r w:rsidRPr="00133B45">
              <w:rPr>
                <w:sz w:val="26"/>
                <w:szCs w:val="26"/>
              </w:rPr>
              <w:t>134,361</w:t>
            </w:r>
          </w:p>
        </w:tc>
        <w:tc>
          <w:tcPr>
            <w:tcW w:w="753" w:type="pct"/>
            <w:shd w:val="clear" w:color="auto" w:fill="auto"/>
            <w:noWrap/>
          </w:tcPr>
          <w:p w14:paraId="4DF2F8FB" w14:textId="1324CB12" w:rsidR="00133B45" w:rsidRPr="00133B45" w:rsidRDefault="00133B45" w:rsidP="00133B45">
            <w:pPr>
              <w:widowControl/>
              <w:spacing w:line="240" w:lineRule="auto"/>
              <w:jc w:val="right"/>
              <w:rPr>
                <w:rFonts w:eastAsia="DFKai-SB"/>
                <w:color w:val="000000"/>
                <w:kern w:val="0"/>
                <w:sz w:val="26"/>
                <w:szCs w:val="26"/>
              </w:rPr>
            </w:pPr>
            <w:r w:rsidRPr="00133B45">
              <w:rPr>
                <w:sz w:val="26"/>
                <w:szCs w:val="26"/>
              </w:rPr>
              <w:t>25%</w:t>
            </w:r>
          </w:p>
        </w:tc>
      </w:tr>
      <w:tr w:rsidR="00133B45" w:rsidRPr="0006313F" w14:paraId="71188FF5" w14:textId="77777777" w:rsidTr="001847F6">
        <w:trPr>
          <w:trHeight w:val="340"/>
        </w:trPr>
        <w:tc>
          <w:tcPr>
            <w:tcW w:w="833" w:type="pct"/>
            <w:shd w:val="clear" w:color="auto" w:fill="auto"/>
            <w:noWrap/>
          </w:tcPr>
          <w:p w14:paraId="139FFD54" w14:textId="3386ACE8" w:rsidR="00133B45" w:rsidRPr="0006313F" w:rsidRDefault="00133B45" w:rsidP="00133B45">
            <w:pPr>
              <w:widowControl/>
              <w:spacing w:line="240" w:lineRule="auto"/>
              <w:rPr>
                <w:rFonts w:eastAsia="DFKai-SB"/>
                <w:kern w:val="0"/>
                <w:sz w:val="26"/>
                <w:szCs w:val="26"/>
              </w:rPr>
            </w:pPr>
            <w:r w:rsidRPr="0007744D">
              <w:rPr>
                <w:rFonts w:eastAsia="DFKai-SB"/>
                <w:kern w:val="0"/>
                <w:sz w:val="26"/>
                <w:szCs w:val="26"/>
              </w:rPr>
              <w:t>111</w:t>
            </w:r>
            <w:r w:rsidRPr="0007744D">
              <w:rPr>
                <w:rFonts w:eastAsia="DFKai-SB"/>
                <w:kern w:val="0"/>
                <w:sz w:val="26"/>
                <w:szCs w:val="26"/>
              </w:rPr>
              <w:t>年</w:t>
            </w:r>
            <w:r w:rsidRPr="0007744D">
              <w:rPr>
                <w:rFonts w:eastAsia="DFKai-SB"/>
                <w:sz w:val="26"/>
                <w:szCs w:val="26"/>
              </w:rPr>
              <w:t>6</w:t>
            </w:r>
            <w:r w:rsidRPr="0007744D">
              <w:rPr>
                <w:rFonts w:eastAsia="DFKai-SB"/>
                <w:sz w:val="26"/>
                <w:szCs w:val="26"/>
              </w:rPr>
              <w:t>月</w:t>
            </w:r>
          </w:p>
        </w:tc>
        <w:tc>
          <w:tcPr>
            <w:tcW w:w="677" w:type="pct"/>
            <w:shd w:val="clear" w:color="auto" w:fill="auto"/>
            <w:noWrap/>
            <w:vAlign w:val="center"/>
          </w:tcPr>
          <w:p w14:paraId="7BC64618" w14:textId="3CAA7567" w:rsidR="00133B45" w:rsidRPr="00133B45" w:rsidRDefault="00133B45" w:rsidP="00133B45">
            <w:pPr>
              <w:widowControl/>
              <w:spacing w:line="240" w:lineRule="auto"/>
              <w:jc w:val="right"/>
              <w:rPr>
                <w:rFonts w:eastAsia="DFKai-SB"/>
                <w:kern w:val="0"/>
                <w:sz w:val="26"/>
                <w:szCs w:val="26"/>
              </w:rPr>
            </w:pPr>
            <w:r w:rsidRPr="00133B45">
              <w:rPr>
                <w:rFonts w:hint="eastAsia"/>
                <w:sz w:val="26"/>
                <w:szCs w:val="26"/>
              </w:rPr>
              <w:t>553,028</w:t>
            </w:r>
          </w:p>
        </w:tc>
        <w:tc>
          <w:tcPr>
            <w:tcW w:w="600" w:type="pct"/>
            <w:shd w:val="clear" w:color="auto" w:fill="auto"/>
            <w:noWrap/>
          </w:tcPr>
          <w:p w14:paraId="007C0AF9" w14:textId="5EB725B2" w:rsidR="00133B45" w:rsidRPr="00133B45" w:rsidRDefault="00133B45" w:rsidP="00133B45">
            <w:pPr>
              <w:widowControl/>
              <w:spacing w:line="240" w:lineRule="auto"/>
              <w:jc w:val="right"/>
              <w:rPr>
                <w:rFonts w:eastAsia="DFKai-SB"/>
                <w:kern w:val="0"/>
                <w:sz w:val="26"/>
                <w:szCs w:val="26"/>
              </w:rPr>
            </w:pPr>
            <w:r w:rsidRPr="00133B45">
              <w:rPr>
                <w:sz w:val="26"/>
                <w:szCs w:val="26"/>
              </w:rPr>
              <w:t>12,177</w:t>
            </w:r>
          </w:p>
        </w:tc>
        <w:tc>
          <w:tcPr>
            <w:tcW w:w="679" w:type="pct"/>
            <w:shd w:val="clear" w:color="auto" w:fill="auto"/>
            <w:noWrap/>
          </w:tcPr>
          <w:p w14:paraId="31BD9680" w14:textId="0520E5AD" w:rsidR="00133B45" w:rsidRPr="00133B45" w:rsidRDefault="00133B45" w:rsidP="00133B45">
            <w:pPr>
              <w:widowControl/>
              <w:spacing w:line="240" w:lineRule="auto"/>
              <w:jc w:val="right"/>
              <w:rPr>
                <w:rFonts w:eastAsia="DFKai-SB"/>
                <w:kern w:val="0"/>
                <w:sz w:val="26"/>
                <w:szCs w:val="26"/>
              </w:rPr>
            </w:pPr>
            <w:r w:rsidRPr="00133B45">
              <w:rPr>
                <w:sz w:val="26"/>
                <w:szCs w:val="26"/>
              </w:rPr>
              <w:t>24,199</w:t>
            </w:r>
          </w:p>
        </w:tc>
        <w:tc>
          <w:tcPr>
            <w:tcW w:w="679" w:type="pct"/>
            <w:shd w:val="clear" w:color="auto" w:fill="auto"/>
            <w:noWrap/>
          </w:tcPr>
          <w:p w14:paraId="51436E23" w14:textId="6138D2A1" w:rsidR="00133B45" w:rsidRPr="00133B45" w:rsidRDefault="00133B45" w:rsidP="00133B45">
            <w:pPr>
              <w:widowControl/>
              <w:spacing w:line="240" w:lineRule="auto"/>
              <w:jc w:val="right"/>
              <w:rPr>
                <w:rFonts w:eastAsia="DFKai-SB"/>
                <w:kern w:val="0"/>
                <w:sz w:val="26"/>
                <w:szCs w:val="26"/>
              </w:rPr>
            </w:pPr>
            <w:r w:rsidRPr="00133B45">
              <w:rPr>
                <w:sz w:val="26"/>
                <w:szCs w:val="26"/>
              </w:rPr>
              <w:t>97,582</w:t>
            </w:r>
          </w:p>
        </w:tc>
        <w:tc>
          <w:tcPr>
            <w:tcW w:w="779" w:type="pct"/>
            <w:shd w:val="clear" w:color="auto" w:fill="auto"/>
            <w:noWrap/>
          </w:tcPr>
          <w:p w14:paraId="22E51E8E" w14:textId="5BF55A34" w:rsidR="00133B45" w:rsidRPr="00133B45" w:rsidRDefault="00133B45" w:rsidP="00133B45">
            <w:pPr>
              <w:widowControl/>
              <w:spacing w:line="240" w:lineRule="auto"/>
              <w:jc w:val="right"/>
              <w:rPr>
                <w:rFonts w:eastAsia="DFKai-SB"/>
                <w:kern w:val="0"/>
                <w:sz w:val="26"/>
                <w:szCs w:val="26"/>
              </w:rPr>
            </w:pPr>
            <w:r w:rsidRPr="00133B45">
              <w:rPr>
                <w:sz w:val="26"/>
                <w:szCs w:val="26"/>
              </w:rPr>
              <w:t>133,958</w:t>
            </w:r>
          </w:p>
        </w:tc>
        <w:tc>
          <w:tcPr>
            <w:tcW w:w="753" w:type="pct"/>
            <w:shd w:val="clear" w:color="auto" w:fill="auto"/>
            <w:noWrap/>
          </w:tcPr>
          <w:p w14:paraId="4AD1E3AF" w14:textId="6E92766C" w:rsidR="00133B45" w:rsidRPr="00133B45" w:rsidRDefault="00133B45" w:rsidP="00133B45">
            <w:pPr>
              <w:widowControl/>
              <w:spacing w:line="240" w:lineRule="auto"/>
              <w:jc w:val="right"/>
              <w:rPr>
                <w:rFonts w:eastAsia="DFKai-SB"/>
                <w:color w:val="000000"/>
                <w:kern w:val="0"/>
                <w:sz w:val="26"/>
                <w:szCs w:val="26"/>
              </w:rPr>
            </w:pPr>
            <w:r w:rsidRPr="00133B45">
              <w:rPr>
                <w:sz w:val="26"/>
                <w:szCs w:val="26"/>
              </w:rPr>
              <w:t>24%</w:t>
            </w:r>
          </w:p>
        </w:tc>
      </w:tr>
    </w:tbl>
    <w:p w14:paraId="4C70A56A" w14:textId="7A488A6F" w:rsidR="00035971" w:rsidRPr="0006313F" w:rsidRDefault="00035971" w:rsidP="00035971">
      <w:pPr>
        <w:spacing w:line="240" w:lineRule="auto"/>
        <w:rPr>
          <w:rFonts w:eastAsia="DFKai-SB"/>
          <w:sz w:val="20"/>
          <w:szCs w:val="20"/>
        </w:rPr>
      </w:pPr>
      <w:r w:rsidRPr="0006313F">
        <w:rPr>
          <w:rFonts w:eastAsia="DFKai-SB"/>
          <w:sz w:val="20"/>
          <w:szCs w:val="20"/>
        </w:rPr>
        <w:t>資料來源：環保署</w:t>
      </w:r>
      <w:r w:rsidR="009F6240" w:rsidRPr="0006313F">
        <w:rPr>
          <w:rFonts w:eastAsia="DFKai-SB" w:hint="eastAsia"/>
          <w:sz w:val="20"/>
          <w:szCs w:val="20"/>
        </w:rPr>
        <w:t>月</w:t>
      </w:r>
      <w:r w:rsidRPr="0006313F">
        <w:rPr>
          <w:rFonts w:eastAsia="DFKai-SB"/>
          <w:sz w:val="20"/>
          <w:szCs w:val="20"/>
        </w:rPr>
        <w:t>報</w:t>
      </w:r>
      <w:r w:rsidR="009F6240" w:rsidRPr="0006313F">
        <w:rPr>
          <w:rFonts w:eastAsia="DFKai-SB" w:hint="eastAsia"/>
          <w:sz w:val="20"/>
          <w:szCs w:val="20"/>
        </w:rPr>
        <w:t>；單位：公噸</w:t>
      </w:r>
      <w:r w:rsidRPr="0006313F">
        <w:rPr>
          <w:rFonts w:eastAsia="DFKai-SB"/>
          <w:sz w:val="20"/>
          <w:szCs w:val="20"/>
        </w:rPr>
        <w:t>。</w:t>
      </w:r>
    </w:p>
    <w:bookmarkEnd w:id="76"/>
    <w:p w14:paraId="2414D3D4" w14:textId="07A14129" w:rsidR="00035971" w:rsidRPr="0006313F" w:rsidRDefault="00035971" w:rsidP="00A0603B">
      <w:pPr>
        <w:adjustRightInd w:val="0"/>
        <w:snapToGrid w:val="0"/>
        <w:spacing w:afterLines="50" w:after="120" w:line="460" w:lineRule="exact"/>
        <w:jc w:val="both"/>
        <w:rPr>
          <w:rFonts w:eastAsia="DFKai-SB"/>
          <w:bCs/>
          <w:color w:val="000000" w:themeColor="text1"/>
          <w:kern w:val="0"/>
          <w:sz w:val="26"/>
          <w:szCs w:val="26"/>
        </w:rPr>
      </w:pPr>
    </w:p>
    <w:p w14:paraId="50D6754F" w14:textId="24658CD4" w:rsidR="00F26764" w:rsidRPr="0006313F" w:rsidRDefault="0040735F" w:rsidP="00F26764">
      <w:pPr>
        <w:snapToGrid w:val="0"/>
        <w:spacing w:beforeLines="50" w:before="120" w:afterLines="50" w:after="120"/>
        <w:rPr>
          <w:rFonts w:eastAsia="DFKai-SB"/>
          <w:b/>
          <w:bCs/>
          <w:sz w:val="26"/>
          <w:szCs w:val="26"/>
        </w:rPr>
      </w:pPr>
      <w:r w:rsidRPr="0006313F">
        <w:rPr>
          <w:rFonts w:eastAsia="DFKai-SB"/>
          <w:b/>
          <w:bCs/>
          <w:sz w:val="26"/>
          <w:szCs w:val="26"/>
        </w:rPr>
        <w:t>3</w:t>
      </w:r>
      <w:r w:rsidR="00F26764" w:rsidRPr="0006313F">
        <w:rPr>
          <w:rFonts w:eastAsia="DFKai-SB"/>
          <w:b/>
          <w:bCs/>
          <w:sz w:val="26"/>
          <w:szCs w:val="26"/>
        </w:rPr>
        <w:t>.1.</w:t>
      </w:r>
      <w:r w:rsidR="00A0603B" w:rsidRPr="0006313F">
        <w:rPr>
          <w:rFonts w:eastAsia="DFKai-SB"/>
          <w:b/>
          <w:bCs/>
          <w:sz w:val="26"/>
          <w:szCs w:val="26"/>
        </w:rPr>
        <w:t>2</w:t>
      </w:r>
      <w:r w:rsidR="00F26764" w:rsidRPr="0006313F">
        <w:rPr>
          <w:rFonts w:eastAsia="DFKai-SB"/>
          <w:b/>
          <w:bCs/>
          <w:sz w:val="26"/>
          <w:szCs w:val="26"/>
        </w:rPr>
        <w:tab/>
      </w:r>
      <w:r w:rsidR="00F26764" w:rsidRPr="0006313F">
        <w:rPr>
          <w:rFonts w:eastAsia="DFKai-SB" w:hint="eastAsia"/>
          <w:b/>
          <w:bCs/>
          <w:sz w:val="26"/>
          <w:szCs w:val="26"/>
        </w:rPr>
        <w:t>價格指標蒐集</w:t>
      </w:r>
    </w:p>
    <w:p w14:paraId="6C08A0DA" w14:textId="3A1BCF5E" w:rsidR="00717966" w:rsidRPr="0006313F" w:rsidRDefault="00717966" w:rsidP="004E2017">
      <w:pPr>
        <w:snapToGrid w:val="0"/>
        <w:spacing w:beforeLines="50" w:before="120" w:afterLines="50" w:after="120"/>
        <w:ind w:leftChars="200" w:left="480" w:firstLine="480"/>
        <w:jc w:val="both"/>
        <w:rPr>
          <w:rFonts w:eastAsia="DFKai-SB"/>
          <w:sz w:val="26"/>
          <w:szCs w:val="26"/>
        </w:rPr>
      </w:pPr>
      <w:bookmarkStart w:id="77" w:name="_Hlk116469319"/>
      <w:bookmarkStart w:id="78" w:name="_Hlk109660637"/>
      <w:r w:rsidRPr="0006313F">
        <w:rPr>
          <w:rFonts w:eastAsia="DFKai-SB" w:hint="eastAsia"/>
          <w:sz w:val="26"/>
          <w:szCs w:val="26"/>
        </w:rPr>
        <w:t>為利後續分析，本計畫彙整</w:t>
      </w:r>
      <w:r w:rsidRPr="0006313F">
        <w:rPr>
          <w:rFonts w:eastAsia="DFKai-SB" w:hint="eastAsia"/>
          <w:sz w:val="26"/>
          <w:szCs w:val="26"/>
        </w:rPr>
        <w:t>CIP</w:t>
      </w:r>
      <w:r w:rsidRPr="0006313F">
        <w:rPr>
          <w:rFonts w:eastAsia="DFKai-SB" w:hint="eastAsia"/>
          <w:sz w:val="26"/>
          <w:szCs w:val="26"/>
        </w:rPr>
        <w:t>商品行情網資料庫、苗栗縣政府環保局公告之資源回收收購價，以及基管會歷年計畫之廢</w:t>
      </w:r>
      <w:r w:rsidR="005735C1">
        <w:rPr>
          <w:rFonts w:eastAsia="DFKai-SB" w:hint="eastAsia"/>
          <w:sz w:val="26"/>
          <w:szCs w:val="26"/>
        </w:rPr>
        <w:t>鐵</w:t>
      </w:r>
      <w:r w:rsidRPr="0006313F">
        <w:rPr>
          <w:rFonts w:eastAsia="DFKai-SB" w:hint="eastAsia"/>
          <w:sz w:val="26"/>
          <w:szCs w:val="26"/>
        </w:rPr>
        <w:t>價格相關數據如下所示。</w:t>
      </w:r>
    </w:p>
    <w:p w14:paraId="646D2E3C" w14:textId="6DA74403" w:rsidR="0040735F" w:rsidRPr="0006313F" w:rsidRDefault="0040735F" w:rsidP="0040735F">
      <w:pPr>
        <w:pStyle w:val="Title"/>
        <w:rPr>
          <w:szCs w:val="26"/>
        </w:rPr>
      </w:pPr>
      <w:bookmarkStart w:id="79" w:name="_Toc109556328"/>
      <w:bookmarkStart w:id="80" w:name="_Toc116462691"/>
      <w:bookmarkStart w:id="81" w:name="_Hlk116469383"/>
      <w:bookmarkEnd w:id="77"/>
      <w:r w:rsidRPr="0006313F">
        <w:rPr>
          <w:szCs w:val="26"/>
        </w:rPr>
        <w:t>表</w:t>
      </w:r>
      <w:r w:rsidRPr="0006313F">
        <w:rPr>
          <w:rFonts w:hint="eastAsia"/>
          <w:szCs w:val="26"/>
        </w:rPr>
        <w:t>3</w:t>
      </w:r>
      <w:r w:rsidRPr="0006313F">
        <w:rPr>
          <w:szCs w:val="26"/>
        </w:rPr>
        <w:t>.1-</w:t>
      </w:r>
      <w:r w:rsidRPr="0006313F">
        <w:rPr>
          <w:rFonts w:hint="eastAsia"/>
          <w:szCs w:val="26"/>
        </w:rPr>
        <w:t>2</w:t>
      </w:r>
      <w:r w:rsidRPr="0006313F">
        <w:rPr>
          <w:szCs w:val="26"/>
        </w:rPr>
        <w:t xml:space="preserve">　</w:t>
      </w:r>
      <w:r w:rsidRPr="0006313F">
        <w:rPr>
          <w:rFonts w:hint="eastAsia"/>
          <w:szCs w:val="26"/>
        </w:rPr>
        <w:t>廢鐵價格相關指標列表</w:t>
      </w:r>
      <w:bookmarkEnd w:id="79"/>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51"/>
        <w:gridCol w:w="4206"/>
        <w:gridCol w:w="1557"/>
        <w:gridCol w:w="2546"/>
      </w:tblGrid>
      <w:tr w:rsidR="0040735F" w:rsidRPr="0006313F" w14:paraId="5134A01C" w14:textId="77777777" w:rsidTr="00015922">
        <w:trPr>
          <w:trHeight w:val="340"/>
        </w:trPr>
        <w:tc>
          <w:tcPr>
            <w:tcW w:w="414" w:type="pct"/>
            <w:shd w:val="clear" w:color="auto" w:fill="D9D9D9" w:themeFill="background1" w:themeFillShade="D9"/>
            <w:noWrap/>
            <w:vAlign w:val="center"/>
            <w:hideMark/>
          </w:tcPr>
          <w:p w14:paraId="40EDBC10" w14:textId="77777777" w:rsidR="0040735F" w:rsidRPr="0006313F" w:rsidRDefault="0040735F" w:rsidP="00015922">
            <w:pPr>
              <w:widowControl/>
              <w:spacing w:line="240" w:lineRule="auto"/>
              <w:jc w:val="center"/>
              <w:rPr>
                <w:rFonts w:eastAsia="DFKai-SB"/>
                <w:b/>
                <w:bCs/>
                <w:color w:val="000000"/>
                <w:kern w:val="0"/>
                <w:sz w:val="26"/>
                <w:szCs w:val="26"/>
              </w:rPr>
            </w:pPr>
            <w:r w:rsidRPr="0006313F">
              <w:rPr>
                <w:rFonts w:eastAsia="DFKai-SB"/>
                <w:b/>
                <w:bCs/>
                <w:color w:val="000000"/>
                <w:kern w:val="0"/>
                <w:sz w:val="26"/>
                <w:szCs w:val="26"/>
              </w:rPr>
              <w:t>類型</w:t>
            </w:r>
          </w:p>
        </w:tc>
        <w:tc>
          <w:tcPr>
            <w:tcW w:w="2321" w:type="pct"/>
            <w:shd w:val="clear" w:color="auto" w:fill="D9D9D9" w:themeFill="background1" w:themeFillShade="D9"/>
            <w:noWrap/>
            <w:vAlign w:val="center"/>
            <w:hideMark/>
          </w:tcPr>
          <w:p w14:paraId="7B547AB7" w14:textId="77777777" w:rsidR="0040735F" w:rsidRPr="0006313F" w:rsidRDefault="0040735F" w:rsidP="00015922">
            <w:pPr>
              <w:widowControl/>
              <w:spacing w:line="240" w:lineRule="auto"/>
              <w:jc w:val="center"/>
              <w:rPr>
                <w:rFonts w:eastAsia="DFKai-SB"/>
                <w:b/>
                <w:bCs/>
                <w:color w:val="000000"/>
                <w:kern w:val="0"/>
                <w:sz w:val="26"/>
                <w:szCs w:val="26"/>
              </w:rPr>
            </w:pPr>
            <w:r w:rsidRPr="0006313F">
              <w:rPr>
                <w:rFonts w:eastAsia="DFKai-SB"/>
                <w:b/>
                <w:bCs/>
                <w:color w:val="000000"/>
                <w:kern w:val="0"/>
                <w:sz w:val="26"/>
                <w:szCs w:val="26"/>
              </w:rPr>
              <w:t>數據項目</w:t>
            </w:r>
          </w:p>
        </w:tc>
        <w:tc>
          <w:tcPr>
            <w:tcW w:w="859" w:type="pct"/>
            <w:shd w:val="clear" w:color="auto" w:fill="D9D9D9" w:themeFill="background1" w:themeFillShade="D9"/>
            <w:noWrap/>
            <w:vAlign w:val="center"/>
            <w:hideMark/>
          </w:tcPr>
          <w:p w14:paraId="72F4B491" w14:textId="77777777" w:rsidR="0040735F" w:rsidRPr="0006313F" w:rsidRDefault="0040735F" w:rsidP="00015922">
            <w:pPr>
              <w:widowControl/>
              <w:spacing w:line="240" w:lineRule="auto"/>
              <w:jc w:val="center"/>
              <w:rPr>
                <w:rFonts w:eastAsia="DFKai-SB"/>
                <w:b/>
                <w:bCs/>
                <w:color w:val="000000"/>
                <w:kern w:val="0"/>
                <w:sz w:val="26"/>
                <w:szCs w:val="26"/>
              </w:rPr>
            </w:pPr>
            <w:r w:rsidRPr="0006313F">
              <w:rPr>
                <w:rFonts w:eastAsia="DFKai-SB"/>
                <w:b/>
                <w:bCs/>
                <w:color w:val="000000"/>
                <w:kern w:val="0"/>
                <w:sz w:val="26"/>
                <w:szCs w:val="26"/>
              </w:rPr>
              <w:t>單位</w:t>
            </w:r>
          </w:p>
        </w:tc>
        <w:tc>
          <w:tcPr>
            <w:tcW w:w="1405" w:type="pct"/>
            <w:shd w:val="clear" w:color="auto" w:fill="D9D9D9" w:themeFill="background1" w:themeFillShade="D9"/>
            <w:noWrap/>
            <w:vAlign w:val="center"/>
            <w:hideMark/>
          </w:tcPr>
          <w:p w14:paraId="30C002B5" w14:textId="77777777" w:rsidR="0040735F" w:rsidRPr="0006313F" w:rsidRDefault="0040735F" w:rsidP="00015922">
            <w:pPr>
              <w:widowControl/>
              <w:spacing w:line="240" w:lineRule="auto"/>
              <w:jc w:val="center"/>
              <w:rPr>
                <w:rFonts w:eastAsia="DFKai-SB"/>
                <w:b/>
                <w:bCs/>
                <w:color w:val="000000"/>
                <w:kern w:val="0"/>
                <w:sz w:val="26"/>
                <w:szCs w:val="26"/>
              </w:rPr>
            </w:pPr>
            <w:r w:rsidRPr="0006313F">
              <w:rPr>
                <w:rFonts w:eastAsia="DFKai-SB"/>
                <w:b/>
                <w:bCs/>
                <w:color w:val="000000"/>
                <w:kern w:val="0"/>
                <w:sz w:val="26"/>
                <w:szCs w:val="26"/>
              </w:rPr>
              <w:t>資料來源</w:t>
            </w:r>
          </w:p>
        </w:tc>
      </w:tr>
      <w:tr w:rsidR="0040735F" w:rsidRPr="0006313F" w14:paraId="4EC72ECF" w14:textId="77777777" w:rsidTr="0040735F">
        <w:trPr>
          <w:trHeight w:val="340"/>
        </w:trPr>
        <w:tc>
          <w:tcPr>
            <w:tcW w:w="414" w:type="pct"/>
            <w:vMerge w:val="restart"/>
            <w:shd w:val="clear" w:color="auto" w:fill="auto"/>
            <w:noWrap/>
            <w:vAlign w:val="center"/>
            <w:hideMark/>
          </w:tcPr>
          <w:p w14:paraId="6AEF4183" w14:textId="77777777" w:rsidR="0040735F" w:rsidRPr="0006313F" w:rsidRDefault="0040735F" w:rsidP="0040735F">
            <w:pPr>
              <w:widowControl/>
              <w:spacing w:line="240" w:lineRule="auto"/>
              <w:jc w:val="center"/>
              <w:rPr>
                <w:rFonts w:eastAsia="DFKai-SB"/>
                <w:color w:val="000000"/>
                <w:kern w:val="0"/>
                <w:sz w:val="26"/>
                <w:szCs w:val="26"/>
              </w:rPr>
            </w:pPr>
            <w:r w:rsidRPr="0006313F">
              <w:rPr>
                <w:rFonts w:eastAsia="DFKai-SB"/>
                <w:color w:val="000000"/>
                <w:kern w:val="0"/>
                <w:sz w:val="26"/>
                <w:szCs w:val="26"/>
              </w:rPr>
              <w:t>國際</w:t>
            </w:r>
          </w:p>
        </w:tc>
        <w:tc>
          <w:tcPr>
            <w:tcW w:w="2321" w:type="pct"/>
            <w:shd w:val="clear" w:color="auto" w:fill="auto"/>
            <w:vAlign w:val="center"/>
            <w:hideMark/>
          </w:tcPr>
          <w:p w14:paraId="77B13BA4"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廢鋼</w:t>
            </w:r>
            <w:r w:rsidRPr="0006313F">
              <w:rPr>
                <w:rFonts w:eastAsia="DFKai-SB"/>
                <w:color w:val="000000"/>
                <w:kern w:val="0"/>
                <w:sz w:val="26"/>
                <w:szCs w:val="26"/>
              </w:rPr>
              <w:t>HMS1&amp;2</w:t>
            </w:r>
            <w:r w:rsidRPr="0006313F">
              <w:rPr>
                <w:rFonts w:eastAsia="DFKai-SB"/>
                <w:color w:val="000000"/>
                <w:kern w:val="0"/>
                <w:sz w:val="26"/>
                <w:szCs w:val="26"/>
              </w:rPr>
              <w:t>歐洲</w:t>
            </w:r>
            <w:r w:rsidRPr="0006313F">
              <w:rPr>
                <w:rFonts w:eastAsia="DFKai-SB"/>
                <w:color w:val="000000"/>
                <w:kern w:val="0"/>
                <w:sz w:val="26"/>
                <w:szCs w:val="26"/>
              </w:rPr>
              <w:t>CFR</w:t>
            </w:r>
          </w:p>
        </w:tc>
        <w:tc>
          <w:tcPr>
            <w:tcW w:w="859" w:type="pct"/>
            <w:shd w:val="clear" w:color="auto" w:fill="auto"/>
            <w:noWrap/>
            <w:vAlign w:val="center"/>
            <w:hideMark/>
          </w:tcPr>
          <w:p w14:paraId="654A08EC"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1405" w:type="pct"/>
            <w:vMerge w:val="restart"/>
            <w:shd w:val="clear" w:color="auto" w:fill="auto"/>
            <w:vAlign w:val="center"/>
            <w:hideMark/>
          </w:tcPr>
          <w:p w14:paraId="644539CC"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CIP</w:t>
            </w:r>
            <w:r w:rsidRPr="0006313F">
              <w:rPr>
                <w:rFonts w:eastAsia="DFKai-SB"/>
                <w:color w:val="000000"/>
                <w:kern w:val="0"/>
                <w:sz w:val="26"/>
                <w:szCs w:val="26"/>
              </w:rPr>
              <w:t>商品行情網資料庫</w:t>
            </w:r>
          </w:p>
        </w:tc>
      </w:tr>
      <w:tr w:rsidR="0040735F" w:rsidRPr="0006313F" w14:paraId="71F843A9" w14:textId="77777777" w:rsidTr="0040735F">
        <w:trPr>
          <w:trHeight w:val="340"/>
        </w:trPr>
        <w:tc>
          <w:tcPr>
            <w:tcW w:w="414" w:type="pct"/>
            <w:vMerge/>
            <w:vAlign w:val="center"/>
            <w:hideMark/>
          </w:tcPr>
          <w:p w14:paraId="4A5BA406"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38B05871"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廢鋼</w:t>
            </w:r>
            <w:r w:rsidRPr="0006313F">
              <w:rPr>
                <w:rFonts w:eastAsia="DFKai-SB"/>
                <w:color w:val="000000"/>
                <w:kern w:val="0"/>
                <w:sz w:val="26"/>
                <w:szCs w:val="26"/>
              </w:rPr>
              <w:t>HMS1&amp;2</w:t>
            </w:r>
            <w:r w:rsidRPr="0006313F">
              <w:rPr>
                <w:rFonts w:eastAsia="DFKai-SB"/>
                <w:color w:val="000000"/>
                <w:kern w:val="0"/>
                <w:sz w:val="26"/>
                <w:szCs w:val="26"/>
              </w:rPr>
              <w:t>美國</w:t>
            </w:r>
            <w:r w:rsidRPr="0006313F">
              <w:rPr>
                <w:rFonts w:eastAsia="DFKai-SB"/>
                <w:color w:val="000000"/>
                <w:kern w:val="0"/>
                <w:sz w:val="26"/>
                <w:szCs w:val="26"/>
              </w:rPr>
              <w:t>CFR</w:t>
            </w:r>
          </w:p>
        </w:tc>
        <w:tc>
          <w:tcPr>
            <w:tcW w:w="859" w:type="pct"/>
            <w:shd w:val="clear" w:color="auto" w:fill="auto"/>
            <w:noWrap/>
            <w:vAlign w:val="center"/>
            <w:hideMark/>
          </w:tcPr>
          <w:p w14:paraId="603DADDB"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1405" w:type="pct"/>
            <w:vMerge/>
            <w:vAlign w:val="center"/>
            <w:hideMark/>
          </w:tcPr>
          <w:p w14:paraId="39439D59"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50926A1F" w14:textId="77777777" w:rsidTr="0040735F">
        <w:trPr>
          <w:trHeight w:val="340"/>
        </w:trPr>
        <w:tc>
          <w:tcPr>
            <w:tcW w:w="414" w:type="pct"/>
            <w:vMerge/>
            <w:vAlign w:val="center"/>
            <w:hideMark/>
          </w:tcPr>
          <w:p w14:paraId="5C488C8D"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6644D543"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廢鋼</w:t>
            </w:r>
            <w:r w:rsidRPr="0006313F">
              <w:rPr>
                <w:rFonts w:eastAsia="DFKai-SB"/>
                <w:color w:val="000000"/>
                <w:kern w:val="0"/>
                <w:sz w:val="26"/>
                <w:szCs w:val="26"/>
              </w:rPr>
              <w:t>H1</w:t>
            </w:r>
            <w:r w:rsidRPr="0006313F">
              <w:rPr>
                <w:rFonts w:eastAsia="DFKai-SB"/>
                <w:color w:val="000000"/>
                <w:kern w:val="0"/>
                <w:sz w:val="26"/>
                <w:szCs w:val="26"/>
              </w:rPr>
              <w:t>美國</w:t>
            </w:r>
            <w:r w:rsidRPr="0006313F">
              <w:rPr>
                <w:rFonts w:eastAsia="DFKai-SB"/>
                <w:color w:val="000000"/>
                <w:kern w:val="0"/>
                <w:sz w:val="26"/>
                <w:szCs w:val="26"/>
              </w:rPr>
              <w:t>CIF</w:t>
            </w:r>
          </w:p>
        </w:tc>
        <w:tc>
          <w:tcPr>
            <w:tcW w:w="859" w:type="pct"/>
            <w:shd w:val="clear" w:color="auto" w:fill="auto"/>
            <w:noWrap/>
            <w:vAlign w:val="center"/>
            <w:hideMark/>
          </w:tcPr>
          <w:p w14:paraId="79B65596"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1405" w:type="pct"/>
            <w:vMerge/>
            <w:vAlign w:val="center"/>
            <w:hideMark/>
          </w:tcPr>
          <w:p w14:paraId="62FE4B0F"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0911FCFE" w14:textId="77777777" w:rsidTr="0040735F">
        <w:trPr>
          <w:trHeight w:val="340"/>
        </w:trPr>
        <w:tc>
          <w:tcPr>
            <w:tcW w:w="414" w:type="pct"/>
            <w:vMerge/>
            <w:vAlign w:val="center"/>
            <w:hideMark/>
          </w:tcPr>
          <w:p w14:paraId="1BFE01C7"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7A96F2F3"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廢鋼</w:t>
            </w:r>
            <w:r w:rsidRPr="0006313F">
              <w:rPr>
                <w:rFonts w:eastAsia="DFKai-SB"/>
                <w:color w:val="000000"/>
                <w:kern w:val="0"/>
                <w:sz w:val="26"/>
                <w:szCs w:val="26"/>
              </w:rPr>
              <w:t>H1</w:t>
            </w:r>
            <w:r w:rsidRPr="0006313F">
              <w:rPr>
                <w:rFonts w:eastAsia="DFKai-SB"/>
                <w:color w:val="000000"/>
                <w:kern w:val="0"/>
                <w:sz w:val="26"/>
                <w:szCs w:val="26"/>
              </w:rPr>
              <w:t>韓國流通價</w:t>
            </w:r>
          </w:p>
        </w:tc>
        <w:tc>
          <w:tcPr>
            <w:tcW w:w="859" w:type="pct"/>
            <w:shd w:val="clear" w:color="auto" w:fill="auto"/>
            <w:noWrap/>
            <w:vAlign w:val="center"/>
            <w:hideMark/>
          </w:tcPr>
          <w:p w14:paraId="0BF3554F"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1405" w:type="pct"/>
            <w:vMerge/>
            <w:vAlign w:val="center"/>
            <w:hideMark/>
          </w:tcPr>
          <w:p w14:paraId="111C6316"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0C50DEE8" w14:textId="77777777" w:rsidTr="0040735F">
        <w:trPr>
          <w:trHeight w:val="340"/>
        </w:trPr>
        <w:tc>
          <w:tcPr>
            <w:tcW w:w="414" w:type="pct"/>
            <w:vMerge/>
            <w:vAlign w:val="center"/>
            <w:hideMark/>
          </w:tcPr>
          <w:p w14:paraId="12234004"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6D5BA594"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廢鋼</w:t>
            </w:r>
            <w:r w:rsidRPr="0006313F">
              <w:rPr>
                <w:rFonts w:eastAsia="DFKai-SB"/>
                <w:color w:val="000000"/>
                <w:kern w:val="0"/>
                <w:sz w:val="26"/>
                <w:szCs w:val="26"/>
              </w:rPr>
              <w:t>H2</w:t>
            </w:r>
            <w:r w:rsidRPr="0006313F">
              <w:rPr>
                <w:rFonts w:eastAsia="DFKai-SB"/>
                <w:color w:val="000000"/>
                <w:kern w:val="0"/>
                <w:sz w:val="26"/>
                <w:szCs w:val="26"/>
              </w:rPr>
              <w:t>日本流通價</w:t>
            </w:r>
          </w:p>
        </w:tc>
        <w:tc>
          <w:tcPr>
            <w:tcW w:w="859" w:type="pct"/>
            <w:shd w:val="clear" w:color="auto" w:fill="auto"/>
            <w:noWrap/>
            <w:vAlign w:val="center"/>
            <w:hideMark/>
          </w:tcPr>
          <w:p w14:paraId="6FEC0D95"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1405" w:type="pct"/>
            <w:vMerge/>
            <w:vAlign w:val="center"/>
            <w:hideMark/>
          </w:tcPr>
          <w:p w14:paraId="4DD1FFD8"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57238CA6" w14:textId="77777777" w:rsidTr="0040735F">
        <w:trPr>
          <w:trHeight w:val="340"/>
        </w:trPr>
        <w:tc>
          <w:tcPr>
            <w:tcW w:w="414" w:type="pct"/>
            <w:vMerge/>
            <w:vAlign w:val="center"/>
            <w:hideMark/>
          </w:tcPr>
          <w:p w14:paraId="1584312B"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0B5EEBA8"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廢鋼</w:t>
            </w:r>
            <w:r w:rsidRPr="0006313F">
              <w:rPr>
                <w:rFonts w:eastAsia="DFKai-SB"/>
                <w:color w:val="000000"/>
                <w:kern w:val="0"/>
                <w:sz w:val="26"/>
                <w:szCs w:val="26"/>
              </w:rPr>
              <w:t>H2</w:t>
            </w:r>
            <w:r w:rsidRPr="0006313F">
              <w:rPr>
                <w:rFonts w:eastAsia="DFKai-SB"/>
                <w:color w:val="000000"/>
                <w:kern w:val="0"/>
                <w:sz w:val="26"/>
                <w:szCs w:val="26"/>
              </w:rPr>
              <w:t>日本</w:t>
            </w:r>
            <w:r w:rsidRPr="0006313F">
              <w:rPr>
                <w:rFonts w:eastAsia="DFKai-SB"/>
                <w:color w:val="000000"/>
                <w:kern w:val="0"/>
                <w:sz w:val="26"/>
                <w:szCs w:val="26"/>
              </w:rPr>
              <w:t>FOB</w:t>
            </w:r>
          </w:p>
        </w:tc>
        <w:tc>
          <w:tcPr>
            <w:tcW w:w="859" w:type="pct"/>
            <w:shd w:val="clear" w:color="auto" w:fill="auto"/>
            <w:noWrap/>
            <w:vAlign w:val="center"/>
            <w:hideMark/>
          </w:tcPr>
          <w:p w14:paraId="538345E0"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美元</w:t>
            </w:r>
            <w:r w:rsidRPr="0006313F">
              <w:rPr>
                <w:rFonts w:eastAsia="DFKai-SB"/>
                <w:color w:val="000000"/>
                <w:kern w:val="0"/>
                <w:sz w:val="26"/>
                <w:szCs w:val="26"/>
              </w:rPr>
              <w:t>/</w:t>
            </w:r>
            <w:r w:rsidRPr="0006313F">
              <w:rPr>
                <w:rFonts w:eastAsia="DFKai-SB"/>
                <w:color w:val="000000"/>
                <w:kern w:val="0"/>
                <w:sz w:val="26"/>
                <w:szCs w:val="26"/>
              </w:rPr>
              <w:t>公噸</w:t>
            </w:r>
          </w:p>
        </w:tc>
        <w:tc>
          <w:tcPr>
            <w:tcW w:w="1405" w:type="pct"/>
            <w:vMerge/>
            <w:vAlign w:val="center"/>
            <w:hideMark/>
          </w:tcPr>
          <w:p w14:paraId="6E1C84E7"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40C39A46" w14:textId="77777777" w:rsidTr="0040735F">
        <w:trPr>
          <w:trHeight w:val="340"/>
        </w:trPr>
        <w:tc>
          <w:tcPr>
            <w:tcW w:w="414" w:type="pct"/>
            <w:vMerge w:val="restart"/>
            <w:shd w:val="clear" w:color="auto" w:fill="auto"/>
            <w:noWrap/>
            <w:vAlign w:val="center"/>
            <w:hideMark/>
          </w:tcPr>
          <w:p w14:paraId="09D7AA87" w14:textId="77777777" w:rsidR="0040735F" w:rsidRPr="0006313F" w:rsidRDefault="0040735F" w:rsidP="0040735F">
            <w:pPr>
              <w:widowControl/>
              <w:spacing w:line="240" w:lineRule="auto"/>
              <w:jc w:val="center"/>
              <w:rPr>
                <w:rFonts w:eastAsia="DFKai-SB"/>
                <w:color w:val="000000"/>
                <w:kern w:val="0"/>
                <w:sz w:val="26"/>
                <w:szCs w:val="26"/>
              </w:rPr>
            </w:pPr>
            <w:r w:rsidRPr="0006313F">
              <w:rPr>
                <w:rFonts w:eastAsia="DFKai-SB"/>
                <w:color w:val="000000"/>
                <w:kern w:val="0"/>
                <w:sz w:val="26"/>
                <w:szCs w:val="26"/>
              </w:rPr>
              <w:t>國內</w:t>
            </w:r>
          </w:p>
        </w:tc>
        <w:tc>
          <w:tcPr>
            <w:tcW w:w="2321" w:type="pct"/>
            <w:shd w:val="clear" w:color="auto" w:fill="auto"/>
            <w:vAlign w:val="center"/>
            <w:hideMark/>
          </w:tcPr>
          <w:p w14:paraId="31B5B7F0"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廢鋼沖床料台灣北部收購價</w:t>
            </w:r>
          </w:p>
        </w:tc>
        <w:tc>
          <w:tcPr>
            <w:tcW w:w="859" w:type="pct"/>
            <w:shd w:val="clear" w:color="auto" w:fill="auto"/>
            <w:noWrap/>
            <w:vAlign w:val="center"/>
            <w:hideMark/>
          </w:tcPr>
          <w:p w14:paraId="235E4330"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1405" w:type="pct"/>
            <w:vMerge/>
            <w:vAlign w:val="center"/>
            <w:hideMark/>
          </w:tcPr>
          <w:p w14:paraId="72444979"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6A09B56C" w14:textId="77777777" w:rsidTr="0040735F">
        <w:trPr>
          <w:trHeight w:val="340"/>
        </w:trPr>
        <w:tc>
          <w:tcPr>
            <w:tcW w:w="414" w:type="pct"/>
            <w:vMerge/>
            <w:vAlign w:val="center"/>
            <w:hideMark/>
          </w:tcPr>
          <w:p w14:paraId="2B0237E3"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0F26CBBF"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廢鋼沖床料台灣中部收購價</w:t>
            </w:r>
          </w:p>
        </w:tc>
        <w:tc>
          <w:tcPr>
            <w:tcW w:w="859" w:type="pct"/>
            <w:shd w:val="clear" w:color="auto" w:fill="auto"/>
            <w:noWrap/>
            <w:vAlign w:val="center"/>
            <w:hideMark/>
          </w:tcPr>
          <w:p w14:paraId="5E630E6A"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1405" w:type="pct"/>
            <w:vMerge/>
            <w:vAlign w:val="center"/>
            <w:hideMark/>
          </w:tcPr>
          <w:p w14:paraId="192CE2E9"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0142C513" w14:textId="77777777" w:rsidTr="0040735F">
        <w:trPr>
          <w:trHeight w:val="340"/>
        </w:trPr>
        <w:tc>
          <w:tcPr>
            <w:tcW w:w="414" w:type="pct"/>
            <w:vMerge/>
            <w:vAlign w:val="center"/>
            <w:hideMark/>
          </w:tcPr>
          <w:p w14:paraId="1181D398"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3C9F1C26"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廢鋼沖床料台灣南部收購價</w:t>
            </w:r>
          </w:p>
        </w:tc>
        <w:tc>
          <w:tcPr>
            <w:tcW w:w="859" w:type="pct"/>
            <w:shd w:val="clear" w:color="auto" w:fill="auto"/>
            <w:noWrap/>
            <w:vAlign w:val="center"/>
            <w:hideMark/>
          </w:tcPr>
          <w:p w14:paraId="3F07C4E8"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1405" w:type="pct"/>
            <w:vMerge/>
            <w:vAlign w:val="center"/>
            <w:hideMark/>
          </w:tcPr>
          <w:p w14:paraId="2819CFB9"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62F06B7E" w14:textId="77777777" w:rsidTr="0040735F">
        <w:trPr>
          <w:trHeight w:val="340"/>
        </w:trPr>
        <w:tc>
          <w:tcPr>
            <w:tcW w:w="414" w:type="pct"/>
            <w:vMerge/>
            <w:vAlign w:val="center"/>
            <w:hideMark/>
          </w:tcPr>
          <w:p w14:paraId="798F2DB6"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04D987B9"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廢鋼西工料台灣北部收購價</w:t>
            </w:r>
          </w:p>
        </w:tc>
        <w:tc>
          <w:tcPr>
            <w:tcW w:w="859" w:type="pct"/>
            <w:shd w:val="clear" w:color="auto" w:fill="auto"/>
            <w:noWrap/>
            <w:vAlign w:val="center"/>
            <w:hideMark/>
          </w:tcPr>
          <w:p w14:paraId="283872BD"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1405" w:type="pct"/>
            <w:vMerge/>
            <w:vAlign w:val="center"/>
            <w:hideMark/>
          </w:tcPr>
          <w:p w14:paraId="18968EC9"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17F66AD7" w14:textId="77777777" w:rsidTr="0040735F">
        <w:trPr>
          <w:trHeight w:val="340"/>
        </w:trPr>
        <w:tc>
          <w:tcPr>
            <w:tcW w:w="414" w:type="pct"/>
            <w:vMerge/>
            <w:vAlign w:val="center"/>
            <w:hideMark/>
          </w:tcPr>
          <w:p w14:paraId="3C589CA3"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2E7DE737"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廢鋼西工料台灣中部收購價</w:t>
            </w:r>
          </w:p>
        </w:tc>
        <w:tc>
          <w:tcPr>
            <w:tcW w:w="859" w:type="pct"/>
            <w:shd w:val="clear" w:color="auto" w:fill="auto"/>
            <w:noWrap/>
            <w:vAlign w:val="center"/>
            <w:hideMark/>
          </w:tcPr>
          <w:p w14:paraId="2F1C0631"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1405" w:type="pct"/>
            <w:vMerge/>
            <w:vAlign w:val="center"/>
            <w:hideMark/>
          </w:tcPr>
          <w:p w14:paraId="61265E24"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18DF7C0C" w14:textId="77777777" w:rsidTr="0040735F">
        <w:trPr>
          <w:trHeight w:val="340"/>
        </w:trPr>
        <w:tc>
          <w:tcPr>
            <w:tcW w:w="414" w:type="pct"/>
            <w:vMerge/>
            <w:vAlign w:val="center"/>
            <w:hideMark/>
          </w:tcPr>
          <w:p w14:paraId="636D72D3"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78DAF5BF"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廢鋼西工料台灣南部收購價</w:t>
            </w:r>
          </w:p>
        </w:tc>
        <w:tc>
          <w:tcPr>
            <w:tcW w:w="859" w:type="pct"/>
            <w:shd w:val="clear" w:color="auto" w:fill="auto"/>
            <w:noWrap/>
            <w:vAlign w:val="center"/>
            <w:hideMark/>
          </w:tcPr>
          <w:p w14:paraId="03128C36"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1405" w:type="pct"/>
            <w:vMerge/>
            <w:vAlign w:val="center"/>
            <w:hideMark/>
          </w:tcPr>
          <w:p w14:paraId="7999B5C7"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08761584" w14:textId="77777777" w:rsidTr="0040735F">
        <w:trPr>
          <w:trHeight w:val="340"/>
        </w:trPr>
        <w:tc>
          <w:tcPr>
            <w:tcW w:w="414" w:type="pct"/>
            <w:vMerge/>
            <w:vAlign w:val="center"/>
            <w:hideMark/>
          </w:tcPr>
          <w:p w14:paraId="50A6A05D"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2362FEFB"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廢鋼鐵屑料台灣北部收購價</w:t>
            </w:r>
          </w:p>
        </w:tc>
        <w:tc>
          <w:tcPr>
            <w:tcW w:w="859" w:type="pct"/>
            <w:shd w:val="clear" w:color="auto" w:fill="auto"/>
            <w:noWrap/>
            <w:vAlign w:val="center"/>
            <w:hideMark/>
          </w:tcPr>
          <w:p w14:paraId="27DCABF1"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1405" w:type="pct"/>
            <w:vMerge/>
            <w:vAlign w:val="center"/>
            <w:hideMark/>
          </w:tcPr>
          <w:p w14:paraId="57BCFE56"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5C6A866E" w14:textId="77777777" w:rsidTr="0040735F">
        <w:trPr>
          <w:trHeight w:val="340"/>
        </w:trPr>
        <w:tc>
          <w:tcPr>
            <w:tcW w:w="414" w:type="pct"/>
            <w:vMerge/>
            <w:vAlign w:val="center"/>
            <w:hideMark/>
          </w:tcPr>
          <w:p w14:paraId="35242E7D"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48183A77"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廢鋼鐵屑料台灣中部收購價</w:t>
            </w:r>
          </w:p>
        </w:tc>
        <w:tc>
          <w:tcPr>
            <w:tcW w:w="859" w:type="pct"/>
            <w:shd w:val="clear" w:color="auto" w:fill="auto"/>
            <w:noWrap/>
            <w:vAlign w:val="center"/>
            <w:hideMark/>
          </w:tcPr>
          <w:p w14:paraId="6487C4E4"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1405" w:type="pct"/>
            <w:vMerge/>
            <w:vAlign w:val="center"/>
            <w:hideMark/>
          </w:tcPr>
          <w:p w14:paraId="47993A9D"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3956B89D" w14:textId="77777777" w:rsidTr="0040735F">
        <w:trPr>
          <w:trHeight w:val="340"/>
        </w:trPr>
        <w:tc>
          <w:tcPr>
            <w:tcW w:w="414" w:type="pct"/>
            <w:vMerge/>
            <w:vAlign w:val="center"/>
            <w:hideMark/>
          </w:tcPr>
          <w:p w14:paraId="7DB40B4A"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7F221435"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廢鋼鐵屑料台灣南部收購價</w:t>
            </w:r>
          </w:p>
        </w:tc>
        <w:tc>
          <w:tcPr>
            <w:tcW w:w="859" w:type="pct"/>
            <w:shd w:val="clear" w:color="auto" w:fill="auto"/>
            <w:noWrap/>
            <w:vAlign w:val="center"/>
            <w:hideMark/>
          </w:tcPr>
          <w:p w14:paraId="596E3F0C"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1405" w:type="pct"/>
            <w:vMerge/>
            <w:vAlign w:val="center"/>
            <w:hideMark/>
          </w:tcPr>
          <w:p w14:paraId="75758AB2"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3A26900E" w14:textId="77777777" w:rsidTr="0040735F">
        <w:trPr>
          <w:trHeight w:val="340"/>
        </w:trPr>
        <w:tc>
          <w:tcPr>
            <w:tcW w:w="414" w:type="pct"/>
            <w:vMerge/>
            <w:vAlign w:val="center"/>
            <w:hideMark/>
          </w:tcPr>
          <w:p w14:paraId="4EF532E1"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2FADC565"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廢鐵鋼筋北部大盤收購價</w:t>
            </w:r>
          </w:p>
        </w:tc>
        <w:tc>
          <w:tcPr>
            <w:tcW w:w="859" w:type="pct"/>
            <w:shd w:val="clear" w:color="auto" w:fill="auto"/>
            <w:noWrap/>
            <w:vAlign w:val="center"/>
            <w:hideMark/>
          </w:tcPr>
          <w:p w14:paraId="387A7D7F"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1405" w:type="pct"/>
            <w:vMerge/>
            <w:vAlign w:val="center"/>
            <w:hideMark/>
          </w:tcPr>
          <w:p w14:paraId="4E2D47C1"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08D69DEA" w14:textId="77777777" w:rsidTr="0040735F">
        <w:trPr>
          <w:trHeight w:val="340"/>
        </w:trPr>
        <w:tc>
          <w:tcPr>
            <w:tcW w:w="414" w:type="pct"/>
            <w:vMerge/>
            <w:vAlign w:val="center"/>
            <w:hideMark/>
          </w:tcPr>
          <w:p w14:paraId="747133DD"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35DF89C4"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廢鋼二級剪鐵</w:t>
            </w:r>
            <w:r w:rsidRPr="0006313F">
              <w:rPr>
                <w:rFonts w:eastAsia="DFKai-SB"/>
                <w:color w:val="000000"/>
                <w:kern w:val="0"/>
                <w:sz w:val="26"/>
                <w:szCs w:val="26"/>
              </w:rPr>
              <w:t>GB</w:t>
            </w:r>
            <w:r w:rsidRPr="0006313F">
              <w:rPr>
                <w:rFonts w:eastAsia="DFKai-SB"/>
                <w:color w:val="000000"/>
                <w:kern w:val="0"/>
                <w:sz w:val="26"/>
                <w:szCs w:val="26"/>
              </w:rPr>
              <w:t>收購價</w:t>
            </w:r>
          </w:p>
        </w:tc>
        <w:tc>
          <w:tcPr>
            <w:tcW w:w="859" w:type="pct"/>
            <w:shd w:val="clear" w:color="auto" w:fill="auto"/>
            <w:noWrap/>
            <w:vAlign w:val="center"/>
            <w:hideMark/>
          </w:tcPr>
          <w:p w14:paraId="5BB4EE02"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1405" w:type="pct"/>
            <w:vMerge/>
            <w:vAlign w:val="center"/>
            <w:hideMark/>
          </w:tcPr>
          <w:p w14:paraId="471B9958"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4393DBC4" w14:textId="77777777" w:rsidTr="0040735F">
        <w:trPr>
          <w:trHeight w:val="340"/>
        </w:trPr>
        <w:tc>
          <w:tcPr>
            <w:tcW w:w="414" w:type="pct"/>
            <w:vMerge/>
            <w:vAlign w:val="center"/>
            <w:hideMark/>
          </w:tcPr>
          <w:p w14:paraId="2C74BE6D"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15BA19B7"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小鋼胚中級出廠價</w:t>
            </w:r>
          </w:p>
        </w:tc>
        <w:tc>
          <w:tcPr>
            <w:tcW w:w="859" w:type="pct"/>
            <w:shd w:val="clear" w:color="auto" w:fill="auto"/>
            <w:noWrap/>
            <w:vAlign w:val="center"/>
            <w:hideMark/>
          </w:tcPr>
          <w:p w14:paraId="1F794B36"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公噸</w:t>
            </w:r>
          </w:p>
        </w:tc>
        <w:tc>
          <w:tcPr>
            <w:tcW w:w="1405" w:type="pct"/>
            <w:vMerge/>
            <w:vAlign w:val="center"/>
            <w:hideMark/>
          </w:tcPr>
          <w:p w14:paraId="0B472645"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22E8BEAB" w14:textId="77777777" w:rsidTr="0040735F">
        <w:trPr>
          <w:trHeight w:val="340"/>
        </w:trPr>
        <w:tc>
          <w:tcPr>
            <w:tcW w:w="414" w:type="pct"/>
            <w:vMerge/>
            <w:vAlign w:val="center"/>
            <w:hideMark/>
          </w:tcPr>
          <w:p w14:paraId="1A62B89C"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noWrap/>
            <w:vAlign w:val="center"/>
            <w:hideMark/>
          </w:tcPr>
          <w:p w14:paraId="5850FA4F" w14:textId="01A3730F"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白鐵</w:t>
            </w:r>
            <w:r w:rsidRPr="0006313F">
              <w:rPr>
                <w:rFonts w:eastAsia="DFKai-SB" w:hint="eastAsia"/>
                <w:color w:val="000000"/>
                <w:kern w:val="0"/>
                <w:sz w:val="26"/>
                <w:szCs w:val="26"/>
              </w:rPr>
              <w:t>回收業收購價</w:t>
            </w:r>
          </w:p>
        </w:tc>
        <w:tc>
          <w:tcPr>
            <w:tcW w:w="859" w:type="pct"/>
            <w:shd w:val="clear" w:color="auto" w:fill="auto"/>
            <w:noWrap/>
            <w:vAlign w:val="center"/>
            <w:hideMark/>
          </w:tcPr>
          <w:p w14:paraId="359F8709"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1405" w:type="pct"/>
            <w:vMerge w:val="restart"/>
            <w:shd w:val="clear" w:color="auto" w:fill="auto"/>
            <w:vAlign w:val="center"/>
            <w:hideMark/>
          </w:tcPr>
          <w:p w14:paraId="440C320C"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苗栗縣環保局公告</w:t>
            </w:r>
          </w:p>
        </w:tc>
      </w:tr>
      <w:tr w:rsidR="0040735F" w:rsidRPr="0006313F" w14:paraId="6FFB001C" w14:textId="77777777" w:rsidTr="0040735F">
        <w:trPr>
          <w:trHeight w:val="340"/>
        </w:trPr>
        <w:tc>
          <w:tcPr>
            <w:tcW w:w="414" w:type="pct"/>
            <w:vMerge/>
            <w:vAlign w:val="center"/>
            <w:hideMark/>
          </w:tcPr>
          <w:p w14:paraId="55E76476"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noWrap/>
            <w:vAlign w:val="center"/>
            <w:hideMark/>
          </w:tcPr>
          <w:p w14:paraId="2905E181" w14:textId="7253723C"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硬鐵</w:t>
            </w:r>
            <w:r w:rsidRPr="0006313F">
              <w:rPr>
                <w:rFonts w:eastAsia="DFKai-SB" w:hint="eastAsia"/>
                <w:color w:val="000000"/>
                <w:kern w:val="0"/>
                <w:sz w:val="26"/>
                <w:szCs w:val="26"/>
              </w:rPr>
              <w:t>回收業收購價</w:t>
            </w:r>
          </w:p>
        </w:tc>
        <w:tc>
          <w:tcPr>
            <w:tcW w:w="859" w:type="pct"/>
            <w:shd w:val="clear" w:color="auto" w:fill="auto"/>
            <w:noWrap/>
            <w:vAlign w:val="center"/>
            <w:hideMark/>
          </w:tcPr>
          <w:p w14:paraId="61A8D526"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1405" w:type="pct"/>
            <w:vMerge/>
            <w:vAlign w:val="center"/>
            <w:hideMark/>
          </w:tcPr>
          <w:p w14:paraId="2505F0FE"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6D660D85" w14:textId="77777777" w:rsidTr="0040735F">
        <w:trPr>
          <w:trHeight w:val="340"/>
        </w:trPr>
        <w:tc>
          <w:tcPr>
            <w:tcW w:w="414" w:type="pct"/>
            <w:vMerge/>
            <w:vAlign w:val="center"/>
            <w:hideMark/>
          </w:tcPr>
          <w:p w14:paraId="0B402916"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noWrap/>
            <w:vAlign w:val="center"/>
            <w:hideMark/>
          </w:tcPr>
          <w:p w14:paraId="3774EEA9" w14:textId="1EFA2161"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鐵罐</w:t>
            </w:r>
            <w:r w:rsidRPr="0006313F">
              <w:rPr>
                <w:rFonts w:eastAsia="DFKai-SB" w:hint="eastAsia"/>
                <w:color w:val="000000"/>
                <w:kern w:val="0"/>
                <w:sz w:val="26"/>
                <w:szCs w:val="26"/>
              </w:rPr>
              <w:t>回收業收購價</w:t>
            </w:r>
          </w:p>
        </w:tc>
        <w:tc>
          <w:tcPr>
            <w:tcW w:w="859" w:type="pct"/>
            <w:shd w:val="clear" w:color="auto" w:fill="auto"/>
            <w:noWrap/>
            <w:vAlign w:val="center"/>
            <w:hideMark/>
          </w:tcPr>
          <w:p w14:paraId="1BF48FAE"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1405" w:type="pct"/>
            <w:vMerge/>
            <w:vAlign w:val="center"/>
            <w:hideMark/>
          </w:tcPr>
          <w:p w14:paraId="1038C83A" w14:textId="77777777" w:rsidR="0040735F" w:rsidRPr="0006313F" w:rsidRDefault="0040735F" w:rsidP="0040735F">
            <w:pPr>
              <w:widowControl/>
              <w:spacing w:line="240" w:lineRule="auto"/>
              <w:rPr>
                <w:rFonts w:eastAsia="DFKai-SB"/>
                <w:color w:val="000000"/>
                <w:kern w:val="0"/>
                <w:sz w:val="26"/>
                <w:szCs w:val="26"/>
              </w:rPr>
            </w:pPr>
          </w:p>
        </w:tc>
      </w:tr>
      <w:tr w:rsidR="0040735F" w:rsidRPr="0006313F" w14:paraId="47F8827E" w14:textId="77777777" w:rsidTr="0040735F">
        <w:trPr>
          <w:trHeight w:val="340"/>
        </w:trPr>
        <w:tc>
          <w:tcPr>
            <w:tcW w:w="414" w:type="pct"/>
            <w:vMerge/>
            <w:vAlign w:val="center"/>
            <w:hideMark/>
          </w:tcPr>
          <w:p w14:paraId="7F2186D9"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443F2373" w14:textId="57CF1588"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廢鐵容器回收業收購價及</w:t>
            </w:r>
            <w:r w:rsidRPr="0006313F">
              <w:rPr>
                <w:rFonts w:eastAsia="DFKai-SB"/>
                <w:color w:val="000000"/>
                <w:kern w:val="0"/>
                <w:sz w:val="26"/>
                <w:szCs w:val="26"/>
              </w:rPr>
              <w:br/>
            </w:r>
            <w:r w:rsidRPr="0006313F">
              <w:rPr>
                <w:rFonts w:eastAsia="DFKai-SB"/>
                <w:color w:val="000000"/>
                <w:kern w:val="0"/>
                <w:sz w:val="26"/>
                <w:szCs w:val="26"/>
              </w:rPr>
              <w:t>個體戶販售價</w:t>
            </w:r>
          </w:p>
        </w:tc>
        <w:tc>
          <w:tcPr>
            <w:tcW w:w="859" w:type="pct"/>
            <w:shd w:val="clear" w:color="auto" w:fill="auto"/>
            <w:noWrap/>
            <w:vAlign w:val="center"/>
            <w:hideMark/>
          </w:tcPr>
          <w:p w14:paraId="453FCCEB"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1405" w:type="pct"/>
            <w:vMerge w:val="restart"/>
            <w:shd w:val="clear" w:color="auto" w:fill="auto"/>
            <w:noWrap/>
            <w:vAlign w:val="center"/>
            <w:hideMark/>
          </w:tcPr>
          <w:p w14:paraId="3BA51A8E"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基管會歷年計畫</w:t>
            </w:r>
          </w:p>
        </w:tc>
      </w:tr>
      <w:tr w:rsidR="0040735F" w:rsidRPr="0006313F" w14:paraId="018F6C10" w14:textId="77777777" w:rsidTr="0040735F">
        <w:trPr>
          <w:trHeight w:val="340"/>
        </w:trPr>
        <w:tc>
          <w:tcPr>
            <w:tcW w:w="414" w:type="pct"/>
            <w:vMerge/>
            <w:vAlign w:val="center"/>
            <w:hideMark/>
          </w:tcPr>
          <w:p w14:paraId="23B2EB80" w14:textId="77777777" w:rsidR="0040735F" w:rsidRPr="0006313F" w:rsidRDefault="0040735F" w:rsidP="0040735F">
            <w:pPr>
              <w:widowControl/>
              <w:spacing w:line="240" w:lineRule="auto"/>
              <w:rPr>
                <w:rFonts w:eastAsia="DFKai-SB"/>
                <w:color w:val="000000"/>
                <w:kern w:val="0"/>
                <w:sz w:val="26"/>
                <w:szCs w:val="26"/>
              </w:rPr>
            </w:pPr>
          </w:p>
        </w:tc>
        <w:tc>
          <w:tcPr>
            <w:tcW w:w="2321" w:type="pct"/>
            <w:shd w:val="clear" w:color="auto" w:fill="auto"/>
            <w:vAlign w:val="center"/>
            <w:hideMark/>
          </w:tcPr>
          <w:p w14:paraId="22014B2B"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鐵類回收業收購價及個體戶販售價</w:t>
            </w:r>
          </w:p>
        </w:tc>
        <w:tc>
          <w:tcPr>
            <w:tcW w:w="859" w:type="pct"/>
            <w:shd w:val="clear" w:color="auto" w:fill="auto"/>
            <w:noWrap/>
            <w:vAlign w:val="center"/>
            <w:hideMark/>
          </w:tcPr>
          <w:p w14:paraId="26AD76E8" w14:textId="77777777" w:rsidR="0040735F" w:rsidRPr="0006313F" w:rsidRDefault="0040735F" w:rsidP="0040735F">
            <w:pPr>
              <w:widowControl/>
              <w:spacing w:line="240" w:lineRule="auto"/>
              <w:rPr>
                <w:rFonts w:eastAsia="DFKai-SB"/>
                <w:color w:val="000000"/>
                <w:kern w:val="0"/>
                <w:sz w:val="26"/>
                <w:szCs w:val="26"/>
              </w:rPr>
            </w:pPr>
            <w:r w:rsidRPr="0006313F">
              <w:rPr>
                <w:rFonts w:eastAsia="DFKai-SB"/>
                <w:color w:val="000000"/>
                <w:kern w:val="0"/>
                <w:sz w:val="26"/>
                <w:szCs w:val="26"/>
              </w:rPr>
              <w:t>元</w:t>
            </w:r>
            <w:r w:rsidRPr="0006313F">
              <w:rPr>
                <w:rFonts w:eastAsia="DFKai-SB"/>
                <w:color w:val="000000"/>
                <w:kern w:val="0"/>
                <w:sz w:val="26"/>
                <w:szCs w:val="26"/>
              </w:rPr>
              <w:t>/</w:t>
            </w:r>
            <w:r w:rsidRPr="0006313F">
              <w:rPr>
                <w:rFonts w:eastAsia="DFKai-SB"/>
                <w:color w:val="000000"/>
                <w:kern w:val="0"/>
                <w:sz w:val="26"/>
                <w:szCs w:val="26"/>
              </w:rPr>
              <w:t>公斤</w:t>
            </w:r>
          </w:p>
        </w:tc>
        <w:tc>
          <w:tcPr>
            <w:tcW w:w="1405" w:type="pct"/>
            <w:vMerge/>
            <w:vAlign w:val="center"/>
            <w:hideMark/>
          </w:tcPr>
          <w:p w14:paraId="67B7644A" w14:textId="77777777" w:rsidR="0040735F" w:rsidRPr="0006313F" w:rsidRDefault="0040735F" w:rsidP="0040735F">
            <w:pPr>
              <w:widowControl/>
              <w:spacing w:line="240" w:lineRule="auto"/>
              <w:rPr>
                <w:rFonts w:eastAsia="DFKai-SB"/>
                <w:color w:val="000000"/>
                <w:kern w:val="0"/>
                <w:sz w:val="26"/>
                <w:szCs w:val="26"/>
              </w:rPr>
            </w:pPr>
          </w:p>
        </w:tc>
      </w:tr>
    </w:tbl>
    <w:p w14:paraId="44E92738" w14:textId="77777777" w:rsidR="0040735F" w:rsidRPr="0006313F" w:rsidRDefault="0040735F" w:rsidP="0040735F">
      <w:pPr>
        <w:rPr>
          <w:rFonts w:eastAsia="DFKai-SB"/>
          <w:bCs/>
          <w:sz w:val="20"/>
          <w:szCs w:val="20"/>
        </w:rPr>
      </w:pPr>
      <w:r w:rsidRPr="0006313F">
        <w:rPr>
          <w:rFonts w:eastAsia="DFKai-SB" w:hint="eastAsia"/>
          <w:bCs/>
          <w:sz w:val="20"/>
          <w:szCs w:val="20"/>
        </w:rPr>
        <w:t>資料來源：研究團隊彙整。</w:t>
      </w:r>
    </w:p>
    <w:p w14:paraId="5693E3B8" w14:textId="584F2CA1" w:rsidR="00035971" w:rsidRPr="0006313F" w:rsidRDefault="00D109AA" w:rsidP="0010770F">
      <w:pPr>
        <w:tabs>
          <w:tab w:val="num" w:pos="720"/>
        </w:tabs>
        <w:spacing w:beforeLines="50" w:before="120" w:line="460" w:lineRule="exact"/>
        <w:ind w:leftChars="200" w:left="480" w:firstLineChars="177" w:firstLine="460"/>
        <w:jc w:val="both"/>
        <w:rPr>
          <w:rFonts w:eastAsia="DFKai-SB"/>
          <w:color w:val="000000"/>
          <w:kern w:val="0"/>
          <w:sz w:val="26"/>
          <w:szCs w:val="26"/>
        </w:rPr>
      </w:pPr>
      <w:bookmarkStart w:id="82" w:name="_Hlk116469401"/>
      <w:bookmarkEnd w:id="81"/>
      <w:r w:rsidRPr="0006313F">
        <w:rPr>
          <w:rFonts w:eastAsia="DFKai-SB" w:hint="eastAsia"/>
          <w:sz w:val="26"/>
          <w:szCs w:val="26"/>
        </w:rPr>
        <w:t>與廢紙相較，廢鐵的資訊更加龐雜，原因在於相關的回收項目更多元。以苗栗縣環保局公告之回收業收購價格為例，除上述白鐵、硬鐵、鐵罐外，亦有冰箱、列表機、冷氣、電風扇等，能夠分離出廢鐵的大小家電用品。同樣的，廢鐵的再生料及再生商品也很多元，目前尚無法找到單一價格，其所指商品完全由廢鐵再製而成。</w:t>
      </w:r>
      <w:r w:rsidR="00DC1D6D" w:rsidRPr="0006313F">
        <w:rPr>
          <w:rFonts w:eastAsia="DFKai-SB" w:hint="eastAsia"/>
          <w:sz w:val="26"/>
          <w:szCs w:val="26"/>
        </w:rPr>
        <w:t>此外，</w:t>
      </w:r>
      <w:r w:rsidR="0040735F" w:rsidRPr="0006313F">
        <w:rPr>
          <w:rFonts w:eastAsia="DFKai-SB" w:hint="eastAsia"/>
          <w:sz w:val="26"/>
          <w:szCs w:val="26"/>
        </w:rPr>
        <w:t>上述數據</w:t>
      </w:r>
      <w:r w:rsidR="00DC1D6D" w:rsidRPr="0006313F">
        <w:rPr>
          <w:rFonts w:eastAsia="DFKai-SB" w:hint="eastAsia"/>
          <w:sz w:val="26"/>
          <w:szCs w:val="26"/>
        </w:rPr>
        <w:t>來源與廢紙一樣</w:t>
      </w:r>
      <w:r w:rsidR="0040735F" w:rsidRPr="0006313F">
        <w:rPr>
          <w:rFonts w:eastAsia="DFKai-SB" w:hint="eastAsia"/>
          <w:sz w:val="26"/>
          <w:szCs w:val="26"/>
        </w:rPr>
        <w:t>各有其優點及</w:t>
      </w:r>
      <w:r w:rsidR="004607D4" w:rsidRPr="0006313F">
        <w:rPr>
          <w:rFonts w:eastAsia="DFKai-SB" w:hint="eastAsia"/>
          <w:sz w:val="26"/>
          <w:szCs w:val="26"/>
        </w:rPr>
        <w:t>侷限，細看各項數據，來源為</w:t>
      </w:r>
      <w:r w:rsidR="00DC1D6D" w:rsidRPr="0006313F">
        <w:rPr>
          <w:rFonts w:eastAsia="DFKai-SB" w:hint="eastAsia"/>
          <w:sz w:val="26"/>
          <w:szCs w:val="26"/>
        </w:rPr>
        <w:t>相同產品或變動趨勢極為相似者也不少，故本計畫初步挑選具有代表性之指標進行分析</w:t>
      </w:r>
      <w:r w:rsidR="0040735F" w:rsidRPr="0006313F">
        <w:rPr>
          <w:rFonts w:eastAsia="DFKai-SB" w:hint="eastAsia"/>
          <w:color w:val="000000"/>
          <w:kern w:val="0"/>
          <w:sz w:val="26"/>
          <w:szCs w:val="26"/>
        </w:rPr>
        <w:t>。</w:t>
      </w:r>
    </w:p>
    <w:bookmarkEnd w:id="78"/>
    <w:bookmarkEnd w:id="82"/>
    <w:p w14:paraId="64596C72" w14:textId="77777777" w:rsidR="004E2017" w:rsidRPr="0006313F" w:rsidRDefault="004E2017" w:rsidP="004E2017">
      <w:pPr>
        <w:tabs>
          <w:tab w:val="num" w:pos="720"/>
        </w:tabs>
        <w:spacing w:line="460" w:lineRule="exact"/>
        <w:ind w:leftChars="200" w:left="480" w:firstLineChars="177" w:firstLine="460"/>
        <w:jc w:val="both"/>
        <w:rPr>
          <w:rFonts w:eastAsia="DFKai-SB"/>
          <w:sz w:val="26"/>
          <w:szCs w:val="26"/>
        </w:rPr>
      </w:pPr>
    </w:p>
    <w:p w14:paraId="49AE9150" w14:textId="67A21A9C" w:rsidR="00A0603B" w:rsidRPr="0006313F" w:rsidRDefault="00A0603B" w:rsidP="00A0603B">
      <w:pPr>
        <w:snapToGrid w:val="0"/>
        <w:spacing w:beforeLines="50" w:before="120" w:afterLines="50" w:after="120"/>
        <w:rPr>
          <w:rFonts w:eastAsia="DFKai-SB"/>
          <w:b/>
          <w:bCs/>
          <w:sz w:val="26"/>
          <w:szCs w:val="26"/>
        </w:rPr>
      </w:pPr>
      <w:r w:rsidRPr="0006313F">
        <w:rPr>
          <w:rFonts w:eastAsia="DFKai-SB"/>
          <w:b/>
          <w:bCs/>
          <w:sz w:val="26"/>
          <w:szCs w:val="26"/>
        </w:rPr>
        <w:t>3.1.3</w:t>
      </w:r>
      <w:r w:rsidR="006656A0" w:rsidRPr="0006313F">
        <w:rPr>
          <w:rFonts w:eastAsia="DFKai-SB"/>
          <w:b/>
          <w:bCs/>
          <w:sz w:val="26"/>
          <w:szCs w:val="26"/>
        </w:rPr>
        <w:tab/>
      </w:r>
      <w:r w:rsidR="006656A0" w:rsidRPr="0006313F">
        <w:rPr>
          <w:rFonts w:eastAsia="DFKai-SB" w:hint="eastAsia"/>
          <w:b/>
          <w:bCs/>
          <w:sz w:val="26"/>
          <w:szCs w:val="26"/>
        </w:rPr>
        <w:t>廢鐵類</w:t>
      </w:r>
      <w:r w:rsidRPr="0006313F">
        <w:rPr>
          <w:rFonts w:eastAsia="DFKai-SB" w:hint="eastAsia"/>
          <w:b/>
          <w:bCs/>
          <w:sz w:val="26"/>
          <w:szCs w:val="26"/>
        </w:rPr>
        <w:t>價格變化趨勢初步分析</w:t>
      </w:r>
    </w:p>
    <w:p w14:paraId="2E1A9972" w14:textId="55E1930E" w:rsidR="006656A0" w:rsidRPr="0006313F" w:rsidRDefault="006656A0" w:rsidP="006656A0">
      <w:pPr>
        <w:tabs>
          <w:tab w:val="num" w:pos="720"/>
        </w:tabs>
        <w:spacing w:before="120" w:after="120" w:line="460" w:lineRule="exact"/>
        <w:rPr>
          <w:rFonts w:eastAsia="DFKai-SB"/>
          <w:b/>
          <w:bCs/>
          <w:sz w:val="26"/>
          <w:szCs w:val="26"/>
        </w:rPr>
      </w:pPr>
      <w:r w:rsidRPr="0006313F">
        <w:rPr>
          <w:rFonts w:eastAsia="DFKai-SB" w:hint="eastAsia"/>
          <w:b/>
          <w:bCs/>
          <w:sz w:val="26"/>
          <w:szCs w:val="26"/>
        </w:rPr>
        <w:lastRenderedPageBreak/>
        <w:t>(1)</w:t>
      </w:r>
      <w:r w:rsidRPr="0006313F">
        <w:rPr>
          <w:rFonts w:eastAsia="DFKai-SB"/>
          <w:b/>
          <w:bCs/>
          <w:sz w:val="26"/>
          <w:szCs w:val="26"/>
        </w:rPr>
        <w:tab/>
      </w:r>
      <w:r w:rsidRPr="0006313F">
        <w:rPr>
          <w:rFonts w:eastAsia="DFKai-SB"/>
          <w:b/>
          <w:bCs/>
          <w:sz w:val="26"/>
          <w:szCs w:val="26"/>
        </w:rPr>
        <w:tab/>
      </w:r>
      <w:r w:rsidRPr="0006313F">
        <w:rPr>
          <w:rFonts w:eastAsia="DFKai-SB" w:hint="eastAsia"/>
          <w:b/>
          <w:bCs/>
          <w:sz w:val="26"/>
          <w:szCs w:val="26"/>
        </w:rPr>
        <w:t>廢鐵類國際價格變化趨勢及初步分析</w:t>
      </w:r>
    </w:p>
    <w:p w14:paraId="04F428E5" w14:textId="23A7C164" w:rsidR="006656A0" w:rsidRPr="0006313F" w:rsidRDefault="006656A0" w:rsidP="0010770F">
      <w:pPr>
        <w:tabs>
          <w:tab w:val="num" w:pos="720"/>
        </w:tabs>
        <w:spacing w:beforeLines="50" w:before="120" w:line="460" w:lineRule="exact"/>
        <w:ind w:leftChars="200" w:left="480" w:firstLineChars="177" w:firstLine="460"/>
        <w:jc w:val="both"/>
        <w:rPr>
          <w:rFonts w:eastAsia="DFKai-SB"/>
          <w:sz w:val="26"/>
          <w:szCs w:val="26"/>
        </w:rPr>
      </w:pPr>
      <w:r w:rsidRPr="0006313F">
        <w:rPr>
          <w:rFonts w:eastAsia="DFKai-SB"/>
          <w:sz w:val="26"/>
          <w:szCs w:val="26"/>
        </w:rPr>
        <w:t>依據商品行情網資料庫數據，國際廢鋼價格主要主導地區為美國及歐洲，</w:t>
      </w:r>
      <w:r w:rsidRPr="0006313F">
        <w:rPr>
          <w:rFonts w:eastAsia="DFKai-SB"/>
          <w:b/>
          <w:bCs/>
          <w:sz w:val="26"/>
          <w:szCs w:val="26"/>
        </w:rPr>
        <w:t>圖</w:t>
      </w:r>
      <w:r w:rsidRPr="0006313F">
        <w:rPr>
          <w:rFonts w:eastAsia="DFKai-SB"/>
          <w:b/>
          <w:bCs/>
          <w:sz w:val="26"/>
          <w:szCs w:val="26"/>
        </w:rPr>
        <w:t>3.</w:t>
      </w:r>
      <w:r w:rsidR="0090744F" w:rsidRPr="0006313F">
        <w:rPr>
          <w:rFonts w:eastAsia="DFKai-SB"/>
          <w:b/>
          <w:bCs/>
          <w:sz w:val="26"/>
          <w:szCs w:val="26"/>
        </w:rPr>
        <w:t>1</w:t>
      </w:r>
      <w:r w:rsidRPr="0006313F">
        <w:rPr>
          <w:rFonts w:eastAsia="DFKai-SB"/>
          <w:b/>
          <w:bCs/>
          <w:sz w:val="26"/>
          <w:szCs w:val="26"/>
        </w:rPr>
        <w:t>-</w:t>
      </w:r>
      <w:r w:rsidR="0090744F" w:rsidRPr="0006313F">
        <w:rPr>
          <w:rFonts w:eastAsia="DFKai-SB"/>
          <w:b/>
          <w:bCs/>
          <w:sz w:val="26"/>
          <w:szCs w:val="26"/>
        </w:rPr>
        <w:t>1</w:t>
      </w:r>
      <w:r w:rsidRPr="0006313F">
        <w:rPr>
          <w:rFonts w:eastAsia="DFKai-SB"/>
          <w:sz w:val="26"/>
          <w:szCs w:val="26"/>
        </w:rPr>
        <w:t>顯示兩者之價格十分接近，在</w:t>
      </w:r>
      <w:r w:rsidRPr="0006313F">
        <w:rPr>
          <w:rFonts w:eastAsia="DFKai-SB"/>
          <w:sz w:val="26"/>
          <w:szCs w:val="26"/>
        </w:rPr>
        <w:t>2019</w:t>
      </w:r>
      <w:r w:rsidRPr="0006313F">
        <w:rPr>
          <w:rFonts w:eastAsia="DFKai-SB"/>
          <w:sz w:val="26"/>
          <w:szCs w:val="26"/>
        </w:rPr>
        <w:t>年</w:t>
      </w:r>
      <w:r w:rsidRPr="0006313F">
        <w:rPr>
          <w:rFonts w:eastAsia="DFKai-SB"/>
          <w:sz w:val="26"/>
          <w:szCs w:val="26"/>
        </w:rPr>
        <w:t>10</w:t>
      </w:r>
      <w:r w:rsidRPr="0006313F">
        <w:rPr>
          <w:rFonts w:eastAsia="DFKai-SB"/>
          <w:sz w:val="26"/>
          <w:szCs w:val="26"/>
        </w:rPr>
        <w:t>月至今雖有幾波漲跌，但價格成長的趨勢十分明顯，從</w:t>
      </w:r>
      <w:r w:rsidRPr="0006313F">
        <w:rPr>
          <w:rFonts w:eastAsia="DFKai-SB"/>
          <w:sz w:val="26"/>
          <w:szCs w:val="26"/>
        </w:rPr>
        <w:t>203-213</w:t>
      </w:r>
      <w:r w:rsidRPr="0006313F">
        <w:rPr>
          <w:rFonts w:eastAsia="DFKai-SB"/>
          <w:sz w:val="26"/>
          <w:szCs w:val="26"/>
        </w:rPr>
        <w:t>美元</w:t>
      </w:r>
      <w:r w:rsidRPr="0006313F">
        <w:rPr>
          <w:rFonts w:eastAsia="DFKai-SB"/>
          <w:sz w:val="26"/>
          <w:szCs w:val="26"/>
        </w:rPr>
        <w:t>/</w:t>
      </w:r>
      <w:r w:rsidRPr="0006313F">
        <w:rPr>
          <w:rFonts w:eastAsia="DFKai-SB"/>
          <w:sz w:val="26"/>
          <w:szCs w:val="26"/>
        </w:rPr>
        <w:t>噸</w:t>
      </w:r>
      <w:r w:rsidRPr="0006313F">
        <w:rPr>
          <w:rFonts w:eastAsia="DFKai-SB" w:hint="eastAsia"/>
          <w:sz w:val="26"/>
          <w:szCs w:val="26"/>
        </w:rPr>
        <w:t>（</w:t>
      </w:r>
      <w:r w:rsidRPr="0006313F">
        <w:rPr>
          <w:rFonts w:eastAsia="DFKai-SB"/>
          <w:sz w:val="26"/>
          <w:szCs w:val="26"/>
        </w:rPr>
        <w:t>2019</w:t>
      </w:r>
      <w:r w:rsidRPr="0006313F">
        <w:rPr>
          <w:rFonts w:eastAsia="DFKai-SB"/>
          <w:sz w:val="26"/>
          <w:szCs w:val="26"/>
        </w:rPr>
        <w:t>年</w:t>
      </w:r>
      <w:r w:rsidRPr="0006313F">
        <w:rPr>
          <w:rFonts w:eastAsia="DFKai-SB"/>
          <w:sz w:val="26"/>
          <w:szCs w:val="26"/>
        </w:rPr>
        <w:t>10</w:t>
      </w:r>
      <w:r w:rsidRPr="0006313F">
        <w:rPr>
          <w:rFonts w:eastAsia="DFKai-SB"/>
          <w:sz w:val="26"/>
          <w:szCs w:val="26"/>
        </w:rPr>
        <w:t>月）上升到</w:t>
      </w:r>
      <w:r w:rsidRPr="0006313F">
        <w:rPr>
          <w:rFonts w:eastAsia="DFKai-SB"/>
          <w:sz w:val="26"/>
          <w:szCs w:val="26"/>
        </w:rPr>
        <w:t>641-643</w:t>
      </w:r>
      <w:r w:rsidRPr="0006313F">
        <w:rPr>
          <w:rFonts w:eastAsia="DFKai-SB"/>
          <w:sz w:val="26"/>
          <w:szCs w:val="26"/>
        </w:rPr>
        <w:t>美元</w:t>
      </w:r>
      <w:r w:rsidRPr="0006313F">
        <w:rPr>
          <w:rFonts w:eastAsia="DFKai-SB"/>
          <w:sz w:val="26"/>
          <w:szCs w:val="26"/>
        </w:rPr>
        <w:t>/</w:t>
      </w:r>
      <w:r w:rsidRPr="0006313F">
        <w:rPr>
          <w:rFonts w:eastAsia="DFKai-SB"/>
          <w:sz w:val="26"/>
          <w:szCs w:val="26"/>
        </w:rPr>
        <w:t>噸</w:t>
      </w:r>
      <w:r w:rsidRPr="0006313F">
        <w:rPr>
          <w:rFonts w:eastAsia="DFKai-SB" w:hint="eastAsia"/>
          <w:sz w:val="26"/>
          <w:szCs w:val="26"/>
        </w:rPr>
        <w:t>（</w:t>
      </w:r>
      <w:r w:rsidRPr="0006313F">
        <w:rPr>
          <w:rFonts w:eastAsia="DFKai-SB"/>
          <w:sz w:val="26"/>
          <w:szCs w:val="26"/>
        </w:rPr>
        <w:t>2022</w:t>
      </w:r>
      <w:r w:rsidRPr="0006313F">
        <w:rPr>
          <w:rFonts w:eastAsia="DFKai-SB"/>
          <w:sz w:val="26"/>
          <w:szCs w:val="26"/>
        </w:rPr>
        <w:t>年</w:t>
      </w:r>
      <w:r w:rsidRPr="0006313F">
        <w:rPr>
          <w:rFonts w:eastAsia="DFKai-SB"/>
          <w:sz w:val="26"/>
          <w:szCs w:val="26"/>
        </w:rPr>
        <w:t>3</w:t>
      </w:r>
      <w:r w:rsidRPr="0006313F">
        <w:rPr>
          <w:rFonts w:eastAsia="DFKai-SB"/>
          <w:sz w:val="26"/>
          <w:szCs w:val="26"/>
        </w:rPr>
        <w:t>月），尤其</w:t>
      </w:r>
      <w:r w:rsidRPr="0006313F">
        <w:rPr>
          <w:rFonts w:eastAsia="DFKai-SB"/>
          <w:sz w:val="26"/>
          <w:szCs w:val="26"/>
        </w:rPr>
        <w:t>2020</w:t>
      </w:r>
      <w:r w:rsidRPr="0006313F">
        <w:rPr>
          <w:rFonts w:eastAsia="DFKai-SB"/>
          <w:sz w:val="26"/>
          <w:szCs w:val="26"/>
        </w:rPr>
        <w:t>年</w:t>
      </w:r>
      <w:r w:rsidRPr="0006313F">
        <w:rPr>
          <w:rFonts w:eastAsia="DFKai-SB"/>
          <w:sz w:val="26"/>
          <w:szCs w:val="26"/>
        </w:rPr>
        <w:t>11</w:t>
      </w:r>
      <w:r w:rsidRPr="0006313F">
        <w:rPr>
          <w:rFonts w:eastAsia="DFKai-SB"/>
          <w:sz w:val="26"/>
          <w:szCs w:val="26"/>
        </w:rPr>
        <w:t>月後上升趨勢更加明顯。除了疫情因素，俄烏戰爭也加重國際鋼鐵金屬行情飆漲影響，廢鋼價格同樣大漲。</w:t>
      </w:r>
    </w:p>
    <w:p w14:paraId="70B868B1" w14:textId="51D0FE3B" w:rsidR="006656A0" w:rsidRDefault="00CD643F" w:rsidP="00AC5E78">
      <w:pPr>
        <w:rPr>
          <w:rFonts w:eastAsia="DFKai-SB"/>
          <w:bCs/>
          <w:sz w:val="20"/>
          <w:szCs w:val="20"/>
        </w:rPr>
      </w:pPr>
      <w:r>
        <w:rPr>
          <w:noProof/>
        </w:rPr>
        <w:drawing>
          <wp:anchor distT="0" distB="0" distL="114300" distR="114300" simplePos="0" relativeHeight="251904000" behindDoc="0" locked="0" layoutInCell="1" allowOverlap="1" wp14:anchorId="435A2944" wp14:editId="2B0F1734">
            <wp:simplePos x="0" y="0"/>
            <wp:positionH relativeFrom="column">
              <wp:posOffset>-316230</wp:posOffset>
            </wp:positionH>
            <wp:positionV relativeFrom="paragraph">
              <wp:posOffset>2149475</wp:posOffset>
            </wp:positionV>
            <wp:extent cx="6420485" cy="1868170"/>
            <wp:effectExtent l="0" t="0" r="18415" b="11430"/>
            <wp:wrapTopAndBottom/>
            <wp:docPr id="49" name="Chart 49">
              <a:extLst xmlns:a="http://schemas.openxmlformats.org/drawingml/2006/main">
                <a:ext uri="{FF2B5EF4-FFF2-40B4-BE49-F238E27FC236}">
                  <a16:creationId xmlns:a16="http://schemas.microsoft.com/office/drawing/2014/main" id="{8AD0EF10-8F9D-7B44-8CFE-EE0C606C19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r w:rsidR="006656A0" w:rsidRPr="0006313F">
        <w:rPr>
          <w:rFonts w:eastAsia="DFKai-SB"/>
          <w:bCs/>
          <w:noProof/>
          <w:sz w:val="20"/>
          <w:szCs w:val="20"/>
        </w:rPr>
        <w:drawing>
          <wp:anchor distT="0" distB="0" distL="114300" distR="114300" simplePos="0" relativeHeight="251789312" behindDoc="0" locked="0" layoutInCell="1" allowOverlap="1" wp14:anchorId="2583E84C" wp14:editId="0D9BDB27">
            <wp:simplePos x="0" y="0"/>
            <wp:positionH relativeFrom="column">
              <wp:posOffset>-354330</wp:posOffset>
            </wp:positionH>
            <wp:positionV relativeFrom="paragraph">
              <wp:posOffset>52705</wp:posOffset>
            </wp:positionV>
            <wp:extent cx="6458585" cy="1772285"/>
            <wp:effectExtent l="0" t="0" r="0" b="0"/>
            <wp:wrapTopAndBottom/>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6458585" cy="1772285"/>
                    </a:xfrm>
                    <a:prstGeom prst="rect">
                      <a:avLst/>
                    </a:prstGeom>
                    <a:noFill/>
                  </pic:spPr>
                </pic:pic>
              </a:graphicData>
            </a:graphic>
          </wp:anchor>
        </w:drawing>
      </w:r>
      <w:r w:rsidR="006656A0" w:rsidRPr="0006313F">
        <w:rPr>
          <w:rFonts w:eastAsia="DFKai-SB"/>
          <w:bCs/>
          <w:sz w:val="20"/>
          <w:szCs w:val="20"/>
        </w:rPr>
        <w:t>資料來源：商品行情網</w:t>
      </w:r>
      <w:r w:rsidR="006656A0" w:rsidRPr="0006313F">
        <w:rPr>
          <w:rFonts w:eastAsia="DFKai-SB" w:hint="eastAsia"/>
          <w:bCs/>
          <w:sz w:val="20"/>
          <w:szCs w:val="20"/>
        </w:rPr>
        <w:t>（</w:t>
      </w:r>
      <w:proofErr w:type="spellStart"/>
      <w:r w:rsidR="006656A0" w:rsidRPr="0006313F">
        <w:rPr>
          <w:rFonts w:eastAsia="DFKai-SB"/>
          <w:bCs/>
          <w:sz w:val="20"/>
          <w:szCs w:val="20"/>
        </w:rPr>
        <w:t>ctmoney</w:t>
      </w:r>
      <w:proofErr w:type="spellEnd"/>
      <w:r w:rsidR="006656A0" w:rsidRPr="0006313F">
        <w:rPr>
          <w:rFonts w:eastAsia="DFKai-SB" w:hint="eastAsia"/>
          <w:bCs/>
          <w:sz w:val="20"/>
          <w:szCs w:val="20"/>
        </w:rPr>
        <w:t>）</w:t>
      </w:r>
      <w:r w:rsidR="006656A0" w:rsidRPr="0006313F">
        <w:rPr>
          <w:rFonts w:eastAsia="DFKai-SB"/>
          <w:bCs/>
          <w:sz w:val="20"/>
          <w:szCs w:val="20"/>
        </w:rPr>
        <w:t>資料庫。</w:t>
      </w:r>
    </w:p>
    <w:p w14:paraId="5C63130A" w14:textId="1F6A732B" w:rsidR="00CD643F" w:rsidRDefault="00CD643F" w:rsidP="00AC5E78">
      <w:pPr>
        <w:rPr>
          <w:rFonts w:eastAsia="DFKai-SB" w:hint="eastAsia"/>
          <w:bCs/>
          <w:sz w:val="20"/>
          <w:szCs w:val="20"/>
        </w:rPr>
      </w:pPr>
    </w:p>
    <w:p w14:paraId="37CA5F92" w14:textId="21BAFEC8" w:rsidR="00E17FE4" w:rsidRPr="0006313F" w:rsidRDefault="00E17FE4" w:rsidP="00AC5E78">
      <w:pPr>
        <w:rPr>
          <w:rFonts w:eastAsia="DFKai-SB"/>
          <w:bCs/>
          <w:sz w:val="20"/>
          <w:szCs w:val="20"/>
        </w:rPr>
      </w:pPr>
    </w:p>
    <w:p w14:paraId="6D9534E0" w14:textId="77A0248F" w:rsidR="006656A0" w:rsidRPr="0006313F" w:rsidRDefault="006656A0" w:rsidP="00F737F7">
      <w:pPr>
        <w:pStyle w:val="111"/>
      </w:pPr>
      <w:bookmarkStart w:id="83" w:name="_Toc109556411"/>
      <w:r w:rsidRPr="0006313F">
        <w:t>圖</w:t>
      </w:r>
      <w:r w:rsidRPr="0006313F">
        <w:t>3.</w:t>
      </w:r>
      <w:r w:rsidR="0090744F" w:rsidRPr="0006313F">
        <w:t>1</w:t>
      </w:r>
      <w:r w:rsidRPr="0006313F">
        <w:t>-</w:t>
      </w:r>
      <w:r w:rsidR="0090744F" w:rsidRPr="0006313F">
        <w:t>1</w:t>
      </w:r>
      <w:r w:rsidRPr="0006313F">
        <w:t xml:space="preserve">　</w:t>
      </w:r>
      <w:r w:rsidRPr="0006313F">
        <w:t>2019/01-2022/03</w:t>
      </w:r>
      <w:r w:rsidRPr="0006313F">
        <w:t>廢鋼鐵國際收購價走勢圖</w:t>
      </w:r>
      <w:r w:rsidRPr="0006313F">
        <w:rPr>
          <w:rFonts w:hint="eastAsia"/>
        </w:rPr>
        <w:t>（</w:t>
      </w:r>
      <w:r w:rsidRPr="0006313F">
        <w:t>單位：美元</w:t>
      </w:r>
      <w:r w:rsidRPr="0006313F">
        <w:t>/</w:t>
      </w:r>
      <w:r w:rsidRPr="0006313F">
        <w:t>噸）</w:t>
      </w:r>
      <w:bookmarkEnd w:id="83"/>
    </w:p>
    <w:p w14:paraId="4E3BB31A" w14:textId="469F4D15" w:rsidR="006656A0" w:rsidRPr="0006313F" w:rsidRDefault="006656A0" w:rsidP="006656A0">
      <w:pPr>
        <w:tabs>
          <w:tab w:val="num" w:pos="720"/>
        </w:tabs>
        <w:spacing w:before="120" w:after="120" w:line="460" w:lineRule="exact"/>
        <w:rPr>
          <w:rFonts w:eastAsia="DFKai-SB"/>
          <w:b/>
          <w:bCs/>
          <w:sz w:val="26"/>
          <w:szCs w:val="26"/>
        </w:rPr>
      </w:pPr>
      <w:r w:rsidRPr="0006313F">
        <w:rPr>
          <w:rFonts w:eastAsia="DFKai-SB" w:hint="eastAsia"/>
          <w:b/>
          <w:bCs/>
          <w:sz w:val="26"/>
          <w:szCs w:val="26"/>
        </w:rPr>
        <w:t>(2)</w:t>
      </w:r>
      <w:r w:rsidRPr="0006313F">
        <w:rPr>
          <w:rFonts w:eastAsia="DFKai-SB"/>
          <w:b/>
          <w:bCs/>
          <w:sz w:val="26"/>
          <w:szCs w:val="26"/>
        </w:rPr>
        <w:tab/>
      </w:r>
      <w:r w:rsidRPr="0006313F">
        <w:rPr>
          <w:rFonts w:eastAsia="DFKai-SB" w:hint="eastAsia"/>
          <w:b/>
          <w:bCs/>
          <w:sz w:val="26"/>
          <w:szCs w:val="26"/>
        </w:rPr>
        <w:t>廢鐵類國際價格變化趨勢及初步分析</w:t>
      </w:r>
    </w:p>
    <w:p w14:paraId="6615B088" w14:textId="324AE6A0" w:rsidR="006656A0" w:rsidRPr="0006313F" w:rsidRDefault="006337F8" w:rsidP="0010770F">
      <w:pPr>
        <w:tabs>
          <w:tab w:val="num" w:pos="720"/>
        </w:tabs>
        <w:spacing w:beforeLines="50" w:before="120" w:line="460" w:lineRule="exact"/>
        <w:ind w:leftChars="200" w:left="480" w:firstLineChars="177" w:firstLine="460"/>
        <w:jc w:val="both"/>
        <w:rPr>
          <w:rFonts w:eastAsia="DFKai-SB"/>
          <w:sz w:val="26"/>
          <w:szCs w:val="26"/>
        </w:rPr>
      </w:pPr>
      <w:r w:rsidRPr="0006313F">
        <w:rPr>
          <w:noProof/>
          <w:sz w:val="26"/>
        </w:rPr>
        <w:lastRenderedPageBreak/>
        <w:drawing>
          <wp:anchor distT="0" distB="0" distL="114300" distR="114300" simplePos="0" relativeHeight="251790336" behindDoc="0" locked="0" layoutInCell="1" allowOverlap="1" wp14:anchorId="771069C5" wp14:editId="3206622D">
            <wp:simplePos x="0" y="0"/>
            <wp:positionH relativeFrom="margin">
              <wp:align>center</wp:align>
            </wp:positionH>
            <wp:positionV relativeFrom="paragraph">
              <wp:posOffset>2202261</wp:posOffset>
            </wp:positionV>
            <wp:extent cx="6071870" cy="1758950"/>
            <wp:effectExtent l="0" t="0" r="5080" b="0"/>
            <wp:wrapTopAndBottom/>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6071870" cy="1758950"/>
                    </a:xfrm>
                    <a:prstGeom prst="rect">
                      <a:avLst/>
                    </a:prstGeom>
                    <a:noFill/>
                  </pic:spPr>
                </pic:pic>
              </a:graphicData>
            </a:graphic>
          </wp:anchor>
        </w:drawing>
      </w:r>
      <w:r w:rsidR="006656A0" w:rsidRPr="0006313F">
        <w:rPr>
          <w:rFonts w:eastAsia="DFKai-SB"/>
          <w:sz w:val="26"/>
          <w:szCs w:val="26"/>
        </w:rPr>
        <w:t>依據商品行情網資料庫數據，</w:t>
      </w:r>
      <w:r w:rsidR="006656A0" w:rsidRPr="0006313F">
        <w:rPr>
          <w:rFonts w:eastAsia="DFKai-SB" w:hint="eastAsia"/>
          <w:sz w:val="26"/>
          <w:szCs w:val="26"/>
        </w:rPr>
        <w:t>如</w:t>
      </w:r>
      <w:r w:rsidR="006656A0" w:rsidRPr="0006313F">
        <w:rPr>
          <w:rFonts w:eastAsia="DFKai-SB" w:hint="eastAsia"/>
          <w:b/>
          <w:bCs/>
          <w:sz w:val="26"/>
          <w:szCs w:val="26"/>
        </w:rPr>
        <w:t>圖</w:t>
      </w:r>
      <w:r w:rsidR="006656A0" w:rsidRPr="0006313F">
        <w:rPr>
          <w:rFonts w:eastAsia="DFKai-SB" w:hint="eastAsia"/>
          <w:b/>
          <w:bCs/>
          <w:sz w:val="26"/>
          <w:szCs w:val="26"/>
        </w:rPr>
        <w:t>3.</w:t>
      </w:r>
      <w:r w:rsidR="0090744F" w:rsidRPr="0006313F">
        <w:rPr>
          <w:rFonts w:eastAsia="DFKai-SB"/>
          <w:b/>
          <w:bCs/>
          <w:sz w:val="26"/>
          <w:szCs w:val="26"/>
        </w:rPr>
        <w:t>1</w:t>
      </w:r>
      <w:r w:rsidR="006656A0" w:rsidRPr="0006313F">
        <w:rPr>
          <w:rFonts w:eastAsia="DFKai-SB" w:hint="eastAsia"/>
          <w:b/>
          <w:bCs/>
          <w:sz w:val="26"/>
          <w:szCs w:val="26"/>
        </w:rPr>
        <w:t>-</w:t>
      </w:r>
      <w:r w:rsidR="0090744F" w:rsidRPr="0006313F">
        <w:rPr>
          <w:rFonts w:eastAsia="DFKai-SB"/>
          <w:b/>
          <w:bCs/>
          <w:sz w:val="26"/>
          <w:szCs w:val="26"/>
        </w:rPr>
        <w:t>2</w:t>
      </w:r>
      <w:r w:rsidR="006656A0" w:rsidRPr="0006313F">
        <w:rPr>
          <w:rFonts w:eastAsia="DFKai-SB" w:hint="eastAsia"/>
          <w:sz w:val="26"/>
          <w:szCs w:val="26"/>
        </w:rPr>
        <w:t>所示，</w:t>
      </w:r>
      <w:r w:rsidR="006656A0" w:rsidRPr="0006313F">
        <w:rPr>
          <w:rFonts w:eastAsia="DFKai-SB"/>
          <w:sz w:val="26"/>
          <w:szCs w:val="26"/>
        </w:rPr>
        <w:t>國內廢鋼收購價</w:t>
      </w:r>
      <w:r w:rsidR="006656A0" w:rsidRPr="0006313F">
        <w:rPr>
          <w:rFonts w:eastAsia="DFKai-SB" w:hint="eastAsia"/>
          <w:sz w:val="26"/>
          <w:szCs w:val="26"/>
        </w:rPr>
        <w:t>於</w:t>
      </w:r>
      <w:r w:rsidR="006656A0" w:rsidRPr="0006313F">
        <w:rPr>
          <w:rFonts w:eastAsia="DFKai-SB"/>
          <w:sz w:val="26"/>
          <w:szCs w:val="26"/>
        </w:rPr>
        <w:t>2020</w:t>
      </w:r>
      <w:r w:rsidR="006656A0" w:rsidRPr="0006313F">
        <w:rPr>
          <w:rFonts w:eastAsia="DFKai-SB"/>
          <w:sz w:val="26"/>
          <w:szCs w:val="26"/>
        </w:rPr>
        <w:t>年</w:t>
      </w:r>
      <w:r w:rsidR="006656A0" w:rsidRPr="0006313F">
        <w:rPr>
          <w:rFonts w:eastAsia="DFKai-SB"/>
          <w:sz w:val="26"/>
          <w:szCs w:val="26"/>
        </w:rPr>
        <w:t>3</w:t>
      </w:r>
      <w:r w:rsidR="006656A0" w:rsidRPr="0006313F">
        <w:rPr>
          <w:rFonts w:eastAsia="DFKai-SB"/>
          <w:sz w:val="26"/>
          <w:szCs w:val="26"/>
        </w:rPr>
        <w:t>月達到低點</w:t>
      </w:r>
      <w:r w:rsidR="006656A0" w:rsidRPr="0006313F">
        <w:rPr>
          <w:rFonts w:eastAsia="DFKai-SB"/>
          <w:sz w:val="26"/>
          <w:szCs w:val="26"/>
        </w:rPr>
        <w:t>4.3</w:t>
      </w:r>
      <w:r w:rsidR="006656A0" w:rsidRPr="0006313F">
        <w:rPr>
          <w:rFonts w:eastAsia="DFKai-SB"/>
          <w:sz w:val="26"/>
          <w:szCs w:val="26"/>
        </w:rPr>
        <w:t>元</w:t>
      </w:r>
      <w:r w:rsidR="006656A0" w:rsidRPr="0006313F">
        <w:rPr>
          <w:rFonts w:eastAsia="DFKai-SB"/>
          <w:sz w:val="26"/>
          <w:szCs w:val="26"/>
        </w:rPr>
        <w:t>/</w:t>
      </w:r>
      <w:r w:rsidR="006656A0" w:rsidRPr="0006313F">
        <w:rPr>
          <w:rFonts w:eastAsia="DFKai-SB"/>
          <w:sz w:val="26"/>
          <w:szCs w:val="26"/>
        </w:rPr>
        <w:t>公斤</w:t>
      </w:r>
      <w:r w:rsidR="006656A0" w:rsidRPr="0006313F">
        <w:rPr>
          <w:rFonts w:eastAsia="DFKai-SB" w:hint="eastAsia"/>
          <w:sz w:val="26"/>
          <w:szCs w:val="26"/>
        </w:rPr>
        <w:t>（</w:t>
      </w:r>
      <w:r w:rsidR="006656A0" w:rsidRPr="0006313F">
        <w:rPr>
          <w:rFonts w:eastAsia="DFKai-SB"/>
          <w:sz w:val="26"/>
          <w:szCs w:val="26"/>
        </w:rPr>
        <w:t>以</w:t>
      </w:r>
      <w:r w:rsidR="006656A0" w:rsidRPr="0006313F">
        <w:rPr>
          <w:rFonts w:eastAsia="DFKai-SB"/>
          <w:sz w:val="26"/>
          <w:szCs w:val="26"/>
        </w:rPr>
        <w:t>1</w:t>
      </w:r>
      <w:r w:rsidR="006656A0" w:rsidRPr="0006313F">
        <w:rPr>
          <w:rFonts w:eastAsia="DFKai-SB"/>
          <w:sz w:val="26"/>
          <w:szCs w:val="26"/>
        </w:rPr>
        <w:t>新台幣兌</w:t>
      </w:r>
      <w:r w:rsidR="006656A0" w:rsidRPr="0006313F">
        <w:rPr>
          <w:rFonts w:eastAsia="DFKai-SB"/>
          <w:sz w:val="26"/>
          <w:szCs w:val="26"/>
        </w:rPr>
        <w:t>0.034</w:t>
      </w:r>
      <w:r w:rsidR="006656A0" w:rsidRPr="0006313F">
        <w:rPr>
          <w:rFonts w:eastAsia="DFKai-SB"/>
          <w:sz w:val="26"/>
          <w:szCs w:val="26"/>
        </w:rPr>
        <w:t>美元計，約合</w:t>
      </w:r>
      <w:r w:rsidR="006656A0" w:rsidRPr="0006313F">
        <w:rPr>
          <w:rFonts w:eastAsia="DFKai-SB"/>
          <w:sz w:val="26"/>
          <w:szCs w:val="26"/>
        </w:rPr>
        <w:t>146</w:t>
      </w:r>
      <w:r w:rsidR="006656A0" w:rsidRPr="0006313F">
        <w:rPr>
          <w:rFonts w:eastAsia="DFKai-SB"/>
          <w:sz w:val="26"/>
          <w:szCs w:val="26"/>
        </w:rPr>
        <w:t>美元</w:t>
      </w:r>
      <w:r w:rsidR="006656A0" w:rsidRPr="0006313F">
        <w:rPr>
          <w:rFonts w:eastAsia="DFKai-SB"/>
          <w:sz w:val="26"/>
          <w:szCs w:val="26"/>
        </w:rPr>
        <w:t>/</w:t>
      </w:r>
      <w:r w:rsidR="006656A0" w:rsidRPr="0006313F">
        <w:rPr>
          <w:rFonts w:eastAsia="DFKai-SB"/>
          <w:sz w:val="26"/>
          <w:szCs w:val="26"/>
        </w:rPr>
        <w:t>噸）後，即使間有局部小跌，但整體呈現價格明顯上升態勢，尤其</w:t>
      </w:r>
      <w:r w:rsidR="006656A0" w:rsidRPr="0006313F">
        <w:rPr>
          <w:rFonts w:eastAsia="DFKai-SB"/>
          <w:sz w:val="26"/>
          <w:szCs w:val="26"/>
        </w:rPr>
        <w:t>2022</w:t>
      </w:r>
      <w:r w:rsidR="006656A0" w:rsidRPr="0006313F">
        <w:rPr>
          <w:rFonts w:eastAsia="DFKai-SB"/>
          <w:sz w:val="26"/>
          <w:szCs w:val="26"/>
        </w:rPr>
        <w:t>年價格再明顯飆升，從</w:t>
      </w:r>
      <w:r w:rsidR="006656A0" w:rsidRPr="0006313F">
        <w:rPr>
          <w:rFonts w:eastAsia="DFKai-SB"/>
          <w:sz w:val="26"/>
          <w:szCs w:val="26"/>
        </w:rPr>
        <w:t>1</w:t>
      </w:r>
      <w:r w:rsidR="006656A0" w:rsidRPr="0006313F">
        <w:rPr>
          <w:rFonts w:eastAsia="DFKai-SB"/>
          <w:sz w:val="26"/>
          <w:szCs w:val="26"/>
        </w:rPr>
        <w:t>月的</w:t>
      </w:r>
      <w:r w:rsidR="006656A0" w:rsidRPr="0006313F">
        <w:rPr>
          <w:rFonts w:eastAsia="DFKai-SB"/>
          <w:sz w:val="26"/>
          <w:szCs w:val="26"/>
        </w:rPr>
        <w:t>8.7</w:t>
      </w:r>
      <w:r w:rsidR="006656A0" w:rsidRPr="0006313F">
        <w:rPr>
          <w:rFonts w:eastAsia="DFKai-SB"/>
          <w:sz w:val="26"/>
          <w:szCs w:val="26"/>
        </w:rPr>
        <w:t>元</w:t>
      </w:r>
      <w:r w:rsidR="006656A0" w:rsidRPr="0006313F">
        <w:rPr>
          <w:rFonts w:eastAsia="DFKai-SB"/>
          <w:sz w:val="26"/>
          <w:szCs w:val="26"/>
        </w:rPr>
        <w:t>/</w:t>
      </w:r>
      <w:r w:rsidR="006656A0" w:rsidRPr="0006313F">
        <w:rPr>
          <w:rFonts w:eastAsia="DFKai-SB"/>
          <w:sz w:val="26"/>
          <w:szCs w:val="26"/>
        </w:rPr>
        <w:t>公斤</w:t>
      </w:r>
      <w:r w:rsidR="006656A0" w:rsidRPr="0006313F">
        <w:rPr>
          <w:rFonts w:eastAsia="DFKai-SB" w:hint="eastAsia"/>
          <w:sz w:val="26"/>
          <w:szCs w:val="26"/>
        </w:rPr>
        <w:t>（</w:t>
      </w:r>
      <w:r w:rsidR="006656A0" w:rsidRPr="0006313F">
        <w:rPr>
          <w:rFonts w:eastAsia="DFKai-SB"/>
          <w:sz w:val="26"/>
          <w:szCs w:val="26"/>
        </w:rPr>
        <w:t>以</w:t>
      </w:r>
      <w:r w:rsidR="006656A0" w:rsidRPr="0006313F">
        <w:rPr>
          <w:rFonts w:eastAsia="DFKai-SB"/>
          <w:sz w:val="26"/>
          <w:szCs w:val="26"/>
        </w:rPr>
        <w:t>1</w:t>
      </w:r>
      <w:r w:rsidR="006656A0" w:rsidRPr="0006313F">
        <w:rPr>
          <w:rFonts w:eastAsia="DFKai-SB"/>
          <w:sz w:val="26"/>
          <w:szCs w:val="26"/>
        </w:rPr>
        <w:t>新台幣兌</w:t>
      </w:r>
      <w:r w:rsidR="006656A0" w:rsidRPr="0006313F">
        <w:rPr>
          <w:rFonts w:eastAsia="DFKai-SB"/>
          <w:sz w:val="26"/>
          <w:szCs w:val="26"/>
        </w:rPr>
        <w:t>0.034</w:t>
      </w:r>
      <w:r w:rsidR="006656A0" w:rsidRPr="0006313F">
        <w:rPr>
          <w:rFonts w:eastAsia="DFKai-SB"/>
          <w:sz w:val="26"/>
          <w:szCs w:val="26"/>
        </w:rPr>
        <w:t>美元計，約合</w:t>
      </w:r>
      <w:r w:rsidR="006656A0" w:rsidRPr="0006313F">
        <w:rPr>
          <w:rFonts w:eastAsia="DFKai-SB"/>
          <w:sz w:val="26"/>
          <w:szCs w:val="26"/>
        </w:rPr>
        <w:t>296</w:t>
      </w:r>
      <w:r w:rsidR="006656A0" w:rsidRPr="0006313F">
        <w:rPr>
          <w:rFonts w:eastAsia="DFKai-SB"/>
          <w:sz w:val="26"/>
          <w:szCs w:val="26"/>
        </w:rPr>
        <w:t>美元</w:t>
      </w:r>
      <w:r w:rsidR="006656A0" w:rsidRPr="0006313F">
        <w:rPr>
          <w:rFonts w:eastAsia="DFKai-SB"/>
          <w:sz w:val="26"/>
          <w:szCs w:val="26"/>
        </w:rPr>
        <w:t>/</w:t>
      </w:r>
      <w:r w:rsidR="006656A0" w:rsidRPr="0006313F">
        <w:rPr>
          <w:rFonts w:eastAsia="DFKai-SB"/>
          <w:sz w:val="26"/>
          <w:szCs w:val="26"/>
        </w:rPr>
        <w:t>噸）上漲到</w:t>
      </w:r>
      <w:r w:rsidR="006656A0" w:rsidRPr="0006313F">
        <w:rPr>
          <w:rFonts w:eastAsia="DFKai-SB"/>
          <w:sz w:val="26"/>
          <w:szCs w:val="26"/>
        </w:rPr>
        <w:t>3</w:t>
      </w:r>
      <w:r w:rsidR="006656A0" w:rsidRPr="0006313F">
        <w:rPr>
          <w:rFonts w:eastAsia="DFKai-SB"/>
          <w:sz w:val="26"/>
          <w:szCs w:val="26"/>
        </w:rPr>
        <w:t>月的</w:t>
      </w:r>
      <w:r w:rsidR="006656A0" w:rsidRPr="0006313F">
        <w:rPr>
          <w:rFonts w:eastAsia="DFKai-SB"/>
          <w:sz w:val="26"/>
          <w:szCs w:val="26"/>
        </w:rPr>
        <w:t>11.7</w:t>
      </w:r>
      <w:r w:rsidR="006656A0" w:rsidRPr="0006313F">
        <w:rPr>
          <w:rFonts w:eastAsia="DFKai-SB"/>
          <w:sz w:val="26"/>
          <w:szCs w:val="26"/>
        </w:rPr>
        <w:t>元</w:t>
      </w:r>
      <w:r w:rsidR="006656A0" w:rsidRPr="0006313F">
        <w:rPr>
          <w:rFonts w:eastAsia="DFKai-SB"/>
          <w:sz w:val="26"/>
          <w:szCs w:val="26"/>
        </w:rPr>
        <w:t>/</w:t>
      </w:r>
      <w:r w:rsidR="006656A0" w:rsidRPr="0006313F">
        <w:rPr>
          <w:rFonts w:eastAsia="DFKai-SB"/>
          <w:sz w:val="26"/>
          <w:szCs w:val="26"/>
        </w:rPr>
        <w:t>公斤</w:t>
      </w:r>
      <w:r w:rsidR="006656A0" w:rsidRPr="0006313F">
        <w:rPr>
          <w:rFonts w:eastAsia="DFKai-SB" w:hint="eastAsia"/>
          <w:sz w:val="26"/>
          <w:szCs w:val="26"/>
        </w:rPr>
        <w:t>（</w:t>
      </w:r>
      <w:r w:rsidR="006656A0" w:rsidRPr="0006313F">
        <w:rPr>
          <w:rFonts w:eastAsia="DFKai-SB"/>
          <w:sz w:val="26"/>
          <w:szCs w:val="26"/>
        </w:rPr>
        <w:t>以</w:t>
      </w:r>
      <w:r w:rsidR="006656A0" w:rsidRPr="0006313F">
        <w:rPr>
          <w:rFonts w:eastAsia="DFKai-SB"/>
          <w:sz w:val="26"/>
          <w:szCs w:val="26"/>
        </w:rPr>
        <w:t>1</w:t>
      </w:r>
      <w:r w:rsidR="006656A0" w:rsidRPr="0006313F">
        <w:rPr>
          <w:rFonts w:eastAsia="DFKai-SB"/>
          <w:sz w:val="26"/>
          <w:szCs w:val="26"/>
        </w:rPr>
        <w:t>新台幣兌</w:t>
      </w:r>
      <w:r w:rsidR="006656A0" w:rsidRPr="0006313F">
        <w:rPr>
          <w:rFonts w:eastAsia="DFKai-SB"/>
          <w:sz w:val="26"/>
          <w:szCs w:val="26"/>
        </w:rPr>
        <w:t>0.034</w:t>
      </w:r>
      <w:r w:rsidR="006656A0" w:rsidRPr="0006313F">
        <w:rPr>
          <w:rFonts w:eastAsia="DFKai-SB"/>
          <w:sz w:val="26"/>
          <w:szCs w:val="26"/>
        </w:rPr>
        <w:t>美元計，約合</w:t>
      </w:r>
      <w:r w:rsidR="006656A0" w:rsidRPr="0006313F">
        <w:rPr>
          <w:rFonts w:eastAsia="DFKai-SB"/>
          <w:sz w:val="26"/>
          <w:szCs w:val="26"/>
        </w:rPr>
        <w:t>398</w:t>
      </w:r>
      <w:r w:rsidR="006656A0" w:rsidRPr="0006313F">
        <w:rPr>
          <w:rFonts w:eastAsia="DFKai-SB"/>
          <w:sz w:val="26"/>
          <w:szCs w:val="26"/>
        </w:rPr>
        <w:t>美元</w:t>
      </w:r>
      <w:r w:rsidR="006656A0" w:rsidRPr="0006313F">
        <w:rPr>
          <w:rFonts w:eastAsia="DFKai-SB"/>
          <w:sz w:val="26"/>
          <w:szCs w:val="26"/>
        </w:rPr>
        <w:t>/</w:t>
      </w:r>
      <w:r w:rsidR="006656A0" w:rsidRPr="0006313F">
        <w:rPr>
          <w:rFonts w:eastAsia="DFKai-SB"/>
          <w:sz w:val="26"/>
          <w:szCs w:val="26"/>
        </w:rPr>
        <w:t>噸）。價格上升趨勢大致符合國際趨勢</w:t>
      </w:r>
      <w:r w:rsidR="006656A0" w:rsidRPr="0006313F">
        <w:rPr>
          <w:rFonts w:eastAsia="DFKai-SB" w:hint="eastAsia"/>
          <w:sz w:val="26"/>
          <w:szCs w:val="26"/>
        </w:rPr>
        <w:t>（</w:t>
      </w:r>
      <w:r w:rsidR="006656A0" w:rsidRPr="0006313F">
        <w:rPr>
          <w:rFonts w:eastAsia="DFKai-SB"/>
          <w:b/>
          <w:bCs/>
          <w:sz w:val="26"/>
          <w:szCs w:val="26"/>
        </w:rPr>
        <w:t>圖</w:t>
      </w:r>
      <w:r w:rsidR="006656A0" w:rsidRPr="0006313F">
        <w:rPr>
          <w:rFonts w:eastAsia="DFKai-SB"/>
          <w:b/>
          <w:bCs/>
          <w:sz w:val="26"/>
          <w:szCs w:val="26"/>
        </w:rPr>
        <w:t>3.</w:t>
      </w:r>
      <w:r w:rsidR="00295FE8" w:rsidRPr="0006313F">
        <w:rPr>
          <w:rFonts w:eastAsia="DFKai-SB" w:hint="eastAsia"/>
          <w:b/>
          <w:bCs/>
          <w:sz w:val="26"/>
          <w:szCs w:val="26"/>
        </w:rPr>
        <w:t>1</w:t>
      </w:r>
      <w:r w:rsidR="006656A0" w:rsidRPr="0006313F">
        <w:rPr>
          <w:rFonts w:eastAsia="DFKai-SB"/>
          <w:b/>
          <w:bCs/>
          <w:sz w:val="26"/>
          <w:szCs w:val="26"/>
        </w:rPr>
        <w:t>-</w:t>
      </w:r>
      <w:r w:rsidR="00295FE8" w:rsidRPr="0006313F">
        <w:rPr>
          <w:rFonts w:eastAsia="DFKai-SB" w:hint="eastAsia"/>
          <w:b/>
          <w:bCs/>
          <w:sz w:val="26"/>
          <w:szCs w:val="26"/>
        </w:rPr>
        <w:t>1</w:t>
      </w:r>
      <w:r w:rsidR="006656A0" w:rsidRPr="0006313F">
        <w:rPr>
          <w:rFonts w:eastAsia="DFKai-SB"/>
          <w:sz w:val="26"/>
          <w:szCs w:val="26"/>
        </w:rPr>
        <w:t>），但價格上與國際廢鋼價格仍有相當落差。</w:t>
      </w:r>
    </w:p>
    <w:p w14:paraId="69224EE9" w14:textId="354E510D" w:rsidR="006656A0" w:rsidRDefault="006656A0" w:rsidP="00AC5E78">
      <w:pPr>
        <w:rPr>
          <w:rFonts w:eastAsia="DFKai-SB"/>
          <w:bCs/>
          <w:sz w:val="20"/>
          <w:szCs w:val="20"/>
        </w:rPr>
      </w:pPr>
      <w:r w:rsidRPr="0006313F">
        <w:rPr>
          <w:rFonts w:eastAsia="DFKai-SB"/>
          <w:bCs/>
          <w:sz w:val="20"/>
          <w:szCs w:val="20"/>
        </w:rPr>
        <w:t>資料來源：商品行情網</w:t>
      </w:r>
      <w:r w:rsidRPr="0006313F">
        <w:rPr>
          <w:rFonts w:eastAsia="DFKai-SB" w:hint="eastAsia"/>
          <w:bCs/>
          <w:sz w:val="20"/>
          <w:szCs w:val="20"/>
        </w:rPr>
        <w:t>（</w:t>
      </w:r>
      <w:proofErr w:type="spellStart"/>
      <w:r w:rsidRPr="0006313F">
        <w:rPr>
          <w:rFonts w:eastAsia="DFKai-SB"/>
          <w:bCs/>
          <w:sz w:val="20"/>
          <w:szCs w:val="20"/>
        </w:rPr>
        <w:t>ctmoney</w:t>
      </w:r>
      <w:proofErr w:type="spellEnd"/>
      <w:r w:rsidRPr="0006313F">
        <w:rPr>
          <w:rFonts w:eastAsia="DFKai-SB" w:hint="eastAsia"/>
          <w:bCs/>
          <w:sz w:val="20"/>
          <w:szCs w:val="20"/>
        </w:rPr>
        <w:t>）</w:t>
      </w:r>
      <w:r w:rsidRPr="0006313F">
        <w:rPr>
          <w:rFonts w:eastAsia="DFKai-SB"/>
          <w:bCs/>
          <w:sz w:val="20"/>
          <w:szCs w:val="20"/>
        </w:rPr>
        <w:t>資料庫。</w:t>
      </w:r>
    </w:p>
    <w:p w14:paraId="188840C2" w14:textId="747BB0CD" w:rsidR="00CD643F" w:rsidRDefault="00CD643F" w:rsidP="00AC5E78">
      <w:pPr>
        <w:rPr>
          <w:rFonts w:eastAsia="DFKai-SB" w:hint="eastAsia"/>
          <w:bCs/>
          <w:sz w:val="20"/>
          <w:szCs w:val="20"/>
        </w:rPr>
      </w:pPr>
      <w:r>
        <w:rPr>
          <w:noProof/>
        </w:rPr>
        <w:drawing>
          <wp:anchor distT="0" distB="0" distL="114300" distR="114300" simplePos="0" relativeHeight="251905024" behindDoc="0" locked="0" layoutInCell="1" allowOverlap="1" wp14:anchorId="483A9651" wp14:editId="2BA49EE3">
            <wp:simplePos x="0" y="0"/>
            <wp:positionH relativeFrom="column">
              <wp:posOffset>0</wp:posOffset>
            </wp:positionH>
            <wp:positionV relativeFrom="paragraph">
              <wp:posOffset>0</wp:posOffset>
            </wp:positionV>
            <wp:extent cx="5759450" cy="1868170"/>
            <wp:effectExtent l="0" t="0" r="6350" b="11430"/>
            <wp:wrapTopAndBottom/>
            <wp:docPr id="59" name="Chart 59">
              <a:extLst xmlns:a="http://schemas.openxmlformats.org/drawingml/2006/main">
                <a:ext uri="{FF2B5EF4-FFF2-40B4-BE49-F238E27FC236}">
                  <a16:creationId xmlns:a16="http://schemas.microsoft.com/office/drawing/2014/main" id="{D3732404-D790-3945-9AAD-5A66DCB1CB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p>
    <w:p w14:paraId="3A807972" w14:textId="637099D3" w:rsidR="00E17FE4" w:rsidRPr="0006313F" w:rsidRDefault="00E17FE4" w:rsidP="00AC5E78">
      <w:pPr>
        <w:rPr>
          <w:rFonts w:eastAsia="DFKai-SB"/>
          <w:bCs/>
          <w:sz w:val="20"/>
          <w:szCs w:val="20"/>
        </w:rPr>
      </w:pPr>
    </w:p>
    <w:p w14:paraId="7B88608E" w14:textId="3FE9A637" w:rsidR="00AC5E78" w:rsidRPr="0006313F" w:rsidRDefault="006656A0" w:rsidP="00F737F7">
      <w:pPr>
        <w:pStyle w:val="111"/>
      </w:pPr>
      <w:bookmarkStart w:id="84" w:name="_Toc109556412"/>
      <w:r w:rsidRPr="0006313F">
        <w:t>圖</w:t>
      </w:r>
      <w:r w:rsidRPr="0006313F">
        <w:t>3.</w:t>
      </w:r>
      <w:r w:rsidR="0090744F" w:rsidRPr="0006313F">
        <w:t>1</w:t>
      </w:r>
      <w:r w:rsidRPr="0006313F">
        <w:t>-</w:t>
      </w:r>
      <w:r w:rsidR="0090744F" w:rsidRPr="0006313F">
        <w:t>2</w:t>
      </w:r>
      <w:r w:rsidRPr="0006313F">
        <w:t xml:space="preserve">　</w:t>
      </w:r>
      <w:r w:rsidRPr="0006313F">
        <w:t>2019/01-2022/03</w:t>
      </w:r>
      <w:r w:rsidRPr="0006313F">
        <w:t>國內廢鋼鐵收購價走勢圖</w:t>
      </w:r>
      <w:r w:rsidRPr="0006313F">
        <w:rPr>
          <w:rFonts w:hint="eastAsia"/>
        </w:rPr>
        <w:t>（</w:t>
      </w:r>
      <w:r w:rsidRPr="0006313F">
        <w:t>單位：新台幣</w:t>
      </w:r>
      <w:r w:rsidRPr="0006313F">
        <w:t>/</w:t>
      </w:r>
      <w:r w:rsidRPr="0006313F">
        <w:t>公斤</w:t>
      </w:r>
      <w:r w:rsidRPr="0006313F">
        <w:rPr>
          <w:rFonts w:hint="eastAsia"/>
        </w:rPr>
        <w:t>）</w:t>
      </w:r>
      <w:bookmarkEnd w:id="84"/>
    </w:p>
    <w:p w14:paraId="71D21321" w14:textId="77777777" w:rsidR="004E2017" w:rsidRPr="0006313F" w:rsidRDefault="004E2017" w:rsidP="00F737F7">
      <w:pPr>
        <w:pStyle w:val="111"/>
      </w:pPr>
    </w:p>
    <w:p w14:paraId="3CDF6ABA" w14:textId="0505F928" w:rsidR="00DC1D6D" w:rsidRPr="0006313F" w:rsidRDefault="00DC1D6D" w:rsidP="00DC1D6D">
      <w:pPr>
        <w:pStyle w:val="Heading2"/>
      </w:pPr>
      <w:bookmarkStart w:id="85" w:name="_Toc116462692"/>
      <w:bookmarkStart w:id="86" w:name="_Toc117460762"/>
      <w:r w:rsidRPr="0006313F">
        <w:rPr>
          <w:rFonts w:hint="eastAsia"/>
        </w:rPr>
        <w:t>3</w:t>
      </w:r>
      <w:r w:rsidRPr="0006313F">
        <w:t>.</w:t>
      </w:r>
      <w:r w:rsidRPr="0006313F">
        <w:rPr>
          <w:rFonts w:hint="eastAsia"/>
        </w:rPr>
        <w:t>2</w:t>
      </w:r>
      <w:r w:rsidRPr="0006313F">
        <w:rPr>
          <w:rFonts w:hint="eastAsia"/>
        </w:rPr>
        <w:t>廢</w:t>
      </w:r>
      <w:r w:rsidR="00C34215" w:rsidRPr="0006313F">
        <w:rPr>
          <w:rFonts w:hint="eastAsia"/>
        </w:rPr>
        <w:t>鐵</w:t>
      </w:r>
      <w:r w:rsidRPr="0006313F">
        <w:rPr>
          <w:rFonts w:hint="eastAsia"/>
        </w:rPr>
        <w:t>類資源回收價格監控月報</w:t>
      </w:r>
      <w:bookmarkEnd w:id="85"/>
      <w:bookmarkEnd w:id="86"/>
    </w:p>
    <w:p w14:paraId="466962E2" w14:textId="6076B3A5" w:rsidR="0010770F" w:rsidRPr="0006313F" w:rsidRDefault="00DC1D6D" w:rsidP="0010770F">
      <w:pPr>
        <w:tabs>
          <w:tab w:val="num" w:pos="720"/>
        </w:tabs>
        <w:spacing w:beforeLines="50" w:before="120" w:line="460" w:lineRule="exact"/>
        <w:ind w:firstLineChars="177" w:firstLine="460"/>
        <w:jc w:val="both"/>
        <w:rPr>
          <w:rFonts w:eastAsia="DFKai-SB"/>
          <w:sz w:val="26"/>
          <w:szCs w:val="26"/>
        </w:rPr>
      </w:pPr>
      <w:r w:rsidRPr="0006313F">
        <w:rPr>
          <w:rFonts w:eastAsia="DFKai-SB"/>
          <w:sz w:val="26"/>
          <w:szCs w:val="26"/>
        </w:rPr>
        <w:t>在廢鐵類</w:t>
      </w:r>
      <w:r w:rsidRPr="0006313F">
        <w:rPr>
          <w:rFonts w:eastAsia="DFKai-SB" w:hint="eastAsia"/>
          <w:sz w:val="26"/>
          <w:szCs w:val="26"/>
        </w:rPr>
        <w:t>相關價格</w:t>
      </w:r>
      <w:r w:rsidRPr="0006313F">
        <w:rPr>
          <w:rFonts w:eastAsia="DFKai-SB"/>
          <w:sz w:val="26"/>
          <w:szCs w:val="26"/>
        </w:rPr>
        <w:t>中，初步篩選出與國際</w:t>
      </w:r>
      <w:r w:rsidRPr="0006313F">
        <w:rPr>
          <w:rFonts w:eastAsia="DFKai-SB" w:hint="eastAsia"/>
          <w:sz w:val="26"/>
          <w:szCs w:val="26"/>
        </w:rPr>
        <w:t>廢鐵回收價</w:t>
      </w:r>
      <w:r w:rsidRPr="0006313F">
        <w:rPr>
          <w:rFonts w:eastAsia="DFKai-SB"/>
          <w:sz w:val="26"/>
          <w:szCs w:val="26"/>
        </w:rPr>
        <w:t>相關的指標有：「</w:t>
      </w:r>
      <w:bookmarkStart w:id="87" w:name="_Hlk109211898"/>
      <w:r w:rsidRPr="0006313F">
        <w:rPr>
          <w:rFonts w:eastAsia="DFKai-SB"/>
          <w:sz w:val="26"/>
          <w:szCs w:val="26"/>
        </w:rPr>
        <w:t>廢鋼</w:t>
      </w:r>
      <w:r w:rsidRPr="0006313F">
        <w:rPr>
          <w:rFonts w:eastAsia="DFKai-SB"/>
          <w:sz w:val="26"/>
          <w:szCs w:val="26"/>
        </w:rPr>
        <w:t>HMS1&amp;2</w:t>
      </w:r>
      <w:r w:rsidRPr="0006313F">
        <w:rPr>
          <w:rFonts w:eastAsia="DFKai-SB"/>
          <w:sz w:val="26"/>
          <w:szCs w:val="26"/>
        </w:rPr>
        <w:t>歐洲</w:t>
      </w:r>
      <w:r w:rsidRPr="0006313F">
        <w:rPr>
          <w:rFonts w:eastAsia="DFKai-SB"/>
          <w:sz w:val="26"/>
          <w:szCs w:val="26"/>
        </w:rPr>
        <w:t>CFR</w:t>
      </w:r>
      <w:bookmarkEnd w:id="87"/>
      <w:r w:rsidRPr="0006313F">
        <w:rPr>
          <w:rFonts w:eastAsia="DFKai-SB"/>
          <w:sz w:val="26"/>
          <w:szCs w:val="26"/>
        </w:rPr>
        <w:t>」、「廢鋼</w:t>
      </w:r>
      <w:r w:rsidRPr="0006313F">
        <w:rPr>
          <w:rFonts w:eastAsia="DFKai-SB"/>
          <w:sz w:val="26"/>
          <w:szCs w:val="26"/>
        </w:rPr>
        <w:t>HMS1&amp;2</w:t>
      </w:r>
      <w:r w:rsidRPr="0006313F">
        <w:rPr>
          <w:rFonts w:eastAsia="DFKai-SB"/>
          <w:sz w:val="26"/>
          <w:szCs w:val="26"/>
        </w:rPr>
        <w:t>美國</w:t>
      </w:r>
      <w:r w:rsidRPr="0006313F">
        <w:rPr>
          <w:rFonts w:eastAsia="DFKai-SB"/>
          <w:sz w:val="26"/>
          <w:szCs w:val="26"/>
        </w:rPr>
        <w:t>CFR</w:t>
      </w:r>
      <w:r w:rsidRPr="0006313F">
        <w:rPr>
          <w:rFonts w:eastAsia="DFKai-SB"/>
          <w:sz w:val="26"/>
          <w:szCs w:val="26"/>
        </w:rPr>
        <w:t>」；與原物料相關的指標則有：</w:t>
      </w:r>
      <w:r w:rsidRPr="0006313F">
        <w:rPr>
          <w:rFonts w:eastAsia="DFKai-SB"/>
          <w:sz w:val="26"/>
          <w:szCs w:val="26"/>
        </w:rPr>
        <w:lastRenderedPageBreak/>
        <w:t>「小鋼胚中級出廠價」。除上述指標外，也將討論廢鋼二級剪鐵</w:t>
      </w:r>
      <w:r w:rsidRPr="0006313F">
        <w:rPr>
          <w:rFonts w:eastAsia="DFKai-SB"/>
          <w:sz w:val="26"/>
          <w:szCs w:val="26"/>
        </w:rPr>
        <w:t>GB</w:t>
      </w:r>
      <w:r w:rsidRPr="0006313F">
        <w:rPr>
          <w:rFonts w:eastAsia="DFKai-SB"/>
          <w:sz w:val="26"/>
          <w:szCs w:val="26"/>
        </w:rPr>
        <w:t>收購價。</w:t>
      </w:r>
    </w:p>
    <w:p w14:paraId="176288CE" w14:textId="3B711EC5" w:rsidR="00DC1D6D" w:rsidRPr="0006313F" w:rsidRDefault="00DC1D6D" w:rsidP="00DC1D6D">
      <w:pPr>
        <w:pStyle w:val="Title"/>
        <w:rPr>
          <w:szCs w:val="26"/>
        </w:rPr>
      </w:pPr>
      <w:bookmarkStart w:id="88" w:name="_Toc109556329"/>
      <w:bookmarkStart w:id="89" w:name="_Toc116462693"/>
      <w:r w:rsidRPr="0006313F">
        <w:rPr>
          <w:rFonts w:hint="eastAsia"/>
          <w:szCs w:val="26"/>
        </w:rPr>
        <w:t>表</w:t>
      </w:r>
      <w:r w:rsidRPr="0006313F">
        <w:rPr>
          <w:rFonts w:hint="eastAsia"/>
          <w:szCs w:val="26"/>
        </w:rPr>
        <w:t xml:space="preserve">3.2-1 </w:t>
      </w:r>
      <w:r w:rsidRPr="0006313F">
        <w:rPr>
          <w:rFonts w:hint="eastAsia"/>
          <w:szCs w:val="26"/>
        </w:rPr>
        <w:t>廢鐵類指標列表</w:t>
      </w:r>
      <w:bookmarkEnd w:id="88"/>
      <w:bookmarkEnd w:id="89"/>
    </w:p>
    <w:tbl>
      <w:tblPr>
        <w:tblStyle w:val="ListTable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4"/>
        <w:gridCol w:w="1547"/>
        <w:gridCol w:w="3711"/>
        <w:gridCol w:w="1948"/>
      </w:tblGrid>
      <w:tr w:rsidR="00DC1D6D" w:rsidRPr="0006313F" w14:paraId="57E106E0" w14:textId="77777777" w:rsidTr="00074F92">
        <w:trPr>
          <w:cnfStyle w:val="100000000000" w:firstRow="1" w:lastRow="0" w:firstColumn="0" w:lastColumn="0" w:oddVBand="0" w:evenVBand="0" w:oddHBand="0"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023" w:type="pct"/>
            <w:shd w:val="clear" w:color="auto" w:fill="D9D9D9" w:themeFill="background1" w:themeFillShade="D9"/>
            <w:noWrap/>
            <w:vAlign w:val="center"/>
            <w:hideMark/>
          </w:tcPr>
          <w:p w14:paraId="3A26FD89" w14:textId="77777777" w:rsidR="00DC1D6D" w:rsidRPr="0006313F" w:rsidRDefault="00DC1D6D" w:rsidP="0010770F">
            <w:pPr>
              <w:widowControl/>
              <w:snapToGrid w:val="0"/>
              <w:spacing w:line="240" w:lineRule="auto"/>
              <w:jc w:val="center"/>
              <w:rPr>
                <w:rFonts w:eastAsia="DFKai-SB" w:cs="Times New Roman"/>
                <w:color w:val="000000"/>
                <w:kern w:val="0"/>
                <w:sz w:val="26"/>
                <w:szCs w:val="26"/>
              </w:rPr>
            </w:pPr>
            <w:bookmarkStart w:id="90" w:name="_Hlk116469694"/>
            <w:r w:rsidRPr="0006313F">
              <w:rPr>
                <w:rFonts w:eastAsia="DFKai-SB" w:cs="Times New Roman"/>
                <w:color w:val="000000"/>
                <w:kern w:val="0"/>
                <w:sz w:val="26"/>
                <w:szCs w:val="26"/>
              </w:rPr>
              <w:t>類型</w:t>
            </w:r>
          </w:p>
        </w:tc>
        <w:tc>
          <w:tcPr>
            <w:tcW w:w="854" w:type="pct"/>
            <w:shd w:val="clear" w:color="auto" w:fill="D9D9D9" w:themeFill="background1" w:themeFillShade="D9"/>
            <w:vAlign w:val="center"/>
          </w:tcPr>
          <w:p w14:paraId="04D93B2D" w14:textId="77777777" w:rsidR="00DC1D6D" w:rsidRPr="0006313F" w:rsidRDefault="00DC1D6D" w:rsidP="0010770F">
            <w:pPr>
              <w:widowControl/>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hint="eastAsia"/>
                <w:color w:val="000000"/>
                <w:kern w:val="0"/>
                <w:sz w:val="26"/>
                <w:szCs w:val="26"/>
              </w:rPr>
              <w:t>地區</w:t>
            </w:r>
          </w:p>
        </w:tc>
        <w:tc>
          <w:tcPr>
            <w:tcW w:w="2048" w:type="pct"/>
            <w:shd w:val="clear" w:color="auto" w:fill="D9D9D9" w:themeFill="background1" w:themeFillShade="D9"/>
            <w:noWrap/>
            <w:vAlign w:val="center"/>
            <w:hideMark/>
          </w:tcPr>
          <w:p w14:paraId="1CBFEEFD" w14:textId="77777777" w:rsidR="00DC1D6D" w:rsidRPr="0006313F" w:rsidRDefault="00DC1D6D" w:rsidP="0010770F">
            <w:pPr>
              <w:widowControl/>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指標</w:t>
            </w:r>
          </w:p>
        </w:tc>
        <w:tc>
          <w:tcPr>
            <w:tcW w:w="1075" w:type="pct"/>
            <w:shd w:val="clear" w:color="auto" w:fill="D9D9D9" w:themeFill="background1" w:themeFillShade="D9"/>
            <w:noWrap/>
            <w:vAlign w:val="center"/>
            <w:hideMark/>
          </w:tcPr>
          <w:p w14:paraId="0A4017E3" w14:textId="77777777" w:rsidR="00DC1D6D" w:rsidRPr="0006313F" w:rsidRDefault="00DC1D6D" w:rsidP="0010770F">
            <w:pPr>
              <w:widowControl/>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單位</w:t>
            </w:r>
          </w:p>
        </w:tc>
      </w:tr>
      <w:tr w:rsidR="00DC1D6D" w:rsidRPr="0006313F" w14:paraId="0B24460E" w14:textId="77777777" w:rsidTr="006337F8">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023" w:type="pct"/>
            <w:vMerge w:val="restart"/>
            <w:shd w:val="clear" w:color="auto" w:fill="auto"/>
            <w:noWrap/>
            <w:vAlign w:val="center"/>
            <w:hideMark/>
          </w:tcPr>
          <w:p w14:paraId="6ED1AE0B" w14:textId="77777777" w:rsidR="00DC1D6D" w:rsidRPr="0006313F" w:rsidRDefault="00DC1D6D" w:rsidP="0010770F">
            <w:pPr>
              <w:widowControl/>
              <w:snapToGrid w:val="0"/>
              <w:spacing w:line="240" w:lineRule="auto"/>
              <w:jc w:val="both"/>
              <w:rPr>
                <w:rFonts w:eastAsia="DFKai-SB" w:cs="Times New Roman"/>
                <w:b w:val="0"/>
                <w:bCs w:val="0"/>
                <w:color w:val="000000"/>
                <w:kern w:val="0"/>
                <w:sz w:val="26"/>
                <w:szCs w:val="26"/>
              </w:rPr>
            </w:pPr>
            <w:r w:rsidRPr="0006313F">
              <w:rPr>
                <w:rFonts w:eastAsia="DFKai-SB" w:cs="Times New Roman" w:hint="eastAsia"/>
                <w:b w:val="0"/>
                <w:bCs w:val="0"/>
                <w:color w:val="000000"/>
                <w:kern w:val="0"/>
                <w:sz w:val="26"/>
                <w:szCs w:val="26"/>
              </w:rPr>
              <w:t>收購</w:t>
            </w:r>
            <w:r w:rsidRPr="0006313F">
              <w:rPr>
                <w:rFonts w:eastAsia="DFKai-SB" w:cs="Times New Roman"/>
                <w:b w:val="0"/>
                <w:bCs w:val="0"/>
                <w:color w:val="000000"/>
                <w:kern w:val="0"/>
                <w:sz w:val="26"/>
                <w:szCs w:val="26"/>
              </w:rPr>
              <w:t>價格</w:t>
            </w:r>
          </w:p>
        </w:tc>
        <w:tc>
          <w:tcPr>
            <w:tcW w:w="854" w:type="pct"/>
            <w:vMerge w:val="restart"/>
            <w:shd w:val="clear" w:color="auto" w:fill="auto"/>
            <w:vAlign w:val="center"/>
          </w:tcPr>
          <w:p w14:paraId="7D0EC0B2" w14:textId="77777777" w:rsidR="00DC1D6D" w:rsidRPr="0006313F" w:rsidRDefault="00DC1D6D" w:rsidP="0010770F">
            <w:pPr>
              <w:widowControl/>
              <w:snapToGrid w:val="0"/>
              <w:spacing w:line="240" w:lineRule="auto"/>
              <w:jc w:val="both"/>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hint="eastAsia"/>
                <w:color w:val="000000"/>
                <w:kern w:val="0"/>
                <w:sz w:val="26"/>
                <w:szCs w:val="26"/>
              </w:rPr>
              <w:t>國際</w:t>
            </w:r>
          </w:p>
        </w:tc>
        <w:tc>
          <w:tcPr>
            <w:tcW w:w="2048" w:type="pct"/>
            <w:shd w:val="clear" w:color="auto" w:fill="auto"/>
            <w:hideMark/>
          </w:tcPr>
          <w:p w14:paraId="3A0371AA" w14:textId="77777777" w:rsidR="00DC1D6D" w:rsidRPr="0006313F" w:rsidRDefault="00DC1D6D" w:rsidP="0010770F">
            <w:pPr>
              <w:widowControl/>
              <w:snapToGrid w:val="0"/>
              <w:spacing w:line="240" w:lineRule="auto"/>
              <w:jc w:val="both"/>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廢鋼</w:t>
            </w:r>
            <w:r w:rsidRPr="0006313F">
              <w:rPr>
                <w:rFonts w:eastAsia="DFKai-SB" w:cs="Times New Roman"/>
                <w:color w:val="000000"/>
                <w:kern w:val="0"/>
                <w:sz w:val="26"/>
                <w:szCs w:val="26"/>
              </w:rPr>
              <w:t>HMS1&amp;2</w:t>
            </w:r>
            <w:r w:rsidRPr="0006313F">
              <w:rPr>
                <w:rFonts w:eastAsia="DFKai-SB" w:cs="Times New Roman"/>
                <w:color w:val="000000"/>
                <w:kern w:val="0"/>
                <w:sz w:val="26"/>
                <w:szCs w:val="26"/>
              </w:rPr>
              <w:t>歐洲</w:t>
            </w:r>
            <w:r w:rsidRPr="0006313F">
              <w:rPr>
                <w:rFonts w:eastAsia="DFKai-SB" w:cs="Times New Roman"/>
                <w:color w:val="000000"/>
                <w:kern w:val="0"/>
                <w:sz w:val="26"/>
                <w:szCs w:val="26"/>
              </w:rPr>
              <w:t>CFR</w:t>
            </w:r>
          </w:p>
        </w:tc>
        <w:tc>
          <w:tcPr>
            <w:tcW w:w="1075" w:type="pct"/>
            <w:shd w:val="clear" w:color="auto" w:fill="auto"/>
            <w:noWrap/>
            <w:hideMark/>
          </w:tcPr>
          <w:p w14:paraId="312C4A1F" w14:textId="77777777" w:rsidR="00DC1D6D" w:rsidRPr="0006313F" w:rsidRDefault="00DC1D6D" w:rsidP="0010770F">
            <w:pPr>
              <w:widowControl/>
              <w:snapToGrid w:val="0"/>
              <w:spacing w:line="240" w:lineRule="auto"/>
              <w:jc w:val="both"/>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美元</w:t>
            </w:r>
            <w:r w:rsidRPr="0006313F">
              <w:rPr>
                <w:rFonts w:eastAsia="DFKai-SB" w:cs="Times New Roman"/>
                <w:color w:val="000000"/>
                <w:kern w:val="0"/>
                <w:sz w:val="26"/>
                <w:szCs w:val="26"/>
              </w:rPr>
              <w:t>/</w:t>
            </w:r>
            <w:r w:rsidRPr="0006313F">
              <w:rPr>
                <w:rFonts w:eastAsia="DFKai-SB" w:cs="Times New Roman"/>
                <w:color w:val="000000"/>
                <w:kern w:val="0"/>
                <w:sz w:val="26"/>
                <w:szCs w:val="26"/>
              </w:rPr>
              <w:t>公噸</w:t>
            </w:r>
          </w:p>
        </w:tc>
      </w:tr>
      <w:tr w:rsidR="00DC1D6D" w:rsidRPr="0006313F" w14:paraId="66D098D9" w14:textId="77777777" w:rsidTr="006337F8">
        <w:trPr>
          <w:trHeight w:val="46"/>
        </w:trPr>
        <w:tc>
          <w:tcPr>
            <w:cnfStyle w:val="001000000000" w:firstRow="0" w:lastRow="0" w:firstColumn="1" w:lastColumn="0" w:oddVBand="0" w:evenVBand="0" w:oddHBand="0" w:evenHBand="0" w:firstRowFirstColumn="0" w:firstRowLastColumn="0" w:lastRowFirstColumn="0" w:lastRowLastColumn="0"/>
            <w:tcW w:w="1023" w:type="pct"/>
            <w:vMerge/>
            <w:shd w:val="clear" w:color="auto" w:fill="auto"/>
            <w:hideMark/>
          </w:tcPr>
          <w:p w14:paraId="09A042CF" w14:textId="77777777" w:rsidR="00DC1D6D" w:rsidRPr="0006313F" w:rsidRDefault="00DC1D6D" w:rsidP="0010770F">
            <w:pPr>
              <w:widowControl/>
              <w:snapToGrid w:val="0"/>
              <w:spacing w:line="240" w:lineRule="auto"/>
              <w:jc w:val="both"/>
              <w:rPr>
                <w:rFonts w:eastAsia="DFKai-SB" w:cs="Times New Roman"/>
                <w:b w:val="0"/>
                <w:bCs w:val="0"/>
                <w:color w:val="000000"/>
                <w:kern w:val="0"/>
                <w:sz w:val="26"/>
                <w:szCs w:val="26"/>
              </w:rPr>
            </w:pPr>
          </w:p>
        </w:tc>
        <w:tc>
          <w:tcPr>
            <w:tcW w:w="854" w:type="pct"/>
            <w:vMerge/>
            <w:shd w:val="clear" w:color="auto" w:fill="auto"/>
          </w:tcPr>
          <w:p w14:paraId="642FA9C2" w14:textId="77777777" w:rsidR="00DC1D6D" w:rsidRPr="0006313F" w:rsidRDefault="00DC1D6D" w:rsidP="0010770F">
            <w:pPr>
              <w:widowControl/>
              <w:snapToGrid w:val="0"/>
              <w:spacing w:line="240" w:lineRule="auto"/>
              <w:jc w:val="both"/>
              <w:cnfStyle w:val="000000000000" w:firstRow="0"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p>
        </w:tc>
        <w:tc>
          <w:tcPr>
            <w:tcW w:w="2048" w:type="pct"/>
            <w:shd w:val="clear" w:color="auto" w:fill="auto"/>
            <w:hideMark/>
          </w:tcPr>
          <w:p w14:paraId="139057EA" w14:textId="77777777" w:rsidR="00DC1D6D" w:rsidRPr="0006313F" w:rsidRDefault="00DC1D6D" w:rsidP="0010770F">
            <w:pPr>
              <w:widowControl/>
              <w:snapToGrid w:val="0"/>
              <w:spacing w:line="240" w:lineRule="auto"/>
              <w:jc w:val="both"/>
              <w:cnfStyle w:val="000000000000" w:firstRow="0"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廢鋼</w:t>
            </w:r>
            <w:r w:rsidRPr="0006313F">
              <w:rPr>
                <w:rFonts w:eastAsia="DFKai-SB" w:cs="Times New Roman"/>
                <w:color w:val="000000"/>
                <w:kern w:val="0"/>
                <w:sz w:val="26"/>
                <w:szCs w:val="26"/>
              </w:rPr>
              <w:t>HMS1&amp;2</w:t>
            </w:r>
            <w:r w:rsidRPr="0006313F">
              <w:rPr>
                <w:rFonts w:eastAsia="DFKai-SB" w:cs="Times New Roman"/>
                <w:color w:val="000000"/>
                <w:kern w:val="0"/>
                <w:sz w:val="26"/>
                <w:szCs w:val="26"/>
              </w:rPr>
              <w:t>美國</w:t>
            </w:r>
            <w:r w:rsidRPr="0006313F">
              <w:rPr>
                <w:rFonts w:eastAsia="DFKai-SB" w:cs="Times New Roman"/>
                <w:color w:val="000000"/>
                <w:kern w:val="0"/>
                <w:sz w:val="26"/>
                <w:szCs w:val="26"/>
              </w:rPr>
              <w:t>CFR</w:t>
            </w:r>
          </w:p>
        </w:tc>
        <w:tc>
          <w:tcPr>
            <w:tcW w:w="1075" w:type="pct"/>
            <w:shd w:val="clear" w:color="auto" w:fill="auto"/>
            <w:noWrap/>
            <w:hideMark/>
          </w:tcPr>
          <w:p w14:paraId="238956B8" w14:textId="77777777" w:rsidR="00DC1D6D" w:rsidRPr="0006313F" w:rsidRDefault="00DC1D6D" w:rsidP="0010770F">
            <w:pPr>
              <w:widowControl/>
              <w:snapToGrid w:val="0"/>
              <w:spacing w:line="240" w:lineRule="auto"/>
              <w:jc w:val="both"/>
              <w:cnfStyle w:val="000000000000" w:firstRow="0"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美元</w:t>
            </w:r>
            <w:r w:rsidRPr="0006313F">
              <w:rPr>
                <w:rFonts w:eastAsia="DFKai-SB" w:cs="Times New Roman"/>
                <w:color w:val="000000"/>
                <w:kern w:val="0"/>
                <w:sz w:val="26"/>
                <w:szCs w:val="26"/>
              </w:rPr>
              <w:t>/</w:t>
            </w:r>
            <w:r w:rsidRPr="0006313F">
              <w:rPr>
                <w:rFonts w:eastAsia="DFKai-SB" w:cs="Times New Roman"/>
                <w:color w:val="000000"/>
                <w:kern w:val="0"/>
                <w:sz w:val="26"/>
                <w:szCs w:val="26"/>
              </w:rPr>
              <w:t>公噸</w:t>
            </w:r>
          </w:p>
        </w:tc>
      </w:tr>
      <w:tr w:rsidR="00DC1D6D" w:rsidRPr="0006313F" w14:paraId="5B08B32C" w14:textId="77777777" w:rsidTr="006337F8">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023" w:type="pct"/>
            <w:shd w:val="clear" w:color="auto" w:fill="auto"/>
            <w:noWrap/>
            <w:hideMark/>
          </w:tcPr>
          <w:p w14:paraId="6B84AC06" w14:textId="77777777" w:rsidR="00DC1D6D" w:rsidRPr="0006313F" w:rsidRDefault="00DC1D6D" w:rsidP="0010770F">
            <w:pPr>
              <w:widowControl/>
              <w:snapToGrid w:val="0"/>
              <w:spacing w:line="240" w:lineRule="auto"/>
              <w:jc w:val="both"/>
              <w:rPr>
                <w:rFonts w:eastAsia="DFKai-SB" w:cs="Times New Roman"/>
                <w:b w:val="0"/>
                <w:bCs w:val="0"/>
                <w:color w:val="000000"/>
                <w:kern w:val="0"/>
                <w:sz w:val="26"/>
                <w:szCs w:val="26"/>
              </w:rPr>
            </w:pPr>
            <w:r w:rsidRPr="0006313F">
              <w:rPr>
                <w:rFonts w:eastAsia="DFKai-SB" w:cs="Times New Roman"/>
                <w:b w:val="0"/>
                <w:bCs w:val="0"/>
                <w:color w:val="000000"/>
                <w:kern w:val="0"/>
                <w:sz w:val="26"/>
                <w:szCs w:val="26"/>
              </w:rPr>
              <w:t>收購價</w:t>
            </w:r>
          </w:p>
        </w:tc>
        <w:tc>
          <w:tcPr>
            <w:tcW w:w="854" w:type="pct"/>
            <w:shd w:val="clear" w:color="auto" w:fill="auto"/>
          </w:tcPr>
          <w:p w14:paraId="5BC8514C" w14:textId="77777777" w:rsidR="00DC1D6D" w:rsidRPr="0006313F" w:rsidRDefault="00DC1D6D" w:rsidP="0010770F">
            <w:pPr>
              <w:widowControl/>
              <w:snapToGrid w:val="0"/>
              <w:spacing w:line="240" w:lineRule="auto"/>
              <w:jc w:val="both"/>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hint="eastAsia"/>
                <w:color w:val="000000"/>
                <w:kern w:val="0"/>
                <w:sz w:val="26"/>
                <w:szCs w:val="26"/>
              </w:rPr>
              <w:t>國內</w:t>
            </w:r>
          </w:p>
        </w:tc>
        <w:tc>
          <w:tcPr>
            <w:tcW w:w="2048" w:type="pct"/>
            <w:shd w:val="clear" w:color="auto" w:fill="auto"/>
            <w:hideMark/>
          </w:tcPr>
          <w:p w14:paraId="2EE3B8D6" w14:textId="77777777" w:rsidR="00DC1D6D" w:rsidRPr="0006313F" w:rsidRDefault="00DC1D6D" w:rsidP="0010770F">
            <w:pPr>
              <w:widowControl/>
              <w:snapToGrid w:val="0"/>
              <w:spacing w:line="240" w:lineRule="auto"/>
              <w:jc w:val="both"/>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廢鋼二級剪鐵</w:t>
            </w:r>
            <w:r w:rsidRPr="0006313F">
              <w:rPr>
                <w:rFonts w:eastAsia="DFKai-SB" w:cs="Times New Roman"/>
                <w:color w:val="000000"/>
                <w:kern w:val="0"/>
                <w:sz w:val="26"/>
                <w:szCs w:val="26"/>
              </w:rPr>
              <w:t>GB</w:t>
            </w:r>
            <w:r w:rsidRPr="0006313F">
              <w:rPr>
                <w:rFonts w:eastAsia="DFKai-SB" w:cs="Times New Roman"/>
                <w:color w:val="000000"/>
                <w:kern w:val="0"/>
                <w:sz w:val="26"/>
                <w:szCs w:val="26"/>
              </w:rPr>
              <w:t>收購價</w:t>
            </w:r>
          </w:p>
        </w:tc>
        <w:tc>
          <w:tcPr>
            <w:tcW w:w="1075" w:type="pct"/>
            <w:shd w:val="clear" w:color="auto" w:fill="auto"/>
            <w:noWrap/>
            <w:hideMark/>
          </w:tcPr>
          <w:p w14:paraId="7136B69E" w14:textId="77777777" w:rsidR="00DC1D6D" w:rsidRPr="0006313F" w:rsidRDefault="00DC1D6D" w:rsidP="0010770F">
            <w:pPr>
              <w:widowControl/>
              <w:snapToGrid w:val="0"/>
              <w:spacing w:line="240" w:lineRule="auto"/>
              <w:jc w:val="both"/>
              <w:cnfStyle w:val="000000100000" w:firstRow="0" w:lastRow="0" w:firstColumn="0" w:lastColumn="0" w:oddVBand="0" w:evenVBand="0" w:oddHBand="1"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元</w:t>
            </w:r>
            <w:r w:rsidRPr="0006313F">
              <w:rPr>
                <w:rFonts w:eastAsia="DFKai-SB" w:cs="Times New Roman"/>
                <w:color w:val="000000"/>
                <w:kern w:val="0"/>
                <w:sz w:val="26"/>
                <w:szCs w:val="26"/>
              </w:rPr>
              <w:t>/</w:t>
            </w:r>
            <w:r w:rsidRPr="0006313F">
              <w:rPr>
                <w:rFonts w:eastAsia="DFKai-SB" w:cs="Times New Roman"/>
                <w:color w:val="000000"/>
                <w:kern w:val="0"/>
                <w:sz w:val="26"/>
                <w:szCs w:val="26"/>
              </w:rPr>
              <w:t>公斤</w:t>
            </w:r>
          </w:p>
        </w:tc>
      </w:tr>
      <w:tr w:rsidR="00DC1D6D" w:rsidRPr="0006313F" w14:paraId="6B192E71" w14:textId="77777777" w:rsidTr="00DC1D6D">
        <w:trPr>
          <w:trHeight w:val="340"/>
        </w:trPr>
        <w:tc>
          <w:tcPr>
            <w:cnfStyle w:val="001000000000" w:firstRow="0" w:lastRow="0" w:firstColumn="1" w:lastColumn="0" w:oddVBand="0" w:evenVBand="0" w:oddHBand="0" w:evenHBand="0" w:firstRowFirstColumn="0" w:firstRowLastColumn="0" w:lastRowFirstColumn="0" w:lastRowLastColumn="0"/>
            <w:tcW w:w="1023" w:type="pct"/>
            <w:shd w:val="clear" w:color="auto" w:fill="auto"/>
            <w:noWrap/>
            <w:hideMark/>
          </w:tcPr>
          <w:p w14:paraId="77CE8ED9" w14:textId="77777777" w:rsidR="00DC1D6D" w:rsidRPr="0006313F" w:rsidRDefault="00DC1D6D" w:rsidP="0010770F">
            <w:pPr>
              <w:widowControl/>
              <w:snapToGrid w:val="0"/>
              <w:spacing w:line="240" w:lineRule="auto"/>
              <w:jc w:val="both"/>
              <w:rPr>
                <w:rFonts w:eastAsia="DFKai-SB" w:cs="Times New Roman"/>
                <w:b w:val="0"/>
                <w:bCs w:val="0"/>
                <w:color w:val="000000"/>
                <w:kern w:val="0"/>
                <w:sz w:val="26"/>
                <w:szCs w:val="26"/>
              </w:rPr>
            </w:pPr>
            <w:r w:rsidRPr="0006313F">
              <w:rPr>
                <w:rFonts w:eastAsia="DFKai-SB" w:cs="Times New Roman"/>
                <w:b w:val="0"/>
                <w:bCs w:val="0"/>
                <w:color w:val="000000"/>
                <w:kern w:val="0"/>
                <w:sz w:val="26"/>
                <w:szCs w:val="26"/>
              </w:rPr>
              <w:t>原物料價格</w:t>
            </w:r>
          </w:p>
        </w:tc>
        <w:tc>
          <w:tcPr>
            <w:tcW w:w="854" w:type="pct"/>
            <w:shd w:val="clear" w:color="auto" w:fill="auto"/>
          </w:tcPr>
          <w:p w14:paraId="4A4B224D" w14:textId="77777777" w:rsidR="00DC1D6D" w:rsidRPr="0006313F" w:rsidRDefault="00DC1D6D" w:rsidP="0010770F">
            <w:pPr>
              <w:widowControl/>
              <w:snapToGrid w:val="0"/>
              <w:spacing w:line="240" w:lineRule="auto"/>
              <w:jc w:val="both"/>
              <w:cnfStyle w:val="000000000000" w:firstRow="0"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hint="eastAsia"/>
                <w:color w:val="000000"/>
                <w:kern w:val="0"/>
                <w:sz w:val="26"/>
                <w:szCs w:val="26"/>
              </w:rPr>
              <w:t>國內</w:t>
            </w:r>
          </w:p>
        </w:tc>
        <w:tc>
          <w:tcPr>
            <w:tcW w:w="2048" w:type="pct"/>
            <w:shd w:val="clear" w:color="auto" w:fill="auto"/>
            <w:hideMark/>
          </w:tcPr>
          <w:p w14:paraId="3F6FCD66" w14:textId="77777777" w:rsidR="00DC1D6D" w:rsidRPr="0006313F" w:rsidRDefault="00DC1D6D" w:rsidP="0010770F">
            <w:pPr>
              <w:widowControl/>
              <w:snapToGrid w:val="0"/>
              <w:spacing w:line="240" w:lineRule="auto"/>
              <w:jc w:val="both"/>
              <w:cnfStyle w:val="000000000000" w:firstRow="0"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小鋼胚中級出廠價</w:t>
            </w:r>
          </w:p>
        </w:tc>
        <w:tc>
          <w:tcPr>
            <w:tcW w:w="1075" w:type="pct"/>
            <w:shd w:val="clear" w:color="auto" w:fill="auto"/>
            <w:noWrap/>
            <w:hideMark/>
          </w:tcPr>
          <w:p w14:paraId="3F278B56" w14:textId="77777777" w:rsidR="00DC1D6D" w:rsidRPr="0006313F" w:rsidRDefault="00DC1D6D" w:rsidP="0010770F">
            <w:pPr>
              <w:widowControl/>
              <w:snapToGrid w:val="0"/>
              <w:spacing w:line="240" w:lineRule="auto"/>
              <w:jc w:val="both"/>
              <w:cnfStyle w:val="000000000000" w:firstRow="0" w:lastRow="0" w:firstColumn="0" w:lastColumn="0" w:oddVBand="0" w:evenVBand="0" w:oddHBand="0" w:evenHBand="0" w:firstRowFirstColumn="0" w:firstRowLastColumn="0" w:lastRowFirstColumn="0" w:lastRowLastColumn="0"/>
              <w:rPr>
                <w:rFonts w:eastAsia="DFKai-SB" w:cs="Times New Roman"/>
                <w:color w:val="000000"/>
                <w:kern w:val="0"/>
                <w:sz w:val="26"/>
                <w:szCs w:val="26"/>
              </w:rPr>
            </w:pPr>
            <w:r w:rsidRPr="0006313F">
              <w:rPr>
                <w:rFonts w:eastAsia="DFKai-SB" w:cs="Times New Roman"/>
                <w:color w:val="000000"/>
                <w:kern w:val="0"/>
                <w:sz w:val="26"/>
                <w:szCs w:val="26"/>
              </w:rPr>
              <w:t>元</w:t>
            </w:r>
            <w:r w:rsidRPr="0006313F">
              <w:rPr>
                <w:rFonts w:eastAsia="DFKai-SB" w:cs="Times New Roman"/>
                <w:color w:val="000000"/>
                <w:kern w:val="0"/>
                <w:sz w:val="26"/>
                <w:szCs w:val="26"/>
              </w:rPr>
              <w:t>/</w:t>
            </w:r>
            <w:r w:rsidRPr="0006313F">
              <w:rPr>
                <w:rFonts w:eastAsia="DFKai-SB" w:cs="Times New Roman"/>
                <w:color w:val="000000"/>
                <w:kern w:val="0"/>
                <w:sz w:val="26"/>
                <w:szCs w:val="26"/>
              </w:rPr>
              <w:t>公噸</w:t>
            </w:r>
          </w:p>
        </w:tc>
      </w:tr>
    </w:tbl>
    <w:bookmarkEnd w:id="90"/>
    <w:p w14:paraId="63D55879" w14:textId="46F14F46" w:rsidR="00A5594E" w:rsidRPr="0006313F" w:rsidRDefault="006337F8" w:rsidP="006337F8">
      <w:pPr>
        <w:jc w:val="both"/>
        <w:rPr>
          <w:rFonts w:eastAsia="DFKai-SB"/>
        </w:rPr>
      </w:pPr>
      <w:r w:rsidRPr="0006313F">
        <w:rPr>
          <w:rFonts w:eastAsia="DFKai-SB" w:hint="eastAsia"/>
          <w:sz w:val="20"/>
          <w:szCs w:val="20"/>
        </w:rPr>
        <w:t>資料來源：</w:t>
      </w:r>
      <w:r w:rsidRPr="0006313F">
        <w:rPr>
          <w:rFonts w:eastAsia="DFKai-SB"/>
          <w:sz w:val="20"/>
          <w:szCs w:val="20"/>
        </w:rPr>
        <w:t>CIP</w:t>
      </w:r>
      <w:r w:rsidRPr="0006313F">
        <w:rPr>
          <w:rFonts w:eastAsia="DFKai-SB"/>
          <w:sz w:val="20"/>
          <w:szCs w:val="20"/>
        </w:rPr>
        <w:t>商品行情網</w:t>
      </w:r>
      <w:r w:rsidR="00A5594E" w:rsidRPr="0006313F">
        <w:rPr>
          <w:rFonts w:eastAsia="DFKai-SB"/>
        </w:rPr>
        <w:br w:type="page"/>
      </w:r>
    </w:p>
    <w:p w14:paraId="01D6CAFF" w14:textId="6FB4FA76" w:rsidR="00DC1D6D" w:rsidRPr="0006313F" w:rsidRDefault="00DC1D6D" w:rsidP="00DC1D6D">
      <w:pPr>
        <w:adjustRightInd w:val="0"/>
        <w:snapToGrid w:val="0"/>
        <w:spacing w:afterLines="50" w:after="120" w:line="460" w:lineRule="exact"/>
        <w:jc w:val="both"/>
        <w:rPr>
          <w:rFonts w:eastAsia="DFKai-SB"/>
          <w:b/>
          <w:color w:val="000000" w:themeColor="text1"/>
          <w:kern w:val="0"/>
          <w:sz w:val="26"/>
          <w:szCs w:val="26"/>
        </w:rPr>
      </w:pPr>
      <w:r w:rsidRPr="0006313F">
        <w:rPr>
          <w:rFonts w:eastAsia="DFKai-SB" w:hint="eastAsia"/>
          <w:b/>
          <w:color w:val="000000" w:themeColor="text1"/>
          <w:kern w:val="0"/>
          <w:sz w:val="26"/>
          <w:szCs w:val="26"/>
        </w:rPr>
        <w:lastRenderedPageBreak/>
        <w:t>3.2.1</w:t>
      </w:r>
      <w:r w:rsidRPr="0006313F">
        <w:rPr>
          <w:rFonts w:eastAsia="DFKai-SB" w:hint="eastAsia"/>
          <w:b/>
          <w:color w:val="000000" w:themeColor="text1"/>
          <w:kern w:val="0"/>
          <w:sz w:val="26"/>
          <w:szCs w:val="26"/>
        </w:rPr>
        <w:tab/>
      </w:r>
      <w:r w:rsidRPr="0006313F">
        <w:rPr>
          <w:rFonts w:eastAsia="DFKai-SB" w:hint="eastAsia"/>
          <w:b/>
          <w:color w:val="000000" w:themeColor="text1"/>
          <w:kern w:val="0"/>
          <w:sz w:val="26"/>
          <w:szCs w:val="26"/>
        </w:rPr>
        <w:t>國際收購價格</w:t>
      </w:r>
    </w:p>
    <w:p w14:paraId="28363856" w14:textId="0CF96EB7" w:rsidR="00DC1D6D" w:rsidRPr="00C13860" w:rsidRDefault="00C13860" w:rsidP="00DC1D6D">
      <w:pPr>
        <w:adjustRightInd w:val="0"/>
        <w:snapToGrid w:val="0"/>
        <w:spacing w:afterLines="50" w:after="120" w:line="460" w:lineRule="exact"/>
        <w:jc w:val="both"/>
        <w:rPr>
          <w:rFonts w:eastAsia="DFKai-SB"/>
          <w:bCs/>
          <w:noProof/>
          <w:color w:val="000000" w:themeColor="text1"/>
          <w:kern w:val="0"/>
          <w:sz w:val="26"/>
          <w:szCs w:val="26"/>
        </w:rPr>
      </w:pPr>
      <w:r>
        <w:rPr>
          <w:noProof/>
        </w:rPr>
        <w:drawing>
          <wp:anchor distT="0" distB="0" distL="114300" distR="114300" simplePos="0" relativeHeight="251851776" behindDoc="0" locked="0" layoutInCell="1" allowOverlap="1" wp14:anchorId="784E7872" wp14:editId="1438B638">
            <wp:simplePos x="0" y="0"/>
            <wp:positionH relativeFrom="column">
              <wp:posOffset>13970</wp:posOffset>
            </wp:positionH>
            <wp:positionV relativeFrom="paragraph">
              <wp:posOffset>369570</wp:posOffset>
            </wp:positionV>
            <wp:extent cx="5760000" cy="3600000"/>
            <wp:effectExtent l="0" t="0" r="12700" b="635"/>
            <wp:wrapSquare wrapText="bothSides"/>
            <wp:docPr id="79" name="Chart 79">
              <a:extLst xmlns:a="http://schemas.openxmlformats.org/drawingml/2006/main">
                <a:ext uri="{FF2B5EF4-FFF2-40B4-BE49-F238E27FC236}">
                  <a16:creationId xmlns:a16="http://schemas.microsoft.com/office/drawing/2014/main" id="{C136C9CB-C352-E945-A77F-5E3CE6691B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r w:rsidRPr="0006313F">
        <w:rPr>
          <w:rFonts w:eastAsia="DFKai-SB" w:hint="eastAsia"/>
          <w:b/>
          <w:color w:val="000000" w:themeColor="text1"/>
          <w:kern w:val="0"/>
          <w:sz w:val="26"/>
          <w:szCs w:val="26"/>
        </w:rPr>
        <w:t xml:space="preserve"> </w:t>
      </w:r>
      <w:r w:rsidR="00DC1D6D" w:rsidRPr="0006313F">
        <w:rPr>
          <w:rFonts w:eastAsia="DFKai-SB" w:hint="eastAsia"/>
          <w:b/>
          <w:color w:val="000000" w:themeColor="text1"/>
          <w:kern w:val="0"/>
          <w:sz w:val="26"/>
          <w:szCs w:val="26"/>
        </w:rPr>
        <w:t>(1)</w:t>
      </w:r>
      <w:r w:rsidR="00DC1D6D" w:rsidRPr="0006313F">
        <w:rPr>
          <w:rFonts w:eastAsia="DFKai-SB"/>
          <w:b/>
          <w:color w:val="000000" w:themeColor="text1"/>
          <w:kern w:val="0"/>
          <w:sz w:val="26"/>
          <w:szCs w:val="26"/>
        </w:rPr>
        <w:tab/>
      </w:r>
      <w:r w:rsidR="00DC1D6D" w:rsidRPr="0006313F">
        <w:rPr>
          <w:rFonts w:eastAsia="DFKai-SB" w:hint="eastAsia"/>
          <w:b/>
          <w:color w:val="000000" w:themeColor="text1"/>
          <w:kern w:val="0"/>
          <w:sz w:val="26"/>
          <w:szCs w:val="26"/>
        </w:rPr>
        <w:tab/>
      </w:r>
      <w:r w:rsidR="00DC1D6D" w:rsidRPr="0006313F">
        <w:rPr>
          <w:rFonts w:eastAsia="DFKai-SB" w:hint="eastAsia"/>
          <w:b/>
          <w:color w:val="000000" w:themeColor="text1"/>
          <w:kern w:val="0"/>
          <w:sz w:val="26"/>
          <w:szCs w:val="26"/>
        </w:rPr>
        <w:t>廢鋼</w:t>
      </w:r>
      <w:r w:rsidR="00DC1D6D" w:rsidRPr="0006313F">
        <w:rPr>
          <w:rFonts w:eastAsia="DFKai-SB" w:hint="eastAsia"/>
          <w:b/>
          <w:color w:val="000000" w:themeColor="text1"/>
          <w:kern w:val="0"/>
          <w:sz w:val="26"/>
          <w:szCs w:val="26"/>
        </w:rPr>
        <w:t>HMS1&amp;2</w:t>
      </w:r>
      <w:r w:rsidR="00DC1D6D" w:rsidRPr="0006313F">
        <w:rPr>
          <w:rFonts w:eastAsia="DFKai-SB" w:hint="eastAsia"/>
          <w:b/>
          <w:color w:val="000000" w:themeColor="text1"/>
          <w:kern w:val="0"/>
          <w:sz w:val="26"/>
          <w:szCs w:val="26"/>
        </w:rPr>
        <w:t>歐洲</w:t>
      </w:r>
      <w:r w:rsidR="00DC1D6D" w:rsidRPr="0006313F">
        <w:rPr>
          <w:rFonts w:eastAsia="DFKai-SB" w:hint="eastAsia"/>
          <w:b/>
          <w:color w:val="000000" w:themeColor="text1"/>
          <w:kern w:val="0"/>
          <w:sz w:val="26"/>
          <w:szCs w:val="26"/>
        </w:rPr>
        <w:t>CFR</w:t>
      </w:r>
      <w:r w:rsidR="00A5594E" w:rsidRPr="0006313F">
        <w:rPr>
          <w:rStyle w:val="FootnoteReference"/>
          <w:rFonts w:eastAsia="DFKai-SB"/>
          <w:b/>
          <w:color w:val="000000" w:themeColor="text1"/>
          <w:kern w:val="0"/>
          <w:sz w:val="26"/>
          <w:szCs w:val="26"/>
        </w:rPr>
        <w:footnoteReference w:id="3"/>
      </w:r>
    </w:p>
    <w:p w14:paraId="7373B679" w14:textId="0D2A1BC8" w:rsidR="00DC1D6D" w:rsidRPr="0006313F" w:rsidRDefault="00DC1D6D" w:rsidP="00F737F7">
      <w:pPr>
        <w:pStyle w:val="111"/>
      </w:pPr>
      <w:r w:rsidRPr="0006313F">
        <w:t xml:space="preserve"> </w:t>
      </w:r>
      <w:bookmarkStart w:id="91" w:name="_Toc109556413"/>
      <w:r w:rsidRPr="0006313F">
        <w:rPr>
          <w:rFonts w:hint="eastAsia"/>
        </w:rPr>
        <w:t>圖</w:t>
      </w:r>
      <w:r w:rsidRPr="0006313F">
        <w:rPr>
          <w:rFonts w:hint="eastAsia"/>
        </w:rPr>
        <w:t xml:space="preserve">3.2-1 </w:t>
      </w:r>
      <w:r w:rsidR="00146A3B" w:rsidRPr="0006313F">
        <w:t>20</w:t>
      </w:r>
      <w:r w:rsidR="00146A3B">
        <w:t>18</w:t>
      </w:r>
      <w:r w:rsidR="00146A3B" w:rsidRPr="0006313F">
        <w:t>/0</w:t>
      </w:r>
      <w:r w:rsidR="00146A3B">
        <w:t>1</w:t>
      </w:r>
      <w:r w:rsidR="00146A3B" w:rsidRPr="0006313F">
        <w:t>-2022/0</w:t>
      </w:r>
      <w:r w:rsidR="00146A3B">
        <w:t>8</w:t>
      </w:r>
      <w:r w:rsidRPr="0006313F">
        <w:rPr>
          <w:rFonts w:hint="eastAsia"/>
        </w:rPr>
        <w:t>廢鋼</w:t>
      </w:r>
      <w:r w:rsidRPr="0006313F">
        <w:rPr>
          <w:rFonts w:hint="eastAsia"/>
        </w:rPr>
        <w:t>HMS1&amp;2</w:t>
      </w:r>
      <w:r w:rsidRPr="0006313F">
        <w:rPr>
          <w:rFonts w:hint="eastAsia"/>
        </w:rPr>
        <w:t>歐洲</w:t>
      </w:r>
      <w:r w:rsidRPr="0006313F">
        <w:rPr>
          <w:rFonts w:hint="eastAsia"/>
        </w:rPr>
        <w:t>CFR</w:t>
      </w:r>
      <w:r w:rsidRPr="0006313F">
        <w:rPr>
          <w:rFonts w:hint="eastAsia"/>
        </w:rPr>
        <w:t>趨勢圖</w:t>
      </w:r>
      <w:bookmarkEnd w:id="91"/>
    </w:p>
    <w:p w14:paraId="70A0A255" w14:textId="71650250" w:rsidR="00DC1D6D" w:rsidRPr="0006313F" w:rsidRDefault="00DC1D6D" w:rsidP="0010770F">
      <w:pPr>
        <w:adjustRightInd w:val="0"/>
        <w:snapToGrid w:val="0"/>
        <w:spacing w:beforeLines="50" w:before="120" w:line="460" w:lineRule="exact"/>
        <w:ind w:leftChars="200" w:left="480" w:firstLineChars="200" w:firstLine="520"/>
        <w:jc w:val="both"/>
        <w:rPr>
          <w:rFonts w:eastAsia="DFKai-SB"/>
          <w:bCs/>
          <w:color w:val="000000" w:themeColor="text1"/>
          <w:kern w:val="0"/>
          <w:sz w:val="26"/>
          <w:szCs w:val="26"/>
        </w:rPr>
      </w:pPr>
      <w:r w:rsidRPr="0006313F">
        <w:rPr>
          <w:rFonts w:eastAsia="DFKai-SB" w:hint="eastAsia"/>
          <w:bCs/>
          <w:color w:val="000000" w:themeColor="text1"/>
          <w:kern w:val="0"/>
          <w:sz w:val="26"/>
          <w:szCs w:val="26"/>
        </w:rPr>
        <w:t>與廢紙的趨勢不同，廢鋼相關價格</w:t>
      </w:r>
      <w:r w:rsidR="001B5F3C">
        <w:rPr>
          <w:rFonts w:eastAsia="DFKai-SB" w:hint="eastAsia"/>
          <w:bCs/>
          <w:color w:val="000000" w:themeColor="text1"/>
          <w:kern w:val="0"/>
          <w:sz w:val="26"/>
          <w:szCs w:val="26"/>
        </w:rPr>
        <w:t>自今</w:t>
      </w:r>
      <w:r w:rsidR="001B5F3C" w:rsidRPr="001B5F3C">
        <w:rPr>
          <w:rFonts w:eastAsia="DFKai-SB" w:hint="eastAsia"/>
          <w:bCs/>
          <w:color w:val="000000" w:themeColor="text1"/>
          <w:kern w:val="0"/>
          <w:sz w:val="26"/>
          <w:szCs w:val="26"/>
        </w:rPr>
        <w:t>（</w:t>
      </w:r>
      <w:r w:rsidR="001B5F3C" w:rsidRPr="001B5F3C">
        <w:rPr>
          <w:rFonts w:eastAsia="DFKai-SB" w:hint="eastAsia"/>
          <w:bCs/>
          <w:color w:val="000000" w:themeColor="text1"/>
          <w:kern w:val="0"/>
          <w:sz w:val="26"/>
          <w:szCs w:val="26"/>
        </w:rPr>
        <w:t>2022</w:t>
      </w:r>
      <w:r w:rsidR="001B5F3C" w:rsidRPr="001B5F3C">
        <w:rPr>
          <w:rFonts w:eastAsia="DFKai-SB" w:hint="eastAsia"/>
          <w:bCs/>
          <w:color w:val="000000" w:themeColor="text1"/>
          <w:kern w:val="0"/>
          <w:sz w:val="26"/>
          <w:szCs w:val="26"/>
        </w:rPr>
        <w:t>）</w:t>
      </w:r>
      <w:r w:rsidR="001B5F3C">
        <w:rPr>
          <w:rFonts w:eastAsia="DFKai-SB" w:hint="eastAsia"/>
          <w:bCs/>
          <w:color w:val="000000" w:themeColor="text1"/>
          <w:kern w:val="0"/>
          <w:sz w:val="26"/>
          <w:szCs w:val="26"/>
        </w:rPr>
        <w:t>年</w:t>
      </w:r>
      <w:r w:rsidR="001B5F3C">
        <w:rPr>
          <w:rFonts w:eastAsia="DFKai-SB" w:hint="eastAsia"/>
          <w:bCs/>
          <w:color w:val="000000" w:themeColor="text1"/>
          <w:kern w:val="0"/>
          <w:sz w:val="26"/>
          <w:szCs w:val="26"/>
        </w:rPr>
        <w:t>3</w:t>
      </w:r>
      <w:r w:rsidR="001B5F3C">
        <w:rPr>
          <w:rFonts w:eastAsia="DFKai-SB" w:hint="eastAsia"/>
          <w:bCs/>
          <w:color w:val="000000" w:themeColor="text1"/>
          <w:kern w:val="0"/>
          <w:sz w:val="26"/>
          <w:szCs w:val="26"/>
        </w:rPr>
        <w:t>月起連續下跌後，於近日開始回升</w:t>
      </w:r>
      <w:r w:rsidRPr="0006313F">
        <w:rPr>
          <w:rFonts w:eastAsia="DFKai-SB" w:hint="eastAsia"/>
          <w:bCs/>
          <w:color w:val="000000" w:themeColor="text1"/>
          <w:kern w:val="0"/>
          <w:sz w:val="26"/>
          <w:szCs w:val="26"/>
        </w:rPr>
        <w:t>。</w:t>
      </w:r>
      <w:r w:rsidR="001B5F3C" w:rsidRPr="001B5F3C">
        <w:rPr>
          <w:rFonts w:eastAsia="DFKai-SB" w:hint="eastAsia"/>
          <w:bCs/>
          <w:color w:val="000000" w:themeColor="text1"/>
          <w:kern w:val="0"/>
          <w:sz w:val="26"/>
          <w:szCs w:val="26"/>
        </w:rPr>
        <w:t>2022</w:t>
      </w:r>
      <w:r w:rsidR="001B5F3C" w:rsidRPr="001B5F3C">
        <w:rPr>
          <w:rFonts w:eastAsia="DFKai-SB" w:hint="eastAsia"/>
          <w:bCs/>
          <w:color w:val="000000" w:themeColor="text1"/>
          <w:kern w:val="0"/>
          <w:sz w:val="26"/>
          <w:szCs w:val="26"/>
        </w:rPr>
        <w:t>年</w:t>
      </w:r>
      <w:r w:rsidR="001B5F3C" w:rsidRPr="001B5F3C">
        <w:rPr>
          <w:rFonts w:eastAsia="DFKai-SB" w:hint="eastAsia"/>
          <w:bCs/>
          <w:color w:val="000000" w:themeColor="text1"/>
          <w:kern w:val="0"/>
          <w:sz w:val="26"/>
          <w:szCs w:val="26"/>
        </w:rPr>
        <w:t>8</w:t>
      </w:r>
      <w:r w:rsidR="001B5F3C" w:rsidRPr="001B5F3C">
        <w:rPr>
          <w:rFonts w:eastAsia="DFKai-SB" w:hint="eastAsia"/>
          <w:bCs/>
          <w:color w:val="000000" w:themeColor="text1"/>
          <w:kern w:val="0"/>
          <w:sz w:val="26"/>
          <w:szCs w:val="26"/>
        </w:rPr>
        <w:t>月份</w:t>
      </w:r>
      <w:r w:rsidR="001B5F3C" w:rsidRPr="001B5F3C">
        <w:rPr>
          <w:rFonts w:eastAsia="DFKai-SB" w:hint="eastAsia"/>
          <w:bCs/>
          <w:color w:val="000000" w:themeColor="text1"/>
          <w:kern w:val="0"/>
          <w:sz w:val="26"/>
          <w:szCs w:val="26"/>
        </w:rPr>
        <w:t>HMS1&amp;2</w:t>
      </w:r>
      <w:r w:rsidR="001B5F3C" w:rsidRPr="001B5F3C">
        <w:rPr>
          <w:rFonts w:eastAsia="DFKai-SB" w:hint="eastAsia"/>
          <w:bCs/>
          <w:color w:val="000000" w:themeColor="text1"/>
          <w:kern w:val="0"/>
          <w:sz w:val="26"/>
          <w:szCs w:val="26"/>
        </w:rPr>
        <w:t>歐洲</w:t>
      </w:r>
      <w:r w:rsidR="001B5F3C" w:rsidRPr="001B5F3C">
        <w:rPr>
          <w:rFonts w:eastAsia="DFKai-SB" w:hint="eastAsia"/>
          <w:bCs/>
          <w:color w:val="000000" w:themeColor="text1"/>
          <w:kern w:val="0"/>
          <w:sz w:val="26"/>
          <w:szCs w:val="26"/>
        </w:rPr>
        <w:t>CFR</w:t>
      </w:r>
      <w:r w:rsidR="001B5F3C" w:rsidRPr="001B5F3C">
        <w:rPr>
          <w:rFonts w:eastAsia="DFKai-SB" w:hint="eastAsia"/>
          <w:bCs/>
          <w:color w:val="000000" w:themeColor="text1"/>
          <w:kern w:val="0"/>
          <w:sz w:val="26"/>
          <w:szCs w:val="26"/>
        </w:rPr>
        <w:t>為</w:t>
      </w:r>
      <w:r w:rsidR="001B5F3C" w:rsidRPr="001B5F3C">
        <w:rPr>
          <w:rFonts w:eastAsia="DFKai-SB" w:hint="eastAsia"/>
          <w:bCs/>
          <w:color w:val="000000" w:themeColor="text1"/>
          <w:kern w:val="0"/>
          <w:sz w:val="26"/>
          <w:szCs w:val="26"/>
        </w:rPr>
        <w:t>406</w:t>
      </w:r>
      <w:r w:rsidR="001B5F3C" w:rsidRPr="001B5F3C">
        <w:rPr>
          <w:rFonts w:eastAsia="DFKai-SB" w:hint="eastAsia"/>
          <w:bCs/>
          <w:color w:val="000000" w:themeColor="text1"/>
          <w:kern w:val="0"/>
          <w:sz w:val="26"/>
          <w:szCs w:val="26"/>
        </w:rPr>
        <w:t>美元</w:t>
      </w:r>
      <w:r w:rsidR="001B5F3C" w:rsidRPr="001B5F3C">
        <w:rPr>
          <w:rFonts w:eastAsia="DFKai-SB" w:hint="eastAsia"/>
          <w:bCs/>
          <w:color w:val="000000" w:themeColor="text1"/>
          <w:kern w:val="0"/>
          <w:sz w:val="26"/>
          <w:szCs w:val="26"/>
        </w:rPr>
        <w:t>/</w:t>
      </w:r>
      <w:r w:rsidR="001B5F3C" w:rsidRPr="001B5F3C">
        <w:rPr>
          <w:rFonts w:eastAsia="DFKai-SB" w:hint="eastAsia"/>
          <w:bCs/>
          <w:color w:val="000000" w:themeColor="text1"/>
          <w:kern w:val="0"/>
          <w:sz w:val="26"/>
          <w:szCs w:val="26"/>
        </w:rPr>
        <w:t>公噸，相較於上月（</w:t>
      </w:r>
      <w:r w:rsidR="001B5F3C" w:rsidRPr="001B5F3C">
        <w:rPr>
          <w:rFonts w:eastAsia="DFKai-SB" w:hint="eastAsia"/>
          <w:bCs/>
          <w:color w:val="000000" w:themeColor="text1"/>
          <w:kern w:val="0"/>
          <w:sz w:val="26"/>
          <w:szCs w:val="26"/>
        </w:rPr>
        <w:t>2022</w:t>
      </w:r>
      <w:r w:rsidR="001B5F3C" w:rsidRPr="001B5F3C">
        <w:rPr>
          <w:rFonts w:eastAsia="DFKai-SB" w:hint="eastAsia"/>
          <w:bCs/>
          <w:color w:val="000000" w:themeColor="text1"/>
          <w:kern w:val="0"/>
          <w:sz w:val="26"/>
          <w:szCs w:val="26"/>
        </w:rPr>
        <w:t>年</w:t>
      </w:r>
      <w:r w:rsidR="001B5F3C" w:rsidRPr="001B5F3C">
        <w:rPr>
          <w:rFonts w:eastAsia="DFKai-SB" w:hint="eastAsia"/>
          <w:bCs/>
          <w:color w:val="000000" w:themeColor="text1"/>
          <w:kern w:val="0"/>
          <w:sz w:val="26"/>
          <w:szCs w:val="26"/>
        </w:rPr>
        <w:t>7</w:t>
      </w:r>
      <w:r w:rsidR="001B5F3C" w:rsidRPr="001B5F3C">
        <w:rPr>
          <w:rFonts w:eastAsia="DFKai-SB" w:hint="eastAsia"/>
          <w:bCs/>
          <w:color w:val="000000" w:themeColor="text1"/>
          <w:kern w:val="0"/>
          <w:sz w:val="26"/>
          <w:szCs w:val="26"/>
        </w:rPr>
        <w:t>月）</w:t>
      </w:r>
      <w:r w:rsidR="001B5F3C" w:rsidRPr="001B5F3C">
        <w:rPr>
          <w:rFonts w:eastAsia="DFKai-SB" w:hint="eastAsia"/>
          <w:bCs/>
          <w:color w:val="000000" w:themeColor="text1"/>
          <w:kern w:val="0"/>
          <w:sz w:val="26"/>
          <w:szCs w:val="26"/>
        </w:rPr>
        <w:t>401</w:t>
      </w:r>
      <w:r w:rsidR="001B5F3C" w:rsidRPr="001B5F3C">
        <w:rPr>
          <w:rFonts w:eastAsia="DFKai-SB" w:hint="eastAsia"/>
          <w:bCs/>
          <w:color w:val="000000" w:themeColor="text1"/>
          <w:kern w:val="0"/>
          <w:sz w:val="26"/>
          <w:szCs w:val="26"/>
        </w:rPr>
        <w:t>美元</w:t>
      </w:r>
      <w:r w:rsidR="001B5F3C" w:rsidRPr="001B5F3C">
        <w:rPr>
          <w:rFonts w:eastAsia="DFKai-SB" w:hint="eastAsia"/>
          <w:bCs/>
          <w:color w:val="000000" w:themeColor="text1"/>
          <w:kern w:val="0"/>
          <w:sz w:val="26"/>
          <w:szCs w:val="26"/>
        </w:rPr>
        <w:t>/</w:t>
      </w:r>
      <w:r w:rsidR="001B5F3C" w:rsidRPr="001B5F3C">
        <w:rPr>
          <w:rFonts w:eastAsia="DFKai-SB" w:hint="eastAsia"/>
          <w:bCs/>
          <w:color w:val="000000" w:themeColor="text1"/>
          <w:kern w:val="0"/>
          <w:sz w:val="26"/>
          <w:szCs w:val="26"/>
        </w:rPr>
        <w:t>公噸，上升</w:t>
      </w:r>
      <w:r w:rsidR="001B5F3C" w:rsidRPr="001B5F3C">
        <w:rPr>
          <w:rFonts w:eastAsia="DFKai-SB" w:hint="eastAsia"/>
          <w:bCs/>
          <w:color w:val="000000" w:themeColor="text1"/>
          <w:kern w:val="0"/>
          <w:sz w:val="26"/>
          <w:szCs w:val="26"/>
        </w:rPr>
        <w:t>5</w:t>
      </w:r>
      <w:r w:rsidR="001B5F3C" w:rsidRPr="001B5F3C">
        <w:rPr>
          <w:rFonts w:eastAsia="DFKai-SB" w:hint="eastAsia"/>
          <w:bCs/>
          <w:color w:val="000000" w:themeColor="text1"/>
          <w:kern w:val="0"/>
          <w:sz w:val="26"/>
          <w:szCs w:val="26"/>
        </w:rPr>
        <w:t>美元</w:t>
      </w:r>
      <w:r w:rsidR="001B5F3C" w:rsidRPr="001B5F3C">
        <w:rPr>
          <w:rFonts w:eastAsia="DFKai-SB" w:hint="eastAsia"/>
          <w:bCs/>
          <w:color w:val="000000" w:themeColor="text1"/>
          <w:kern w:val="0"/>
          <w:sz w:val="26"/>
          <w:szCs w:val="26"/>
        </w:rPr>
        <w:t>/</w:t>
      </w:r>
      <w:r w:rsidR="001B5F3C" w:rsidRPr="001B5F3C">
        <w:rPr>
          <w:rFonts w:eastAsia="DFKai-SB" w:hint="eastAsia"/>
          <w:bCs/>
          <w:color w:val="000000" w:themeColor="text1"/>
          <w:kern w:val="0"/>
          <w:sz w:val="26"/>
          <w:szCs w:val="26"/>
        </w:rPr>
        <w:t>公噸，月增率為</w:t>
      </w:r>
      <w:r w:rsidR="001B5F3C" w:rsidRPr="001B5F3C">
        <w:rPr>
          <w:rFonts w:eastAsia="DFKai-SB" w:hint="eastAsia"/>
          <w:bCs/>
          <w:color w:val="000000" w:themeColor="text1"/>
          <w:kern w:val="0"/>
          <w:sz w:val="26"/>
          <w:szCs w:val="26"/>
        </w:rPr>
        <w:t>1.2%</w:t>
      </w:r>
      <w:r w:rsidR="001B5F3C" w:rsidRPr="001B5F3C">
        <w:rPr>
          <w:rFonts w:eastAsia="DFKai-SB" w:hint="eastAsia"/>
          <w:bCs/>
          <w:color w:val="000000" w:themeColor="text1"/>
          <w:kern w:val="0"/>
          <w:sz w:val="26"/>
          <w:szCs w:val="26"/>
        </w:rPr>
        <w:t>；而相較於去年同期（</w:t>
      </w:r>
      <w:r w:rsidR="001B5F3C" w:rsidRPr="001B5F3C">
        <w:rPr>
          <w:rFonts w:eastAsia="DFKai-SB" w:hint="eastAsia"/>
          <w:bCs/>
          <w:color w:val="000000" w:themeColor="text1"/>
          <w:kern w:val="0"/>
          <w:sz w:val="26"/>
          <w:szCs w:val="26"/>
        </w:rPr>
        <w:t>2021</w:t>
      </w:r>
      <w:r w:rsidR="001B5F3C" w:rsidRPr="001B5F3C">
        <w:rPr>
          <w:rFonts w:eastAsia="DFKai-SB" w:hint="eastAsia"/>
          <w:bCs/>
          <w:color w:val="000000" w:themeColor="text1"/>
          <w:kern w:val="0"/>
          <w:sz w:val="26"/>
          <w:szCs w:val="26"/>
        </w:rPr>
        <w:t>年</w:t>
      </w:r>
      <w:r w:rsidR="001B5F3C" w:rsidRPr="001B5F3C">
        <w:rPr>
          <w:rFonts w:eastAsia="DFKai-SB" w:hint="eastAsia"/>
          <w:bCs/>
          <w:color w:val="000000" w:themeColor="text1"/>
          <w:kern w:val="0"/>
          <w:sz w:val="26"/>
          <w:szCs w:val="26"/>
        </w:rPr>
        <w:t>8</w:t>
      </w:r>
      <w:r w:rsidR="001B5F3C" w:rsidRPr="001B5F3C">
        <w:rPr>
          <w:rFonts w:eastAsia="DFKai-SB" w:hint="eastAsia"/>
          <w:bCs/>
          <w:color w:val="000000" w:themeColor="text1"/>
          <w:kern w:val="0"/>
          <w:sz w:val="26"/>
          <w:szCs w:val="26"/>
        </w:rPr>
        <w:t>月）</w:t>
      </w:r>
      <w:r w:rsidR="001B5F3C" w:rsidRPr="001B5F3C">
        <w:rPr>
          <w:rFonts w:eastAsia="DFKai-SB" w:hint="eastAsia"/>
          <w:bCs/>
          <w:color w:val="000000" w:themeColor="text1"/>
          <w:kern w:val="0"/>
          <w:sz w:val="26"/>
          <w:szCs w:val="26"/>
        </w:rPr>
        <w:t>476</w:t>
      </w:r>
      <w:r w:rsidR="001B5F3C" w:rsidRPr="001B5F3C">
        <w:rPr>
          <w:rFonts w:eastAsia="DFKai-SB" w:hint="eastAsia"/>
          <w:bCs/>
          <w:color w:val="000000" w:themeColor="text1"/>
          <w:kern w:val="0"/>
          <w:sz w:val="26"/>
          <w:szCs w:val="26"/>
        </w:rPr>
        <w:t>美元</w:t>
      </w:r>
      <w:r w:rsidR="001B5F3C" w:rsidRPr="001B5F3C">
        <w:rPr>
          <w:rFonts w:eastAsia="DFKai-SB" w:hint="eastAsia"/>
          <w:bCs/>
          <w:color w:val="000000" w:themeColor="text1"/>
          <w:kern w:val="0"/>
          <w:sz w:val="26"/>
          <w:szCs w:val="26"/>
        </w:rPr>
        <w:t>/</w:t>
      </w:r>
      <w:r w:rsidR="001B5F3C" w:rsidRPr="001B5F3C">
        <w:rPr>
          <w:rFonts w:eastAsia="DFKai-SB" w:hint="eastAsia"/>
          <w:bCs/>
          <w:color w:val="000000" w:themeColor="text1"/>
          <w:kern w:val="0"/>
          <w:sz w:val="26"/>
          <w:szCs w:val="26"/>
        </w:rPr>
        <w:t>公噸，則下跌</w:t>
      </w:r>
      <w:r w:rsidR="001B5F3C" w:rsidRPr="001B5F3C">
        <w:rPr>
          <w:rFonts w:eastAsia="DFKai-SB" w:hint="eastAsia"/>
          <w:bCs/>
          <w:color w:val="000000" w:themeColor="text1"/>
          <w:kern w:val="0"/>
          <w:sz w:val="26"/>
          <w:szCs w:val="26"/>
        </w:rPr>
        <w:t>70</w:t>
      </w:r>
      <w:r w:rsidR="001B5F3C" w:rsidRPr="001B5F3C">
        <w:rPr>
          <w:rFonts w:eastAsia="DFKai-SB" w:hint="eastAsia"/>
          <w:bCs/>
          <w:color w:val="000000" w:themeColor="text1"/>
          <w:kern w:val="0"/>
          <w:sz w:val="26"/>
          <w:szCs w:val="26"/>
        </w:rPr>
        <w:t>美元</w:t>
      </w:r>
      <w:r w:rsidR="001B5F3C" w:rsidRPr="001B5F3C">
        <w:rPr>
          <w:rFonts w:eastAsia="DFKai-SB" w:hint="eastAsia"/>
          <w:bCs/>
          <w:color w:val="000000" w:themeColor="text1"/>
          <w:kern w:val="0"/>
          <w:sz w:val="26"/>
          <w:szCs w:val="26"/>
        </w:rPr>
        <w:t>/</w:t>
      </w:r>
      <w:r w:rsidR="001B5F3C" w:rsidRPr="001B5F3C">
        <w:rPr>
          <w:rFonts w:eastAsia="DFKai-SB" w:hint="eastAsia"/>
          <w:bCs/>
          <w:color w:val="000000" w:themeColor="text1"/>
          <w:kern w:val="0"/>
          <w:sz w:val="26"/>
          <w:szCs w:val="26"/>
        </w:rPr>
        <w:t>公噸，年增率為</w:t>
      </w:r>
      <w:r w:rsidR="001B5F3C" w:rsidRPr="001B5F3C">
        <w:rPr>
          <w:rFonts w:eastAsia="DFKai-SB" w:hint="eastAsia"/>
          <w:bCs/>
          <w:color w:val="000000" w:themeColor="text1"/>
          <w:kern w:val="0"/>
          <w:sz w:val="26"/>
          <w:szCs w:val="26"/>
        </w:rPr>
        <w:t>-14.7%</w:t>
      </w:r>
      <w:r w:rsidR="001B5F3C" w:rsidRPr="001B5F3C">
        <w:rPr>
          <w:rFonts w:eastAsia="DFKai-SB" w:hint="eastAsia"/>
          <w:bCs/>
          <w:color w:val="000000" w:themeColor="text1"/>
          <w:kern w:val="0"/>
          <w:sz w:val="26"/>
          <w:szCs w:val="26"/>
        </w:rPr>
        <w:t>。累計</w:t>
      </w:r>
      <w:r w:rsidR="001B5F3C" w:rsidRPr="001B5F3C">
        <w:rPr>
          <w:rFonts w:eastAsia="DFKai-SB" w:hint="eastAsia"/>
          <w:bCs/>
          <w:color w:val="000000" w:themeColor="text1"/>
          <w:kern w:val="0"/>
          <w:sz w:val="26"/>
          <w:szCs w:val="26"/>
        </w:rPr>
        <w:t>2022</w:t>
      </w:r>
      <w:r w:rsidR="001B5F3C" w:rsidRPr="001B5F3C">
        <w:rPr>
          <w:rFonts w:eastAsia="DFKai-SB" w:hint="eastAsia"/>
          <w:bCs/>
          <w:color w:val="000000" w:themeColor="text1"/>
          <w:kern w:val="0"/>
          <w:sz w:val="26"/>
          <w:szCs w:val="26"/>
        </w:rPr>
        <w:t>年</w:t>
      </w:r>
      <w:r w:rsidR="001B5F3C" w:rsidRPr="001B5F3C">
        <w:rPr>
          <w:rFonts w:eastAsia="DFKai-SB" w:hint="eastAsia"/>
          <w:bCs/>
          <w:color w:val="000000" w:themeColor="text1"/>
          <w:kern w:val="0"/>
          <w:sz w:val="26"/>
          <w:szCs w:val="26"/>
        </w:rPr>
        <w:t>1</w:t>
      </w:r>
      <w:r w:rsidR="001B5F3C" w:rsidRPr="001B5F3C">
        <w:rPr>
          <w:rFonts w:eastAsia="DFKai-SB" w:hint="eastAsia"/>
          <w:bCs/>
          <w:color w:val="000000" w:themeColor="text1"/>
          <w:kern w:val="0"/>
          <w:sz w:val="26"/>
          <w:szCs w:val="26"/>
        </w:rPr>
        <w:t>月至</w:t>
      </w:r>
      <w:r w:rsidR="001B5F3C" w:rsidRPr="001B5F3C">
        <w:rPr>
          <w:rFonts w:eastAsia="DFKai-SB" w:hint="eastAsia"/>
          <w:bCs/>
          <w:color w:val="000000" w:themeColor="text1"/>
          <w:kern w:val="0"/>
          <w:sz w:val="26"/>
          <w:szCs w:val="26"/>
        </w:rPr>
        <w:t>8</w:t>
      </w:r>
      <w:r w:rsidR="001B5F3C" w:rsidRPr="001B5F3C">
        <w:rPr>
          <w:rFonts w:eastAsia="DFKai-SB" w:hint="eastAsia"/>
          <w:bCs/>
          <w:color w:val="000000" w:themeColor="text1"/>
          <w:kern w:val="0"/>
          <w:sz w:val="26"/>
          <w:szCs w:val="26"/>
        </w:rPr>
        <w:t>月的平均價格為</w:t>
      </w:r>
      <w:r w:rsidR="001B5F3C" w:rsidRPr="001B5F3C">
        <w:rPr>
          <w:rFonts w:eastAsia="DFKai-SB" w:hint="eastAsia"/>
          <w:bCs/>
          <w:color w:val="000000" w:themeColor="text1"/>
          <w:kern w:val="0"/>
          <w:sz w:val="26"/>
          <w:szCs w:val="26"/>
        </w:rPr>
        <w:t>504.8</w:t>
      </w:r>
      <w:r w:rsidR="001B5F3C" w:rsidRPr="001B5F3C">
        <w:rPr>
          <w:rFonts w:eastAsia="DFKai-SB" w:hint="eastAsia"/>
          <w:bCs/>
          <w:color w:val="000000" w:themeColor="text1"/>
          <w:kern w:val="0"/>
          <w:sz w:val="26"/>
          <w:szCs w:val="26"/>
        </w:rPr>
        <w:t>元</w:t>
      </w:r>
      <w:r w:rsidR="001B5F3C" w:rsidRPr="001B5F3C">
        <w:rPr>
          <w:rFonts w:eastAsia="DFKai-SB" w:hint="eastAsia"/>
          <w:bCs/>
          <w:color w:val="000000" w:themeColor="text1"/>
          <w:kern w:val="0"/>
          <w:sz w:val="26"/>
          <w:szCs w:val="26"/>
        </w:rPr>
        <w:t>/</w:t>
      </w:r>
      <w:r w:rsidR="001B5F3C" w:rsidRPr="001B5F3C">
        <w:rPr>
          <w:rFonts w:eastAsia="DFKai-SB" w:hint="eastAsia"/>
          <w:bCs/>
          <w:color w:val="000000" w:themeColor="text1"/>
          <w:kern w:val="0"/>
          <w:sz w:val="26"/>
          <w:szCs w:val="26"/>
        </w:rPr>
        <w:t>公斤，相較於</w:t>
      </w:r>
      <w:r w:rsidR="001B5F3C" w:rsidRPr="001B5F3C">
        <w:rPr>
          <w:rFonts w:eastAsia="DFKai-SB" w:hint="eastAsia"/>
          <w:bCs/>
          <w:color w:val="000000" w:themeColor="text1"/>
          <w:kern w:val="0"/>
          <w:sz w:val="26"/>
          <w:szCs w:val="26"/>
        </w:rPr>
        <w:t>2021</w:t>
      </w:r>
      <w:r w:rsidR="001B5F3C" w:rsidRPr="001B5F3C">
        <w:rPr>
          <w:rFonts w:eastAsia="DFKai-SB" w:hint="eastAsia"/>
          <w:bCs/>
          <w:color w:val="000000" w:themeColor="text1"/>
          <w:kern w:val="0"/>
          <w:sz w:val="26"/>
          <w:szCs w:val="26"/>
        </w:rPr>
        <w:t>年</w:t>
      </w:r>
      <w:r w:rsidR="001B5F3C" w:rsidRPr="001B5F3C">
        <w:rPr>
          <w:rFonts w:eastAsia="DFKai-SB" w:hint="eastAsia"/>
          <w:bCs/>
          <w:color w:val="000000" w:themeColor="text1"/>
          <w:kern w:val="0"/>
          <w:sz w:val="26"/>
          <w:szCs w:val="26"/>
        </w:rPr>
        <w:t>1</w:t>
      </w:r>
      <w:r w:rsidR="001B5F3C" w:rsidRPr="001B5F3C">
        <w:rPr>
          <w:rFonts w:eastAsia="DFKai-SB" w:hint="eastAsia"/>
          <w:bCs/>
          <w:color w:val="000000" w:themeColor="text1"/>
          <w:kern w:val="0"/>
          <w:sz w:val="26"/>
          <w:szCs w:val="26"/>
        </w:rPr>
        <w:t>月至</w:t>
      </w:r>
      <w:r w:rsidR="001B5F3C" w:rsidRPr="001B5F3C">
        <w:rPr>
          <w:rFonts w:eastAsia="DFKai-SB" w:hint="eastAsia"/>
          <w:bCs/>
          <w:color w:val="000000" w:themeColor="text1"/>
          <w:kern w:val="0"/>
          <w:sz w:val="26"/>
          <w:szCs w:val="26"/>
        </w:rPr>
        <w:t>8</w:t>
      </w:r>
      <w:r w:rsidR="001B5F3C" w:rsidRPr="001B5F3C">
        <w:rPr>
          <w:rFonts w:eastAsia="DFKai-SB" w:hint="eastAsia"/>
          <w:bCs/>
          <w:color w:val="000000" w:themeColor="text1"/>
          <w:kern w:val="0"/>
          <w:sz w:val="26"/>
          <w:szCs w:val="26"/>
        </w:rPr>
        <w:t>月同時段平均價格為</w:t>
      </w:r>
      <w:r w:rsidR="001B5F3C" w:rsidRPr="001B5F3C">
        <w:rPr>
          <w:rFonts w:eastAsia="DFKai-SB" w:hint="eastAsia"/>
          <w:bCs/>
          <w:color w:val="000000" w:themeColor="text1"/>
          <w:kern w:val="0"/>
          <w:sz w:val="26"/>
          <w:szCs w:val="26"/>
        </w:rPr>
        <w:t>460.1</w:t>
      </w:r>
      <w:r w:rsidR="001B5F3C" w:rsidRPr="001B5F3C">
        <w:rPr>
          <w:rFonts w:eastAsia="DFKai-SB" w:hint="eastAsia"/>
          <w:bCs/>
          <w:color w:val="000000" w:themeColor="text1"/>
          <w:kern w:val="0"/>
          <w:sz w:val="26"/>
          <w:szCs w:val="26"/>
        </w:rPr>
        <w:t>元</w:t>
      </w:r>
      <w:r w:rsidR="001B5F3C" w:rsidRPr="001B5F3C">
        <w:rPr>
          <w:rFonts w:eastAsia="DFKai-SB" w:hint="eastAsia"/>
          <w:bCs/>
          <w:color w:val="000000" w:themeColor="text1"/>
          <w:kern w:val="0"/>
          <w:sz w:val="26"/>
          <w:szCs w:val="26"/>
        </w:rPr>
        <w:t>/</w:t>
      </w:r>
      <w:r w:rsidR="001B5F3C" w:rsidRPr="001B5F3C">
        <w:rPr>
          <w:rFonts w:eastAsia="DFKai-SB" w:hint="eastAsia"/>
          <w:bCs/>
          <w:color w:val="000000" w:themeColor="text1"/>
          <w:kern w:val="0"/>
          <w:sz w:val="26"/>
          <w:szCs w:val="26"/>
        </w:rPr>
        <w:t>公斤，增加</w:t>
      </w:r>
      <w:r w:rsidR="001B5F3C" w:rsidRPr="001B5F3C">
        <w:rPr>
          <w:rFonts w:eastAsia="DFKai-SB" w:hint="eastAsia"/>
          <w:bCs/>
          <w:color w:val="000000" w:themeColor="text1"/>
          <w:kern w:val="0"/>
          <w:sz w:val="26"/>
          <w:szCs w:val="26"/>
        </w:rPr>
        <w:t>44.7</w:t>
      </w:r>
      <w:r w:rsidR="001B5F3C" w:rsidRPr="001B5F3C">
        <w:rPr>
          <w:rFonts w:eastAsia="DFKai-SB" w:hint="eastAsia"/>
          <w:bCs/>
          <w:color w:val="000000" w:themeColor="text1"/>
          <w:kern w:val="0"/>
          <w:sz w:val="26"/>
          <w:szCs w:val="26"/>
        </w:rPr>
        <w:t>元</w:t>
      </w:r>
      <w:r w:rsidR="001B5F3C" w:rsidRPr="001B5F3C">
        <w:rPr>
          <w:rFonts w:eastAsia="DFKai-SB" w:hint="eastAsia"/>
          <w:bCs/>
          <w:color w:val="000000" w:themeColor="text1"/>
          <w:kern w:val="0"/>
          <w:sz w:val="26"/>
          <w:szCs w:val="26"/>
        </w:rPr>
        <w:t>/</w:t>
      </w:r>
      <w:r w:rsidR="001B5F3C" w:rsidRPr="001B5F3C">
        <w:rPr>
          <w:rFonts w:eastAsia="DFKai-SB" w:hint="eastAsia"/>
          <w:bCs/>
          <w:color w:val="000000" w:themeColor="text1"/>
          <w:kern w:val="0"/>
          <w:sz w:val="26"/>
          <w:szCs w:val="26"/>
        </w:rPr>
        <w:t>公斤，年平均增加率為</w:t>
      </w:r>
      <w:r w:rsidR="001B5F3C" w:rsidRPr="001B5F3C">
        <w:rPr>
          <w:rFonts w:eastAsia="DFKai-SB" w:hint="eastAsia"/>
          <w:bCs/>
          <w:color w:val="000000" w:themeColor="text1"/>
          <w:kern w:val="0"/>
          <w:sz w:val="26"/>
          <w:szCs w:val="26"/>
        </w:rPr>
        <w:t>9.7%</w:t>
      </w:r>
      <w:r w:rsidR="001B5F3C" w:rsidRPr="001B5F3C">
        <w:rPr>
          <w:rFonts w:eastAsia="DFKai-SB" w:hint="eastAsia"/>
          <w:bCs/>
          <w:color w:val="000000" w:themeColor="text1"/>
          <w:kern w:val="0"/>
          <w:sz w:val="26"/>
          <w:szCs w:val="26"/>
        </w:rPr>
        <w:t>。</w:t>
      </w:r>
    </w:p>
    <w:p w14:paraId="368D4E81" w14:textId="7E436449" w:rsidR="00DC1D6D" w:rsidRDefault="00DC1D6D" w:rsidP="0010770F">
      <w:pPr>
        <w:adjustRightInd w:val="0"/>
        <w:snapToGrid w:val="0"/>
        <w:spacing w:beforeLines="50" w:before="120" w:line="460" w:lineRule="exact"/>
        <w:ind w:leftChars="200" w:left="480" w:firstLineChars="200" w:firstLine="520"/>
        <w:jc w:val="both"/>
        <w:rPr>
          <w:rFonts w:eastAsia="DFKai-SB"/>
          <w:bCs/>
          <w:color w:val="000000" w:themeColor="text1"/>
          <w:kern w:val="0"/>
          <w:sz w:val="26"/>
          <w:szCs w:val="26"/>
        </w:rPr>
      </w:pPr>
      <w:r w:rsidRPr="0006313F">
        <w:rPr>
          <w:rFonts w:eastAsia="DFKai-SB" w:hint="eastAsia"/>
          <w:bCs/>
          <w:color w:val="000000" w:themeColor="text1"/>
          <w:kern w:val="0"/>
          <w:sz w:val="26"/>
          <w:szCs w:val="26"/>
        </w:rPr>
        <w:t>俄烏戰爭爆發後，國際鋼鐵供應出現缺口，今年</w:t>
      </w:r>
      <w:r w:rsidRPr="0006313F">
        <w:rPr>
          <w:rFonts w:eastAsia="DFKai-SB" w:hint="eastAsia"/>
          <w:bCs/>
          <w:color w:val="000000" w:themeColor="text1"/>
          <w:kern w:val="0"/>
          <w:sz w:val="26"/>
          <w:szCs w:val="26"/>
        </w:rPr>
        <w:t>3</w:t>
      </w:r>
      <w:r w:rsidRPr="0006313F">
        <w:rPr>
          <w:rFonts w:eastAsia="DFKai-SB" w:hint="eastAsia"/>
          <w:bCs/>
          <w:color w:val="000000" w:themeColor="text1"/>
          <w:kern w:val="0"/>
          <w:sz w:val="26"/>
          <w:szCs w:val="26"/>
        </w:rPr>
        <w:t>、</w:t>
      </w:r>
      <w:r w:rsidRPr="0006313F">
        <w:rPr>
          <w:rFonts w:eastAsia="DFKai-SB" w:hint="eastAsia"/>
          <w:bCs/>
          <w:color w:val="000000" w:themeColor="text1"/>
          <w:kern w:val="0"/>
          <w:sz w:val="26"/>
          <w:szCs w:val="26"/>
        </w:rPr>
        <w:t>4</w:t>
      </w:r>
      <w:r w:rsidRPr="0006313F">
        <w:rPr>
          <w:rFonts w:eastAsia="DFKai-SB" w:hint="eastAsia"/>
          <w:bCs/>
          <w:color w:val="000000" w:themeColor="text1"/>
          <w:kern w:val="0"/>
          <w:sz w:val="26"/>
          <w:szCs w:val="26"/>
        </w:rPr>
        <w:t>月下游用鋼產業恐慌性追補庫存，推動鋼價一波急漲，但</w:t>
      </w:r>
      <w:r w:rsidRPr="0006313F">
        <w:rPr>
          <w:rFonts w:eastAsia="DFKai-SB" w:hint="eastAsia"/>
          <w:bCs/>
          <w:color w:val="000000" w:themeColor="text1"/>
          <w:kern w:val="0"/>
          <w:sz w:val="26"/>
          <w:szCs w:val="26"/>
        </w:rPr>
        <w:t>5</w:t>
      </w:r>
      <w:r w:rsidRPr="0006313F">
        <w:rPr>
          <w:rFonts w:eastAsia="DFKai-SB" w:hint="eastAsia"/>
          <w:bCs/>
          <w:color w:val="000000" w:themeColor="text1"/>
          <w:kern w:val="0"/>
          <w:sz w:val="26"/>
          <w:szCs w:val="26"/>
        </w:rPr>
        <w:t>月隨著俄烏衝突效應漸趨淡化，鋼</w:t>
      </w:r>
      <w:r w:rsidRPr="0006313F">
        <w:rPr>
          <w:rFonts w:eastAsia="DFKai-SB" w:hint="eastAsia"/>
          <w:bCs/>
          <w:color w:val="000000" w:themeColor="text1"/>
          <w:kern w:val="0"/>
          <w:sz w:val="26"/>
          <w:szCs w:val="26"/>
        </w:rPr>
        <w:lastRenderedPageBreak/>
        <w:t>價價格波動漸緩，連帶穩定廢鋼價格波動。</w:t>
      </w:r>
    </w:p>
    <w:p w14:paraId="7A6B4DB6" w14:textId="527FFD4F" w:rsidR="00651081" w:rsidRDefault="00651081">
      <w:pPr>
        <w:widowControl/>
        <w:spacing w:line="240" w:lineRule="auto"/>
        <w:rPr>
          <w:rFonts w:eastAsia="DFKai-SB"/>
          <w:bCs/>
          <w:color w:val="000000" w:themeColor="text1"/>
          <w:kern w:val="0"/>
          <w:sz w:val="26"/>
          <w:szCs w:val="26"/>
        </w:rPr>
      </w:pPr>
      <w:r>
        <w:rPr>
          <w:rFonts w:eastAsia="DFKai-SB"/>
          <w:bCs/>
          <w:color w:val="000000" w:themeColor="text1"/>
          <w:kern w:val="0"/>
          <w:sz w:val="26"/>
          <w:szCs w:val="26"/>
        </w:rPr>
        <w:br w:type="page"/>
      </w:r>
    </w:p>
    <w:p w14:paraId="66098C7E" w14:textId="69B57B67" w:rsidR="00DC1D6D" w:rsidRDefault="00DC1D6D" w:rsidP="00A5594E">
      <w:pPr>
        <w:adjustRightInd w:val="0"/>
        <w:snapToGrid w:val="0"/>
        <w:spacing w:afterLines="50" w:after="120" w:line="460" w:lineRule="exact"/>
        <w:jc w:val="both"/>
        <w:rPr>
          <w:rFonts w:eastAsia="DFKai-SB"/>
          <w:b/>
          <w:color w:val="000000" w:themeColor="text1"/>
          <w:kern w:val="0"/>
          <w:sz w:val="26"/>
          <w:szCs w:val="26"/>
        </w:rPr>
      </w:pPr>
      <w:r w:rsidRPr="0006313F">
        <w:rPr>
          <w:rFonts w:eastAsia="DFKai-SB" w:hint="eastAsia"/>
          <w:b/>
          <w:color w:val="000000" w:themeColor="text1"/>
          <w:kern w:val="0"/>
          <w:sz w:val="26"/>
          <w:szCs w:val="26"/>
        </w:rPr>
        <w:lastRenderedPageBreak/>
        <w:t>(2)</w:t>
      </w:r>
      <w:r w:rsidRPr="0006313F">
        <w:rPr>
          <w:rFonts w:eastAsia="DFKai-SB" w:hint="eastAsia"/>
          <w:b/>
          <w:color w:val="000000" w:themeColor="text1"/>
          <w:kern w:val="0"/>
          <w:sz w:val="26"/>
          <w:szCs w:val="26"/>
        </w:rPr>
        <w:tab/>
      </w:r>
      <w:r w:rsidR="00A5594E" w:rsidRPr="0006313F">
        <w:rPr>
          <w:rFonts w:eastAsia="DFKai-SB"/>
          <w:b/>
          <w:color w:val="000000" w:themeColor="text1"/>
          <w:kern w:val="0"/>
          <w:sz w:val="26"/>
          <w:szCs w:val="26"/>
        </w:rPr>
        <w:tab/>
      </w:r>
      <w:r w:rsidRPr="0006313F">
        <w:rPr>
          <w:rFonts w:eastAsia="DFKai-SB" w:hint="eastAsia"/>
          <w:b/>
          <w:color w:val="000000" w:themeColor="text1"/>
          <w:kern w:val="0"/>
          <w:sz w:val="26"/>
          <w:szCs w:val="26"/>
        </w:rPr>
        <w:t>廢鋼</w:t>
      </w:r>
      <w:r w:rsidRPr="0006313F">
        <w:rPr>
          <w:rFonts w:eastAsia="DFKai-SB" w:hint="eastAsia"/>
          <w:b/>
          <w:color w:val="000000" w:themeColor="text1"/>
          <w:kern w:val="0"/>
          <w:sz w:val="26"/>
          <w:szCs w:val="26"/>
        </w:rPr>
        <w:t>HMS1&amp;2</w:t>
      </w:r>
      <w:r w:rsidRPr="0006313F">
        <w:rPr>
          <w:rFonts w:eastAsia="DFKai-SB" w:hint="eastAsia"/>
          <w:b/>
          <w:color w:val="000000" w:themeColor="text1"/>
          <w:kern w:val="0"/>
          <w:sz w:val="26"/>
          <w:szCs w:val="26"/>
        </w:rPr>
        <w:t>美國</w:t>
      </w:r>
      <w:r w:rsidRPr="0006313F">
        <w:rPr>
          <w:rFonts w:eastAsia="DFKai-SB" w:hint="eastAsia"/>
          <w:b/>
          <w:color w:val="000000" w:themeColor="text1"/>
          <w:kern w:val="0"/>
          <w:sz w:val="26"/>
          <w:szCs w:val="26"/>
        </w:rPr>
        <w:t>CFR</w:t>
      </w:r>
    </w:p>
    <w:p w14:paraId="724C0CC9" w14:textId="29B07C73" w:rsidR="00651081" w:rsidRDefault="00651081" w:rsidP="00A5594E">
      <w:pPr>
        <w:adjustRightInd w:val="0"/>
        <w:snapToGrid w:val="0"/>
        <w:spacing w:afterLines="50" w:after="120" w:line="460" w:lineRule="exact"/>
        <w:jc w:val="both"/>
        <w:rPr>
          <w:rFonts w:eastAsia="DFKai-SB"/>
          <w:b/>
          <w:color w:val="000000" w:themeColor="text1"/>
          <w:kern w:val="0"/>
          <w:sz w:val="26"/>
          <w:szCs w:val="26"/>
        </w:rPr>
      </w:pPr>
    </w:p>
    <w:p w14:paraId="72A30DAF" w14:textId="7450DE78" w:rsidR="00651081" w:rsidRDefault="00651081" w:rsidP="00A5594E">
      <w:pPr>
        <w:adjustRightInd w:val="0"/>
        <w:snapToGrid w:val="0"/>
        <w:spacing w:afterLines="50" w:after="120" w:line="460" w:lineRule="exact"/>
        <w:jc w:val="both"/>
        <w:rPr>
          <w:rFonts w:eastAsia="DFKai-SB"/>
          <w:b/>
          <w:color w:val="000000" w:themeColor="text1"/>
          <w:kern w:val="0"/>
          <w:sz w:val="26"/>
          <w:szCs w:val="26"/>
        </w:rPr>
      </w:pPr>
    </w:p>
    <w:p w14:paraId="5D739103" w14:textId="358EFDD3" w:rsidR="00651081" w:rsidRDefault="00651081" w:rsidP="00A5594E">
      <w:pPr>
        <w:adjustRightInd w:val="0"/>
        <w:snapToGrid w:val="0"/>
        <w:spacing w:afterLines="50" w:after="120" w:line="460" w:lineRule="exact"/>
        <w:jc w:val="both"/>
        <w:rPr>
          <w:rFonts w:eastAsia="DFKai-SB"/>
          <w:b/>
          <w:color w:val="000000" w:themeColor="text1"/>
          <w:kern w:val="0"/>
          <w:sz w:val="26"/>
          <w:szCs w:val="26"/>
        </w:rPr>
      </w:pPr>
    </w:p>
    <w:p w14:paraId="49AC6A68" w14:textId="77777777" w:rsidR="00651081" w:rsidRDefault="00651081" w:rsidP="00A5594E">
      <w:pPr>
        <w:adjustRightInd w:val="0"/>
        <w:snapToGrid w:val="0"/>
        <w:spacing w:afterLines="50" w:after="120" w:line="460" w:lineRule="exact"/>
        <w:jc w:val="both"/>
        <w:rPr>
          <w:rFonts w:eastAsia="DFKai-SB"/>
          <w:b/>
          <w:color w:val="000000" w:themeColor="text1"/>
          <w:kern w:val="0"/>
          <w:sz w:val="26"/>
          <w:szCs w:val="26"/>
        </w:rPr>
      </w:pPr>
    </w:p>
    <w:p w14:paraId="580BE9C5" w14:textId="77777777" w:rsidR="00651081" w:rsidRDefault="00651081" w:rsidP="00A5594E">
      <w:pPr>
        <w:adjustRightInd w:val="0"/>
        <w:snapToGrid w:val="0"/>
        <w:spacing w:afterLines="50" w:after="120" w:line="460" w:lineRule="exact"/>
        <w:jc w:val="both"/>
        <w:rPr>
          <w:rFonts w:eastAsia="DFKai-SB"/>
          <w:b/>
          <w:color w:val="000000" w:themeColor="text1"/>
          <w:kern w:val="0"/>
          <w:sz w:val="26"/>
          <w:szCs w:val="26"/>
        </w:rPr>
      </w:pPr>
    </w:p>
    <w:p w14:paraId="06F6FB96" w14:textId="77777777" w:rsidR="00651081" w:rsidRDefault="00651081" w:rsidP="00A5594E">
      <w:pPr>
        <w:adjustRightInd w:val="0"/>
        <w:snapToGrid w:val="0"/>
        <w:spacing w:afterLines="50" w:after="120" w:line="460" w:lineRule="exact"/>
        <w:jc w:val="both"/>
        <w:rPr>
          <w:rFonts w:eastAsia="DFKai-SB"/>
          <w:b/>
          <w:color w:val="000000" w:themeColor="text1"/>
          <w:kern w:val="0"/>
          <w:sz w:val="26"/>
          <w:szCs w:val="26"/>
        </w:rPr>
      </w:pPr>
    </w:p>
    <w:p w14:paraId="446E416E" w14:textId="77777777" w:rsidR="00651081" w:rsidRDefault="00651081" w:rsidP="00A5594E">
      <w:pPr>
        <w:adjustRightInd w:val="0"/>
        <w:snapToGrid w:val="0"/>
        <w:spacing w:afterLines="50" w:after="120" w:line="460" w:lineRule="exact"/>
        <w:jc w:val="both"/>
        <w:rPr>
          <w:rFonts w:eastAsia="DFKai-SB"/>
          <w:b/>
          <w:color w:val="000000" w:themeColor="text1"/>
          <w:kern w:val="0"/>
          <w:sz w:val="26"/>
          <w:szCs w:val="26"/>
        </w:rPr>
      </w:pPr>
    </w:p>
    <w:p w14:paraId="6D6A2661" w14:textId="77777777" w:rsidR="00651081" w:rsidRDefault="00651081" w:rsidP="00A5594E">
      <w:pPr>
        <w:adjustRightInd w:val="0"/>
        <w:snapToGrid w:val="0"/>
        <w:spacing w:afterLines="50" w:after="120" w:line="460" w:lineRule="exact"/>
        <w:jc w:val="both"/>
        <w:rPr>
          <w:rFonts w:eastAsia="DFKai-SB"/>
          <w:b/>
          <w:color w:val="000000" w:themeColor="text1"/>
          <w:kern w:val="0"/>
          <w:sz w:val="26"/>
          <w:szCs w:val="26"/>
        </w:rPr>
      </w:pPr>
    </w:p>
    <w:p w14:paraId="25E0F504" w14:textId="77777777" w:rsidR="00651081" w:rsidRDefault="00651081" w:rsidP="00A5594E">
      <w:pPr>
        <w:adjustRightInd w:val="0"/>
        <w:snapToGrid w:val="0"/>
        <w:spacing w:afterLines="50" w:after="120" w:line="460" w:lineRule="exact"/>
        <w:jc w:val="both"/>
        <w:rPr>
          <w:rFonts w:eastAsia="DFKai-SB"/>
          <w:b/>
          <w:color w:val="000000" w:themeColor="text1"/>
          <w:kern w:val="0"/>
          <w:sz w:val="26"/>
          <w:szCs w:val="26"/>
        </w:rPr>
      </w:pPr>
    </w:p>
    <w:p w14:paraId="51168465" w14:textId="42246408" w:rsidR="00651081" w:rsidRPr="0006313F" w:rsidRDefault="00651081" w:rsidP="00A5594E">
      <w:pPr>
        <w:adjustRightInd w:val="0"/>
        <w:snapToGrid w:val="0"/>
        <w:spacing w:afterLines="50" w:after="120" w:line="460" w:lineRule="exact"/>
        <w:jc w:val="both"/>
        <w:rPr>
          <w:rFonts w:eastAsia="DFKai-SB"/>
          <w:b/>
          <w:color w:val="000000" w:themeColor="text1"/>
          <w:kern w:val="0"/>
          <w:sz w:val="26"/>
          <w:szCs w:val="26"/>
        </w:rPr>
      </w:pPr>
      <w:r>
        <w:rPr>
          <w:noProof/>
        </w:rPr>
        <w:drawing>
          <wp:anchor distT="0" distB="0" distL="114300" distR="114300" simplePos="0" relativeHeight="251887616" behindDoc="0" locked="0" layoutInCell="1" allowOverlap="1" wp14:anchorId="609EF10B" wp14:editId="5CA3D53F">
            <wp:simplePos x="0" y="0"/>
            <wp:positionH relativeFrom="column">
              <wp:posOffset>322</wp:posOffset>
            </wp:positionH>
            <wp:positionV relativeFrom="paragraph">
              <wp:posOffset>-3369727</wp:posOffset>
            </wp:positionV>
            <wp:extent cx="5759450" cy="3599815"/>
            <wp:effectExtent l="0" t="0" r="12700" b="635"/>
            <wp:wrapNone/>
            <wp:docPr id="78" name="Chart 78">
              <a:extLst xmlns:a="http://schemas.openxmlformats.org/drawingml/2006/main">
                <a:ext uri="{FF2B5EF4-FFF2-40B4-BE49-F238E27FC236}">
                  <a16:creationId xmlns:a16="http://schemas.microsoft.com/office/drawing/2014/main" id="{77061398-3763-124A-8FB2-A5846D8F72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p>
    <w:p w14:paraId="5522166F" w14:textId="76F101E0" w:rsidR="00A5594E" w:rsidRPr="00C13860" w:rsidRDefault="00A5594E" w:rsidP="00F737F7">
      <w:pPr>
        <w:pStyle w:val="111"/>
      </w:pPr>
      <w:bookmarkStart w:id="92" w:name="_Toc109556414"/>
      <w:r w:rsidRPr="0006313F">
        <w:rPr>
          <w:rFonts w:hint="eastAsia"/>
        </w:rPr>
        <w:t>圖</w:t>
      </w:r>
      <w:r w:rsidRPr="0006313F">
        <w:rPr>
          <w:rFonts w:hint="eastAsia"/>
        </w:rPr>
        <w:t xml:space="preserve">3.2-2 </w:t>
      </w:r>
      <w:r w:rsidR="00146A3B" w:rsidRPr="0006313F">
        <w:t>20</w:t>
      </w:r>
      <w:r w:rsidR="00146A3B">
        <w:t>18</w:t>
      </w:r>
      <w:r w:rsidR="00146A3B" w:rsidRPr="0006313F">
        <w:t>/0</w:t>
      </w:r>
      <w:r w:rsidR="00146A3B">
        <w:t>1</w:t>
      </w:r>
      <w:r w:rsidR="00146A3B" w:rsidRPr="0006313F">
        <w:t>-2022/0</w:t>
      </w:r>
      <w:r w:rsidR="00146A3B">
        <w:t>8</w:t>
      </w:r>
      <w:r w:rsidRPr="0006313F">
        <w:rPr>
          <w:rFonts w:hint="eastAsia"/>
        </w:rPr>
        <w:t>廢鋼</w:t>
      </w:r>
      <w:r w:rsidRPr="0006313F">
        <w:rPr>
          <w:rFonts w:hint="eastAsia"/>
        </w:rPr>
        <w:t>HMS1&amp;2</w:t>
      </w:r>
      <w:r w:rsidRPr="0006313F">
        <w:rPr>
          <w:rFonts w:hint="eastAsia"/>
        </w:rPr>
        <w:t>美國</w:t>
      </w:r>
      <w:r w:rsidRPr="0006313F">
        <w:rPr>
          <w:rFonts w:hint="eastAsia"/>
        </w:rPr>
        <w:t>CFR</w:t>
      </w:r>
      <w:r w:rsidRPr="0006313F">
        <w:rPr>
          <w:rFonts w:hint="eastAsia"/>
        </w:rPr>
        <w:t>趨勢圖</w:t>
      </w:r>
      <w:bookmarkEnd w:id="92"/>
    </w:p>
    <w:p w14:paraId="5B7D954E" w14:textId="77777777" w:rsidR="001B5F3C" w:rsidRPr="001B5F3C" w:rsidRDefault="001B5F3C" w:rsidP="001B5F3C">
      <w:pPr>
        <w:adjustRightInd w:val="0"/>
        <w:snapToGrid w:val="0"/>
        <w:spacing w:beforeLines="50" w:before="120" w:line="460" w:lineRule="exact"/>
        <w:ind w:leftChars="200" w:left="480" w:firstLineChars="200" w:firstLine="520"/>
        <w:jc w:val="both"/>
        <w:rPr>
          <w:rFonts w:eastAsia="DFKai-SB"/>
          <w:bCs/>
          <w:color w:val="000000" w:themeColor="text1"/>
          <w:kern w:val="0"/>
          <w:sz w:val="26"/>
          <w:szCs w:val="26"/>
        </w:rPr>
      </w:pPr>
      <w:r w:rsidRPr="001B5F3C">
        <w:rPr>
          <w:rFonts w:eastAsia="DFKai-SB" w:hint="eastAsia"/>
          <w:bCs/>
          <w:color w:val="000000" w:themeColor="text1"/>
          <w:kern w:val="0"/>
          <w:sz w:val="26"/>
          <w:szCs w:val="26"/>
        </w:rPr>
        <w:t>2022</w:t>
      </w:r>
      <w:r w:rsidRPr="001B5F3C">
        <w:rPr>
          <w:rFonts w:eastAsia="DFKai-SB" w:hint="eastAsia"/>
          <w:bCs/>
          <w:color w:val="000000" w:themeColor="text1"/>
          <w:kern w:val="0"/>
          <w:sz w:val="26"/>
          <w:szCs w:val="26"/>
        </w:rPr>
        <w:t>年</w:t>
      </w:r>
      <w:r w:rsidRPr="001B5F3C">
        <w:rPr>
          <w:rFonts w:eastAsia="DFKai-SB" w:hint="eastAsia"/>
          <w:bCs/>
          <w:color w:val="000000" w:themeColor="text1"/>
          <w:kern w:val="0"/>
          <w:sz w:val="26"/>
          <w:szCs w:val="26"/>
        </w:rPr>
        <w:t>8</w:t>
      </w:r>
      <w:r w:rsidRPr="001B5F3C">
        <w:rPr>
          <w:rFonts w:eastAsia="DFKai-SB" w:hint="eastAsia"/>
          <w:bCs/>
          <w:color w:val="000000" w:themeColor="text1"/>
          <w:kern w:val="0"/>
          <w:sz w:val="26"/>
          <w:szCs w:val="26"/>
        </w:rPr>
        <w:t>月份</w:t>
      </w:r>
      <w:r w:rsidRPr="001B5F3C">
        <w:rPr>
          <w:rFonts w:eastAsia="DFKai-SB" w:hint="eastAsia"/>
          <w:bCs/>
          <w:color w:val="000000" w:themeColor="text1"/>
          <w:kern w:val="0"/>
          <w:sz w:val="26"/>
          <w:szCs w:val="26"/>
        </w:rPr>
        <w:t>HMS1&amp;2</w:t>
      </w:r>
      <w:r w:rsidRPr="001B5F3C">
        <w:rPr>
          <w:rFonts w:eastAsia="DFKai-SB" w:hint="eastAsia"/>
          <w:bCs/>
          <w:color w:val="000000" w:themeColor="text1"/>
          <w:kern w:val="0"/>
          <w:sz w:val="26"/>
          <w:szCs w:val="26"/>
        </w:rPr>
        <w:t>美國</w:t>
      </w:r>
      <w:r w:rsidRPr="001B5F3C">
        <w:rPr>
          <w:rFonts w:eastAsia="DFKai-SB" w:hint="eastAsia"/>
          <w:bCs/>
          <w:color w:val="000000" w:themeColor="text1"/>
          <w:kern w:val="0"/>
          <w:sz w:val="26"/>
          <w:szCs w:val="26"/>
        </w:rPr>
        <w:t>CFR</w:t>
      </w:r>
      <w:r w:rsidRPr="001B5F3C">
        <w:rPr>
          <w:rFonts w:eastAsia="DFKai-SB" w:hint="eastAsia"/>
          <w:bCs/>
          <w:color w:val="000000" w:themeColor="text1"/>
          <w:kern w:val="0"/>
          <w:sz w:val="26"/>
          <w:szCs w:val="26"/>
        </w:rPr>
        <w:t>為</w:t>
      </w:r>
      <w:r w:rsidRPr="001B5F3C">
        <w:rPr>
          <w:rFonts w:eastAsia="DFKai-SB" w:hint="eastAsia"/>
          <w:bCs/>
          <w:color w:val="000000" w:themeColor="text1"/>
          <w:kern w:val="0"/>
          <w:sz w:val="26"/>
          <w:szCs w:val="26"/>
        </w:rPr>
        <w:t>414</w:t>
      </w:r>
      <w:r w:rsidRPr="001B5F3C">
        <w:rPr>
          <w:rFonts w:eastAsia="DFKai-SB" w:hint="eastAsia"/>
          <w:bCs/>
          <w:color w:val="000000" w:themeColor="text1"/>
          <w:kern w:val="0"/>
          <w:sz w:val="26"/>
          <w:szCs w:val="26"/>
        </w:rPr>
        <w:t>美元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公噸，相較於上月（</w:t>
      </w:r>
      <w:r w:rsidRPr="001B5F3C">
        <w:rPr>
          <w:rFonts w:eastAsia="DFKai-SB" w:hint="eastAsia"/>
          <w:bCs/>
          <w:color w:val="000000" w:themeColor="text1"/>
          <w:kern w:val="0"/>
          <w:sz w:val="26"/>
          <w:szCs w:val="26"/>
        </w:rPr>
        <w:t>2022</w:t>
      </w:r>
      <w:r w:rsidRPr="001B5F3C">
        <w:rPr>
          <w:rFonts w:eastAsia="DFKai-SB" w:hint="eastAsia"/>
          <w:bCs/>
          <w:color w:val="000000" w:themeColor="text1"/>
          <w:kern w:val="0"/>
          <w:sz w:val="26"/>
          <w:szCs w:val="26"/>
        </w:rPr>
        <w:t>年</w:t>
      </w:r>
      <w:r w:rsidRPr="001B5F3C">
        <w:rPr>
          <w:rFonts w:eastAsia="DFKai-SB" w:hint="eastAsia"/>
          <w:bCs/>
          <w:color w:val="000000" w:themeColor="text1"/>
          <w:kern w:val="0"/>
          <w:sz w:val="26"/>
          <w:szCs w:val="26"/>
        </w:rPr>
        <w:t>7</w:t>
      </w:r>
      <w:r w:rsidRPr="001B5F3C">
        <w:rPr>
          <w:rFonts w:eastAsia="DFKai-SB" w:hint="eastAsia"/>
          <w:bCs/>
          <w:color w:val="000000" w:themeColor="text1"/>
          <w:kern w:val="0"/>
          <w:sz w:val="26"/>
          <w:szCs w:val="26"/>
        </w:rPr>
        <w:t>月）</w:t>
      </w:r>
      <w:r w:rsidRPr="001B5F3C">
        <w:rPr>
          <w:rFonts w:eastAsia="DFKai-SB" w:hint="eastAsia"/>
          <w:bCs/>
          <w:color w:val="000000" w:themeColor="text1"/>
          <w:kern w:val="0"/>
          <w:sz w:val="26"/>
          <w:szCs w:val="26"/>
        </w:rPr>
        <w:t>409</w:t>
      </w:r>
      <w:r w:rsidRPr="001B5F3C">
        <w:rPr>
          <w:rFonts w:eastAsia="DFKai-SB" w:hint="eastAsia"/>
          <w:bCs/>
          <w:color w:val="000000" w:themeColor="text1"/>
          <w:kern w:val="0"/>
          <w:sz w:val="26"/>
          <w:szCs w:val="26"/>
        </w:rPr>
        <w:t>美元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公噸，上升</w:t>
      </w:r>
      <w:r w:rsidRPr="001B5F3C">
        <w:rPr>
          <w:rFonts w:eastAsia="DFKai-SB" w:hint="eastAsia"/>
          <w:bCs/>
          <w:color w:val="000000" w:themeColor="text1"/>
          <w:kern w:val="0"/>
          <w:sz w:val="26"/>
          <w:szCs w:val="26"/>
        </w:rPr>
        <w:t>5</w:t>
      </w:r>
      <w:r w:rsidRPr="001B5F3C">
        <w:rPr>
          <w:rFonts w:eastAsia="DFKai-SB" w:hint="eastAsia"/>
          <w:bCs/>
          <w:color w:val="000000" w:themeColor="text1"/>
          <w:kern w:val="0"/>
          <w:sz w:val="26"/>
          <w:szCs w:val="26"/>
        </w:rPr>
        <w:t>美元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公噸，月增率為</w:t>
      </w:r>
      <w:r w:rsidRPr="001B5F3C">
        <w:rPr>
          <w:rFonts w:eastAsia="DFKai-SB" w:hint="eastAsia"/>
          <w:bCs/>
          <w:color w:val="000000" w:themeColor="text1"/>
          <w:kern w:val="0"/>
          <w:sz w:val="26"/>
          <w:szCs w:val="26"/>
        </w:rPr>
        <w:t>1.2%</w:t>
      </w:r>
      <w:r w:rsidRPr="001B5F3C">
        <w:rPr>
          <w:rFonts w:eastAsia="DFKai-SB" w:hint="eastAsia"/>
          <w:bCs/>
          <w:color w:val="000000" w:themeColor="text1"/>
          <w:kern w:val="0"/>
          <w:sz w:val="26"/>
          <w:szCs w:val="26"/>
        </w:rPr>
        <w:t>；而相較於</w:t>
      </w:r>
      <w:r w:rsidRPr="001B5F3C">
        <w:rPr>
          <w:rFonts w:eastAsia="DFKai-SB" w:hint="eastAsia"/>
          <w:bCs/>
          <w:color w:val="000000" w:themeColor="text1"/>
          <w:kern w:val="0"/>
          <w:sz w:val="26"/>
          <w:szCs w:val="26"/>
        </w:rPr>
        <w:t>2021</w:t>
      </w:r>
      <w:r w:rsidRPr="001B5F3C">
        <w:rPr>
          <w:rFonts w:eastAsia="DFKai-SB" w:hint="eastAsia"/>
          <w:bCs/>
          <w:color w:val="000000" w:themeColor="text1"/>
          <w:kern w:val="0"/>
          <w:sz w:val="26"/>
          <w:szCs w:val="26"/>
        </w:rPr>
        <w:t>年</w:t>
      </w:r>
      <w:r w:rsidRPr="001B5F3C">
        <w:rPr>
          <w:rFonts w:eastAsia="DFKai-SB" w:hint="eastAsia"/>
          <w:bCs/>
          <w:color w:val="000000" w:themeColor="text1"/>
          <w:kern w:val="0"/>
          <w:sz w:val="26"/>
          <w:szCs w:val="26"/>
        </w:rPr>
        <w:t>8</w:t>
      </w:r>
      <w:r w:rsidRPr="001B5F3C">
        <w:rPr>
          <w:rFonts w:eastAsia="DFKai-SB" w:hint="eastAsia"/>
          <w:bCs/>
          <w:color w:val="000000" w:themeColor="text1"/>
          <w:kern w:val="0"/>
          <w:sz w:val="26"/>
          <w:szCs w:val="26"/>
        </w:rPr>
        <w:t>月</w:t>
      </w:r>
      <w:r w:rsidRPr="001B5F3C">
        <w:rPr>
          <w:rFonts w:eastAsia="DFKai-SB" w:hint="eastAsia"/>
          <w:bCs/>
          <w:color w:val="000000" w:themeColor="text1"/>
          <w:kern w:val="0"/>
          <w:sz w:val="26"/>
          <w:szCs w:val="26"/>
        </w:rPr>
        <w:t>474</w:t>
      </w:r>
      <w:r w:rsidRPr="001B5F3C">
        <w:rPr>
          <w:rFonts w:eastAsia="DFKai-SB" w:hint="eastAsia"/>
          <w:bCs/>
          <w:color w:val="000000" w:themeColor="text1"/>
          <w:kern w:val="0"/>
          <w:sz w:val="26"/>
          <w:szCs w:val="26"/>
        </w:rPr>
        <w:t>美元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公噸，則下降</w:t>
      </w:r>
      <w:r w:rsidRPr="001B5F3C">
        <w:rPr>
          <w:rFonts w:eastAsia="DFKai-SB" w:hint="eastAsia"/>
          <w:bCs/>
          <w:color w:val="000000" w:themeColor="text1"/>
          <w:kern w:val="0"/>
          <w:sz w:val="26"/>
          <w:szCs w:val="26"/>
        </w:rPr>
        <w:t>60</w:t>
      </w:r>
      <w:r w:rsidRPr="001B5F3C">
        <w:rPr>
          <w:rFonts w:eastAsia="DFKai-SB" w:hint="eastAsia"/>
          <w:bCs/>
          <w:color w:val="000000" w:themeColor="text1"/>
          <w:kern w:val="0"/>
          <w:sz w:val="26"/>
          <w:szCs w:val="26"/>
        </w:rPr>
        <w:t>美元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公噸，年增率為</w:t>
      </w:r>
      <w:r w:rsidRPr="001B5F3C">
        <w:rPr>
          <w:rFonts w:eastAsia="DFKai-SB" w:hint="eastAsia"/>
          <w:bCs/>
          <w:color w:val="000000" w:themeColor="text1"/>
          <w:kern w:val="0"/>
          <w:sz w:val="26"/>
          <w:szCs w:val="26"/>
        </w:rPr>
        <w:t>-12.7%</w:t>
      </w:r>
      <w:r w:rsidRPr="001B5F3C">
        <w:rPr>
          <w:rFonts w:eastAsia="DFKai-SB" w:hint="eastAsia"/>
          <w:bCs/>
          <w:color w:val="000000" w:themeColor="text1"/>
          <w:kern w:val="0"/>
          <w:sz w:val="26"/>
          <w:szCs w:val="26"/>
        </w:rPr>
        <w:t>。累計</w:t>
      </w:r>
      <w:r w:rsidRPr="001B5F3C">
        <w:rPr>
          <w:rFonts w:eastAsia="DFKai-SB" w:hint="eastAsia"/>
          <w:bCs/>
          <w:color w:val="000000" w:themeColor="text1"/>
          <w:kern w:val="0"/>
          <w:sz w:val="26"/>
          <w:szCs w:val="26"/>
        </w:rPr>
        <w:t>2022</w:t>
      </w:r>
      <w:r w:rsidRPr="001B5F3C">
        <w:rPr>
          <w:rFonts w:eastAsia="DFKai-SB" w:hint="eastAsia"/>
          <w:bCs/>
          <w:color w:val="000000" w:themeColor="text1"/>
          <w:kern w:val="0"/>
          <w:sz w:val="26"/>
          <w:szCs w:val="26"/>
        </w:rPr>
        <w:t>年</w:t>
      </w:r>
      <w:r w:rsidRPr="001B5F3C">
        <w:rPr>
          <w:rFonts w:eastAsia="DFKai-SB" w:hint="eastAsia"/>
          <w:bCs/>
          <w:color w:val="000000" w:themeColor="text1"/>
          <w:kern w:val="0"/>
          <w:sz w:val="26"/>
          <w:szCs w:val="26"/>
        </w:rPr>
        <w:t>1</w:t>
      </w:r>
      <w:r w:rsidRPr="001B5F3C">
        <w:rPr>
          <w:rFonts w:eastAsia="DFKai-SB" w:hint="eastAsia"/>
          <w:bCs/>
          <w:color w:val="000000" w:themeColor="text1"/>
          <w:kern w:val="0"/>
          <w:sz w:val="26"/>
          <w:szCs w:val="26"/>
        </w:rPr>
        <w:t>月至</w:t>
      </w:r>
      <w:r w:rsidRPr="001B5F3C">
        <w:rPr>
          <w:rFonts w:eastAsia="DFKai-SB" w:hint="eastAsia"/>
          <w:bCs/>
          <w:color w:val="000000" w:themeColor="text1"/>
          <w:kern w:val="0"/>
          <w:sz w:val="26"/>
          <w:szCs w:val="26"/>
        </w:rPr>
        <w:t>8</w:t>
      </w:r>
      <w:r w:rsidRPr="001B5F3C">
        <w:rPr>
          <w:rFonts w:eastAsia="DFKai-SB" w:hint="eastAsia"/>
          <w:bCs/>
          <w:color w:val="000000" w:themeColor="text1"/>
          <w:kern w:val="0"/>
          <w:sz w:val="26"/>
          <w:szCs w:val="26"/>
        </w:rPr>
        <w:t>月的平均價格為</w:t>
      </w:r>
      <w:r w:rsidRPr="001B5F3C">
        <w:rPr>
          <w:rFonts w:eastAsia="DFKai-SB" w:hint="eastAsia"/>
          <w:bCs/>
          <w:color w:val="000000" w:themeColor="text1"/>
          <w:kern w:val="0"/>
          <w:sz w:val="26"/>
          <w:szCs w:val="26"/>
        </w:rPr>
        <w:t>509</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公斤，相較於去年同時段（</w:t>
      </w:r>
      <w:r w:rsidRPr="001B5F3C">
        <w:rPr>
          <w:rFonts w:eastAsia="DFKai-SB" w:hint="eastAsia"/>
          <w:bCs/>
          <w:color w:val="000000" w:themeColor="text1"/>
          <w:kern w:val="0"/>
          <w:sz w:val="26"/>
          <w:szCs w:val="26"/>
        </w:rPr>
        <w:t>2021</w:t>
      </w:r>
      <w:r w:rsidRPr="001B5F3C">
        <w:rPr>
          <w:rFonts w:eastAsia="DFKai-SB" w:hint="eastAsia"/>
          <w:bCs/>
          <w:color w:val="000000" w:themeColor="text1"/>
          <w:kern w:val="0"/>
          <w:sz w:val="26"/>
          <w:szCs w:val="26"/>
        </w:rPr>
        <w:t>年</w:t>
      </w:r>
      <w:r w:rsidRPr="001B5F3C">
        <w:rPr>
          <w:rFonts w:eastAsia="DFKai-SB" w:hint="eastAsia"/>
          <w:bCs/>
          <w:color w:val="000000" w:themeColor="text1"/>
          <w:kern w:val="0"/>
          <w:sz w:val="26"/>
          <w:szCs w:val="26"/>
        </w:rPr>
        <w:t>1</w:t>
      </w:r>
      <w:r w:rsidRPr="001B5F3C">
        <w:rPr>
          <w:rFonts w:eastAsia="DFKai-SB" w:hint="eastAsia"/>
          <w:bCs/>
          <w:color w:val="000000" w:themeColor="text1"/>
          <w:kern w:val="0"/>
          <w:sz w:val="26"/>
          <w:szCs w:val="26"/>
        </w:rPr>
        <w:t>月至</w:t>
      </w:r>
      <w:r w:rsidRPr="001B5F3C">
        <w:rPr>
          <w:rFonts w:eastAsia="DFKai-SB" w:hint="eastAsia"/>
          <w:bCs/>
          <w:color w:val="000000" w:themeColor="text1"/>
          <w:kern w:val="0"/>
          <w:sz w:val="26"/>
          <w:szCs w:val="26"/>
        </w:rPr>
        <w:t>8</w:t>
      </w:r>
      <w:r w:rsidRPr="001B5F3C">
        <w:rPr>
          <w:rFonts w:eastAsia="DFKai-SB" w:hint="eastAsia"/>
          <w:bCs/>
          <w:color w:val="000000" w:themeColor="text1"/>
          <w:kern w:val="0"/>
          <w:sz w:val="26"/>
          <w:szCs w:val="26"/>
        </w:rPr>
        <w:t>月）平均價格</w:t>
      </w:r>
      <w:r w:rsidRPr="001B5F3C">
        <w:rPr>
          <w:rFonts w:eastAsia="DFKai-SB" w:hint="eastAsia"/>
          <w:bCs/>
          <w:color w:val="000000" w:themeColor="text1"/>
          <w:kern w:val="0"/>
          <w:sz w:val="26"/>
          <w:szCs w:val="26"/>
        </w:rPr>
        <w:t>456</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公斤，增加了</w:t>
      </w:r>
      <w:r w:rsidRPr="001B5F3C">
        <w:rPr>
          <w:rFonts w:eastAsia="DFKai-SB" w:hint="eastAsia"/>
          <w:bCs/>
          <w:color w:val="000000" w:themeColor="text1"/>
          <w:kern w:val="0"/>
          <w:sz w:val="26"/>
          <w:szCs w:val="26"/>
        </w:rPr>
        <w:t>53</w:t>
      </w:r>
      <w:r w:rsidRPr="001B5F3C">
        <w:rPr>
          <w:rFonts w:eastAsia="DFKai-SB" w:hint="eastAsia"/>
          <w:bCs/>
          <w:color w:val="000000" w:themeColor="text1"/>
          <w:kern w:val="0"/>
          <w:sz w:val="26"/>
          <w:szCs w:val="26"/>
        </w:rPr>
        <w:t>美元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公噸，平均增加率為</w:t>
      </w:r>
      <w:r w:rsidRPr="001B5F3C">
        <w:rPr>
          <w:rFonts w:eastAsia="DFKai-SB" w:hint="eastAsia"/>
          <w:bCs/>
          <w:color w:val="000000" w:themeColor="text1"/>
          <w:kern w:val="0"/>
          <w:sz w:val="26"/>
          <w:szCs w:val="26"/>
        </w:rPr>
        <w:t>11.6%</w:t>
      </w:r>
      <w:r w:rsidRPr="001B5F3C">
        <w:rPr>
          <w:rFonts w:eastAsia="DFKai-SB" w:hint="eastAsia"/>
          <w:bCs/>
          <w:color w:val="000000" w:themeColor="text1"/>
          <w:kern w:val="0"/>
          <w:sz w:val="26"/>
          <w:szCs w:val="26"/>
        </w:rPr>
        <w:t>。</w:t>
      </w:r>
    </w:p>
    <w:p w14:paraId="0E36E962" w14:textId="6B2367EF" w:rsidR="00DC1D6D" w:rsidRPr="0006313F" w:rsidRDefault="001B5F3C" w:rsidP="001B5F3C">
      <w:pPr>
        <w:adjustRightInd w:val="0"/>
        <w:snapToGrid w:val="0"/>
        <w:spacing w:beforeLines="50" w:before="120" w:line="460" w:lineRule="exact"/>
        <w:ind w:leftChars="200" w:left="480" w:firstLineChars="200" w:firstLine="520"/>
        <w:jc w:val="both"/>
        <w:rPr>
          <w:rFonts w:eastAsia="DFKai-SB"/>
          <w:bCs/>
          <w:color w:val="000000" w:themeColor="text1"/>
          <w:kern w:val="0"/>
          <w:sz w:val="26"/>
          <w:szCs w:val="26"/>
        </w:rPr>
      </w:pPr>
      <w:r w:rsidRPr="001B5F3C">
        <w:rPr>
          <w:rFonts w:eastAsia="DFKai-SB" w:hint="eastAsia"/>
          <w:bCs/>
          <w:color w:val="000000" w:themeColor="text1"/>
          <w:kern w:val="0"/>
          <w:sz w:val="26"/>
          <w:szCs w:val="26"/>
        </w:rPr>
        <w:t>從上述兩張趨勢圖，可以發現歐洲與美國的</w:t>
      </w:r>
      <w:r w:rsidRPr="001B5F3C">
        <w:rPr>
          <w:rFonts w:eastAsia="DFKai-SB" w:hint="eastAsia"/>
          <w:bCs/>
          <w:color w:val="000000" w:themeColor="text1"/>
          <w:kern w:val="0"/>
          <w:sz w:val="26"/>
          <w:szCs w:val="26"/>
        </w:rPr>
        <w:t>HMS1&amp;2CFR</w:t>
      </w:r>
      <w:r w:rsidRPr="001B5F3C">
        <w:rPr>
          <w:rFonts w:eastAsia="DFKai-SB" w:hint="eastAsia"/>
          <w:bCs/>
          <w:color w:val="000000" w:themeColor="text1"/>
          <w:kern w:val="0"/>
          <w:sz w:val="26"/>
          <w:szCs w:val="26"/>
        </w:rPr>
        <w:t>價格其趨勢基本一致，惟調整幅度略有差異。在八月上半月，國際廢鋼價格仍有下行趨勢，但在月中反彈向上，於月底止跌回升。推測是在土耳其採購力道回溫之下，鋼鐵業下游需求提升，使國際廢鋼價格在八月中走勢改為向上。</w:t>
      </w:r>
      <w:r w:rsidRPr="002454F2">
        <w:rPr>
          <w:rFonts w:eastAsia="DFKai-SB"/>
          <w:sz w:val="26"/>
          <w:szCs w:val="26"/>
          <w:vertAlign w:val="superscript"/>
        </w:rPr>
        <w:footnoteReference w:id="4"/>
      </w:r>
      <w:r w:rsidRPr="002454F2">
        <w:rPr>
          <w:rFonts w:eastAsia="DFKai-SB"/>
          <w:sz w:val="26"/>
          <w:szCs w:val="26"/>
        </w:rPr>
        <w:t xml:space="preserve"> </w:t>
      </w:r>
      <w:r w:rsidRPr="001B5F3C">
        <w:rPr>
          <w:rFonts w:eastAsia="DFKai-SB" w:hint="eastAsia"/>
          <w:bCs/>
          <w:color w:val="000000" w:themeColor="text1"/>
          <w:kern w:val="0"/>
          <w:sz w:val="26"/>
          <w:szCs w:val="26"/>
        </w:rPr>
        <w:t xml:space="preserve"> </w:t>
      </w:r>
    </w:p>
    <w:p w14:paraId="7CC8E338" w14:textId="5EB33E23" w:rsidR="00651081" w:rsidRDefault="00651081">
      <w:pPr>
        <w:widowControl/>
        <w:spacing w:line="240" w:lineRule="auto"/>
        <w:rPr>
          <w:rFonts w:eastAsia="DFKai-SB"/>
          <w:bCs/>
          <w:color w:val="000000" w:themeColor="text1"/>
          <w:kern w:val="0"/>
          <w:sz w:val="26"/>
          <w:szCs w:val="26"/>
        </w:rPr>
      </w:pPr>
      <w:r>
        <w:rPr>
          <w:rFonts w:eastAsia="DFKai-SB"/>
          <w:bCs/>
          <w:color w:val="000000" w:themeColor="text1"/>
          <w:kern w:val="0"/>
          <w:sz w:val="26"/>
          <w:szCs w:val="26"/>
        </w:rPr>
        <w:br w:type="page"/>
      </w:r>
    </w:p>
    <w:p w14:paraId="11E6A41A" w14:textId="605B736B" w:rsidR="00DC1D6D" w:rsidRPr="0006313F" w:rsidRDefault="00A5594E" w:rsidP="00A5594E">
      <w:pPr>
        <w:adjustRightInd w:val="0"/>
        <w:snapToGrid w:val="0"/>
        <w:spacing w:afterLines="50" w:after="120" w:line="460" w:lineRule="exact"/>
        <w:jc w:val="both"/>
        <w:rPr>
          <w:rFonts w:eastAsia="DFKai-SB"/>
          <w:b/>
          <w:color w:val="000000" w:themeColor="text1"/>
          <w:kern w:val="0"/>
          <w:sz w:val="26"/>
          <w:szCs w:val="26"/>
        </w:rPr>
      </w:pPr>
      <w:r w:rsidRPr="0006313F">
        <w:rPr>
          <w:rFonts w:eastAsia="DFKai-SB" w:hint="eastAsia"/>
          <w:b/>
          <w:color w:val="000000" w:themeColor="text1"/>
          <w:kern w:val="0"/>
          <w:sz w:val="26"/>
          <w:szCs w:val="26"/>
        </w:rPr>
        <w:lastRenderedPageBreak/>
        <w:t>3.2.</w:t>
      </w:r>
      <w:r w:rsidR="00DC1D6D" w:rsidRPr="0006313F">
        <w:rPr>
          <w:rFonts w:eastAsia="DFKai-SB" w:hint="eastAsia"/>
          <w:b/>
          <w:color w:val="000000" w:themeColor="text1"/>
          <w:kern w:val="0"/>
          <w:sz w:val="26"/>
          <w:szCs w:val="26"/>
        </w:rPr>
        <w:t>2</w:t>
      </w:r>
      <w:r w:rsidR="00DC1D6D" w:rsidRPr="0006313F">
        <w:rPr>
          <w:rFonts w:eastAsia="DFKai-SB" w:hint="eastAsia"/>
          <w:b/>
          <w:color w:val="000000" w:themeColor="text1"/>
          <w:kern w:val="0"/>
          <w:sz w:val="26"/>
          <w:szCs w:val="26"/>
        </w:rPr>
        <w:tab/>
      </w:r>
      <w:r w:rsidR="00DC1D6D" w:rsidRPr="0006313F">
        <w:rPr>
          <w:rFonts w:eastAsia="DFKai-SB" w:hint="eastAsia"/>
          <w:b/>
          <w:color w:val="000000" w:themeColor="text1"/>
          <w:kern w:val="0"/>
          <w:sz w:val="26"/>
          <w:szCs w:val="26"/>
        </w:rPr>
        <w:t>原物料相關價格</w:t>
      </w:r>
    </w:p>
    <w:p w14:paraId="1F09A744" w14:textId="155B7867" w:rsidR="00C13860" w:rsidRDefault="00C13860" w:rsidP="00A5594E">
      <w:pPr>
        <w:adjustRightInd w:val="0"/>
        <w:snapToGrid w:val="0"/>
        <w:spacing w:afterLines="50" w:after="120" w:line="460" w:lineRule="exact"/>
        <w:jc w:val="both"/>
        <w:rPr>
          <w:rFonts w:eastAsia="DFKai-SB"/>
          <w:b/>
          <w:color w:val="000000" w:themeColor="text1"/>
          <w:kern w:val="0"/>
          <w:sz w:val="26"/>
          <w:szCs w:val="26"/>
        </w:rPr>
      </w:pPr>
      <w:r>
        <w:rPr>
          <w:noProof/>
        </w:rPr>
        <w:drawing>
          <wp:anchor distT="0" distB="0" distL="114300" distR="114300" simplePos="0" relativeHeight="251852800" behindDoc="0" locked="0" layoutInCell="1" allowOverlap="1" wp14:anchorId="769E2283" wp14:editId="40F0BD71">
            <wp:simplePos x="0" y="0"/>
            <wp:positionH relativeFrom="column">
              <wp:posOffset>1270</wp:posOffset>
            </wp:positionH>
            <wp:positionV relativeFrom="paragraph">
              <wp:posOffset>471170</wp:posOffset>
            </wp:positionV>
            <wp:extent cx="5759450" cy="3600000"/>
            <wp:effectExtent l="0" t="0" r="12700" b="635"/>
            <wp:wrapSquare wrapText="bothSides"/>
            <wp:docPr id="81" name="Chart 81">
              <a:extLst xmlns:a="http://schemas.openxmlformats.org/drawingml/2006/main">
                <a:ext uri="{FF2B5EF4-FFF2-40B4-BE49-F238E27FC236}">
                  <a16:creationId xmlns:a16="http://schemas.microsoft.com/office/drawing/2014/main" id="{17CFE120-403F-0941-81F8-DEE4015DE4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V relativeFrom="margin">
              <wp14:pctHeight>0</wp14:pctHeight>
            </wp14:sizeRelV>
          </wp:anchor>
        </w:drawing>
      </w:r>
      <w:r w:rsidR="00DC1D6D" w:rsidRPr="0006313F">
        <w:rPr>
          <w:rFonts w:eastAsia="DFKai-SB" w:hint="eastAsia"/>
          <w:b/>
          <w:color w:val="000000" w:themeColor="text1"/>
          <w:kern w:val="0"/>
          <w:sz w:val="26"/>
          <w:szCs w:val="26"/>
        </w:rPr>
        <w:t>(1)</w:t>
      </w:r>
      <w:r w:rsidR="00DC1D6D" w:rsidRPr="0006313F">
        <w:rPr>
          <w:rFonts w:eastAsia="DFKai-SB" w:hint="eastAsia"/>
          <w:b/>
          <w:color w:val="000000" w:themeColor="text1"/>
          <w:kern w:val="0"/>
          <w:sz w:val="26"/>
          <w:szCs w:val="26"/>
        </w:rPr>
        <w:tab/>
      </w:r>
      <w:r w:rsidR="00A5594E" w:rsidRPr="0006313F">
        <w:rPr>
          <w:rFonts w:eastAsia="DFKai-SB"/>
          <w:b/>
          <w:color w:val="000000" w:themeColor="text1"/>
          <w:kern w:val="0"/>
          <w:sz w:val="26"/>
          <w:szCs w:val="26"/>
        </w:rPr>
        <w:tab/>
      </w:r>
      <w:r w:rsidR="00DC1D6D" w:rsidRPr="0006313F">
        <w:rPr>
          <w:rFonts w:eastAsia="DFKai-SB" w:hint="eastAsia"/>
          <w:b/>
          <w:color w:val="000000" w:themeColor="text1"/>
          <w:kern w:val="0"/>
          <w:sz w:val="26"/>
          <w:szCs w:val="26"/>
        </w:rPr>
        <w:t>小鋼胚中級出廠價</w:t>
      </w:r>
    </w:p>
    <w:p w14:paraId="3C415F10" w14:textId="72570EDC" w:rsidR="00A5594E" w:rsidRPr="0006313F" w:rsidRDefault="00A5594E" w:rsidP="00F737F7">
      <w:pPr>
        <w:pStyle w:val="111"/>
      </w:pPr>
      <w:bookmarkStart w:id="93" w:name="_Toc109556415"/>
      <w:r w:rsidRPr="0006313F">
        <w:rPr>
          <w:rFonts w:hint="eastAsia"/>
        </w:rPr>
        <w:t>圖</w:t>
      </w:r>
      <w:r w:rsidRPr="0006313F">
        <w:rPr>
          <w:rFonts w:hint="eastAsia"/>
        </w:rPr>
        <w:t xml:space="preserve">3.2-3 </w:t>
      </w:r>
      <w:r w:rsidR="00146A3B" w:rsidRPr="0006313F">
        <w:t>20</w:t>
      </w:r>
      <w:r w:rsidR="00146A3B">
        <w:t>18</w:t>
      </w:r>
      <w:r w:rsidR="00146A3B" w:rsidRPr="0006313F">
        <w:t>/0</w:t>
      </w:r>
      <w:r w:rsidR="00146A3B">
        <w:t>1</w:t>
      </w:r>
      <w:r w:rsidR="00146A3B" w:rsidRPr="0006313F">
        <w:t>-2022/0</w:t>
      </w:r>
      <w:r w:rsidR="00146A3B">
        <w:t>8</w:t>
      </w:r>
      <w:r w:rsidRPr="0006313F">
        <w:rPr>
          <w:rFonts w:hint="eastAsia"/>
        </w:rPr>
        <w:t>小鋼胚中級出廠價趨勢圖</w:t>
      </w:r>
      <w:bookmarkEnd w:id="93"/>
    </w:p>
    <w:p w14:paraId="6772D9DA" w14:textId="77777777" w:rsidR="001B5F3C" w:rsidRPr="001B5F3C" w:rsidRDefault="001B5F3C" w:rsidP="001B5F3C">
      <w:pPr>
        <w:adjustRightInd w:val="0"/>
        <w:snapToGrid w:val="0"/>
        <w:spacing w:beforeLines="50" w:before="120" w:line="460" w:lineRule="exact"/>
        <w:ind w:leftChars="200" w:left="480" w:firstLineChars="200" w:firstLine="520"/>
        <w:jc w:val="both"/>
        <w:rPr>
          <w:rFonts w:eastAsia="DFKai-SB"/>
          <w:bCs/>
          <w:color w:val="000000" w:themeColor="text1"/>
          <w:kern w:val="0"/>
          <w:sz w:val="26"/>
          <w:szCs w:val="26"/>
        </w:rPr>
      </w:pPr>
      <w:r w:rsidRPr="001B5F3C">
        <w:rPr>
          <w:rFonts w:eastAsia="DFKai-SB" w:hint="eastAsia"/>
          <w:bCs/>
          <w:color w:val="000000" w:themeColor="text1"/>
          <w:kern w:val="0"/>
          <w:sz w:val="26"/>
          <w:szCs w:val="26"/>
        </w:rPr>
        <w:t>2022</w:t>
      </w:r>
      <w:r w:rsidRPr="001B5F3C">
        <w:rPr>
          <w:rFonts w:eastAsia="DFKai-SB" w:hint="eastAsia"/>
          <w:bCs/>
          <w:color w:val="000000" w:themeColor="text1"/>
          <w:kern w:val="0"/>
          <w:sz w:val="26"/>
          <w:szCs w:val="26"/>
        </w:rPr>
        <w:t>年</w:t>
      </w:r>
      <w:r w:rsidRPr="001B5F3C">
        <w:rPr>
          <w:rFonts w:eastAsia="DFKai-SB" w:hint="eastAsia"/>
          <w:bCs/>
          <w:color w:val="000000" w:themeColor="text1"/>
          <w:kern w:val="0"/>
          <w:sz w:val="26"/>
          <w:szCs w:val="26"/>
        </w:rPr>
        <w:t>8</w:t>
      </w:r>
      <w:r w:rsidRPr="001B5F3C">
        <w:rPr>
          <w:rFonts w:eastAsia="DFKai-SB" w:hint="eastAsia"/>
          <w:bCs/>
          <w:color w:val="000000" w:themeColor="text1"/>
          <w:kern w:val="0"/>
          <w:sz w:val="26"/>
          <w:szCs w:val="26"/>
        </w:rPr>
        <w:t>月份小鋼胚中級出廠價為</w:t>
      </w:r>
      <w:r w:rsidRPr="001B5F3C">
        <w:rPr>
          <w:rFonts w:eastAsia="DFKai-SB" w:hint="eastAsia"/>
          <w:bCs/>
          <w:color w:val="000000" w:themeColor="text1"/>
          <w:kern w:val="0"/>
          <w:sz w:val="26"/>
          <w:szCs w:val="26"/>
        </w:rPr>
        <w:t>16742.5</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公斤，較上月（</w:t>
      </w:r>
      <w:r w:rsidRPr="001B5F3C">
        <w:rPr>
          <w:rFonts w:eastAsia="DFKai-SB" w:hint="eastAsia"/>
          <w:bCs/>
          <w:color w:val="000000" w:themeColor="text1"/>
          <w:kern w:val="0"/>
          <w:sz w:val="26"/>
          <w:szCs w:val="26"/>
        </w:rPr>
        <w:t>2022</w:t>
      </w:r>
      <w:r w:rsidRPr="001B5F3C">
        <w:rPr>
          <w:rFonts w:eastAsia="DFKai-SB" w:hint="eastAsia"/>
          <w:bCs/>
          <w:color w:val="000000" w:themeColor="text1"/>
          <w:kern w:val="0"/>
          <w:sz w:val="26"/>
          <w:szCs w:val="26"/>
        </w:rPr>
        <w:t>年</w:t>
      </w:r>
      <w:r w:rsidRPr="001B5F3C">
        <w:rPr>
          <w:rFonts w:eastAsia="DFKai-SB" w:hint="eastAsia"/>
          <w:bCs/>
          <w:color w:val="000000" w:themeColor="text1"/>
          <w:kern w:val="0"/>
          <w:sz w:val="26"/>
          <w:szCs w:val="26"/>
        </w:rPr>
        <w:t>7</w:t>
      </w:r>
      <w:r w:rsidRPr="001B5F3C">
        <w:rPr>
          <w:rFonts w:eastAsia="DFKai-SB" w:hint="eastAsia"/>
          <w:bCs/>
          <w:color w:val="000000" w:themeColor="text1"/>
          <w:kern w:val="0"/>
          <w:sz w:val="26"/>
          <w:szCs w:val="26"/>
        </w:rPr>
        <w:t>月）價格</w:t>
      </w:r>
      <w:r w:rsidRPr="001B5F3C">
        <w:rPr>
          <w:rFonts w:eastAsia="DFKai-SB" w:hint="eastAsia"/>
          <w:bCs/>
          <w:color w:val="000000" w:themeColor="text1"/>
          <w:kern w:val="0"/>
          <w:sz w:val="26"/>
          <w:szCs w:val="26"/>
        </w:rPr>
        <w:t>16320</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公斤，上升</w:t>
      </w:r>
      <w:r w:rsidRPr="001B5F3C">
        <w:rPr>
          <w:rFonts w:eastAsia="DFKai-SB" w:hint="eastAsia"/>
          <w:bCs/>
          <w:color w:val="000000" w:themeColor="text1"/>
          <w:kern w:val="0"/>
          <w:sz w:val="26"/>
          <w:szCs w:val="26"/>
        </w:rPr>
        <w:t>422.5</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公斤，調整幅度為</w:t>
      </w:r>
      <w:r w:rsidRPr="001B5F3C">
        <w:rPr>
          <w:rFonts w:eastAsia="DFKai-SB" w:hint="eastAsia"/>
          <w:bCs/>
          <w:color w:val="000000" w:themeColor="text1"/>
          <w:kern w:val="0"/>
          <w:sz w:val="26"/>
          <w:szCs w:val="26"/>
        </w:rPr>
        <w:t>2.6%</w:t>
      </w:r>
      <w:r w:rsidRPr="001B5F3C">
        <w:rPr>
          <w:rFonts w:eastAsia="DFKai-SB" w:hint="eastAsia"/>
          <w:bCs/>
          <w:color w:val="000000" w:themeColor="text1"/>
          <w:kern w:val="0"/>
          <w:sz w:val="26"/>
          <w:szCs w:val="26"/>
        </w:rPr>
        <w:t>；而相較於去（</w:t>
      </w:r>
      <w:r w:rsidRPr="001B5F3C">
        <w:rPr>
          <w:rFonts w:eastAsia="DFKai-SB" w:hint="eastAsia"/>
          <w:bCs/>
          <w:color w:val="000000" w:themeColor="text1"/>
          <w:kern w:val="0"/>
          <w:sz w:val="26"/>
          <w:szCs w:val="26"/>
        </w:rPr>
        <w:t>2021</w:t>
      </w:r>
      <w:r w:rsidRPr="001B5F3C">
        <w:rPr>
          <w:rFonts w:eastAsia="DFKai-SB" w:hint="eastAsia"/>
          <w:bCs/>
          <w:color w:val="000000" w:themeColor="text1"/>
          <w:kern w:val="0"/>
          <w:sz w:val="26"/>
          <w:szCs w:val="26"/>
        </w:rPr>
        <w:t>）年</w:t>
      </w:r>
      <w:r w:rsidRPr="001B5F3C">
        <w:rPr>
          <w:rFonts w:eastAsia="DFKai-SB" w:hint="eastAsia"/>
          <w:bCs/>
          <w:color w:val="000000" w:themeColor="text1"/>
          <w:kern w:val="0"/>
          <w:sz w:val="26"/>
          <w:szCs w:val="26"/>
        </w:rPr>
        <w:t>8</w:t>
      </w:r>
      <w:r w:rsidRPr="001B5F3C">
        <w:rPr>
          <w:rFonts w:eastAsia="DFKai-SB" w:hint="eastAsia"/>
          <w:bCs/>
          <w:color w:val="000000" w:themeColor="text1"/>
          <w:kern w:val="0"/>
          <w:sz w:val="26"/>
          <w:szCs w:val="26"/>
        </w:rPr>
        <w:t>月</w:t>
      </w:r>
      <w:r w:rsidRPr="001B5F3C">
        <w:rPr>
          <w:rFonts w:eastAsia="DFKai-SB" w:hint="eastAsia"/>
          <w:bCs/>
          <w:color w:val="000000" w:themeColor="text1"/>
          <w:kern w:val="0"/>
          <w:sz w:val="26"/>
          <w:szCs w:val="26"/>
        </w:rPr>
        <w:t>19011</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公斤，減少</w:t>
      </w:r>
      <w:r w:rsidRPr="001B5F3C">
        <w:rPr>
          <w:rFonts w:eastAsia="DFKai-SB" w:hint="eastAsia"/>
          <w:bCs/>
          <w:color w:val="000000" w:themeColor="text1"/>
          <w:kern w:val="0"/>
          <w:sz w:val="26"/>
          <w:szCs w:val="26"/>
        </w:rPr>
        <w:t>2268.5</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公斤，年增率為</w:t>
      </w:r>
      <w:r w:rsidRPr="001B5F3C">
        <w:rPr>
          <w:rFonts w:eastAsia="DFKai-SB" w:hint="eastAsia"/>
          <w:bCs/>
          <w:color w:val="000000" w:themeColor="text1"/>
          <w:kern w:val="0"/>
          <w:sz w:val="26"/>
          <w:szCs w:val="26"/>
        </w:rPr>
        <w:t>-11.9%</w:t>
      </w:r>
      <w:r w:rsidRPr="001B5F3C">
        <w:rPr>
          <w:rFonts w:eastAsia="DFKai-SB" w:hint="eastAsia"/>
          <w:bCs/>
          <w:color w:val="000000" w:themeColor="text1"/>
          <w:kern w:val="0"/>
          <w:sz w:val="26"/>
          <w:szCs w:val="26"/>
        </w:rPr>
        <w:t>。累計</w:t>
      </w:r>
      <w:r w:rsidRPr="001B5F3C">
        <w:rPr>
          <w:rFonts w:eastAsia="DFKai-SB" w:hint="eastAsia"/>
          <w:bCs/>
          <w:color w:val="000000" w:themeColor="text1"/>
          <w:kern w:val="0"/>
          <w:sz w:val="26"/>
          <w:szCs w:val="26"/>
        </w:rPr>
        <w:t>2022</w:t>
      </w:r>
      <w:r w:rsidRPr="001B5F3C">
        <w:rPr>
          <w:rFonts w:eastAsia="DFKai-SB" w:hint="eastAsia"/>
          <w:bCs/>
          <w:color w:val="000000" w:themeColor="text1"/>
          <w:kern w:val="0"/>
          <w:sz w:val="26"/>
          <w:szCs w:val="26"/>
        </w:rPr>
        <w:t>年</w:t>
      </w:r>
      <w:r w:rsidRPr="001B5F3C">
        <w:rPr>
          <w:rFonts w:eastAsia="DFKai-SB" w:hint="eastAsia"/>
          <w:bCs/>
          <w:color w:val="000000" w:themeColor="text1"/>
          <w:kern w:val="0"/>
          <w:sz w:val="26"/>
          <w:szCs w:val="26"/>
        </w:rPr>
        <w:t>1</w:t>
      </w:r>
      <w:r w:rsidRPr="001B5F3C">
        <w:rPr>
          <w:rFonts w:eastAsia="DFKai-SB" w:hint="eastAsia"/>
          <w:bCs/>
          <w:color w:val="000000" w:themeColor="text1"/>
          <w:kern w:val="0"/>
          <w:sz w:val="26"/>
          <w:szCs w:val="26"/>
        </w:rPr>
        <w:t>月至</w:t>
      </w:r>
      <w:r w:rsidRPr="001B5F3C">
        <w:rPr>
          <w:rFonts w:eastAsia="DFKai-SB" w:hint="eastAsia"/>
          <w:bCs/>
          <w:color w:val="000000" w:themeColor="text1"/>
          <w:kern w:val="0"/>
          <w:sz w:val="26"/>
          <w:szCs w:val="26"/>
        </w:rPr>
        <w:t>8</w:t>
      </w:r>
      <w:r w:rsidRPr="001B5F3C">
        <w:rPr>
          <w:rFonts w:eastAsia="DFKai-SB" w:hint="eastAsia"/>
          <w:bCs/>
          <w:color w:val="000000" w:themeColor="text1"/>
          <w:kern w:val="0"/>
          <w:sz w:val="26"/>
          <w:szCs w:val="26"/>
        </w:rPr>
        <w:t>月的平均價格為</w:t>
      </w:r>
      <w:r w:rsidRPr="001B5F3C">
        <w:rPr>
          <w:rFonts w:eastAsia="DFKai-SB" w:hint="eastAsia"/>
          <w:bCs/>
          <w:color w:val="000000" w:themeColor="text1"/>
          <w:kern w:val="0"/>
          <w:sz w:val="26"/>
          <w:szCs w:val="26"/>
        </w:rPr>
        <w:t>19208.4</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公斤，相較於</w:t>
      </w:r>
      <w:r w:rsidRPr="001B5F3C">
        <w:rPr>
          <w:rFonts w:eastAsia="DFKai-SB" w:hint="eastAsia"/>
          <w:bCs/>
          <w:color w:val="000000" w:themeColor="text1"/>
          <w:kern w:val="0"/>
          <w:sz w:val="26"/>
          <w:szCs w:val="26"/>
        </w:rPr>
        <w:t>2021</w:t>
      </w:r>
      <w:r w:rsidRPr="001B5F3C">
        <w:rPr>
          <w:rFonts w:eastAsia="DFKai-SB" w:hint="eastAsia"/>
          <w:bCs/>
          <w:color w:val="000000" w:themeColor="text1"/>
          <w:kern w:val="0"/>
          <w:sz w:val="26"/>
          <w:szCs w:val="26"/>
        </w:rPr>
        <w:t>年</w:t>
      </w:r>
      <w:r w:rsidRPr="001B5F3C">
        <w:rPr>
          <w:rFonts w:eastAsia="DFKai-SB" w:hint="eastAsia"/>
          <w:bCs/>
          <w:color w:val="000000" w:themeColor="text1"/>
          <w:kern w:val="0"/>
          <w:sz w:val="26"/>
          <w:szCs w:val="26"/>
        </w:rPr>
        <w:t>1</w:t>
      </w:r>
      <w:r w:rsidRPr="001B5F3C">
        <w:rPr>
          <w:rFonts w:eastAsia="DFKai-SB" w:hint="eastAsia"/>
          <w:bCs/>
          <w:color w:val="000000" w:themeColor="text1"/>
          <w:kern w:val="0"/>
          <w:sz w:val="26"/>
          <w:szCs w:val="26"/>
        </w:rPr>
        <w:t>月至</w:t>
      </w:r>
      <w:r w:rsidRPr="001B5F3C">
        <w:rPr>
          <w:rFonts w:eastAsia="DFKai-SB" w:hint="eastAsia"/>
          <w:bCs/>
          <w:color w:val="000000" w:themeColor="text1"/>
          <w:kern w:val="0"/>
          <w:sz w:val="26"/>
          <w:szCs w:val="26"/>
        </w:rPr>
        <w:t>8</w:t>
      </w:r>
      <w:r w:rsidRPr="001B5F3C">
        <w:rPr>
          <w:rFonts w:eastAsia="DFKai-SB" w:hint="eastAsia"/>
          <w:bCs/>
          <w:color w:val="000000" w:themeColor="text1"/>
          <w:kern w:val="0"/>
          <w:sz w:val="26"/>
          <w:szCs w:val="26"/>
        </w:rPr>
        <w:t>月平均價格為</w:t>
      </w:r>
      <w:r w:rsidRPr="001B5F3C">
        <w:rPr>
          <w:rFonts w:eastAsia="DFKai-SB" w:hint="eastAsia"/>
          <w:bCs/>
          <w:color w:val="000000" w:themeColor="text1"/>
          <w:kern w:val="0"/>
          <w:sz w:val="26"/>
          <w:szCs w:val="26"/>
        </w:rPr>
        <w:t>18711.4</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公斤，增加</w:t>
      </w:r>
      <w:r w:rsidRPr="001B5F3C">
        <w:rPr>
          <w:rFonts w:eastAsia="DFKai-SB" w:hint="eastAsia"/>
          <w:bCs/>
          <w:color w:val="000000" w:themeColor="text1"/>
          <w:kern w:val="0"/>
          <w:sz w:val="26"/>
          <w:szCs w:val="26"/>
        </w:rPr>
        <w:t>497</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公斤，年平均增加率為</w:t>
      </w:r>
      <w:r w:rsidRPr="001B5F3C">
        <w:rPr>
          <w:rFonts w:eastAsia="DFKai-SB" w:hint="eastAsia"/>
          <w:bCs/>
          <w:color w:val="000000" w:themeColor="text1"/>
          <w:kern w:val="0"/>
          <w:sz w:val="26"/>
          <w:szCs w:val="26"/>
        </w:rPr>
        <w:t>2.7%</w:t>
      </w:r>
      <w:r w:rsidRPr="001B5F3C">
        <w:rPr>
          <w:rFonts w:eastAsia="DFKai-SB" w:hint="eastAsia"/>
          <w:bCs/>
          <w:color w:val="000000" w:themeColor="text1"/>
          <w:kern w:val="0"/>
          <w:sz w:val="26"/>
          <w:szCs w:val="26"/>
        </w:rPr>
        <w:t>。</w:t>
      </w:r>
    </w:p>
    <w:p w14:paraId="1DE4CA33" w14:textId="05356B0F" w:rsidR="00DC1D6D" w:rsidRPr="0006313F" w:rsidRDefault="001B5F3C" w:rsidP="001B5F3C">
      <w:pPr>
        <w:adjustRightInd w:val="0"/>
        <w:snapToGrid w:val="0"/>
        <w:spacing w:beforeLines="50" w:before="120" w:line="460" w:lineRule="exact"/>
        <w:ind w:leftChars="200" w:left="480" w:firstLineChars="200" w:firstLine="520"/>
        <w:jc w:val="both"/>
        <w:rPr>
          <w:rFonts w:eastAsia="DFKai-SB"/>
          <w:bCs/>
          <w:color w:val="000000" w:themeColor="text1"/>
          <w:kern w:val="0"/>
          <w:sz w:val="26"/>
          <w:szCs w:val="26"/>
        </w:rPr>
      </w:pPr>
      <w:r w:rsidRPr="001B5F3C">
        <w:rPr>
          <w:rFonts w:eastAsia="DFKai-SB" w:hint="eastAsia"/>
          <w:bCs/>
          <w:color w:val="000000" w:themeColor="text1"/>
          <w:kern w:val="0"/>
          <w:sz w:val="26"/>
          <w:szCs w:val="26"/>
        </w:rPr>
        <w:t>由於近期塞港問題解決，貨運成本降低，以及各國鋼廠減產給予供給效應，國際鋼市逐漸止跌回升。</w:t>
      </w:r>
    </w:p>
    <w:p w14:paraId="6D2DD9D8" w14:textId="18429311" w:rsidR="00A5594E" w:rsidRPr="0006313F" w:rsidRDefault="00A5594E">
      <w:pPr>
        <w:widowControl/>
        <w:spacing w:line="240" w:lineRule="auto"/>
        <w:rPr>
          <w:rFonts w:eastAsia="DFKai-SB"/>
          <w:bCs/>
          <w:color w:val="000000" w:themeColor="text1"/>
          <w:kern w:val="0"/>
          <w:sz w:val="26"/>
          <w:szCs w:val="26"/>
        </w:rPr>
      </w:pPr>
      <w:r w:rsidRPr="0006313F">
        <w:rPr>
          <w:rFonts w:eastAsia="DFKai-SB"/>
          <w:bCs/>
          <w:color w:val="000000" w:themeColor="text1"/>
          <w:kern w:val="0"/>
          <w:sz w:val="26"/>
          <w:szCs w:val="26"/>
        </w:rPr>
        <w:br w:type="page"/>
      </w:r>
    </w:p>
    <w:p w14:paraId="2FB32044" w14:textId="7D43636A" w:rsidR="00DC1D6D" w:rsidRPr="0006313F" w:rsidRDefault="00DC1D6D" w:rsidP="00A5594E">
      <w:pPr>
        <w:adjustRightInd w:val="0"/>
        <w:snapToGrid w:val="0"/>
        <w:spacing w:afterLines="50" w:after="120" w:line="460" w:lineRule="exact"/>
        <w:jc w:val="both"/>
        <w:rPr>
          <w:rFonts w:eastAsia="DFKai-SB"/>
          <w:b/>
          <w:color w:val="000000" w:themeColor="text1"/>
          <w:kern w:val="0"/>
          <w:sz w:val="26"/>
          <w:szCs w:val="26"/>
        </w:rPr>
      </w:pPr>
      <w:r w:rsidRPr="0006313F">
        <w:rPr>
          <w:rFonts w:eastAsia="DFKai-SB" w:hint="eastAsia"/>
          <w:b/>
          <w:color w:val="000000" w:themeColor="text1"/>
          <w:kern w:val="0"/>
          <w:sz w:val="26"/>
          <w:szCs w:val="26"/>
        </w:rPr>
        <w:lastRenderedPageBreak/>
        <w:t>3.</w:t>
      </w:r>
      <w:r w:rsidR="00A5594E" w:rsidRPr="0006313F">
        <w:rPr>
          <w:rFonts w:eastAsia="DFKai-SB" w:hint="eastAsia"/>
          <w:b/>
          <w:color w:val="000000" w:themeColor="text1"/>
          <w:kern w:val="0"/>
          <w:sz w:val="26"/>
          <w:szCs w:val="26"/>
        </w:rPr>
        <w:t>2.3</w:t>
      </w:r>
      <w:r w:rsidRPr="0006313F">
        <w:rPr>
          <w:rFonts w:eastAsia="DFKai-SB" w:hint="eastAsia"/>
          <w:b/>
          <w:color w:val="000000" w:themeColor="text1"/>
          <w:kern w:val="0"/>
          <w:sz w:val="26"/>
          <w:szCs w:val="26"/>
        </w:rPr>
        <w:tab/>
      </w:r>
      <w:r w:rsidRPr="0006313F">
        <w:rPr>
          <w:rFonts w:eastAsia="DFKai-SB" w:hint="eastAsia"/>
          <w:b/>
          <w:color w:val="000000" w:themeColor="text1"/>
          <w:kern w:val="0"/>
          <w:sz w:val="26"/>
          <w:szCs w:val="26"/>
        </w:rPr>
        <w:t>國產廢鋼收購價</w:t>
      </w:r>
    </w:p>
    <w:p w14:paraId="706B863A" w14:textId="6D1ED937" w:rsidR="00DC1D6D" w:rsidRPr="00C13860" w:rsidRDefault="00C13860" w:rsidP="00A5594E">
      <w:pPr>
        <w:adjustRightInd w:val="0"/>
        <w:snapToGrid w:val="0"/>
        <w:spacing w:afterLines="50" w:after="120" w:line="460" w:lineRule="exact"/>
        <w:jc w:val="both"/>
        <w:rPr>
          <w:rFonts w:eastAsia="DFKai-SB"/>
          <w:b/>
          <w:color w:val="000000" w:themeColor="text1"/>
          <w:kern w:val="0"/>
          <w:sz w:val="26"/>
          <w:szCs w:val="26"/>
        </w:rPr>
      </w:pPr>
      <w:r>
        <w:rPr>
          <w:noProof/>
        </w:rPr>
        <w:drawing>
          <wp:anchor distT="0" distB="0" distL="114300" distR="114300" simplePos="0" relativeHeight="251853824" behindDoc="0" locked="0" layoutInCell="1" allowOverlap="1" wp14:anchorId="0A0E524C" wp14:editId="6FEEB0D9">
            <wp:simplePos x="0" y="0"/>
            <wp:positionH relativeFrom="column">
              <wp:posOffset>64770</wp:posOffset>
            </wp:positionH>
            <wp:positionV relativeFrom="paragraph">
              <wp:posOffset>382270</wp:posOffset>
            </wp:positionV>
            <wp:extent cx="5759450" cy="3600000"/>
            <wp:effectExtent l="0" t="0" r="12700" b="635"/>
            <wp:wrapSquare wrapText="bothSides"/>
            <wp:docPr id="82" name="Chart 82">
              <a:extLst xmlns:a="http://schemas.openxmlformats.org/drawingml/2006/main">
                <a:ext uri="{FF2B5EF4-FFF2-40B4-BE49-F238E27FC236}">
                  <a16:creationId xmlns:a16="http://schemas.microsoft.com/office/drawing/2014/main" id="{E15798DC-D7B8-5D4F-802E-88AAF0EAC4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rsidR="00DC1D6D" w:rsidRPr="0006313F">
        <w:rPr>
          <w:rFonts w:eastAsia="DFKai-SB" w:hint="eastAsia"/>
          <w:b/>
          <w:color w:val="000000" w:themeColor="text1"/>
          <w:kern w:val="0"/>
          <w:sz w:val="26"/>
          <w:szCs w:val="26"/>
        </w:rPr>
        <w:t>(1)</w:t>
      </w:r>
      <w:r w:rsidR="00DC1D6D" w:rsidRPr="0006313F">
        <w:rPr>
          <w:rFonts w:eastAsia="DFKai-SB" w:hint="eastAsia"/>
          <w:b/>
          <w:color w:val="000000" w:themeColor="text1"/>
          <w:kern w:val="0"/>
          <w:sz w:val="26"/>
          <w:szCs w:val="26"/>
        </w:rPr>
        <w:tab/>
      </w:r>
      <w:r w:rsidR="00A5594E" w:rsidRPr="0006313F">
        <w:rPr>
          <w:rFonts w:eastAsia="DFKai-SB"/>
          <w:b/>
          <w:color w:val="000000" w:themeColor="text1"/>
          <w:kern w:val="0"/>
          <w:sz w:val="26"/>
          <w:szCs w:val="26"/>
        </w:rPr>
        <w:tab/>
      </w:r>
      <w:r w:rsidR="00DC1D6D" w:rsidRPr="0006313F">
        <w:rPr>
          <w:rFonts w:eastAsia="DFKai-SB" w:hint="eastAsia"/>
          <w:b/>
          <w:color w:val="000000" w:themeColor="text1"/>
          <w:kern w:val="0"/>
          <w:sz w:val="26"/>
          <w:szCs w:val="26"/>
        </w:rPr>
        <w:t>廢鋼二級剪鐵</w:t>
      </w:r>
      <w:r w:rsidR="00DC1D6D" w:rsidRPr="0006313F">
        <w:rPr>
          <w:rFonts w:eastAsia="DFKai-SB" w:hint="eastAsia"/>
          <w:b/>
          <w:color w:val="000000" w:themeColor="text1"/>
          <w:kern w:val="0"/>
          <w:sz w:val="26"/>
          <w:szCs w:val="26"/>
        </w:rPr>
        <w:t>GB</w:t>
      </w:r>
      <w:r w:rsidR="00DC1D6D" w:rsidRPr="0006313F">
        <w:rPr>
          <w:rFonts w:eastAsia="DFKai-SB" w:hint="eastAsia"/>
          <w:b/>
          <w:color w:val="000000" w:themeColor="text1"/>
          <w:kern w:val="0"/>
          <w:sz w:val="26"/>
          <w:szCs w:val="26"/>
        </w:rPr>
        <w:t>收購價（豐興牌告）</w:t>
      </w:r>
    </w:p>
    <w:p w14:paraId="02B4EEED" w14:textId="46CF86CA" w:rsidR="00A5594E" w:rsidRPr="0006313F" w:rsidRDefault="00A5594E" w:rsidP="00F737F7">
      <w:pPr>
        <w:pStyle w:val="111"/>
      </w:pPr>
      <w:bookmarkStart w:id="94" w:name="_Toc109556416"/>
      <w:r w:rsidRPr="0006313F">
        <w:rPr>
          <w:rFonts w:hint="eastAsia"/>
        </w:rPr>
        <w:t>圖</w:t>
      </w:r>
      <w:r w:rsidRPr="0006313F">
        <w:rPr>
          <w:rFonts w:hint="eastAsia"/>
        </w:rPr>
        <w:t xml:space="preserve">3.2-4 </w:t>
      </w:r>
      <w:r w:rsidR="00146A3B" w:rsidRPr="0006313F">
        <w:t>20</w:t>
      </w:r>
      <w:r w:rsidR="00146A3B">
        <w:t>18</w:t>
      </w:r>
      <w:r w:rsidR="00146A3B" w:rsidRPr="0006313F">
        <w:t>/0</w:t>
      </w:r>
      <w:r w:rsidR="00146A3B">
        <w:t>1</w:t>
      </w:r>
      <w:r w:rsidR="00146A3B" w:rsidRPr="0006313F">
        <w:t>-2022/0</w:t>
      </w:r>
      <w:r w:rsidR="00146A3B">
        <w:t>8</w:t>
      </w:r>
      <w:r w:rsidRPr="0006313F">
        <w:rPr>
          <w:rFonts w:hint="eastAsia"/>
        </w:rPr>
        <w:t>廢鋼二級剪鐵</w:t>
      </w:r>
      <w:r w:rsidRPr="0006313F">
        <w:rPr>
          <w:rFonts w:hint="eastAsia"/>
        </w:rPr>
        <w:t>GB</w:t>
      </w:r>
      <w:r w:rsidRPr="0006313F">
        <w:rPr>
          <w:rFonts w:hint="eastAsia"/>
        </w:rPr>
        <w:t>收購價趨勢圖</w:t>
      </w:r>
      <w:bookmarkEnd w:id="94"/>
    </w:p>
    <w:p w14:paraId="7F18105C" w14:textId="77777777" w:rsidR="001B5F3C" w:rsidRPr="001B5F3C" w:rsidRDefault="001B5F3C" w:rsidP="001B5F3C">
      <w:pPr>
        <w:adjustRightInd w:val="0"/>
        <w:snapToGrid w:val="0"/>
        <w:spacing w:beforeLines="50" w:before="120" w:line="460" w:lineRule="exact"/>
        <w:ind w:leftChars="200" w:left="480" w:firstLineChars="200" w:firstLine="520"/>
        <w:jc w:val="both"/>
        <w:rPr>
          <w:rFonts w:eastAsia="DFKai-SB"/>
          <w:bCs/>
          <w:color w:val="000000" w:themeColor="text1"/>
          <w:kern w:val="0"/>
          <w:sz w:val="26"/>
          <w:szCs w:val="26"/>
        </w:rPr>
      </w:pPr>
      <w:r w:rsidRPr="001B5F3C">
        <w:rPr>
          <w:rFonts w:eastAsia="DFKai-SB" w:hint="eastAsia"/>
          <w:bCs/>
          <w:color w:val="000000" w:themeColor="text1"/>
          <w:kern w:val="0"/>
          <w:sz w:val="26"/>
          <w:szCs w:val="26"/>
        </w:rPr>
        <w:t>2022</w:t>
      </w:r>
      <w:r w:rsidRPr="001B5F3C">
        <w:rPr>
          <w:rFonts w:eastAsia="DFKai-SB" w:hint="eastAsia"/>
          <w:bCs/>
          <w:color w:val="000000" w:themeColor="text1"/>
          <w:kern w:val="0"/>
          <w:sz w:val="26"/>
          <w:szCs w:val="26"/>
        </w:rPr>
        <w:t>年</w:t>
      </w:r>
      <w:r w:rsidRPr="001B5F3C">
        <w:rPr>
          <w:rFonts w:eastAsia="DFKai-SB" w:hint="eastAsia"/>
          <w:bCs/>
          <w:color w:val="000000" w:themeColor="text1"/>
          <w:kern w:val="0"/>
          <w:sz w:val="26"/>
          <w:szCs w:val="26"/>
        </w:rPr>
        <w:t>8</w:t>
      </w:r>
      <w:r w:rsidRPr="001B5F3C">
        <w:rPr>
          <w:rFonts w:eastAsia="DFKai-SB" w:hint="eastAsia"/>
          <w:bCs/>
          <w:color w:val="000000" w:themeColor="text1"/>
          <w:kern w:val="0"/>
          <w:sz w:val="26"/>
          <w:szCs w:val="26"/>
        </w:rPr>
        <w:t>月份廢鋼二級剪鐵</w:t>
      </w:r>
      <w:r w:rsidRPr="001B5F3C">
        <w:rPr>
          <w:rFonts w:eastAsia="DFKai-SB" w:hint="eastAsia"/>
          <w:bCs/>
          <w:color w:val="000000" w:themeColor="text1"/>
          <w:kern w:val="0"/>
          <w:sz w:val="26"/>
          <w:szCs w:val="26"/>
        </w:rPr>
        <w:t>GB</w:t>
      </w:r>
      <w:r w:rsidRPr="001B5F3C">
        <w:rPr>
          <w:rFonts w:eastAsia="DFKai-SB" w:hint="eastAsia"/>
          <w:bCs/>
          <w:color w:val="000000" w:themeColor="text1"/>
          <w:kern w:val="0"/>
          <w:sz w:val="26"/>
          <w:szCs w:val="26"/>
        </w:rPr>
        <w:t>收購價（豐興牌告）為</w:t>
      </w:r>
      <w:r w:rsidRPr="001B5F3C">
        <w:rPr>
          <w:rFonts w:eastAsia="DFKai-SB" w:hint="eastAsia"/>
          <w:bCs/>
          <w:color w:val="000000" w:themeColor="text1"/>
          <w:kern w:val="0"/>
          <w:sz w:val="26"/>
          <w:szCs w:val="26"/>
        </w:rPr>
        <w:t>6.9</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公斤，較</w:t>
      </w:r>
      <w:r w:rsidRPr="001B5F3C">
        <w:rPr>
          <w:rFonts w:eastAsia="DFKai-SB" w:hint="eastAsia"/>
          <w:bCs/>
          <w:color w:val="000000" w:themeColor="text1"/>
          <w:kern w:val="0"/>
          <w:sz w:val="26"/>
          <w:szCs w:val="26"/>
        </w:rPr>
        <w:t>2022</w:t>
      </w:r>
      <w:r w:rsidRPr="001B5F3C">
        <w:rPr>
          <w:rFonts w:eastAsia="DFKai-SB" w:hint="eastAsia"/>
          <w:bCs/>
          <w:color w:val="000000" w:themeColor="text1"/>
          <w:kern w:val="0"/>
          <w:sz w:val="26"/>
          <w:szCs w:val="26"/>
        </w:rPr>
        <w:t>年</w:t>
      </w:r>
      <w:r w:rsidRPr="001B5F3C">
        <w:rPr>
          <w:rFonts w:eastAsia="DFKai-SB" w:hint="eastAsia"/>
          <w:bCs/>
          <w:color w:val="000000" w:themeColor="text1"/>
          <w:kern w:val="0"/>
          <w:sz w:val="26"/>
          <w:szCs w:val="26"/>
        </w:rPr>
        <w:t>7</w:t>
      </w:r>
      <w:r w:rsidRPr="001B5F3C">
        <w:rPr>
          <w:rFonts w:eastAsia="DFKai-SB" w:hint="eastAsia"/>
          <w:bCs/>
          <w:color w:val="000000" w:themeColor="text1"/>
          <w:kern w:val="0"/>
          <w:sz w:val="26"/>
          <w:szCs w:val="26"/>
        </w:rPr>
        <w:t>月價格</w:t>
      </w:r>
      <w:r w:rsidRPr="001B5F3C">
        <w:rPr>
          <w:rFonts w:eastAsia="DFKai-SB" w:hint="eastAsia"/>
          <w:bCs/>
          <w:color w:val="000000" w:themeColor="text1"/>
          <w:kern w:val="0"/>
          <w:sz w:val="26"/>
          <w:szCs w:val="26"/>
        </w:rPr>
        <w:t>6.5</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公斤，降低</w:t>
      </w:r>
      <w:r w:rsidRPr="001B5F3C">
        <w:rPr>
          <w:rFonts w:eastAsia="DFKai-SB" w:hint="eastAsia"/>
          <w:bCs/>
          <w:color w:val="000000" w:themeColor="text1"/>
          <w:kern w:val="0"/>
          <w:sz w:val="26"/>
          <w:szCs w:val="26"/>
        </w:rPr>
        <w:t>0.4</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公斤，調整幅度為</w:t>
      </w:r>
      <w:r w:rsidRPr="001B5F3C">
        <w:rPr>
          <w:rFonts w:eastAsia="DFKai-SB" w:hint="eastAsia"/>
          <w:bCs/>
          <w:color w:val="000000" w:themeColor="text1"/>
          <w:kern w:val="0"/>
          <w:sz w:val="26"/>
          <w:szCs w:val="26"/>
        </w:rPr>
        <w:t>6.2%</w:t>
      </w:r>
      <w:r w:rsidRPr="001B5F3C">
        <w:rPr>
          <w:rFonts w:eastAsia="DFKai-SB" w:hint="eastAsia"/>
          <w:bCs/>
          <w:color w:val="000000" w:themeColor="text1"/>
          <w:kern w:val="0"/>
          <w:sz w:val="26"/>
          <w:szCs w:val="26"/>
        </w:rPr>
        <w:t>；而相較於去年同期（</w:t>
      </w:r>
      <w:r w:rsidRPr="001B5F3C">
        <w:rPr>
          <w:rFonts w:eastAsia="DFKai-SB" w:hint="eastAsia"/>
          <w:bCs/>
          <w:color w:val="000000" w:themeColor="text1"/>
          <w:kern w:val="0"/>
          <w:sz w:val="26"/>
          <w:szCs w:val="26"/>
        </w:rPr>
        <w:t>2021</w:t>
      </w:r>
      <w:r w:rsidRPr="001B5F3C">
        <w:rPr>
          <w:rFonts w:eastAsia="DFKai-SB" w:hint="eastAsia"/>
          <w:bCs/>
          <w:color w:val="000000" w:themeColor="text1"/>
          <w:kern w:val="0"/>
          <w:sz w:val="26"/>
          <w:szCs w:val="26"/>
        </w:rPr>
        <w:t>年</w:t>
      </w:r>
      <w:r w:rsidRPr="001B5F3C">
        <w:rPr>
          <w:rFonts w:eastAsia="DFKai-SB" w:hint="eastAsia"/>
          <w:bCs/>
          <w:color w:val="000000" w:themeColor="text1"/>
          <w:kern w:val="0"/>
          <w:sz w:val="26"/>
          <w:szCs w:val="26"/>
        </w:rPr>
        <w:t>8</w:t>
      </w:r>
      <w:r w:rsidRPr="001B5F3C">
        <w:rPr>
          <w:rFonts w:eastAsia="DFKai-SB" w:hint="eastAsia"/>
          <w:bCs/>
          <w:color w:val="000000" w:themeColor="text1"/>
          <w:kern w:val="0"/>
          <w:sz w:val="26"/>
          <w:szCs w:val="26"/>
        </w:rPr>
        <w:t>月）</w:t>
      </w:r>
      <w:r w:rsidRPr="001B5F3C">
        <w:rPr>
          <w:rFonts w:eastAsia="DFKai-SB" w:hint="eastAsia"/>
          <w:bCs/>
          <w:color w:val="000000" w:themeColor="text1"/>
          <w:kern w:val="0"/>
          <w:sz w:val="26"/>
          <w:szCs w:val="26"/>
        </w:rPr>
        <w:t>8.4</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公斤則減少</w:t>
      </w:r>
      <w:r w:rsidRPr="001B5F3C">
        <w:rPr>
          <w:rFonts w:eastAsia="DFKai-SB" w:hint="eastAsia"/>
          <w:bCs/>
          <w:color w:val="000000" w:themeColor="text1"/>
          <w:kern w:val="0"/>
          <w:sz w:val="26"/>
          <w:szCs w:val="26"/>
        </w:rPr>
        <w:t>1.5</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公斤，年增率為</w:t>
      </w:r>
      <w:r w:rsidRPr="001B5F3C">
        <w:rPr>
          <w:rFonts w:eastAsia="DFKai-SB" w:hint="eastAsia"/>
          <w:bCs/>
          <w:color w:val="000000" w:themeColor="text1"/>
          <w:kern w:val="0"/>
          <w:sz w:val="26"/>
          <w:szCs w:val="26"/>
        </w:rPr>
        <w:t>-17.9%</w:t>
      </w:r>
      <w:r w:rsidRPr="001B5F3C">
        <w:rPr>
          <w:rFonts w:eastAsia="DFKai-SB" w:hint="eastAsia"/>
          <w:bCs/>
          <w:color w:val="000000" w:themeColor="text1"/>
          <w:kern w:val="0"/>
          <w:sz w:val="26"/>
          <w:szCs w:val="26"/>
        </w:rPr>
        <w:t>。累計</w:t>
      </w:r>
      <w:r w:rsidRPr="001B5F3C">
        <w:rPr>
          <w:rFonts w:eastAsia="DFKai-SB" w:hint="eastAsia"/>
          <w:bCs/>
          <w:color w:val="000000" w:themeColor="text1"/>
          <w:kern w:val="0"/>
          <w:sz w:val="26"/>
          <w:szCs w:val="26"/>
        </w:rPr>
        <w:t>2022</w:t>
      </w:r>
      <w:r w:rsidRPr="001B5F3C">
        <w:rPr>
          <w:rFonts w:eastAsia="DFKai-SB" w:hint="eastAsia"/>
          <w:bCs/>
          <w:color w:val="000000" w:themeColor="text1"/>
          <w:kern w:val="0"/>
          <w:sz w:val="26"/>
          <w:szCs w:val="26"/>
        </w:rPr>
        <w:t>年</w:t>
      </w:r>
      <w:r w:rsidRPr="001B5F3C">
        <w:rPr>
          <w:rFonts w:eastAsia="DFKai-SB" w:hint="eastAsia"/>
          <w:bCs/>
          <w:color w:val="000000" w:themeColor="text1"/>
          <w:kern w:val="0"/>
          <w:sz w:val="26"/>
          <w:szCs w:val="26"/>
        </w:rPr>
        <w:t>1</w:t>
      </w:r>
      <w:r w:rsidRPr="001B5F3C">
        <w:rPr>
          <w:rFonts w:eastAsia="DFKai-SB" w:hint="eastAsia"/>
          <w:bCs/>
          <w:color w:val="000000" w:themeColor="text1"/>
          <w:kern w:val="0"/>
          <w:sz w:val="26"/>
          <w:szCs w:val="26"/>
        </w:rPr>
        <w:t>月至</w:t>
      </w:r>
      <w:r w:rsidRPr="001B5F3C">
        <w:rPr>
          <w:rFonts w:eastAsia="DFKai-SB" w:hint="eastAsia"/>
          <w:bCs/>
          <w:color w:val="000000" w:themeColor="text1"/>
          <w:kern w:val="0"/>
          <w:sz w:val="26"/>
          <w:szCs w:val="26"/>
        </w:rPr>
        <w:t>8</w:t>
      </w:r>
      <w:r w:rsidRPr="001B5F3C">
        <w:rPr>
          <w:rFonts w:eastAsia="DFKai-SB" w:hint="eastAsia"/>
          <w:bCs/>
          <w:color w:val="000000" w:themeColor="text1"/>
          <w:kern w:val="0"/>
          <w:sz w:val="26"/>
          <w:szCs w:val="26"/>
        </w:rPr>
        <w:t>月的平均價格為</w:t>
      </w:r>
      <w:r w:rsidRPr="001B5F3C">
        <w:rPr>
          <w:rFonts w:eastAsia="DFKai-SB" w:hint="eastAsia"/>
          <w:bCs/>
          <w:color w:val="000000" w:themeColor="text1"/>
          <w:kern w:val="0"/>
          <w:sz w:val="26"/>
          <w:szCs w:val="26"/>
        </w:rPr>
        <w:t>9</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公斤，相較於</w:t>
      </w:r>
      <w:r w:rsidRPr="001B5F3C">
        <w:rPr>
          <w:rFonts w:eastAsia="DFKai-SB" w:hint="eastAsia"/>
          <w:bCs/>
          <w:color w:val="000000" w:themeColor="text1"/>
          <w:kern w:val="0"/>
          <w:sz w:val="26"/>
          <w:szCs w:val="26"/>
        </w:rPr>
        <w:t>2021</w:t>
      </w:r>
      <w:r w:rsidRPr="001B5F3C">
        <w:rPr>
          <w:rFonts w:eastAsia="DFKai-SB" w:hint="eastAsia"/>
          <w:bCs/>
          <w:color w:val="000000" w:themeColor="text1"/>
          <w:kern w:val="0"/>
          <w:sz w:val="26"/>
          <w:szCs w:val="26"/>
        </w:rPr>
        <w:t>年</w:t>
      </w:r>
      <w:r w:rsidRPr="001B5F3C">
        <w:rPr>
          <w:rFonts w:eastAsia="DFKai-SB" w:hint="eastAsia"/>
          <w:bCs/>
          <w:color w:val="000000" w:themeColor="text1"/>
          <w:kern w:val="0"/>
          <w:sz w:val="26"/>
          <w:szCs w:val="26"/>
        </w:rPr>
        <w:t>1</w:t>
      </w:r>
      <w:r w:rsidRPr="001B5F3C">
        <w:rPr>
          <w:rFonts w:eastAsia="DFKai-SB" w:hint="eastAsia"/>
          <w:bCs/>
          <w:color w:val="000000" w:themeColor="text1"/>
          <w:kern w:val="0"/>
          <w:sz w:val="26"/>
          <w:szCs w:val="26"/>
        </w:rPr>
        <w:t>月至</w:t>
      </w:r>
      <w:r w:rsidRPr="001B5F3C">
        <w:rPr>
          <w:rFonts w:eastAsia="DFKai-SB" w:hint="eastAsia"/>
          <w:bCs/>
          <w:color w:val="000000" w:themeColor="text1"/>
          <w:kern w:val="0"/>
          <w:sz w:val="26"/>
          <w:szCs w:val="26"/>
        </w:rPr>
        <w:t>8</w:t>
      </w:r>
      <w:r w:rsidRPr="001B5F3C">
        <w:rPr>
          <w:rFonts w:eastAsia="DFKai-SB" w:hint="eastAsia"/>
          <w:bCs/>
          <w:color w:val="000000" w:themeColor="text1"/>
          <w:kern w:val="0"/>
          <w:sz w:val="26"/>
          <w:szCs w:val="26"/>
        </w:rPr>
        <w:t>月平均價格為</w:t>
      </w:r>
      <w:r w:rsidRPr="001B5F3C">
        <w:rPr>
          <w:rFonts w:eastAsia="DFKai-SB" w:hint="eastAsia"/>
          <w:bCs/>
          <w:color w:val="000000" w:themeColor="text1"/>
          <w:kern w:val="0"/>
          <w:sz w:val="26"/>
          <w:szCs w:val="26"/>
        </w:rPr>
        <w:t>8.1</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公斤，增加</w:t>
      </w:r>
      <w:r w:rsidRPr="001B5F3C">
        <w:rPr>
          <w:rFonts w:eastAsia="DFKai-SB" w:hint="eastAsia"/>
          <w:bCs/>
          <w:color w:val="000000" w:themeColor="text1"/>
          <w:kern w:val="0"/>
          <w:sz w:val="26"/>
          <w:szCs w:val="26"/>
        </w:rPr>
        <w:t>0.9</w:t>
      </w:r>
      <w:r w:rsidRPr="001B5F3C">
        <w:rPr>
          <w:rFonts w:eastAsia="DFKai-SB" w:hint="eastAsia"/>
          <w:bCs/>
          <w:color w:val="000000" w:themeColor="text1"/>
          <w:kern w:val="0"/>
          <w:sz w:val="26"/>
          <w:szCs w:val="26"/>
        </w:rPr>
        <w:t>元</w:t>
      </w:r>
      <w:r w:rsidRPr="001B5F3C">
        <w:rPr>
          <w:rFonts w:eastAsia="DFKai-SB" w:hint="eastAsia"/>
          <w:bCs/>
          <w:color w:val="000000" w:themeColor="text1"/>
          <w:kern w:val="0"/>
          <w:sz w:val="26"/>
          <w:szCs w:val="26"/>
        </w:rPr>
        <w:t>/</w:t>
      </w:r>
      <w:r w:rsidRPr="001B5F3C">
        <w:rPr>
          <w:rFonts w:eastAsia="DFKai-SB" w:hint="eastAsia"/>
          <w:bCs/>
          <w:color w:val="000000" w:themeColor="text1"/>
          <w:kern w:val="0"/>
          <w:sz w:val="26"/>
          <w:szCs w:val="26"/>
        </w:rPr>
        <w:t>公斤，平均增加率為</w:t>
      </w:r>
      <w:r w:rsidRPr="001B5F3C">
        <w:rPr>
          <w:rFonts w:eastAsia="DFKai-SB" w:hint="eastAsia"/>
          <w:bCs/>
          <w:color w:val="000000" w:themeColor="text1"/>
          <w:kern w:val="0"/>
          <w:sz w:val="26"/>
          <w:szCs w:val="26"/>
        </w:rPr>
        <w:t>10.6%</w:t>
      </w:r>
      <w:r w:rsidRPr="001B5F3C">
        <w:rPr>
          <w:rFonts w:eastAsia="DFKai-SB" w:hint="eastAsia"/>
          <w:bCs/>
          <w:color w:val="000000" w:themeColor="text1"/>
          <w:kern w:val="0"/>
          <w:sz w:val="26"/>
          <w:szCs w:val="26"/>
        </w:rPr>
        <w:t>。</w:t>
      </w:r>
    </w:p>
    <w:p w14:paraId="1ADF6DE2" w14:textId="0261B23F" w:rsidR="00DC1D6D" w:rsidRDefault="001B5F3C" w:rsidP="0010770F">
      <w:pPr>
        <w:adjustRightInd w:val="0"/>
        <w:snapToGrid w:val="0"/>
        <w:spacing w:beforeLines="50" w:before="120" w:line="460" w:lineRule="exact"/>
        <w:ind w:leftChars="200" w:left="480" w:firstLineChars="200" w:firstLine="520"/>
        <w:jc w:val="both"/>
        <w:rPr>
          <w:rFonts w:eastAsia="DFKai-SB"/>
          <w:bCs/>
          <w:color w:val="000000" w:themeColor="text1"/>
          <w:kern w:val="0"/>
          <w:sz w:val="26"/>
          <w:szCs w:val="26"/>
        </w:rPr>
      </w:pPr>
      <w:r w:rsidRPr="001B5F3C">
        <w:rPr>
          <w:rFonts w:eastAsia="DFKai-SB" w:hint="eastAsia"/>
          <w:bCs/>
          <w:color w:val="000000" w:themeColor="text1"/>
          <w:kern w:val="0"/>
          <w:sz w:val="26"/>
          <w:szCs w:val="26"/>
        </w:rPr>
        <w:t>由於國際鋼市止跌回升，豐興鋼鐵及中鋼因應國際價格調漲型鋼價格，廢鋼收購價也隨之調漲。</w:t>
      </w:r>
      <w:r w:rsidR="00DC1D6D" w:rsidRPr="0006313F">
        <w:rPr>
          <w:rFonts w:eastAsia="DFKai-SB" w:hint="eastAsia"/>
          <w:bCs/>
          <w:color w:val="000000" w:themeColor="text1"/>
          <w:kern w:val="0"/>
          <w:sz w:val="26"/>
          <w:szCs w:val="26"/>
        </w:rPr>
        <w:t xml:space="preserve">  </w:t>
      </w:r>
    </w:p>
    <w:p w14:paraId="26FB489A" w14:textId="111D00BC" w:rsidR="00651081" w:rsidRDefault="00651081">
      <w:pPr>
        <w:widowControl/>
        <w:spacing w:line="240" w:lineRule="auto"/>
        <w:rPr>
          <w:rFonts w:eastAsia="DFKai-SB"/>
          <w:bCs/>
          <w:color w:val="000000" w:themeColor="text1"/>
          <w:kern w:val="0"/>
          <w:sz w:val="26"/>
          <w:szCs w:val="26"/>
        </w:rPr>
      </w:pPr>
      <w:r>
        <w:rPr>
          <w:rFonts w:eastAsia="DFKai-SB"/>
          <w:bCs/>
          <w:color w:val="000000" w:themeColor="text1"/>
          <w:kern w:val="0"/>
          <w:sz w:val="26"/>
          <w:szCs w:val="26"/>
        </w:rPr>
        <w:br w:type="page"/>
      </w:r>
    </w:p>
    <w:p w14:paraId="2B93A7BF" w14:textId="23493F86" w:rsidR="00DC1D6D" w:rsidRPr="0006313F" w:rsidRDefault="006B00A0" w:rsidP="00DF4315">
      <w:pPr>
        <w:adjustRightInd w:val="0"/>
        <w:snapToGrid w:val="0"/>
        <w:spacing w:afterLines="50" w:after="120" w:line="460" w:lineRule="exact"/>
        <w:jc w:val="both"/>
        <w:rPr>
          <w:rFonts w:eastAsia="DFKai-SB"/>
          <w:b/>
          <w:color w:val="000000" w:themeColor="text1"/>
          <w:kern w:val="0"/>
          <w:sz w:val="26"/>
          <w:szCs w:val="26"/>
        </w:rPr>
      </w:pPr>
      <w:r w:rsidRPr="0006313F">
        <w:rPr>
          <w:rFonts w:eastAsia="DFKai-SB" w:hint="eastAsia"/>
          <w:b/>
          <w:color w:val="000000" w:themeColor="text1"/>
          <w:kern w:val="0"/>
          <w:sz w:val="26"/>
          <w:szCs w:val="26"/>
        </w:rPr>
        <w:lastRenderedPageBreak/>
        <w:t>3.2.</w:t>
      </w:r>
      <w:r w:rsidR="00DC1D6D" w:rsidRPr="0006313F">
        <w:rPr>
          <w:rFonts w:eastAsia="DFKai-SB" w:hint="eastAsia"/>
          <w:b/>
          <w:color w:val="000000" w:themeColor="text1"/>
          <w:kern w:val="0"/>
          <w:sz w:val="26"/>
          <w:szCs w:val="26"/>
        </w:rPr>
        <w:t>4</w:t>
      </w:r>
      <w:r w:rsidR="00DC1D6D" w:rsidRPr="0006313F">
        <w:rPr>
          <w:rFonts w:eastAsia="DFKai-SB" w:hint="eastAsia"/>
          <w:b/>
          <w:color w:val="000000" w:themeColor="text1"/>
          <w:kern w:val="0"/>
          <w:sz w:val="26"/>
          <w:szCs w:val="26"/>
        </w:rPr>
        <w:tab/>
      </w:r>
      <w:r w:rsidR="00DC1D6D" w:rsidRPr="0006313F">
        <w:rPr>
          <w:rFonts w:eastAsia="DFKai-SB" w:hint="eastAsia"/>
          <w:b/>
          <w:color w:val="000000" w:themeColor="text1"/>
          <w:kern w:val="0"/>
          <w:sz w:val="26"/>
          <w:szCs w:val="26"/>
        </w:rPr>
        <w:t>廢鐵類指標結論</w:t>
      </w:r>
    </w:p>
    <w:p w14:paraId="11BC2A2F" w14:textId="24DB1D09" w:rsidR="00DC1D6D" w:rsidRPr="00BC6D56" w:rsidRDefault="00DC1D6D" w:rsidP="00C03C03">
      <w:pPr>
        <w:adjustRightInd w:val="0"/>
        <w:snapToGrid w:val="0"/>
        <w:spacing w:beforeLines="50" w:before="120" w:line="460" w:lineRule="exact"/>
        <w:ind w:leftChars="200" w:left="480" w:firstLineChars="200" w:firstLine="520"/>
        <w:jc w:val="both"/>
        <w:rPr>
          <w:rFonts w:eastAsia="DFKai-SB"/>
          <w:bCs/>
          <w:color w:val="000000" w:themeColor="text1"/>
          <w:kern w:val="0"/>
          <w:sz w:val="26"/>
          <w:szCs w:val="26"/>
        </w:rPr>
      </w:pPr>
      <w:r w:rsidRPr="0006313F">
        <w:rPr>
          <w:rFonts w:eastAsia="DFKai-SB" w:hint="eastAsia"/>
          <w:bCs/>
          <w:color w:val="000000" w:themeColor="text1"/>
          <w:kern w:val="0"/>
          <w:sz w:val="26"/>
          <w:szCs w:val="26"/>
        </w:rPr>
        <w:t>由</w:t>
      </w:r>
      <w:r w:rsidRPr="0006313F">
        <w:rPr>
          <w:rFonts w:eastAsia="DFKai-SB" w:hint="eastAsia"/>
          <w:b/>
          <w:color w:val="000000" w:themeColor="text1"/>
          <w:kern w:val="0"/>
          <w:sz w:val="26"/>
          <w:szCs w:val="26"/>
        </w:rPr>
        <w:t>圖</w:t>
      </w:r>
      <w:r w:rsidR="00DF4315" w:rsidRPr="0006313F">
        <w:rPr>
          <w:rFonts w:eastAsia="DFKai-SB" w:hint="eastAsia"/>
          <w:b/>
          <w:color w:val="000000" w:themeColor="text1"/>
          <w:kern w:val="0"/>
          <w:sz w:val="26"/>
          <w:szCs w:val="26"/>
        </w:rPr>
        <w:t>3.2-1</w:t>
      </w:r>
      <w:r w:rsidRPr="0006313F">
        <w:rPr>
          <w:rFonts w:eastAsia="DFKai-SB" w:hint="eastAsia"/>
          <w:bCs/>
          <w:color w:val="000000" w:themeColor="text1"/>
          <w:kern w:val="0"/>
          <w:sz w:val="26"/>
          <w:szCs w:val="26"/>
        </w:rPr>
        <w:t>至</w:t>
      </w:r>
      <w:r w:rsidRPr="0006313F">
        <w:rPr>
          <w:rFonts w:eastAsia="DFKai-SB" w:hint="eastAsia"/>
          <w:b/>
          <w:color w:val="000000" w:themeColor="text1"/>
          <w:kern w:val="0"/>
          <w:sz w:val="26"/>
          <w:szCs w:val="26"/>
        </w:rPr>
        <w:t>圖</w:t>
      </w:r>
      <w:r w:rsidR="00DF4315" w:rsidRPr="0006313F">
        <w:rPr>
          <w:rFonts w:eastAsia="DFKai-SB"/>
          <w:b/>
          <w:color w:val="000000" w:themeColor="text1"/>
          <w:kern w:val="0"/>
          <w:sz w:val="26"/>
          <w:szCs w:val="26"/>
        </w:rPr>
        <w:t>3.2-4</w:t>
      </w:r>
      <w:r w:rsidRPr="0006313F">
        <w:rPr>
          <w:rFonts w:eastAsia="DFKai-SB" w:hint="eastAsia"/>
          <w:bCs/>
          <w:color w:val="000000" w:themeColor="text1"/>
          <w:kern w:val="0"/>
          <w:sz w:val="26"/>
          <w:szCs w:val="26"/>
        </w:rPr>
        <w:t>研判，國內鋼鐵原物料（小鋼胚）的出廠價格，與國際</w:t>
      </w:r>
      <w:r w:rsidRPr="0006313F">
        <w:rPr>
          <w:rFonts w:eastAsia="DFKai-SB" w:hint="eastAsia"/>
          <w:bCs/>
          <w:color w:val="000000" w:themeColor="text1"/>
          <w:kern w:val="0"/>
          <w:sz w:val="26"/>
          <w:szCs w:val="26"/>
        </w:rPr>
        <w:t>HMS1&amp;2</w:t>
      </w:r>
      <w:r w:rsidRPr="0006313F">
        <w:rPr>
          <w:rFonts w:eastAsia="DFKai-SB" w:hint="eastAsia"/>
          <w:bCs/>
          <w:color w:val="000000" w:themeColor="text1"/>
          <w:kern w:val="0"/>
          <w:sz w:val="26"/>
          <w:szCs w:val="26"/>
        </w:rPr>
        <w:t>的</w:t>
      </w:r>
      <w:r w:rsidRPr="0006313F">
        <w:rPr>
          <w:rFonts w:eastAsia="DFKai-SB" w:hint="eastAsia"/>
          <w:bCs/>
          <w:color w:val="000000" w:themeColor="text1"/>
          <w:kern w:val="0"/>
          <w:sz w:val="26"/>
          <w:szCs w:val="26"/>
        </w:rPr>
        <w:t>CFR</w:t>
      </w:r>
      <w:r w:rsidRPr="0006313F">
        <w:rPr>
          <w:rFonts w:eastAsia="DFKai-SB" w:hint="eastAsia"/>
          <w:bCs/>
          <w:color w:val="000000" w:themeColor="text1"/>
          <w:kern w:val="0"/>
          <w:sz w:val="26"/>
          <w:szCs w:val="26"/>
        </w:rPr>
        <w:t>報價趨勢十分接近。從去年底至今年</w:t>
      </w:r>
      <w:r w:rsidRPr="0006313F">
        <w:rPr>
          <w:rFonts w:eastAsia="DFKai-SB" w:hint="eastAsia"/>
          <w:bCs/>
          <w:color w:val="000000" w:themeColor="text1"/>
          <w:kern w:val="0"/>
          <w:sz w:val="26"/>
          <w:szCs w:val="26"/>
        </w:rPr>
        <w:t>3</w:t>
      </w:r>
      <w:r w:rsidRPr="0006313F">
        <w:rPr>
          <w:rFonts w:eastAsia="DFKai-SB" w:hint="eastAsia"/>
          <w:bCs/>
          <w:color w:val="000000" w:themeColor="text1"/>
          <w:kern w:val="0"/>
          <w:sz w:val="26"/>
          <w:szCs w:val="26"/>
        </w:rPr>
        <w:t>月皆走升，繼而開始下跌，其跌幅在</w:t>
      </w:r>
      <w:r w:rsidRPr="0006313F">
        <w:rPr>
          <w:rFonts w:eastAsia="DFKai-SB" w:hint="eastAsia"/>
          <w:bCs/>
          <w:color w:val="000000" w:themeColor="text1"/>
          <w:kern w:val="0"/>
          <w:sz w:val="26"/>
          <w:szCs w:val="26"/>
        </w:rPr>
        <w:t>6</w:t>
      </w:r>
      <w:r w:rsidRPr="0006313F">
        <w:rPr>
          <w:rFonts w:eastAsia="DFKai-SB" w:hint="eastAsia"/>
          <w:bCs/>
          <w:color w:val="000000" w:themeColor="text1"/>
          <w:kern w:val="0"/>
          <w:sz w:val="26"/>
          <w:szCs w:val="26"/>
        </w:rPr>
        <w:t>月趨緩</w:t>
      </w:r>
      <w:r w:rsidR="005D6D54">
        <w:rPr>
          <w:rFonts w:eastAsia="DFKai-SB" w:hint="eastAsia"/>
          <w:bCs/>
          <w:color w:val="000000" w:themeColor="text1"/>
          <w:kern w:val="0"/>
          <w:sz w:val="26"/>
          <w:szCs w:val="26"/>
        </w:rPr>
        <w:t>，</w:t>
      </w:r>
      <w:r w:rsidR="005D6D54">
        <w:rPr>
          <w:rFonts w:eastAsia="DFKai-SB" w:hint="eastAsia"/>
          <w:bCs/>
          <w:color w:val="000000" w:themeColor="text1"/>
          <w:kern w:val="0"/>
          <w:sz w:val="26"/>
          <w:szCs w:val="26"/>
        </w:rPr>
        <w:t>8</w:t>
      </w:r>
      <w:r w:rsidR="005D6D54">
        <w:rPr>
          <w:rFonts w:eastAsia="DFKai-SB" w:hint="eastAsia"/>
          <w:bCs/>
          <w:color w:val="000000" w:themeColor="text1"/>
          <w:kern w:val="0"/>
          <w:sz w:val="26"/>
          <w:szCs w:val="26"/>
        </w:rPr>
        <w:t>月回升</w:t>
      </w:r>
      <w:r w:rsidRPr="0006313F">
        <w:rPr>
          <w:rFonts w:eastAsia="DFKai-SB" w:hint="eastAsia"/>
          <w:bCs/>
          <w:color w:val="000000" w:themeColor="text1"/>
          <w:kern w:val="0"/>
          <w:sz w:val="26"/>
          <w:szCs w:val="26"/>
        </w:rPr>
        <w:t>。</w:t>
      </w:r>
      <w:r w:rsidR="00C03C03" w:rsidRPr="00C03C03">
        <w:rPr>
          <w:rFonts w:eastAsia="DFKai-SB" w:hint="eastAsia"/>
          <w:bCs/>
          <w:color w:val="000000" w:themeColor="text1"/>
          <w:kern w:val="0"/>
          <w:sz w:val="26"/>
          <w:szCs w:val="26"/>
        </w:rPr>
        <w:t>而國際廢鋼價格與國內廢鋼收購價也有關聯性，</w:t>
      </w:r>
      <w:r w:rsidR="00C03C03" w:rsidRPr="00C03C03">
        <w:rPr>
          <w:rFonts w:eastAsia="DFKai-SB" w:hint="eastAsia"/>
          <w:bCs/>
          <w:color w:val="000000" w:themeColor="text1"/>
          <w:kern w:val="0"/>
          <w:sz w:val="26"/>
          <w:szCs w:val="26"/>
        </w:rPr>
        <w:t xml:space="preserve"> </w:t>
      </w:r>
      <w:r w:rsidR="00C03C03" w:rsidRPr="00C03C03">
        <w:rPr>
          <w:rFonts w:eastAsia="DFKai-SB" w:hint="eastAsia"/>
          <w:bCs/>
          <w:color w:val="000000" w:themeColor="text1"/>
          <w:kern w:val="0"/>
          <w:sz w:val="26"/>
          <w:szCs w:val="26"/>
        </w:rPr>
        <w:t>由於國際鋼市止跌回升，豐興鋼鐵及中鋼因應國際價格調漲型鋼價格，廢鋼收購價也隨之調漲。</w:t>
      </w:r>
      <w:r w:rsidR="00BC6D56" w:rsidRPr="00BC6D56">
        <w:rPr>
          <w:rFonts w:eastAsia="DFKai-SB" w:hint="eastAsia"/>
          <w:bCs/>
          <w:color w:val="000000" w:themeColor="text1"/>
          <w:kern w:val="0"/>
          <w:sz w:val="26"/>
          <w:szCs w:val="26"/>
        </w:rPr>
        <w:t>為便於進行指標間的比較，本計畫亦以每月匯率將國際價格轉換以新台幣計價，相關數據圖表請詳見附錄。</w:t>
      </w:r>
    </w:p>
    <w:p w14:paraId="38591C15" w14:textId="77777777" w:rsidR="00015922" w:rsidRPr="0006313F" w:rsidRDefault="00015922" w:rsidP="00DF4315">
      <w:pPr>
        <w:rPr>
          <w:rFonts w:eastAsia="DFKai-SB"/>
          <w:bCs/>
          <w:sz w:val="20"/>
          <w:szCs w:val="20"/>
        </w:rPr>
      </w:pPr>
    </w:p>
    <w:p w14:paraId="5206705D" w14:textId="6D1F1B54" w:rsidR="00DF4315" w:rsidRPr="0006313F" w:rsidRDefault="00DF4315" w:rsidP="00DF4315">
      <w:pPr>
        <w:pStyle w:val="Heading2"/>
        <w:spacing w:before="120" w:after="120" w:line="480" w:lineRule="exact"/>
      </w:pPr>
      <w:bookmarkStart w:id="95" w:name="_Toc116462695"/>
      <w:bookmarkStart w:id="96" w:name="_Toc117460763"/>
      <w:r w:rsidRPr="0006313F">
        <w:rPr>
          <w:rFonts w:hint="eastAsia"/>
        </w:rPr>
        <w:t>3.3</w:t>
      </w:r>
      <w:r w:rsidR="003B0445">
        <w:rPr>
          <w:rFonts w:hint="eastAsia"/>
        </w:rPr>
        <w:t>小</w:t>
      </w:r>
      <w:r w:rsidR="00702793" w:rsidRPr="00702793">
        <w:rPr>
          <w:rFonts w:hint="eastAsia"/>
        </w:rPr>
        <w:t>結</w:t>
      </w:r>
      <w:bookmarkEnd w:id="95"/>
      <w:bookmarkEnd w:id="96"/>
    </w:p>
    <w:p w14:paraId="6E3619DE" w14:textId="77777777" w:rsidR="00C03C03" w:rsidRDefault="00C03C03" w:rsidP="00C03C03">
      <w:pPr>
        <w:tabs>
          <w:tab w:val="num" w:pos="720"/>
        </w:tabs>
        <w:spacing w:beforeLines="50" w:before="120" w:line="460" w:lineRule="exact"/>
        <w:ind w:firstLineChars="177" w:firstLine="460"/>
        <w:jc w:val="both"/>
        <w:rPr>
          <w:rFonts w:eastAsia="DFKai-SB"/>
          <w:bCs/>
          <w:sz w:val="26"/>
          <w:szCs w:val="26"/>
        </w:rPr>
      </w:pPr>
      <w:bookmarkStart w:id="97" w:name="_Hlk117459213"/>
      <w:r>
        <w:rPr>
          <w:rFonts w:eastAsia="DFKai-SB" w:hint="eastAsia"/>
          <w:bCs/>
          <w:sz w:val="26"/>
          <w:szCs w:val="26"/>
        </w:rPr>
        <w:t>本章節為掌握廢紙類資收物價格影響因素，針對相關數據進行整理與分析，並完成以下工作成果：</w:t>
      </w:r>
    </w:p>
    <w:bookmarkEnd w:id="97"/>
    <w:p w14:paraId="2C8B5296" w14:textId="3EB1EB7F" w:rsidR="00C03C03" w:rsidRDefault="00C03C03" w:rsidP="00B16C3D">
      <w:pPr>
        <w:pStyle w:val="ListParagraph"/>
        <w:numPr>
          <w:ilvl w:val="0"/>
          <w:numId w:val="39"/>
        </w:numPr>
        <w:spacing w:beforeLines="50" w:before="120" w:line="460" w:lineRule="exact"/>
        <w:ind w:leftChars="0" w:left="709" w:hanging="283"/>
        <w:jc w:val="both"/>
        <w:rPr>
          <w:rFonts w:eastAsia="DFKai-SB"/>
          <w:bCs/>
          <w:sz w:val="26"/>
          <w:szCs w:val="26"/>
        </w:rPr>
      </w:pPr>
      <w:r w:rsidRPr="00FC2A44">
        <w:rPr>
          <w:rFonts w:eastAsia="DFKai-SB" w:hint="eastAsia"/>
          <w:bCs/>
          <w:sz w:val="26"/>
          <w:szCs w:val="26"/>
        </w:rPr>
        <w:t>盤點並彙整</w:t>
      </w:r>
      <w:r w:rsidRPr="0006313F">
        <w:rPr>
          <w:rFonts w:eastAsia="DFKai-SB" w:hint="eastAsia"/>
          <w:bCs/>
          <w:sz w:val="26"/>
          <w:szCs w:val="26"/>
        </w:rPr>
        <w:t>不同來源與廢</w:t>
      </w:r>
      <w:r>
        <w:rPr>
          <w:rFonts w:eastAsia="DFKai-SB" w:hint="eastAsia"/>
          <w:bCs/>
          <w:sz w:val="26"/>
          <w:szCs w:val="26"/>
        </w:rPr>
        <w:t>鐵</w:t>
      </w:r>
      <w:r w:rsidRPr="0006313F">
        <w:rPr>
          <w:rFonts w:eastAsia="DFKai-SB" w:hint="eastAsia"/>
          <w:bCs/>
          <w:sz w:val="26"/>
          <w:szCs w:val="26"/>
        </w:rPr>
        <w:t>收購價相關之指標數據</w:t>
      </w:r>
      <w:r>
        <w:rPr>
          <w:rFonts w:eastAsia="DFKai-SB" w:hint="eastAsia"/>
          <w:bCs/>
          <w:sz w:val="26"/>
          <w:szCs w:val="26"/>
        </w:rPr>
        <w:t>，並進行過往歷史資料之趨勢分析；</w:t>
      </w:r>
    </w:p>
    <w:p w14:paraId="77EBFE8F" w14:textId="3B54B190" w:rsidR="00C03C03" w:rsidRDefault="00C03C03" w:rsidP="00B16C3D">
      <w:pPr>
        <w:pStyle w:val="ListParagraph"/>
        <w:numPr>
          <w:ilvl w:val="0"/>
          <w:numId w:val="39"/>
        </w:numPr>
        <w:spacing w:beforeLines="50" w:before="120" w:line="460" w:lineRule="exact"/>
        <w:ind w:leftChars="0" w:left="709" w:hanging="249"/>
        <w:jc w:val="both"/>
        <w:rPr>
          <w:rFonts w:eastAsia="DFKai-SB"/>
          <w:bCs/>
          <w:sz w:val="26"/>
          <w:szCs w:val="26"/>
        </w:rPr>
      </w:pPr>
      <w:r w:rsidRPr="00FC2A44">
        <w:rPr>
          <w:rFonts w:eastAsia="DFKai-SB" w:hint="eastAsia"/>
          <w:bCs/>
          <w:sz w:val="26"/>
          <w:szCs w:val="26"/>
        </w:rPr>
        <w:t>以經濟學的觀點，初步篩選</w:t>
      </w:r>
      <w:r w:rsidRPr="00FC2A44">
        <w:rPr>
          <w:rFonts w:eastAsia="DFKai-SB" w:hint="eastAsia"/>
          <w:bCs/>
          <w:sz w:val="26"/>
          <w:szCs w:val="26"/>
        </w:rPr>
        <w:t>CIP</w:t>
      </w:r>
      <w:r w:rsidRPr="00FC2A44">
        <w:rPr>
          <w:rFonts w:eastAsia="DFKai-SB" w:hint="eastAsia"/>
          <w:bCs/>
          <w:sz w:val="26"/>
          <w:szCs w:val="26"/>
        </w:rPr>
        <w:t>資料庫中，與廢</w:t>
      </w:r>
      <w:r>
        <w:rPr>
          <w:rFonts w:eastAsia="DFKai-SB" w:hint="eastAsia"/>
          <w:bCs/>
          <w:sz w:val="26"/>
          <w:szCs w:val="26"/>
        </w:rPr>
        <w:t>鐵</w:t>
      </w:r>
      <w:r w:rsidRPr="00FC2A44">
        <w:rPr>
          <w:rFonts w:eastAsia="DFKai-SB" w:hint="eastAsia"/>
          <w:bCs/>
          <w:sz w:val="26"/>
          <w:szCs w:val="26"/>
        </w:rPr>
        <w:t>收購價、商品價格相關之指標，進行</w:t>
      </w:r>
      <w:r>
        <w:rPr>
          <w:rFonts w:eastAsia="DFKai-SB" w:hint="eastAsia"/>
          <w:bCs/>
          <w:sz w:val="26"/>
          <w:szCs w:val="26"/>
        </w:rPr>
        <w:t>近期的</w:t>
      </w:r>
      <w:r w:rsidRPr="00FC2A44">
        <w:rPr>
          <w:rFonts w:eastAsia="DFKai-SB" w:hint="eastAsia"/>
          <w:bCs/>
          <w:sz w:val="26"/>
          <w:szCs w:val="26"/>
        </w:rPr>
        <w:t>趨勢分析</w:t>
      </w:r>
      <w:r>
        <w:rPr>
          <w:rFonts w:eastAsia="DFKai-SB" w:hint="eastAsia"/>
          <w:bCs/>
          <w:sz w:val="26"/>
          <w:szCs w:val="26"/>
        </w:rPr>
        <w:t>；</w:t>
      </w:r>
    </w:p>
    <w:p w14:paraId="3391AB63" w14:textId="77777777" w:rsidR="00C03C03" w:rsidRPr="00FC2A44" w:rsidRDefault="00C03C03" w:rsidP="00B16C3D">
      <w:pPr>
        <w:pStyle w:val="ListParagraph"/>
        <w:numPr>
          <w:ilvl w:val="0"/>
          <w:numId w:val="39"/>
        </w:numPr>
        <w:tabs>
          <w:tab w:val="num" w:pos="720"/>
        </w:tabs>
        <w:spacing w:beforeLines="50" w:before="120" w:line="460" w:lineRule="exact"/>
        <w:ind w:leftChars="0"/>
        <w:jc w:val="both"/>
        <w:rPr>
          <w:rFonts w:eastAsia="DFKai-SB"/>
          <w:bCs/>
          <w:sz w:val="26"/>
          <w:szCs w:val="26"/>
        </w:rPr>
      </w:pPr>
      <w:r>
        <w:rPr>
          <w:rFonts w:eastAsia="DFKai-SB" w:hint="eastAsia"/>
          <w:bCs/>
          <w:sz w:val="26"/>
          <w:szCs w:val="26"/>
        </w:rPr>
        <w:t>每月</w:t>
      </w:r>
      <w:r w:rsidRPr="00FC2A44">
        <w:rPr>
          <w:rFonts w:eastAsia="DFKai-SB" w:hint="eastAsia"/>
          <w:bCs/>
          <w:sz w:val="26"/>
          <w:szCs w:val="26"/>
        </w:rPr>
        <w:t>定期檢討資收價格波動原因，提出監控報告，以縮短政策因應時間。</w:t>
      </w:r>
    </w:p>
    <w:p w14:paraId="7668BD1E" w14:textId="77777777" w:rsidR="00C03C03" w:rsidRPr="0006313F" w:rsidRDefault="00C03C03" w:rsidP="00C03C03">
      <w:pPr>
        <w:rPr>
          <w:rFonts w:eastAsia="DFKai-SB"/>
          <w:bCs/>
          <w:sz w:val="26"/>
          <w:szCs w:val="26"/>
        </w:rPr>
      </w:pPr>
    </w:p>
    <w:p w14:paraId="5552AD6F" w14:textId="0A5A258C" w:rsidR="0033135E" w:rsidRDefault="0033135E">
      <w:pPr>
        <w:widowControl/>
        <w:spacing w:line="240" w:lineRule="auto"/>
        <w:rPr>
          <w:rFonts w:eastAsia="DFKai-SB"/>
          <w:color w:val="000000" w:themeColor="text1"/>
          <w:kern w:val="0"/>
          <w:sz w:val="26"/>
          <w:szCs w:val="26"/>
        </w:rPr>
      </w:pPr>
      <w:r>
        <w:rPr>
          <w:rFonts w:eastAsia="DFKai-SB"/>
          <w:color w:val="000000" w:themeColor="text1"/>
          <w:kern w:val="0"/>
          <w:sz w:val="26"/>
          <w:szCs w:val="26"/>
        </w:rPr>
        <w:br w:type="page"/>
      </w:r>
    </w:p>
    <w:p w14:paraId="3F5F1EE3" w14:textId="77777777" w:rsidR="001C443A" w:rsidRPr="00C03C03" w:rsidRDefault="001C443A" w:rsidP="00E1176E">
      <w:pPr>
        <w:spacing w:line="460" w:lineRule="exact"/>
        <w:ind w:leftChars="100" w:left="807" w:hangingChars="218" w:hanging="567"/>
        <w:textAlignment w:val="baseline"/>
        <w:rPr>
          <w:rFonts w:eastAsia="DFKai-SB"/>
          <w:color w:val="000000" w:themeColor="text1"/>
          <w:kern w:val="0"/>
          <w:sz w:val="26"/>
          <w:szCs w:val="26"/>
        </w:rPr>
      </w:pPr>
    </w:p>
    <w:p w14:paraId="2E7FF297" w14:textId="77777777" w:rsidR="001F211A" w:rsidRPr="0006313F" w:rsidRDefault="001F211A" w:rsidP="001C443A">
      <w:pPr>
        <w:rPr>
          <w:rFonts w:eastAsia="DFKai-SB"/>
        </w:rPr>
        <w:sectPr w:rsidR="001F211A" w:rsidRPr="0006313F" w:rsidSect="00717966">
          <w:headerReference w:type="default" r:id="rId63"/>
          <w:footerReference w:type="even" r:id="rId64"/>
          <w:footerReference w:type="default" r:id="rId65"/>
          <w:pgSz w:w="11906" w:h="16838" w:code="9"/>
          <w:pgMar w:top="1418" w:right="1418" w:bottom="1418" w:left="1418" w:header="851" w:footer="1157" w:gutter="0"/>
          <w:pgBorders>
            <w:top w:val="thinThickSmallGap" w:sz="24" w:space="5" w:color="auto"/>
            <w:bottom w:val="thickThinSmallGap" w:sz="24" w:space="0" w:color="auto"/>
          </w:pgBorders>
          <w:pgNumType w:start="1" w:chapStyle="1"/>
          <w:cols w:space="425"/>
          <w:docGrid w:linePitch="360"/>
        </w:sectPr>
      </w:pPr>
    </w:p>
    <w:p w14:paraId="2CFB58E3" w14:textId="2B4B3BC1" w:rsidR="00661395" w:rsidRPr="0006313F" w:rsidRDefault="00661395" w:rsidP="00954650">
      <w:pPr>
        <w:pStyle w:val="Heading1"/>
        <w:rPr>
          <w:rFonts w:ascii="Times New Roman" w:hAnsi="Times New Roman"/>
        </w:rPr>
      </w:pPr>
      <w:bookmarkStart w:id="98" w:name="_Toc116462696"/>
      <w:bookmarkStart w:id="99" w:name="_Toc117460764"/>
      <w:bookmarkStart w:id="100" w:name="_Hlk107162448"/>
      <w:r w:rsidRPr="0006313F">
        <w:rPr>
          <w:rFonts w:ascii="Times New Roman" w:hAnsi="Times New Roman"/>
        </w:rPr>
        <w:lastRenderedPageBreak/>
        <w:t>第四章</w:t>
      </w:r>
      <w:r w:rsidRPr="0006313F">
        <w:rPr>
          <w:rFonts w:ascii="Times New Roman" w:hAnsi="Times New Roman"/>
        </w:rPr>
        <w:t xml:space="preserve"> </w:t>
      </w:r>
      <w:r w:rsidR="00B47234" w:rsidRPr="0006313F">
        <w:rPr>
          <w:rFonts w:ascii="Times New Roman" w:hAnsi="Times New Roman" w:hint="eastAsia"/>
        </w:rPr>
        <w:t>價格波動監控指標研擬</w:t>
      </w:r>
      <w:bookmarkEnd w:id="98"/>
      <w:bookmarkEnd w:id="99"/>
    </w:p>
    <w:bookmarkEnd w:id="100"/>
    <w:p w14:paraId="533FCDB9" w14:textId="1019E35B" w:rsidR="00823BE7" w:rsidRPr="0006313F" w:rsidRDefault="00015922" w:rsidP="00823BE7">
      <w:pPr>
        <w:spacing w:beforeLines="50" w:before="120" w:line="460" w:lineRule="exact"/>
        <w:ind w:firstLineChars="200" w:firstLine="520"/>
        <w:jc w:val="both"/>
        <w:rPr>
          <w:rFonts w:eastAsia="DFKai-SB"/>
          <w:color w:val="000000" w:themeColor="text1"/>
          <w:kern w:val="0"/>
          <w:sz w:val="26"/>
          <w:szCs w:val="26"/>
        </w:rPr>
      </w:pPr>
      <w:r w:rsidRPr="0006313F">
        <w:rPr>
          <w:rFonts w:eastAsia="DFKai-SB" w:hint="eastAsia"/>
          <w:color w:val="000000" w:themeColor="text1"/>
          <w:kern w:val="0"/>
          <w:sz w:val="26"/>
          <w:szCs w:val="26"/>
        </w:rPr>
        <w:t>本章節將</w:t>
      </w:r>
      <w:r w:rsidR="00B47234" w:rsidRPr="0006313F">
        <w:rPr>
          <w:rFonts w:eastAsia="DFKai-SB" w:hint="eastAsia"/>
          <w:color w:val="000000" w:themeColor="text1"/>
          <w:kern w:val="0"/>
          <w:sz w:val="26"/>
          <w:szCs w:val="26"/>
        </w:rPr>
        <w:t>依分析調查項目研擬監控指標，作為環保署監控資收價格波動，產出各種因應策略。欲知價格波動的影響因子，首先需要計算價格波動，本研究擬以價格變動率估計資源回收之價格波動與各價格影響因子的波動。接著，利用多元迴歸模型分析，以資源回收之價格波動為應變數、各價格影響因子及其波動為自變數，篩選出對資源回收之價格波動有顯著影響的因子，作為監控指標。</w:t>
      </w:r>
    </w:p>
    <w:p w14:paraId="7774D640" w14:textId="3680B44A" w:rsidR="00661395" w:rsidRPr="0006313F" w:rsidRDefault="00661395" w:rsidP="00494B96">
      <w:pPr>
        <w:pStyle w:val="Heading2"/>
        <w:spacing w:before="120" w:after="120" w:line="480" w:lineRule="exact"/>
      </w:pPr>
      <w:bookmarkStart w:id="101" w:name="_Toc116462697"/>
      <w:bookmarkStart w:id="102" w:name="_Toc117460765"/>
      <w:r w:rsidRPr="0006313F">
        <w:t>4.1</w:t>
      </w:r>
      <w:r w:rsidR="006B00A0" w:rsidRPr="0006313F">
        <w:tab/>
      </w:r>
      <w:r w:rsidR="006B00A0" w:rsidRPr="0006313F">
        <w:tab/>
      </w:r>
      <w:r w:rsidR="00B47234" w:rsidRPr="0006313F">
        <w:rPr>
          <w:rFonts w:hint="eastAsia"/>
        </w:rPr>
        <w:t>價格波動與</w:t>
      </w:r>
      <w:r w:rsidR="006B00A0" w:rsidRPr="0006313F">
        <w:rPr>
          <w:rFonts w:hint="eastAsia"/>
        </w:rPr>
        <w:t>相關性</w:t>
      </w:r>
      <w:r w:rsidR="00B47234" w:rsidRPr="0006313F">
        <w:rPr>
          <w:rFonts w:hint="eastAsia"/>
        </w:rPr>
        <w:t>分析</w:t>
      </w:r>
      <w:bookmarkEnd w:id="101"/>
      <w:bookmarkEnd w:id="102"/>
    </w:p>
    <w:p w14:paraId="7CD41F5F" w14:textId="4866AA02" w:rsidR="006B00A0" w:rsidRPr="0006313F" w:rsidRDefault="006B00A0" w:rsidP="006B00A0">
      <w:pPr>
        <w:adjustRightInd w:val="0"/>
        <w:snapToGrid w:val="0"/>
        <w:spacing w:afterLines="50" w:after="120" w:line="460" w:lineRule="exact"/>
        <w:jc w:val="both"/>
        <w:rPr>
          <w:rFonts w:eastAsia="DFKai-SB"/>
          <w:b/>
          <w:color w:val="000000" w:themeColor="text1"/>
          <w:kern w:val="0"/>
          <w:sz w:val="26"/>
          <w:szCs w:val="26"/>
        </w:rPr>
      </w:pPr>
      <w:r w:rsidRPr="0006313F">
        <w:rPr>
          <w:rFonts w:eastAsia="DFKai-SB" w:hint="eastAsia"/>
          <w:b/>
          <w:color w:val="000000" w:themeColor="text1"/>
          <w:kern w:val="0"/>
          <w:sz w:val="26"/>
          <w:szCs w:val="26"/>
        </w:rPr>
        <w:t>4.1.1</w:t>
      </w:r>
      <w:r w:rsidRPr="0006313F">
        <w:rPr>
          <w:rFonts w:eastAsia="DFKai-SB"/>
          <w:b/>
          <w:color w:val="000000" w:themeColor="text1"/>
          <w:kern w:val="0"/>
          <w:sz w:val="26"/>
          <w:szCs w:val="26"/>
        </w:rPr>
        <w:tab/>
      </w:r>
      <w:r w:rsidRPr="0006313F">
        <w:rPr>
          <w:rFonts w:eastAsia="DFKai-SB" w:hint="eastAsia"/>
          <w:b/>
          <w:color w:val="000000" w:themeColor="text1"/>
          <w:kern w:val="0"/>
          <w:sz w:val="26"/>
          <w:szCs w:val="26"/>
        </w:rPr>
        <w:t>價格波動</w:t>
      </w:r>
    </w:p>
    <w:p w14:paraId="4E93CCAC" w14:textId="4545A015" w:rsidR="0036580C" w:rsidRDefault="0036580C" w:rsidP="0036580C">
      <w:pPr>
        <w:spacing w:beforeLines="50" w:before="120" w:line="460" w:lineRule="exact"/>
        <w:ind w:leftChars="200" w:left="480" w:firstLineChars="200" w:firstLine="520"/>
        <w:jc w:val="both"/>
        <w:rPr>
          <w:rFonts w:eastAsia="DFKai-SB"/>
          <w:color w:val="000000" w:themeColor="text1"/>
          <w:kern w:val="0"/>
          <w:sz w:val="26"/>
          <w:szCs w:val="26"/>
        </w:rPr>
      </w:pPr>
      <w:bookmarkStart w:id="103" w:name="_Toc109556331"/>
      <w:bookmarkStart w:id="104" w:name="_Toc116462698"/>
      <w:r w:rsidRPr="0006313F">
        <w:rPr>
          <w:rFonts w:eastAsia="DFKai-SB" w:hint="eastAsia"/>
          <w:color w:val="000000" w:themeColor="text1"/>
          <w:kern w:val="0"/>
          <w:sz w:val="26"/>
          <w:szCs w:val="26"/>
        </w:rPr>
        <w:t>首先，價格波動（</w:t>
      </w:r>
      <w:r w:rsidRPr="0006313F">
        <w:rPr>
          <w:rFonts w:eastAsia="DFKai-SB" w:hint="eastAsia"/>
          <w:color w:val="000000" w:themeColor="text1"/>
          <w:kern w:val="0"/>
          <w:sz w:val="26"/>
          <w:szCs w:val="26"/>
        </w:rPr>
        <w:t>volatility</w:t>
      </w:r>
      <w:r w:rsidRPr="0006313F">
        <w:rPr>
          <w:rFonts w:eastAsia="DFKai-SB" w:hint="eastAsia"/>
          <w:color w:val="000000" w:themeColor="text1"/>
          <w:kern w:val="0"/>
          <w:sz w:val="26"/>
          <w:szCs w:val="26"/>
        </w:rPr>
        <w:t>）指的是價格變化的程度，而不是價格的水平。本研究參考歷史波動率的計算方式，以每個時間點的價格變動率（</w:t>
      </w:r>
      <w:r w:rsidRPr="0006313F">
        <w:rPr>
          <w:rFonts w:eastAsia="DFKai-SB" w:hint="eastAsia"/>
          <w:color w:val="000000" w:themeColor="text1"/>
          <w:kern w:val="0"/>
          <w:sz w:val="26"/>
          <w:szCs w:val="26"/>
        </w:rPr>
        <w:t>rate of changes, ROC</w:t>
      </w:r>
      <w:r w:rsidRPr="0006313F">
        <w:rPr>
          <w:rFonts w:eastAsia="DFKai-SB" w:hint="eastAsia"/>
          <w:color w:val="000000" w:themeColor="text1"/>
          <w:kern w:val="0"/>
          <w:sz w:val="26"/>
          <w:szCs w:val="26"/>
        </w:rPr>
        <w:t>）計算波動，公式如下：</w:t>
      </w:r>
      <w:proofErr w:type="spellStart"/>
      <w:r w:rsidRPr="0006313F">
        <w:rPr>
          <w:rFonts w:hint="eastAsia"/>
          <w:sz w:val="26"/>
        </w:rPr>
        <w:t>ROC</w:t>
      </w:r>
      <w:r w:rsidRPr="0006313F">
        <w:rPr>
          <w:rFonts w:hint="eastAsia"/>
          <w:i/>
          <w:iCs/>
          <w:sz w:val="26"/>
          <w:vertAlign w:val="subscript"/>
        </w:rPr>
        <w:t>t</w:t>
      </w:r>
      <w:proofErr w:type="spellEnd"/>
      <w:r w:rsidRPr="0006313F">
        <w:rPr>
          <w:rFonts w:hint="eastAsia"/>
          <w:i/>
          <w:iCs/>
          <w:sz w:val="26"/>
          <w:vertAlign w:val="subscript"/>
        </w:rPr>
        <w:t xml:space="preserve"> </w:t>
      </w:r>
      <w:r w:rsidRPr="0006313F">
        <w:rPr>
          <w:rFonts w:hint="eastAsia"/>
          <w:sz w:val="26"/>
        </w:rPr>
        <w:t>= (</w:t>
      </w:r>
      <w:proofErr w:type="spellStart"/>
      <w:r w:rsidRPr="0006313F">
        <w:rPr>
          <w:rFonts w:hint="eastAsia"/>
          <w:i/>
          <w:iCs/>
          <w:sz w:val="26"/>
        </w:rPr>
        <w:t>x</w:t>
      </w:r>
      <w:r w:rsidRPr="0006313F">
        <w:rPr>
          <w:rFonts w:hint="eastAsia"/>
          <w:i/>
          <w:iCs/>
          <w:sz w:val="26"/>
          <w:vertAlign w:val="subscript"/>
        </w:rPr>
        <w:t>t</w:t>
      </w:r>
      <w:proofErr w:type="spellEnd"/>
      <w:r w:rsidRPr="0006313F">
        <w:rPr>
          <w:rFonts w:hint="eastAsia"/>
          <w:i/>
          <w:iCs/>
          <w:sz w:val="26"/>
          <w:vertAlign w:val="subscript"/>
        </w:rPr>
        <w:t xml:space="preserve"> </w:t>
      </w:r>
      <w:r w:rsidRPr="0006313F">
        <w:rPr>
          <w:rFonts w:hint="eastAsia"/>
          <w:sz w:val="26"/>
        </w:rPr>
        <w:t xml:space="preserve">- </w:t>
      </w:r>
      <w:r w:rsidRPr="0006313F">
        <w:rPr>
          <w:rFonts w:hint="eastAsia"/>
          <w:i/>
          <w:iCs/>
          <w:sz w:val="26"/>
        </w:rPr>
        <w:t>x</w:t>
      </w:r>
      <w:r w:rsidRPr="0006313F">
        <w:rPr>
          <w:rFonts w:hint="eastAsia"/>
          <w:i/>
          <w:iCs/>
          <w:sz w:val="26"/>
          <w:vertAlign w:val="subscript"/>
        </w:rPr>
        <w:t>t</w:t>
      </w:r>
      <w:r w:rsidRPr="0006313F">
        <w:rPr>
          <w:rFonts w:hint="eastAsia"/>
          <w:sz w:val="26"/>
          <w:vertAlign w:val="subscript"/>
        </w:rPr>
        <w:t>-1</w:t>
      </w:r>
      <w:r w:rsidRPr="0006313F">
        <w:rPr>
          <w:rFonts w:hint="eastAsia"/>
          <w:sz w:val="26"/>
        </w:rPr>
        <w:t>) /</w:t>
      </w:r>
      <w:r w:rsidRPr="0006313F">
        <w:rPr>
          <w:rFonts w:hint="eastAsia"/>
          <w:i/>
          <w:iCs/>
          <w:sz w:val="26"/>
        </w:rPr>
        <w:t>x</w:t>
      </w:r>
      <w:r w:rsidRPr="0006313F">
        <w:rPr>
          <w:rFonts w:hint="eastAsia"/>
          <w:i/>
          <w:iCs/>
          <w:sz w:val="26"/>
          <w:vertAlign w:val="subscript"/>
        </w:rPr>
        <w:t>t</w:t>
      </w:r>
      <w:r w:rsidRPr="0006313F">
        <w:rPr>
          <w:rFonts w:hint="eastAsia"/>
          <w:sz w:val="26"/>
          <w:vertAlign w:val="subscript"/>
        </w:rPr>
        <w:t>-1</w:t>
      </w:r>
      <w:r w:rsidRPr="0006313F">
        <w:rPr>
          <w:rFonts w:eastAsia="DFKai-SB" w:hint="eastAsia"/>
          <w:color w:val="000000" w:themeColor="text1"/>
          <w:kern w:val="0"/>
          <w:sz w:val="26"/>
          <w:szCs w:val="26"/>
        </w:rPr>
        <w:t>，其中</w:t>
      </w:r>
      <w:proofErr w:type="spellStart"/>
      <w:r w:rsidRPr="0006313F">
        <w:rPr>
          <w:rFonts w:hint="eastAsia"/>
          <w:i/>
          <w:iCs/>
          <w:sz w:val="26"/>
        </w:rPr>
        <w:t>x</w:t>
      </w:r>
      <w:r w:rsidRPr="0006313F">
        <w:rPr>
          <w:rFonts w:hint="eastAsia"/>
          <w:i/>
          <w:iCs/>
          <w:sz w:val="26"/>
          <w:vertAlign w:val="subscript"/>
        </w:rPr>
        <w:t>t</w:t>
      </w:r>
      <w:proofErr w:type="spellEnd"/>
      <w:r w:rsidRPr="0006313F">
        <w:rPr>
          <w:rFonts w:eastAsia="DFKai-SB" w:hint="eastAsia"/>
          <w:color w:val="000000" w:themeColor="text1"/>
          <w:kern w:val="0"/>
          <w:sz w:val="26"/>
          <w:szCs w:val="26"/>
        </w:rPr>
        <w:t>為</w:t>
      </w:r>
      <w:r w:rsidRPr="0006313F">
        <w:rPr>
          <w:rFonts w:eastAsia="DFKai-SB" w:hint="eastAsia"/>
          <w:i/>
          <w:iCs/>
          <w:color w:val="000000" w:themeColor="text1"/>
          <w:kern w:val="0"/>
          <w:sz w:val="26"/>
          <w:szCs w:val="26"/>
        </w:rPr>
        <w:t>t</w:t>
      </w:r>
      <w:r w:rsidRPr="0006313F">
        <w:rPr>
          <w:rFonts w:eastAsia="DFKai-SB" w:hint="eastAsia"/>
          <w:color w:val="000000" w:themeColor="text1"/>
          <w:kern w:val="0"/>
          <w:sz w:val="26"/>
          <w:szCs w:val="26"/>
        </w:rPr>
        <w:t>時間點的資收價格。以同樣的公式，除了資收價格波動外，也可以計算各個價格影響因子的波動。波動率更常見的例子為</w:t>
      </w:r>
      <w:r w:rsidR="00494B96">
        <w:rPr>
          <w:rFonts w:eastAsia="DFKai-SB" w:hint="eastAsia"/>
          <w:color w:val="000000" w:themeColor="text1"/>
          <w:kern w:val="0"/>
          <w:sz w:val="26"/>
          <w:szCs w:val="26"/>
        </w:rPr>
        <w:t>月增率：</w:t>
      </w:r>
      <w:r w:rsidRPr="0006313F">
        <w:rPr>
          <w:rFonts w:eastAsia="DFKai-SB" w:hint="eastAsia"/>
          <w:color w:val="000000" w:themeColor="text1"/>
          <w:kern w:val="0"/>
          <w:sz w:val="26"/>
          <w:szCs w:val="26"/>
        </w:rPr>
        <w:t>若</w:t>
      </w:r>
      <w:r w:rsidRPr="0006313F">
        <w:rPr>
          <w:rFonts w:eastAsia="DFKai-SB" w:hint="eastAsia"/>
          <w:i/>
          <w:iCs/>
          <w:color w:val="000000" w:themeColor="text1"/>
          <w:kern w:val="0"/>
          <w:sz w:val="26"/>
          <w:szCs w:val="26"/>
        </w:rPr>
        <w:t>t</w:t>
      </w:r>
      <w:r w:rsidRPr="0006313F">
        <w:rPr>
          <w:rFonts w:eastAsia="DFKai-SB" w:hint="eastAsia"/>
          <w:color w:val="000000" w:themeColor="text1"/>
          <w:kern w:val="0"/>
          <w:sz w:val="26"/>
          <w:szCs w:val="26"/>
        </w:rPr>
        <w:t>為各月份，將本月價格代入</w:t>
      </w:r>
      <w:proofErr w:type="spellStart"/>
      <w:r w:rsidRPr="0006313F">
        <w:rPr>
          <w:rFonts w:hint="eastAsia"/>
          <w:i/>
          <w:iCs/>
          <w:sz w:val="26"/>
        </w:rPr>
        <w:t>x</w:t>
      </w:r>
      <w:r w:rsidRPr="0006313F">
        <w:rPr>
          <w:rFonts w:hint="eastAsia"/>
          <w:i/>
          <w:iCs/>
          <w:sz w:val="26"/>
          <w:vertAlign w:val="subscript"/>
        </w:rPr>
        <w:t>t</w:t>
      </w:r>
      <w:proofErr w:type="spellEnd"/>
      <w:r w:rsidRPr="0006313F">
        <w:rPr>
          <w:rFonts w:eastAsia="DFKai-SB" w:hint="eastAsia"/>
          <w:color w:val="000000" w:themeColor="text1"/>
          <w:kern w:val="0"/>
          <w:sz w:val="26"/>
          <w:szCs w:val="26"/>
        </w:rPr>
        <w:t>，上月價格代入</w:t>
      </w:r>
      <w:r w:rsidRPr="0006313F">
        <w:rPr>
          <w:rFonts w:hint="eastAsia"/>
          <w:i/>
          <w:iCs/>
          <w:sz w:val="26"/>
        </w:rPr>
        <w:t>x</w:t>
      </w:r>
      <w:r w:rsidRPr="0006313F">
        <w:rPr>
          <w:rFonts w:hint="eastAsia"/>
          <w:i/>
          <w:iCs/>
          <w:sz w:val="26"/>
          <w:vertAlign w:val="subscript"/>
        </w:rPr>
        <w:t>t</w:t>
      </w:r>
      <w:r w:rsidRPr="0006313F">
        <w:rPr>
          <w:rFonts w:hint="eastAsia"/>
          <w:sz w:val="26"/>
          <w:vertAlign w:val="subscript"/>
        </w:rPr>
        <w:t>-1</w:t>
      </w:r>
      <w:r w:rsidRPr="0006313F">
        <w:rPr>
          <w:rFonts w:eastAsia="DFKai-SB" w:hint="eastAsia"/>
          <w:color w:val="000000" w:themeColor="text1"/>
          <w:kern w:val="0"/>
          <w:sz w:val="26"/>
          <w:szCs w:val="26"/>
        </w:rPr>
        <w:t>，所得</w:t>
      </w:r>
      <w:proofErr w:type="spellStart"/>
      <w:r w:rsidRPr="0006313F">
        <w:rPr>
          <w:rFonts w:hint="eastAsia"/>
          <w:sz w:val="26"/>
        </w:rPr>
        <w:t>ROC</w:t>
      </w:r>
      <w:r w:rsidRPr="0006313F">
        <w:rPr>
          <w:rFonts w:hint="eastAsia"/>
          <w:i/>
          <w:iCs/>
          <w:sz w:val="26"/>
          <w:vertAlign w:val="subscript"/>
        </w:rPr>
        <w:t>t</w:t>
      </w:r>
      <w:proofErr w:type="spellEnd"/>
      <w:r w:rsidRPr="0006313F">
        <w:rPr>
          <w:rFonts w:eastAsia="DFKai-SB" w:hint="eastAsia"/>
          <w:color w:val="000000" w:themeColor="text1"/>
          <w:kern w:val="0"/>
          <w:sz w:val="26"/>
          <w:szCs w:val="26"/>
        </w:rPr>
        <w:t>即為本月價格之月增率</w:t>
      </w:r>
      <w:r w:rsidR="005D6D54">
        <w:rPr>
          <w:rFonts w:eastAsia="DFKai-SB" w:hint="eastAsia"/>
          <w:color w:val="000000" w:themeColor="text1"/>
          <w:kern w:val="0"/>
          <w:sz w:val="26"/>
          <w:szCs w:val="26"/>
        </w:rPr>
        <w:t>，相關價格指標之月增率詳見附錄</w:t>
      </w:r>
      <w:r w:rsidRPr="0006313F">
        <w:rPr>
          <w:rFonts w:eastAsia="DFKai-SB" w:hint="eastAsia"/>
          <w:color w:val="000000" w:themeColor="text1"/>
          <w:kern w:val="0"/>
          <w:sz w:val="26"/>
          <w:szCs w:val="26"/>
        </w:rPr>
        <w:t>。</w:t>
      </w:r>
    </w:p>
    <w:p w14:paraId="171FB116" w14:textId="122EDBC2" w:rsidR="0036580C" w:rsidRPr="00494B96" w:rsidRDefault="00494B96" w:rsidP="0036580C">
      <w:pPr>
        <w:spacing w:beforeLines="50" w:before="120" w:line="460" w:lineRule="exact"/>
        <w:ind w:leftChars="200" w:left="480" w:firstLineChars="200" w:firstLine="520"/>
        <w:jc w:val="both"/>
        <w:rPr>
          <w:rFonts w:eastAsia="DFKai-SB"/>
          <w:color w:val="000000" w:themeColor="text1"/>
          <w:kern w:val="0"/>
          <w:sz w:val="26"/>
          <w:szCs w:val="26"/>
        </w:rPr>
      </w:pPr>
      <w:r>
        <w:rPr>
          <w:rFonts w:eastAsia="DFKai-SB" w:hint="eastAsia"/>
          <w:color w:val="000000" w:themeColor="text1"/>
          <w:kern w:val="0"/>
          <w:sz w:val="26"/>
          <w:szCs w:val="26"/>
        </w:rPr>
        <w:t>表</w:t>
      </w:r>
      <w:r>
        <w:rPr>
          <w:rFonts w:eastAsia="DFKai-SB" w:hint="eastAsia"/>
          <w:color w:val="000000" w:themeColor="text1"/>
          <w:kern w:val="0"/>
          <w:sz w:val="26"/>
          <w:szCs w:val="26"/>
        </w:rPr>
        <w:t>4</w:t>
      </w:r>
      <w:r>
        <w:rPr>
          <w:rFonts w:eastAsia="DFKai-SB"/>
          <w:color w:val="000000" w:themeColor="text1"/>
          <w:kern w:val="0"/>
          <w:sz w:val="26"/>
          <w:szCs w:val="26"/>
        </w:rPr>
        <w:t>.1-1</w:t>
      </w:r>
      <w:r>
        <w:rPr>
          <w:rFonts w:eastAsia="DFKai-SB" w:hint="eastAsia"/>
          <w:color w:val="000000" w:themeColor="text1"/>
          <w:kern w:val="0"/>
          <w:sz w:val="26"/>
          <w:szCs w:val="26"/>
        </w:rPr>
        <w:t>為</w:t>
      </w:r>
      <w:r>
        <w:rPr>
          <w:rFonts w:eastAsia="DFKai-SB" w:hint="eastAsia"/>
          <w:color w:val="000000" w:themeColor="text1"/>
          <w:kern w:val="0"/>
          <w:sz w:val="26"/>
          <w:szCs w:val="26"/>
        </w:rPr>
        <w:t>2</w:t>
      </w:r>
      <w:r>
        <w:rPr>
          <w:rFonts w:eastAsia="DFKai-SB"/>
          <w:color w:val="000000" w:themeColor="text1"/>
          <w:kern w:val="0"/>
          <w:sz w:val="26"/>
          <w:szCs w:val="26"/>
        </w:rPr>
        <w:t>018</w:t>
      </w:r>
      <w:r>
        <w:rPr>
          <w:rFonts w:eastAsia="DFKai-SB" w:hint="eastAsia"/>
          <w:color w:val="000000" w:themeColor="text1"/>
          <w:kern w:val="0"/>
          <w:sz w:val="26"/>
          <w:szCs w:val="26"/>
        </w:rPr>
        <w:t>年至今，</w:t>
      </w:r>
      <w:r w:rsidRPr="00494B96">
        <w:rPr>
          <w:rFonts w:eastAsia="DFKai-SB" w:hint="eastAsia"/>
          <w:color w:val="000000" w:themeColor="text1"/>
          <w:kern w:val="0"/>
          <w:sz w:val="26"/>
          <w:szCs w:val="26"/>
        </w:rPr>
        <w:t>廢紙收購價及廢鐵收購價</w:t>
      </w:r>
      <w:r>
        <w:rPr>
          <w:rFonts w:eastAsia="DFKai-SB" w:hint="eastAsia"/>
          <w:color w:val="000000" w:themeColor="text1"/>
          <w:kern w:val="0"/>
          <w:sz w:val="26"/>
          <w:szCs w:val="26"/>
        </w:rPr>
        <w:t>及其波動率</w:t>
      </w:r>
      <w:r w:rsidRPr="00494B96">
        <w:rPr>
          <w:rFonts w:eastAsia="DFKai-SB" w:hint="eastAsia"/>
          <w:color w:val="000000" w:themeColor="text1"/>
          <w:kern w:val="0"/>
          <w:sz w:val="26"/>
          <w:szCs w:val="26"/>
        </w:rPr>
        <w:t>之敘述性統計</w:t>
      </w:r>
      <w:r>
        <w:rPr>
          <w:rFonts w:eastAsia="DFKai-SB" w:hint="eastAsia"/>
          <w:color w:val="000000" w:themeColor="text1"/>
          <w:kern w:val="0"/>
          <w:sz w:val="26"/>
          <w:szCs w:val="26"/>
        </w:rPr>
        <w:t>。其中，國產廢紙收購價平均約為</w:t>
      </w:r>
      <w:r>
        <w:rPr>
          <w:rFonts w:eastAsia="DFKai-SB" w:hint="eastAsia"/>
          <w:color w:val="000000" w:themeColor="text1"/>
          <w:kern w:val="0"/>
          <w:sz w:val="26"/>
          <w:szCs w:val="26"/>
        </w:rPr>
        <w:t>3</w:t>
      </w:r>
      <w:r>
        <w:rPr>
          <w:rFonts w:eastAsia="DFKai-SB" w:hint="eastAsia"/>
          <w:color w:val="000000" w:themeColor="text1"/>
          <w:kern w:val="0"/>
          <w:sz w:val="26"/>
          <w:szCs w:val="26"/>
        </w:rPr>
        <w:t>元</w:t>
      </w:r>
      <w:r>
        <w:rPr>
          <w:rFonts w:eastAsia="DFKai-SB" w:hint="eastAsia"/>
          <w:color w:val="000000" w:themeColor="text1"/>
          <w:kern w:val="0"/>
          <w:sz w:val="26"/>
          <w:szCs w:val="26"/>
        </w:rPr>
        <w:t>/</w:t>
      </w:r>
      <w:r>
        <w:rPr>
          <w:rFonts w:eastAsia="DFKai-SB" w:hint="eastAsia"/>
          <w:color w:val="000000" w:themeColor="text1"/>
          <w:kern w:val="0"/>
          <w:sz w:val="26"/>
          <w:szCs w:val="26"/>
        </w:rPr>
        <w:t>公斤，而國內廢鋼收購價約為</w:t>
      </w:r>
      <w:r>
        <w:rPr>
          <w:rFonts w:eastAsia="DFKai-SB"/>
          <w:color w:val="000000" w:themeColor="text1"/>
          <w:kern w:val="0"/>
          <w:sz w:val="26"/>
          <w:szCs w:val="26"/>
        </w:rPr>
        <w:t>7</w:t>
      </w:r>
      <w:r>
        <w:rPr>
          <w:rFonts w:eastAsia="DFKai-SB" w:hint="eastAsia"/>
          <w:color w:val="000000" w:themeColor="text1"/>
          <w:kern w:val="0"/>
          <w:sz w:val="26"/>
          <w:szCs w:val="26"/>
        </w:rPr>
        <w:t>元</w:t>
      </w:r>
      <w:r>
        <w:rPr>
          <w:rFonts w:eastAsia="DFKai-SB" w:hint="eastAsia"/>
          <w:color w:val="000000" w:themeColor="text1"/>
          <w:kern w:val="0"/>
          <w:sz w:val="26"/>
          <w:szCs w:val="26"/>
        </w:rPr>
        <w:t>/</w:t>
      </w:r>
      <w:r>
        <w:rPr>
          <w:rFonts w:eastAsia="DFKai-SB" w:hint="eastAsia"/>
          <w:color w:val="000000" w:themeColor="text1"/>
          <w:kern w:val="0"/>
          <w:sz w:val="26"/>
          <w:szCs w:val="26"/>
        </w:rPr>
        <w:t>公斤。</w:t>
      </w:r>
      <w:r w:rsidRPr="004B48DE">
        <w:rPr>
          <w:rFonts w:eastAsia="DFKai-SB" w:hint="eastAsia"/>
          <w:b/>
          <w:bCs/>
          <w:color w:val="000000" w:themeColor="text1"/>
          <w:kern w:val="0"/>
          <w:sz w:val="26"/>
          <w:szCs w:val="26"/>
        </w:rPr>
        <w:t>圖</w:t>
      </w:r>
      <w:r w:rsidRPr="004B48DE">
        <w:rPr>
          <w:rFonts w:eastAsia="DFKai-SB" w:hint="eastAsia"/>
          <w:b/>
          <w:bCs/>
          <w:color w:val="000000" w:themeColor="text1"/>
          <w:kern w:val="0"/>
          <w:sz w:val="26"/>
          <w:szCs w:val="26"/>
        </w:rPr>
        <w:t>4.1-1</w:t>
      </w:r>
      <w:r>
        <w:rPr>
          <w:rFonts w:eastAsia="DFKai-SB" w:hint="eastAsia"/>
          <w:color w:val="000000" w:themeColor="text1"/>
          <w:kern w:val="0"/>
          <w:sz w:val="26"/>
          <w:szCs w:val="26"/>
        </w:rPr>
        <w:t>與</w:t>
      </w:r>
      <w:r w:rsidRPr="004B48DE">
        <w:rPr>
          <w:rFonts w:eastAsia="DFKai-SB" w:hint="eastAsia"/>
          <w:b/>
          <w:bCs/>
          <w:color w:val="000000" w:themeColor="text1"/>
          <w:kern w:val="0"/>
          <w:sz w:val="26"/>
          <w:szCs w:val="26"/>
        </w:rPr>
        <w:t>圖</w:t>
      </w:r>
      <w:r w:rsidRPr="004B48DE">
        <w:rPr>
          <w:rFonts w:eastAsia="DFKai-SB" w:hint="eastAsia"/>
          <w:b/>
          <w:bCs/>
          <w:color w:val="000000" w:themeColor="text1"/>
          <w:kern w:val="0"/>
          <w:sz w:val="26"/>
          <w:szCs w:val="26"/>
        </w:rPr>
        <w:t>4.2-1</w:t>
      </w:r>
      <w:r>
        <w:rPr>
          <w:rFonts w:eastAsia="DFKai-SB" w:hint="eastAsia"/>
          <w:color w:val="000000" w:themeColor="text1"/>
          <w:kern w:val="0"/>
          <w:sz w:val="26"/>
          <w:szCs w:val="26"/>
        </w:rPr>
        <w:t>分別為廢紙類與廢鐵類收購價波動率之直方圖，由圖可見，收購價波動率最多落於</w:t>
      </w:r>
      <w:r>
        <w:rPr>
          <w:rFonts w:eastAsia="DFKai-SB" w:hint="eastAsia"/>
          <w:color w:val="000000" w:themeColor="text1"/>
          <w:kern w:val="0"/>
          <w:sz w:val="26"/>
          <w:szCs w:val="26"/>
        </w:rPr>
        <w:t>0%</w:t>
      </w:r>
      <w:r>
        <w:rPr>
          <w:rFonts w:eastAsia="DFKai-SB" w:hint="eastAsia"/>
          <w:color w:val="000000" w:themeColor="text1"/>
          <w:kern w:val="0"/>
          <w:sz w:val="26"/>
          <w:szCs w:val="26"/>
        </w:rPr>
        <w:t>至</w:t>
      </w:r>
      <w:r>
        <w:rPr>
          <w:rFonts w:eastAsia="DFKai-SB" w:hint="eastAsia"/>
          <w:color w:val="000000" w:themeColor="text1"/>
          <w:kern w:val="0"/>
          <w:sz w:val="26"/>
          <w:szCs w:val="26"/>
        </w:rPr>
        <w:t>-10%</w:t>
      </w:r>
      <w:r>
        <w:rPr>
          <w:rFonts w:eastAsia="DFKai-SB" w:hint="eastAsia"/>
          <w:color w:val="000000" w:themeColor="text1"/>
          <w:kern w:val="0"/>
          <w:sz w:val="26"/>
          <w:szCs w:val="26"/>
        </w:rPr>
        <w:t>的區間。</w:t>
      </w:r>
    </w:p>
    <w:p w14:paraId="35D96139" w14:textId="77777777" w:rsidR="0036580C" w:rsidRPr="00494B96" w:rsidRDefault="0036580C" w:rsidP="0036580C">
      <w:pPr>
        <w:rPr>
          <w:rFonts w:eastAsia="DFKai-SB"/>
          <w:bCs/>
          <w:sz w:val="20"/>
          <w:szCs w:val="20"/>
        </w:rPr>
      </w:pPr>
    </w:p>
    <w:p w14:paraId="6F73A571" w14:textId="232C8542" w:rsidR="0036580C" w:rsidRPr="0053430C" w:rsidRDefault="0036580C" w:rsidP="0036580C">
      <w:pPr>
        <w:pStyle w:val="Title"/>
        <w:rPr>
          <w:szCs w:val="26"/>
        </w:rPr>
      </w:pPr>
      <w:r w:rsidRPr="0053430C">
        <w:rPr>
          <w:szCs w:val="26"/>
        </w:rPr>
        <w:t>表</w:t>
      </w:r>
      <w:r>
        <w:rPr>
          <w:szCs w:val="26"/>
        </w:rPr>
        <w:t>4</w:t>
      </w:r>
      <w:r w:rsidR="00494B96">
        <w:rPr>
          <w:szCs w:val="26"/>
        </w:rPr>
        <w:t>.1-1</w:t>
      </w:r>
      <w:r w:rsidRPr="0053430C">
        <w:rPr>
          <w:szCs w:val="26"/>
        </w:rPr>
        <w:t xml:space="preserve">　</w:t>
      </w:r>
      <w:r w:rsidRPr="00284011">
        <w:rPr>
          <w:rFonts w:hint="eastAsia"/>
          <w:szCs w:val="26"/>
        </w:rPr>
        <w:t>廢紙收購價及廢鐵收購價之敘述</w:t>
      </w:r>
      <w:r>
        <w:rPr>
          <w:rFonts w:hint="eastAsia"/>
          <w:szCs w:val="26"/>
        </w:rPr>
        <w:t>性</w:t>
      </w:r>
      <w:r w:rsidRPr="00284011">
        <w:rPr>
          <w:rFonts w:hint="eastAsia"/>
          <w:szCs w:val="26"/>
        </w:rPr>
        <w:t>統計</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61"/>
        <w:gridCol w:w="905"/>
        <w:gridCol w:w="905"/>
        <w:gridCol w:w="905"/>
        <w:gridCol w:w="905"/>
        <w:gridCol w:w="905"/>
        <w:gridCol w:w="905"/>
        <w:gridCol w:w="905"/>
      </w:tblGrid>
      <w:tr w:rsidR="0036580C" w:rsidRPr="009B51C6" w14:paraId="6648389A" w14:textId="77777777" w:rsidTr="001847F6">
        <w:trPr>
          <w:trHeight w:val="290"/>
          <w:jc w:val="center"/>
        </w:trPr>
        <w:tc>
          <w:tcPr>
            <w:tcW w:w="1961" w:type="dxa"/>
            <w:shd w:val="clear" w:color="auto" w:fill="D9D9D9" w:themeFill="background1" w:themeFillShade="D9"/>
            <w:noWrap/>
            <w:vAlign w:val="center"/>
            <w:hideMark/>
          </w:tcPr>
          <w:p w14:paraId="429EC2CE" w14:textId="77777777" w:rsidR="0036580C" w:rsidRPr="009B51C6" w:rsidRDefault="0036580C" w:rsidP="001847F6">
            <w:pPr>
              <w:widowControl/>
              <w:snapToGrid w:val="0"/>
              <w:spacing w:line="240" w:lineRule="auto"/>
              <w:jc w:val="center"/>
              <w:rPr>
                <w:rFonts w:eastAsia="DFKai-SB"/>
                <w:b/>
                <w:bCs/>
                <w:color w:val="000000"/>
                <w:kern w:val="0"/>
                <w:szCs w:val="24"/>
              </w:rPr>
            </w:pPr>
          </w:p>
        </w:tc>
        <w:tc>
          <w:tcPr>
            <w:tcW w:w="905" w:type="dxa"/>
            <w:shd w:val="clear" w:color="auto" w:fill="D9D9D9" w:themeFill="background1" w:themeFillShade="D9"/>
            <w:noWrap/>
            <w:vAlign w:val="center"/>
            <w:hideMark/>
          </w:tcPr>
          <w:p w14:paraId="5FA44242" w14:textId="77777777" w:rsidR="0036580C" w:rsidRPr="009B51C6" w:rsidRDefault="0036580C" w:rsidP="001847F6">
            <w:pPr>
              <w:widowControl/>
              <w:snapToGrid w:val="0"/>
              <w:spacing w:line="240" w:lineRule="auto"/>
              <w:jc w:val="center"/>
              <w:rPr>
                <w:rFonts w:eastAsia="DFKai-SB"/>
                <w:b/>
                <w:bCs/>
                <w:color w:val="000000"/>
                <w:kern w:val="0"/>
                <w:szCs w:val="24"/>
              </w:rPr>
            </w:pPr>
            <w:r w:rsidRPr="009B51C6">
              <w:rPr>
                <w:rFonts w:eastAsia="DFKai-SB" w:hint="eastAsia"/>
                <w:b/>
                <w:bCs/>
                <w:color w:val="000000"/>
                <w:kern w:val="0"/>
                <w:szCs w:val="24"/>
              </w:rPr>
              <w:t>最小值</w:t>
            </w:r>
          </w:p>
        </w:tc>
        <w:tc>
          <w:tcPr>
            <w:tcW w:w="905" w:type="dxa"/>
            <w:shd w:val="clear" w:color="auto" w:fill="D9D9D9" w:themeFill="background1" w:themeFillShade="D9"/>
            <w:noWrap/>
            <w:vAlign w:val="center"/>
            <w:hideMark/>
          </w:tcPr>
          <w:p w14:paraId="3B8ECD9F" w14:textId="77777777" w:rsidR="0036580C" w:rsidRPr="009B51C6" w:rsidRDefault="0036580C" w:rsidP="001847F6">
            <w:pPr>
              <w:widowControl/>
              <w:snapToGrid w:val="0"/>
              <w:spacing w:line="240" w:lineRule="auto"/>
              <w:jc w:val="center"/>
              <w:rPr>
                <w:rFonts w:eastAsia="DFKai-SB"/>
                <w:b/>
                <w:bCs/>
                <w:color w:val="000000"/>
                <w:kern w:val="0"/>
                <w:szCs w:val="24"/>
              </w:rPr>
            </w:pPr>
            <w:r w:rsidRPr="009B51C6">
              <w:rPr>
                <w:rFonts w:eastAsia="DFKai-SB" w:hint="eastAsia"/>
                <w:b/>
                <w:bCs/>
                <w:color w:val="000000"/>
                <w:kern w:val="0"/>
                <w:szCs w:val="24"/>
              </w:rPr>
              <w:t>第一四分位數</w:t>
            </w:r>
          </w:p>
        </w:tc>
        <w:tc>
          <w:tcPr>
            <w:tcW w:w="905" w:type="dxa"/>
            <w:shd w:val="clear" w:color="auto" w:fill="D9D9D9" w:themeFill="background1" w:themeFillShade="D9"/>
            <w:noWrap/>
            <w:vAlign w:val="center"/>
            <w:hideMark/>
          </w:tcPr>
          <w:p w14:paraId="707318F6" w14:textId="77777777" w:rsidR="0036580C" w:rsidRPr="009B51C6" w:rsidRDefault="0036580C" w:rsidP="001847F6">
            <w:pPr>
              <w:widowControl/>
              <w:snapToGrid w:val="0"/>
              <w:spacing w:line="240" w:lineRule="auto"/>
              <w:jc w:val="center"/>
              <w:rPr>
                <w:rFonts w:eastAsia="DFKai-SB"/>
                <w:b/>
                <w:bCs/>
                <w:color w:val="000000"/>
                <w:kern w:val="0"/>
                <w:szCs w:val="24"/>
              </w:rPr>
            </w:pPr>
            <w:r w:rsidRPr="009B51C6">
              <w:rPr>
                <w:rFonts w:eastAsia="DFKai-SB" w:hint="eastAsia"/>
                <w:b/>
                <w:bCs/>
                <w:color w:val="000000"/>
                <w:kern w:val="0"/>
                <w:szCs w:val="24"/>
              </w:rPr>
              <w:t>中位數</w:t>
            </w:r>
          </w:p>
        </w:tc>
        <w:tc>
          <w:tcPr>
            <w:tcW w:w="905" w:type="dxa"/>
            <w:shd w:val="clear" w:color="auto" w:fill="D9D9D9" w:themeFill="background1" w:themeFillShade="D9"/>
            <w:noWrap/>
            <w:vAlign w:val="center"/>
            <w:hideMark/>
          </w:tcPr>
          <w:p w14:paraId="0A918B28" w14:textId="77777777" w:rsidR="0036580C" w:rsidRPr="009B51C6" w:rsidRDefault="0036580C" w:rsidP="001847F6">
            <w:pPr>
              <w:widowControl/>
              <w:snapToGrid w:val="0"/>
              <w:spacing w:line="240" w:lineRule="auto"/>
              <w:jc w:val="center"/>
              <w:rPr>
                <w:rFonts w:eastAsia="DFKai-SB"/>
                <w:b/>
                <w:bCs/>
                <w:color w:val="000000"/>
                <w:kern w:val="0"/>
                <w:szCs w:val="24"/>
              </w:rPr>
            </w:pPr>
            <w:r w:rsidRPr="009B51C6">
              <w:rPr>
                <w:rFonts w:eastAsia="DFKai-SB" w:hint="eastAsia"/>
                <w:b/>
                <w:bCs/>
                <w:color w:val="000000"/>
                <w:kern w:val="0"/>
                <w:szCs w:val="24"/>
              </w:rPr>
              <w:t>平均數</w:t>
            </w:r>
          </w:p>
        </w:tc>
        <w:tc>
          <w:tcPr>
            <w:tcW w:w="905" w:type="dxa"/>
            <w:shd w:val="clear" w:color="auto" w:fill="D9D9D9" w:themeFill="background1" w:themeFillShade="D9"/>
            <w:noWrap/>
            <w:vAlign w:val="center"/>
            <w:hideMark/>
          </w:tcPr>
          <w:p w14:paraId="0C9445B1" w14:textId="77777777" w:rsidR="0036580C" w:rsidRPr="009B51C6" w:rsidRDefault="0036580C" w:rsidP="001847F6">
            <w:pPr>
              <w:widowControl/>
              <w:snapToGrid w:val="0"/>
              <w:spacing w:line="240" w:lineRule="auto"/>
              <w:jc w:val="center"/>
              <w:rPr>
                <w:rFonts w:eastAsia="DFKai-SB"/>
                <w:b/>
                <w:bCs/>
                <w:color w:val="000000"/>
                <w:kern w:val="0"/>
                <w:szCs w:val="24"/>
              </w:rPr>
            </w:pPr>
            <w:r w:rsidRPr="009B51C6">
              <w:rPr>
                <w:rFonts w:eastAsia="DFKai-SB" w:hint="eastAsia"/>
                <w:b/>
                <w:bCs/>
                <w:color w:val="000000"/>
                <w:kern w:val="0"/>
                <w:szCs w:val="24"/>
              </w:rPr>
              <w:t>第三四分位數</w:t>
            </w:r>
          </w:p>
        </w:tc>
        <w:tc>
          <w:tcPr>
            <w:tcW w:w="905" w:type="dxa"/>
            <w:shd w:val="clear" w:color="auto" w:fill="D9D9D9" w:themeFill="background1" w:themeFillShade="D9"/>
            <w:noWrap/>
            <w:vAlign w:val="center"/>
            <w:hideMark/>
          </w:tcPr>
          <w:p w14:paraId="2F4247B5" w14:textId="77777777" w:rsidR="0036580C" w:rsidRPr="009B51C6" w:rsidRDefault="0036580C" w:rsidP="001847F6">
            <w:pPr>
              <w:widowControl/>
              <w:snapToGrid w:val="0"/>
              <w:spacing w:line="240" w:lineRule="auto"/>
              <w:jc w:val="center"/>
              <w:rPr>
                <w:rFonts w:eastAsia="DFKai-SB"/>
                <w:b/>
                <w:bCs/>
                <w:color w:val="000000"/>
                <w:kern w:val="0"/>
                <w:szCs w:val="24"/>
              </w:rPr>
            </w:pPr>
            <w:r w:rsidRPr="009B51C6">
              <w:rPr>
                <w:rFonts w:eastAsia="DFKai-SB" w:hint="eastAsia"/>
                <w:b/>
                <w:bCs/>
                <w:color w:val="000000"/>
                <w:kern w:val="0"/>
                <w:szCs w:val="24"/>
              </w:rPr>
              <w:t>最大值</w:t>
            </w:r>
          </w:p>
        </w:tc>
        <w:tc>
          <w:tcPr>
            <w:tcW w:w="905" w:type="dxa"/>
            <w:shd w:val="clear" w:color="auto" w:fill="D9D9D9" w:themeFill="background1" w:themeFillShade="D9"/>
            <w:noWrap/>
            <w:vAlign w:val="center"/>
            <w:hideMark/>
          </w:tcPr>
          <w:p w14:paraId="1CC5AB45" w14:textId="77777777" w:rsidR="0036580C" w:rsidRPr="009B51C6" w:rsidRDefault="0036580C" w:rsidP="001847F6">
            <w:pPr>
              <w:widowControl/>
              <w:snapToGrid w:val="0"/>
              <w:spacing w:line="240" w:lineRule="auto"/>
              <w:jc w:val="center"/>
              <w:rPr>
                <w:rFonts w:eastAsia="DFKai-SB"/>
                <w:b/>
                <w:bCs/>
                <w:color w:val="000000"/>
                <w:kern w:val="0"/>
                <w:szCs w:val="24"/>
              </w:rPr>
            </w:pPr>
            <w:r w:rsidRPr="009B51C6">
              <w:rPr>
                <w:rFonts w:eastAsia="DFKai-SB" w:hint="eastAsia"/>
                <w:b/>
                <w:bCs/>
                <w:color w:val="000000"/>
                <w:kern w:val="0"/>
                <w:szCs w:val="24"/>
              </w:rPr>
              <w:t>標準差</w:t>
            </w:r>
          </w:p>
        </w:tc>
      </w:tr>
      <w:tr w:rsidR="0036580C" w:rsidRPr="009B51C6" w14:paraId="79FB3169" w14:textId="77777777" w:rsidTr="001847F6">
        <w:trPr>
          <w:trHeight w:val="290"/>
          <w:jc w:val="center"/>
        </w:trPr>
        <w:tc>
          <w:tcPr>
            <w:tcW w:w="1961" w:type="dxa"/>
            <w:shd w:val="clear" w:color="auto" w:fill="auto"/>
            <w:noWrap/>
            <w:vAlign w:val="center"/>
            <w:hideMark/>
          </w:tcPr>
          <w:p w14:paraId="7BB0512C" w14:textId="77777777" w:rsidR="0036580C" w:rsidRPr="009B51C6" w:rsidRDefault="0036580C" w:rsidP="001847F6">
            <w:pPr>
              <w:widowControl/>
              <w:snapToGrid w:val="0"/>
              <w:spacing w:line="240" w:lineRule="auto"/>
              <w:rPr>
                <w:rFonts w:eastAsia="DFKai-SB"/>
                <w:color w:val="000000"/>
                <w:kern w:val="0"/>
                <w:szCs w:val="24"/>
              </w:rPr>
            </w:pPr>
            <w:r w:rsidRPr="009B51C6">
              <w:rPr>
                <w:rFonts w:eastAsia="DFKai-SB" w:hint="eastAsia"/>
                <w:color w:val="000000"/>
                <w:kern w:val="0"/>
                <w:szCs w:val="24"/>
              </w:rPr>
              <w:t>國產廢紙收購價</w:t>
            </w:r>
            <w:r w:rsidRPr="009B51C6">
              <w:rPr>
                <w:rFonts w:eastAsia="DFKai-SB" w:hint="eastAsia"/>
                <w:color w:val="000000"/>
                <w:kern w:val="0"/>
                <w:szCs w:val="24"/>
              </w:rPr>
              <w:t>(</w:t>
            </w:r>
            <w:r w:rsidRPr="009B51C6">
              <w:rPr>
                <w:rFonts w:eastAsia="DFKai-SB" w:hint="eastAsia"/>
                <w:color w:val="000000"/>
                <w:kern w:val="0"/>
                <w:szCs w:val="24"/>
              </w:rPr>
              <w:t>元</w:t>
            </w:r>
            <w:r w:rsidRPr="009B51C6">
              <w:rPr>
                <w:rFonts w:eastAsia="DFKai-SB" w:hint="eastAsia"/>
                <w:color w:val="000000"/>
                <w:kern w:val="0"/>
                <w:szCs w:val="24"/>
              </w:rPr>
              <w:t>/</w:t>
            </w:r>
            <w:r w:rsidRPr="009B51C6">
              <w:rPr>
                <w:rFonts w:eastAsia="DFKai-SB" w:hint="eastAsia"/>
                <w:color w:val="000000"/>
                <w:kern w:val="0"/>
                <w:szCs w:val="24"/>
              </w:rPr>
              <w:t>公斤</w:t>
            </w:r>
            <w:r w:rsidRPr="009B51C6">
              <w:rPr>
                <w:rFonts w:eastAsia="DFKai-SB" w:hint="eastAsia"/>
                <w:color w:val="000000"/>
                <w:kern w:val="0"/>
                <w:szCs w:val="24"/>
              </w:rPr>
              <w:t>)</w:t>
            </w:r>
          </w:p>
        </w:tc>
        <w:tc>
          <w:tcPr>
            <w:tcW w:w="905" w:type="dxa"/>
            <w:shd w:val="clear" w:color="auto" w:fill="auto"/>
            <w:noWrap/>
            <w:vAlign w:val="center"/>
            <w:hideMark/>
          </w:tcPr>
          <w:p w14:paraId="3626EE09"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1.950</w:t>
            </w:r>
          </w:p>
        </w:tc>
        <w:tc>
          <w:tcPr>
            <w:tcW w:w="905" w:type="dxa"/>
            <w:shd w:val="clear" w:color="auto" w:fill="auto"/>
            <w:noWrap/>
            <w:vAlign w:val="center"/>
            <w:hideMark/>
          </w:tcPr>
          <w:p w14:paraId="0E869C39"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2.100</w:t>
            </w:r>
          </w:p>
        </w:tc>
        <w:tc>
          <w:tcPr>
            <w:tcW w:w="905" w:type="dxa"/>
            <w:shd w:val="clear" w:color="auto" w:fill="auto"/>
            <w:noWrap/>
            <w:vAlign w:val="center"/>
            <w:hideMark/>
          </w:tcPr>
          <w:p w14:paraId="5D23FF16"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3.325</w:t>
            </w:r>
          </w:p>
        </w:tc>
        <w:tc>
          <w:tcPr>
            <w:tcW w:w="905" w:type="dxa"/>
            <w:shd w:val="clear" w:color="auto" w:fill="auto"/>
            <w:noWrap/>
            <w:vAlign w:val="center"/>
            <w:hideMark/>
          </w:tcPr>
          <w:p w14:paraId="48FDDAAA"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3.176</w:t>
            </w:r>
          </w:p>
        </w:tc>
        <w:tc>
          <w:tcPr>
            <w:tcW w:w="905" w:type="dxa"/>
            <w:shd w:val="clear" w:color="auto" w:fill="auto"/>
            <w:noWrap/>
            <w:vAlign w:val="center"/>
            <w:hideMark/>
          </w:tcPr>
          <w:p w14:paraId="4DBA8645"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3.950</w:t>
            </w:r>
          </w:p>
        </w:tc>
        <w:tc>
          <w:tcPr>
            <w:tcW w:w="905" w:type="dxa"/>
            <w:shd w:val="clear" w:color="auto" w:fill="auto"/>
            <w:noWrap/>
            <w:vAlign w:val="center"/>
            <w:hideMark/>
          </w:tcPr>
          <w:p w14:paraId="07BDEF18"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4.950</w:t>
            </w:r>
          </w:p>
        </w:tc>
        <w:tc>
          <w:tcPr>
            <w:tcW w:w="905" w:type="dxa"/>
            <w:shd w:val="clear" w:color="auto" w:fill="auto"/>
            <w:noWrap/>
            <w:vAlign w:val="center"/>
            <w:hideMark/>
          </w:tcPr>
          <w:p w14:paraId="1C8A2005"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1.047</w:t>
            </w:r>
          </w:p>
        </w:tc>
      </w:tr>
      <w:tr w:rsidR="0036580C" w:rsidRPr="009B51C6" w14:paraId="3738D399" w14:textId="77777777" w:rsidTr="001847F6">
        <w:trPr>
          <w:trHeight w:val="290"/>
          <w:jc w:val="center"/>
        </w:trPr>
        <w:tc>
          <w:tcPr>
            <w:tcW w:w="1961" w:type="dxa"/>
            <w:shd w:val="clear" w:color="auto" w:fill="auto"/>
            <w:noWrap/>
            <w:vAlign w:val="center"/>
            <w:hideMark/>
          </w:tcPr>
          <w:p w14:paraId="34A381EE" w14:textId="77777777" w:rsidR="0036580C" w:rsidRPr="009B51C6" w:rsidRDefault="0036580C" w:rsidP="001847F6">
            <w:pPr>
              <w:widowControl/>
              <w:snapToGrid w:val="0"/>
              <w:spacing w:line="240" w:lineRule="auto"/>
              <w:rPr>
                <w:rFonts w:eastAsia="DFKai-SB"/>
                <w:color w:val="000000"/>
                <w:kern w:val="0"/>
                <w:szCs w:val="24"/>
              </w:rPr>
            </w:pPr>
            <w:r w:rsidRPr="009B51C6">
              <w:rPr>
                <w:rFonts w:eastAsia="DFKai-SB" w:hint="eastAsia"/>
                <w:color w:val="000000"/>
                <w:kern w:val="0"/>
                <w:szCs w:val="24"/>
              </w:rPr>
              <w:t>國產廢紙收購價波動率</w:t>
            </w:r>
            <w:r w:rsidRPr="009B51C6">
              <w:rPr>
                <w:rFonts w:eastAsia="DFKai-SB" w:hint="eastAsia"/>
                <w:color w:val="000000"/>
                <w:kern w:val="0"/>
                <w:szCs w:val="24"/>
              </w:rPr>
              <w:t>(%)</w:t>
            </w:r>
          </w:p>
        </w:tc>
        <w:tc>
          <w:tcPr>
            <w:tcW w:w="905" w:type="dxa"/>
            <w:shd w:val="clear" w:color="auto" w:fill="auto"/>
            <w:noWrap/>
            <w:vAlign w:val="center"/>
            <w:hideMark/>
          </w:tcPr>
          <w:p w14:paraId="7FBC59CE"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-22.472</w:t>
            </w:r>
          </w:p>
        </w:tc>
        <w:tc>
          <w:tcPr>
            <w:tcW w:w="905" w:type="dxa"/>
            <w:shd w:val="clear" w:color="auto" w:fill="auto"/>
            <w:noWrap/>
            <w:vAlign w:val="center"/>
            <w:hideMark/>
          </w:tcPr>
          <w:p w14:paraId="77CE2593"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0.000</w:t>
            </w:r>
          </w:p>
        </w:tc>
        <w:tc>
          <w:tcPr>
            <w:tcW w:w="905" w:type="dxa"/>
            <w:shd w:val="clear" w:color="auto" w:fill="auto"/>
            <w:noWrap/>
            <w:vAlign w:val="center"/>
            <w:hideMark/>
          </w:tcPr>
          <w:p w14:paraId="3A846E6A"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0.000</w:t>
            </w:r>
          </w:p>
        </w:tc>
        <w:tc>
          <w:tcPr>
            <w:tcW w:w="905" w:type="dxa"/>
            <w:shd w:val="clear" w:color="auto" w:fill="auto"/>
            <w:noWrap/>
            <w:vAlign w:val="center"/>
            <w:hideMark/>
          </w:tcPr>
          <w:p w14:paraId="058CB5A6"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0.003</w:t>
            </w:r>
          </w:p>
        </w:tc>
        <w:tc>
          <w:tcPr>
            <w:tcW w:w="905" w:type="dxa"/>
            <w:shd w:val="clear" w:color="auto" w:fill="auto"/>
            <w:noWrap/>
            <w:vAlign w:val="center"/>
            <w:hideMark/>
          </w:tcPr>
          <w:p w14:paraId="02214C51"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0.000</w:t>
            </w:r>
          </w:p>
        </w:tc>
        <w:tc>
          <w:tcPr>
            <w:tcW w:w="905" w:type="dxa"/>
            <w:shd w:val="clear" w:color="auto" w:fill="auto"/>
            <w:noWrap/>
            <w:vAlign w:val="center"/>
            <w:hideMark/>
          </w:tcPr>
          <w:p w14:paraId="52797CF1"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28.571</w:t>
            </w:r>
          </w:p>
        </w:tc>
        <w:tc>
          <w:tcPr>
            <w:tcW w:w="905" w:type="dxa"/>
            <w:shd w:val="clear" w:color="auto" w:fill="auto"/>
            <w:noWrap/>
            <w:vAlign w:val="center"/>
            <w:hideMark/>
          </w:tcPr>
          <w:p w14:paraId="19BB0844"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0.092</w:t>
            </w:r>
          </w:p>
        </w:tc>
      </w:tr>
      <w:tr w:rsidR="0036580C" w:rsidRPr="009B51C6" w14:paraId="71AACD90" w14:textId="77777777" w:rsidTr="001847F6">
        <w:trPr>
          <w:trHeight w:val="290"/>
          <w:jc w:val="center"/>
        </w:trPr>
        <w:tc>
          <w:tcPr>
            <w:tcW w:w="1961" w:type="dxa"/>
            <w:shd w:val="clear" w:color="auto" w:fill="auto"/>
            <w:noWrap/>
            <w:vAlign w:val="center"/>
            <w:hideMark/>
          </w:tcPr>
          <w:p w14:paraId="1A1A6595" w14:textId="77777777" w:rsidR="0036580C" w:rsidRPr="009B51C6" w:rsidRDefault="0036580C" w:rsidP="001847F6">
            <w:pPr>
              <w:widowControl/>
              <w:snapToGrid w:val="0"/>
              <w:spacing w:line="240" w:lineRule="auto"/>
              <w:rPr>
                <w:rFonts w:eastAsia="DFKai-SB"/>
                <w:color w:val="000000"/>
                <w:kern w:val="0"/>
                <w:szCs w:val="24"/>
              </w:rPr>
            </w:pPr>
            <w:r w:rsidRPr="009B51C6">
              <w:rPr>
                <w:rFonts w:eastAsia="DFKai-SB" w:hint="eastAsia"/>
                <w:color w:val="000000"/>
                <w:kern w:val="0"/>
                <w:szCs w:val="24"/>
              </w:rPr>
              <w:lastRenderedPageBreak/>
              <w:t>廢鋼二級剪鐵</w:t>
            </w:r>
            <w:r w:rsidRPr="009B51C6">
              <w:rPr>
                <w:rFonts w:eastAsia="DFKai-SB" w:hint="eastAsia"/>
                <w:color w:val="000000"/>
                <w:kern w:val="0"/>
                <w:szCs w:val="24"/>
              </w:rPr>
              <w:t>GB</w:t>
            </w:r>
            <w:r w:rsidRPr="009B51C6">
              <w:rPr>
                <w:rFonts w:eastAsia="DFKai-SB" w:hint="eastAsia"/>
                <w:color w:val="000000"/>
                <w:kern w:val="0"/>
                <w:szCs w:val="24"/>
              </w:rPr>
              <w:t>收購價</w:t>
            </w:r>
            <w:r w:rsidRPr="009B51C6">
              <w:rPr>
                <w:rFonts w:eastAsia="DFKai-SB" w:hint="eastAsia"/>
                <w:color w:val="000000"/>
                <w:kern w:val="0"/>
                <w:szCs w:val="24"/>
              </w:rPr>
              <w:t>(</w:t>
            </w:r>
            <w:r w:rsidRPr="009B51C6">
              <w:rPr>
                <w:rFonts w:eastAsia="DFKai-SB" w:hint="eastAsia"/>
                <w:color w:val="000000"/>
                <w:kern w:val="0"/>
                <w:szCs w:val="24"/>
              </w:rPr>
              <w:t>元</w:t>
            </w:r>
            <w:r w:rsidRPr="009B51C6">
              <w:rPr>
                <w:rFonts w:eastAsia="DFKai-SB" w:hint="eastAsia"/>
                <w:color w:val="000000"/>
                <w:kern w:val="0"/>
                <w:szCs w:val="24"/>
              </w:rPr>
              <w:t>/</w:t>
            </w:r>
            <w:r w:rsidRPr="009B51C6">
              <w:rPr>
                <w:rFonts w:eastAsia="DFKai-SB" w:hint="eastAsia"/>
                <w:color w:val="000000"/>
                <w:kern w:val="0"/>
                <w:szCs w:val="24"/>
              </w:rPr>
              <w:t>公斤</w:t>
            </w:r>
            <w:r w:rsidRPr="009B51C6">
              <w:rPr>
                <w:rFonts w:eastAsia="DFKai-SB" w:hint="eastAsia"/>
                <w:color w:val="000000"/>
                <w:kern w:val="0"/>
                <w:szCs w:val="24"/>
              </w:rPr>
              <w:t>)</w:t>
            </w:r>
          </w:p>
        </w:tc>
        <w:tc>
          <w:tcPr>
            <w:tcW w:w="905" w:type="dxa"/>
            <w:shd w:val="clear" w:color="auto" w:fill="auto"/>
            <w:noWrap/>
            <w:vAlign w:val="center"/>
            <w:hideMark/>
          </w:tcPr>
          <w:p w14:paraId="01B7C62C"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4.300</w:t>
            </w:r>
          </w:p>
        </w:tc>
        <w:tc>
          <w:tcPr>
            <w:tcW w:w="905" w:type="dxa"/>
            <w:shd w:val="clear" w:color="auto" w:fill="auto"/>
            <w:noWrap/>
            <w:vAlign w:val="center"/>
            <w:hideMark/>
          </w:tcPr>
          <w:p w14:paraId="023A2C94"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5.775</w:t>
            </w:r>
          </w:p>
        </w:tc>
        <w:tc>
          <w:tcPr>
            <w:tcW w:w="905" w:type="dxa"/>
            <w:shd w:val="clear" w:color="auto" w:fill="auto"/>
            <w:noWrap/>
            <w:vAlign w:val="center"/>
            <w:hideMark/>
          </w:tcPr>
          <w:p w14:paraId="0CCCCBCA"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7.100</w:t>
            </w:r>
          </w:p>
        </w:tc>
        <w:tc>
          <w:tcPr>
            <w:tcW w:w="905" w:type="dxa"/>
            <w:shd w:val="clear" w:color="auto" w:fill="auto"/>
            <w:noWrap/>
            <w:vAlign w:val="center"/>
            <w:hideMark/>
          </w:tcPr>
          <w:p w14:paraId="27B2BA54"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7.052</w:t>
            </w:r>
          </w:p>
        </w:tc>
        <w:tc>
          <w:tcPr>
            <w:tcW w:w="905" w:type="dxa"/>
            <w:shd w:val="clear" w:color="auto" w:fill="auto"/>
            <w:noWrap/>
            <w:vAlign w:val="center"/>
            <w:hideMark/>
          </w:tcPr>
          <w:p w14:paraId="0EA2F258"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8.400</w:t>
            </w:r>
          </w:p>
        </w:tc>
        <w:tc>
          <w:tcPr>
            <w:tcW w:w="905" w:type="dxa"/>
            <w:shd w:val="clear" w:color="auto" w:fill="auto"/>
            <w:noWrap/>
            <w:vAlign w:val="center"/>
            <w:hideMark/>
          </w:tcPr>
          <w:p w14:paraId="1C37C25C"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11.700</w:t>
            </w:r>
          </w:p>
        </w:tc>
        <w:tc>
          <w:tcPr>
            <w:tcW w:w="905" w:type="dxa"/>
            <w:shd w:val="clear" w:color="auto" w:fill="auto"/>
            <w:noWrap/>
            <w:vAlign w:val="center"/>
            <w:hideMark/>
          </w:tcPr>
          <w:p w14:paraId="2227F33A"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1.651</w:t>
            </w:r>
          </w:p>
        </w:tc>
      </w:tr>
      <w:tr w:rsidR="0036580C" w:rsidRPr="009B51C6" w14:paraId="3E6641C3" w14:textId="77777777" w:rsidTr="001847F6">
        <w:trPr>
          <w:trHeight w:val="290"/>
          <w:jc w:val="center"/>
        </w:trPr>
        <w:tc>
          <w:tcPr>
            <w:tcW w:w="1961" w:type="dxa"/>
            <w:shd w:val="clear" w:color="auto" w:fill="auto"/>
            <w:noWrap/>
            <w:vAlign w:val="center"/>
            <w:hideMark/>
          </w:tcPr>
          <w:p w14:paraId="409CF0D1" w14:textId="77777777" w:rsidR="0036580C" w:rsidRPr="009B51C6" w:rsidRDefault="0036580C" w:rsidP="001847F6">
            <w:pPr>
              <w:widowControl/>
              <w:snapToGrid w:val="0"/>
              <w:spacing w:line="240" w:lineRule="auto"/>
              <w:rPr>
                <w:rFonts w:eastAsia="DFKai-SB"/>
                <w:color w:val="000000"/>
                <w:kern w:val="0"/>
                <w:szCs w:val="24"/>
              </w:rPr>
            </w:pPr>
            <w:r w:rsidRPr="009B51C6">
              <w:rPr>
                <w:rFonts w:eastAsia="DFKai-SB" w:hint="eastAsia"/>
                <w:color w:val="000000"/>
                <w:kern w:val="0"/>
                <w:szCs w:val="24"/>
              </w:rPr>
              <w:t>廢鋼二級剪鐵</w:t>
            </w:r>
            <w:r w:rsidRPr="009B51C6">
              <w:rPr>
                <w:rFonts w:eastAsia="DFKai-SB" w:hint="eastAsia"/>
                <w:color w:val="000000"/>
                <w:kern w:val="0"/>
                <w:szCs w:val="24"/>
              </w:rPr>
              <w:t>GB</w:t>
            </w:r>
            <w:r w:rsidRPr="009B51C6">
              <w:rPr>
                <w:rFonts w:eastAsia="DFKai-SB" w:hint="eastAsia"/>
                <w:color w:val="000000"/>
                <w:kern w:val="0"/>
                <w:szCs w:val="24"/>
              </w:rPr>
              <w:t>收購價波動率</w:t>
            </w:r>
            <w:r w:rsidRPr="009B51C6">
              <w:rPr>
                <w:rFonts w:eastAsia="DFKai-SB" w:hint="eastAsia"/>
                <w:color w:val="000000"/>
                <w:kern w:val="0"/>
                <w:szCs w:val="24"/>
              </w:rPr>
              <w:t>(%)</w:t>
            </w:r>
          </w:p>
        </w:tc>
        <w:tc>
          <w:tcPr>
            <w:tcW w:w="905" w:type="dxa"/>
            <w:shd w:val="clear" w:color="auto" w:fill="auto"/>
            <w:noWrap/>
            <w:vAlign w:val="center"/>
            <w:hideMark/>
          </w:tcPr>
          <w:p w14:paraId="5FCF6428"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-20.732</w:t>
            </w:r>
          </w:p>
        </w:tc>
        <w:tc>
          <w:tcPr>
            <w:tcW w:w="905" w:type="dxa"/>
            <w:shd w:val="clear" w:color="auto" w:fill="auto"/>
            <w:noWrap/>
            <w:vAlign w:val="center"/>
            <w:hideMark/>
          </w:tcPr>
          <w:p w14:paraId="32423164"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-5.855</w:t>
            </w:r>
          </w:p>
        </w:tc>
        <w:tc>
          <w:tcPr>
            <w:tcW w:w="905" w:type="dxa"/>
            <w:shd w:val="clear" w:color="auto" w:fill="auto"/>
            <w:noWrap/>
            <w:vAlign w:val="center"/>
            <w:hideMark/>
          </w:tcPr>
          <w:p w14:paraId="306DA185"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0.000</w:t>
            </w:r>
          </w:p>
        </w:tc>
        <w:tc>
          <w:tcPr>
            <w:tcW w:w="905" w:type="dxa"/>
            <w:shd w:val="clear" w:color="auto" w:fill="auto"/>
            <w:noWrap/>
            <w:vAlign w:val="center"/>
            <w:hideMark/>
          </w:tcPr>
          <w:p w14:paraId="78DA3D23"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0.422</w:t>
            </w:r>
          </w:p>
        </w:tc>
        <w:tc>
          <w:tcPr>
            <w:tcW w:w="905" w:type="dxa"/>
            <w:shd w:val="clear" w:color="auto" w:fill="auto"/>
            <w:noWrap/>
            <w:vAlign w:val="center"/>
            <w:hideMark/>
          </w:tcPr>
          <w:p w14:paraId="67684F0A"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6.053</w:t>
            </w:r>
          </w:p>
        </w:tc>
        <w:tc>
          <w:tcPr>
            <w:tcW w:w="905" w:type="dxa"/>
            <w:shd w:val="clear" w:color="auto" w:fill="auto"/>
            <w:noWrap/>
            <w:vAlign w:val="center"/>
            <w:hideMark/>
          </w:tcPr>
          <w:p w14:paraId="27AD1F0E"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45.000</w:t>
            </w:r>
          </w:p>
        </w:tc>
        <w:tc>
          <w:tcPr>
            <w:tcW w:w="905" w:type="dxa"/>
            <w:shd w:val="clear" w:color="auto" w:fill="auto"/>
            <w:noWrap/>
            <w:vAlign w:val="center"/>
            <w:hideMark/>
          </w:tcPr>
          <w:p w14:paraId="378D2F8F" w14:textId="77777777" w:rsidR="0036580C" w:rsidRPr="009B51C6" w:rsidRDefault="0036580C" w:rsidP="001847F6">
            <w:pPr>
              <w:widowControl/>
              <w:snapToGrid w:val="0"/>
              <w:spacing w:line="240" w:lineRule="auto"/>
              <w:jc w:val="right"/>
              <w:rPr>
                <w:rFonts w:eastAsia="DFKai-SB"/>
                <w:color w:val="000000"/>
                <w:kern w:val="0"/>
                <w:szCs w:val="24"/>
              </w:rPr>
            </w:pPr>
            <w:r w:rsidRPr="00284011">
              <w:rPr>
                <w:color w:val="000000"/>
                <w:szCs w:val="24"/>
              </w:rPr>
              <w:t>0.108</w:t>
            </w:r>
          </w:p>
        </w:tc>
      </w:tr>
    </w:tbl>
    <w:p w14:paraId="3410CFFF" w14:textId="77777777" w:rsidR="0036580C" w:rsidRDefault="0036580C" w:rsidP="00494B96">
      <w:pPr>
        <w:pStyle w:val="Title"/>
        <w:jc w:val="left"/>
        <w:rPr>
          <w:szCs w:val="26"/>
        </w:rPr>
      </w:pPr>
    </w:p>
    <w:p w14:paraId="4D1D7EA5" w14:textId="77777777" w:rsidR="00C33DF1" w:rsidRPr="00026D26" w:rsidRDefault="00C33DF1" w:rsidP="00C33DF1">
      <w:pPr>
        <w:jc w:val="center"/>
      </w:pPr>
    </w:p>
    <w:p w14:paraId="7F906983" w14:textId="77777777" w:rsidR="00C33DF1" w:rsidRDefault="00C33DF1" w:rsidP="00C33DF1">
      <w:pPr>
        <w:widowControl/>
        <w:overflowPunct w:val="0"/>
        <w:spacing w:before="100" w:beforeAutospacing="1" w:after="100" w:afterAutospacing="1"/>
        <w:jc w:val="center"/>
        <w:rPr>
          <w:rFonts w:eastAsia="DFKai-SB"/>
          <w:bCs/>
          <w:sz w:val="20"/>
          <w:szCs w:val="20"/>
        </w:rPr>
      </w:pPr>
      <w:r>
        <w:rPr>
          <w:noProof/>
        </w:rPr>
        <w:drawing>
          <wp:inline distT="0" distB="0" distL="0" distR="0" wp14:anchorId="1F231197" wp14:editId="1F668348">
            <wp:extent cx="2880000" cy="2874866"/>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80000" cy="2874866"/>
                    </a:xfrm>
                    <a:prstGeom prst="rect">
                      <a:avLst/>
                    </a:prstGeom>
                  </pic:spPr>
                </pic:pic>
              </a:graphicData>
            </a:graphic>
          </wp:inline>
        </w:drawing>
      </w:r>
      <w:r>
        <w:rPr>
          <w:noProof/>
        </w:rPr>
        <w:drawing>
          <wp:inline distT="0" distB="0" distL="0" distR="0" wp14:anchorId="3AC72830" wp14:editId="055D9AC6">
            <wp:extent cx="2880000" cy="2874875"/>
            <wp:effectExtent l="0" t="0" r="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80000" cy="2874875"/>
                    </a:xfrm>
                    <a:prstGeom prst="rect">
                      <a:avLst/>
                    </a:prstGeom>
                  </pic:spPr>
                </pic:pic>
              </a:graphicData>
            </a:graphic>
          </wp:inline>
        </w:drawing>
      </w:r>
    </w:p>
    <w:p w14:paraId="622CC42B" w14:textId="77777777" w:rsidR="00C33DF1" w:rsidRPr="00026D26" w:rsidRDefault="00C33DF1" w:rsidP="00C33DF1">
      <w:pPr>
        <w:pStyle w:val="Title"/>
      </w:pPr>
      <w:bookmarkStart w:id="105" w:name="_Hlk116665753"/>
      <w:r>
        <w:rPr>
          <w:rFonts w:hint="eastAsia"/>
          <w:szCs w:val="26"/>
        </w:rPr>
        <w:t>圖</w:t>
      </w:r>
      <w:r>
        <w:rPr>
          <w:rFonts w:hint="eastAsia"/>
          <w:szCs w:val="26"/>
        </w:rPr>
        <w:t>4</w:t>
      </w:r>
      <w:r>
        <w:rPr>
          <w:szCs w:val="26"/>
        </w:rPr>
        <w:t>.</w:t>
      </w:r>
      <w:r>
        <w:rPr>
          <w:rFonts w:hint="eastAsia"/>
          <w:szCs w:val="26"/>
        </w:rPr>
        <w:t>1</w:t>
      </w:r>
      <w:r>
        <w:rPr>
          <w:szCs w:val="26"/>
        </w:rPr>
        <w:t>-1</w:t>
      </w:r>
      <w:r w:rsidRPr="0053430C">
        <w:rPr>
          <w:szCs w:val="26"/>
        </w:rPr>
        <w:t xml:space="preserve">　</w:t>
      </w:r>
      <w:r w:rsidRPr="00284011">
        <w:rPr>
          <w:rFonts w:hint="eastAsia"/>
          <w:szCs w:val="26"/>
        </w:rPr>
        <w:t>廢紙收購價</w:t>
      </w:r>
      <w:r>
        <w:rPr>
          <w:rFonts w:hint="eastAsia"/>
          <w:szCs w:val="26"/>
        </w:rPr>
        <w:t>波動率</w:t>
      </w:r>
      <w:r w:rsidRPr="00284011">
        <w:rPr>
          <w:rFonts w:hint="eastAsia"/>
          <w:szCs w:val="26"/>
        </w:rPr>
        <w:t>之</w:t>
      </w:r>
      <w:r>
        <w:rPr>
          <w:rFonts w:hint="eastAsia"/>
          <w:szCs w:val="26"/>
        </w:rPr>
        <w:t>直方圖</w:t>
      </w:r>
      <w:bookmarkEnd w:id="105"/>
    </w:p>
    <w:p w14:paraId="6A6E8FF1" w14:textId="77777777" w:rsidR="00C33DF1" w:rsidRPr="00472091" w:rsidRDefault="00C33DF1" w:rsidP="00C33DF1">
      <w:pPr>
        <w:widowControl/>
        <w:overflowPunct w:val="0"/>
        <w:spacing w:before="100" w:beforeAutospacing="1" w:after="100" w:afterAutospacing="1"/>
        <w:rPr>
          <w:rFonts w:eastAsia="DFKai-SB"/>
          <w:bCs/>
          <w:sz w:val="20"/>
          <w:szCs w:val="20"/>
        </w:rPr>
      </w:pPr>
      <w:r>
        <w:rPr>
          <w:noProof/>
        </w:rPr>
        <w:drawing>
          <wp:anchor distT="0" distB="0" distL="114300" distR="114300" simplePos="0" relativeHeight="251893760" behindDoc="0" locked="0" layoutInCell="1" allowOverlap="1" wp14:anchorId="73074F88" wp14:editId="7A82F7AF">
            <wp:simplePos x="0" y="0"/>
            <wp:positionH relativeFrom="margin">
              <wp:align>left</wp:align>
            </wp:positionH>
            <wp:positionV relativeFrom="paragraph">
              <wp:posOffset>186055</wp:posOffset>
            </wp:positionV>
            <wp:extent cx="2880000" cy="2874866"/>
            <wp:effectExtent l="0" t="0" r="0" b="1905"/>
            <wp:wrapNone/>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80000" cy="2874866"/>
                    </a:xfrm>
                    <a:prstGeom prst="rect">
                      <a:avLst/>
                    </a:prstGeom>
                  </pic:spPr>
                </pic:pic>
              </a:graphicData>
            </a:graphic>
          </wp:anchor>
        </w:drawing>
      </w:r>
      <w:r>
        <w:rPr>
          <w:noProof/>
        </w:rPr>
        <w:drawing>
          <wp:anchor distT="0" distB="0" distL="114300" distR="114300" simplePos="0" relativeHeight="251892736" behindDoc="0" locked="0" layoutInCell="1" allowOverlap="1" wp14:anchorId="0D64E858" wp14:editId="73321D81">
            <wp:simplePos x="0" y="0"/>
            <wp:positionH relativeFrom="margin">
              <wp:align>right</wp:align>
            </wp:positionH>
            <wp:positionV relativeFrom="paragraph">
              <wp:posOffset>224790</wp:posOffset>
            </wp:positionV>
            <wp:extent cx="2880000" cy="2874866"/>
            <wp:effectExtent l="0" t="0" r="0" b="1905"/>
            <wp:wrapNone/>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80000" cy="2874866"/>
                    </a:xfrm>
                    <a:prstGeom prst="rect">
                      <a:avLst/>
                    </a:prstGeom>
                  </pic:spPr>
                </pic:pic>
              </a:graphicData>
            </a:graphic>
            <wp14:sizeRelH relativeFrom="page">
              <wp14:pctWidth>0</wp14:pctWidth>
            </wp14:sizeRelH>
            <wp14:sizeRelV relativeFrom="page">
              <wp14:pctHeight>0</wp14:pctHeight>
            </wp14:sizeRelV>
          </wp:anchor>
        </w:drawing>
      </w:r>
    </w:p>
    <w:p w14:paraId="2E950717" w14:textId="77777777" w:rsidR="00C33DF1" w:rsidRDefault="00C33DF1" w:rsidP="00C33DF1">
      <w:pPr>
        <w:adjustRightInd w:val="0"/>
        <w:snapToGrid w:val="0"/>
        <w:spacing w:afterLines="50" w:after="120" w:line="460" w:lineRule="exact"/>
        <w:jc w:val="both"/>
        <w:rPr>
          <w:rFonts w:eastAsia="DFKai-SB"/>
          <w:b/>
          <w:color w:val="000000" w:themeColor="text1"/>
          <w:kern w:val="0"/>
          <w:sz w:val="26"/>
          <w:szCs w:val="26"/>
        </w:rPr>
      </w:pPr>
    </w:p>
    <w:p w14:paraId="263DBE78" w14:textId="77777777" w:rsidR="00C33DF1" w:rsidRDefault="00C33DF1" w:rsidP="00C33DF1">
      <w:pPr>
        <w:adjustRightInd w:val="0"/>
        <w:snapToGrid w:val="0"/>
        <w:spacing w:afterLines="50" w:after="120" w:line="460" w:lineRule="exact"/>
        <w:jc w:val="both"/>
        <w:rPr>
          <w:rFonts w:eastAsia="DFKai-SB"/>
          <w:b/>
          <w:color w:val="000000" w:themeColor="text1"/>
          <w:kern w:val="0"/>
          <w:sz w:val="26"/>
          <w:szCs w:val="26"/>
        </w:rPr>
      </w:pPr>
    </w:p>
    <w:p w14:paraId="29C0D584" w14:textId="77777777" w:rsidR="00C33DF1" w:rsidRDefault="00C33DF1" w:rsidP="00C33DF1">
      <w:pPr>
        <w:adjustRightInd w:val="0"/>
        <w:snapToGrid w:val="0"/>
        <w:spacing w:afterLines="50" w:after="120" w:line="460" w:lineRule="exact"/>
        <w:jc w:val="both"/>
        <w:rPr>
          <w:rFonts w:eastAsia="DFKai-SB"/>
          <w:b/>
          <w:color w:val="000000" w:themeColor="text1"/>
          <w:kern w:val="0"/>
          <w:sz w:val="26"/>
          <w:szCs w:val="26"/>
        </w:rPr>
      </w:pPr>
    </w:p>
    <w:p w14:paraId="65CBED36" w14:textId="77777777" w:rsidR="00C33DF1" w:rsidRDefault="00C33DF1" w:rsidP="00C33DF1">
      <w:pPr>
        <w:adjustRightInd w:val="0"/>
        <w:snapToGrid w:val="0"/>
        <w:spacing w:afterLines="50" w:after="120" w:line="460" w:lineRule="exact"/>
        <w:jc w:val="both"/>
        <w:rPr>
          <w:rFonts w:eastAsia="DFKai-SB"/>
          <w:b/>
          <w:color w:val="000000" w:themeColor="text1"/>
          <w:kern w:val="0"/>
          <w:sz w:val="26"/>
          <w:szCs w:val="26"/>
        </w:rPr>
      </w:pPr>
    </w:p>
    <w:p w14:paraId="5B581CAA" w14:textId="77777777" w:rsidR="00C33DF1" w:rsidRDefault="00C33DF1" w:rsidP="00C33DF1">
      <w:pPr>
        <w:adjustRightInd w:val="0"/>
        <w:snapToGrid w:val="0"/>
        <w:spacing w:afterLines="50" w:after="120" w:line="460" w:lineRule="exact"/>
        <w:jc w:val="both"/>
        <w:rPr>
          <w:rFonts w:eastAsia="DFKai-SB"/>
          <w:b/>
          <w:color w:val="000000" w:themeColor="text1"/>
          <w:kern w:val="0"/>
          <w:sz w:val="26"/>
          <w:szCs w:val="26"/>
        </w:rPr>
      </w:pPr>
    </w:p>
    <w:p w14:paraId="5E507CBF" w14:textId="77777777" w:rsidR="00C33DF1" w:rsidRDefault="00C33DF1" w:rsidP="00C33DF1">
      <w:pPr>
        <w:adjustRightInd w:val="0"/>
        <w:snapToGrid w:val="0"/>
        <w:spacing w:afterLines="50" w:after="120" w:line="460" w:lineRule="exact"/>
        <w:jc w:val="both"/>
        <w:rPr>
          <w:rFonts w:eastAsia="DFKai-SB"/>
          <w:b/>
          <w:color w:val="000000" w:themeColor="text1"/>
          <w:kern w:val="0"/>
          <w:sz w:val="26"/>
          <w:szCs w:val="26"/>
        </w:rPr>
      </w:pPr>
    </w:p>
    <w:p w14:paraId="50CEA72B" w14:textId="77777777" w:rsidR="00C33DF1" w:rsidRDefault="00C33DF1" w:rsidP="00C33DF1">
      <w:pPr>
        <w:adjustRightInd w:val="0"/>
        <w:snapToGrid w:val="0"/>
        <w:spacing w:afterLines="50" w:after="120" w:line="460" w:lineRule="exact"/>
        <w:jc w:val="both"/>
        <w:rPr>
          <w:rFonts w:eastAsia="DFKai-SB"/>
          <w:b/>
          <w:color w:val="000000" w:themeColor="text1"/>
          <w:kern w:val="0"/>
          <w:sz w:val="26"/>
          <w:szCs w:val="26"/>
        </w:rPr>
      </w:pPr>
    </w:p>
    <w:p w14:paraId="22EFF929" w14:textId="77777777" w:rsidR="00C33DF1" w:rsidRPr="00026D26" w:rsidRDefault="00C33DF1" w:rsidP="00C33DF1">
      <w:pPr>
        <w:pStyle w:val="Title"/>
      </w:pPr>
      <w:r>
        <w:rPr>
          <w:rFonts w:hint="eastAsia"/>
          <w:szCs w:val="26"/>
        </w:rPr>
        <w:lastRenderedPageBreak/>
        <w:t>圖</w:t>
      </w:r>
      <w:r>
        <w:rPr>
          <w:rFonts w:hint="eastAsia"/>
          <w:szCs w:val="26"/>
        </w:rPr>
        <w:t>4</w:t>
      </w:r>
      <w:r>
        <w:rPr>
          <w:szCs w:val="26"/>
        </w:rPr>
        <w:t>.</w:t>
      </w:r>
      <w:r>
        <w:rPr>
          <w:rFonts w:hint="eastAsia"/>
          <w:szCs w:val="26"/>
        </w:rPr>
        <w:t>1</w:t>
      </w:r>
      <w:r>
        <w:rPr>
          <w:szCs w:val="26"/>
        </w:rPr>
        <w:t>-2</w:t>
      </w:r>
      <w:r w:rsidRPr="0053430C">
        <w:rPr>
          <w:szCs w:val="26"/>
        </w:rPr>
        <w:t xml:space="preserve">　</w:t>
      </w:r>
      <w:r w:rsidRPr="00284011">
        <w:rPr>
          <w:rFonts w:hint="eastAsia"/>
          <w:szCs w:val="26"/>
        </w:rPr>
        <w:t>廢</w:t>
      </w:r>
      <w:r>
        <w:rPr>
          <w:rFonts w:hint="eastAsia"/>
          <w:szCs w:val="26"/>
        </w:rPr>
        <w:t>鐵</w:t>
      </w:r>
      <w:r w:rsidRPr="00284011">
        <w:rPr>
          <w:rFonts w:hint="eastAsia"/>
          <w:szCs w:val="26"/>
        </w:rPr>
        <w:t>收購價</w:t>
      </w:r>
      <w:r>
        <w:rPr>
          <w:rFonts w:hint="eastAsia"/>
          <w:szCs w:val="26"/>
        </w:rPr>
        <w:t>波動率</w:t>
      </w:r>
      <w:r w:rsidRPr="00284011">
        <w:rPr>
          <w:rFonts w:hint="eastAsia"/>
          <w:szCs w:val="26"/>
        </w:rPr>
        <w:t>之</w:t>
      </w:r>
      <w:r>
        <w:rPr>
          <w:rFonts w:hint="eastAsia"/>
          <w:szCs w:val="26"/>
        </w:rPr>
        <w:t>直方圖</w:t>
      </w:r>
    </w:p>
    <w:p w14:paraId="6B3659E2" w14:textId="77777777" w:rsidR="00C33DF1" w:rsidRPr="009217E2" w:rsidRDefault="00C33DF1" w:rsidP="00C33DF1">
      <w:pPr>
        <w:adjustRightInd w:val="0"/>
        <w:snapToGrid w:val="0"/>
        <w:spacing w:afterLines="50" w:after="120" w:line="460" w:lineRule="exact"/>
        <w:jc w:val="both"/>
        <w:rPr>
          <w:rFonts w:eastAsia="DFKai-SB"/>
          <w:b/>
          <w:color w:val="000000" w:themeColor="text1"/>
          <w:kern w:val="0"/>
          <w:sz w:val="26"/>
          <w:szCs w:val="26"/>
        </w:rPr>
      </w:pPr>
    </w:p>
    <w:p w14:paraId="7EC1A295" w14:textId="77777777" w:rsidR="0036580C" w:rsidRPr="00C33DF1" w:rsidRDefault="0036580C" w:rsidP="0036580C">
      <w:pPr>
        <w:widowControl/>
        <w:overflowPunct w:val="0"/>
        <w:spacing w:before="100" w:beforeAutospacing="1" w:after="100" w:afterAutospacing="1"/>
        <w:jc w:val="center"/>
        <w:rPr>
          <w:rFonts w:eastAsia="DFKai-SB"/>
          <w:bCs/>
          <w:sz w:val="20"/>
          <w:szCs w:val="20"/>
        </w:rPr>
      </w:pPr>
    </w:p>
    <w:p w14:paraId="65873107" w14:textId="77777777" w:rsidR="0036580C" w:rsidRPr="0006313F" w:rsidRDefault="0036580C" w:rsidP="0036580C">
      <w:pPr>
        <w:adjustRightInd w:val="0"/>
        <w:snapToGrid w:val="0"/>
        <w:spacing w:afterLines="50" w:after="120" w:line="460" w:lineRule="exact"/>
        <w:jc w:val="both"/>
        <w:rPr>
          <w:rFonts w:eastAsia="DFKai-SB"/>
          <w:b/>
          <w:color w:val="000000" w:themeColor="text1"/>
          <w:kern w:val="0"/>
          <w:sz w:val="26"/>
          <w:szCs w:val="26"/>
        </w:rPr>
      </w:pPr>
      <w:r w:rsidRPr="0006313F">
        <w:rPr>
          <w:rFonts w:eastAsia="DFKai-SB" w:hint="eastAsia"/>
          <w:b/>
          <w:color w:val="000000" w:themeColor="text1"/>
          <w:kern w:val="0"/>
          <w:sz w:val="26"/>
          <w:szCs w:val="26"/>
        </w:rPr>
        <w:t>4.1.2</w:t>
      </w:r>
      <w:r w:rsidRPr="0006313F">
        <w:rPr>
          <w:rFonts w:eastAsia="DFKai-SB"/>
          <w:b/>
          <w:color w:val="000000" w:themeColor="text1"/>
          <w:kern w:val="0"/>
          <w:sz w:val="26"/>
          <w:szCs w:val="26"/>
        </w:rPr>
        <w:tab/>
      </w:r>
      <w:r w:rsidRPr="0006313F">
        <w:rPr>
          <w:rFonts w:eastAsia="DFKai-SB" w:hint="eastAsia"/>
          <w:b/>
          <w:color w:val="000000" w:themeColor="text1"/>
          <w:kern w:val="0"/>
          <w:sz w:val="26"/>
          <w:szCs w:val="26"/>
        </w:rPr>
        <w:t>CIP</w:t>
      </w:r>
      <w:r w:rsidRPr="0006313F">
        <w:rPr>
          <w:rFonts w:eastAsia="DFKai-SB" w:hint="eastAsia"/>
          <w:b/>
          <w:color w:val="000000" w:themeColor="text1"/>
          <w:kern w:val="0"/>
          <w:sz w:val="26"/>
          <w:szCs w:val="26"/>
        </w:rPr>
        <w:t>數據庫之廢紙</w:t>
      </w:r>
      <w:r>
        <w:rPr>
          <w:rFonts w:eastAsia="DFKai-SB" w:hint="eastAsia"/>
          <w:b/>
          <w:color w:val="000000" w:themeColor="text1"/>
          <w:kern w:val="0"/>
          <w:sz w:val="26"/>
          <w:szCs w:val="26"/>
        </w:rPr>
        <w:t>類與廢鐵類</w:t>
      </w:r>
      <w:r w:rsidRPr="0006313F">
        <w:rPr>
          <w:rFonts w:eastAsia="DFKai-SB" w:hint="eastAsia"/>
          <w:b/>
          <w:color w:val="000000" w:themeColor="text1"/>
          <w:kern w:val="0"/>
          <w:sz w:val="26"/>
          <w:szCs w:val="26"/>
        </w:rPr>
        <w:t>收購價，與其他來源數據之相關性分析</w:t>
      </w:r>
    </w:p>
    <w:p w14:paraId="0E70BFF9" w14:textId="77777777" w:rsidR="0036580C" w:rsidRPr="0006313F" w:rsidRDefault="0036580C" w:rsidP="0036580C">
      <w:pPr>
        <w:spacing w:afterLines="50" w:after="120" w:line="460" w:lineRule="exact"/>
        <w:ind w:leftChars="200" w:left="480" w:firstLine="480"/>
        <w:jc w:val="both"/>
        <w:rPr>
          <w:rFonts w:eastAsia="DFKai-SB"/>
          <w:color w:val="000000" w:themeColor="text1"/>
          <w:kern w:val="0"/>
          <w:sz w:val="26"/>
          <w:szCs w:val="26"/>
        </w:rPr>
      </w:pPr>
      <w:r w:rsidRPr="0006313F">
        <w:rPr>
          <w:rFonts w:eastAsia="DFKai-SB" w:hint="eastAsia"/>
          <w:color w:val="000000" w:themeColor="text1"/>
          <w:kern w:val="0"/>
          <w:sz w:val="26"/>
          <w:szCs w:val="26"/>
        </w:rPr>
        <w:t>相關性分析常用於量化兩個變量間的關聯程度，為釐清</w:t>
      </w:r>
      <w:r w:rsidRPr="0006313F">
        <w:rPr>
          <w:rFonts w:eastAsia="DFKai-SB" w:hint="eastAsia"/>
          <w:color w:val="000000" w:themeColor="text1"/>
          <w:kern w:val="0"/>
          <w:sz w:val="26"/>
          <w:szCs w:val="26"/>
        </w:rPr>
        <w:t>CIP</w:t>
      </w:r>
      <w:r w:rsidRPr="0006313F">
        <w:rPr>
          <w:rFonts w:eastAsia="DFKai-SB" w:hint="eastAsia"/>
          <w:color w:val="000000" w:themeColor="text1"/>
          <w:kern w:val="0"/>
          <w:sz w:val="26"/>
          <w:szCs w:val="26"/>
        </w:rPr>
        <w:t>數據庫與實際調查數據之相關性，本計畫採用皮爾森相關係數分析法，來探討各項指標間的線性關聯程度，計算公式如下：</w:t>
      </w:r>
    </w:p>
    <w:p w14:paraId="1681728D" w14:textId="77777777" w:rsidR="0036580C" w:rsidRPr="0006313F" w:rsidRDefault="0036580C" w:rsidP="0036580C">
      <w:pPr>
        <w:spacing w:afterLines="50" w:after="120" w:line="460" w:lineRule="exact"/>
        <w:ind w:leftChars="200" w:left="480" w:firstLine="480"/>
        <w:jc w:val="both"/>
        <w:rPr>
          <w:rFonts w:eastAsia="DFKai-SB"/>
          <w:color w:val="000000" w:themeColor="text1"/>
          <w:kern w:val="0"/>
          <w:sz w:val="26"/>
          <w:szCs w:val="26"/>
        </w:rPr>
      </w:pPr>
      <m:oMath>
        <m:r>
          <w:rPr>
            <w:rFonts w:ascii="Cambria Math" w:eastAsia="DFKai-SB" w:hAnsi="Cambria Math"/>
            <w:color w:val="000000" w:themeColor="text1"/>
            <w:kern w:val="0"/>
            <w:sz w:val="26"/>
            <w:szCs w:val="26"/>
          </w:rPr>
          <m:t>r=</m:t>
        </m:r>
        <m:f>
          <m:fPr>
            <m:ctrlPr>
              <w:rPr>
                <w:rFonts w:ascii="Cambria Math" w:eastAsia="DFKai-SB" w:hAnsi="Cambria Math"/>
                <w:i/>
                <w:color w:val="000000" w:themeColor="text1"/>
                <w:kern w:val="0"/>
                <w:sz w:val="26"/>
                <w:szCs w:val="26"/>
              </w:rPr>
            </m:ctrlPr>
          </m:fPr>
          <m:num>
            <m:sSub>
              <m:sSubPr>
                <m:ctrlPr>
                  <w:rPr>
                    <w:rFonts w:ascii="Cambria Math" w:eastAsia="DFKai-SB" w:hAnsi="Cambria Math"/>
                    <w:i/>
                    <w:color w:val="000000" w:themeColor="text1"/>
                    <w:kern w:val="0"/>
                    <w:sz w:val="26"/>
                    <w:szCs w:val="26"/>
                  </w:rPr>
                </m:ctrlPr>
              </m:sSubPr>
              <m:e>
                <m:r>
                  <w:rPr>
                    <w:rFonts w:ascii="Cambria Math" w:eastAsia="DFKai-SB" w:hAnsi="Cambria Math"/>
                    <w:color w:val="000000" w:themeColor="text1"/>
                    <w:kern w:val="0"/>
                    <w:sz w:val="26"/>
                    <w:szCs w:val="26"/>
                  </w:rPr>
                  <m:t>SS</m:t>
                </m:r>
              </m:e>
              <m:sub>
                <m:r>
                  <w:rPr>
                    <w:rFonts w:ascii="Cambria Math" w:eastAsia="DFKai-SB" w:hAnsi="Cambria Math"/>
                    <w:color w:val="000000" w:themeColor="text1"/>
                    <w:kern w:val="0"/>
                    <w:sz w:val="26"/>
                    <w:szCs w:val="26"/>
                  </w:rPr>
                  <m:t>xy</m:t>
                </m:r>
              </m:sub>
            </m:sSub>
          </m:num>
          <m:den>
            <m:sSub>
              <m:sSubPr>
                <m:ctrlPr>
                  <w:rPr>
                    <w:rFonts w:ascii="Cambria Math" w:eastAsia="DFKai-SB" w:hAnsi="Cambria Math"/>
                    <w:i/>
                    <w:color w:val="000000" w:themeColor="text1"/>
                    <w:kern w:val="0"/>
                    <w:sz w:val="26"/>
                    <w:szCs w:val="26"/>
                  </w:rPr>
                </m:ctrlPr>
              </m:sSubPr>
              <m:e>
                <m:r>
                  <w:rPr>
                    <w:rFonts w:ascii="Cambria Math" w:eastAsia="DFKai-SB" w:hAnsi="Cambria Math"/>
                    <w:color w:val="000000" w:themeColor="text1"/>
                    <w:kern w:val="0"/>
                    <w:sz w:val="26"/>
                    <w:szCs w:val="26"/>
                  </w:rPr>
                  <m:t>SS</m:t>
                </m:r>
              </m:e>
              <m:sub>
                <m:r>
                  <w:rPr>
                    <w:rFonts w:ascii="Cambria Math" w:eastAsia="DFKai-SB" w:hAnsi="Cambria Math"/>
                    <w:color w:val="000000" w:themeColor="text1"/>
                    <w:kern w:val="0"/>
                    <w:sz w:val="26"/>
                    <w:szCs w:val="26"/>
                  </w:rPr>
                  <m:t>xx</m:t>
                </m:r>
              </m:sub>
            </m:sSub>
          </m:den>
        </m:f>
        <m:r>
          <w:rPr>
            <w:rFonts w:ascii="Cambria Math" w:eastAsia="DFKai-SB" w:hAnsi="Cambria Math"/>
            <w:color w:val="000000" w:themeColor="text1"/>
            <w:kern w:val="0"/>
            <w:sz w:val="26"/>
            <w:szCs w:val="26"/>
          </w:rPr>
          <m:t>=</m:t>
        </m:r>
        <m:f>
          <m:fPr>
            <m:ctrlPr>
              <w:rPr>
                <w:rFonts w:ascii="Cambria Math" w:eastAsia="DFKai-SB" w:hAnsi="Cambria Math"/>
                <w:i/>
                <w:color w:val="000000" w:themeColor="text1"/>
                <w:kern w:val="0"/>
                <w:sz w:val="26"/>
                <w:szCs w:val="26"/>
              </w:rPr>
            </m:ctrlPr>
          </m:fPr>
          <m:num>
            <m:nary>
              <m:naryPr>
                <m:chr m:val="∑"/>
                <m:limLoc m:val="undOvr"/>
                <m:subHide m:val="1"/>
                <m:supHide m:val="1"/>
                <m:ctrlPr>
                  <w:rPr>
                    <w:rFonts w:ascii="Cambria Math" w:eastAsia="DFKai-SB" w:hAnsi="Cambria Math"/>
                    <w:i/>
                    <w:color w:val="000000" w:themeColor="text1"/>
                    <w:kern w:val="0"/>
                    <w:sz w:val="26"/>
                    <w:szCs w:val="26"/>
                  </w:rPr>
                </m:ctrlPr>
              </m:naryPr>
              <m:sub/>
              <m:sup/>
              <m:e>
                <m:d>
                  <m:dPr>
                    <m:ctrlPr>
                      <w:rPr>
                        <w:rFonts w:ascii="Cambria Math" w:eastAsia="DFKai-SB" w:hAnsi="Cambria Math"/>
                        <w:i/>
                        <w:color w:val="000000" w:themeColor="text1"/>
                        <w:kern w:val="0"/>
                        <w:sz w:val="26"/>
                        <w:szCs w:val="26"/>
                      </w:rPr>
                    </m:ctrlPr>
                  </m:dPr>
                  <m:e>
                    <m:r>
                      <w:rPr>
                        <w:rFonts w:ascii="Cambria Math" w:eastAsia="DFKai-SB" w:hAnsi="Cambria Math"/>
                        <w:color w:val="000000" w:themeColor="text1"/>
                        <w:kern w:val="0"/>
                        <w:sz w:val="26"/>
                        <w:szCs w:val="26"/>
                      </w:rPr>
                      <m:t>x-</m:t>
                    </m:r>
                    <m:acc>
                      <m:accPr>
                        <m:chr m:val="̅"/>
                        <m:ctrlPr>
                          <w:rPr>
                            <w:rFonts w:ascii="Cambria Math" w:eastAsia="DFKai-SB" w:hAnsi="Cambria Math"/>
                            <w:i/>
                            <w:color w:val="000000" w:themeColor="text1"/>
                            <w:kern w:val="0"/>
                            <w:sz w:val="26"/>
                            <w:szCs w:val="26"/>
                          </w:rPr>
                        </m:ctrlPr>
                      </m:accPr>
                      <m:e>
                        <m:r>
                          <w:rPr>
                            <w:rFonts w:ascii="Cambria Math" w:eastAsia="DFKai-SB" w:hAnsi="Cambria Math"/>
                            <w:color w:val="000000" w:themeColor="text1"/>
                            <w:kern w:val="0"/>
                            <w:sz w:val="26"/>
                            <w:szCs w:val="26"/>
                          </w:rPr>
                          <m:t>x</m:t>
                        </m:r>
                      </m:e>
                    </m:acc>
                  </m:e>
                </m:d>
                <m:d>
                  <m:dPr>
                    <m:ctrlPr>
                      <w:rPr>
                        <w:rFonts w:ascii="Cambria Math" w:eastAsia="DFKai-SB" w:hAnsi="Cambria Math"/>
                        <w:i/>
                        <w:color w:val="000000" w:themeColor="text1"/>
                        <w:kern w:val="0"/>
                        <w:sz w:val="26"/>
                        <w:szCs w:val="26"/>
                      </w:rPr>
                    </m:ctrlPr>
                  </m:dPr>
                  <m:e>
                    <m:r>
                      <w:rPr>
                        <w:rFonts w:ascii="Cambria Math" w:eastAsia="DFKai-SB" w:hAnsi="Cambria Math"/>
                        <w:color w:val="000000" w:themeColor="text1"/>
                        <w:kern w:val="0"/>
                        <w:sz w:val="26"/>
                        <w:szCs w:val="26"/>
                      </w:rPr>
                      <m:t>y-</m:t>
                    </m:r>
                    <m:acc>
                      <m:accPr>
                        <m:chr m:val="̅"/>
                        <m:ctrlPr>
                          <w:rPr>
                            <w:rFonts w:ascii="Cambria Math" w:eastAsia="DFKai-SB" w:hAnsi="Cambria Math"/>
                            <w:i/>
                            <w:color w:val="000000" w:themeColor="text1"/>
                            <w:kern w:val="0"/>
                            <w:sz w:val="26"/>
                            <w:szCs w:val="26"/>
                          </w:rPr>
                        </m:ctrlPr>
                      </m:accPr>
                      <m:e>
                        <m:r>
                          <w:rPr>
                            <w:rFonts w:ascii="Cambria Math" w:eastAsia="DFKai-SB" w:hAnsi="Cambria Math"/>
                            <w:color w:val="000000" w:themeColor="text1"/>
                            <w:kern w:val="0"/>
                            <w:sz w:val="26"/>
                            <w:szCs w:val="26"/>
                          </w:rPr>
                          <m:t>y</m:t>
                        </m:r>
                      </m:e>
                    </m:acc>
                  </m:e>
                </m:d>
              </m:e>
            </m:nary>
          </m:num>
          <m:den>
            <m:rad>
              <m:radPr>
                <m:degHide m:val="1"/>
                <m:ctrlPr>
                  <w:rPr>
                    <w:rFonts w:ascii="Cambria Math" w:eastAsia="DFKai-SB" w:hAnsi="Cambria Math"/>
                    <w:i/>
                    <w:color w:val="000000" w:themeColor="text1"/>
                    <w:kern w:val="0"/>
                    <w:sz w:val="26"/>
                    <w:szCs w:val="26"/>
                  </w:rPr>
                </m:ctrlPr>
              </m:radPr>
              <m:deg/>
              <m:e>
                <m:nary>
                  <m:naryPr>
                    <m:chr m:val="∑"/>
                    <m:limLoc m:val="undOvr"/>
                    <m:subHide m:val="1"/>
                    <m:supHide m:val="1"/>
                    <m:ctrlPr>
                      <w:rPr>
                        <w:rFonts w:ascii="Cambria Math" w:eastAsia="DFKai-SB" w:hAnsi="Cambria Math"/>
                        <w:i/>
                        <w:color w:val="000000" w:themeColor="text1"/>
                        <w:kern w:val="0"/>
                        <w:sz w:val="26"/>
                        <w:szCs w:val="26"/>
                      </w:rPr>
                    </m:ctrlPr>
                  </m:naryPr>
                  <m:sub/>
                  <m:sup/>
                  <m:e>
                    <m:sSup>
                      <m:sSupPr>
                        <m:ctrlPr>
                          <w:rPr>
                            <w:rFonts w:ascii="Cambria Math" w:eastAsia="DFKai-SB" w:hAnsi="Cambria Math"/>
                            <w:i/>
                            <w:color w:val="000000" w:themeColor="text1"/>
                            <w:kern w:val="0"/>
                            <w:sz w:val="26"/>
                            <w:szCs w:val="26"/>
                          </w:rPr>
                        </m:ctrlPr>
                      </m:sSupPr>
                      <m:e>
                        <m:d>
                          <m:dPr>
                            <m:ctrlPr>
                              <w:rPr>
                                <w:rFonts w:ascii="Cambria Math" w:eastAsia="DFKai-SB" w:hAnsi="Cambria Math"/>
                                <w:i/>
                                <w:color w:val="000000" w:themeColor="text1"/>
                                <w:kern w:val="0"/>
                                <w:sz w:val="26"/>
                                <w:szCs w:val="26"/>
                              </w:rPr>
                            </m:ctrlPr>
                          </m:dPr>
                          <m:e>
                            <m:r>
                              <w:rPr>
                                <w:rFonts w:ascii="Cambria Math" w:eastAsia="DFKai-SB" w:hAnsi="Cambria Math"/>
                                <w:color w:val="000000" w:themeColor="text1"/>
                                <w:kern w:val="0"/>
                                <w:sz w:val="26"/>
                                <w:szCs w:val="26"/>
                              </w:rPr>
                              <m:t>x-</m:t>
                            </m:r>
                            <m:acc>
                              <m:accPr>
                                <m:chr m:val="̅"/>
                                <m:ctrlPr>
                                  <w:rPr>
                                    <w:rFonts w:ascii="Cambria Math" w:eastAsia="DFKai-SB" w:hAnsi="Cambria Math"/>
                                    <w:i/>
                                    <w:color w:val="000000" w:themeColor="text1"/>
                                    <w:kern w:val="0"/>
                                    <w:sz w:val="26"/>
                                    <w:szCs w:val="26"/>
                                  </w:rPr>
                                </m:ctrlPr>
                              </m:accPr>
                              <m:e>
                                <m:r>
                                  <w:rPr>
                                    <w:rFonts w:ascii="Cambria Math" w:eastAsia="DFKai-SB" w:hAnsi="Cambria Math"/>
                                    <w:color w:val="000000" w:themeColor="text1"/>
                                    <w:kern w:val="0"/>
                                    <w:sz w:val="26"/>
                                    <w:szCs w:val="26"/>
                                  </w:rPr>
                                  <m:t>x</m:t>
                                </m:r>
                              </m:e>
                            </m:acc>
                          </m:e>
                        </m:d>
                      </m:e>
                      <m:sup>
                        <m:r>
                          <w:rPr>
                            <w:rFonts w:ascii="Cambria Math" w:eastAsia="DFKai-SB" w:hAnsi="Cambria Math"/>
                            <w:color w:val="000000" w:themeColor="text1"/>
                            <w:kern w:val="0"/>
                            <w:sz w:val="26"/>
                            <w:szCs w:val="26"/>
                          </w:rPr>
                          <m:t>2</m:t>
                        </m:r>
                      </m:sup>
                    </m:sSup>
                    <m:sSup>
                      <m:sSupPr>
                        <m:ctrlPr>
                          <w:rPr>
                            <w:rFonts w:ascii="Cambria Math" w:eastAsia="DFKai-SB" w:hAnsi="Cambria Math"/>
                            <w:i/>
                            <w:color w:val="000000" w:themeColor="text1"/>
                            <w:kern w:val="0"/>
                            <w:sz w:val="26"/>
                            <w:szCs w:val="26"/>
                          </w:rPr>
                        </m:ctrlPr>
                      </m:sSupPr>
                      <m:e>
                        <m:d>
                          <m:dPr>
                            <m:ctrlPr>
                              <w:rPr>
                                <w:rFonts w:ascii="Cambria Math" w:eastAsia="DFKai-SB" w:hAnsi="Cambria Math"/>
                                <w:i/>
                                <w:color w:val="000000" w:themeColor="text1"/>
                                <w:kern w:val="0"/>
                                <w:sz w:val="26"/>
                                <w:szCs w:val="26"/>
                              </w:rPr>
                            </m:ctrlPr>
                          </m:dPr>
                          <m:e>
                            <m:r>
                              <w:rPr>
                                <w:rFonts w:ascii="Cambria Math" w:eastAsia="DFKai-SB" w:hAnsi="Cambria Math"/>
                                <w:color w:val="000000" w:themeColor="text1"/>
                                <w:kern w:val="0"/>
                                <w:sz w:val="26"/>
                                <w:szCs w:val="26"/>
                              </w:rPr>
                              <m:t>y-</m:t>
                            </m:r>
                            <m:acc>
                              <m:accPr>
                                <m:chr m:val="̅"/>
                                <m:ctrlPr>
                                  <w:rPr>
                                    <w:rFonts w:ascii="Cambria Math" w:eastAsia="DFKai-SB" w:hAnsi="Cambria Math"/>
                                    <w:i/>
                                    <w:color w:val="000000" w:themeColor="text1"/>
                                    <w:kern w:val="0"/>
                                    <w:sz w:val="26"/>
                                    <w:szCs w:val="26"/>
                                  </w:rPr>
                                </m:ctrlPr>
                              </m:accPr>
                              <m:e>
                                <m:r>
                                  <w:rPr>
                                    <w:rFonts w:ascii="Cambria Math" w:eastAsia="DFKai-SB" w:hAnsi="Cambria Math"/>
                                    <w:color w:val="000000" w:themeColor="text1"/>
                                    <w:kern w:val="0"/>
                                    <w:sz w:val="26"/>
                                    <w:szCs w:val="26"/>
                                  </w:rPr>
                                  <m:t>y</m:t>
                                </m:r>
                              </m:e>
                            </m:acc>
                          </m:e>
                        </m:d>
                      </m:e>
                      <m:sup>
                        <m:r>
                          <w:rPr>
                            <w:rFonts w:ascii="Cambria Math" w:eastAsia="DFKai-SB" w:hAnsi="Cambria Math"/>
                            <w:color w:val="000000" w:themeColor="text1"/>
                            <w:kern w:val="0"/>
                            <w:sz w:val="26"/>
                            <w:szCs w:val="26"/>
                          </w:rPr>
                          <m:t>2</m:t>
                        </m:r>
                      </m:sup>
                    </m:sSup>
                  </m:e>
                </m:nary>
              </m:e>
            </m:rad>
          </m:den>
        </m:f>
      </m:oMath>
      <w:r w:rsidRPr="0006313F">
        <w:rPr>
          <w:rFonts w:eastAsia="DFKai-SB" w:hint="eastAsia"/>
          <w:color w:val="000000" w:themeColor="text1"/>
          <w:kern w:val="0"/>
          <w:sz w:val="26"/>
          <w:szCs w:val="26"/>
        </w:rPr>
        <w:t>，</w:t>
      </w:r>
      <w:r w:rsidRPr="0006313F">
        <w:rPr>
          <w:rFonts w:eastAsia="DFKai-SB"/>
          <w:color w:val="000000" w:themeColor="text1"/>
          <w:kern w:val="0"/>
          <w:sz w:val="26"/>
          <w:szCs w:val="26"/>
        </w:rPr>
        <w:t xml:space="preserve"> </w:t>
      </w:r>
    </w:p>
    <w:p w14:paraId="7F143C72" w14:textId="77777777" w:rsidR="0036580C" w:rsidRPr="0006313F" w:rsidRDefault="0036580C" w:rsidP="0036580C">
      <w:pPr>
        <w:spacing w:afterLines="50" w:after="120" w:line="460" w:lineRule="exact"/>
        <w:ind w:leftChars="200" w:left="480" w:firstLine="480"/>
        <w:jc w:val="both"/>
        <w:rPr>
          <w:rFonts w:eastAsia="DFKai-SB"/>
          <w:color w:val="000000" w:themeColor="text1"/>
          <w:kern w:val="0"/>
          <w:sz w:val="26"/>
          <w:szCs w:val="26"/>
        </w:rPr>
      </w:pPr>
      <w:r w:rsidRPr="0006313F">
        <w:rPr>
          <w:rFonts w:eastAsia="DFKai-SB" w:hint="eastAsia"/>
          <w:color w:val="000000" w:themeColor="text1"/>
          <w:kern w:val="0"/>
          <w:sz w:val="26"/>
          <w:szCs w:val="26"/>
        </w:rPr>
        <w:t>由上述公式可以推得皮爾森相關係數的數學性質，列舉如下：</w:t>
      </w:r>
    </w:p>
    <w:p w14:paraId="465FEE94" w14:textId="77777777" w:rsidR="0036580C" w:rsidRPr="0006313F" w:rsidRDefault="0036580C" w:rsidP="00B16C3D">
      <w:pPr>
        <w:pStyle w:val="ListParagraph"/>
        <w:numPr>
          <w:ilvl w:val="0"/>
          <w:numId w:val="17"/>
        </w:numPr>
        <w:spacing w:afterLines="50" w:after="120" w:line="460" w:lineRule="exact"/>
        <w:ind w:leftChars="400" w:left="1440"/>
        <w:jc w:val="both"/>
        <w:rPr>
          <w:rFonts w:eastAsia="DFKai-SB"/>
          <w:color w:val="000000" w:themeColor="text1"/>
          <w:kern w:val="0"/>
          <w:sz w:val="26"/>
          <w:szCs w:val="26"/>
        </w:rPr>
      </w:pPr>
      <w:r w:rsidRPr="0006313F">
        <w:rPr>
          <w:rFonts w:eastAsia="DFKai-SB" w:hint="eastAsia"/>
          <w:color w:val="000000" w:themeColor="text1"/>
          <w:kern w:val="0"/>
          <w:sz w:val="26"/>
          <w:szCs w:val="26"/>
        </w:rPr>
        <w:t>相關係數是一個數值介於</w:t>
      </w:r>
      <m:oMath>
        <m:r>
          <w:rPr>
            <w:rFonts w:ascii="Microsoft YaHei" w:eastAsia="Microsoft YaHei" w:hAnsi="Microsoft YaHei" w:cs="Microsoft YaHei" w:hint="eastAsia"/>
            <w:color w:val="000000" w:themeColor="text1"/>
            <w:kern w:val="0"/>
            <w:sz w:val="26"/>
            <w:szCs w:val="26"/>
          </w:rPr>
          <m:t>-</m:t>
        </m:r>
        <m:r>
          <w:rPr>
            <w:rFonts w:ascii="Cambria Math" w:eastAsia="DFKai-SB" w:hAnsi="Cambria Math" w:hint="eastAsia"/>
            <w:color w:val="000000" w:themeColor="text1"/>
            <w:kern w:val="0"/>
            <w:sz w:val="26"/>
            <w:szCs w:val="26"/>
          </w:rPr>
          <m:t>1</m:t>
        </m:r>
      </m:oMath>
      <w:r w:rsidRPr="0006313F">
        <w:rPr>
          <w:rFonts w:eastAsia="DFKai-SB" w:hint="eastAsia"/>
          <w:color w:val="000000" w:themeColor="text1"/>
          <w:kern w:val="0"/>
          <w:sz w:val="26"/>
          <w:szCs w:val="26"/>
        </w:rPr>
        <w:t>到</w:t>
      </w:r>
      <m:oMath>
        <m:r>
          <w:rPr>
            <w:rFonts w:ascii="Cambria Math" w:eastAsiaTheme="minorEastAsia" w:hAnsi="Cambria Math" w:cs="Microsoft YaHei" w:hint="eastAsia"/>
            <w:color w:val="000000" w:themeColor="text1"/>
            <w:kern w:val="0"/>
            <w:sz w:val="26"/>
            <w:szCs w:val="26"/>
          </w:rPr>
          <m:t>+</m:t>
        </m:r>
        <m:r>
          <w:rPr>
            <w:rFonts w:ascii="Cambria Math" w:eastAsia="DFKai-SB" w:hAnsi="Cambria Math" w:hint="eastAsia"/>
            <w:color w:val="000000" w:themeColor="text1"/>
            <w:kern w:val="0"/>
            <w:sz w:val="26"/>
            <w:szCs w:val="26"/>
          </w:rPr>
          <m:t>1</m:t>
        </m:r>
      </m:oMath>
      <w:r w:rsidRPr="0006313F">
        <w:rPr>
          <w:rFonts w:eastAsia="DFKai-SB" w:hint="eastAsia"/>
          <w:color w:val="000000" w:themeColor="text1"/>
          <w:kern w:val="0"/>
          <w:sz w:val="26"/>
          <w:szCs w:val="26"/>
        </w:rPr>
        <w:t>之間的純量，具有單位不變性；</w:t>
      </w:r>
    </w:p>
    <w:p w14:paraId="695085B2" w14:textId="77777777" w:rsidR="0036580C" w:rsidRPr="0006313F" w:rsidRDefault="00F403B9" w:rsidP="00B16C3D">
      <w:pPr>
        <w:pStyle w:val="ListParagraph"/>
        <w:numPr>
          <w:ilvl w:val="0"/>
          <w:numId w:val="17"/>
        </w:numPr>
        <w:spacing w:afterLines="50" w:after="120" w:line="460" w:lineRule="exact"/>
        <w:ind w:leftChars="400" w:left="1440"/>
        <w:jc w:val="both"/>
        <w:rPr>
          <w:rFonts w:eastAsia="DFKai-SB"/>
          <w:color w:val="000000" w:themeColor="text1"/>
          <w:kern w:val="0"/>
          <w:sz w:val="26"/>
          <w:szCs w:val="26"/>
        </w:rPr>
      </w:pPr>
      <m:oMath>
        <m:d>
          <m:dPr>
            <m:begChr m:val="|"/>
            <m:endChr m:val="|"/>
            <m:ctrlPr>
              <w:rPr>
                <w:rFonts w:ascii="Cambria Math" w:eastAsia="DFKai-SB" w:hAnsi="Cambria Math"/>
                <w:i/>
                <w:color w:val="000000" w:themeColor="text1"/>
                <w:kern w:val="0"/>
                <w:sz w:val="26"/>
                <w:szCs w:val="26"/>
              </w:rPr>
            </m:ctrlPr>
          </m:dPr>
          <m:e>
            <m:r>
              <w:rPr>
                <w:rFonts w:ascii="Cambria Math" w:eastAsia="DFKai-SB" w:hAnsi="Cambria Math"/>
                <w:color w:val="000000" w:themeColor="text1"/>
                <w:kern w:val="0"/>
                <w:sz w:val="26"/>
                <w:szCs w:val="26"/>
              </w:rPr>
              <m:t>r</m:t>
            </m:r>
          </m:e>
        </m:d>
      </m:oMath>
      <w:r w:rsidR="0036580C" w:rsidRPr="0006313F">
        <w:rPr>
          <w:rFonts w:eastAsia="DFKai-SB" w:hint="eastAsia"/>
          <w:color w:val="000000" w:themeColor="text1"/>
          <w:kern w:val="0"/>
          <w:sz w:val="26"/>
          <w:szCs w:val="26"/>
        </w:rPr>
        <w:t xml:space="preserve"> </w:t>
      </w:r>
      <w:r w:rsidR="0036580C" w:rsidRPr="0006313F">
        <w:rPr>
          <w:rFonts w:eastAsia="DFKai-SB" w:hint="eastAsia"/>
          <w:color w:val="000000" w:themeColor="text1"/>
          <w:kern w:val="0"/>
          <w:sz w:val="26"/>
          <w:szCs w:val="26"/>
        </w:rPr>
        <w:t>越靠近</w:t>
      </w:r>
      <w:r w:rsidR="0036580C" w:rsidRPr="0006313F">
        <w:rPr>
          <w:rFonts w:eastAsia="DFKai-SB" w:hint="eastAsia"/>
          <w:color w:val="000000" w:themeColor="text1"/>
          <w:kern w:val="0"/>
          <w:sz w:val="26"/>
          <w:szCs w:val="26"/>
        </w:rPr>
        <w:t xml:space="preserve">1 </w:t>
      </w:r>
      <w:r w:rsidR="0036580C" w:rsidRPr="0006313F">
        <w:rPr>
          <w:rFonts w:eastAsia="DFKai-SB" w:hint="eastAsia"/>
          <w:color w:val="000000" w:themeColor="text1"/>
          <w:kern w:val="0"/>
          <w:sz w:val="26"/>
          <w:szCs w:val="26"/>
        </w:rPr>
        <w:t>表示</w:t>
      </w:r>
      <w:r w:rsidR="0036580C" w:rsidRPr="0006313F">
        <w:rPr>
          <w:rFonts w:eastAsia="DFKai-SB"/>
          <w:i/>
          <w:iCs/>
          <w:color w:val="000000" w:themeColor="text1"/>
          <w:kern w:val="0"/>
          <w:sz w:val="26"/>
          <w:szCs w:val="26"/>
        </w:rPr>
        <w:t>x</w:t>
      </w:r>
      <w:r w:rsidR="0036580C" w:rsidRPr="0006313F">
        <w:rPr>
          <w:rFonts w:eastAsia="DFKai-SB" w:hint="eastAsia"/>
          <w:color w:val="000000" w:themeColor="text1"/>
          <w:kern w:val="0"/>
          <w:sz w:val="26"/>
          <w:szCs w:val="26"/>
        </w:rPr>
        <w:t>和</w:t>
      </w:r>
      <w:r w:rsidR="0036580C" w:rsidRPr="0006313F">
        <w:rPr>
          <w:rFonts w:eastAsia="DFKai-SB"/>
          <w:i/>
          <w:iCs/>
          <w:color w:val="000000" w:themeColor="text1"/>
          <w:kern w:val="0"/>
          <w:sz w:val="26"/>
          <w:szCs w:val="26"/>
        </w:rPr>
        <w:t>y</w:t>
      </w:r>
      <w:r w:rsidR="0036580C" w:rsidRPr="0006313F">
        <w:rPr>
          <w:rFonts w:eastAsia="DFKai-SB" w:hint="eastAsia"/>
          <w:color w:val="000000" w:themeColor="text1"/>
          <w:kern w:val="0"/>
          <w:sz w:val="26"/>
          <w:szCs w:val="26"/>
        </w:rPr>
        <w:t>的直線關係越強；反之，</w:t>
      </w:r>
      <m:oMath>
        <m:d>
          <m:dPr>
            <m:begChr m:val="|"/>
            <m:endChr m:val="|"/>
            <m:ctrlPr>
              <w:rPr>
                <w:rFonts w:ascii="Cambria Math" w:eastAsia="DFKai-SB" w:hAnsi="Cambria Math"/>
                <w:i/>
                <w:color w:val="000000" w:themeColor="text1"/>
                <w:kern w:val="0"/>
                <w:sz w:val="26"/>
                <w:szCs w:val="26"/>
              </w:rPr>
            </m:ctrlPr>
          </m:dPr>
          <m:e>
            <m:r>
              <w:rPr>
                <w:rFonts w:ascii="Cambria Math" w:eastAsia="DFKai-SB" w:hAnsi="Cambria Math"/>
                <w:color w:val="000000" w:themeColor="text1"/>
                <w:kern w:val="0"/>
                <w:sz w:val="26"/>
                <w:szCs w:val="26"/>
              </w:rPr>
              <m:t>r</m:t>
            </m:r>
          </m:e>
        </m:d>
      </m:oMath>
      <w:r w:rsidR="0036580C" w:rsidRPr="0006313F">
        <w:rPr>
          <w:rFonts w:eastAsia="DFKai-SB" w:hint="eastAsia"/>
          <w:color w:val="000000" w:themeColor="text1"/>
          <w:kern w:val="0"/>
          <w:sz w:val="26"/>
          <w:szCs w:val="26"/>
        </w:rPr>
        <w:t xml:space="preserve"> </w:t>
      </w:r>
      <w:r w:rsidR="0036580C" w:rsidRPr="0006313F">
        <w:rPr>
          <w:rFonts w:eastAsia="DFKai-SB" w:hint="eastAsia"/>
          <w:color w:val="000000" w:themeColor="text1"/>
          <w:kern w:val="0"/>
          <w:sz w:val="26"/>
          <w:szCs w:val="26"/>
        </w:rPr>
        <w:t>越靠近</w:t>
      </w:r>
      <w:r w:rsidR="0036580C" w:rsidRPr="0006313F">
        <w:rPr>
          <w:rFonts w:eastAsia="DFKai-SB"/>
          <w:color w:val="000000" w:themeColor="text1"/>
          <w:kern w:val="0"/>
          <w:sz w:val="26"/>
          <w:szCs w:val="26"/>
        </w:rPr>
        <w:t>0</w:t>
      </w:r>
      <w:r w:rsidR="0036580C" w:rsidRPr="0006313F">
        <w:rPr>
          <w:rFonts w:eastAsia="DFKai-SB" w:hint="eastAsia"/>
          <w:color w:val="000000" w:themeColor="text1"/>
          <w:kern w:val="0"/>
          <w:sz w:val="26"/>
          <w:szCs w:val="26"/>
        </w:rPr>
        <w:t>表示</w:t>
      </w:r>
      <w:r w:rsidR="0036580C" w:rsidRPr="0006313F">
        <w:rPr>
          <w:rFonts w:eastAsia="DFKai-SB"/>
          <w:i/>
          <w:iCs/>
          <w:color w:val="000000" w:themeColor="text1"/>
          <w:kern w:val="0"/>
          <w:sz w:val="26"/>
          <w:szCs w:val="26"/>
        </w:rPr>
        <w:t>x</w:t>
      </w:r>
      <w:r w:rsidR="0036580C" w:rsidRPr="0006313F">
        <w:rPr>
          <w:rFonts w:eastAsia="DFKai-SB" w:hint="eastAsia"/>
          <w:color w:val="000000" w:themeColor="text1"/>
          <w:kern w:val="0"/>
          <w:sz w:val="26"/>
          <w:szCs w:val="26"/>
        </w:rPr>
        <w:t>和</w:t>
      </w:r>
      <w:r w:rsidR="0036580C" w:rsidRPr="0006313F">
        <w:rPr>
          <w:rFonts w:eastAsia="DFKai-SB"/>
          <w:i/>
          <w:iCs/>
          <w:color w:val="000000" w:themeColor="text1"/>
          <w:kern w:val="0"/>
          <w:sz w:val="26"/>
          <w:szCs w:val="26"/>
        </w:rPr>
        <w:t>y</w:t>
      </w:r>
      <w:r w:rsidR="0036580C" w:rsidRPr="0006313F">
        <w:rPr>
          <w:rFonts w:eastAsia="DFKai-SB" w:hint="eastAsia"/>
          <w:color w:val="000000" w:themeColor="text1"/>
          <w:kern w:val="0"/>
          <w:sz w:val="26"/>
          <w:szCs w:val="26"/>
        </w:rPr>
        <w:t>的直線關係越弱。舉例來說，若</w:t>
      </w:r>
      <m:oMath>
        <m:d>
          <m:dPr>
            <m:begChr m:val="|"/>
            <m:endChr m:val="|"/>
            <m:ctrlPr>
              <w:rPr>
                <w:rFonts w:ascii="Cambria Math" w:eastAsia="DFKai-SB" w:hAnsi="Cambria Math"/>
                <w:i/>
                <w:color w:val="000000" w:themeColor="text1"/>
                <w:kern w:val="0"/>
                <w:sz w:val="26"/>
                <w:szCs w:val="26"/>
              </w:rPr>
            </m:ctrlPr>
          </m:dPr>
          <m:e>
            <m:r>
              <w:rPr>
                <w:rFonts w:ascii="Cambria Math" w:eastAsia="DFKai-SB" w:hAnsi="Cambria Math"/>
                <w:color w:val="000000" w:themeColor="text1"/>
                <w:kern w:val="0"/>
                <w:sz w:val="26"/>
                <w:szCs w:val="26"/>
              </w:rPr>
              <m:t>r</m:t>
            </m:r>
          </m:e>
        </m:d>
        <m:r>
          <w:rPr>
            <w:rFonts w:ascii="Cambria Math" w:eastAsia="DFKai-SB" w:hAnsi="Cambria Math"/>
            <w:color w:val="000000" w:themeColor="text1"/>
            <w:kern w:val="0"/>
            <w:sz w:val="26"/>
            <w:szCs w:val="26"/>
          </w:rPr>
          <m:t>=1</m:t>
        </m:r>
      </m:oMath>
      <w:r w:rsidR="0036580C" w:rsidRPr="0006313F">
        <w:rPr>
          <w:rFonts w:eastAsia="DFKai-SB" w:hint="eastAsia"/>
          <w:color w:val="000000" w:themeColor="text1"/>
          <w:kern w:val="0"/>
          <w:sz w:val="26"/>
          <w:szCs w:val="26"/>
        </w:rPr>
        <w:t xml:space="preserve"> </w:t>
      </w:r>
      <w:r w:rsidR="0036580C" w:rsidRPr="0006313F">
        <w:rPr>
          <w:rFonts w:eastAsia="DFKai-SB" w:hint="eastAsia"/>
          <w:color w:val="000000" w:themeColor="text1"/>
          <w:kern w:val="0"/>
          <w:sz w:val="26"/>
          <w:szCs w:val="26"/>
        </w:rPr>
        <w:t>，表示</w:t>
      </w:r>
      <w:r w:rsidR="0036580C" w:rsidRPr="0006313F">
        <w:rPr>
          <w:rFonts w:eastAsia="DFKai-SB"/>
          <w:i/>
          <w:iCs/>
          <w:color w:val="000000" w:themeColor="text1"/>
          <w:kern w:val="0"/>
          <w:sz w:val="26"/>
          <w:szCs w:val="26"/>
        </w:rPr>
        <w:t>x</w:t>
      </w:r>
      <w:r w:rsidR="0036580C" w:rsidRPr="0006313F">
        <w:rPr>
          <w:rFonts w:eastAsia="DFKai-SB" w:hint="eastAsia"/>
          <w:color w:val="000000" w:themeColor="text1"/>
          <w:kern w:val="0"/>
          <w:sz w:val="26"/>
          <w:szCs w:val="26"/>
        </w:rPr>
        <w:t>和</w:t>
      </w:r>
      <w:r w:rsidR="0036580C" w:rsidRPr="0006313F">
        <w:rPr>
          <w:rFonts w:eastAsia="DFKai-SB"/>
          <w:i/>
          <w:iCs/>
          <w:color w:val="000000" w:themeColor="text1"/>
          <w:kern w:val="0"/>
          <w:sz w:val="26"/>
          <w:szCs w:val="26"/>
        </w:rPr>
        <w:t>y</w:t>
      </w:r>
      <w:r w:rsidR="0036580C" w:rsidRPr="0006313F">
        <w:rPr>
          <w:rFonts w:eastAsia="DFKai-SB" w:hint="eastAsia"/>
          <w:color w:val="000000" w:themeColor="text1"/>
          <w:kern w:val="0"/>
          <w:sz w:val="26"/>
          <w:szCs w:val="26"/>
        </w:rPr>
        <w:t>的數值分布在一直線上。</w:t>
      </w:r>
    </w:p>
    <w:p w14:paraId="5125E703" w14:textId="77777777" w:rsidR="0036580C" w:rsidRPr="0006313F" w:rsidRDefault="0036580C" w:rsidP="00B16C3D">
      <w:pPr>
        <w:pStyle w:val="ListParagraph"/>
        <w:numPr>
          <w:ilvl w:val="0"/>
          <w:numId w:val="17"/>
        </w:numPr>
        <w:spacing w:afterLines="50" w:after="120" w:line="460" w:lineRule="exact"/>
        <w:ind w:leftChars="400" w:left="1440"/>
        <w:jc w:val="both"/>
        <w:rPr>
          <w:rFonts w:eastAsia="DFKai-SB"/>
          <w:color w:val="000000" w:themeColor="text1"/>
          <w:kern w:val="0"/>
          <w:sz w:val="26"/>
          <w:szCs w:val="26"/>
        </w:rPr>
      </w:pPr>
      <m:oMath>
        <m:r>
          <w:rPr>
            <w:rFonts w:ascii="Cambria Math" w:eastAsia="DFKai-SB" w:hAnsi="Cambria Math"/>
            <w:color w:val="000000" w:themeColor="text1"/>
            <w:kern w:val="0"/>
            <w:sz w:val="26"/>
            <w:szCs w:val="26"/>
          </w:rPr>
          <m:t>r</m:t>
        </m:r>
      </m:oMath>
      <w:r w:rsidRPr="0006313F">
        <w:rPr>
          <w:rFonts w:eastAsia="DFKai-SB" w:hint="eastAsia"/>
          <w:color w:val="000000" w:themeColor="text1"/>
          <w:kern w:val="0"/>
          <w:sz w:val="26"/>
          <w:szCs w:val="26"/>
        </w:rPr>
        <w:t xml:space="preserve"> </w:t>
      </w:r>
      <w:r w:rsidRPr="0006313F">
        <w:rPr>
          <w:rFonts w:eastAsia="DFKai-SB" w:hint="eastAsia"/>
          <w:color w:val="000000" w:themeColor="text1"/>
          <w:kern w:val="0"/>
          <w:sz w:val="26"/>
          <w:szCs w:val="26"/>
        </w:rPr>
        <w:t>的正負號代表</w:t>
      </w:r>
      <w:r w:rsidRPr="0006313F">
        <w:rPr>
          <w:rFonts w:eastAsia="DFKai-SB"/>
          <w:i/>
          <w:iCs/>
          <w:color w:val="000000" w:themeColor="text1"/>
          <w:kern w:val="0"/>
          <w:sz w:val="26"/>
          <w:szCs w:val="26"/>
        </w:rPr>
        <w:t>x</w:t>
      </w:r>
      <w:r w:rsidRPr="0006313F">
        <w:rPr>
          <w:rFonts w:eastAsia="DFKai-SB" w:hint="eastAsia"/>
          <w:color w:val="000000" w:themeColor="text1"/>
          <w:kern w:val="0"/>
          <w:sz w:val="26"/>
          <w:szCs w:val="26"/>
        </w:rPr>
        <w:t>和</w:t>
      </w:r>
      <w:r w:rsidRPr="0006313F">
        <w:rPr>
          <w:rFonts w:eastAsia="DFKai-SB"/>
          <w:i/>
          <w:iCs/>
          <w:color w:val="000000" w:themeColor="text1"/>
          <w:kern w:val="0"/>
          <w:sz w:val="26"/>
          <w:szCs w:val="26"/>
        </w:rPr>
        <w:t>y</w:t>
      </w:r>
      <w:r w:rsidRPr="0006313F">
        <w:rPr>
          <w:rFonts w:eastAsia="DFKai-SB" w:hint="eastAsia"/>
          <w:color w:val="000000" w:themeColor="text1"/>
          <w:kern w:val="0"/>
          <w:sz w:val="26"/>
          <w:szCs w:val="26"/>
        </w:rPr>
        <w:t>的相關方向：如果</w:t>
      </w:r>
      <w:r w:rsidRPr="0006313F">
        <w:rPr>
          <w:rFonts w:eastAsia="DFKai-SB" w:hint="eastAsia"/>
          <w:i/>
          <w:iCs/>
          <w:color w:val="000000" w:themeColor="text1"/>
          <w:kern w:val="0"/>
          <w:sz w:val="26"/>
          <w:szCs w:val="26"/>
        </w:rPr>
        <w:t xml:space="preserve">r </w:t>
      </w:r>
      <w:r w:rsidRPr="0006313F">
        <w:rPr>
          <w:rFonts w:eastAsia="DFKai-SB" w:hint="eastAsia"/>
          <w:color w:val="000000" w:themeColor="text1"/>
          <w:kern w:val="0"/>
          <w:sz w:val="26"/>
          <w:szCs w:val="26"/>
        </w:rPr>
        <w:t>&gt; 0</w:t>
      </w:r>
      <w:r w:rsidRPr="0006313F">
        <w:rPr>
          <w:rFonts w:eastAsia="DFKai-SB" w:hint="eastAsia"/>
          <w:color w:val="000000" w:themeColor="text1"/>
          <w:kern w:val="0"/>
          <w:sz w:val="26"/>
          <w:szCs w:val="26"/>
        </w:rPr>
        <w:t>，表示</w:t>
      </w:r>
      <w:r w:rsidRPr="0006313F">
        <w:rPr>
          <w:rFonts w:eastAsia="DFKai-SB"/>
          <w:i/>
          <w:iCs/>
          <w:color w:val="000000" w:themeColor="text1"/>
          <w:kern w:val="0"/>
          <w:sz w:val="26"/>
          <w:szCs w:val="26"/>
        </w:rPr>
        <w:t>x</w:t>
      </w:r>
      <w:r w:rsidRPr="0006313F">
        <w:rPr>
          <w:rFonts w:eastAsia="DFKai-SB" w:hint="eastAsia"/>
          <w:color w:val="000000" w:themeColor="text1"/>
          <w:kern w:val="0"/>
          <w:sz w:val="26"/>
          <w:szCs w:val="26"/>
        </w:rPr>
        <w:t>和</w:t>
      </w:r>
      <w:r w:rsidRPr="0006313F">
        <w:rPr>
          <w:rFonts w:eastAsia="DFKai-SB"/>
          <w:i/>
          <w:iCs/>
          <w:color w:val="000000" w:themeColor="text1"/>
          <w:kern w:val="0"/>
          <w:sz w:val="26"/>
          <w:szCs w:val="26"/>
        </w:rPr>
        <w:t>y</w:t>
      </w:r>
      <w:r w:rsidRPr="0006313F">
        <w:rPr>
          <w:rFonts w:eastAsia="DFKai-SB" w:hint="eastAsia"/>
          <w:color w:val="000000" w:themeColor="text1"/>
          <w:kern w:val="0"/>
          <w:sz w:val="26"/>
          <w:szCs w:val="26"/>
        </w:rPr>
        <w:t>為正相關，亦代表</w:t>
      </w:r>
      <w:r w:rsidRPr="0006313F">
        <w:rPr>
          <w:rFonts w:eastAsia="DFKai-SB"/>
          <w:i/>
          <w:iCs/>
          <w:color w:val="000000" w:themeColor="text1"/>
          <w:kern w:val="0"/>
          <w:sz w:val="26"/>
          <w:szCs w:val="26"/>
        </w:rPr>
        <w:t>y</w:t>
      </w:r>
      <w:r w:rsidRPr="0006313F">
        <w:rPr>
          <w:rFonts w:eastAsia="DFKai-SB" w:hint="eastAsia"/>
          <w:color w:val="000000" w:themeColor="text1"/>
          <w:kern w:val="0"/>
          <w:sz w:val="26"/>
          <w:szCs w:val="26"/>
        </w:rPr>
        <w:t>值會隨</w:t>
      </w:r>
      <w:r w:rsidRPr="0006313F">
        <w:rPr>
          <w:rFonts w:eastAsia="DFKai-SB"/>
          <w:i/>
          <w:iCs/>
          <w:color w:val="000000" w:themeColor="text1"/>
          <w:kern w:val="0"/>
          <w:sz w:val="26"/>
          <w:szCs w:val="26"/>
        </w:rPr>
        <w:t>x</w:t>
      </w:r>
      <w:r w:rsidRPr="0006313F">
        <w:rPr>
          <w:rFonts w:eastAsia="DFKai-SB" w:hint="eastAsia"/>
          <w:color w:val="000000" w:themeColor="text1"/>
          <w:kern w:val="0"/>
          <w:sz w:val="26"/>
          <w:szCs w:val="26"/>
        </w:rPr>
        <w:t>值變大而增大；反之，如果</w:t>
      </w:r>
      <w:r w:rsidRPr="0006313F">
        <w:rPr>
          <w:rFonts w:eastAsia="DFKai-SB" w:hint="eastAsia"/>
          <w:i/>
          <w:iCs/>
          <w:color w:val="000000" w:themeColor="text1"/>
          <w:kern w:val="0"/>
          <w:sz w:val="26"/>
          <w:szCs w:val="26"/>
        </w:rPr>
        <w:t xml:space="preserve">r </w:t>
      </w:r>
      <w:r w:rsidRPr="0006313F">
        <w:rPr>
          <w:rFonts w:eastAsia="DFKai-SB" w:hint="eastAsia"/>
          <w:color w:val="000000" w:themeColor="text1"/>
          <w:kern w:val="0"/>
          <w:sz w:val="26"/>
          <w:szCs w:val="26"/>
        </w:rPr>
        <w:t>&lt; 0</w:t>
      </w:r>
      <w:r w:rsidRPr="0006313F">
        <w:rPr>
          <w:rFonts w:eastAsia="DFKai-SB" w:hint="eastAsia"/>
          <w:color w:val="000000" w:themeColor="text1"/>
          <w:kern w:val="0"/>
          <w:sz w:val="26"/>
          <w:szCs w:val="26"/>
        </w:rPr>
        <w:t>，表示</w:t>
      </w:r>
      <w:r w:rsidRPr="0006313F">
        <w:rPr>
          <w:rFonts w:eastAsia="DFKai-SB"/>
          <w:i/>
          <w:iCs/>
          <w:color w:val="000000" w:themeColor="text1"/>
          <w:kern w:val="0"/>
          <w:sz w:val="26"/>
          <w:szCs w:val="26"/>
        </w:rPr>
        <w:t>x</w:t>
      </w:r>
      <w:r w:rsidRPr="0006313F">
        <w:rPr>
          <w:rFonts w:eastAsia="DFKai-SB" w:hint="eastAsia"/>
          <w:color w:val="000000" w:themeColor="text1"/>
          <w:kern w:val="0"/>
          <w:sz w:val="26"/>
          <w:szCs w:val="26"/>
        </w:rPr>
        <w:t>和</w:t>
      </w:r>
      <w:r w:rsidRPr="0006313F">
        <w:rPr>
          <w:rFonts w:eastAsia="DFKai-SB"/>
          <w:i/>
          <w:iCs/>
          <w:color w:val="000000" w:themeColor="text1"/>
          <w:kern w:val="0"/>
          <w:sz w:val="26"/>
          <w:szCs w:val="26"/>
        </w:rPr>
        <w:t>y</w:t>
      </w:r>
      <w:r w:rsidRPr="0006313F">
        <w:rPr>
          <w:rFonts w:eastAsia="DFKai-SB" w:hint="eastAsia"/>
          <w:color w:val="000000" w:themeColor="text1"/>
          <w:kern w:val="0"/>
          <w:sz w:val="26"/>
          <w:szCs w:val="26"/>
        </w:rPr>
        <w:t>為負相關，亦代表</w:t>
      </w:r>
      <w:r w:rsidRPr="0006313F">
        <w:rPr>
          <w:rFonts w:eastAsia="DFKai-SB"/>
          <w:i/>
          <w:iCs/>
          <w:color w:val="000000" w:themeColor="text1"/>
          <w:kern w:val="0"/>
          <w:sz w:val="26"/>
          <w:szCs w:val="26"/>
        </w:rPr>
        <w:t>y</w:t>
      </w:r>
      <w:r w:rsidRPr="0006313F">
        <w:rPr>
          <w:rFonts w:eastAsia="DFKai-SB" w:hint="eastAsia"/>
          <w:color w:val="000000" w:themeColor="text1"/>
          <w:kern w:val="0"/>
          <w:sz w:val="26"/>
          <w:szCs w:val="26"/>
        </w:rPr>
        <w:t>值會隨</w:t>
      </w:r>
      <w:r w:rsidRPr="0006313F">
        <w:rPr>
          <w:rFonts w:eastAsia="DFKai-SB"/>
          <w:i/>
          <w:iCs/>
          <w:color w:val="000000" w:themeColor="text1"/>
          <w:kern w:val="0"/>
          <w:sz w:val="26"/>
          <w:szCs w:val="26"/>
        </w:rPr>
        <w:t>x</w:t>
      </w:r>
      <w:r w:rsidRPr="0006313F">
        <w:rPr>
          <w:rFonts w:eastAsia="DFKai-SB" w:hint="eastAsia"/>
          <w:color w:val="000000" w:themeColor="text1"/>
          <w:kern w:val="0"/>
          <w:sz w:val="26"/>
          <w:szCs w:val="26"/>
        </w:rPr>
        <w:t>值增加而減少。</w:t>
      </w:r>
    </w:p>
    <w:p w14:paraId="361C46C4" w14:textId="77777777" w:rsidR="0036580C" w:rsidRPr="0006313F" w:rsidRDefault="0036580C" w:rsidP="00B16C3D">
      <w:pPr>
        <w:pStyle w:val="ListParagraph"/>
        <w:numPr>
          <w:ilvl w:val="0"/>
          <w:numId w:val="17"/>
        </w:numPr>
        <w:spacing w:afterLines="50" w:after="120" w:line="460" w:lineRule="exact"/>
        <w:ind w:leftChars="400" w:left="1440"/>
        <w:jc w:val="both"/>
        <w:rPr>
          <w:rFonts w:eastAsia="DFKai-SB"/>
          <w:color w:val="000000" w:themeColor="text1"/>
          <w:kern w:val="0"/>
          <w:sz w:val="26"/>
          <w:szCs w:val="26"/>
        </w:rPr>
      </w:pPr>
      <w:r w:rsidRPr="0006313F">
        <w:rPr>
          <w:rFonts w:eastAsia="DFKai-SB" w:hint="eastAsia"/>
          <w:color w:val="000000" w:themeColor="text1"/>
          <w:kern w:val="0"/>
          <w:sz w:val="26"/>
          <w:szCs w:val="26"/>
        </w:rPr>
        <w:t>基本上，可以用相關係數的數值來界定兩個變量間的關聯程度：若</w:t>
      </w:r>
      <w:r w:rsidRPr="0006313F">
        <w:rPr>
          <w:rFonts w:eastAsia="DFKai-SB" w:hint="eastAsia"/>
          <w:color w:val="000000" w:themeColor="text1"/>
          <w:kern w:val="0"/>
          <w:sz w:val="26"/>
          <w:szCs w:val="26"/>
        </w:rPr>
        <w:t xml:space="preserve"> </w:t>
      </w:r>
      <m:oMath>
        <m:d>
          <m:dPr>
            <m:begChr m:val="|"/>
            <m:endChr m:val="|"/>
            <m:ctrlPr>
              <w:rPr>
                <w:rFonts w:ascii="Cambria Math" w:eastAsia="DFKai-SB" w:hAnsi="Cambria Math"/>
                <w:i/>
                <w:color w:val="000000" w:themeColor="text1"/>
                <w:kern w:val="0"/>
                <w:sz w:val="26"/>
                <w:szCs w:val="26"/>
              </w:rPr>
            </m:ctrlPr>
          </m:dPr>
          <m:e>
            <m:r>
              <w:rPr>
                <w:rFonts w:ascii="Cambria Math" w:eastAsia="DFKai-SB" w:hAnsi="Cambria Math"/>
                <w:color w:val="000000" w:themeColor="text1"/>
                <w:kern w:val="0"/>
                <w:sz w:val="26"/>
                <w:szCs w:val="26"/>
              </w:rPr>
              <m:t>r</m:t>
            </m:r>
          </m:e>
        </m:d>
      </m:oMath>
      <w:r w:rsidRPr="0006313F">
        <w:rPr>
          <w:rFonts w:eastAsia="DFKai-SB" w:hint="eastAsia"/>
          <w:color w:val="000000" w:themeColor="text1"/>
          <w:kern w:val="0"/>
          <w:sz w:val="26"/>
          <w:szCs w:val="26"/>
        </w:rPr>
        <w:t xml:space="preserve"> </w:t>
      </w:r>
      <w:r w:rsidRPr="0006313F">
        <w:rPr>
          <w:rFonts w:eastAsia="DFKai-SB" w:hint="eastAsia"/>
          <w:color w:val="000000" w:themeColor="text1"/>
          <w:kern w:val="0"/>
          <w:sz w:val="26"/>
          <w:szCs w:val="26"/>
        </w:rPr>
        <w:t>介於</w:t>
      </w:r>
      <w:r w:rsidRPr="0006313F">
        <w:rPr>
          <w:rFonts w:eastAsia="DFKai-SB"/>
          <w:color w:val="000000" w:themeColor="text1"/>
          <w:kern w:val="0"/>
          <w:sz w:val="26"/>
          <w:szCs w:val="26"/>
        </w:rPr>
        <w:t>0.7</w:t>
      </w:r>
      <w:r w:rsidRPr="0006313F">
        <w:rPr>
          <w:rFonts w:eastAsia="DFKai-SB" w:hint="eastAsia"/>
          <w:color w:val="000000" w:themeColor="text1"/>
          <w:kern w:val="0"/>
          <w:sz w:val="26"/>
          <w:szCs w:val="26"/>
        </w:rPr>
        <w:t>至</w:t>
      </w:r>
      <w:r w:rsidRPr="0006313F">
        <w:rPr>
          <w:rFonts w:eastAsia="DFKai-SB"/>
          <w:color w:val="000000" w:themeColor="text1"/>
          <w:kern w:val="0"/>
          <w:sz w:val="26"/>
          <w:szCs w:val="26"/>
        </w:rPr>
        <w:t>1</w:t>
      </w:r>
      <w:r w:rsidRPr="0006313F">
        <w:rPr>
          <w:rFonts w:eastAsia="DFKai-SB" w:hint="eastAsia"/>
          <w:color w:val="000000" w:themeColor="text1"/>
          <w:kern w:val="0"/>
          <w:sz w:val="26"/>
          <w:szCs w:val="26"/>
        </w:rPr>
        <w:t>之間（包含</w:t>
      </w:r>
      <w:r w:rsidRPr="0006313F">
        <w:rPr>
          <w:rFonts w:eastAsia="DFKai-SB" w:hint="eastAsia"/>
          <w:color w:val="000000" w:themeColor="text1"/>
          <w:kern w:val="0"/>
          <w:sz w:val="26"/>
          <w:szCs w:val="26"/>
        </w:rPr>
        <w:t>0.7</w:t>
      </w:r>
      <w:r w:rsidRPr="0006313F">
        <w:rPr>
          <w:rFonts w:eastAsia="DFKai-SB" w:hint="eastAsia"/>
          <w:color w:val="000000" w:themeColor="text1"/>
          <w:kern w:val="0"/>
          <w:sz w:val="26"/>
          <w:szCs w:val="26"/>
        </w:rPr>
        <w:t>），代表兩組變數高度相關；若</w:t>
      </w:r>
      <w:r w:rsidRPr="0006313F">
        <w:rPr>
          <w:rFonts w:eastAsia="DFKai-SB" w:hint="eastAsia"/>
          <w:color w:val="000000" w:themeColor="text1"/>
          <w:kern w:val="0"/>
          <w:sz w:val="26"/>
          <w:szCs w:val="26"/>
        </w:rPr>
        <w:t xml:space="preserve"> </w:t>
      </w:r>
      <m:oMath>
        <m:d>
          <m:dPr>
            <m:begChr m:val="|"/>
            <m:endChr m:val="|"/>
            <m:ctrlPr>
              <w:rPr>
                <w:rFonts w:ascii="Cambria Math" w:eastAsia="DFKai-SB" w:hAnsi="Cambria Math"/>
                <w:i/>
                <w:color w:val="000000" w:themeColor="text1"/>
                <w:kern w:val="0"/>
                <w:sz w:val="26"/>
                <w:szCs w:val="26"/>
              </w:rPr>
            </m:ctrlPr>
          </m:dPr>
          <m:e>
            <m:r>
              <w:rPr>
                <w:rFonts w:ascii="Cambria Math" w:eastAsia="DFKai-SB" w:hAnsi="Cambria Math"/>
                <w:color w:val="000000" w:themeColor="text1"/>
                <w:kern w:val="0"/>
                <w:sz w:val="26"/>
                <w:szCs w:val="26"/>
              </w:rPr>
              <m:t>r</m:t>
            </m:r>
          </m:e>
        </m:d>
      </m:oMath>
      <w:r w:rsidRPr="0006313F">
        <w:rPr>
          <w:rFonts w:eastAsia="DFKai-SB" w:hint="eastAsia"/>
          <w:color w:val="000000" w:themeColor="text1"/>
          <w:kern w:val="0"/>
          <w:sz w:val="26"/>
          <w:szCs w:val="26"/>
        </w:rPr>
        <w:t xml:space="preserve"> </w:t>
      </w:r>
      <w:r w:rsidRPr="0006313F">
        <w:rPr>
          <w:rFonts w:eastAsia="DFKai-SB" w:hint="eastAsia"/>
          <w:color w:val="000000" w:themeColor="text1"/>
          <w:kern w:val="0"/>
          <w:sz w:val="26"/>
          <w:szCs w:val="26"/>
        </w:rPr>
        <w:t>介於</w:t>
      </w:r>
      <w:r w:rsidRPr="0006313F">
        <w:rPr>
          <w:rFonts w:eastAsia="DFKai-SB"/>
          <w:color w:val="000000" w:themeColor="text1"/>
          <w:kern w:val="0"/>
          <w:sz w:val="26"/>
          <w:szCs w:val="26"/>
        </w:rPr>
        <w:t>0.3</w:t>
      </w:r>
      <w:r w:rsidRPr="0006313F">
        <w:rPr>
          <w:rFonts w:eastAsia="DFKai-SB" w:hint="eastAsia"/>
          <w:color w:val="000000" w:themeColor="text1"/>
          <w:kern w:val="0"/>
          <w:sz w:val="26"/>
          <w:szCs w:val="26"/>
        </w:rPr>
        <w:t>至</w:t>
      </w:r>
      <w:r w:rsidRPr="0006313F">
        <w:rPr>
          <w:rFonts w:eastAsia="DFKai-SB"/>
          <w:color w:val="000000" w:themeColor="text1"/>
          <w:kern w:val="0"/>
          <w:sz w:val="26"/>
          <w:szCs w:val="26"/>
        </w:rPr>
        <w:t>0.7</w:t>
      </w:r>
      <w:r w:rsidRPr="0006313F">
        <w:rPr>
          <w:rFonts w:eastAsia="DFKai-SB" w:hint="eastAsia"/>
          <w:color w:val="000000" w:themeColor="text1"/>
          <w:kern w:val="0"/>
          <w:sz w:val="26"/>
          <w:szCs w:val="26"/>
        </w:rPr>
        <w:t>之間（包含</w:t>
      </w:r>
      <w:r w:rsidRPr="0006313F">
        <w:rPr>
          <w:rFonts w:eastAsia="DFKai-SB" w:hint="eastAsia"/>
          <w:color w:val="000000" w:themeColor="text1"/>
          <w:kern w:val="0"/>
          <w:sz w:val="26"/>
          <w:szCs w:val="26"/>
        </w:rPr>
        <w:t>0.3</w:t>
      </w:r>
      <w:r w:rsidRPr="0006313F">
        <w:rPr>
          <w:rFonts w:eastAsia="DFKai-SB" w:hint="eastAsia"/>
          <w:color w:val="000000" w:themeColor="text1"/>
          <w:kern w:val="0"/>
          <w:sz w:val="26"/>
          <w:szCs w:val="26"/>
        </w:rPr>
        <w:t>），代表兩組變數中度相關；若</w:t>
      </w:r>
      <w:r w:rsidRPr="0006313F">
        <w:rPr>
          <w:rFonts w:eastAsia="DFKai-SB" w:hint="eastAsia"/>
          <w:color w:val="000000" w:themeColor="text1"/>
          <w:kern w:val="0"/>
          <w:sz w:val="26"/>
          <w:szCs w:val="26"/>
        </w:rPr>
        <w:t xml:space="preserve"> </w:t>
      </w:r>
      <m:oMath>
        <m:d>
          <m:dPr>
            <m:begChr m:val="|"/>
            <m:endChr m:val="|"/>
            <m:ctrlPr>
              <w:rPr>
                <w:rFonts w:ascii="Cambria Math" w:eastAsia="DFKai-SB" w:hAnsi="Cambria Math"/>
                <w:i/>
                <w:color w:val="000000" w:themeColor="text1"/>
                <w:kern w:val="0"/>
                <w:sz w:val="26"/>
                <w:szCs w:val="26"/>
              </w:rPr>
            </m:ctrlPr>
          </m:dPr>
          <m:e>
            <m:r>
              <w:rPr>
                <w:rFonts w:ascii="Cambria Math" w:eastAsia="DFKai-SB" w:hAnsi="Cambria Math"/>
                <w:color w:val="000000" w:themeColor="text1"/>
                <w:kern w:val="0"/>
                <w:sz w:val="26"/>
                <w:szCs w:val="26"/>
              </w:rPr>
              <m:t>r</m:t>
            </m:r>
          </m:e>
        </m:d>
      </m:oMath>
      <w:r w:rsidRPr="0006313F">
        <w:rPr>
          <w:rFonts w:eastAsia="DFKai-SB" w:hint="eastAsia"/>
          <w:color w:val="000000" w:themeColor="text1"/>
          <w:kern w:val="0"/>
          <w:sz w:val="26"/>
          <w:szCs w:val="26"/>
        </w:rPr>
        <w:t xml:space="preserve"> </w:t>
      </w:r>
      <w:r w:rsidRPr="0006313F">
        <w:rPr>
          <w:rFonts w:eastAsia="DFKai-SB" w:hint="eastAsia"/>
          <w:color w:val="000000" w:themeColor="text1"/>
          <w:kern w:val="0"/>
          <w:sz w:val="26"/>
          <w:szCs w:val="26"/>
        </w:rPr>
        <w:t>小於</w:t>
      </w:r>
      <w:r w:rsidRPr="0006313F">
        <w:rPr>
          <w:rFonts w:eastAsia="DFKai-SB"/>
          <w:color w:val="000000" w:themeColor="text1"/>
          <w:kern w:val="0"/>
          <w:sz w:val="26"/>
          <w:szCs w:val="26"/>
        </w:rPr>
        <w:t>0</w:t>
      </w:r>
      <w:r w:rsidRPr="0006313F">
        <w:rPr>
          <w:rFonts w:eastAsia="DFKai-SB" w:hint="eastAsia"/>
          <w:color w:val="000000" w:themeColor="text1"/>
          <w:kern w:val="0"/>
          <w:sz w:val="26"/>
          <w:szCs w:val="26"/>
        </w:rPr>
        <w:t>.3</w:t>
      </w:r>
      <w:r w:rsidRPr="0006313F">
        <w:rPr>
          <w:rFonts w:eastAsia="DFKai-SB" w:hint="eastAsia"/>
          <w:color w:val="000000" w:themeColor="text1"/>
          <w:kern w:val="0"/>
          <w:sz w:val="26"/>
          <w:szCs w:val="26"/>
        </w:rPr>
        <w:t>，則代表兩組變數低度相關。</w:t>
      </w:r>
    </w:p>
    <w:p w14:paraId="75D39D86" w14:textId="77777777" w:rsidR="0036580C" w:rsidRPr="0006313F" w:rsidRDefault="0036580C" w:rsidP="0036580C">
      <w:pPr>
        <w:spacing w:afterLines="50" w:after="120" w:line="460" w:lineRule="exact"/>
        <w:ind w:leftChars="200" w:left="480" w:firstLine="480"/>
        <w:jc w:val="both"/>
        <w:rPr>
          <w:rFonts w:eastAsia="DFKai-SB"/>
          <w:color w:val="000000" w:themeColor="text1"/>
          <w:kern w:val="0"/>
          <w:sz w:val="26"/>
          <w:szCs w:val="26"/>
        </w:rPr>
      </w:pPr>
      <w:r w:rsidRPr="0006313F">
        <w:rPr>
          <w:rFonts w:eastAsia="DFKai-SB" w:hint="eastAsia"/>
          <w:color w:val="000000" w:themeColor="text1"/>
          <w:kern w:val="0"/>
          <w:sz w:val="26"/>
          <w:szCs w:val="26"/>
        </w:rPr>
        <w:t>因此，可以令虛無假設為相關係數等於零，亦即</w:t>
      </w:r>
      <w:r w:rsidRPr="0006313F">
        <w:rPr>
          <w:rFonts w:ascii="Cambria Math" w:eastAsia="DFKai-SB" w:hAnsi="Cambria Math" w:cs="Cambria Math"/>
          <w:color w:val="000000" w:themeColor="text1"/>
          <w:kern w:val="0"/>
          <w:sz w:val="26"/>
          <w:szCs w:val="26"/>
        </w:rPr>
        <w:t>𝐻</w:t>
      </w:r>
      <w:r w:rsidRPr="0006313F">
        <w:rPr>
          <w:rFonts w:eastAsia="DFKai-SB" w:hint="eastAsia"/>
          <w:color w:val="000000" w:themeColor="text1"/>
          <w:kern w:val="0"/>
          <w:sz w:val="26"/>
          <w:szCs w:val="26"/>
          <w:vertAlign w:val="subscript"/>
        </w:rPr>
        <w:t>0</w:t>
      </w:r>
      <w:r w:rsidRPr="0006313F">
        <w:rPr>
          <w:rFonts w:eastAsia="DFKai-SB" w:hint="eastAsia"/>
          <w:color w:val="000000" w:themeColor="text1"/>
          <w:kern w:val="0"/>
          <w:sz w:val="26"/>
          <w:szCs w:val="26"/>
        </w:rPr>
        <w:t xml:space="preserve">: </w:t>
      </w:r>
      <w:r w:rsidRPr="0006313F">
        <w:rPr>
          <w:rFonts w:ascii="Cambria Math" w:eastAsia="DFKai-SB" w:hAnsi="Cambria Math" w:cs="Cambria Math"/>
          <w:color w:val="000000" w:themeColor="text1"/>
          <w:kern w:val="0"/>
          <w:sz w:val="26"/>
          <w:szCs w:val="26"/>
        </w:rPr>
        <w:t>𝑟</w:t>
      </w:r>
      <w:r w:rsidRPr="0006313F">
        <w:rPr>
          <w:rFonts w:eastAsia="DFKai-SB" w:hint="eastAsia"/>
          <w:color w:val="000000" w:themeColor="text1"/>
          <w:kern w:val="0"/>
          <w:sz w:val="26"/>
          <w:szCs w:val="26"/>
        </w:rPr>
        <w:t xml:space="preserve"> = 0</w:t>
      </w:r>
      <w:r w:rsidRPr="0006313F">
        <w:rPr>
          <w:rFonts w:eastAsia="DFKai-SB" w:hint="eastAsia"/>
          <w:color w:val="000000" w:themeColor="text1"/>
          <w:kern w:val="0"/>
          <w:sz w:val="26"/>
          <w:szCs w:val="26"/>
        </w:rPr>
        <w:t>，與之對應的對立假設為相關係數不等於零，亦即</w:t>
      </w:r>
      <w:r w:rsidRPr="0006313F">
        <w:rPr>
          <w:rFonts w:ascii="Cambria Math" w:eastAsia="DFKai-SB" w:hAnsi="Cambria Math" w:cs="Cambria Math"/>
          <w:color w:val="000000" w:themeColor="text1"/>
          <w:kern w:val="0"/>
          <w:sz w:val="26"/>
          <w:szCs w:val="26"/>
        </w:rPr>
        <w:t>𝐻</w:t>
      </w:r>
      <w:r w:rsidRPr="0006313F">
        <w:rPr>
          <w:rFonts w:eastAsia="DFKai-SB" w:hint="eastAsia"/>
          <w:color w:val="000000" w:themeColor="text1"/>
          <w:kern w:val="0"/>
          <w:sz w:val="26"/>
          <w:szCs w:val="26"/>
          <w:vertAlign w:val="subscript"/>
        </w:rPr>
        <w:t>0</w:t>
      </w:r>
      <w:r w:rsidRPr="0006313F">
        <w:rPr>
          <w:rFonts w:eastAsia="DFKai-SB" w:hint="eastAsia"/>
          <w:color w:val="000000" w:themeColor="text1"/>
          <w:kern w:val="0"/>
          <w:sz w:val="26"/>
          <w:szCs w:val="26"/>
        </w:rPr>
        <w:t xml:space="preserve">: </w:t>
      </w:r>
      <w:r w:rsidRPr="0006313F">
        <w:rPr>
          <w:rFonts w:ascii="Cambria Math" w:eastAsia="DFKai-SB" w:hAnsi="Cambria Math" w:cs="Cambria Math"/>
          <w:color w:val="000000" w:themeColor="text1"/>
          <w:kern w:val="0"/>
          <w:sz w:val="26"/>
          <w:szCs w:val="26"/>
        </w:rPr>
        <w:t>𝑟</w:t>
      </w:r>
      <w:r w:rsidRPr="0006313F">
        <w:rPr>
          <w:rFonts w:eastAsia="DFKai-SB" w:hint="eastAsia"/>
          <w:color w:val="000000" w:themeColor="text1"/>
          <w:kern w:val="0"/>
          <w:sz w:val="26"/>
          <w:szCs w:val="26"/>
        </w:rPr>
        <w:t xml:space="preserve"> </w:t>
      </w:r>
      <w:r w:rsidRPr="0006313F">
        <w:rPr>
          <w:rFonts w:eastAsia="DFKai-SB" w:hint="eastAsia"/>
          <w:color w:val="000000" w:themeColor="text1"/>
          <w:kern w:val="0"/>
          <w:sz w:val="26"/>
          <w:szCs w:val="26"/>
        </w:rPr>
        <w:t>≠</w:t>
      </w:r>
      <w:r w:rsidRPr="0006313F">
        <w:rPr>
          <w:rFonts w:eastAsia="DFKai-SB" w:hint="eastAsia"/>
          <w:color w:val="000000" w:themeColor="text1"/>
          <w:kern w:val="0"/>
          <w:sz w:val="26"/>
          <w:szCs w:val="26"/>
        </w:rPr>
        <w:t xml:space="preserve"> 0</w:t>
      </w:r>
      <w:r w:rsidRPr="0006313F">
        <w:rPr>
          <w:rFonts w:eastAsia="DFKai-SB" w:hint="eastAsia"/>
          <w:color w:val="000000" w:themeColor="text1"/>
          <w:kern w:val="0"/>
          <w:sz w:val="26"/>
          <w:szCs w:val="26"/>
        </w:rPr>
        <w:t>不為零，建立一統計檢定量</w:t>
      </w:r>
    </w:p>
    <w:p w14:paraId="524F1317" w14:textId="77777777" w:rsidR="0036580C" w:rsidRPr="0006313F" w:rsidRDefault="0036580C" w:rsidP="0036580C">
      <w:pPr>
        <w:spacing w:afterLines="50" w:after="120" w:line="460" w:lineRule="exact"/>
        <w:ind w:leftChars="200" w:left="480" w:firstLine="480"/>
        <w:jc w:val="both"/>
        <w:rPr>
          <w:rFonts w:eastAsia="DFKai-SB"/>
          <w:color w:val="000000" w:themeColor="text1"/>
          <w:kern w:val="0"/>
          <w:sz w:val="26"/>
          <w:szCs w:val="26"/>
        </w:rPr>
      </w:pPr>
      <m:oMath>
        <m:r>
          <w:rPr>
            <w:rFonts w:ascii="Cambria Math" w:eastAsia="DFKai-SB" w:hAnsi="Cambria Math"/>
            <w:color w:val="000000" w:themeColor="text1"/>
            <w:kern w:val="0"/>
            <w:sz w:val="26"/>
            <w:szCs w:val="26"/>
          </w:rPr>
          <m:t>t=</m:t>
        </m:r>
        <m:f>
          <m:fPr>
            <m:ctrlPr>
              <w:rPr>
                <w:rFonts w:ascii="Cambria Math" w:eastAsia="DFKai-SB" w:hAnsi="Cambria Math"/>
                <w:i/>
                <w:color w:val="000000" w:themeColor="text1"/>
                <w:kern w:val="0"/>
                <w:sz w:val="26"/>
                <w:szCs w:val="26"/>
              </w:rPr>
            </m:ctrlPr>
          </m:fPr>
          <m:num>
            <m:r>
              <w:rPr>
                <w:rFonts w:ascii="Cambria Math" w:eastAsia="DFKai-SB" w:hAnsi="Cambria Math"/>
                <w:color w:val="000000" w:themeColor="text1"/>
                <w:kern w:val="0"/>
                <w:sz w:val="26"/>
                <w:szCs w:val="26"/>
              </w:rPr>
              <m:t>r</m:t>
            </m:r>
            <m:rad>
              <m:radPr>
                <m:degHide m:val="1"/>
                <m:ctrlPr>
                  <w:rPr>
                    <w:rFonts w:ascii="Cambria Math" w:eastAsia="DFKai-SB" w:hAnsi="Cambria Math"/>
                    <w:i/>
                    <w:color w:val="000000" w:themeColor="text1"/>
                    <w:kern w:val="0"/>
                    <w:sz w:val="26"/>
                    <w:szCs w:val="26"/>
                  </w:rPr>
                </m:ctrlPr>
              </m:radPr>
              <m:deg/>
              <m:e>
                <m:r>
                  <w:rPr>
                    <w:rFonts w:ascii="Cambria Math" w:eastAsia="DFKai-SB" w:hAnsi="Cambria Math"/>
                    <w:color w:val="000000" w:themeColor="text1"/>
                    <w:kern w:val="0"/>
                    <w:sz w:val="26"/>
                    <w:szCs w:val="26"/>
                  </w:rPr>
                  <m:t>n-2</m:t>
                </m:r>
              </m:e>
            </m:rad>
          </m:num>
          <m:den>
            <m:rad>
              <m:radPr>
                <m:degHide m:val="1"/>
                <m:ctrlPr>
                  <w:rPr>
                    <w:rFonts w:ascii="Cambria Math" w:eastAsia="DFKai-SB" w:hAnsi="Cambria Math"/>
                    <w:i/>
                    <w:color w:val="000000" w:themeColor="text1"/>
                    <w:kern w:val="0"/>
                    <w:sz w:val="26"/>
                    <w:szCs w:val="26"/>
                  </w:rPr>
                </m:ctrlPr>
              </m:radPr>
              <m:deg/>
              <m:e>
                <m:r>
                  <w:rPr>
                    <w:rFonts w:ascii="Cambria Math" w:eastAsia="DFKai-SB" w:hAnsi="Cambria Math"/>
                    <w:color w:val="000000" w:themeColor="text1"/>
                    <w:kern w:val="0"/>
                    <w:sz w:val="26"/>
                    <w:szCs w:val="26"/>
                  </w:rPr>
                  <m:t>1-</m:t>
                </m:r>
                <m:sSup>
                  <m:sSupPr>
                    <m:ctrlPr>
                      <w:rPr>
                        <w:rFonts w:ascii="Cambria Math" w:eastAsia="DFKai-SB" w:hAnsi="Cambria Math"/>
                        <w:i/>
                        <w:color w:val="000000" w:themeColor="text1"/>
                        <w:kern w:val="0"/>
                        <w:sz w:val="26"/>
                        <w:szCs w:val="26"/>
                      </w:rPr>
                    </m:ctrlPr>
                  </m:sSupPr>
                  <m:e>
                    <m:r>
                      <w:rPr>
                        <w:rFonts w:ascii="Cambria Math" w:eastAsia="DFKai-SB" w:hAnsi="Cambria Math"/>
                        <w:color w:val="000000" w:themeColor="text1"/>
                        <w:kern w:val="0"/>
                        <w:sz w:val="26"/>
                        <w:szCs w:val="26"/>
                      </w:rPr>
                      <m:t>r</m:t>
                    </m:r>
                  </m:e>
                  <m:sup>
                    <m:r>
                      <w:rPr>
                        <w:rFonts w:ascii="Cambria Math" w:eastAsia="DFKai-SB" w:hAnsi="Cambria Math"/>
                        <w:color w:val="000000" w:themeColor="text1"/>
                        <w:kern w:val="0"/>
                        <w:sz w:val="26"/>
                        <w:szCs w:val="26"/>
                      </w:rPr>
                      <m:t>2</m:t>
                    </m:r>
                  </m:sup>
                </m:sSup>
              </m:e>
            </m:rad>
          </m:den>
        </m:f>
      </m:oMath>
      <w:r w:rsidRPr="0006313F">
        <w:rPr>
          <w:rFonts w:eastAsia="DFKai-SB" w:hint="eastAsia"/>
          <w:color w:val="000000" w:themeColor="text1"/>
          <w:kern w:val="0"/>
          <w:sz w:val="26"/>
          <w:szCs w:val="26"/>
        </w:rPr>
        <w:t>。</w:t>
      </w:r>
    </w:p>
    <w:p w14:paraId="3E9C4B79" w14:textId="77777777" w:rsidR="0036580C" w:rsidRPr="0006313F" w:rsidRDefault="0036580C" w:rsidP="0036580C">
      <w:pPr>
        <w:spacing w:afterLines="50" w:after="120" w:line="460" w:lineRule="exact"/>
        <w:ind w:leftChars="200" w:left="480"/>
        <w:jc w:val="both"/>
        <w:rPr>
          <w:rFonts w:eastAsia="DFKai-SB"/>
          <w:color w:val="000000" w:themeColor="text1"/>
          <w:kern w:val="0"/>
          <w:sz w:val="26"/>
          <w:szCs w:val="26"/>
        </w:rPr>
      </w:pPr>
      <w:r w:rsidRPr="0006313F">
        <w:rPr>
          <w:rFonts w:eastAsia="DFKai-SB" w:hint="eastAsia"/>
          <w:color w:val="000000" w:themeColor="text1"/>
          <w:kern w:val="0"/>
          <w:sz w:val="26"/>
          <w:szCs w:val="26"/>
        </w:rPr>
        <w:t>由於此統計量服從</w:t>
      </w:r>
      <w:r w:rsidRPr="0006313F">
        <w:rPr>
          <w:rFonts w:eastAsia="DFKai-SB" w:hint="eastAsia"/>
          <w:i/>
          <w:iCs/>
          <w:color w:val="000000" w:themeColor="text1"/>
          <w:kern w:val="0"/>
          <w:sz w:val="26"/>
          <w:szCs w:val="26"/>
        </w:rPr>
        <w:t>t</w:t>
      </w:r>
      <w:r w:rsidRPr="0006313F">
        <w:rPr>
          <w:rFonts w:eastAsia="DFKai-SB" w:hint="eastAsia"/>
          <w:color w:val="000000" w:themeColor="text1"/>
          <w:kern w:val="0"/>
          <w:sz w:val="26"/>
          <w:szCs w:val="26"/>
        </w:rPr>
        <w:t>分配，故可查找對應統計表，其檢定結果：</w:t>
      </w:r>
    </w:p>
    <w:p w14:paraId="0D082CF0" w14:textId="77777777" w:rsidR="0036580C" w:rsidRPr="0006313F" w:rsidRDefault="0036580C" w:rsidP="00B16C3D">
      <w:pPr>
        <w:pStyle w:val="ListParagraph"/>
        <w:numPr>
          <w:ilvl w:val="0"/>
          <w:numId w:val="18"/>
        </w:numPr>
        <w:spacing w:afterLines="50" w:after="120" w:line="460" w:lineRule="exact"/>
        <w:ind w:leftChars="400" w:left="1320"/>
        <w:jc w:val="both"/>
        <w:rPr>
          <w:rFonts w:eastAsia="DFKai-SB"/>
          <w:color w:val="000000" w:themeColor="text1"/>
          <w:kern w:val="0"/>
          <w:sz w:val="26"/>
          <w:szCs w:val="26"/>
        </w:rPr>
      </w:pPr>
      <w:r w:rsidRPr="0006313F">
        <w:rPr>
          <w:rFonts w:eastAsia="DFKai-SB" w:hint="eastAsia"/>
          <w:color w:val="000000" w:themeColor="text1"/>
          <w:kern w:val="0"/>
          <w:sz w:val="26"/>
          <w:szCs w:val="26"/>
        </w:rPr>
        <w:t>若</w:t>
      </w:r>
      <w:r w:rsidRPr="0006313F">
        <w:rPr>
          <w:rFonts w:eastAsia="DFKai-SB"/>
          <w:i/>
          <w:iCs/>
          <w:color w:val="000000" w:themeColor="text1"/>
          <w:kern w:val="0"/>
          <w:sz w:val="26"/>
          <w:szCs w:val="26"/>
        </w:rPr>
        <w:t>p</w:t>
      </w:r>
      <w:r w:rsidRPr="0006313F">
        <w:rPr>
          <w:rFonts w:eastAsia="DFKai-SB"/>
          <w:color w:val="000000" w:themeColor="text1"/>
          <w:kern w:val="0"/>
          <w:sz w:val="26"/>
          <w:szCs w:val="26"/>
        </w:rPr>
        <w:t>-value &lt; 0.05</w:t>
      </w:r>
      <w:r w:rsidRPr="0006313F">
        <w:rPr>
          <w:rFonts w:eastAsia="DFKai-SB" w:hint="eastAsia"/>
          <w:color w:val="000000" w:themeColor="text1"/>
          <w:kern w:val="0"/>
          <w:sz w:val="26"/>
          <w:szCs w:val="26"/>
        </w:rPr>
        <w:t>，則拒絕</w:t>
      </w:r>
      <w:r w:rsidRPr="0006313F">
        <w:rPr>
          <w:rFonts w:ascii="Cambria Math" w:eastAsia="DFKai-SB" w:hAnsi="Cambria Math" w:cs="Cambria Math"/>
          <w:color w:val="000000" w:themeColor="text1"/>
          <w:kern w:val="0"/>
          <w:sz w:val="26"/>
          <w:szCs w:val="26"/>
        </w:rPr>
        <w:t>𝐻</w:t>
      </w:r>
      <w:r w:rsidRPr="0006313F">
        <w:rPr>
          <w:rFonts w:eastAsia="DFKai-SB"/>
          <w:color w:val="000000" w:themeColor="text1"/>
          <w:kern w:val="0"/>
          <w:sz w:val="26"/>
          <w:szCs w:val="26"/>
          <w:vertAlign w:val="subscript"/>
        </w:rPr>
        <w:t>0</w:t>
      </w:r>
      <w:r w:rsidRPr="0006313F">
        <w:rPr>
          <w:rFonts w:eastAsia="DFKai-SB" w:hint="eastAsia"/>
          <w:color w:val="000000" w:themeColor="text1"/>
          <w:kern w:val="0"/>
          <w:sz w:val="26"/>
          <w:szCs w:val="26"/>
        </w:rPr>
        <w:t>，代表</w:t>
      </w:r>
      <w:r w:rsidRPr="0006313F">
        <w:rPr>
          <w:rFonts w:eastAsia="DFKai-SB"/>
          <w:i/>
          <w:iCs/>
          <w:color w:val="000000" w:themeColor="text1"/>
          <w:kern w:val="0"/>
          <w:sz w:val="26"/>
          <w:szCs w:val="26"/>
        </w:rPr>
        <w:t>x</w:t>
      </w:r>
      <w:r w:rsidRPr="0006313F">
        <w:rPr>
          <w:rFonts w:eastAsia="DFKai-SB" w:hint="eastAsia"/>
          <w:color w:val="000000" w:themeColor="text1"/>
          <w:kern w:val="0"/>
          <w:sz w:val="26"/>
          <w:szCs w:val="26"/>
        </w:rPr>
        <w:t>和</w:t>
      </w:r>
      <w:r w:rsidRPr="0006313F">
        <w:rPr>
          <w:rFonts w:eastAsia="DFKai-SB"/>
          <w:i/>
          <w:iCs/>
          <w:color w:val="000000" w:themeColor="text1"/>
          <w:kern w:val="0"/>
          <w:sz w:val="26"/>
          <w:szCs w:val="26"/>
        </w:rPr>
        <w:t>y</w:t>
      </w:r>
      <w:r w:rsidRPr="0006313F">
        <w:rPr>
          <w:rFonts w:eastAsia="DFKai-SB" w:hint="eastAsia"/>
          <w:color w:val="000000" w:themeColor="text1"/>
          <w:kern w:val="0"/>
          <w:sz w:val="26"/>
          <w:szCs w:val="26"/>
        </w:rPr>
        <w:t>有顯著相關；</w:t>
      </w:r>
    </w:p>
    <w:p w14:paraId="0DB0ADB6" w14:textId="77777777" w:rsidR="0036580C" w:rsidRPr="0006313F" w:rsidRDefault="0036580C" w:rsidP="00B16C3D">
      <w:pPr>
        <w:pStyle w:val="ListParagraph"/>
        <w:numPr>
          <w:ilvl w:val="0"/>
          <w:numId w:val="18"/>
        </w:numPr>
        <w:spacing w:afterLines="50" w:after="120" w:line="460" w:lineRule="exact"/>
        <w:ind w:leftChars="400" w:left="1320"/>
        <w:jc w:val="both"/>
        <w:rPr>
          <w:rFonts w:eastAsia="DFKai-SB"/>
          <w:color w:val="000000" w:themeColor="text1"/>
          <w:kern w:val="0"/>
          <w:sz w:val="26"/>
          <w:szCs w:val="26"/>
        </w:rPr>
      </w:pPr>
      <w:r w:rsidRPr="0006313F">
        <w:rPr>
          <w:rFonts w:eastAsia="DFKai-SB" w:hint="eastAsia"/>
          <w:color w:val="000000" w:themeColor="text1"/>
          <w:kern w:val="0"/>
          <w:sz w:val="26"/>
          <w:szCs w:val="26"/>
        </w:rPr>
        <w:lastRenderedPageBreak/>
        <w:t>若</w:t>
      </w:r>
      <w:r w:rsidRPr="0006313F">
        <w:rPr>
          <w:rFonts w:eastAsia="DFKai-SB"/>
          <w:i/>
          <w:iCs/>
          <w:color w:val="000000" w:themeColor="text1"/>
          <w:kern w:val="0"/>
          <w:sz w:val="26"/>
          <w:szCs w:val="26"/>
        </w:rPr>
        <w:t>p</w:t>
      </w:r>
      <w:r w:rsidRPr="0006313F">
        <w:rPr>
          <w:rFonts w:eastAsia="DFKai-SB"/>
          <w:color w:val="000000" w:themeColor="text1"/>
          <w:kern w:val="0"/>
          <w:sz w:val="26"/>
          <w:szCs w:val="26"/>
        </w:rPr>
        <w:t>-value &gt; 0.05</w:t>
      </w:r>
      <w:r w:rsidRPr="0006313F">
        <w:rPr>
          <w:rFonts w:eastAsia="DFKai-SB" w:hint="eastAsia"/>
          <w:color w:val="000000" w:themeColor="text1"/>
          <w:kern w:val="0"/>
          <w:sz w:val="26"/>
          <w:szCs w:val="26"/>
        </w:rPr>
        <w:t>，則不拒絕</w:t>
      </w:r>
      <w:r w:rsidRPr="0006313F">
        <w:rPr>
          <w:rFonts w:ascii="Cambria Math" w:eastAsia="DFKai-SB" w:hAnsi="Cambria Math" w:cs="Cambria Math"/>
          <w:color w:val="000000" w:themeColor="text1"/>
          <w:kern w:val="0"/>
          <w:sz w:val="26"/>
          <w:szCs w:val="26"/>
        </w:rPr>
        <w:t>𝐻</w:t>
      </w:r>
      <w:r w:rsidRPr="0006313F">
        <w:rPr>
          <w:rFonts w:eastAsia="DFKai-SB"/>
          <w:color w:val="000000" w:themeColor="text1"/>
          <w:kern w:val="0"/>
          <w:sz w:val="26"/>
          <w:szCs w:val="26"/>
          <w:vertAlign w:val="subscript"/>
        </w:rPr>
        <w:t>0</w:t>
      </w:r>
      <w:r w:rsidRPr="0006313F">
        <w:rPr>
          <w:rFonts w:eastAsia="DFKai-SB" w:hint="eastAsia"/>
          <w:color w:val="000000" w:themeColor="text1"/>
          <w:kern w:val="0"/>
          <w:sz w:val="26"/>
          <w:szCs w:val="26"/>
        </w:rPr>
        <w:t>，代表尚無證據表明</w:t>
      </w:r>
      <w:r w:rsidRPr="0006313F">
        <w:rPr>
          <w:rFonts w:eastAsia="DFKai-SB"/>
          <w:i/>
          <w:iCs/>
          <w:color w:val="000000" w:themeColor="text1"/>
          <w:kern w:val="0"/>
          <w:sz w:val="26"/>
          <w:szCs w:val="26"/>
        </w:rPr>
        <w:t>x</w:t>
      </w:r>
      <w:r w:rsidRPr="0006313F">
        <w:rPr>
          <w:rFonts w:eastAsia="DFKai-SB" w:hint="eastAsia"/>
          <w:color w:val="000000" w:themeColor="text1"/>
          <w:kern w:val="0"/>
          <w:sz w:val="26"/>
          <w:szCs w:val="26"/>
        </w:rPr>
        <w:t>和</w:t>
      </w:r>
      <w:r w:rsidRPr="0006313F">
        <w:rPr>
          <w:rFonts w:eastAsia="DFKai-SB"/>
          <w:i/>
          <w:iCs/>
          <w:color w:val="000000" w:themeColor="text1"/>
          <w:kern w:val="0"/>
          <w:sz w:val="26"/>
          <w:szCs w:val="26"/>
        </w:rPr>
        <w:t>y</w:t>
      </w:r>
      <w:r w:rsidRPr="0006313F">
        <w:rPr>
          <w:rFonts w:eastAsia="DFKai-SB" w:hint="eastAsia"/>
          <w:color w:val="000000" w:themeColor="text1"/>
          <w:kern w:val="0"/>
          <w:sz w:val="26"/>
          <w:szCs w:val="26"/>
        </w:rPr>
        <w:t>有顯著相關。</w:t>
      </w:r>
    </w:p>
    <w:p w14:paraId="4E04CD46" w14:textId="77777777" w:rsidR="0036580C" w:rsidRPr="0006313F" w:rsidRDefault="0036580C" w:rsidP="0036580C">
      <w:pPr>
        <w:spacing w:afterLines="50" w:after="120" w:line="460" w:lineRule="exact"/>
        <w:ind w:left="480"/>
        <w:jc w:val="both"/>
        <w:rPr>
          <w:rFonts w:eastAsia="DFKai-SB"/>
          <w:color w:val="000000" w:themeColor="text1"/>
          <w:kern w:val="0"/>
          <w:sz w:val="26"/>
          <w:szCs w:val="26"/>
        </w:rPr>
      </w:pPr>
    </w:p>
    <w:p w14:paraId="2943CC13" w14:textId="77777777" w:rsidR="0036580C" w:rsidRPr="0006313F" w:rsidRDefault="0036580C" w:rsidP="0036580C">
      <w:pPr>
        <w:widowControl/>
        <w:spacing w:line="240" w:lineRule="auto"/>
        <w:rPr>
          <w:rFonts w:eastAsia="DFKai-SB"/>
          <w:color w:val="000000" w:themeColor="text1"/>
          <w:kern w:val="0"/>
          <w:sz w:val="26"/>
          <w:szCs w:val="26"/>
        </w:rPr>
      </w:pPr>
      <w:r w:rsidRPr="0006313F">
        <w:rPr>
          <w:rFonts w:eastAsia="DFKai-SB"/>
          <w:color w:val="000000" w:themeColor="text1"/>
          <w:kern w:val="0"/>
          <w:sz w:val="26"/>
          <w:szCs w:val="26"/>
        </w:rPr>
        <w:br w:type="page"/>
      </w:r>
    </w:p>
    <w:p w14:paraId="28F8BFFB" w14:textId="77777777" w:rsidR="0036580C" w:rsidRPr="0006313F" w:rsidRDefault="0036580C" w:rsidP="0036580C">
      <w:pPr>
        <w:spacing w:afterLines="50" w:after="120" w:line="460" w:lineRule="exact"/>
        <w:ind w:leftChars="200" w:left="480" w:firstLineChars="200" w:firstLine="480"/>
        <w:jc w:val="both"/>
        <w:rPr>
          <w:rFonts w:eastAsia="DFKai-SB"/>
          <w:color w:val="000000" w:themeColor="text1"/>
          <w:kern w:val="0"/>
          <w:sz w:val="26"/>
          <w:szCs w:val="26"/>
        </w:rPr>
      </w:pPr>
      <w:r w:rsidRPr="0006313F">
        <w:rPr>
          <w:noProof/>
        </w:rPr>
        <w:lastRenderedPageBreak/>
        <w:drawing>
          <wp:anchor distT="0" distB="0" distL="114300" distR="114300" simplePos="0" relativeHeight="251863040" behindDoc="0" locked="0" layoutInCell="1" allowOverlap="1" wp14:anchorId="293BC343" wp14:editId="74BEB46F">
            <wp:simplePos x="0" y="0"/>
            <wp:positionH relativeFrom="margin">
              <wp:align>right</wp:align>
            </wp:positionH>
            <wp:positionV relativeFrom="paragraph">
              <wp:posOffset>1247615</wp:posOffset>
            </wp:positionV>
            <wp:extent cx="5759450" cy="4865370"/>
            <wp:effectExtent l="0" t="0" r="0" b="0"/>
            <wp:wrapSquare wrapText="bothSides"/>
            <wp:docPr id="42" name="圖片 42"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桌 的圖片&#10;&#10;自動產生的描述"/>
                    <pic:cNvPicPr/>
                  </pic:nvPicPr>
                  <pic:blipFill>
                    <a:blip r:embed="rId70">
                      <a:extLst>
                        <a:ext uri="{28A0092B-C50C-407E-A947-70E740481C1C}">
                          <a14:useLocalDpi xmlns:a14="http://schemas.microsoft.com/office/drawing/2010/main" val="0"/>
                        </a:ext>
                      </a:extLst>
                    </a:blip>
                    <a:stretch>
                      <a:fillRect/>
                    </a:stretch>
                  </pic:blipFill>
                  <pic:spPr>
                    <a:xfrm>
                      <a:off x="0" y="0"/>
                      <a:ext cx="5759450" cy="4865370"/>
                    </a:xfrm>
                    <a:prstGeom prst="rect">
                      <a:avLst/>
                    </a:prstGeom>
                  </pic:spPr>
                </pic:pic>
              </a:graphicData>
            </a:graphic>
          </wp:anchor>
        </w:drawing>
      </w:r>
      <w:r w:rsidRPr="0006313F">
        <w:rPr>
          <w:rFonts w:eastAsia="DFKai-SB" w:hint="eastAsia"/>
          <w:color w:val="000000" w:themeColor="text1"/>
          <w:kern w:val="0"/>
          <w:sz w:val="26"/>
          <w:szCs w:val="26"/>
        </w:rPr>
        <w:t>針對</w:t>
      </w:r>
      <w:r w:rsidRPr="0006313F">
        <w:rPr>
          <w:rFonts w:eastAsia="DFKai-SB" w:hint="eastAsia"/>
          <w:color w:val="000000" w:themeColor="text1"/>
          <w:kern w:val="0"/>
          <w:sz w:val="26"/>
          <w:szCs w:val="26"/>
        </w:rPr>
        <w:t>CIP</w:t>
      </w:r>
      <w:r w:rsidRPr="0006313F">
        <w:rPr>
          <w:rFonts w:eastAsia="DFKai-SB" w:hint="eastAsia"/>
          <w:color w:val="000000" w:themeColor="text1"/>
          <w:kern w:val="0"/>
          <w:sz w:val="26"/>
          <w:szCs w:val="26"/>
        </w:rPr>
        <w:t>數據庫之國產廢紙收購價、苗栗縣環保局公告之回收業者收購價（初步篩選清紙板及總紙兩個回收項目），及基管會提供之計畫調查數據（初步篩選紙板回收業、個體戶及雜紙回收業、個體戶，共四項數據），進行相關性分析，結果如下圖。</w:t>
      </w:r>
    </w:p>
    <w:p w14:paraId="69E9DA2C" w14:textId="2934F583" w:rsidR="0036580C" w:rsidRPr="0006313F" w:rsidRDefault="0036580C" w:rsidP="0036580C">
      <w:pPr>
        <w:pStyle w:val="111"/>
      </w:pPr>
      <w:r w:rsidRPr="0006313F">
        <w:rPr>
          <w:rFonts w:hint="eastAsia"/>
        </w:rPr>
        <w:t>圖</w:t>
      </w:r>
      <w:r w:rsidRPr="0006313F">
        <w:rPr>
          <w:rFonts w:hint="eastAsia"/>
        </w:rPr>
        <w:t>4.1-</w:t>
      </w:r>
      <w:r w:rsidR="00146A3B">
        <w:t>3</w:t>
      </w:r>
      <w:r w:rsidRPr="0006313F">
        <w:rPr>
          <w:rFonts w:hint="eastAsia"/>
        </w:rPr>
        <w:t xml:space="preserve"> CIP</w:t>
      </w:r>
      <w:r w:rsidRPr="0006313F">
        <w:rPr>
          <w:rFonts w:hint="eastAsia"/>
        </w:rPr>
        <w:t>數據庫之國產廢紙收購價，與其他來源數據之相關性分析</w:t>
      </w:r>
    </w:p>
    <w:p w14:paraId="4B63A998" w14:textId="77777777" w:rsidR="0036580C" w:rsidRPr="0006313F" w:rsidRDefault="0036580C" w:rsidP="0036580C">
      <w:pPr>
        <w:rPr>
          <w:rFonts w:eastAsia="DFKai-SB"/>
          <w:bCs/>
          <w:sz w:val="20"/>
          <w:szCs w:val="20"/>
        </w:rPr>
      </w:pPr>
      <w:r w:rsidRPr="0006313F">
        <w:rPr>
          <w:rFonts w:eastAsia="DFKai-SB" w:hint="eastAsia"/>
          <w:bCs/>
          <w:sz w:val="20"/>
          <w:szCs w:val="20"/>
        </w:rPr>
        <w:t>資料來源：研究團隊分析繪製。</w:t>
      </w:r>
    </w:p>
    <w:p w14:paraId="496DFD5E" w14:textId="77777777" w:rsidR="0036580C" w:rsidRPr="0006313F" w:rsidRDefault="0036580C" w:rsidP="0036580C">
      <w:pPr>
        <w:rPr>
          <w:rFonts w:eastAsia="DFKai-SB"/>
          <w:bCs/>
          <w:sz w:val="20"/>
          <w:szCs w:val="20"/>
        </w:rPr>
      </w:pPr>
      <w:r w:rsidRPr="0006313F">
        <w:rPr>
          <w:rFonts w:eastAsia="DFKai-SB" w:hint="eastAsia"/>
          <w:bCs/>
          <w:sz w:val="20"/>
          <w:szCs w:val="20"/>
        </w:rPr>
        <w:t>註</w:t>
      </w:r>
      <w:r w:rsidRPr="0006313F">
        <w:rPr>
          <w:rFonts w:eastAsia="DFKai-SB"/>
          <w:bCs/>
          <w:sz w:val="20"/>
          <w:szCs w:val="20"/>
        </w:rPr>
        <w:t>1</w:t>
      </w:r>
      <w:r w:rsidRPr="0006313F">
        <w:rPr>
          <w:rFonts w:eastAsia="DFKai-SB" w:hint="eastAsia"/>
          <w:bCs/>
          <w:sz w:val="20"/>
          <w:szCs w:val="20"/>
        </w:rPr>
        <w:t>：圖中每個變量的分佈顯示在對角線上。</w:t>
      </w:r>
    </w:p>
    <w:p w14:paraId="1B9DCE20" w14:textId="231380C2" w:rsidR="0036580C" w:rsidRPr="0006313F" w:rsidRDefault="0036580C" w:rsidP="0036580C">
      <w:pPr>
        <w:rPr>
          <w:rFonts w:eastAsia="DFKai-SB"/>
          <w:bCs/>
          <w:sz w:val="20"/>
          <w:szCs w:val="20"/>
        </w:rPr>
      </w:pPr>
      <w:r w:rsidRPr="0006313F">
        <w:rPr>
          <w:rFonts w:eastAsia="DFKai-SB" w:hint="eastAsia"/>
          <w:bCs/>
          <w:sz w:val="20"/>
          <w:szCs w:val="20"/>
        </w:rPr>
        <w:t>註</w:t>
      </w:r>
      <w:r w:rsidRPr="0006313F">
        <w:rPr>
          <w:rFonts w:eastAsia="DFKai-SB"/>
          <w:bCs/>
          <w:sz w:val="20"/>
          <w:szCs w:val="20"/>
        </w:rPr>
        <w:t>2</w:t>
      </w:r>
      <w:r w:rsidRPr="0006313F">
        <w:rPr>
          <w:rFonts w:eastAsia="DFKai-SB" w:hint="eastAsia"/>
          <w:bCs/>
          <w:sz w:val="20"/>
          <w:szCs w:val="20"/>
        </w:rPr>
        <w:t>：對角線底部（下三角）</w:t>
      </w:r>
      <w:r w:rsidRPr="0006313F">
        <w:rPr>
          <w:rFonts w:eastAsia="DFKai-SB"/>
          <w:bCs/>
          <w:sz w:val="20"/>
          <w:szCs w:val="20"/>
        </w:rPr>
        <w:t xml:space="preserve">: </w:t>
      </w:r>
      <w:r w:rsidRPr="0006313F">
        <w:rPr>
          <w:rFonts w:eastAsia="DFKai-SB" w:hint="eastAsia"/>
          <w:bCs/>
          <w:sz w:val="20"/>
          <w:szCs w:val="20"/>
        </w:rPr>
        <w:t>顯示具有迴歸線的雙變量（</w:t>
      </w:r>
      <w:r w:rsidRPr="0006313F">
        <w:rPr>
          <w:rFonts w:eastAsia="DFKai-SB" w:hint="eastAsia"/>
          <w:bCs/>
          <w:i/>
          <w:iCs/>
          <w:sz w:val="20"/>
          <w:szCs w:val="20"/>
        </w:rPr>
        <w:t>x</w:t>
      </w:r>
      <w:r w:rsidRPr="0006313F">
        <w:rPr>
          <w:rFonts w:eastAsia="DFKai-SB"/>
          <w:bCs/>
          <w:i/>
          <w:iCs/>
          <w:sz w:val="20"/>
          <w:szCs w:val="20"/>
        </w:rPr>
        <w:t xml:space="preserve"> - y</w:t>
      </w:r>
      <w:r w:rsidRPr="0006313F">
        <w:rPr>
          <w:rFonts w:eastAsia="DFKai-SB" w:hint="eastAsia"/>
          <w:bCs/>
          <w:sz w:val="20"/>
          <w:szCs w:val="20"/>
        </w:rPr>
        <w:t>）散</w:t>
      </w:r>
      <w:r w:rsidR="004B48DE">
        <w:rPr>
          <w:rFonts w:eastAsia="DFKai-SB" w:hint="eastAsia"/>
          <w:bCs/>
          <w:sz w:val="20"/>
          <w:szCs w:val="20"/>
        </w:rPr>
        <w:t>布</w:t>
      </w:r>
      <w:r w:rsidRPr="0006313F">
        <w:rPr>
          <w:rFonts w:eastAsia="DFKai-SB" w:hint="eastAsia"/>
          <w:bCs/>
          <w:sz w:val="20"/>
          <w:szCs w:val="20"/>
        </w:rPr>
        <w:t>圖。</w:t>
      </w:r>
    </w:p>
    <w:p w14:paraId="0FF96656" w14:textId="77777777" w:rsidR="0036580C" w:rsidRPr="0006313F" w:rsidRDefault="0036580C" w:rsidP="0036580C">
      <w:pPr>
        <w:rPr>
          <w:rFonts w:eastAsia="DFKai-SB"/>
          <w:bCs/>
          <w:sz w:val="20"/>
          <w:szCs w:val="20"/>
        </w:rPr>
      </w:pPr>
      <w:r w:rsidRPr="0006313F">
        <w:rPr>
          <w:rFonts w:eastAsia="DFKai-SB" w:hint="eastAsia"/>
          <w:bCs/>
          <w:sz w:val="20"/>
          <w:szCs w:val="20"/>
        </w:rPr>
        <w:t>註</w:t>
      </w:r>
      <w:r w:rsidRPr="0006313F">
        <w:rPr>
          <w:rFonts w:eastAsia="DFKai-SB"/>
          <w:bCs/>
          <w:sz w:val="20"/>
          <w:szCs w:val="20"/>
        </w:rPr>
        <w:t>3</w:t>
      </w:r>
      <w:r w:rsidRPr="0006313F">
        <w:rPr>
          <w:rFonts w:eastAsia="DFKai-SB" w:hint="eastAsia"/>
          <w:bCs/>
          <w:sz w:val="20"/>
          <w:szCs w:val="20"/>
        </w:rPr>
        <w:t>：對角線的頂端（上三角）</w:t>
      </w:r>
      <w:r w:rsidRPr="0006313F">
        <w:rPr>
          <w:rFonts w:eastAsia="DFKai-SB"/>
          <w:bCs/>
          <w:sz w:val="20"/>
          <w:szCs w:val="20"/>
        </w:rPr>
        <w:t xml:space="preserve">: </w:t>
      </w:r>
      <w:r w:rsidRPr="0006313F">
        <w:rPr>
          <w:rFonts w:eastAsia="DFKai-SB" w:hint="eastAsia"/>
          <w:bCs/>
          <w:sz w:val="20"/>
          <w:szCs w:val="20"/>
        </w:rPr>
        <w:t>相關係數加上以星號表示的顯著性水準，每一個符號分別對應一個顯著級別：</w:t>
      </w:r>
      <w:r w:rsidRPr="0006313F">
        <w:rPr>
          <w:rFonts w:eastAsia="DFKai-SB"/>
          <w:bCs/>
          <w:i/>
          <w:iCs/>
          <w:sz w:val="20"/>
          <w:szCs w:val="20"/>
        </w:rPr>
        <w:t>p</w:t>
      </w:r>
      <w:r w:rsidRPr="0006313F">
        <w:rPr>
          <w:rFonts w:eastAsia="DFKai-SB"/>
          <w:bCs/>
          <w:sz w:val="20"/>
          <w:szCs w:val="20"/>
        </w:rPr>
        <w:t xml:space="preserve"> </w:t>
      </w:r>
      <w:r w:rsidRPr="0006313F">
        <w:rPr>
          <w:rFonts w:eastAsia="DFKai-SB" w:hint="eastAsia"/>
          <w:bCs/>
          <w:sz w:val="20"/>
          <w:szCs w:val="20"/>
        </w:rPr>
        <w:t>值（</w:t>
      </w:r>
      <w:r w:rsidRPr="0006313F">
        <w:rPr>
          <w:rFonts w:eastAsia="DFKai-SB"/>
          <w:bCs/>
          <w:sz w:val="20"/>
          <w:szCs w:val="20"/>
        </w:rPr>
        <w:t>0 "***" 0.001 "**" 0.01 "*" 0.05 "." 0.1 " "</w:t>
      </w:r>
      <w:r w:rsidRPr="0006313F">
        <w:rPr>
          <w:rFonts w:eastAsia="DFKai-SB" w:hint="eastAsia"/>
          <w:bCs/>
          <w:sz w:val="20"/>
          <w:szCs w:val="20"/>
        </w:rPr>
        <w:t>）。</w:t>
      </w:r>
    </w:p>
    <w:p w14:paraId="6DD7BA5F" w14:textId="77777777" w:rsidR="0036580C" w:rsidRPr="0006313F" w:rsidRDefault="0036580C" w:rsidP="0036580C">
      <w:pPr>
        <w:spacing w:afterLines="50" w:after="120" w:line="460" w:lineRule="exact"/>
        <w:jc w:val="both"/>
        <w:rPr>
          <w:rFonts w:eastAsia="DFKai-SB"/>
          <w:color w:val="000000" w:themeColor="text1"/>
          <w:kern w:val="0"/>
          <w:sz w:val="26"/>
          <w:szCs w:val="26"/>
        </w:rPr>
      </w:pPr>
    </w:p>
    <w:p w14:paraId="0815B325" w14:textId="77777777" w:rsidR="0036580C" w:rsidRPr="0006313F" w:rsidRDefault="0036580C" w:rsidP="0036580C">
      <w:pPr>
        <w:spacing w:afterLines="50" w:after="120" w:line="460" w:lineRule="exact"/>
        <w:jc w:val="both"/>
        <w:rPr>
          <w:rFonts w:eastAsia="DFKai-SB"/>
          <w:color w:val="000000" w:themeColor="text1"/>
          <w:kern w:val="0"/>
          <w:sz w:val="26"/>
          <w:szCs w:val="26"/>
        </w:rPr>
      </w:pPr>
    </w:p>
    <w:p w14:paraId="438643D2" w14:textId="77777777" w:rsidR="0036580C" w:rsidRPr="0006313F" w:rsidRDefault="0036580C" w:rsidP="0036580C">
      <w:pPr>
        <w:spacing w:afterLines="50" w:after="120" w:line="460" w:lineRule="exact"/>
        <w:jc w:val="both"/>
        <w:rPr>
          <w:rFonts w:eastAsia="DFKai-SB"/>
          <w:color w:val="000000" w:themeColor="text1"/>
          <w:kern w:val="0"/>
          <w:sz w:val="26"/>
          <w:szCs w:val="26"/>
        </w:rPr>
      </w:pPr>
    </w:p>
    <w:p w14:paraId="10E49DAB" w14:textId="016E7584" w:rsidR="0036580C" w:rsidRPr="0006313F" w:rsidRDefault="0036580C" w:rsidP="0036580C">
      <w:pPr>
        <w:spacing w:afterLines="50" w:after="120" w:line="460" w:lineRule="exact"/>
        <w:ind w:leftChars="200" w:left="480"/>
        <w:jc w:val="both"/>
        <w:rPr>
          <w:rFonts w:eastAsia="DFKai-SB"/>
          <w:color w:val="000000" w:themeColor="text1"/>
          <w:kern w:val="0"/>
          <w:sz w:val="26"/>
          <w:szCs w:val="26"/>
        </w:rPr>
      </w:pPr>
      <w:r w:rsidRPr="0006313F">
        <w:rPr>
          <w:rFonts w:eastAsia="DFKai-SB" w:hint="eastAsia"/>
          <w:b/>
          <w:bCs/>
          <w:color w:val="000000" w:themeColor="text1"/>
          <w:kern w:val="0"/>
          <w:sz w:val="26"/>
          <w:szCs w:val="26"/>
        </w:rPr>
        <w:t>圖</w:t>
      </w:r>
      <w:r w:rsidRPr="0006313F">
        <w:rPr>
          <w:rFonts w:eastAsia="DFKai-SB"/>
          <w:b/>
          <w:bCs/>
          <w:color w:val="000000" w:themeColor="text1"/>
          <w:kern w:val="0"/>
          <w:sz w:val="26"/>
          <w:szCs w:val="26"/>
        </w:rPr>
        <w:t>4.1-</w:t>
      </w:r>
      <w:r w:rsidR="00146A3B">
        <w:rPr>
          <w:rFonts w:eastAsia="DFKai-SB"/>
          <w:b/>
          <w:bCs/>
          <w:color w:val="000000" w:themeColor="text1"/>
          <w:kern w:val="0"/>
          <w:sz w:val="26"/>
          <w:szCs w:val="26"/>
        </w:rPr>
        <w:t>3</w:t>
      </w:r>
      <w:r w:rsidRPr="0006313F">
        <w:rPr>
          <w:rFonts w:eastAsia="DFKai-SB" w:hint="eastAsia"/>
          <w:color w:val="000000" w:themeColor="text1"/>
          <w:kern w:val="0"/>
          <w:sz w:val="26"/>
          <w:szCs w:val="26"/>
        </w:rPr>
        <w:t>顯示以下訊息：</w:t>
      </w:r>
    </w:p>
    <w:p w14:paraId="2D815C73" w14:textId="77777777" w:rsidR="0036580C" w:rsidRPr="0006313F" w:rsidRDefault="0036580C" w:rsidP="00B16C3D">
      <w:pPr>
        <w:pStyle w:val="ListParagraph"/>
        <w:numPr>
          <w:ilvl w:val="0"/>
          <w:numId w:val="20"/>
        </w:numPr>
        <w:spacing w:afterLines="50" w:after="120" w:line="460" w:lineRule="exact"/>
        <w:ind w:leftChars="0"/>
        <w:jc w:val="both"/>
        <w:rPr>
          <w:rFonts w:eastAsia="DFKai-SB"/>
          <w:color w:val="000000" w:themeColor="text1"/>
          <w:kern w:val="0"/>
          <w:sz w:val="26"/>
          <w:szCs w:val="26"/>
        </w:rPr>
      </w:pPr>
      <w:r w:rsidRPr="0006313F">
        <w:rPr>
          <w:rFonts w:eastAsia="DFKai-SB" w:hint="eastAsia"/>
          <w:color w:val="000000" w:themeColor="text1"/>
          <w:kern w:val="0"/>
          <w:sz w:val="26"/>
          <w:szCs w:val="26"/>
        </w:rPr>
        <w:t>所列指標中，除苗栗縣總紙收購價外，皆呈現顯著的高度正相關。</w:t>
      </w:r>
    </w:p>
    <w:p w14:paraId="56C46B83" w14:textId="77777777" w:rsidR="0036580C" w:rsidRPr="0006313F" w:rsidRDefault="0036580C" w:rsidP="00B16C3D">
      <w:pPr>
        <w:pStyle w:val="ListParagraph"/>
        <w:numPr>
          <w:ilvl w:val="0"/>
          <w:numId w:val="20"/>
        </w:numPr>
        <w:spacing w:afterLines="50" w:after="120" w:line="460" w:lineRule="exact"/>
        <w:ind w:leftChars="0"/>
        <w:jc w:val="both"/>
        <w:rPr>
          <w:rFonts w:eastAsia="DFKai-SB"/>
          <w:color w:val="000000" w:themeColor="text1"/>
          <w:kern w:val="0"/>
          <w:sz w:val="26"/>
          <w:szCs w:val="26"/>
        </w:rPr>
      </w:pPr>
      <w:r w:rsidRPr="0006313F">
        <w:rPr>
          <w:rFonts w:eastAsia="DFKai-SB" w:hint="eastAsia"/>
          <w:color w:val="000000" w:themeColor="text1"/>
          <w:kern w:val="0"/>
          <w:sz w:val="26"/>
          <w:szCs w:val="26"/>
        </w:rPr>
        <w:t>CIP</w:t>
      </w:r>
      <w:r w:rsidRPr="0006313F">
        <w:rPr>
          <w:rFonts w:eastAsia="DFKai-SB" w:hint="eastAsia"/>
          <w:color w:val="000000" w:themeColor="text1"/>
          <w:kern w:val="0"/>
          <w:sz w:val="26"/>
          <w:szCs w:val="26"/>
        </w:rPr>
        <w:t>數據庫之廢紙收購價與回收業者收購價，相關係數皆非常高且顯著。表示它們的線性關聯程度很高，廢紙收購價越高，所對應的苗栗縣紙板回收業者收購價及計畫調查到的紙板及雜紙回收業收購價就越高。</w:t>
      </w:r>
    </w:p>
    <w:p w14:paraId="485D6239" w14:textId="77777777" w:rsidR="0036580C" w:rsidRPr="0006313F" w:rsidRDefault="0036580C" w:rsidP="00B16C3D">
      <w:pPr>
        <w:pStyle w:val="ListParagraph"/>
        <w:numPr>
          <w:ilvl w:val="0"/>
          <w:numId w:val="20"/>
        </w:numPr>
        <w:spacing w:afterLines="50" w:after="120" w:line="460" w:lineRule="exact"/>
        <w:ind w:leftChars="0"/>
        <w:jc w:val="both"/>
        <w:rPr>
          <w:rFonts w:eastAsia="DFKai-SB"/>
          <w:color w:val="000000" w:themeColor="text1"/>
          <w:kern w:val="0"/>
          <w:sz w:val="26"/>
          <w:szCs w:val="26"/>
        </w:rPr>
      </w:pPr>
      <w:r w:rsidRPr="0006313F">
        <w:rPr>
          <w:rFonts w:eastAsia="DFKai-SB" w:hint="eastAsia"/>
          <w:color w:val="000000" w:themeColor="text1"/>
          <w:kern w:val="0"/>
          <w:sz w:val="26"/>
          <w:szCs w:val="26"/>
        </w:rPr>
        <w:t>由於計畫調查所得之廢紙回收業收購價與個體戶販售價，有很強烈的相關性，所以</w:t>
      </w:r>
      <w:r w:rsidRPr="0006313F">
        <w:rPr>
          <w:rFonts w:eastAsia="DFKai-SB" w:hint="eastAsia"/>
          <w:color w:val="000000" w:themeColor="text1"/>
          <w:kern w:val="0"/>
          <w:sz w:val="26"/>
          <w:szCs w:val="26"/>
        </w:rPr>
        <w:t>CIP</w:t>
      </w:r>
      <w:r w:rsidRPr="0006313F">
        <w:rPr>
          <w:rFonts w:eastAsia="DFKai-SB" w:hint="eastAsia"/>
          <w:color w:val="000000" w:themeColor="text1"/>
          <w:kern w:val="0"/>
          <w:sz w:val="26"/>
          <w:szCs w:val="26"/>
        </w:rPr>
        <w:t>數據庫之廢紙收購價與計畫調查到的紙板及雜紙個體戶販售價的相關係數也將近</w:t>
      </w:r>
      <w:r w:rsidRPr="0006313F">
        <w:rPr>
          <w:rFonts w:eastAsia="DFKai-SB" w:hint="eastAsia"/>
          <w:color w:val="000000" w:themeColor="text1"/>
          <w:kern w:val="0"/>
          <w:sz w:val="26"/>
          <w:szCs w:val="26"/>
        </w:rPr>
        <w:t>0.9</w:t>
      </w:r>
      <w:r w:rsidRPr="0006313F">
        <w:rPr>
          <w:rFonts w:eastAsia="DFKai-SB" w:hint="eastAsia"/>
          <w:color w:val="000000" w:themeColor="text1"/>
          <w:kern w:val="0"/>
          <w:sz w:val="26"/>
          <w:szCs w:val="26"/>
        </w:rPr>
        <w:t>，並且顯著。</w:t>
      </w:r>
    </w:p>
    <w:p w14:paraId="418DF22F" w14:textId="385D4E75" w:rsidR="0036580C" w:rsidRDefault="0036580C" w:rsidP="0036580C">
      <w:pPr>
        <w:spacing w:afterLines="50" w:after="120" w:line="460" w:lineRule="exact"/>
        <w:ind w:leftChars="200" w:left="480" w:firstLine="480"/>
        <w:jc w:val="both"/>
        <w:rPr>
          <w:rFonts w:eastAsia="DFKai-SB"/>
          <w:color w:val="000000" w:themeColor="text1"/>
          <w:kern w:val="0"/>
          <w:sz w:val="26"/>
          <w:szCs w:val="26"/>
        </w:rPr>
      </w:pPr>
      <w:r w:rsidRPr="0006313F">
        <w:rPr>
          <w:rFonts w:eastAsia="DFKai-SB" w:hint="eastAsia"/>
          <w:color w:val="000000" w:themeColor="text1"/>
          <w:kern w:val="0"/>
          <w:sz w:val="26"/>
          <w:szCs w:val="26"/>
        </w:rPr>
        <w:t>綜上所述，</w:t>
      </w:r>
      <w:r w:rsidRPr="0006313F">
        <w:rPr>
          <w:rFonts w:eastAsia="DFKai-SB" w:hint="eastAsia"/>
          <w:color w:val="000000" w:themeColor="text1"/>
          <w:kern w:val="0"/>
          <w:sz w:val="26"/>
          <w:szCs w:val="26"/>
        </w:rPr>
        <w:t>CIP</w:t>
      </w:r>
      <w:r w:rsidRPr="0006313F">
        <w:rPr>
          <w:rFonts w:eastAsia="DFKai-SB" w:hint="eastAsia"/>
          <w:color w:val="000000" w:themeColor="text1"/>
          <w:kern w:val="0"/>
          <w:sz w:val="26"/>
          <w:szCs w:val="26"/>
        </w:rPr>
        <w:t>數據庫之廢紙收購價與苗栗縣紙板收購價、計畫調查到的紙板及雜紙回收業者收購價及個體戶販售價，具有顯著的高度線性相關。</w:t>
      </w:r>
    </w:p>
    <w:p w14:paraId="623714FE" w14:textId="77777777" w:rsidR="004862A6" w:rsidRDefault="004862A6" w:rsidP="0036580C">
      <w:pPr>
        <w:spacing w:afterLines="50" w:after="120" w:line="460" w:lineRule="exact"/>
        <w:ind w:leftChars="200" w:left="480" w:firstLine="480"/>
        <w:jc w:val="both"/>
        <w:rPr>
          <w:rFonts w:eastAsia="DFKai-SB"/>
          <w:color w:val="000000" w:themeColor="text1"/>
          <w:kern w:val="0"/>
          <w:sz w:val="26"/>
          <w:szCs w:val="26"/>
        </w:rPr>
      </w:pPr>
    </w:p>
    <w:p w14:paraId="55E8563B" w14:textId="12254B8B" w:rsidR="00494B96" w:rsidRDefault="00494B96" w:rsidP="0036580C">
      <w:pPr>
        <w:spacing w:afterLines="50" w:after="120" w:line="460" w:lineRule="exact"/>
        <w:ind w:leftChars="200" w:left="480" w:firstLine="480"/>
        <w:jc w:val="both"/>
        <w:rPr>
          <w:rFonts w:eastAsia="DFKai-SB"/>
          <w:color w:val="000000" w:themeColor="text1"/>
          <w:kern w:val="0"/>
          <w:sz w:val="26"/>
          <w:szCs w:val="26"/>
        </w:rPr>
      </w:pPr>
      <w:r w:rsidRPr="00494B96">
        <w:rPr>
          <w:rFonts w:eastAsia="DFKai-SB" w:hint="eastAsia"/>
          <w:color w:val="000000" w:themeColor="text1"/>
          <w:kern w:val="0"/>
          <w:sz w:val="26"/>
          <w:szCs w:val="26"/>
        </w:rPr>
        <w:t>針對</w:t>
      </w:r>
      <w:r w:rsidRPr="00494B96">
        <w:rPr>
          <w:rFonts w:eastAsia="DFKai-SB" w:hint="eastAsia"/>
          <w:color w:val="000000" w:themeColor="text1"/>
          <w:kern w:val="0"/>
          <w:sz w:val="26"/>
          <w:szCs w:val="26"/>
        </w:rPr>
        <w:t>CIP</w:t>
      </w:r>
      <w:r w:rsidRPr="00494B96">
        <w:rPr>
          <w:rFonts w:eastAsia="DFKai-SB" w:hint="eastAsia"/>
          <w:color w:val="000000" w:themeColor="text1"/>
          <w:kern w:val="0"/>
          <w:sz w:val="26"/>
          <w:szCs w:val="26"/>
        </w:rPr>
        <w:t>數據庫之國</w:t>
      </w:r>
      <w:r>
        <w:rPr>
          <w:rFonts w:eastAsia="DFKai-SB" w:hint="eastAsia"/>
          <w:color w:val="000000" w:themeColor="text1"/>
          <w:kern w:val="0"/>
          <w:sz w:val="26"/>
          <w:szCs w:val="26"/>
        </w:rPr>
        <w:t>內</w:t>
      </w:r>
      <w:r w:rsidRPr="00494B96">
        <w:rPr>
          <w:rFonts w:eastAsia="DFKai-SB" w:hint="eastAsia"/>
          <w:color w:val="000000" w:themeColor="text1"/>
          <w:kern w:val="0"/>
          <w:sz w:val="26"/>
          <w:szCs w:val="26"/>
        </w:rPr>
        <w:t>廢</w:t>
      </w:r>
      <w:r>
        <w:rPr>
          <w:rFonts w:eastAsia="DFKai-SB" w:hint="eastAsia"/>
          <w:color w:val="000000" w:themeColor="text1"/>
          <w:kern w:val="0"/>
          <w:sz w:val="26"/>
          <w:szCs w:val="26"/>
        </w:rPr>
        <w:t>鐵</w:t>
      </w:r>
      <w:r w:rsidRPr="00494B96">
        <w:rPr>
          <w:rFonts w:eastAsia="DFKai-SB" w:hint="eastAsia"/>
          <w:color w:val="000000" w:themeColor="text1"/>
          <w:kern w:val="0"/>
          <w:sz w:val="26"/>
          <w:szCs w:val="26"/>
        </w:rPr>
        <w:t>收購價、苗栗縣環保局公告之回收業者收購價（初步篩選</w:t>
      </w:r>
      <w:r>
        <w:rPr>
          <w:rFonts w:eastAsia="DFKai-SB" w:hint="eastAsia"/>
          <w:color w:val="000000" w:themeColor="text1"/>
          <w:kern w:val="0"/>
          <w:sz w:val="26"/>
          <w:szCs w:val="26"/>
        </w:rPr>
        <w:t>白鐵</w:t>
      </w:r>
      <w:r w:rsidRPr="00494B96">
        <w:rPr>
          <w:rFonts w:eastAsia="DFKai-SB" w:hint="eastAsia"/>
          <w:color w:val="000000" w:themeColor="text1"/>
          <w:kern w:val="0"/>
          <w:sz w:val="26"/>
          <w:szCs w:val="26"/>
        </w:rPr>
        <w:t>及</w:t>
      </w:r>
      <w:r>
        <w:rPr>
          <w:rFonts w:eastAsia="DFKai-SB" w:hint="eastAsia"/>
          <w:color w:val="000000" w:themeColor="text1"/>
          <w:kern w:val="0"/>
          <w:sz w:val="26"/>
          <w:szCs w:val="26"/>
        </w:rPr>
        <w:t>硬鐵</w:t>
      </w:r>
      <w:r w:rsidRPr="00494B96">
        <w:rPr>
          <w:rFonts w:eastAsia="DFKai-SB" w:hint="eastAsia"/>
          <w:color w:val="000000" w:themeColor="text1"/>
          <w:kern w:val="0"/>
          <w:sz w:val="26"/>
          <w:szCs w:val="26"/>
        </w:rPr>
        <w:t>兩個回收項目），及基管會提供之計畫調查數據（初步篩選</w:t>
      </w:r>
      <w:r>
        <w:rPr>
          <w:rFonts w:eastAsia="DFKai-SB" w:hint="eastAsia"/>
          <w:color w:val="000000" w:themeColor="text1"/>
          <w:kern w:val="0"/>
          <w:sz w:val="26"/>
          <w:szCs w:val="26"/>
        </w:rPr>
        <w:t>鐵類</w:t>
      </w:r>
      <w:r w:rsidRPr="00494B96">
        <w:rPr>
          <w:rFonts w:eastAsia="DFKai-SB" w:hint="eastAsia"/>
          <w:color w:val="000000" w:themeColor="text1"/>
          <w:kern w:val="0"/>
          <w:sz w:val="26"/>
          <w:szCs w:val="26"/>
        </w:rPr>
        <w:t>回收業</w:t>
      </w:r>
      <w:r w:rsidR="004862A6">
        <w:rPr>
          <w:rFonts w:eastAsia="DFKai-SB" w:hint="eastAsia"/>
          <w:color w:val="000000" w:themeColor="text1"/>
          <w:kern w:val="0"/>
          <w:sz w:val="26"/>
          <w:szCs w:val="26"/>
        </w:rPr>
        <w:t>及</w:t>
      </w:r>
      <w:r w:rsidRPr="00494B96">
        <w:rPr>
          <w:rFonts w:eastAsia="DFKai-SB" w:hint="eastAsia"/>
          <w:color w:val="000000" w:themeColor="text1"/>
          <w:kern w:val="0"/>
          <w:sz w:val="26"/>
          <w:szCs w:val="26"/>
        </w:rPr>
        <w:t>個體戶</w:t>
      </w:r>
      <w:r w:rsidR="004862A6">
        <w:rPr>
          <w:rFonts w:eastAsia="DFKai-SB" w:hint="eastAsia"/>
          <w:color w:val="000000" w:themeColor="text1"/>
          <w:kern w:val="0"/>
          <w:sz w:val="26"/>
          <w:szCs w:val="26"/>
        </w:rPr>
        <w:t>兩</w:t>
      </w:r>
      <w:r w:rsidRPr="00494B96">
        <w:rPr>
          <w:rFonts w:eastAsia="DFKai-SB" w:hint="eastAsia"/>
          <w:color w:val="000000" w:themeColor="text1"/>
          <w:kern w:val="0"/>
          <w:sz w:val="26"/>
          <w:szCs w:val="26"/>
        </w:rPr>
        <w:t>項數據），進行相關性分析，結果如</w:t>
      </w:r>
      <w:r w:rsidRPr="004B48DE">
        <w:rPr>
          <w:rFonts w:eastAsia="DFKai-SB" w:hint="eastAsia"/>
          <w:b/>
          <w:bCs/>
          <w:color w:val="000000" w:themeColor="text1"/>
          <w:kern w:val="0"/>
          <w:sz w:val="26"/>
          <w:szCs w:val="26"/>
        </w:rPr>
        <w:t>圖</w:t>
      </w:r>
      <w:r w:rsidR="004862A6" w:rsidRPr="004B48DE">
        <w:rPr>
          <w:rFonts w:eastAsia="DFKai-SB" w:hint="eastAsia"/>
          <w:b/>
          <w:bCs/>
          <w:color w:val="000000" w:themeColor="text1"/>
          <w:kern w:val="0"/>
          <w:sz w:val="26"/>
          <w:szCs w:val="26"/>
        </w:rPr>
        <w:t>4</w:t>
      </w:r>
      <w:r w:rsidR="004862A6" w:rsidRPr="004B48DE">
        <w:rPr>
          <w:rFonts w:eastAsia="DFKai-SB"/>
          <w:b/>
          <w:bCs/>
          <w:color w:val="000000" w:themeColor="text1"/>
          <w:kern w:val="0"/>
          <w:sz w:val="26"/>
          <w:szCs w:val="26"/>
        </w:rPr>
        <w:t>.1-</w:t>
      </w:r>
      <w:r w:rsidR="00146A3B" w:rsidRPr="004B48DE">
        <w:rPr>
          <w:rFonts w:eastAsia="DFKai-SB"/>
          <w:b/>
          <w:bCs/>
          <w:color w:val="000000" w:themeColor="text1"/>
          <w:kern w:val="0"/>
          <w:sz w:val="26"/>
          <w:szCs w:val="26"/>
        </w:rPr>
        <w:t>4</w:t>
      </w:r>
      <w:r w:rsidR="004862A6">
        <w:rPr>
          <w:rFonts w:eastAsia="DFKai-SB" w:hint="eastAsia"/>
          <w:color w:val="000000" w:themeColor="text1"/>
          <w:kern w:val="0"/>
          <w:sz w:val="26"/>
          <w:szCs w:val="26"/>
        </w:rPr>
        <w:t>。</w:t>
      </w:r>
    </w:p>
    <w:p w14:paraId="59908AC8" w14:textId="3DB46BBD" w:rsidR="004862A6" w:rsidRPr="004862A6" w:rsidRDefault="004862A6" w:rsidP="004862A6">
      <w:pPr>
        <w:spacing w:afterLines="50" w:after="120" w:line="460" w:lineRule="exact"/>
        <w:ind w:leftChars="200" w:left="480" w:firstLine="480"/>
        <w:jc w:val="both"/>
        <w:rPr>
          <w:rFonts w:eastAsia="DFKai-SB"/>
          <w:color w:val="000000" w:themeColor="text1"/>
          <w:kern w:val="0"/>
          <w:sz w:val="26"/>
          <w:szCs w:val="26"/>
        </w:rPr>
      </w:pPr>
      <w:r w:rsidRPr="004B48DE">
        <w:rPr>
          <w:rFonts w:eastAsia="DFKai-SB" w:hint="eastAsia"/>
          <w:b/>
          <w:bCs/>
          <w:color w:val="000000" w:themeColor="text1"/>
          <w:kern w:val="0"/>
          <w:sz w:val="26"/>
          <w:szCs w:val="26"/>
        </w:rPr>
        <w:t>圖</w:t>
      </w:r>
      <w:r w:rsidRPr="004B48DE">
        <w:rPr>
          <w:rFonts w:eastAsia="DFKai-SB" w:hint="eastAsia"/>
          <w:b/>
          <w:bCs/>
          <w:color w:val="000000" w:themeColor="text1"/>
          <w:kern w:val="0"/>
          <w:sz w:val="26"/>
          <w:szCs w:val="26"/>
        </w:rPr>
        <w:t>4.1-</w:t>
      </w:r>
      <w:r w:rsidR="00146A3B" w:rsidRPr="004B48DE">
        <w:rPr>
          <w:rFonts w:eastAsia="DFKai-SB"/>
          <w:b/>
          <w:bCs/>
          <w:color w:val="000000" w:themeColor="text1"/>
          <w:kern w:val="0"/>
          <w:sz w:val="26"/>
          <w:szCs w:val="26"/>
        </w:rPr>
        <w:t>4</w:t>
      </w:r>
      <w:r w:rsidRPr="004862A6">
        <w:rPr>
          <w:rFonts w:eastAsia="DFKai-SB" w:hint="eastAsia"/>
          <w:color w:val="000000" w:themeColor="text1"/>
          <w:kern w:val="0"/>
          <w:sz w:val="26"/>
          <w:szCs w:val="26"/>
        </w:rPr>
        <w:t>顯示：</w:t>
      </w:r>
    </w:p>
    <w:p w14:paraId="192906B5" w14:textId="2044C67F" w:rsidR="004862A6" w:rsidRPr="004862A6" w:rsidRDefault="004862A6" w:rsidP="004862A6">
      <w:pPr>
        <w:spacing w:afterLines="50" w:after="120" w:line="460" w:lineRule="exact"/>
        <w:ind w:leftChars="200" w:left="480" w:firstLine="480"/>
        <w:jc w:val="both"/>
        <w:rPr>
          <w:rFonts w:eastAsia="DFKai-SB"/>
          <w:color w:val="000000" w:themeColor="text1"/>
          <w:kern w:val="0"/>
          <w:sz w:val="26"/>
          <w:szCs w:val="26"/>
        </w:rPr>
      </w:pPr>
      <w:r w:rsidRPr="004862A6">
        <w:rPr>
          <w:rFonts w:eastAsia="DFKai-SB" w:hint="eastAsia"/>
          <w:color w:val="000000" w:themeColor="text1"/>
          <w:kern w:val="0"/>
          <w:sz w:val="26"/>
          <w:szCs w:val="26"/>
        </w:rPr>
        <w:t>1.</w:t>
      </w:r>
      <w:r w:rsidRPr="004862A6">
        <w:rPr>
          <w:rFonts w:eastAsia="DFKai-SB" w:hint="eastAsia"/>
          <w:color w:val="000000" w:themeColor="text1"/>
          <w:kern w:val="0"/>
          <w:sz w:val="26"/>
          <w:szCs w:val="26"/>
        </w:rPr>
        <w:tab/>
      </w:r>
      <w:r w:rsidRPr="004862A6">
        <w:rPr>
          <w:rFonts w:eastAsia="DFKai-SB" w:hint="eastAsia"/>
          <w:color w:val="000000" w:themeColor="text1"/>
          <w:kern w:val="0"/>
          <w:sz w:val="26"/>
          <w:szCs w:val="26"/>
        </w:rPr>
        <w:t>所列指標皆呈現顯著的</w:t>
      </w:r>
      <w:r>
        <w:rPr>
          <w:rFonts w:eastAsia="DFKai-SB" w:hint="eastAsia"/>
          <w:color w:val="000000" w:themeColor="text1"/>
          <w:kern w:val="0"/>
          <w:sz w:val="26"/>
          <w:szCs w:val="26"/>
        </w:rPr>
        <w:t>線性</w:t>
      </w:r>
      <w:r w:rsidRPr="004862A6">
        <w:rPr>
          <w:rFonts w:eastAsia="DFKai-SB" w:hint="eastAsia"/>
          <w:color w:val="000000" w:themeColor="text1"/>
          <w:kern w:val="0"/>
          <w:sz w:val="26"/>
          <w:szCs w:val="26"/>
        </w:rPr>
        <w:t>正相關</w:t>
      </w:r>
      <w:r>
        <w:rPr>
          <w:rFonts w:eastAsia="DFKai-SB" w:hint="eastAsia"/>
          <w:color w:val="000000" w:themeColor="text1"/>
          <w:kern w:val="0"/>
          <w:sz w:val="26"/>
          <w:szCs w:val="26"/>
        </w:rPr>
        <w:t>，惟數據庫之廢鐵收購價與苗栗縣數據呈高度相關，而與計畫調查所得數據呈中度相關</w:t>
      </w:r>
      <w:r w:rsidRPr="004862A6">
        <w:rPr>
          <w:rFonts w:eastAsia="DFKai-SB" w:hint="eastAsia"/>
          <w:color w:val="000000" w:themeColor="text1"/>
          <w:kern w:val="0"/>
          <w:sz w:val="26"/>
          <w:szCs w:val="26"/>
        </w:rPr>
        <w:t>。</w:t>
      </w:r>
    </w:p>
    <w:p w14:paraId="6615CB05" w14:textId="7F945315" w:rsidR="004862A6" w:rsidRPr="004862A6" w:rsidRDefault="004862A6" w:rsidP="004862A6">
      <w:pPr>
        <w:spacing w:afterLines="50" w:after="120" w:line="460" w:lineRule="exact"/>
        <w:ind w:leftChars="200" w:left="480" w:firstLine="480"/>
        <w:jc w:val="both"/>
        <w:rPr>
          <w:rFonts w:eastAsia="DFKai-SB"/>
          <w:color w:val="000000" w:themeColor="text1"/>
          <w:kern w:val="0"/>
          <w:sz w:val="26"/>
          <w:szCs w:val="26"/>
        </w:rPr>
      </w:pPr>
      <w:r w:rsidRPr="004862A6">
        <w:rPr>
          <w:rFonts w:eastAsia="DFKai-SB" w:hint="eastAsia"/>
          <w:color w:val="000000" w:themeColor="text1"/>
          <w:kern w:val="0"/>
          <w:sz w:val="26"/>
          <w:szCs w:val="26"/>
        </w:rPr>
        <w:t>2.</w:t>
      </w:r>
      <w:r w:rsidRPr="004862A6">
        <w:rPr>
          <w:rFonts w:eastAsia="DFKai-SB" w:hint="eastAsia"/>
          <w:color w:val="000000" w:themeColor="text1"/>
          <w:kern w:val="0"/>
          <w:sz w:val="26"/>
          <w:szCs w:val="26"/>
        </w:rPr>
        <w:tab/>
      </w:r>
      <w:r>
        <w:rPr>
          <w:rFonts w:eastAsia="DFKai-SB" w:hint="eastAsia"/>
          <w:color w:val="000000" w:themeColor="text1"/>
          <w:kern w:val="0"/>
          <w:sz w:val="26"/>
          <w:szCs w:val="26"/>
        </w:rPr>
        <w:t>究其原因，由左下角之散布圖可以發現，當數據庫或苗栗收購價低於一定價格時，調查所得之鐵類價格多半持平，可能與計畫詢價對象之收購價格較為穩定有關</w:t>
      </w:r>
      <w:r w:rsidRPr="004862A6">
        <w:rPr>
          <w:rFonts w:eastAsia="DFKai-SB" w:hint="eastAsia"/>
          <w:color w:val="000000" w:themeColor="text1"/>
          <w:kern w:val="0"/>
          <w:sz w:val="26"/>
          <w:szCs w:val="26"/>
        </w:rPr>
        <w:t>。</w:t>
      </w:r>
    </w:p>
    <w:p w14:paraId="4E19EE42" w14:textId="417D0FE5" w:rsidR="00494B96" w:rsidRDefault="004862A6" w:rsidP="004862A6">
      <w:pPr>
        <w:spacing w:afterLines="50" w:after="120" w:line="460" w:lineRule="exact"/>
        <w:ind w:leftChars="200" w:left="480" w:firstLine="480"/>
        <w:jc w:val="both"/>
        <w:rPr>
          <w:rFonts w:eastAsia="DFKai-SB"/>
          <w:color w:val="000000" w:themeColor="text1"/>
          <w:kern w:val="0"/>
          <w:sz w:val="26"/>
          <w:szCs w:val="26"/>
        </w:rPr>
      </w:pPr>
      <w:r w:rsidRPr="004862A6">
        <w:rPr>
          <w:rFonts w:eastAsia="DFKai-SB" w:hint="eastAsia"/>
          <w:color w:val="000000" w:themeColor="text1"/>
          <w:kern w:val="0"/>
          <w:sz w:val="26"/>
          <w:szCs w:val="26"/>
        </w:rPr>
        <w:t>綜上所述，</w:t>
      </w:r>
      <w:r w:rsidRPr="004862A6">
        <w:rPr>
          <w:rFonts w:eastAsia="DFKai-SB" w:hint="eastAsia"/>
          <w:color w:val="000000" w:themeColor="text1"/>
          <w:kern w:val="0"/>
          <w:sz w:val="26"/>
          <w:szCs w:val="26"/>
        </w:rPr>
        <w:t>CIP</w:t>
      </w:r>
      <w:r w:rsidRPr="004862A6">
        <w:rPr>
          <w:rFonts w:eastAsia="DFKai-SB" w:hint="eastAsia"/>
          <w:color w:val="000000" w:themeColor="text1"/>
          <w:kern w:val="0"/>
          <w:sz w:val="26"/>
          <w:szCs w:val="26"/>
        </w:rPr>
        <w:t>數據庫之廢</w:t>
      </w:r>
      <w:r>
        <w:rPr>
          <w:rFonts w:eastAsia="DFKai-SB" w:hint="eastAsia"/>
          <w:color w:val="000000" w:themeColor="text1"/>
          <w:kern w:val="0"/>
          <w:sz w:val="26"/>
          <w:szCs w:val="26"/>
        </w:rPr>
        <w:t>鐵</w:t>
      </w:r>
      <w:r w:rsidRPr="004862A6">
        <w:rPr>
          <w:rFonts w:eastAsia="DFKai-SB" w:hint="eastAsia"/>
          <w:color w:val="000000" w:themeColor="text1"/>
          <w:kern w:val="0"/>
          <w:sz w:val="26"/>
          <w:szCs w:val="26"/>
        </w:rPr>
        <w:t>收購價與苗栗縣</w:t>
      </w:r>
      <w:r>
        <w:rPr>
          <w:rFonts w:eastAsia="DFKai-SB" w:hint="eastAsia"/>
          <w:color w:val="000000" w:themeColor="text1"/>
          <w:kern w:val="0"/>
          <w:sz w:val="26"/>
          <w:szCs w:val="26"/>
        </w:rPr>
        <w:t>白鐵、硬鐵</w:t>
      </w:r>
      <w:r w:rsidRPr="004862A6">
        <w:rPr>
          <w:rFonts w:eastAsia="DFKai-SB" w:hint="eastAsia"/>
          <w:color w:val="000000" w:themeColor="text1"/>
          <w:kern w:val="0"/>
          <w:sz w:val="26"/>
          <w:szCs w:val="26"/>
        </w:rPr>
        <w:t>收購價</w:t>
      </w:r>
      <w:r>
        <w:rPr>
          <w:rFonts w:eastAsia="DFKai-SB" w:hint="eastAsia"/>
          <w:color w:val="000000" w:themeColor="text1"/>
          <w:kern w:val="0"/>
          <w:sz w:val="26"/>
          <w:szCs w:val="26"/>
        </w:rPr>
        <w:t>具有顯著的高度線性相關，且與</w:t>
      </w:r>
      <w:r w:rsidRPr="004862A6">
        <w:rPr>
          <w:rFonts w:eastAsia="DFKai-SB" w:hint="eastAsia"/>
          <w:color w:val="000000" w:themeColor="text1"/>
          <w:kern w:val="0"/>
          <w:sz w:val="26"/>
          <w:szCs w:val="26"/>
        </w:rPr>
        <w:t>計畫調查到的</w:t>
      </w:r>
      <w:r>
        <w:rPr>
          <w:rFonts w:eastAsia="DFKai-SB" w:hint="eastAsia"/>
          <w:color w:val="000000" w:themeColor="text1"/>
          <w:kern w:val="0"/>
          <w:sz w:val="26"/>
          <w:szCs w:val="26"/>
        </w:rPr>
        <w:t>廢鐵</w:t>
      </w:r>
      <w:r w:rsidRPr="004862A6">
        <w:rPr>
          <w:rFonts w:eastAsia="DFKai-SB" w:hint="eastAsia"/>
          <w:color w:val="000000" w:themeColor="text1"/>
          <w:kern w:val="0"/>
          <w:sz w:val="26"/>
          <w:szCs w:val="26"/>
        </w:rPr>
        <w:t>回收業者收購價及個體戶販售價，</w:t>
      </w:r>
      <w:r w:rsidRPr="004862A6">
        <w:rPr>
          <w:rFonts w:eastAsia="DFKai-SB" w:hint="eastAsia"/>
          <w:color w:val="000000" w:themeColor="text1"/>
          <w:kern w:val="0"/>
          <w:sz w:val="26"/>
          <w:szCs w:val="26"/>
        </w:rPr>
        <w:lastRenderedPageBreak/>
        <w:t>具有顯著的</w:t>
      </w:r>
      <w:r>
        <w:rPr>
          <w:rFonts w:eastAsia="DFKai-SB" w:hint="eastAsia"/>
          <w:color w:val="000000" w:themeColor="text1"/>
          <w:kern w:val="0"/>
          <w:sz w:val="26"/>
          <w:szCs w:val="26"/>
        </w:rPr>
        <w:t>中</w:t>
      </w:r>
      <w:r w:rsidRPr="004862A6">
        <w:rPr>
          <w:rFonts w:eastAsia="DFKai-SB" w:hint="eastAsia"/>
          <w:color w:val="000000" w:themeColor="text1"/>
          <w:kern w:val="0"/>
          <w:sz w:val="26"/>
          <w:szCs w:val="26"/>
        </w:rPr>
        <w:t>度線性相關。</w:t>
      </w:r>
      <w:r w:rsidR="00371E08">
        <w:rPr>
          <w:rStyle w:val="FootnoteReference"/>
          <w:rFonts w:eastAsia="DFKai-SB"/>
          <w:color w:val="000000" w:themeColor="text1"/>
          <w:kern w:val="0"/>
          <w:sz w:val="26"/>
          <w:szCs w:val="26"/>
        </w:rPr>
        <w:footnoteReference w:id="5"/>
      </w:r>
    </w:p>
    <w:p w14:paraId="5C0D24E8" w14:textId="77777777" w:rsidR="00494B96" w:rsidRDefault="00494B96" w:rsidP="0036580C">
      <w:pPr>
        <w:spacing w:afterLines="50" w:after="120" w:line="460" w:lineRule="exact"/>
        <w:ind w:leftChars="200" w:left="480" w:firstLine="480"/>
        <w:jc w:val="both"/>
        <w:rPr>
          <w:rFonts w:eastAsia="DFKai-SB"/>
          <w:color w:val="000000" w:themeColor="text1"/>
          <w:kern w:val="0"/>
          <w:sz w:val="26"/>
          <w:szCs w:val="26"/>
        </w:rPr>
      </w:pPr>
    </w:p>
    <w:p w14:paraId="18D00EB6" w14:textId="00D12CF8" w:rsidR="004862A6" w:rsidRDefault="004862A6" w:rsidP="0036580C">
      <w:pPr>
        <w:spacing w:afterLines="50" w:after="120" w:line="460" w:lineRule="exact"/>
        <w:ind w:leftChars="200" w:left="480" w:firstLine="480"/>
        <w:jc w:val="both"/>
        <w:rPr>
          <w:rFonts w:eastAsia="DFKai-SB"/>
          <w:color w:val="000000" w:themeColor="text1"/>
          <w:kern w:val="0"/>
          <w:sz w:val="26"/>
          <w:szCs w:val="26"/>
        </w:rPr>
      </w:pPr>
    </w:p>
    <w:p w14:paraId="73B6D931" w14:textId="48B7285C" w:rsidR="004862A6" w:rsidRDefault="004862A6" w:rsidP="0036580C">
      <w:pPr>
        <w:spacing w:afterLines="50" w:after="120" w:line="460" w:lineRule="exact"/>
        <w:ind w:leftChars="200" w:left="480" w:firstLine="480"/>
        <w:jc w:val="both"/>
        <w:rPr>
          <w:rFonts w:eastAsia="DFKai-SB"/>
          <w:color w:val="000000" w:themeColor="text1"/>
          <w:kern w:val="0"/>
          <w:sz w:val="26"/>
          <w:szCs w:val="26"/>
        </w:rPr>
      </w:pPr>
    </w:p>
    <w:p w14:paraId="3613E0C9" w14:textId="77777777" w:rsidR="00494B96" w:rsidRDefault="00494B96" w:rsidP="0036580C">
      <w:pPr>
        <w:spacing w:afterLines="50" w:after="120" w:line="460" w:lineRule="exact"/>
        <w:ind w:leftChars="200" w:left="480" w:firstLine="480"/>
        <w:jc w:val="both"/>
        <w:rPr>
          <w:rFonts w:eastAsia="DFKai-SB"/>
          <w:color w:val="000000" w:themeColor="text1"/>
          <w:kern w:val="0"/>
          <w:sz w:val="26"/>
          <w:szCs w:val="26"/>
        </w:rPr>
      </w:pPr>
    </w:p>
    <w:p w14:paraId="1B0DD32F" w14:textId="77777777" w:rsidR="00494B96" w:rsidRDefault="00494B96" w:rsidP="0036580C">
      <w:pPr>
        <w:spacing w:afterLines="50" w:after="120" w:line="460" w:lineRule="exact"/>
        <w:ind w:leftChars="200" w:left="480" w:firstLine="480"/>
        <w:jc w:val="both"/>
        <w:rPr>
          <w:rFonts w:eastAsia="DFKai-SB"/>
          <w:color w:val="000000" w:themeColor="text1"/>
          <w:kern w:val="0"/>
          <w:sz w:val="26"/>
          <w:szCs w:val="26"/>
        </w:rPr>
      </w:pPr>
    </w:p>
    <w:p w14:paraId="42933C52" w14:textId="77777777" w:rsidR="00494B96" w:rsidRDefault="00494B96" w:rsidP="0036580C">
      <w:pPr>
        <w:spacing w:afterLines="50" w:after="120" w:line="460" w:lineRule="exact"/>
        <w:ind w:leftChars="200" w:left="480" w:firstLine="480"/>
        <w:jc w:val="both"/>
        <w:rPr>
          <w:rFonts w:eastAsia="DFKai-SB"/>
          <w:color w:val="000000" w:themeColor="text1"/>
          <w:kern w:val="0"/>
          <w:sz w:val="26"/>
          <w:szCs w:val="26"/>
        </w:rPr>
      </w:pPr>
    </w:p>
    <w:p w14:paraId="6C0B3D66" w14:textId="77777777" w:rsidR="00494B96" w:rsidRDefault="00494B96" w:rsidP="0036580C">
      <w:pPr>
        <w:spacing w:afterLines="50" w:after="120" w:line="460" w:lineRule="exact"/>
        <w:ind w:leftChars="200" w:left="480" w:firstLine="480"/>
        <w:jc w:val="both"/>
        <w:rPr>
          <w:rFonts w:eastAsia="DFKai-SB"/>
          <w:color w:val="000000" w:themeColor="text1"/>
          <w:kern w:val="0"/>
          <w:sz w:val="26"/>
          <w:szCs w:val="26"/>
        </w:rPr>
      </w:pPr>
    </w:p>
    <w:p w14:paraId="486E7DFC" w14:textId="77777777" w:rsidR="00494B96" w:rsidRDefault="00494B96" w:rsidP="0036580C">
      <w:pPr>
        <w:spacing w:afterLines="50" w:after="120" w:line="460" w:lineRule="exact"/>
        <w:ind w:leftChars="200" w:left="480" w:firstLine="480"/>
        <w:jc w:val="both"/>
        <w:rPr>
          <w:rFonts w:eastAsia="DFKai-SB"/>
          <w:color w:val="000000" w:themeColor="text1"/>
          <w:kern w:val="0"/>
          <w:sz w:val="26"/>
          <w:szCs w:val="26"/>
        </w:rPr>
      </w:pPr>
    </w:p>
    <w:p w14:paraId="35992155" w14:textId="77777777" w:rsidR="00494B96" w:rsidRDefault="00494B96" w:rsidP="0036580C">
      <w:pPr>
        <w:spacing w:afterLines="50" w:after="120" w:line="460" w:lineRule="exact"/>
        <w:ind w:leftChars="200" w:left="480" w:firstLine="480"/>
        <w:jc w:val="both"/>
        <w:rPr>
          <w:rFonts w:eastAsia="DFKai-SB"/>
          <w:color w:val="000000" w:themeColor="text1"/>
          <w:kern w:val="0"/>
          <w:sz w:val="26"/>
          <w:szCs w:val="26"/>
        </w:rPr>
      </w:pPr>
    </w:p>
    <w:p w14:paraId="0204E35F" w14:textId="77777777" w:rsidR="00494B96" w:rsidRDefault="00494B96" w:rsidP="0036580C">
      <w:pPr>
        <w:spacing w:afterLines="50" w:after="120" w:line="460" w:lineRule="exact"/>
        <w:ind w:leftChars="200" w:left="480" w:firstLine="480"/>
        <w:jc w:val="both"/>
        <w:rPr>
          <w:rFonts w:eastAsia="DFKai-SB"/>
          <w:color w:val="000000" w:themeColor="text1"/>
          <w:kern w:val="0"/>
          <w:sz w:val="26"/>
          <w:szCs w:val="26"/>
        </w:rPr>
      </w:pPr>
    </w:p>
    <w:p w14:paraId="03279AF9" w14:textId="77777777" w:rsidR="00494B96" w:rsidRDefault="00494B96" w:rsidP="0036580C">
      <w:pPr>
        <w:spacing w:afterLines="50" w:after="120" w:line="460" w:lineRule="exact"/>
        <w:ind w:leftChars="200" w:left="480" w:firstLine="480"/>
        <w:jc w:val="both"/>
        <w:rPr>
          <w:rFonts w:eastAsia="DFKai-SB"/>
          <w:color w:val="000000" w:themeColor="text1"/>
          <w:kern w:val="0"/>
          <w:sz w:val="26"/>
          <w:szCs w:val="26"/>
        </w:rPr>
      </w:pPr>
    </w:p>
    <w:p w14:paraId="082CC5C2" w14:textId="77777777" w:rsidR="00494B96" w:rsidRDefault="00494B96" w:rsidP="0036580C">
      <w:pPr>
        <w:spacing w:afterLines="50" w:after="120" w:line="460" w:lineRule="exact"/>
        <w:ind w:leftChars="200" w:left="480" w:firstLine="480"/>
        <w:jc w:val="both"/>
        <w:rPr>
          <w:rFonts w:eastAsia="DFKai-SB"/>
          <w:color w:val="000000" w:themeColor="text1"/>
          <w:kern w:val="0"/>
          <w:sz w:val="26"/>
          <w:szCs w:val="26"/>
        </w:rPr>
      </w:pPr>
    </w:p>
    <w:p w14:paraId="1F844834" w14:textId="77777777" w:rsidR="00494B96" w:rsidRDefault="00494B96" w:rsidP="0036580C">
      <w:pPr>
        <w:spacing w:afterLines="50" w:after="120" w:line="460" w:lineRule="exact"/>
        <w:ind w:leftChars="200" w:left="480" w:firstLine="480"/>
        <w:jc w:val="both"/>
        <w:rPr>
          <w:rFonts w:eastAsia="DFKai-SB"/>
          <w:color w:val="000000" w:themeColor="text1"/>
          <w:kern w:val="0"/>
          <w:sz w:val="26"/>
          <w:szCs w:val="26"/>
        </w:rPr>
      </w:pPr>
    </w:p>
    <w:p w14:paraId="1F617200" w14:textId="77777777" w:rsidR="00494B96" w:rsidRDefault="00494B96" w:rsidP="0036580C">
      <w:pPr>
        <w:spacing w:afterLines="50" w:after="120" w:line="460" w:lineRule="exact"/>
        <w:ind w:leftChars="200" w:left="480" w:firstLine="480"/>
        <w:jc w:val="both"/>
        <w:rPr>
          <w:rFonts w:eastAsia="DFKai-SB"/>
          <w:color w:val="000000" w:themeColor="text1"/>
          <w:kern w:val="0"/>
          <w:sz w:val="26"/>
          <w:szCs w:val="26"/>
        </w:rPr>
      </w:pPr>
    </w:p>
    <w:p w14:paraId="7550B399" w14:textId="77777777" w:rsidR="00494B96" w:rsidRDefault="00494B96" w:rsidP="0036580C">
      <w:pPr>
        <w:spacing w:afterLines="50" w:after="120" w:line="460" w:lineRule="exact"/>
        <w:ind w:leftChars="200" w:left="480" w:firstLine="480"/>
        <w:jc w:val="both"/>
        <w:rPr>
          <w:rFonts w:eastAsia="DFKai-SB"/>
          <w:color w:val="000000" w:themeColor="text1"/>
          <w:kern w:val="0"/>
          <w:sz w:val="26"/>
          <w:szCs w:val="26"/>
        </w:rPr>
      </w:pPr>
    </w:p>
    <w:p w14:paraId="0B1A4710" w14:textId="77777777" w:rsidR="00494B96" w:rsidRDefault="00494B96" w:rsidP="0036580C">
      <w:pPr>
        <w:spacing w:afterLines="50" w:after="120" w:line="460" w:lineRule="exact"/>
        <w:ind w:leftChars="200" w:left="480" w:firstLine="480"/>
        <w:jc w:val="both"/>
        <w:rPr>
          <w:rFonts w:eastAsia="DFKai-SB"/>
          <w:color w:val="000000" w:themeColor="text1"/>
          <w:kern w:val="0"/>
          <w:sz w:val="26"/>
          <w:szCs w:val="26"/>
        </w:rPr>
      </w:pPr>
    </w:p>
    <w:p w14:paraId="6F7F6D09" w14:textId="3406FCBA" w:rsidR="00494B96" w:rsidRPr="00494B96" w:rsidRDefault="00494B96" w:rsidP="0036580C">
      <w:pPr>
        <w:spacing w:afterLines="50" w:after="120" w:line="460" w:lineRule="exact"/>
        <w:ind w:leftChars="200" w:left="480" w:firstLine="480"/>
        <w:jc w:val="both"/>
        <w:rPr>
          <w:rFonts w:eastAsia="DFKai-SB"/>
          <w:color w:val="000000" w:themeColor="text1"/>
          <w:kern w:val="0"/>
          <w:sz w:val="26"/>
          <w:szCs w:val="26"/>
        </w:rPr>
      </w:pPr>
      <w:r>
        <w:rPr>
          <w:noProof/>
        </w:rPr>
        <w:drawing>
          <wp:anchor distT="0" distB="0" distL="114300" distR="114300" simplePos="0" relativeHeight="251888640" behindDoc="0" locked="0" layoutInCell="1" allowOverlap="1" wp14:anchorId="4AF59742" wp14:editId="75FC7BBF">
            <wp:simplePos x="0" y="0"/>
            <wp:positionH relativeFrom="column">
              <wp:align>center</wp:align>
            </wp:positionH>
            <wp:positionV relativeFrom="paragraph">
              <wp:posOffset>-4734058</wp:posOffset>
            </wp:positionV>
            <wp:extent cx="5583600" cy="4971600"/>
            <wp:effectExtent l="0" t="0" r="0" b="635"/>
            <wp:wrapNone/>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583600" cy="4971600"/>
                    </a:xfrm>
                    <a:prstGeom prst="rect">
                      <a:avLst/>
                    </a:prstGeom>
                  </pic:spPr>
                </pic:pic>
              </a:graphicData>
            </a:graphic>
            <wp14:sizeRelH relativeFrom="page">
              <wp14:pctWidth>0</wp14:pctWidth>
            </wp14:sizeRelH>
            <wp14:sizeRelV relativeFrom="page">
              <wp14:pctHeight>0</wp14:pctHeight>
            </wp14:sizeRelV>
          </wp:anchor>
        </w:drawing>
      </w:r>
    </w:p>
    <w:p w14:paraId="7D90C7DE" w14:textId="30472B25" w:rsidR="0036580C" w:rsidRPr="0006313F" w:rsidRDefault="0036580C" w:rsidP="0036580C">
      <w:pPr>
        <w:pStyle w:val="111"/>
      </w:pPr>
      <w:r w:rsidRPr="0006313F">
        <w:rPr>
          <w:rFonts w:hint="eastAsia"/>
        </w:rPr>
        <w:t>圖</w:t>
      </w:r>
      <w:r w:rsidRPr="0006313F">
        <w:rPr>
          <w:rFonts w:hint="eastAsia"/>
        </w:rPr>
        <w:t>4.1-</w:t>
      </w:r>
      <w:r w:rsidR="00146A3B">
        <w:t>4</w:t>
      </w:r>
      <w:r w:rsidRPr="0006313F">
        <w:rPr>
          <w:rFonts w:hint="eastAsia"/>
        </w:rPr>
        <w:t xml:space="preserve"> CIP</w:t>
      </w:r>
      <w:r w:rsidRPr="0006313F">
        <w:rPr>
          <w:rFonts w:hint="eastAsia"/>
        </w:rPr>
        <w:t>數據庫之</w:t>
      </w:r>
      <w:r>
        <w:rPr>
          <w:rFonts w:hint="eastAsia"/>
        </w:rPr>
        <w:t>國內廢鐵</w:t>
      </w:r>
      <w:r w:rsidRPr="0006313F">
        <w:rPr>
          <w:rFonts w:hint="eastAsia"/>
        </w:rPr>
        <w:t>收購價，與其他來源數據之相關性分析</w:t>
      </w:r>
    </w:p>
    <w:p w14:paraId="365084D6" w14:textId="77777777" w:rsidR="0036580C" w:rsidRPr="0006313F" w:rsidRDefault="0036580C" w:rsidP="0036580C">
      <w:pPr>
        <w:rPr>
          <w:rFonts w:eastAsia="DFKai-SB"/>
          <w:bCs/>
          <w:sz w:val="20"/>
          <w:szCs w:val="20"/>
        </w:rPr>
      </w:pPr>
      <w:r w:rsidRPr="0006313F">
        <w:rPr>
          <w:rFonts w:eastAsia="DFKai-SB" w:hint="eastAsia"/>
          <w:bCs/>
          <w:sz w:val="20"/>
          <w:szCs w:val="20"/>
        </w:rPr>
        <w:t>資料來源：研究團隊分析繪製。</w:t>
      </w:r>
    </w:p>
    <w:p w14:paraId="4A04E2E1" w14:textId="77777777" w:rsidR="0036580C" w:rsidRPr="0006313F" w:rsidRDefault="0036580C" w:rsidP="0036580C">
      <w:pPr>
        <w:rPr>
          <w:rFonts w:eastAsia="DFKai-SB"/>
          <w:bCs/>
          <w:sz w:val="20"/>
          <w:szCs w:val="20"/>
        </w:rPr>
      </w:pPr>
      <w:r w:rsidRPr="0006313F">
        <w:rPr>
          <w:rFonts w:eastAsia="DFKai-SB" w:hint="eastAsia"/>
          <w:bCs/>
          <w:sz w:val="20"/>
          <w:szCs w:val="20"/>
        </w:rPr>
        <w:t>註</w:t>
      </w:r>
      <w:r w:rsidRPr="0006313F">
        <w:rPr>
          <w:rFonts w:eastAsia="DFKai-SB"/>
          <w:bCs/>
          <w:sz w:val="20"/>
          <w:szCs w:val="20"/>
        </w:rPr>
        <w:t>1</w:t>
      </w:r>
      <w:r w:rsidRPr="0006313F">
        <w:rPr>
          <w:rFonts w:eastAsia="DFKai-SB" w:hint="eastAsia"/>
          <w:bCs/>
          <w:sz w:val="20"/>
          <w:szCs w:val="20"/>
        </w:rPr>
        <w:t>：圖中每個變量的分佈顯示在對角線上。</w:t>
      </w:r>
    </w:p>
    <w:p w14:paraId="3880A31C" w14:textId="65D0BDB3" w:rsidR="0036580C" w:rsidRPr="0006313F" w:rsidRDefault="0036580C" w:rsidP="0036580C">
      <w:pPr>
        <w:rPr>
          <w:rFonts w:eastAsia="DFKai-SB"/>
          <w:bCs/>
          <w:sz w:val="20"/>
          <w:szCs w:val="20"/>
        </w:rPr>
      </w:pPr>
      <w:r w:rsidRPr="0006313F">
        <w:rPr>
          <w:rFonts w:eastAsia="DFKai-SB" w:hint="eastAsia"/>
          <w:bCs/>
          <w:sz w:val="20"/>
          <w:szCs w:val="20"/>
        </w:rPr>
        <w:t>註</w:t>
      </w:r>
      <w:r w:rsidRPr="0006313F">
        <w:rPr>
          <w:rFonts w:eastAsia="DFKai-SB"/>
          <w:bCs/>
          <w:sz w:val="20"/>
          <w:szCs w:val="20"/>
        </w:rPr>
        <w:t>2</w:t>
      </w:r>
      <w:r w:rsidRPr="0006313F">
        <w:rPr>
          <w:rFonts w:eastAsia="DFKai-SB" w:hint="eastAsia"/>
          <w:bCs/>
          <w:sz w:val="20"/>
          <w:szCs w:val="20"/>
        </w:rPr>
        <w:t>：對角線底部（下三角）</w:t>
      </w:r>
      <w:r w:rsidRPr="0006313F">
        <w:rPr>
          <w:rFonts w:eastAsia="DFKai-SB"/>
          <w:bCs/>
          <w:sz w:val="20"/>
          <w:szCs w:val="20"/>
        </w:rPr>
        <w:t xml:space="preserve">: </w:t>
      </w:r>
      <w:r w:rsidRPr="0006313F">
        <w:rPr>
          <w:rFonts w:eastAsia="DFKai-SB" w:hint="eastAsia"/>
          <w:bCs/>
          <w:sz w:val="20"/>
          <w:szCs w:val="20"/>
        </w:rPr>
        <w:t>顯示具有迴歸線的雙變量（</w:t>
      </w:r>
      <w:r w:rsidRPr="0006313F">
        <w:rPr>
          <w:rFonts w:eastAsia="DFKai-SB" w:hint="eastAsia"/>
          <w:bCs/>
          <w:i/>
          <w:iCs/>
          <w:sz w:val="20"/>
          <w:szCs w:val="20"/>
        </w:rPr>
        <w:t>x</w:t>
      </w:r>
      <w:r w:rsidRPr="0006313F">
        <w:rPr>
          <w:rFonts w:eastAsia="DFKai-SB"/>
          <w:bCs/>
          <w:i/>
          <w:iCs/>
          <w:sz w:val="20"/>
          <w:szCs w:val="20"/>
        </w:rPr>
        <w:t xml:space="preserve"> - y</w:t>
      </w:r>
      <w:r w:rsidRPr="0006313F">
        <w:rPr>
          <w:rFonts w:eastAsia="DFKai-SB" w:hint="eastAsia"/>
          <w:bCs/>
          <w:sz w:val="20"/>
          <w:szCs w:val="20"/>
        </w:rPr>
        <w:t>）散</w:t>
      </w:r>
      <w:r w:rsidR="004B48DE">
        <w:rPr>
          <w:rFonts w:eastAsia="DFKai-SB" w:hint="eastAsia"/>
          <w:bCs/>
          <w:sz w:val="20"/>
          <w:szCs w:val="20"/>
        </w:rPr>
        <w:t>布</w:t>
      </w:r>
      <w:r w:rsidRPr="0006313F">
        <w:rPr>
          <w:rFonts w:eastAsia="DFKai-SB" w:hint="eastAsia"/>
          <w:bCs/>
          <w:sz w:val="20"/>
          <w:szCs w:val="20"/>
        </w:rPr>
        <w:t>圖。</w:t>
      </w:r>
    </w:p>
    <w:p w14:paraId="39FE4D0D" w14:textId="77777777" w:rsidR="0036580C" w:rsidRPr="0006313F" w:rsidRDefault="0036580C" w:rsidP="0036580C">
      <w:pPr>
        <w:rPr>
          <w:rFonts w:eastAsia="DFKai-SB"/>
          <w:bCs/>
          <w:sz w:val="20"/>
          <w:szCs w:val="20"/>
        </w:rPr>
      </w:pPr>
      <w:r w:rsidRPr="0006313F">
        <w:rPr>
          <w:rFonts w:eastAsia="DFKai-SB" w:hint="eastAsia"/>
          <w:bCs/>
          <w:sz w:val="20"/>
          <w:szCs w:val="20"/>
        </w:rPr>
        <w:lastRenderedPageBreak/>
        <w:t>註</w:t>
      </w:r>
      <w:r w:rsidRPr="0006313F">
        <w:rPr>
          <w:rFonts w:eastAsia="DFKai-SB"/>
          <w:bCs/>
          <w:sz w:val="20"/>
          <w:szCs w:val="20"/>
        </w:rPr>
        <w:t>3</w:t>
      </w:r>
      <w:r w:rsidRPr="0006313F">
        <w:rPr>
          <w:rFonts w:eastAsia="DFKai-SB" w:hint="eastAsia"/>
          <w:bCs/>
          <w:sz w:val="20"/>
          <w:szCs w:val="20"/>
        </w:rPr>
        <w:t>：對角線的頂端（上三角）</w:t>
      </w:r>
      <w:r w:rsidRPr="0006313F">
        <w:rPr>
          <w:rFonts w:eastAsia="DFKai-SB"/>
          <w:bCs/>
          <w:sz w:val="20"/>
          <w:szCs w:val="20"/>
        </w:rPr>
        <w:t xml:space="preserve">: </w:t>
      </w:r>
      <w:r w:rsidRPr="0006313F">
        <w:rPr>
          <w:rFonts w:eastAsia="DFKai-SB" w:hint="eastAsia"/>
          <w:bCs/>
          <w:sz w:val="20"/>
          <w:szCs w:val="20"/>
        </w:rPr>
        <w:t>相關係數加上以星號表示的顯著性水準，每一個符號分別對應一個顯著級別：</w:t>
      </w:r>
      <w:r w:rsidRPr="0006313F">
        <w:rPr>
          <w:rFonts w:eastAsia="DFKai-SB"/>
          <w:bCs/>
          <w:i/>
          <w:iCs/>
          <w:sz w:val="20"/>
          <w:szCs w:val="20"/>
        </w:rPr>
        <w:t>p</w:t>
      </w:r>
      <w:r w:rsidRPr="0006313F">
        <w:rPr>
          <w:rFonts w:eastAsia="DFKai-SB"/>
          <w:bCs/>
          <w:sz w:val="20"/>
          <w:szCs w:val="20"/>
        </w:rPr>
        <w:t xml:space="preserve"> </w:t>
      </w:r>
      <w:r w:rsidRPr="0006313F">
        <w:rPr>
          <w:rFonts w:eastAsia="DFKai-SB" w:hint="eastAsia"/>
          <w:bCs/>
          <w:sz w:val="20"/>
          <w:szCs w:val="20"/>
        </w:rPr>
        <w:t>值（</w:t>
      </w:r>
      <w:r w:rsidRPr="0006313F">
        <w:rPr>
          <w:rFonts w:eastAsia="DFKai-SB"/>
          <w:bCs/>
          <w:sz w:val="20"/>
          <w:szCs w:val="20"/>
        </w:rPr>
        <w:t>0 "***" 0.001 "**" 0.01 "*" 0.05 "." 0.1 " "</w:t>
      </w:r>
      <w:r w:rsidRPr="0006313F">
        <w:rPr>
          <w:rFonts w:eastAsia="DFKai-SB" w:hint="eastAsia"/>
          <w:bCs/>
          <w:sz w:val="20"/>
          <w:szCs w:val="20"/>
        </w:rPr>
        <w:t>）。</w:t>
      </w:r>
    </w:p>
    <w:p w14:paraId="6BDECA6E" w14:textId="77777777" w:rsidR="0036580C" w:rsidRDefault="0036580C" w:rsidP="0036580C">
      <w:pPr>
        <w:widowControl/>
        <w:spacing w:line="240" w:lineRule="auto"/>
        <w:rPr>
          <w:rFonts w:eastAsia="DFKai-SB"/>
          <w:b/>
          <w:color w:val="000000" w:themeColor="text1"/>
          <w:kern w:val="0"/>
          <w:sz w:val="26"/>
          <w:szCs w:val="26"/>
        </w:rPr>
      </w:pPr>
      <w:r>
        <w:rPr>
          <w:rFonts w:eastAsia="DFKai-SB"/>
          <w:b/>
          <w:color w:val="000000" w:themeColor="text1"/>
          <w:kern w:val="0"/>
          <w:sz w:val="26"/>
          <w:szCs w:val="26"/>
        </w:rPr>
        <w:br w:type="page"/>
      </w:r>
    </w:p>
    <w:p w14:paraId="069AA2DE" w14:textId="77777777" w:rsidR="00373A9A" w:rsidRDefault="0036580C" w:rsidP="00373A9A">
      <w:pPr>
        <w:adjustRightInd w:val="0"/>
        <w:snapToGrid w:val="0"/>
        <w:spacing w:afterLines="50" w:after="120" w:line="460" w:lineRule="exact"/>
        <w:jc w:val="both"/>
        <w:rPr>
          <w:rFonts w:eastAsia="DFKai-SB"/>
          <w:b/>
          <w:color w:val="000000" w:themeColor="text1"/>
          <w:kern w:val="0"/>
          <w:sz w:val="26"/>
          <w:szCs w:val="26"/>
        </w:rPr>
      </w:pPr>
      <w:r w:rsidRPr="0006313F">
        <w:rPr>
          <w:rFonts w:eastAsia="DFKai-SB" w:hint="eastAsia"/>
          <w:b/>
          <w:color w:val="000000" w:themeColor="text1"/>
          <w:kern w:val="0"/>
          <w:sz w:val="26"/>
          <w:szCs w:val="26"/>
        </w:rPr>
        <w:lastRenderedPageBreak/>
        <w:t>4.1.</w:t>
      </w:r>
      <w:r>
        <w:rPr>
          <w:rFonts w:eastAsia="DFKai-SB" w:hint="eastAsia"/>
          <w:b/>
          <w:color w:val="000000" w:themeColor="text1"/>
          <w:kern w:val="0"/>
          <w:sz w:val="26"/>
          <w:szCs w:val="26"/>
        </w:rPr>
        <w:t>3</w:t>
      </w:r>
      <w:r w:rsidRPr="0006313F">
        <w:rPr>
          <w:rFonts w:eastAsia="DFKai-SB"/>
          <w:b/>
          <w:color w:val="000000" w:themeColor="text1"/>
          <w:kern w:val="0"/>
          <w:sz w:val="26"/>
          <w:szCs w:val="26"/>
        </w:rPr>
        <w:tab/>
      </w:r>
      <w:r w:rsidRPr="0006313F">
        <w:rPr>
          <w:rFonts w:eastAsia="DFKai-SB" w:hint="eastAsia"/>
          <w:b/>
          <w:color w:val="000000" w:themeColor="text1"/>
          <w:kern w:val="0"/>
          <w:sz w:val="26"/>
          <w:szCs w:val="26"/>
        </w:rPr>
        <w:t>廢紙</w:t>
      </w:r>
      <w:r>
        <w:rPr>
          <w:rFonts w:eastAsia="DFKai-SB" w:hint="eastAsia"/>
          <w:b/>
          <w:color w:val="000000" w:themeColor="text1"/>
          <w:kern w:val="0"/>
          <w:sz w:val="26"/>
          <w:szCs w:val="26"/>
        </w:rPr>
        <w:t>類與廢鐵類本期</w:t>
      </w:r>
      <w:r w:rsidRPr="0006313F">
        <w:rPr>
          <w:rFonts w:eastAsia="DFKai-SB" w:hint="eastAsia"/>
          <w:b/>
          <w:color w:val="000000" w:themeColor="text1"/>
          <w:kern w:val="0"/>
          <w:sz w:val="26"/>
          <w:szCs w:val="26"/>
        </w:rPr>
        <w:t>收購價，與</w:t>
      </w:r>
      <w:r>
        <w:rPr>
          <w:rFonts w:eastAsia="DFKai-SB" w:hint="eastAsia"/>
          <w:b/>
          <w:color w:val="000000" w:themeColor="text1"/>
          <w:kern w:val="0"/>
          <w:sz w:val="26"/>
          <w:szCs w:val="26"/>
        </w:rPr>
        <w:t>上期價格指標</w:t>
      </w:r>
      <w:r w:rsidRPr="0006313F">
        <w:rPr>
          <w:rFonts w:eastAsia="DFKai-SB" w:hint="eastAsia"/>
          <w:b/>
          <w:color w:val="000000" w:themeColor="text1"/>
          <w:kern w:val="0"/>
          <w:sz w:val="26"/>
          <w:szCs w:val="26"/>
        </w:rPr>
        <w:t>之相關性分析</w:t>
      </w:r>
    </w:p>
    <w:p w14:paraId="539E28B4" w14:textId="6CC3908C" w:rsidR="00373A9A" w:rsidRDefault="00373A9A" w:rsidP="00373A9A">
      <w:pPr>
        <w:adjustRightInd w:val="0"/>
        <w:snapToGrid w:val="0"/>
        <w:spacing w:afterLines="50" w:after="120" w:line="460" w:lineRule="exact"/>
        <w:ind w:firstLine="480"/>
        <w:jc w:val="both"/>
        <w:rPr>
          <w:rFonts w:eastAsia="DFKai-SB"/>
          <w:color w:val="000000" w:themeColor="text1"/>
          <w:kern w:val="0"/>
          <w:sz w:val="26"/>
          <w:szCs w:val="26"/>
        </w:rPr>
      </w:pPr>
      <w:r>
        <w:rPr>
          <w:rFonts w:eastAsia="DFKai-SB" w:hint="eastAsia"/>
          <w:color w:val="000000" w:themeColor="text1"/>
          <w:kern w:val="0"/>
          <w:sz w:val="26"/>
          <w:szCs w:val="26"/>
        </w:rPr>
        <w:t>因後續迴歸分析旨在利用上期價格指標估計下期收購價格，故本節首先利用每月匯率將價格指標轉換成新台幣計價，再分別進行相關性分析。由</w:t>
      </w:r>
      <w:r w:rsidRPr="004B48DE">
        <w:rPr>
          <w:rFonts w:eastAsia="DFKai-SB" w:hint="eastAsia"/>
          <w:b/>
          <w:bCs/>
          <w:color w:val="000000" w:themeColor="text1"/>
          <w:kern w:val="0"/>
          <w:sz w:val="26"/>
          <w:szCs w:val="26"/>
        </w:rPr>
        <w:t>圖</w:t>
      </w:r>
      <w:r w:rsidRPr="004B48DE">
        <w:rPr>
          <w:rFonts w:eastAsia="DFKai-SB" w:hint="eastAsia"/>
          <w:b/>
          <w:bCs/>
          <w:color w:val="000000" w:themeColor="text1"/>
          <w:kern w:val="0"/>
          <w:sz w:val="26"/>
          <w:szCs w:val="26"/>
        </w:rPr>
        <w:t>4</w:t>
      </w:r>
      <w:r w:rsidRPr="004B48DE">
        <w:rPr>
          <w:rFonts w:eastAsia="DFKai-SB"/>
          <w:b/>
          <w:bCs/>
          <w:color w:val="000000" w:themeColor="text1"/>
          <w:kern w:val="0"/>
          <w:sz w:val="26"/>
          <w:szCs w:val="26"/>
        </w:rPr>
        <w:t>.1-</w:t>
      </w:r>
      <w:r w:rsidR="001B551B" w:rsidRPr="004B48DE">
        <w:rPr>
          <w:rFonts w:eastAsia="DFKai-SB"/>
          <w:b/>
          <w:bCs/>
          <w:color w:val="000000" w:themeColor="text1"/>
          <w:kern w:val="0"/>
          <w:sz w:val="26"/>
          <w:szCs w:val="26"/>
        </w:rPr>
        <w:t>5</w:t>
      </w:r>
      <w:r>
        <w:rPr>
          <w:rFonts w:eastAsia="DFKai-SB" w:hint="eastAsia"/>
          <w:color w:val="000000" w:themeColor="text1"/>
          <w:kern w:val="0"/>
          <w:sz w:val="26"/>
          <w:szCs w:val="26"/>
        </w:rPr>
        <w:t>及</w:t>
      </w:r>
      <w:r w:rsidRPr="004B48DE">
        <w:rPr>
          <w:rFonts w:eastAsia="DFKai-SB" w:hint="eastAsia"/>
          <w:b/>
          <w:bCs/>
          <w:color w:val="000000" w:themeColor="text1"/>
          <w:kern w:val="0"/>
          <w:sz w:val="26"/>
          <w:szCs w:val="26"/>
        </w:rPr>
        <w:t>圖</w:t>
      </w:r>
      <w:r w:rsidRPr="004B48DE">
        <w:rPr>
          <w:rFonts w:eastAsia="DFKai-SB" w:hint="eastAsia"/>
          <w:b/>
          <w:bCs/>
          <w:color w:val="000000" w:themeColor="text1"/>
          <w:kern w:val="0"/>
          <w:sz w:val="26"/>
          <w:szCs w:val="26"/>
        </w:rPr>
        <w:t>4.1-</w:t>
      </w:r>
      <w:r w:rsidR="001B551B" w:rsidRPr="004B48DE">
        <w:rPr>
          <w:rFonts w:eastAsia="DFKai-SB"/>
          <w:b/>
          <w:bCs/>
          <w:color w:val="000000" w:themeColor="text1"/>
          <w:kern w:val="0"/>
          <w:sz w:val="26"/>
          <w:szCs w:val="26"/>
        </w:rPr>
        <w:t>6</w:t>
      </w:r>
      <w:r>
        <w:rPr>
          <w:rFonts w:eastAsia="DFKai-SB" w:hint="eastAsia"/>
          <w:color w:val="000000" w:themeColor="text1"/>
          <w:kern w:val="0"/>
          <w:sz w:val="26"/>
          <w:szCs w:val="26"/>
        </w:rPr>
        <w:t>可知，轉換成新台幣計價後，上期價格指標與下期收購價格皆有顯著的線性相關。</w:t>
      </w:r>
    </w:p>
    <w:p w14:paraId="629929C0" w14:textId="77777777" w:rsidR="00373A9A" w:rsidRDefault="00373A9A" w:rsidP="00373A9A">
      <w:pPr>
        <w:adjustRightInd w:val="0"/>
        <w:snapToGrid w:val="0"/>
        <w:spacing w:afterLines="50" w:after="120" w:line="460" w:lineRule="exact"/>
        <w:jc w:val="both"/>
        <w:rPr>
          <w:rFonts w:eastAsia="DFKai-SB"/>
          <w:b/>
          <w:color w:val="000000" w:themeColor="text1"/>
          <w:kern w:val="0"/>
          <w:sz w:val="26"/>
          <w:szCs w:val="26"/>
        </w:rPr>
      </w:pPr>
    </w:p>
    <w:p w14:paraId="724064F0" w14:textId="77777777" w:rsidR="00373A9A" w:rsidRDefault="00373A9A" w:rsidP="00373A9A">
      <w:pPr>
        <w:adjustRightInd w:val="0"/>
        <w:snapToGrid w:val="0"/>
        <w:spacing w:afterLines="50" w:after="120" w:line="460" w:lineRule="exact"/>
        <w:jc w:val="both"/>
        <w:rPr>
          <w:rFonts w:eastAsia="DFKai-SB"/>
          <w:b/>
          <w:color w:val="000000" w:themeColor="text1"/>
          <w:kern w:val="0"/>
          <w:sz w:val="26"/>
          <w:szCs w:val="26"/>
        </w:rPr>
      </w:pPr>
    </w:p>
    <w:p w14:paraId="1A84D1FE" w14:textId="77777777" w:rsidR="00373A9A" w:rsidRDefault="00373A9A" w:rsidP="00373A9A">
      <w:pPr>
        <w:adjustRightInd w:val="0"/>
        <w:snapToGrid w:val="0"/>
        <w:spacing w:afterLines="50" w:after="120" w:line="460" w:lineRule="exact"/>
        <w:jc w:val="both"/>
        <w:rPr>
          <w:rFonts w:eastAsia="DFKai-SB"/>
          <w:b/>
          <w:color w:val="000000" w:themeColor="text1"/>
          <w:kern w:val="0"/>
          <w:sz w:val="26"/>
          <w:szCs w:val="26"/>
        </w:rPr>
      </w:pPr>
    </w:p>
    <w:p w14:paraId="569456BD" w14:textId="77777777" w:rsidR="00373A9A" w:rsidRDefault="00373A9A" w:rsidP="00373A9A">
      <w:pPr>
        <w:adjustRightInd w:val="0"/>
        <w:snapToGrid w:val="0"/>
        <w:spacing w:afterLines="50" w:after="120" w:line="460" w:lineRule="exact"/>
        <w:jc w:val="both"/>
        <w:rPr>
          <w:rFonts w:eastAsia="DFKai-SB"/>
          <w:b/>
          <w:color w:val="000000" w:themeColor="text1"/>
          <w:kern w:val="0"/>
          <w:sz w:val="26"/>
          <w:szCs w:val="26"/>
        </w:rPr>
      </w:pPr>
    </w:p>
    <w:p w14:paraId="3E55F961" w14:textId="77777777" w:rsidR="00373A9A" w:rsidRDefault="00373A9A" w:rsidP="00373A9A">
      <w:pPr>
        <w:adjustRightInd w:val="0"/>
        <w:snapToGrid w:val="0"/>
        <w:spacing w:afterLines="50" w:after="120" w:line="460" w:lineRule="exact"/>
        <w:jc w:val="both"/>
        <w:rPr>
          <w:rFonts w:eastAsia="DFKai-SB"/>
          <w:b/>
          <w:color w:val="000000" w:themeColor="text1"/>
          <w:kern w:val="0"/>
          <w:sz w:val="26"/>
          <w:szCs w:val="26"/>
        </w:rPr>
      </w:pPr>
    </w:p>
    <w:p w14:paraId="34389DE4" w14:textId="77777777" w:rsidR="00373A9A" w:rsidRDefault="00373A9A" w:rsidP="00373A9A">
      <w:pPr>
        <w:adjustRightInd w:val="0"/>
        <w:snapToGrid w:val="0"/>
        <w:spacing w:afterLines="50" w:after="120" w:line="460" w:lineRule="exact"/>
        <w:jc w:val="both"/>
        <w:rPr>
          <w:rFonts w:eastAsia="DFKai-SB"/>
          <w:b/>
          <w:color w:val="000000" w:themeColor="text1"/>
          <w:kern w:val="0"/>
          <w:sz w:val="26"/>
          <w:szCs w:val="26"/>
        </w:rPr>
      </w:pPr>
    </w:p>
    <w:p w14:paraId="61AE6A25" w14:textId="77777777" w:rsidR="00373A9A" w:rsidRDefault="00373A9A" w:rsidP="00373A9A">
      <w:pPr>
        <w:adjustRightInd w:val="0"/>
        <w:snapToGrid w:val="0"/>
        <w:spacing w:afterLines="50" w:after="120" w:line="460" w:lineRule="exact"/>
        <w:jc w:val="both"/>
        <w:rPr>
          <w:rFonts w:eastAsia="DFKai-SB"/>
          <w:b/>
          <w:color w:val="000000" w:themeColor="text1"/>
          <w:kern w:val="0"/>
          <w:sz w:val="26"/>
          <w:szCs w:val="26"/>
        </w:rPr>
      </w:pPr>
    </w:p>
    <w:p w14:paraId="398434FB" w14:textId="77777777" w:rsidR="00373A9A" w:rsidRDefault="00373A9A" w:rsidP="00373A9A">
      <w:pPr>
        <w:adjustRightInd w:val="0"/>
        <w:snapToGrid w:val="0"/>
        <w:spacing w:afterLines="50" w:after="120" w:line="460" w:lineRule="exact"/>
        <w:jc w:val="both"/>
        <w:rPr>
          <w:rFonts w:eastAsia="DFKai-SB"/>
          <w:b/>
          <w:color w:val="000000" w:themeColor="text1"/>
          <w:kern w:val="0"/>
          <w:sz w:val="26"/>
          <w:szCs w:val="26"/>
        </w:rPr>
      </w:pPr>
    </w:p>
    <w:p w14:paraId="35E9DDE8" w14:textId="7B2AF19E" w:rsidR="0036580C" w:rsidRPr="00373A9A" w:rsidRDefault="0036580C" w:rsidP="00373A9A">
      <w:pPr>
        <w:adjustRightInd w:val="0"/>
        <w:snapToGrid w:val="0"/>
        <w:spacing w:afterLines="50" w:after="120" w:line="460" w:lineRule="exact"/>
        <w:jc w:val="both"/>
        <w:rPr>
          <w:rFonts w:eastAsia="DFKai-SB"/>
          <w:b/>
          <w:color w:val="000000" w:themeColor="text1"/>
          <w:kern w:val="0"/>
          <w:sz w:val="26"/>
          <w:szCs w:val="26"/>
        </w:rPr>
      </w:pPr>
      <w:r>
        <w:rPr>
          <w:rFonts w:eastAsia="DFKai-SB" w:hint="eastAsia"/>
          <w:noProof/>
          <w:color w:val="000000" w:themeColor="text1"/>
          <w:kern w:val="0"/>
          <w:sz w:val="26"/>
          <w:szCs w:val="26"/>
        </w:rPr>
        <w:drawing>
          <wp:anchor distT="0" distB="0" distL="114300" distR="114300" simplePos="0" relativeHeight="251890688" behindDoc="0" locked="0" layoutInCell="1" allowOverlap="1" wp14:anchorId="6638A13F" wp14:editId="55922D6C">
            <wp:simplePos x="0" y="0"/>
            <wp:positionH relativeFrom="column">
              <wp:posOffset>-3283</wp:posOffset>
            </wp:positionH>
            <wp:positionV relativeFrom="paragraph">
              <wp:posOffset>-2796564</wp:posOffset>
            </wp:positionV>
            <wp:extent cx="2820670" cy="3019425"/>
            <wp:effectExtent l="0" t="0" r="0" b="9525"/>
            <wp:wrapNone/>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20670" cy="3019425"/>
                    </a:xfrm>
                    <a:prstGeom prst="rect">
                      <a:avLst/>
                    </a:prstGeom>
                    <a:noFill/>
                  </pic:spPr>
                </pic:pic>
              </a:graphicData>
            </a:graphic>
            <wp14:sizeRelH relativeFrom="page">
              <wp14:pctWidth>0</wp14:pctWidth>
            </wp14:sizeRelH>
            <wp14:sizeRelV relativeFrom="page">
              <wp14:pctHeight>0</wp14:pctHeight>
            </wp14:sizeRelV>
          </wp:anchor>
        </w:drawing>
      </w:r>
      <w:r>
        <w:rPr>
          <w:rFonts w:eastAsia="DFKai-SB" w:hint="eastAsia"/>
          <w:noProof/>
          <w:color w:val="000000" w:themeColor="text1"/>
          <w:kern w:val="0"/>
          <w:sz w:val="26"/>
          <w:szCs w:val="26"/>
        </w:rPr>
        <w:drawing>
          <wp:anchor distT="0" distB="0" distL="114300" distR="114300" simplePos="0" relativeHeight="251889664" behindDoc="0" locked="0" layoutInCell="1" allowOverlap="1" wp14:anchorId="76B58102" wp14:editId="58ABFF45">
            <wp:simplePos x="0" y="0"/>
            <wp:positionH relativeFrom="column">
              <wp:posOffset>2817495</wp:posOffset>
            </wp:positionH>
            <wp:positionV relativeFrom="paragraph">
              <wp:posOffset>-2778760</wp:posOffset>
            </wp:positionV>
            <wp:extent cx="2811780" cy="3010535"/>
            <wp:effectExtent l="0" t="0" r="7620" b="0"/>
            <wp:wrapNone/>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11780" cy="3010535"/>
                    </a:xfrm>
                    <a:prstGeom prst="rect">
                      <a:avLst/>
                    </a:prstGeom>
                    <a:noFill/>
                  </pic:spPr>
                </pic:pic>
              </a:graphicData>
            </a:graphic>
            <wp14:sizeRelH relativeFrom="page">
              <wp14:pctWidth>0</wp14:pctWidth>
            </wp14:sizeRelH>
            <wp14:sizeRelV relativeFrom="page">
              <wp14:pctHeight>0</wp14:pctHeight>
            </wp14:sizeRelV>
          </wp:anchor>
        </w:drawing>
      </w:r>
    </w:p>
    <w:p w14:paraId="67F2D476" w14:textId="2F2B4075" w:rsidR="0036580C" w:rsidRDefault="0036580C" w:rsidP="0036580C">
      <w:pPr>
        <w:pStyle w:val="111"/>
      </w:pPr>
      <w:r w:rsidRPr="0006313F">
        <w:rPr>
          <w:rFonts w:hint="eastAsia"/>
        </w:rPr>
        <w:t>圖</w:t>
      </w:r>
      <w:r w:rsidRPr="0006313F">
        <w:rPr>
          <w:rFonts w:hint="eastAsia"/>
        </w:rPr>
        <w:t>4.1-</w:t>
      </w:r>
      <w:r w:rsidR="00146A3B">
        <w:t>5</w:t>
      </w:r>
      <w:r w:rsidRPr="00A45DE8">
        <w:rPr>
          <w:rFonts w:hint="eastAsia"/>
        </w:rPr>
        <w:t>廢紙類本期收購價，與上期價格指標之相關性分析</w:t>
      </w:r>
    </w:p>
    <w:p w14:paraId="69CDA222" w14:textId="77777777" w:rsidR="0036580C" w:rsidRPr="00786CB8" w:rsidRDefault="0036580C" w:rsidP="0036580C">
      <w:pPr>
        <w:pStyle w:val="111"/>
      </w:pPr>
    </w:p>
    <w:p w14:paraId="10D1E871" w14:textId="77777777" w:rsidR="0036580C" w:rsidRPr="00786CB8" w:rsidRDefault="0036580C" w:rsidP="0036580C">
      <w:pPr>
        <w:pStyle w:val="111"/>
      </w:pPr>
      <w:r>
        <w:rPr>
          <w:noProof/>
          <w:color w:val="000000" w:themeColor="text1"/>
          <w:kern w:val="0"/>
          <w:szCs w:val="26"/>
        </w:rPr>
        <w:drawing>
          <wp:inline distT="0" distB="0" distL="0" distR="0" wp14:anchorId="5AD5EF2C" wp14:editId="644C97D5">
            <wp:extent cx="3486671" cy="2539168"/>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17479" cy="2561604"/>
                    </a:xfrm>
                    <a:prstGeom prst="rect">
                      <a:avLst/>
                    </a:prstGeom>
                    <a:noFill/>
                  </pic:spPr>
                </pic:pic>
              </a:graphicData>
            </a:graphic>
          </wp:inline>
        </w:drawing>
      </w:r>
    </w:p>
    <w:p w14:paraId="5FCEF4B7" w14:textId="37B0C021" w:rsidR="0036580C" w:rsidRDefault="005D6D54" w:rsidP="0036580C">
      <w:pPr>
        <w:pStyle w:val="111"/>
      </w:pPr>
      <w:r>
        <w:rPr>
          <w:rFonts w:hint="eastAsia"/>
        </w:rPr>
        <w:t>圖</w:t>
      </w:r>
      <w:r w:rsidR="0036580C" w:rsidRPr="0006313F">
        <w:rPr>
          <w:rFonts w:hint="eastAsia"/>
        </w:rPr>
        <w:t>4.1-</w:t>
      </w:r>
      <w:r w:rsidR="001B551B">
        <w:t>6</w:t>
      </w:r>
      <w:r w:rsidR="0036580C" w:rsidRPr="00A45DE8">
        <w:rPr>
          <w:rFonts w:hint="eastAsia"/>
        </w:rPr>
        <w:t>廢</w:t>
      </w:r>
      <w:r w:rsidR="0036580C">
        <w:rPr>
          <w:rFonts w:hint="eastAsia"/>
        </w:rPr>
        <w:t>鐵</w:t>
      </w:r>
      <w:r w:rsidR="0036580C" w:rsidRPr="00A45DE8">
        <w:rPr>
          <w:rFonts w:hint="eastAsia"/>
        </w:rPr>
        <w:t>類本期收購價，與上期價格指標之相關性分析</w:t>
      </w:r>
    </w:p>
    <w:p w14:paraId="50D5B62D" w14:textId="31BAC4E0" w:rsidR="0036580C" w:rsidRDefault="0036580C" w:rsidP="0036580C">
      <w:pPr>
        <w:pStyle w:val="111"/>
      </w:pPr>
    </w:p>
    <w:p w14:paraId="5D14C12F" w14:textId="77777777" w:rsidR="0036580C" w:rsidRPr="0006313F" w:rsidRDefault="0036580C" w:rsidP="0036580C">
      <w:pPr>
        <w:pStyle w:val="Heading2"/>
      </w:pPr>
      <w:bookmarkStart w:id="106" w:name="_Toc117460766"/>
      <w:r w:rsidRPr="0006313F">
        <w:t>4.</w:t>
      </w:r>
      <w:r>
        <w:t>2</w:t>
      </w:r>
      <w:r w:rsidRPr="0006313F">
        <w:tab/>
      </w:r>
      <w:r>
        <w:rPr>
          <w:rFonts w:hint="eastAsia"/>
        </w:rPr>
        <w:t>迴歸</w:t>
      </w:r>
      <w:r w:rsidRPr="0006313F">
        <w:rPr>
          <w:rFonts w:hint="eastAsia"/>
        </w:rPr>
        <w:t>分析</w:t>
      </w:r>
      <w:bookmarkEnd w:id="106"/>
    </w:p>
    <w:p w14:paraId="004409EF" w14:textId="1CF5DDA5" w:rsidR="0036580C" w:rsidRDefault="0036580C" w:rsidP="0036580C">
      <w:pPr>
        <w:spacing w:beforeLines="50" w:before="120" w:line="460" w:lineRule="exact"/>
        <w:ind w:firstLine="482"/>
        <w:jc w:val="both"/>
        <w:rPr>
          <w:rFonts w:eastAsia="DFKai-SB"/>
          <w:sz w:val="26"/>
        </w:rPr>
      </w:pPr>
      <w:bookmarkStart w:id="107" w:name="_Hlk117458166"/>
      <w:r w:rsidRPr="0006313F">
        <w:rPr>
          <w:rFonts w:eastAsia="DFKai-SB" w:hint="eastAsia"/>
          <w:color w:val="000000" w:themeColor="text1"/>
          <w:kern w:val="0"/>
          <w:sz w:val="26"/>
          <w:szCs w:val="26"/>
        </w:rPr>
        <w:t>由於第一線資收人員販售價格受回收商收購價影響、回收商受處理業者影響、處理業者又受自身產業以及總體經濟環境影響，因此本計畫將利用可靠的統計分析方法，建立一套能夠考量諸多影響因子的指標系統。</w:t>
      </w:r>
      <w:r>
        <w:rPr>
          <w:rFonts w:eastAsia="DFKai-SB" w:hint="eastAsia"/>
          <w:color w:val="000000" w:themeColor="text1"/>
          <w:kern w:val="0"/>
          <w:sz w:val="26"/>
          <w:szCs w:val="26"/>
        </w:rPr>
        <w:t>本節首先使用</w:t>
      </w:r>
      <w:r w:rsidRPr="00A75964">
        <w:rPr>
          <w:rFonts w:eastAsia="DFKai-SB" w:hint="eastAsia"/>
          <w:color w:val="000000" w:themeColor="text1"/>
          <w:kern w:val="0"/>
          <w:sz w:val="26"/>
          <w:szCs w:val="26"/>
        </w:rPr>
        <w:t>簡單迴歸分析，分別估計本期收購價格與上期各指標間的關係式。</w:t>
      </w:r>
      <w:r>
        <w:rPr>
          <w:rFonts w:eastAsia="DFKai-SB" w:hint="eastAsia"/>
          <w:color w:val="000000" w:themeColor="text1"/>
          <w:kern w:val="0"/>
          <w:sz w:val="26"/>
          <w:szCs w:val="26"/>
        </w:rPr>
        <w:t>然後再</w:t>
      </w:r>
      <w:r w:rsidRPr="00A75964">
        <w:rPr>
          <w:rFonts w:eastAsia="DFKai-SB" w:hint="eastAsia"/>
          <w:color w:val="000000" w:themeColor="text1"/>
          <w:kern w:val="0"/>
          <w:sz w:val="26"/>
          <w:szCs w:val="26"/>
        </w:rPr>
        <w:t>挑選簡單迴歸模型</w:t>
      </w:r>
      <w:bookmarkEnd w:id="107"/>
      <w:r w:rsidRPr="00A75964">
        <w:rPr>
          <w:rFonts w:eastAsia="DFKai-SB" w:hint="eastAsia"/>
          <w:color w:val="000000" w:themeColor="text1"/>
          <w:kern w:val="0"/>
          <w:sz w:val="26"/>
          <w:szCs w:val="26"/>
        </w:rPr>
        <w:t>中表現較好的結果，在此基礎上，加</w:t>
      </w:r>
      <w:r>
        <w:rPr>
          <w:rFonts w:eastAsia="DFKai-SB" w:hint="eastAsia"/>
          <w:sz w:val="26"/>
        </w:rPr>
        <w:t>入總體經濟相關變量</w:t>
      </w:r>
      <w:r w:rsidR="00985477">
        <w:rPr>
          <w:rFonts w:eastAsia="DFKai-SB" w:hint="eastAsia"/>
          <w:sz w:val="26"/>
        </w:rPr>
        <w:t>（包含生產者物價指數，以及原物料產業</w:t>
      </w:r>
      <w:r w:rsidR="00985477">
        <w:rPr>
          <w:rFonts w:eastAsia="DFKai-SB" w:hint="eastAsia"/>
          <w:sz w:val="26"/>
        </w:rPr>
        <w:t>PMI</w:t>
      </w:r>
      <w:r w:rsidR="00985477">
        <w:rPr>
          <w:rFonts w:eastAsia="DFKai-SB" w:hint="eastAsia"/>
          <w:sz w:val="26"/>
        </w:rPr>
        <w:t>等）</w:t>
      </w:r>
      <w:r>
        <w:rPr>
          <w:rFonts w:eastAsia="DFKai-SB" w:hint="eastAsia"/>
          <w:sz w:val="26"/>
        </w:rPr>
        <w:t>，以將總體經濟變動納入模型。</w:t>
      </w:r>
    </w:p>
    <w:p w14:paraId="4D3DD1D7" w14:textId="77777777" w:rsidR="0036580C" w:rsidRDefault="0036580C" w:rsidP="0036580C">
      <w:pPr>
        <w:spacing w:beforeLines="50" w:before="120" w:line="460" w:lineRule="exact"/>
        <w:ind w:firstLine="482"/>
        <w:jc w:val="both"/>
        <w:rPr>
          <w:rFonts w:eastAsia="DFKai-SB"/>
          <w:sz w:val="26"/>
        </w:rPr>
      </w:pPr>
      <w:r w:rsidRPr="00077B0C">
        <w:rPr>
          <w:rFonts w:eastAsia="DFKai-SB"/>
          <w:noProof/>
          <w:sz w:val="26"/>
        </w:rPr>
        <w:drawing>
          <wp:anchor distT="0" distB="0" distL="114300" distR="114300" simplePos="0" relativeHeight="251868160" behindDoc="0" locked="0" layoutInCell="1" allowOverlap="1" wp14:anchorId="455F70F0" wp14:editId="797C81C6">
            <wp:simplePos x="0" y="0"/>
            <wp:positionH relativeFrom="column">
              <wp:posOffset>0</wp:posOffset>
            </wp:positionH>
            <wp:positionV relativeFrom="paragraph">
              <wp:posOffset>389890</wp:posOffset>
            </wp:positionV>
            <wp:extent cx="5759450" cy="3251835"/>
            <wp:effectExtent l="38100" t="38100" r="57150" b="24765"/>
            <wp:wrapTopAndBottom/>
            <wp:docPr id="58" name="資料庫圖表 58">
              <a:extLst xmlns:a="http://schemas.openxmlformats.org/drawingml/2006/main">
                <a:ext uri="{FF2B5EF4-FFF2-40B4-BE49-F238E27FC236}">
                  <a16:creationId xmlns:a16="http://schemas.microsoft.com/office/drawing/2014/main" id="{1923F00F-580F-CC49-A4C6-9AF37D066D9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14:sizeRelH relativeFrom="margin">
              <wp14:pctWidth>0</wp14:pctWidth>
            </wp14:sizeRelH>
            <wp14:sizeRelV relativeFrom="margin">
              <wp14:pctHeight>0</wp14:pctHeight>
            </wp14:sizeRelV>
          </wp:anchor>
        </w:drawing>
      </w:r>
    </w:p>
    <w:p w14:paraId="1F27F45E" w14:textId="59B5D0C4" w:rsidR="005D6D54" w:rsidRPr="005D6D54" w:rsidRDefault="005D6D54" w:rsidP="005D6D54">
      <w:pPr>
        <w:jc w:val="center"/>
        <w:outlineLvl w:val="0"/>
        <w:rPr>
          <w:rFonts w:eastAsia="DFKai-SB"/>
          <w:b/>
          <w:bCs/>
          <w:sz w:val="26"/>
          <w:szCs w:val="26"/>
        </w:rPr>
      </w:pPr>
      <w:r w:rsidRPr="005D6D54">
        <w:rPr>
          <w:rFonts w:eastAsia="DFKai-SB" w:hint="eastAsia"/>
          <w:b/>
          <w:bCs/>
          <w:sz w:val="26"/>
          <w:szCs w:val="26"/>
        </w:rPr>
        <w:t>圖</w:t>
      </w:r>
      <w:r w:rsidRPr="005D6D54">
        <w:rPr>
          <w:rFonts w:eastAsia="DFKai-SB" w:hint="eastAsia"/>
          <w:b/>
          <w:bCs/>
          <w:sz w:val="26"/>
          <w:szCs w:val="26"/>
        </w:rPr>
        <w:t>4.2-</w:t>
      </w:r>
      <w:r w:rsidRPr="005D6D54">
        <w:rPr>
          <w:rFonts w:eastAsia="DFKai-SB"/>
          <w:b/>
          <w:bCs/>
          <w:sz w:val="26"/>
          <w:szCs w:val="26"/>
        </w:rPr>
        <w:t xml:space="preserve">1 </w:t>
      </w:r>
      <w:r w:rsidRPr="005D6D54">
        <w:rPr>
          <w:rFonts w:eastAsia="DFKai-SB" w:hint="eastAsia"/>
          <w:b/>
          <w:bCs/>
          <w:sz w:val="26"/>
          <w:szCs w:val="26"/>
        </w:rPr>
        <w:t>迴歸分析流程圖</w:t>
      </w:r>
    </w:p>
    <w:p w14:paraId="57A811E7" w14:textId="2FCC4C47" w:rsidR="0036580C" w:rsidRDefault="003E56B6" w:rsidP="0036580C">
      <w:pPr>
        <w:spacing w:beforeLines="50" w:before="120" w:line="460" w:lineRule="exact"/>
        <w:ind w:firstLine="482"/>
        <w:jc w:val="both"/>
        <w:rPr>
          <w:rFonts w:eastAsia="DFKai-SB"/>
          <w:color w:val="000000" w:themeColor="text1"/>
          <w:kern w:val="0"/>
          <w:sz w:val="26"/>
          <w:szCs w:val="26"/>
        </w:rPr>
      </w:pPr>
      <w:r>
        <w:rPr>
          <w:rFonts w:eastAsia="DFKai-SB" w:hint="eastAsia"/>
          <w:color w:val="000000" w:themeColor="text1"/>
          <w:kern w:val="0"/>
          <w:sz w:val="26"/>
          <w:szCs w:val="26"/>
        </w:rPr>
        <w:t>各指標之單變量迴歸結果請見附錄。</w:t>
      </w:r>
      <w:r w:rsidRPr="00A75964">
        <w:rPr>
          <w:rFonts w:eastAsia="DFKai-SB" w:hint="eastAsia"/>
          <w:color w:val="000000" w:themeColor="text1"/>
          <w:kern w:val="0"/>
          <w:sz w:val="26"/>
          <w:szCs w:val="26"/>
        </w:rPr>
        <w:t>由於廢雜紙現貨價與廢紙收購價較為對應，</w:t>
      </w:r>
      <w:r>
        <w:rPr>
          <w:rFonts w:eastAsia="DFKai-SB" w:hint="eastAsia"/>
          <w:color w:val="000000" w:themeColor="text1"/>
          <w:kern w:val="0"/>
          <w:sz w:val="26"/>
          <w:szCs w:val="26"/>
        </w:rPr>
        <w:t>另外，</w:t>
      </w:r>
      <w:r w:rsidRPr="00A75964">
        <w:rPr>
          <w:rFonts w:eastAsia="DFKai-SB" w:hint="eastAsia"/>
          <w:color w:val="000000" w:themeColor="text1"/>
          <w:kern w:val="0"/>
          <w:sz w:val="26"/>
          <w:szCs w:val="26"/>
        </w:rPr>
        <w:t>2018</w:t>
      </w:r>
      <w:r w:rsidRPr="00A75964">
        <w:rPr>
          <w:rFonts w:eastAsia="DFKai-SB" w:hint="eastAsia"/>
          <w:color w:val="000000" w:themeColor="text1"/>
          <w:kern w:val="0"/>
          <w:sz w:val="26"/>
          <w:szCs w:val="26"/>
        </w:rPr>
        <w:t>年</w:t>
      </w:r>
      <w:r w:rsidRPr="00A75964">
        <w:rPr>
          <w:rFonts w:eastAsia="DFKai-SB" w:hint="eastAsia"/>
          <w:color w:val="000000" w:themeColor="text1"/>
          <w:kern w:val="0"/>
          <w:sz w:val="26"/>
          <w:szCs w:val="26"/>
        </w:rPr>
        <w:t>1</w:t>
      </w:r>
      <w:r w:rsidRPr="00A75964">
        <w:rPr>
          <w:rFonts w:eastAsia="DFKai-SB" w:hint="eastAsia"/>
          <w:color w:val="000000" w:themeColor="text1"/>
          <w:kern w:val="0"/>
          <w:sz w:val="26"/>
          <w:szCs w:val="26"/>
        </w:rPr>
        <w:t>月至今的進口資料顯示美國為我國主要廢鋼輸入國，其進口量占總進口量的</w:t>
      </w:r>
      <w:r w:rsidRPr="00A75964">
        <w:rPr>
          <w:rFonts w:eastAsia="DFKai-SB"/>
          <w:color w:val="000000" w:themeColor="text1"/>
          <w:kern w:val="0"/>
          <w:sz w:val="26"/>
          <w:szCs w:val="26"/>
        </w:rPr>
        <w:t>41.8%</w:t>
      </w:r>
      <w:r>
        <w:rPr>
          <w:rFonts w:eastAsia="DFKai-SB" w:hint="eastAsia"/>
          <w:color w:val="000000" w:themeColor="text1"/>
          <w:kern w:val="0"/>
          <w:sz w:val="26"/>
          <w:szCs w:val="26"/>
        </w:rPr>
        <w:t>。</w:t>
      </w:r>
      <w:r w:rsidRPr="00A75964">
        <w:rPr>
          <w:rFonts w:eastAsia="DFKai-SB" w:hint="eastAsia"/>
          <w:color w:val="000000" w:themeColor="text1"/>
          <w:kern w:val="0"/>
          <w:sz w:val="26"/>
          <w:szCs w:val="26"/>
        </w:rPr>
        <w:t>因此，我們挑選廢雜紙及廢鋼</w:t>
      </w:r>
      <w:r w:rsidRPr="00A75964">
        <w:rPr>
          <w:rFonts w:eastAsia="DFKai-SB" w:hint="eastAsia"/>
          <w:color w:val="000000" w:themeColor="text1"/>
          <w:kern w:val="0"/>
          <w:sz w:val="26"/>
          <w:szCs w:val="26"/>
        </w:rPr>
        <w:t>HMS1&amp;2</w:t>
      </w:r>
      <w:r w:rsidRPr="00A75964">
        <w:rPr>
          <w:rFonts w:eastAsia="DFKai-SB" w:hint="eastAsia"/>
          <w:color w:val="000000" w:themeColor="text1"/>
          <w:kern w:val="0"/>
          <w:sz w:val="26"/>
          <w:szCs w:val="26"/>
        </w:rPr>
        <w:t>美國</w:t>
      </w:r>
      <w:r w:rsidRPr="00A75964">
        <w:rPr>
          <w:rFonts w:eastAsia="DFKai-SB" w:hint="eastAsia"/>
          <w:color w:val="000000" w:themeColor="text1"/>
          <w:kern w:val="0"/>
          <w:sz w:val="26"/>
          <w:szCs w:val="26"/>
        </w:rPr>
        <w:t>CFR</w:t>
      </w:r>
      <w:r w:rsidRPr="00A75964">
        <w:rPr>
          <w:rFonts w:eastAsia="DFKai-SB" w:hint="eastAsia"/>
          <w:color w:val="000000" w:themeColor="text1"/>
          <w:kern w:val="0"/>
          <w:sz w:val="26"/>
          <w:szCs w:val="26"/>
        </w:rPr>
        <w:t>做為進一步改善的模型。配適的自變量組合有：</w:t>
      </w:r>
      <w:r w:rsidRPr="00A75964">
        <w:rPr>
          <w:rFonts w:eastAsia="DFKai-SB"/>
          <w:color w:val="000000" w:themeColor="text1"/>
          <w:kern w:val="0"/>
          <w:sz w:val="26"/>
          <w:szCs w:val="26"/>
        </w:rPr>
        <w:t>廢雜紙現貨價</w:t>
      </w:r>
      <w:r w:rsidRPr="00A75964">
        <w:rPr>
          <w:rFonts w:eastAsia="DFKai-SB" w:hint="eastAsia"/>
          <w:color w:val="000000" w:themeColor="text1"/>
          <w:kern w:val="0"/>
          <w:sz w:val="26"/>
          <w:szCs w:val="26"/>
        </w:rPr>
        <w:t>+</w:t>
      </w:r>
      <w:r w:rsidRPr="00A75964">
        <w:rPr>
          <w:rFonts w:eastAsia="DFKai-SB" w:hint="eastAsia"/>
          <w:color w:val="000000" w:themeColor="text1"/>
          <w:kern w:val="0"/>
          <w:sz w:val="26"/>
          <w:szCs w:val="26"/>
        </w:rPr>
        <w:t>其他廢紙價格指標；</w:t>
      </w:r>
      <w:r w:rsidRPr="00A75964">
        <w:rPr>
          <w:rFonts w:eastAsia="DFKai-SB"/>
          <w:color w:val="000000" w:themeColor="text1"/>
          <w:kern w:val="0"/>
          <w:sz w:val="26"/>
          <w:szCs w:val="26"/>
        </w:rPr>
        <w:t>廢雜紙現貨價</w:t>
      </w:r>
      <w:r w:rsidRPr="00A75964">
        <w:rPr>
          <w:rFonts w:eastAsia="DFKai-SB" w:hint="eastAsia"/>
          <w:color w:val="000000" w:themeColor="text1"/>
          <w:kern w:val="0"/>
          <w:sz w:val="26"/>
          <w:szCs w:val="26"/>
        </w:rPr>
        <w:t>+</w:t>
      </w:r>
      <w:r w:rsidRPr="00A75964">
        <w:rPr>
          <w:rFonts w:eastAsia="DFKai-SB" w:hint="eastAsia"/>
          <w:color w:val="000000" w:themeColor="text1"/>
          <w:kern w:val="0"/>
          <w:sz w:val="26"/>
          <w:szCs w:val="26"/>
        </w:rPr>
        <w:t>其他廢紙價格指標</w:t>
      </w:r>
      <w:r w:rsidRPr="00A75964">
        <w:rPr>
          <w:rFonts w:eastAsia="DFKai-SB" w:hint="eastAsia"/>
          <w:color w:val="000000" w:themeColor="text1"/>
          <w:kern w:val="0"/>
          <w:sz w:val="26"/>
          <w:szCs w:val="26"/>
        </w:rPr>
        <w:t>+</w:t>
      </w:r>
      <w:r w:rsidRPr="00A75964">
        <w:rPr>
          <w:rFonts w:eastAsia="DFKai-SB" w:hint="eastAsia"/>
          <w:color w:val="000000" w:themeColor="text1"/>
          <w:kern w:val="0"/>
          <w:sz w:val="26"/>
          <w:szCs w:val="26"/>
        </w:rPr>
        <w:t>總體變量指標；</w:t>
      </w:r>
      <w:r w:rsidRPr="00A75964">
        <w:rPr>
          <w:rFonts w:eastAsia="DFKai-SB"/>
          <w:color w:val="000000" w:themeColor="text1"/>
          <w:kern w:val="0"/>
          <w:sz w:val="26"/>
          <w:szCs w:val="26"/>
        </w:rPr>
        <w:t>廢鋼</w:t>
      </w:r>
      <w:r w:rsidRPr="00A75964">
        <w:rPr>
          <w:rFonts w:eastAsia="DFKai-SB"/>
          <w:color w:val="000000" w:themeColor="text1"/>
          <w:kern w:val="0"/>
          <w:sz w:val="26"/>
          <w:szCs w:val="26"/>
        </w:rPr>
        <w:t>HMS1&amp;2</w:t>
      </w:r>
      <w:r w:rsidRPr="00A75964">
        <w:rPr>
          <w:rFonts w:eastAsia="DFKai-SB"/>
          <w:color w:val="000000" w:themeColor="text1"/>
          <w:kern w:val="0"/>
          <w:sz w:val="26"/>
          <w:szCs w:val="26"/>
        </w:rPr>
        <w:t>美國</w:t>
      </w:r>
      <w:r w:rsidRPr="00A75964">
        <w:rPr>
          <w:rFonts w:eastAsia="DFKai-SB"/>
          <w:color w:val="000000" w:themeColor="text1"/>
          <w:kern w:val="0"/>
          <w:sz w:val="26"/>
          <w:szCs w:val="26"/>
        </w:rPr>
        <w:t>CFR</w:t>
      </w:r>
      <w:r w:rsidRPr="00A75964">
        <w:rPr>
          <w:rFonts w:eastAsia="DFKai-SB" w:hint="eastAsia"/>
          <w:color w:val="000000" w:themeColor="text1"/>
          <w:kern w:val="0"/>
          <w:sz w:val="26"/>
          <w:szCs w:val="26"/>
        </w:rPr>
        <w:t>+</w:t>
      </w:r>
      <w:r w:rsidRPr="00A75964">
        <w:rPr>
          <w:rFonts w:eastAsia="DFKai-SB" w:hint="eastAsia"/>
          <w:color w:val="000000" w:themeColor="text1"/>
          <w:kern w:val="0"/>
          <w:sz w:val="26"/>
          <w:szCs w:val="26"/>
        </w:rPr>
        <w:t>其他廢</w:t>
      </w:r>
      <w:r w:rsidRPr="00A75964">
        <w:rPr>
          <w:rFonts w:eastAsia="DFKai-SB" w:hint="eastAsia"/>
          <w:color w:val="000000" w:themeColor="text1"/>
          <w:kern w:val="0"/>
          <w:sz w:val="26"/>
          <w:szCs w:val="26"/>
        </w:rPr>
        <w:lastRenderedPageBreak/>
        <w:t>鐵價格指標；</w:t>
      </w:r>
      <w:r w:rsidRPr="00A75964">
        <w:rPr>
          <w:rFonts w:eastAsia="DFKai-SB"/>
          <w:color w:val="000000" w:themeColor="text1"/>
          <w:kern w:val="0"/>
          <w:sz w:val="26"/>
          <w:szCs w:val="26"/>
        </w:rPr>
        <w:t>廢鋼</w:t>
      </w:r>
      <w:r w:rsidRPr="00A75964">
        <w:rPr>
          <w:rFonts w:eastAsia="DFKai-SB"/>
          <w:color w:val="000000" w:themeColor="text1"/>
          <w:kern w:val="0"/>
          <w:sz w:val="26"/>
          <w:szCs w:val="26"/>
        </w:rPr>
        <w:t>HMS1&amp;2</w:t>
      </w:r>
      <w:r w:rsidRPr="00A75964">
        <w:rPr>
          <w:rFonts w:eastAsia="DFKai-SB"/>
          <w:color w:val="000000" w:themeColor="text1"/>
          <w:kern w:val="0"/>
          <w:sz w:val="26"/>
          <w:szCs w:val="26"/>
        </w:rPr>
        <w:t>美國</w:t>
      </w:r>
      <w:r w:rsidRPr="00A75964">
        <w:rPr>
          <w:rFonts w:eastAsia="DFKai-SB"/>
          <w:color w:val="000000" w:themeColor="text1"/>
          <w:kern w:val="0"/>
          <w:sz w:val="26"/>
          <w:szCs w:val="26"/>
        </w:rPr>
        <w:t>CFR</w:t>
      </w:r>
      <w:r w:rsidRPr="00A75964">
        <w:rPr>
          <w:rFonts w:eastAsia="DFKai-SB" w:hint="eastAsia"/>
          <w:color w:val="000000" w:themeColor="text1"/>
          <w:kern w:val="0"/>
          <w:sz w:val="26"/>
          <w:szCs w:val="26"/>
        </w:rPr>
        <w:t xml:space="preserve"> +</w:t>
      </w:r>
      <w:r w:rsidRPr="00A75964">
        <w:rPr>
          <w:rFonts w:eastAsia="DFKai-SB" w:hint="eastAsia"/>
          <w:color w:val="000000" w:themeColor="text1"/>
          <w:kern w:val="0"/>
          <w:sz w:val="26"/>
          <w:szCs w:val="26"/>
        </w:rPr>
        <w:t>其他廢紙價格指標</w:t>
      </w:r>
      <w:r w:rsidRPr="00A75964">
        <w:rPr>
          <w:rFonts w:eastAsia="DFKai-SB" w:hint="eastAsia"/>
          <w:color w:val="000000" w:themeColor="text1"/>
          <w:kern w:val="0"/>
          <w:sz w:val="26"/>
          <w:szCs w:val="26"/>
        </w:rPr>
        <w:t>+</w:t>
      </w:r>
      <w:r w:rsidRPr="00A75964">
        <w:rPr>
          <w:rFonts w:eastAsia="DFKai-SB" w:hint="eastAsia"/>
          <w:color w:val="000000" w:themeColor="text1"/>
          <w:kern w:val="0"/>
          <w:sz w:val="26"/>
          <w:szCs w:val="26"/>
        </w:rPr>
        <w:t>總體變量指標。</w:t>
      </w:r>
    </w:p>
    <w:p w14:paraId="4F6C1857" w14:textId="42B5D987" w:rsidR="003E56B6" w:rsidRDefault="003E56B6">
      <w:pPr>
        <w:widowControl/>
        <w:spacing w:line="240" w:lineRule="auto"/>
        <w:rPr>
          <w:rFonts w:eastAsia="DFKai-SB"/>
          <w:sz w:val="26"/>
        </w:rPr>
      </w:pPr>
      <w:r>
        <w:rPr>
          <w:rFonts w:eastAsia="DFKai-SB"/>
          <w:sz w:val="26"/>
        </w:rPr>
        <w:br w:type="page"/>
      </w:r>
    </w:p>
    <w:p w14:paraId="1EF46308" w14:textId="77777777" w:rsidR="00373A9A" w:rsidRDefault="00373A9A" w:rsidP="0036580C">
      <w:pPr>
        <w:jc w:val="center"/>
        <w:outlineLvl w:val="0"/>
        <w:rPr>
          <w:rFonts w:eastAsia="DFKai-SB"/>
          <w:b/>
          <w:bCs/>
          <w:sz w:val="26"/>
          <w:szCs w:val="26"/>
        </w:rPr>
      </w:pPr>
    </w:p>
    <w:p w14:paraId="65C3A940" w14:textId="75001361" w:rsidR="0036580C" w:rsidRPr="00A75964" w:rsidRDefault="0036580C" w:rsidP="0036580C">
      <w:pPr>
        <w:jc w:val="center"/>
        <w:outlineLvl w:val="0"/>
        <w:rPr>
          <w:rFonts w:eastAsia="DFKai-SB"/>
          <w:b/>
          <w:bCs/>
          <w:sz w:val="26"/>
          <w:szCs w:val="26"/>
        </w:rPr>
      </w:pPr>
      <w:r w:rsidRPr="00A75964">
        <w:rPr>
          <w:rFonts w:eastAsia="DFKai-SB" w:hint="eastAsia"/>
          <w:b/>
          <w:bCs/>
          <w:sz w:val="26"/>
          <w:szCs w:val="26"/>
        </w:rPr>
        <w:t>表</w:t>
      </w:r>
      <w:bookmarkStart w:id="108" w:name="_Hlk117457983"/>
      <w:r w:rsidR="003E56B6">
        <w:rPr>
          <w:rFonts w:eastAsia="DFKai-SB" w:hint="eastAsia"/>
          <w:b/>
          <w:bCs/>
          <w:sz w:val="26"/>
          <w:szCs w:val="26"/>
        </w:rPr>
        <w:t>4</w:t>
      </w:r>
      <w:r w:rsidR="003E56B6">
        <w:rPr>
          <w:rFonts w:eastAsia="DFKai-SB"/>
          <w:b/>
          <w:bCs/>
          <w:sz w:val="26"/>
          <w:szCs w:val="26"/>
        </w:rPr>
        <w:t>.2-1</w:t>
      </w:r>
      <w:bookmarkEnd w:id="108"/>
      <w:r w:rsidRPr="00A75964">
        <w:rPr>
          <w:rFonts w:eastAsia="DFKai-SB" w:hint="eastAsia"/>
          <w:b/>
          <w:bCs/>
          <w:sz w:val="26"/>
          <w:szCs w:val="26"/>
        </w:rPr>
        <w:t xml:space="preserve"> </w:t>
      </w:r>
      <w:r w:rsidRPr="00A75964">
        <w:rPr>
          <w:rFonts w:eastAsia="DFKai-SB" w:hint="eastAsia"/>
          <w:b/>
          <w:bCs/>
          <w:sz w:val="26"/>
          <w:szCs w:val="26"/>
        </w:rPr>
        <w:t>廢紙類與廢鐵類多元迴歸結果</w:t>
      </w:r>
    </w:p>
    <w:tbl>
      <w:tblPr>
        <w:tblStyle w:val="SGSTableBasic110"/>
        <w:tblW w:w="5000" w:type="pct"/>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097"/>
        <w:gridCol w:w="1704"/>
        <w:gridCol w:w="1547"/>
        <w:gridCol w:w="1547"/>
        <w:gridCol w:w="1175"/>
      </w:tblGrid>
      <w:tr w:rsidR="0036580C" w:rsidRPr="00A75964" w14:paraId="1B72C876" w14:textId="77777777" w:rsidTr="001847F6">
        <w:tc>
          <w:tcPr>
            <w:tcW w:w="1707" w:type="pct"/>
            <w:tcBorders>
              <w:top w:val="double" w:sz="4" w:space="0" w:color="auto"/>
              <w:bottom w:val="single" w:sz="4" w:space="0" w:color="auto"/>
            </w:tcBorders>
          </w:tcPr>
          <w:p w14:paraId="1E40F064" w14:textId="77777777" w:rsidR="0036580C" w:rsidRPr="00A75964" w:rsidRDefault="0036580C" w:rsidP="001847F6">
            <w:pPr>
              <w:widowControl/>
              <w:snapToGrid w:val="0"/>
              <w:spacing w:line="240" w:lineRule="auto"/>
              <w:rPr>
                <w:rFonts w:eastAsia="DFKai-SB"/>
                <w:szCs w:val="24"/>
              </w:rPr>
            </w:pPr>
            <w:bookmarkStart w:id="109" w:name="_Hlk117343596"/>
          </w:p>
        </w:tc>
        <w:tc>
          <w:tcPr>
            <w:tcW w:w="939" w:type="pct"/>
            <w:tcBorders>
              <w:top w:val="double" w:sz="4" w:space="0" w:color="auto"/>
              <w:bottom w:val="single" w:sz="4" w:space="0" w:color="auto"/>
            </w:tcBorders>
            <w:vAlign w:val="center"/>
          </w:tcPr>
          <w:p w14:paraId="3C52F4A2" w14:textId="77777777" w:rsidR="0036580C" w:rsidRPr="00A75964" w:rsidRDefault="0036580C" w:rsidP="001847F6">
            <w:pPr>
              <w:widowControl/>
              <w:snapToGrid w:val="0"/>
              <w:spacing w:line="240" w:lineRule="auto"/>
              <w:rPr>
                <w:rFonts w:eastAsia="DFKai-SB"/>
                <w:szCs w:val="24"/>
              </w:rPr>
            </w:pPr>
            <w:r w:rsidRPr="00A75964">
              <w:rPr>
                <w:rFonts w:eastAsia="DFKai-SB"/>
                <w:szCs w:val="24"/>
              </w:rPr>
              <w:t>Estimate</w:t>
            </w:r>
          </w:p>
        </w:tc>
        <w:tc>
          <w:tcPr>
            <w:tcW w:w="853" w:type="pct"/>
            <w:tcBorders>
              <w:top w:val="double" w:sz="4" w:space="0" w:color="auto"/>
              <w:bottom w:val="single" w:sz="4" w:space="0" w:color="auto"/>
            </w:tcBorders>
            <w:vAlign w:val="center"/>
          </w:tcPr>
          <w:p w14:paraId="557FCF8E" w14:textId="77777777" w:rsidR="0036580C" w:rsidRPr="00A75964" w:rsidRDefault="0036580C" w:rsidP="001847F6">
            <w:pPr>
              <w:widowControl/>
              <w:snapToGrid w:val="0"/>
              <w:spacing w:line="240" w:lineRule="auto"/>
              <w:rPr>
                <w:rFonts w:eastAsia="DFKai-SB"/>
                <w:szCs w:val="24"/>
              </w:rPr>
            </w:pPr>
            <w:r w:rsidRPr="00A75964">
              <w:rPr>
                <w:rFonts w:eastAsia="DFKai-SB"/>
                <w:szCs w:val="24"/>
              </w:rPr>
              <w:t>Std. Error</w:t>
            </w:r>
          </w:p>
        </w:tc>
        <w:tc>
          <w:tcPr>
            <w:tcW w:w="853" w:type="pct"/>
            <w:tcBorders>
              <w:top w:val="double" w:sz="4" w:space="0" w:color="auto"/>
              <w:bottom w:val="single" w:sz="4" w:space="0" w:color="auto"/>
            </w:tcBorders>
            <w:vAlign w:val="center"/>
          </w:tcPr>
          <w:p w14:paraId="234A5939" w14:textId="77777777" w:rsidR="0036580C" w:rsidRPr="00A75964" w:rsidRDefault="0036580C" w:rsidP="001847F6">
            <w:pPr>
              <w:widowControl/>
              <w:snapToGrid w:val="0"/>
              <w:spacing w:line="240" w:lineRule="auto"/>
              <w:rPr>
                <w:rFonts w:eastAsia="DFKai-SB"/>
                <w:szCs w:val="24"/>
              </w:rPr>
            </w:pPr>
            <w:r w:rsidRPr="00A75964">
              <w:rPr>
                <w:rFonts w:eastAsia="DFKai-SB"/>
                <w:szCs w:val="24"/>
              </w:rPr>
              <w:t xml:space="preserve"> </w:t>
            </w:r>
            <w:r w:rsidRPr="00A75964">
              <w:rPr>
                <w:rFonts w:eastAsia="DFKai-SB"/>
                <w:i/>
                <w:iCs/>
                <w:szCs w:val="24"/>
              </w:rPr>
              <w:t>t</w:t>
            </w:r>
            <w:r w:rsidRPr="00A75964">
              <w:rPr>
                <w:rFonts w:eastAsia="DFKai-SB"/>
                <w:szCs w:val="24"/>
              </w:rPr>
              <w:t xml:space="preserve"> value</w:t>
            </w:r>
          </w:p>
        </w:tc>
        <w:tc>
          <w:tcPr>
            <w:tcW w:w="648" w:type="pct"/>
            <w:tcBorders>
              <w:top w:val="double" w:sz="4" w:space="0" w:color="auto"/>
              <w:bottom w:val="single" w:sz="4" w:space="0" w:color="auto"/>
            </w:tcBorders>
            <w:vAlign w:val="center"/>
          </w:tcPr>
          <w:p w14:paraId="764DA2FD" w14:textId="77777777" w:rsidR="0036580C" w:rsidRPr="00A75964" w:rsidRDefault="0036580C" w:rsidP="001847F6">
            <w:pPr>
              <w:widowControl/>
              <w:snapToGrid w:val="0"/>
              <w:spacing w:line="240" w:lineRule="auto"/>
              <w:rPr>
                <w:rFonts w:eastAsia="DFKai-SB"/>
                <w:szCs w:val="24"/>
              </w:rPr>
            </w:pPr>
            <w:r w:rsidRPr="00A75964">
              <w:rPr>
                <w:rFonts w:eastAsia="DFKai-SB"/>
                <w:szCs w:val="24"/>
              </w:rPr>
              <w:t xml:space="preserve"> </w:t>
            </w:r>
            <w:proofErr w:type="spellStart"/>
            <w:r w:rsidRPr="00A75964">
              <w:rPr>
                <w:rFonts w:eastAsia="DFKai-SB"/>
                <w:szCs w:val="24"/>
              </w:rPr>
              <w:t>Pr</w:t>
            </w:r>
            <w:proofErr w:type="spellEnd"/>
            <w:r w:rsidRPr="00A75964">
              <w:rPr>
                <w:rFonts w:eastAsia="DFKai-SB"/>
                <w:szCs w:val="24"/>
              </w:rPr>
              <w:t>(&gt;</w:t>
            </w:r>
            <w:r w:rsidRPr="00A75964">
              <w:rPr>
                <w:rFonts w:eastAsia="DFKai-SB"/>
                <w:i/>
                <w:iCs/>
                <w:szCs w:val="24"/>
              </w:rPr>
              <w:t>|t</w:t>
            </w:r>
            <w:proofErr w:type="gramStart"/>
            <w:r w:rsidRPr="00A75964">
              <w:rPr>
                <w:rFonts w:eastAsia="DFKai-SB"/>
                <w:szCs w:val="24"/>
              </w:rPr>
              <w:t xml:space="preserve">|)   </w:t>
            </w:r>
            <w:proofErr w:type="gramEnd"/>
            <w:r w:rsidRPr="00A75964">
              <w:rPr>
                <w:rFonts w:eastAsia="DFKai-SB"/>
                <w:szCs w:val="24"/>
              </w:rPr>
              <w:t xml:space="preserve">   </w:t>
            </w:r>
          </w:p>
        </w:tc>
      </w:tr>
      <w:tr w:rsidR="003962B3" w:rsidRPr="00A75964" w14:paraId="7EB66A79" w14:textId="77777777" w:rsidTr="001847F6">
        <w:tc>
          <w:tcPr>
            <w:tcW w:w="1707" w:type="pct"/>
            <w:tcBorders>
              <w:top w:val="single" w:sz="4" w:space="0" w:color="auto"/>
              <w:bottom w:val="nil"/>
            </w:tcBorders>
            <w:vAlign w:val="bottom"/>
          </w:tcPr>
          <w:p w14:paraId="5EEEF59E" w14:textId="77777777" w:rsidR="003962B3" w:rsidRPr="00A75964" w:rsidRDefault="003962B3" w:rsidP="001847F6">
            <w:pPr>
              <w:widowControl/>
              <w:snapToGrid w:val="0"/>
              <w:spacing w:line="240" w:lineRule="auto"/>
              <w:rPr>
                <w:rFonts w:eastAsia="DFKai-SB"/>
                <w:szCs w:val="24"/>
              </w:rPr>
            </w:pPr>
            <w:r w:rsidRPr="00A75964">
              <w:rPr>
                <w:rFonts w:eastAsia="DFKai-SB"/>
                <w:color w:val="000000"/>
                <w:szCs w:val="24"/>
              </w:rPr>
              <w:t>截距項</w:t>
            </w:r>
          </w:p>
        </w:tc>
        <w:tc>
          <w:tcPr>
            <w:tcW w:w="939" w:type="pct"/>
            <w:tcBorders>
              <w:top w:val="single" w:sz="4" w:space="0" w:color="auto"/>
              <w:bottom w:val="nil"/>
            </w:tcBorders>
            <w:vAlign w:val="bottom"/>
          </w:tcPr>
          <w:p w14:paraId="1051A7B6" w14:textId="77777777" w:rsidR="003962B3" w:rsidRPr="00A75964" w:rsidRDefault="003962B3" w:rsidP="001847F6">
            <w:pPr>
              <w:widowControl/>
              <w:snapToGrid w:val="0"/>
              <w:spacing w:line="240" w:lineRule="auto"/>
              <w:jc w:val="right"/>
              <w:rPr>
                <w:rFonts w:eastAsia="DFKai-SB"/>
                <w:szCs w:val="24"/>
              </w:rPr>
            </w:pPr>
            <w:r w:rsidRPr="00A75964">
              <w:rPr>
                <w:rFonts w:eastAsia="DFKai-SB"/>
                <w:color w:val="000000"/>
                <w:szCs w:val="24"/>
              </w:rPr>
              <w:t>684.346</w:t>
            </w:r>
          </w:p>
        </w:tc>
        <w:tc>
          <w:tcPr>
            <w:tcW w:w="853" w:type="pct"/>
            <w:tcBorders>
              <w:top w:val="single" w:sz="4" w:space="0" w:color="auto"/>
              <w:bottom w:val="nil"/>
            </w:tcBorders>
            <w:vAlign w:val="bottom"/>
          </w:tcPr>
          <w:p w14:paraId="279BA784" w14:textId="77777777" w:rsidR="003962B3" w:rsidRPr="00A75964" w:rsidRDefault="003962B3" w:rsidP="001847F6">
            <w:pPr>
              <w:widowControl/>
              <w:snapToGrid w:val="0"/>
              <w:spacing w:line="240" w:lineRule="auto"/>
              <w:jc w:val="right"/>
              <w:rPr>
                <w:rFonts w:eastAsia="DFKai-SB"/>
                <w:szCs w:val="24"/>
              </w:rPr>
            </w:pPr>
            <w:r w:rsidRPr="00A75964">
              <w:rPr>
                <w:rFonts w:eastAsia="DFKai-SB"/>
                <w:color w:val="000000"/>
                <w:szCs w:val="24"/>
              </w:rPr>
              <w:t>341.853</w:t>
            </w:r>
          </w:p>
        </w:tc>
        <w:tc>
          <w:tcPr>
            <w:tcW w:w="853" w:type="pct"/>
            <w:tcBorders>
              <w:top w:val="single" w:sz="4" w:space="0" w:color="auto"/>
              <w:bottom w:val="nil"/>
            </w:tcBorders>
            <w:vAlign w:val="bottom"/>
          </w:tcPr>
          <w:p w14:paraId="197647D9" w14:textId="77777777" w:rsidR="003962B3" w:rsidRPr="00A75964" w:rsidRDefault="003962B3" w:rsidP="001847F6">
            <w:pPr>
              <w:widowControl/>
              <w:snapToGrid w:val="0"/>
              <w:spacing w:line="240" w:lineRule="auto"/>
              <w:jc w:val="right"/>
              <w:rPr>
                <w:rFonts w:eastAsia="DFKai-SB"/>
                <w:szCs w:val="24"/>
              </w:rPr>
            </w:pPr>
            <w:r w:rsidRPr="00A75964">
              <w:rPr>
                <w:rFonts w:eastAsia="DFKai-SB"/>
                <w:color w:val="000000"/>
                <w:szCs w:val="24"/>
              </w:rPr>
              <w:t>2.002</w:t>
            </w:r>
          </w:p>
        </w:tc>
        <w:tc>
          <w:tcPr>
            <w:tcW w:w="648" w:type="pct"/>
            <w:tcBorders>
              <w:top w:val="single" w:sz="4" w:space="0" w:color="auto"/>
              <w:bottom w:val="nil"/>
            </w:tcBorders>
            <w:vAlign w:val="bottom"/>
          </w:tcPr>
          <w:p w14:paraId="69AF21F4" w14:textId="77777777" w:rsidR="003962B3" w:rsidRPr="00A75964" w:rsidRDefault="003962B3" w:rsidP="001847F6">
            <w:pPr>
              <w:widowControl/>
              <w:snapToGrid w:val="0"/>
              <w:spacing w:line="240" w:lineRule="auto"/>
              <w:jc w:val="right"/>
              <w:rPr>
                <w:rFonts w:eastAsia="DFKai-SB"/>
                <w:szCs w:val="24"/>
              </w:rPr>
            </w:pPr>
            <w:r w:rsidRPr="00A75964">
              <w:rPr>
                <w:rFonts w:eastAsia="DFKai-SB"/>
                <w:color w:val="000000"/>
                <w:szCs w:val="24"/>
              </w:rPr>
              <w:t>0.051</w:t>
            </w:r>
          </w:p>
        </w:tc>
      </w:tr>
      <w:tr w:rsidR="003962B3" w:rsidRPr="00A75964" w14:paraId="4F1DC82C" w14:textId="77777777" w:rsidTr="001847F6">
        <w:tc>
          <w:tcPr>
            <w:tcW w:w="1707" w:type="pct"/>
            <w:tcBorders>
              <w:top w:val="nil"/>
              <w:bottom w:val="nil"/>
            </w:tcBorders>
            <w:vAlign w:val="bottom"/>
          </w:tcPr>
          <w:p w14:paraId="371FA62F" w14:textId="77777777" w:rsidR="003962B3" w:rsidRPr="00A75964" w:rsidRDefault="003962B3" w:rsidP="001847F6">
            <w:pPr>
              <w:widowControl/>
              <w:snapToGrid w:val="0"/>
              <w:spacing w:line="240" w:lineRule="auto"/>
              <w:rPr>
                <w:rFonts w:eastAsia="DFKai-SB"/>
                <w:color w:val="000000"/>
                <w:szCs w:val="24"/>
              </w:rPr>
            </w:pPr>
            <w:r w:rsidRPr="00A75964">
              <w:rPr>
                <w:rFonts w:eastAsia="DFKai-SB"/>
                <w:color w:val="000000"/>
                <w:szCs w:val="24"/>
              </w:rPr>
              <w:t>廢雜紙現貨價</w:t>
            </w:r>
          </w:p>
        </w:tc>
        <w:tc>
          <w:tcPr>
            <w:tcW w:w="939" w:type="pct"/>
            <w:tcBorders>
              <w:top w:val="nil"/>
              <w:bottom w:val="nil"/>
            </w:tcBorders>
            <w:vAlign w:val="bottom"/>
          </w:tcPr>
          <w:p w14:paraId="54372739" w14:textId="77777777" w:rsidR="003962B3" w:rsidRPr="00A75964" w:rsidRDefault="003962B3" w:rsidP="001847F6">
            <w:pPr>
              <w:widowControl/>
              <w:snapToGrid w:val="0"/>
              <w:spacing w:line="240" w:lineRule="auto"/>
              <w:jc w:val="right"/>
              <w:rPr>
                <w:rFonts w:eastAsia="DFKai-SB"/>
                <w:szCs w:val="24"/>
              </w:rPr>
            </w:pPr>
            <w:r w:rsidRPr="00A75964">
              <w:rPr>
                <w:rFonts w:eastAsia="DFKai-SB"/>
                <w:color w:val="000000"/>
                <w:szCs w:val="24"/>
              </w:rPr>
              <w:t>0.493</w:t>
            </w:r>
          </w:p>
        </w:tc>
        <w:tc>
          <w:tcPr>
            <w:tcW w:w="853" w:type="pct"/>
            <w:tcBorders>
              <w:top w:val="nil"/>
              <w:bottom w:val="nil"/>
            </w:tcBorders>
            <w:vAlign w:val="bottom"/>
          </w:tcPr>
          <w:p w14:paraId="62E8A0DA" w14:textId="77777777" w:rsidR="003962B3" w:rsidRPr="00A75964" w:rsidRDefault="003962B3" w:rsidP="001847F6">
            <w:pPr>
              <w:widowControl/>
              <w:snapToGrid w:val="0"/>
              <w:spacing w:line="240" w:lineRule="auto"/>
              <w:jc w:val="right"/>
              <w:rPr>
                <w:rFonts w:eastAsia="DFKai-SB"/>
                <w:szCs w:val="24"/>
              </w:rPr>
            </w:pPr>
            <w:r w:rsidRPr="00A75964">
              <w:rPr>
                <w:rFonts w:eastAsia="DFKai-SB"/>
                <w:color w:val="000000"/>
                <w:szCs w:val="24"/>
              </w:rPr>
              <w:t>0.056</w:t>
            </w:r>
          </w:p>
        </w:tc>
        <w:tc>
          <w:tcPr>
            <w:tcW w:w="853" w:type="pct"/>
            <w:tcBorders>
              <w:top w:val="nil"/>
              <w:bottom w:val="nil"/>
            </w:tcBorders>
            <w:vAlign w:val="bottom"/>
          </w:tcPr>
          <w:p w14:paraId="116FC1A9" w14:textId="77777777" w:rsidR="003962B3" w:rsidRPr="00A75964" w:rsidRDefault="003962B3" w:rsidP="001847F6">
            <w:pPr>
              <w:widowControl/>
              <w:snapToGrid w:val="0"/>
              <w:spacing w:line="240" w:lineRule="auto"/>
              <w:jc w:val="right"/>
              <w:rPr>
                <w:rFonts w:eastAsia="DFKai-SB"/>
                <w:szCs w:val="24"/>
              </w:rPr>
            </w:pPr>
            <w:r w:rsidRPr="00A75964">
              <w:rPr>
                <w:rFonts w:eastAsia="DFKai-SB"/>
                <w:color w:val="000000"/>
                <w:szCs w:val="24"/>
              </w:rPr>
              <w:t>8.745</w:t>
            </w:r>
          </w:p>
        </w:tc>
        <w:tc>
          <w:tcPr>
            <w:tcW w:w="648" w:type="pct"/>
            <w:tcBorders>
              <w:top w:val="nil"/>
              <w:bottom w:val="nil"/>
            </w:tcBorders>
            <w:vAlign w:val="bottom"/>
          </w:tcPr>
          <w:p w14:paraId="07652A8B" w14:textId="77777777" w:rsidR="003962B3" w:rsidRPr="00A75964" w:rsidRDefault="003962B3" w:rsidP="001847F6">
            <w:pPr>
              <w:widowControl/>
              <w:snapToGrid w:val="0"/>
              <w:spacing w:line="240" w:lineRule="auto"/>
              <w:jc w:val="right"/>
              <w:rPr>
                <w:rFonts w:eastAsia="DFKai-SB"/>
                <w:szCs w:val="24"/>
              </w:rPr>
            </w:pPr>
            <w:r w:rsidRPr="00A75964">
              <w:rPr>
                <w:rFonts w:eastAsia="DFKai-SB"/>
                <w:color w:val="000000"/>
                <w:szCs w:val="24"/>
              </w:rPr>
              <w:t>&lt;0.0005</w:t>
            </w:r>
          </w:p>
        </w:tc>
      </w:tr>
      <w:tr w:rsidR="003962B3" w:rsidRPr="00A75964" w14:paraId="6A43EDB9" w14:textId="77777777" w:rsidTr="001847F6">
        <w:tc>
          <w:tcPr>
            <w:tcW w:w="1707" w:type="pct"/>
            <w:tcBorders>
              <w:top w:val="nil"/>
              <w:bottom w:val="single" w:sz="4" w:space="0" w:color="auto"/>
            </w:tcBorders>
            <w:vAlign w:val="bottom"/>
          </w:tcPr>
          <w:p w14:paraId="44952A3C" w14:textId="77777777" w:rsidR="003962B3" w:rsidRPr="00A75964" w:rsidRDefault="003962B3" w:rsidP="001847F6">
            <w:pPr>
              <w:widowControl/>
              <w:snapToGrid w:val="0"/>
              <w:spacing w:line="240" w:lineRule="auto"/>
              <w:rPr>
                <w:rFonts w:eastAsia="DFKai-SB"/>
                <w:szCs w:val="24"/>
              </w:rPr>
            </w:pPr>
            <w:r w:rsidRPr="00A75964">
              <w:rPr>
                <w:rFonts w:eastAsia="DFKai-SB"/>
                <w:color w:val="000000"/>
                <w:szCs w:val="24"/>
              </w:rPr>
              <w:t>短纖紙漿台灣報價</w:t>
            </w:r>
            <w:r w:rsidRPr="00A75964">
              <w:rPr>
                <w:rFonts w:eastAsia="DFKai-SB"/>
                <w:color w:val="000000"/>
                <w:szCs w:val="24"/>
              </w:rPr>
              <w:t>CFR</w:t>
            </w:r>
          </w:p>
        </w:tc>
        <w:tc>
          <w:tcPr>
            <w:tcW w:w="939" w:type="pct"/>
            <w:tcBorders>
              <w:top w:val="nil"/>
              <w:bottom w:val="single" w:sz="4" w:space="0" w:color="auto"/>
            </w:tcBorders>
            <w:vAlign w:val="bottom"/>
          </w:tcPr>
          <w:p w14:paraId="29820901" w14:textId="77777777" w:rsidR="003962B3" w:rsidRPr="00A75964" w:rsidRDefault="003962B3" w:rsidP="001847F6">
            <w:pPr>
              <w:widowControl/>
              <w:snapToGrid w:val="0"/>
              <w:spacing w:line="240" w:lineRule="auto"/>
              <w:jc w:val="right"/>
              <w:rPr>
                <w:rFonts w:eastAsia="DFKai-SB"/>
                <w:szCs w:val="24"/>
              </w:rPr>
            </w:pPr>
            <w:r w:rsidRPr="00A75964">
              <w:rPr>
                <w:rFonts w:eastAsia="DFKai-SB"/>
                <w:color w:val="000000"/>
                <w:szCs w:val="24"/>
              </w:rPr>
              <w:t>0.086</w:t>
            </w:r>
          </w:p>
        </w:tc>
        <w:tc>
          <w:tcPr>
            <w:tcW w:w="853" w:type="pct"/>
            <w:tcBorders>
              <w:top w:val="nil"/>
              <w:bottom w:val="single" w:sz="4" w:space="0" w:color="auto"/>
            </w:tcBorders>
            <w:vAlign w:val="bottom"/>
          </w:tcPr>
          <w:p w14:paraId="7CA03098" w14:textId="77777777" w:rsidR="003962B3" w:rsidRPr="00A75964" w:rsidRDefault="003962B3" w:rsidP="001847F6">
            <w:pPr>
              <w:widowControl/>
              <w:snapToGrid w:val="0"/>
              <w:spacing w:line="240" w:lineRule="auto"/>
              <w:jc w:val="right"/>
              <w:rPr>
                <w:rFonts w:eastAsia="DFKai-SB"/>
                <w:szCs w:val="24"/>
              </w:rPr>
            </w:pPr>
            <w:r w:rsidRPr="00A75964">
              <w:rPr>
                <w:rFonts w:eastAsia="DFKai-SB"/>
                <w:color w:val="000000"/>
                <w:szCs w:val="24"/>
              </w:rPr>
              <w:t>0.019</w:t>
            </w:r>
          </w:p>
        </w:tc>
        <w:tc>
          <w:tcPr>
            <w:tcW w:w="853" w:type="pct"/>
            <w:tcBorders>
              <w:top w:val="nil"/>
              <w:bottom w:val="single" w:sz="4" w:space="0" w:color="auto"/>
            </w:tcBorders>
            <w:vAlign w:val="bottom"/>
          </w:tcPr>
          <w:p w14:paraId="28753121" w14:textId="77777777" w:rsidR="003962B3" w:rsidRPr="00A75964" w:rsidRDefault="003962B3" w:rsidP="001847F6">
            <w:pPr>
              <w:widowControl/>
              <w:snapToGrid w:val="0"/>
              <w:spacing w:line="240" w:lineRule="auto"/>
              <w:jc w:val="right"/>
              <w:rPr>
                <w:rFonts w:eastAsia="DFKai-SB"/>
                <w:szCs w:val="24"/>
              </w:rPr>
            </w:pPr>
            <w:r w:rsidRPr="00A75964">
              <w:rPr>
                <w:rFonts w:eastAsia="DFKai-SB"/>
                <w:szCs w:val="24"/>
              </w:rPr>
              <w:t>4.597</w:t>
            </w:r>
          </w:p>
        </w:tc>
        <w:tc>
          <w:tcPr>
            <w:tcW w:w="648" w:type="pct"/>
            <w:tcBorders>
              <w:top w:val="nil"/>
              <w:bottom w:val="single" w:sz="4" w:space="0" w:color="auto"/>
            </w:tcBorders>
            <w:vAlign w:val="bottom"/>
          </w:tcPr>
          <w:p w14:paraId="32EA86D8" w14:textId="77777777" w:rsidR="003962B3" w:rsidRPr="00A75964" w:rsidRDefault="003962B3" w:rsidP="001847F6">
            <w:pPr>
              <w:widowControl/>
              <w:snapToGrid w:val="0"/>
              <w:spacing w:line="240" w:lineRule="auto"/>
              <w:jc w:val="right"/>
              <w:rPr>
                <w:rFonts w:eastAsia="DFKai-SB"/>
                <w:szCs w:val="24"/>
              </w:rPr>
            </w:pPr>
            <w:r w:rsidRPr="00A75964">
              <w:rPr>
                <w:rFonts w:eastAsia="DFKai-SB"/>
                <w:szCs w:val="24"/>
              </w:rPr>
              <w:t>&lt;0.0005</w:t>
            </w:r>
          </w:p>
        </w:tc>
      </w:tr>
      <w:tr w:rsidR="003962B3" w:rsidRPr="00A75964" w14:paraId="6B58A713" w14:textId="77777777" w:rsidTr="001847F6">
        <w:tc>
          <w:tcPr>
            <w:tcW w:w="5000" w:type="pct"/>
            <w:gridSpan w:val="5"/>
            <w:tcBorders>
              <w:top w:val="single" w:sz="4" w:space="0" w:color="auto"/>
              <w:bottom w:val="single" w:sz="4" w:space="0" w:color="auto"/>
            </w:tcBorders>
          </w:tcPr>
          <w:p w14:paraId="4B03C991" w14:textId="77777777" w:rsidR="003962B3" w:rsidRPr="00A75964" w:rsidRDefault="003962B3" w:rsidP="001847F6">
            <w:pPr>
              <w:widowControl/>
              <w:snapToGrid w:val="0"/>
              <w:spacing w:line="240" w:lineRule="auto"/>
              <w:rPr>
                <w:rFonts w:eastAsia="DFKai-SB"/>
                <w:szCs w:val="24"/>
              </w:rPr>
            </w:pPr>
            <w:r w:rsidRPr="00A75964">
              <w:rPr>
                <w:rFonts w:eastAsia="DFKai-SB"/>
                <w:szCs w:val="24"/>
              </w:rPr>
              <w:t>MSE = 250387.476; adjusted R squared = 0.755; VIF = 2.903</w:t>
            </w:r>
          </w:p>
        </w:tc>
      </w:tr>
      <w:bookmarkEnd w:id="109"/>
      <w:tr w:rsidR="0036580C" w:rsidRPr="00A75964" w14:paraId="1B48BF4A" w14:textId="77777777" w:rsidTr="001847F6">
        <w:tc>
          <w:tcPr>
            <w:tcW w:w="1707" w:type="pct"/>
            <w:tcBorders>
              <w:top w:val="single" w:sz="4" w:space="0" w:color="auto"/>
              <w:bottom w:val="nil"/>
            </w:tcBorders>
            <w:vAlign w:val="bottom"/>
          </w:tcPr>
          <w:p w14:paraId="3EBF17B9" w14:textId="77777777" w:rsidR="0036580C" w:rsidRPr="00A75964" w:rsidRDefault="0036580C" w:rsidP="001847F6">
            <w:pPr>
              <w:widowControl/>
              <w:snapToGrid w:val="0"/>
              <w:spacing w:line="240" w:lineRule="auto"/>
              <w:rPr>
                <w:rFonts w:eastAsia="DFKai-SB"/>
                <w:szCs w:val="24"/>
              </w:rPr>
            </w:pPr>
            <w:r w:rsidRPr="00A75964">
              <w:rPr>
                <w:rFonts w:eastAsia="DFKai-SB"/>
                <w:color w:val="000000"/>
                <w:szCs w:val="24"/>
              </w:rPr>
              <w:t>截距項</w:t>
            </w:r>
          </w:p>
        </w:tc>
        <w:tc>
          <w:tcPr>
            <w:tcW w:w="939" w:type="pct"/>
            <w:tcBorders>
              <w:top w:val="single" w:sz="4" w:space="0" w:color="auto"/>
              <w:bottom w:val="nil"/>
            </w:tcBorders>
            <w:vAlign w:val="bottom"/>
          </w:tcPr>
          <w:p w14:paraId="43FDF670" w14:textId="77777777" w:rsidR="0036580C" w:rsidRPr="00A75964" w:rsidRDefault="0036580C" w:rsidP="001847F6">
            <w:pPr>
              <w:widowControl/>
              <w:snapToGrid w:val="0"/>
              <w:spacing w:line="240" w:lineRule="auto"/>
              <w:jc w:val="right"/>
              <w:rPr>
                <w:rFonts w:eastAsia="DFKai-SB"/>
                <w:szCs w:val="24"/>
              </w:rPr>
            </w:pPr>
            <w:r w:rsidRPr="00A75964">
              <w:rPr>
                <w:rFonts w:eastAsia="DFKai-SB"/>
                <w:color w:val="000000"/>
                <w:szCs w:val="24"/>
              </w:rPr>
              <w:t>-5890.148</w:t>
            </w:r>
          </w:p>
        </w:tc>
        <w:tc>
          <w:tcPr>
            <w:tcW w:w="853" w:type="pct"/>
            <w:tcBorders>
              <w:top w:val="single" w:sz="4" w:space="0" w:color="auto"/>
              <w:bottom w:val="nil"/>
            </w:tcBorders>
            <w:vAlign w:val="bottom"/>
          </w:tcPr>
          <w:p w14:paraId="00E4058D" w14:textId="77777777" w:rsidR="0036580C" w:rsidRPr="00A75964" w:rsidRDefault="0036580C" w:rsidP="001847F6">
            <w:pPr>
              <w:widowControl/>
              <w:snapToGrid w:val="0"/>
              <w:spacing w:line="240" w:lineRule="auto"/>
              <w:jc w:val="right"/>
              <w:rPr>
                <w:rFonts w:eastAsia="DFKai-SB"/>
                <w:szCs w:val="24"/>
              </w:rPr>
            </w:pPr>
            <w:r w:rsidRPr="00A75964">
              <w:rPr>
                <w:rFonts w:eastAsia="DFKai-SB"/>
                <w:color w:val="000000"/>
                <w:szCs w:val="24"/>
              </w:rPr>
              <w:t>3101.124</w:t>
            </w:r>
          </w:p>
        </w:tc>
        <w:tc>
          <w:tcPr>
            <w:tcW w:w="853" w:type="pct"/>
            <w:tcBorders>
              <w:top w:val="single" w:sz="4" w:space="0" w:color="auto"/>
              <w:bottom w:val="nil"/>
            </w:tcBorders>
            <w:vAlign w:val="bottom"/>
          </w:tcPr>
          <w:p w14:paraId="46B5A40D"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-1.899</w:t>
            </w:r>
          </w:p>
        </w:tc>
        <w:tc>
          <w:tcPr>
            <w:tcW w:w="648" w:type="pct"/>
            <w:tcBorders>
              <w:top w:val="single" w:sz="4" w:space="0" w:color="auto"/>
              <w:bottom w:val="nil"/>
            </w:tcBorders>
            <w:vAlign w:val="bottom"/>
          </w:tcPr>
          <w:p w14:paraId="4163588C"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0.063</w:t>
            </w:r>
          </w:p>
        </w:tc>
      </w:tr>
      <w:tr w:rsidR="0036580C" w:rsidRPr="00A75964" w14:paraId="69BD1A13" w14:textId="77777777" w:rsidTr="001847F6">
        <w:tc>
          <w:tcPr>
            <w:tcW w:w="1707" w:type="pct"/>
            <w:tcBorders>
              <w:top w:val="nil"/>
              <w:bottom w:val="nil"/>
            </w:tcBorders>
            <w:vAlign w:val="bottom"/>
          </w:tcPr>
          <w:p w14:paraId="50DF37D9"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廢鋼</w:t>
            </w:r>
            <w:r w:rsidRPr="00A75964">
              <w:rPr>
                <w:rFonts w:eastAsia="DFKai-SB"/>
                <w:color w:val="000000"/>
                <w:szCs w:val="24"/>
              </w:rPr>
              <w:t>HMS1&amp;2</w:t>
            </w:r>
            <w:r w:rsidRPr="00A75964">
              <w:rPr>
                <w:rFonts w:eastAsia="DFKai-SB"/>
                <w:color w:val="000000"/>
                <w:szCs w:val="24"/>
              </w:rPr>
              <w:t>美國</w:t>
            </w:r>
            <w:r w:rsidRPr="00A75964">
              <w:rPr>
                <w:rFonts w:eastAsia="DFKai-SB"/>
                <w:color w:val="000000"/>
                <w:szCs w:val="24"/>
              </w:rPr>
              <w:t xml:space="preserve">CFR </w:t>
            </w:r>
          </w:p>
        </w:tc>
        <w:tc>
          <w:tcPr>
            <w:tcW w:w="939" w:type="pct"/>
            <w:tcBorders>
              <w:top w:val="nil"/>
              <w:bottom w:val="nil"/>
            </w:tcBorders>
            <w:vAlign w:val="bottom"/>
          </w:tcPr>
          <w:p w14:paraId="1E6E61FE" w14:textId="77777777" w:rsidR="0036580C" w:rsidRPr="00A75964" w:rsidRDefault="0036580C" w:rsidP="001847F6">
            <w:pPr>
              <w:widowControl/>
              <w:snapToGrid w:val="0"/>
              <w:spacing w:line="240" w:lineRule="auto"/>
              <w:jc w:val="right"/>
              <w:rPr>
                <w:rFonts w:eastAsia="DFKai-SB"/>
                <w:szCs w:val="24"/>
              </w:rPr>
            </w:pPr>
            <w:r w:rsidRPr="00A75964">
              <w:rPr>
                <w:rFonts w:eastAsia="DFKai-SB"/>
                <w:color w:val="000000"/>
                <w:szCs w:val="24"/>
              </w:rPr>
              <w:t>0.356</w:t>
            </w:r>
          </w:p>
        </w:tc>
        <w:tc>
          <w:tcPr>
            <w:tcW w:w="853" w:type="pct"/>
            <w:tcBorders>
              <w:top w:val="nil"/>
              <w:bottom w:val="nil"/>
            </w:tcBorders>
            <w:vAlign w:val="bottom"/>
          </w:tcPr>
          <w:p w14:paraId="0BB1FECE" w14:textId="77777777" w:rsidR="0036580C" w:rsidRPr="00A75964" w:rsidRDefault="0036580C" w:rsidP="001847F6">
            <w:pPr>
              <w:widowControl/>
              <w:snapToGrid w:val="0"/>
              <w:spacing w:line="240" w:lineRule="auto"/>
              <w:jc w:val="right"/>
              <w:rPr>
                <w:rFonts w:eastAsia="DFKai-SB"/>
                <w:szCs w:val="24"/>
              </w:rPr>
            </w:pPr>
            <w:r w:rsidRPr="00A75964">
              <w:rPr>
                <w:rFonts w:eastAsia="DFKai-SB"/>
                <w:color w:val="000000"/>
                <w:szCs w:val="24"/>
              </w:rPr>
              <w:t>0.048</w:t>
            </w:r>
          </w:p>
        </w:tc>
        <w:tc>
          <w:tcPr>
            <w:tcW w:w="853" w:type="pct"/>
            <w:tcBorders>
              <w:top w:val="nil"/>
              <w:bottom w:val="nil"/>
            </w:tcBorders>
            <w:vAlign w:val="bottom"/>
          </w:tcPr>
          <w:p w14:paraId="4688DAC9"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7.370</w:t>
            </w:r>
          </w:p>
        </w:tc>
        <w:tc>
          <w:tcPr>
            <w:tcW w:w="648" w:type="pct"/>
            <w:tcBorders>
              <w:top w:val="nil"/>
              <w:bottom w:val="nil"/>
            </w:tcBorders>
            <w:vAlign w:val="bottom"/>
          </w:tcPr>
          <w:p w14:paraId="0B3E2278"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&lt;0.0005</w:t>
            </w:r>
          </w:p>
        </w:tc>
      </w:tr>
      <w:tr w:rsidR="0036580C" w:rsidRPr="00A75964" w14:paraId="4867EE11" w14:textId="77777777" w:rsidTr="001847F6">
        <w:tc>
          <w:tcPr>
            <w:tcW w:w="1707" w:type="pct"/>
            <w:tcBorders>
              <w:top w:val="nil"/>
              <w:bottom w:val="nil"/>
            </w:tcBorders>
            <w:vAlign w:val="bottom"/>
          </w:tcPr>
          <w:p w14:paraId="169E4BDB"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全球鋼鐵價格指數</w:t>
            </w:r>
          </w:p>
        </w:tc>
        <w:tc>
          <w:tcPr>
            <w:tcW w:w="939" w:type="pct"/>
            <w:tcBorders>
              <w:top w:val="nil"/>
              <w:bottom w:val="nil"/>
            </w:tcBorders>
            <w:vAlign w:val="bottom"/>
          </w:tcPr>
          <w:p w14:paraId="51D0DB30" w14:textId="77777777" w:rsidR="0036580C" w:rsidRPr="00A75964" w:rsidRDefault="0036580C" w:rsidP="001847F6">
            <w:pPr>
              <w:widowControl/>
              <w:snapToGrid w:val="0"/>
              <w:spacing w:line="240" w:lineRule="auto"/>
              <w:jc w:val="right"/>
              <w:rPr>
                <w:rFonts w:eastAsia="DFKai-SB"/>
                <w:szCs w:val="24"/>
              </w:rPr>
            </w:pPr>
            <w:r w:rsidRPr="00A75964">
              <w:rPr>
                <w:rFonts w:eastAsia="DFKai-SB"/>
                <w:color w:val="000000"/>
                <w:szCs w:val="24"/>
              </w:rPr>
              <w:t>8.563</w:t>
            </w:r>
          </w:p>
        </w:tc>
        <w:tc>
          <w:tcPr>
            <w:tcW w:w="853" w:type="pct"/>
            <w:tcBorders>
              <w:top w:val="nil"/>
              <w:bottom w:val="nil"/>
            </w:tcBorders>
            <w:vAlign w:val="bottom"/>
          </w:tcPr>
          <w:p w14:paraId="547596FB" w14:textId="77777777" w:rsidR="0036580C" w:rsidRPr="00A75964" w:rsidRDefault="0036580C" w:rsidP="001847F6">
            <w:pPr>
              <w:widowControl/>
              <w:snapToGrid w:val="0"/>
              <w:spacing w:line="240" w:lineRule="auto"/>
              <w:jc w:val="right"/>
              <w:rPr>
                <w:rFonts w:eastAsia="DFKai-SB"/>
                <w:szCs w:val="24"/>
              </w:rPr>
            </w:pPr>
            <w:r w:rsidRPr="00A75964">
              <w:rPr>
                <w:rFonts w:eastAsia="DFKai-SB"/>
                <w:color w:val="000000"/>
                <w:szCs w:val="24"/>
              </w:rPr>
              <w:t>2.754</w:t>
            </w:r>
          </w:p>
        </w:tc>
        <w:tc>
          <w:tcPr>
            <w:tcW w:w="853" w:type="pct"/>
            <w:tcBorders>
              <w:top w:val="nil"/>
              <w:bottom w:val="nil"/>
            </w:tcBorders>
            <w:vAlign w:val="bottom"/>
          </w:tcPr>
          <w:p w14:paraId="3E2DED28"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3.110</w:t>
            </w:r>
          </w:p>
        </w:tc>
        <w:tc>
          <w:tcPr>
            <w:tcW w:w="648" w:type="pct"/>
            <w:tcBorders>
              <w:top w:val="nil"/>
              <w:bottom w:val="nil"/>
            </w:tcBorders>
            <w:vAlign w:val="bottom"/>
          </w:tcPr>
          <w:p w14:paraId="02EFE66F"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0.003</w:t>
            </w:r>
          </w:p>
        </w:tc>
      </w:tr>
      <w:tr w:rsidR="0036580C" w:rsidRPr="00A75964" w14:paraId="2D8CF2DC" w14:textId="77777777" w:rsidTr="001847F6">
        <w:tc>
          <w:tcPr>
            <w:tcW w:w="1707" w:type="pct"/>
            <w:tcBorders>
              <w:top w:val="nil"/>
              <w:bottom w:val="single" w:sz="4" w:space="0" w:color="auto"/>
            </w:tcBorders>
            <w:vAlign w:val="bottom"/>
          </w:tcPr>
          <w:p w14:paraId="5624CF6E" w14:textId="77777777" w:rsidR="0036580C" w:rsidRPr="00A75964" w:rsidRDefault="0036580C" w:rsidP="001847F6">
            <w:pPr>
              <w:widowControl/>
              <w:snapToGrid w:val="0"/>
              <w:spacing w:line="240" w:lineRule="auto"/>
              <w:rPr>
                <w:rFonts w:eastAsia="DFKai-SB"/>
                <w:szCs w:val="24"/>
              </w:rPr>
            </w:pPr>
            <w:r w:rsidRPr="00A75964">
              <w:rPr>
                <w:rFonts w:eastAsia="DFKai-SB" w:hint="eastAsia"/>
                <w:color w:val="000000"/>
                <w:szCs w:val="24"/>
              </w:rPr>
              <w:t>l</w:t>
            </w:r>
            <w:r w:rsidRPr="00A75964">
              <w:rPr>
                <w:rFonts w:eastAsia="DFKai-SB"/>
                <w:color w:val="000000"/>
                <w:szCs w:val="24"/>
              </w:rPr>
              <w:t>og (</w:t>
            </w:r>
            <w:r w:rsidRPr="00A75964">
              <w:rPr>
                <w:rFonts w:eastAsia="DFKai-SB"/>
                <w:color w:val="000000"/>
                <w:szCs w:val="24"/>
              </w:rPr>
              <w:t>產業</w:t>
            </w:r>
            <w:r w:rsidRPr="00A75964">
              <w:rPr>
                <w:rFonts w:eastAsia="DFKai-SB"/>
                <w:color w:val="000000"/>
                <w:szCs w:val="24"/>
              </w:rPr>
              <w:t>PMI)</w:t>
            </w:r>
          </w:p>
        </w:tc>
        <w:tc>
          <w:tcPr>
            <w:tcW w:w="939" w:type="pct"/>
            <w:tcBorders>
              <w:top w:val="nil"/>
              <w:bottom w:val="single" w:sz="4" w:space="0" w:color="auto"/>
            </w:tcBorders>
            <w:vAlign w:val="bottom"/>
          </w:tcPr>
          <w:p w14:paraId="5D3683DA" w14:textId="77777777" w:rsidR="0036580C" w:rsidRPr="00A75964" w:rsidRDefault="0036580C" w:rsidP="001847F6">
            <w:pPr>
              <w:widowControl/>
              <w:snapToGrid w:val="0"/>
              <w:spacing w:line="240" w:lineRule="auto"/>
              <w:jc w:val="right"/>
              <w:rPr>
                <w:rFonts w:eastAsia="DFKai-SB"/>
                <w:szCs w:val="24"/>
              </w:rPr>
            </w:pPr>
            <w:r w:rsidRPr="00A75964">
              <w:rPr>
                <w:rFonts w:eastAsia="DFKai-SB"/>
                <w:color w:val="000000"/>
                <w:szCs w:val="24"/>
              </w:rPr>
              <w:t>1848.303</w:t>
            </w:r>
          </w:p>
        </w:tc>
        <w:tc>
          <w:tcPr>
            <w:tcW w:w="853" w:type="pct"/>
            <w:tcBorders>
              <w:top w:val="nil"/>
              <w:bottom w:val="single" w:sz="4" w:space="0" w:color="auto"/>
            </w:tcBorders>
            <w:vAlign w:val="bottom"/>
          </w:tcPr>
          <w:p w14:paraId="0F6D3AAF" w14:textId="77777777" w:rsidR="0036580C" w:rsidRPr="00A75964" w:rsidRDefault="0036580C" w:rsidP="001847F6">
            <w:pPr>
              <w:widowControl/>
              <w:snapToGrid w:val="0"/>
              <w:spacing w:line="240" w:lineRule="auto"/>
              <w:jc w:val="right"/>
              <w:rPr>
                <w:rFonts w:eastAsia="DFKai-SB"/>
                <w:szCs w:val="24"/>
              </w:rPr>
            </w:pPr>
            <w:r w:rsidRPr="00A75964">
              <w:rPr>
                <w:rFonts w:eastAsia="DFKai-SB"/>
                <w:color w:val="000000"/>
                <w:szCs w:val="24"/>
              </w:rPr>
              <w:t>853.432</w:t>
            </w:r>
          </w:p>
        </w:tc>
        <w:tc>
          <w:tcPr>
            <w:tcW w:w="853" w:type="pct"/>
            <w:tcBorders>
              <w:top w:val="nil"/>
              <w:bottom w:val="single" w:sz="4" w:space="0" w:color="auto"/>
            </w:tcBorders>
            <w:vAlign w:val="bottom"/>
          </w:tcPr>
          <w:p w14:paraId="6C71020B"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2.166</w:t>
            </w:r>
          </w:p>
        </w:tc>
        <w:tc>
          <w:tcPr>
            <w:tcW w:w="648" w:type="pct"/>
            <w:tcBorders>
              <w:top w:val="nil"/>
              <w:bottom w:val="single" w:sz="4" w:space="0" w:color="auto"/>
            </w:tcBorders>
            <w:vAlign w:val="bottom"/>
          </w:tcPr>
          <w:p w14:paraId="46686239"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0.035</w:t>
            </w:r>
          </w:p>
        </w:tc>
      </w:tr>
      <w:tr w:rsidR="0036580C" w:rsidRPr="00A75964" w14:paraId="25013DDB" w14:textId="77777777" w:rsidTr="001847F6">
        <w:tc>
          <w:tcPr>
            <w:tcW w:w="5000" w:type="pct"/>
            <w:gridSpan w:val="5"/>
            <w:tcBorders>
              <w:top w:val="single" w:sz="4" w:space="0" w:color="auto"/>
              <w:bottom w:val="double" w:sz="4" w:space="0" w:color="auto"/>
            </w:tcBorders>
          </w:tcPr>
          <w:p w14:paraId="134DA6B6" w14:textId="77777777" w:rsidR="0036580C" w:rsidRPr="00A75964" w:rsidRDefault="0036580C" w:rsidP="001847F6">
            <w:pPr>
              <w:widowControl/>
              <w:snapToGrid w:val="0"/>
              <w:spacing w:line="240" w:lineRule="auto"/>
              <w:rPr>
                <w:rFonts w:eastAsia="DFKai-SB"/>
                <w:szCs w:val="24"/>
              </w:rPr>
            </w:pPr>
            <w:r w:rsidRPr="00A75964">
              <w:rPr>
                <w:rFonts w:eastAsia="DFKai-SB"/>
                <w:color w:val="000000"/>
                <w:szCs w:val="24"/>
              </w:rPr>
              <w:t>MSE</w:t>
            </w:r>
            <w:r w:rsidRPr="00A75964">
              <w:rPr>
                <w:rFonts w:eastAsia="DFKai-SB"/>
                <w:szCs w:val="24"/>
              </w:rPr>
              <w:t xml:space="preserve"> = 492860.844; adjusted R squared = 0.808; VIF = 5.383 </w:t>
            </w:r>
          </w:p>
        </w:tc>
      </w:tr>
    </w:tbl>
    <w:p w14:paraId="3BAEB4B4" w14:textId="77777777" w:rsidR="0036580C" w:rsidRPr="00A75964" w:rsidRDefault="0036580C" w:rsidP="0036580C">
      <w:pPr>
        <w:spacing w:line="240" w:lineRule="auto"/>
        <w:ind w:left="574" w:hangingChars="287" w:hanging="574"/>
        <w:rPr>
          <w:rFonts w:eastAsia="DFKai-SB"/>
          <w:sz w:val="20"/>
          <w:szCs w:val="20"/>
        </w:rPr>
      </w:pPr>
      <w:r w:rsidRPr="00A75964">
        <w:rPr>
          <w:rFonts w:eastAsia="DFKai-SB"/>
          <w:sz w:val="20"/>
          <w:szCs w:val="20"/>
        </w:rPr>
        <w:t>註：</w:t>
      </w:r>
      <w:r w:rsidRPr="00A75964">
        <w:rPr>
          <w:rFonts w:eastAsia="DFKai-SB" w:hint="eastAsia"/>
          <w:sz w:val="20"/>
          <w:szCs w:val="20"/>
        </w:rPr>
        <w:t>廢紙類模型（前四列）應變量為</w:t>
      </w:r>
      <w:r w:rsidRPr="00A75964">
        <w:rPr>
          <w:rFonts w:eastAsia="DFKai-SB"/>
          <w:sz w:val="20"/>
          <w:szCs w:val="20"/>
        </w:rPr>
        <w:t>國產廢紙收購價</w:t>
      </w:r>
      <w:r w:rsidRPr="00A75964">
        <w:rPr>
          <w:rFonts w:eastAsia="DFKai-SB"/>
          <w:sz w:val="20"/>
          <w:szCs w:val="20"/>
        </w:rPr>
        <w:t>(t+1)</w:t>
      </w:r>
      <w:r w:rsidRPr="00A75964">
        <w:rPr>
          <w:rFonts w:eastAsia="DFKai-SB" w:hint="eastAsia"/>
          <w:sz w:val="20"/>
          <w:szCs w:val="20"/>
        </w:rPr>
        <w:t>，廢鋼類模型（末五列）應變量為廢鋼二級剪鐵收購價</w:t>
      </w:r>
      <w:r w:rsidRPr="00A75964">
        <w:rPr>
          <w:rFonts w:eastAsia="DFKai-SB"/>
          <w:sz w:val="20"/>
          <w:szCs w:val="20"/>
        </w:rPr>
        <w:t>(t+1)</w:t>
      </w:r>
      <w:r w:rsidRPr="00A75964">
        <w:rPr>
          <w:rFonts w:eastAsia="DFKai-SB" w:hint="eastAsia"/>
          <w:sz w:val="20"/>
          <w:szCs w:val="20"/>
        </w:rPr>
        <w:t>，自變量均為</w:t>
      </w:r>
      <w:r w:rsidRPr="00A75964">
        <w:rPr>
          <w:rFonts w:eastAsia="DFKai-SB" w:hint="eastAsia"/>
          <w:sz w:val="20"/>
          <w:szCs w:val="20"/>
        </w:rPr>
        <w:t>t</w:t>
      </w:r>
      <w:r w:rsidRPr="00A75964">
        <w:rPr>
          <w:rFonts w:eastAsia="DFKai-SB" w:hint="eastAsia"/>
          <w:sz w:val="20"/>
          <w:szCs w:val="20"/>
        </w:rPr>
        <w:t>期指標數值，單位均為</w:t>
      </w:r>
      <w:r w:rsidRPr="00A75964">
        <w:rPr>
          <w:rFonts w:eastAsia="DFKai-SB"/>
          <w:sz w:val="20"/>
          <w:szCs w:val="20"/>
        </w:rPr>
        <w:t>台幣</w:t>
      </w:r>
      <w:r w:rsidRPr="00A75964">
        <w:rPr>
          <w:rFonts w:eastAsia="DFKai-SB"/>
          <w:sz w:val="20"/>
          <w:szCs w:val="20"/>
        </w:rPr>
        <w:t>/</w:t>
      </w:r>
      <w:r w:rsidRPr="00A75964">
        <w:rPr>
          <w:rFonts w:eastAsia="DFKai-SB"/>
          <w:sz w:val="20"/>
          <w:szCs w:val="20"/>
        </w:rPr>
        <w:t>公噸。</w:t>
      </w:r>
    </w:p>
    <w:p w14:paraId="15262FAF" w14:textId="77777777" w:rsidR="00373A9A" w:rsidRDefault="00373A9A" w:rsidP="0036580C">
      <w:pPr>
        <w:tabs>
          <w:tab w:val="num" w:pos="720"/>
        </w:tabs>
        <w:spacing w:beforeLines="50" w:before="120" w:line="460" w:lineRule="exact"/>
        <w:ind w:firstLineChars="177" w:firstLine="460"/>
        <w:jc w:val="both"/>
        <w:rPr>
          <w:rFonts w:eastAsia="DFKai-SB"/>
          <w:color w:val="000000" w:themeColor="text1"/>
          <w:kern w:val="0"/>
          <w:sz w:val="26"/>
          <w:szCs w:val="26"/>
        </w:rPr>
      </w:pPr>
    </w:p>
    <w:p w14:paraId="3857356F" w14:textId="4971285C" w:rsidR="0036580C" w:rsidRDefault="0036580C" w:rsidP="0036580C">
      <w:pPr>
        <w:tabs>
          <w:tab w:val="num" w:pos="720"/>
        </w:tabs>
        <w:spacing w:beforeLines="50" w:before="120" w:line="460" w:lineRule="exact"/>
        <w:ind w:firstLineChars="177" w:firstLine="460"/>
        <w:jc w:val="both"/>
        <w:rPr>
          <w:rFonts w:eastAsia="DFKai-SB"/>
          <w:color w:val="000000" w:themeColor="text1"/>
          <w:kern w:val="0"/>
          <w:sz w:val="26"/>
          <w:szCs w:val="26"/>
        </w:rPr>
      </w:pPr>
      <w:r w:rsidRPr="00A75964">
        <w:rPr>
          <w:rFonts w:eastAsia="DFKai-SB" w:hint="eastAsia"/>
          <w:color w:val="000000" w:themeColor="text1"/>
          <w:kern w:val="0"/>
          <w:sz w:val="26"/>
          <w:szCs w:val="26"/>
        </w:rPr>
        <w:t>在考慮係數顯著性、</w:t>
      </w:r>
      <w:r w:rsidR="00985477">
        <w:rPr>
          <w:rFonts w:eastAsia="DFKai-SB" w:hint="eastAsia"/>
          <w:color w:val="000000" w:themeColor="text1"/>
          <w:kern w:val="0"/>
          <w:sz w:val="26"/>
          <w:szCs w:val="26"/>
        </w:rPr>
        <w:t>變量</w:t>
      </w:r>
      <w:r w:rsidRPr="00A75964">
        <w:rPr>
          <w:rFonts w:eastAsia="DFKai-SB" w:hint="eastAsia"/>
          <w:color w:val="000000" w:themeColor="text1"/>
          <w:kern w:val="0"/>
          <w:sz w:val="26"/>
          <w:szCs w:val="26"/>
        </w:rPr>
        <w:t>共線性，以及殘差平方和（</w:t>
      </w:r>
      <w:r w:rsidRPr="00A75964">
        <w:rPr>
          <w:rFonts w:eastAsia="DFKai-SB" w:hint="eastAsia"/>
          <w:color w:val="000000" w:themeColor="text1"/>
          <w:kern w:val="0"/>
          <w:sz w:val="26"/>
          <w:szCs w:val="26"/>
        </w:rPr>
        <w:t>Me</w:t>
      </w:r>
      <w:r w:rsidRPr="00A75964">
        <w:rPr>
          <w:rFonts w:eastAsia="DFKai-SB"/>
          <w:color w:val="000000" w:themeColor="text1"/>
          <w:kern w:val="0"/>
          <w:sz w:val="26"/>
          <w:szCs w:val="26"/>
        </w:rPr>
        <w:t xml:space="preserve">an Squared Error, </w:t>
      </w:r>
      <w:r w:rsidRPr="00A75964">
        <w:rPr>
          <w:rFonts w:eastAsia="DFKai-SB" w:hint="eastAsia"/>
          <w:color w:val="000000" w:themeColor="text1"/>
          <w:kern w:val="0"/>
          <w:sz w:val="26"/>
          <w:szCs w:val="26"/>
        </w:rPr>
        <w:t>MSE</w:t>
      </w:r>
      <w:r w:rsidRPr="00A75964">
        <w:rPr>
          <w:rFonts w:eastAsia="DFKai-SB" w:hint="eastAsia"/>
          <w:color w:val="000000" w:themeColor="text1"/>
          <w:kern w:val="0"/>
          <w:sz w:val="26"/>
          <w:szCs w:val="26"/>
        </w:rPr>
        <w:t>）後，最終選擇模型如</w:t>
      </w:r>
      <w:r w:rsidRPr="004B48DE">
        <w:rPr>
          <w:rFonts w:eastAsia="DFKai-SB" w:hint="eastAsia"/>
          <w:b/>
          <w:bCs/>
          <w:color w:val="000000" w:themeColor="text1"/>
          <w:kern w:val="0"/>
          <w:sz w:val="26"/>
          <w:szCs w:val="26"/>
        </w:rPr>
        <w:t>表</w:t>
      </w:r>
      <w:r w:rsidR="003E56B6" w:rsidRPr="004B48DE">
        <w:rPr>
          <w:rFonts w:eastAsia="DFKai-SB"/>
          <w:b/>
          <w:bCs/>
          <w:color w:val="000000" w:themeColor="text1"/>
          <w:kern w:val="0"/>
          <w:sz w:val="26"/>
          <w:szCs w:val="26"/>
        </w:rPr>
        <w:t>4.2-1</w:t>
      </w:r>
      <w:r w:rsidRPr="00A75964">
        <w:rPr>
          <w:rFonts w:eastAsia="DFKai-SB" w:hint="eastAsia"/>
          <w:color w:val="000000" w:themeColor="text1"/>
          <w:kern w:val="0"/>
          <w:sz w:val="26"/>
          <w:szCs w:val="26"/>
        </w:rPr>
        <w:t>所示，</w:t>
      </w:r>
      <w:r w:rsidR="003E56B6">
        <w:rPr>
          <w:rFonts w:eastAsia="DFKai-SB" w:hint="eastAsia"/>
          <w:color w:val="000000" w:themeColor="text1"/>
          <w:kern w:val="0"/>
          <w:sz w:val="26"/>
          <w:szCs w:val="26"/>
        </w:rPr>
        <w:t>分別</w:t>
      </w:r>
      <w:r w:rsidRPr="00A75964">
        <w:rPr>
          <w:rFonts w:eastAsia="DFKai-SB" w:hint="eastAsia"/>
          <w:color w:val="000000" w:themeColor="text1"/>
          <w:kern w:val="0"/>
          <w:sz w:val="26"/>
          <w:szCs w:val="26"/>
        </w:rPr>
        <w:t>得</w:t>
      </w:r>
      <w:r w:rsidR="003E56B6">
        <w:rPr>
          <w:rFonts w:eastAsia="DFKai-SB" w:hint="eastAsia"/>
          <w:color w:val="000000" w:themeColor="text1"/>
          <w:kern w:val="0"/>
          <w:sz w:val="26"/>
          <w:szCs w:val="26"/>
        </w:rPr>
        <w:t>到廢紙類收購價與廢鐵類收購價與其指標之關係式如下</w:t>
      </w:r>
      <w:r w:rsidRPr="00A75964">
        <w:rPr>
          <w:rFonts w:eastAsia="DFKai-SB" w:hint="eastAsia"/>
          <w:color w:val="000000" w:themeColor="text1"/>
          <w:kern w:val="0"/>
          <w:sz w:val="26"/>
          <w:szCs w:val="26"/>
        </w:rPr>
        <w:t>：</w:t>
      </w:r>
    </w:p>
    <w:p w14:paraId="63D65BAD" w14:textId="77777777" w:rsidR="003E56B6" w:rsidRPr="00A75964" w:rsidRDefault="003E56B6" w:rsidP="0036580C">
      <w:pPr>
        <w:tabs>
          <w:tab w:val="num" w:pos="720"/>
        </w:tabs>
        <w:spacing w:beforeLines="50" w:before="120" w:line="460" w:lineRule="exact"/>
        <w:ind w:firstLineChars="177" w:firstLine="460"/>
        <w:jc w:val="both"/>
        <w:rPr>
          <w:rFonts w:eastAsia="DFKai-SB"/>
          <w:color w:val="000000" w:themeColor="text1"/>
          <w:kern w:val="0"/>
          <w:sz w:val="26"/>
          <w:szCs w:val="26"/>
        </w:rPr>
      </w:pPr>
    </w:p>
    <w:p w14:paraId="04A9A737" w14:textId="77777777" w:rsidR="0036580C" w:rsidRDefault="0036580C" w:rsidP="0036580C">
      <w:pPr>
        <w:tabs>
          <w:tab w:val="num" w:pos="720"/>
        </w:tabs>
        <w:spacing w:beforeLines="50" w:before="120" w:line="240" w:lineRule="auto"/>
        <w:ind w:leftChars="200" w:left="480" w:firstLineChars="177" w:firstLine="460"/>
        <w:jc w:val="both"/>
        <w:rPr>
          <w:rFonts w:eastAsia="DFKai-SB"/>
          <w:color w:val="000000" w:themeColor="text1"/>
          <w:kern w:val="0"/>
          <w:sz w:val="26"/>
          <w:szCs w:val="26"/>
        </w:rPr>
      </w:pPr>
      <w:r w:rsidRPr="00A75964">
        <w:rPr>
          <w:rFonts w:eastAsia="DFKai-SB"/>
          <w:noProof/>
          <w:color w:val="000000" w:themeColor="text1"/>
          <w:kern w:val="0"/>
          <w:sz w:val="26"/>
          <w:szCs w:val="26"/>
        </w:rPr>
        <mc:AlternateContent>
          <mc:Choice Requires="wps">
            <w:drawing>
              <wp:inline distT="0" distB="0" distL="0" distR="0" wp14:anchorId="388B79EC" wp14:editId="59D12946">
                <wp:extent cx="3765550" cy="687070"/>
                <wp:effectExtent l="0" t="0" r="0" b="0"/>
                <wp:docPr id="56" name="文字方塊 14"/>
                <wp:cNvGraphicFramePr/>
                <a:graphic xmlns:a="http://schemas.openxmlformats.org/drawingml/2006/main">
                  <a:graphicData uri="http://schemas.microsoft.com/office/word/2010/wordprocessingShape">
                    <wps:wsp>
                      <wps:cNvSpPr txBox="1"/>
                      <wps:spPr>
                        <a:xfrm>
                          <a:off x="0" y="0"/>
                          <a:ext cx="3765550" cy="687070"/>
                        </a:xfrm>
                        <a:prstGeom prst="rect">
                          <a:avLst/>
                        </a:prstGeom>
                        <a:noFill/>
                      </wps:spPr>
                      <wps:txbx>
                        <w:txbxContent>
                          <w:p w14:paraId="05A81B23" w14:textId="77777777" w:rsidR="00D706E0" w:rsidRPr="00A75964" w:rsidRDefault="00F403B9" w:rsidP="0036580C">
                            <w:pPr>
                              <w:jc w:val="center"/>
                              <w:rPr>
                                <w:iCs/>
                                <w:color w:val="000000"/>
                                <w:sz w:val="26"/>
                                <w:szCs w:val="26"/>
                              </w:rPr>
                            </w:pPr>
                            <m:oMathPara>
                              <m:oMath>
                                <m:sSub>
                                  <m:sSubPr>
                                    <m:ctrlPr>
                                      <w:rPr>
                                        <w:rFonts w:ascii="Cambria Math" w:eastAsia="DFKai-SB" w:hAnsi="Cambria Math"/>
                                        <w:i/>
                                        <w:iCs/>
                                        <w:color w:val="000000"/>
                                        <w:sz w:val="26"/>
                                        <w:szCs w:val="26"/>
                                      </w:rPr>
                                    </m:ctrlPr>
                                  </m:sSubPr>
                                  <m:e>
                                    <m:r>
                                      <m:rPr>
                                        <m:sty m:val="p"/>
                                      </m:rPr>
                                      <w:rPr>
                                        <w:rFonts w:ascii="Cambria Math" w:eastAsia="DFKai-SB" w:hAnsi="Cambria Math"/>
                                        <w:color w:val="000000"/>
                                        <w:sz w:val="26"/>
                                        <w:szCs w:val="26"/>
                                      </w:rPr>
                                      <m:t>國產廢紙收購價</m:t>
                                    </m:r>
                                  </m:e>
                                  <m:sub>
                                    <m:r>
                                      <w:rPr>
                                        <w:rFonts w:ascii="Cambria Math" w:eastAsia="DFKai-SB" w:hAnsi="Cambria Math"/>
                                        <w:color w:val="000000"/>
                                        <w:sz w:val="26"/>
                                        <w:szCs w:val="26"/>
                                      </w:rPr>
                                      <m:t>t</m:t>
                                    </m:r>
                                    <m:r>
                                      <m:rPr>
                                        <m:sty m:val="p"/>
                                      </m:rPr>
                                      <w:rPr>
                                        <w:rFonts w:ascii="Cambria Math" w:eastAsia="DFKai-SB" w:hAnsi="Cambria Math"/>
                                        <w:color w:val="000000"/>
                                        <w:sz w:val="26"/>
                                        <w:szCs w:val="26"/>
                                      </w:rPr>
                                      <m:t>+1</m:t>
                                    </m:r>
                                  </m:sub>
                                </m:sSub>
                                <m:r>
                                  <m:rPr>
                                    <m:sty m:val="p"/>
                                  </m:rPr>
                                  <w:rPr>
                                    <w:rFonts w:ascii="Cambria Math" w:eastAsia="DFKai-SB" w:hAnsi="Cambria Math"/>
                                    <w:color w:val="000000"/>
                                    <w:sz w:val="26"/>
                                    <w:szCs w:val="26"/>
                                  </w:rPr>
                                  <m:t>=-92140+</m:t>
                                </m:r>
                                <m:r>
                                  <m:rPr>
                                    <m:nor/>
                                  </m:rPr>
                                  <w:rPr>
                                    <w:rFonts w:ascii="Cambria Math" w:eastAsia="DFKai-SB" w:hAnsi="Cambria Math"/>
                                    <w:color w:val="000000"/>
                                    <w:sz w:val="26"/>
                                    <w:szCs w:val="26"/>
                                  </w:rPr>
                                  <m:t>0.070</m:t>
                                </m:r>
                                <m:r>
                                  <m:rPr>
                                    <m:sty m:val="p"/>
                                  </m:rPr>
                                  <w:rPr>
                                    <w:rFonts w:ascii="Cambria Math" w:eastAsia="DFKai-SB" w:hAnsi="Cambria Math"/>
                                    <w:color w:val="000000"/>
                                    <w:sz w:val="26"/>
                                    <w:szCs w:val="26"/>
                                  </w:rPr>
                                  <m:t>×</m:t>
                                </m:r>
                                <m:sSub>
                                  <m:sSubPr>
                                    <m:ctrlPr>
                                      <w:rPr>
                                        <w:rFonts w:ascii="Cambria Math" w:eastAsia="DFKai-SB" w:hAnsi="Cambria Math"/>
                                        <w:i/>
                                        <w:iCs/>
                                        <w:color w:val="000000"/>
                                        <w:sz w:val="26"/>
                                        <w:szCs w:val="26"/>
                                      </w:rPr>
                                    </m:ctrlPr>
                                  </m:sSubPr>
                                  <m:e>
                                    <m:r>
                                      <m:rPr>
                                        <m:nor/>
                                      </m:rPr>
                                      <w:rPr>
                                        <w:rFonts w:ascii="Cambria Math" w:eastAsia="DFKai-SB" w:hAnsi="Cambria Math"/>
                                        <w:color w:val="000000"/>
                                        <w:sz w:val="26"/>
                                        <w:szCs w:val="26"/>
                                      </w:rPr>
                                      <m:t>廢雜紙現貨價</m:t>
                                    </m:r>
                                  </m:e>
                                  <m:sub>
                                    <m:r>
                                      <w:rPr>
                                        <w:rFonts w:ascii="Cambria Math" w:eastAsia="DFKai-SB" w:hAnsi="Cambria Math"/>
                                        <w:color w:val="000000"/>
                                        <w:sz w:val="26"/>
                                        <w:szCs w:val="26"/>
                                      </w:rPr>
                                      <m:t>t</m:t>
                                    </m:r>
                                  </m:sub>
                                </m:sSub>
                                <m:r>
                                  <w:rPr>
                                    <w:rFonts w:ascii="Cambria Math" w:eastAsia="DFKai-SB" w:hAnsi="Cambria Math"/>
                                    <w:color w:val="000000"/>
                                    <w:sz w:val="26"/>
                                    <w:szCs w:val="26"/>
                                  </w:rPr>
                                  <m:t>  </m:t>
                                </m:r>
                              </m:oMath>
                            </m:oMathPara>
                          </w:p>
                          <w:p w14:paraId="1D25B248" w14:textId="77777777" w:rsidR="00D706E0" w:rsidRPr="00A75964" w:rsidRDefault="00D706E0" w:rsidP="0036580C">
                            <w:pPr>
                              <w:jc w:val="center"/>
                              <w:rPr>
                                <w:rFonts w:ascii="Cambria Math" w:eastAsia="DFKai-SB" w:hAnsi="Cambria Math"/>
                                <w:color w:val="000000"/>
                                <w:sz w:val="26"/>
                                <w:szCs w:val="26"/>
                              </w:rPr>
                            </w:pPr>
                            <m:oMath>
                              <m:r>
                                <w:rPr>
                                  <w:rFonts w:ascii="Cambria Math" w:eastAsia="DFKai-SB" w:hAnsi="Cambria Math"/>
                                  <w:color w:val="000000"/>
                                  <w:sz w:val="26"/>
                                  <w:szCs w:val="26"/>
                                </w:rPr>
                                <m:t xml:space="preserve">                                  +</m:t>
                              </m:r>
                            </m:oMath>
                            <w:r w:rsidRPr="00B13253">
                              <w:rPr>
                                <w:rFonts w:ascii="Cambria Math" w:eastAsia="DFKai-SB" w:hAnsi="Cambria Math"/>
                                <w:color w:val="000000"/>
                                <w:sz w:val="26"/>
                                <w:szCs w:val="26"/>
                              </w:rPr>
                              <w:t>31660</w:t>
                            </w:r>
                            <m:oMath>
                              <m:r>
                                <w:rPr>
                                  <w:rFonts w:ascii="Cambria Math" w:eastAsia="DFKai-SB" w:hAnsi="Cambria Math"/>
                                  <w:color w:val="000000"/>
                                  <w:sz w:val="26"/>
                                  <w:szCs w:val="26"/>
                                </w:rPr>
                                <m:t>×</m:t>
                              </m:r>
                              <m:sSub>
                                <m:sSubPr>
                                  <m:ctrlPr>
                                    <w:rPr>
                                      <w:rFonts w:ascii="Cambria Math" w:eastAsia="DFKai-SB" w:hAnsi="Cambria Math"/>
                                      <w:i/>
                                      <w:iCs/>
                                      <w:color w:val="000000"/>
                                      <w:sz w:val="26"/>
                                      <w:szCs w:val="26"/>
                                    </w:rPr>
                                  </m:ctrlPr>
                                </m:sSubPr>
                                <m:e>
                                  <m:r>
                                    <m:rPr>
                                      <m:nor/>
                                    </m:rPr>
                                    <w:rPr>
                                      <w:rFonts w:ascii="Cambria Math" w:eastAsia="DFKai-SB" w:hAnsi="Cambria Math"/>
                                      <w:color w:val="000000"/>
                                      <w:sz w:val="26"/>
                                      <w:szCs w:val="26"/>
                                    </w:rPr>
                                    <m:t>短纖紙漿台灣報價</m:t>
                                  </m:r>
                                  <m:r>
                                    <m:rPr>
                                      <m:nor/>
                                    </m:rPr>
                                    <w:rPr>
                                      <w:rFonts w:ascii="Cambria Math" w:eastAsia="DFKai-SB" w:hAnsi="Cambria Math"/>
                                      <w:color w:val="000000"/>
                                      <w:sz w:val="26"/>
                                      <w:szCs w:val="26"/>
                                    </w:rPr>
                                    <m:t>CFR_BC</m:t>
                                  </m:r>
                                </m:e>
                                <m:sub>
                                  <m:r>
                                    <w:rPr>
                                      <w:rFonts w:ascii="Cambria Math" w:eastAsia="DFKai-SB" w:hAnsi="Cambria Math"/>
                                      <w:color w:val="000000"/>
                                      <w:sz w:val="26"/>
                                      <w:szCs w:val="26"/>
                                    </w:rPr>
                                    <m:t>t</m:t>
                                  </m:r>
                                </m:sub>
                              </m:sSub>
                            </m:oMath>
                            <w:r w:rsidRPr="00A75964">
                              <w:rPr>
                                <w:rFonts w:ascii="Cambria Math" w:eastAsia="DFKai-SB" w:hAnsi="Cambria Math" w:hint="eastAsia"/>
                                <w:iCs/>
                                <w:color w:val="000000"/>
                                <w:sz w:val="26"/>
                                <w:szCs w:val="26"/>
                              </w:rPr>
                              <w:t>；</w:t>
                            </w:r>
                          </w:p>
                        </w:txbxContent>
                      </wps:txbx>
                      <wps:bodyPr wrap="none" lIns="0" tIns="0" rIns="0" bIns="0" rtlCol="0">
                        <a:spAutoFit/>
                      </wps:bodyPr>
                    </wps:wsp>
                  </a:graphicData>
                </a:graphic>
              </wp:inline>
            </w:drawing>
          </mc:Choice>
          <mc:Fallback xmlns:oel="http://schemas.microsoft.com/office/2019/extlst">
            <w:pict>
              <v:shape w14:anchorId="388B79EC" id="文字方塊 14" o:spid="_x0000_s1056" type="#_x0000_t202" style="width:296.5pt;height:54.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oRkAEAABMDAAAOAAAAZHJzL2Uyb0RvYy54bWysUsFO4zAQvSPxD5bv2wRWbVHUFLGLWK20&#10;AiTgA1zHbizZHstjmvTvd2yaFsENcXHGM857b97M6np0lu1URAO+5RezmjPlJXTGb1v+8nz344oz&#10;TMJ3woJXLd8r5Nfr87PVEBp1CT3YTkVGIB6bIbS8Tyk0VYWyV07gDILyVNQQnUh0jduqi2IgdGer&#10;y7peVAPELkSQCpGyt29Fvi74WiuZHrRGlZhtOWlL5Yzl3OSzWq9Es40i9EYeZIgvqHDCeCI9Qt2K&#10;JNhrNJ+gnJEREHSaSXAVaG2kKj1QNxf1h26eehFU6YXMwXC0Cb8PVt7vnsJjZGn8BSMNMBsyBGyQ&#10;krmfUUeXv6SUUZ0s3B9tU2NikpI/l4v5fE4lSbXF1bJeFl+r098hYvqjwLEctDzSWIpbYvcPEzHS&#10;0+lJJvNwZ6zN+ZOUHKVxMzLTkcz5pHMD3Z7kDzTBlntaMc7sX08G5WFPQZyCzRTEZH9DWYnMh+Hm&#10;NRFnkZKJ3lAP/OR8UXjYkjza9/fy6rTL6/8AAAD//wMAUEsDBBQABgAIAAAAIQA6P82Z2AAAAAUB&#10;AAAPAAAAZHJzL2Rvd25yZXYueG1sTI/BTsMwEETvSP0Haytxow5FQAhxqqpSL9woCImbG2/jCHsd&#10;2W6a/D0LF7isNJrR7Jt6M3knRoypD6TgdlWAQGqD6alT8P62vylBpKzJaBcIFcyYYNMsrmpdmXCh&#10;VxwPuRNcQqnSCmzOQyVlai16nVZhQGLvFKLXmWXspIn6wuXeyXVRPEive+IPVg+4s9h+Hc5eweP0&#10;EXBIuMPP09hG28+le5mVul5O22cQGaf8F4YffEaHhpmO4UwmCaeAh+Tfy9790x3LI4eKcg2yqeV/&#10;+uYbAAD//wMAUEsBAi0AFAAGAAgAAAAhALaDOJL+AAAA4QEAABMAAAAAAAAAAAAAAAAAAAAAAFtD&#10;b250ZW50X1R5cGVzXS54bWxQSwECLQAUAAYACAAAACEAOP0h/9YAAACUAQAACwAAAAAAAAAAAAAA&#10;AAAvAQAAX3JlbHMvLnJlbHNQSwECLQAUAAYACAAAACEA6oGaEZABAAATAwAADgAAAAAAAAAAAAAA&#10;AAAuAgAAZHJzL2Uyb0RvYy54bWxQSwECLQAUAAYACAAAACEAOj/NmdgAAAAFAQAADwAAAAAAAAAA&#10;AAAAAADqAwAAZHJzL2Rvd25yZXYueG1sUEsFBgAAAAAEAAQA8wAAAO8EAAAAAA==&#10;" filled="f" stroked="f">
                <v:textbox style="mso-fit-shape-to-text:t" inset="0,0,0,0">
                  <w:txbxContent>
                    <w:p w14:paraId="05A81B23" w14:textId="77777777" w:rsidR="00D706E0" w:rsidRPr="00A75964" w:rsidRDefault="00000000" w:rsidP="0036580C">
                      <w:pPr>
                        <w:jc w:val="center"/>
                        <w:rPr>
                          <w:iCs/>
                          <w:color w:val="000000"/>
                          <w:sz w:val="26"/>
                          <w:szCs w:val="26"/>
                        </w:rPr>
                      </w:pPr>
                      <m:oMathPara>
                        <m:oMath>
                          <m:sSub>
                            <m:sSubPr>
                              <m:ctrlPr>
                                <w:rPr>
                                  <w:rFonts w:ascii="Cambria Math" w:eastAsia="標楷體" w:hAnsi="Cambria Math"/>
                                  <w:i/>
                                  <w:iCs/>
                                  <w:color w:val="000000"/>
                                  <w:sz w:val="26"/>
                                  <w:szCs w:val="26"/>
                                </w:rPr>
                              </m:ctrlPr>
                            </m:sSubPr>
                            <m:e>
                              <m:r>
                                <m:rPr>
                                  <m:sty m:val="p"/>
                                </m:rPr>
                                <w:rPr>
                                  <w:rFonts w:ascii="Cambria Math" w:eastAsia="標楷體" w:hAnsi="Cambria Math"/>
                                  <w:color w:val="000000"/>
                                  <w:sz w:val="26"/>
                                  <w:szCs w:val="26"/>
                                </w:rPr>
                                <m:t>國產廢紙收購價</m:t>
                              </m:r>
                            </m:e>
                            <m:sub>
                              <m:r>
                                <w:rPr>
                                  <w:rFonts w:ascii="Cambria Math" w:eastAsia="標楷體" w:hAnsi="Cambria Math"/>
                                  <w:color w:val="000000"/>
                                  <w:sz w:val="26"/>
                                  <w:szCs w:val="26"/>
                                </w:rPr>
                                <m:t>t</m:t>
                              </m:r>
                              <m:r>
                                <m:rPr>
                                  <m:sty m:val="p"/>
                                </m:rPr>
                                <w:rPr>
                                  <w:rFonts w:ascii="Cambria Math" w:eastAsia="標楷體" w:hAnsi="Cambria Math"/>
                                  <w:color w:val="000000"/>
                                  <w:sz w:val="26"/>
                                  <w:szCs w:val="26"/>
                                </w:rPr>
                                <m:t>+1</m:t>
                              </m:r>
                            </m:sub>
                          </m:sSub>
                          <m:r>
                            <m:rPr>
                              <m:sty m:val="p"/>
                            </m:rPr>
                            <w:rPr>
                              <w:rFonts w:ascii="Cambria Math" w:eastAsia="標楷體" w:hAnsi="Cambria Math"/>
                              <w:color w:val="000000"/>
                              <w:sz w:val="26"/>
                              <w:szCs w:val="26"/>
                            </w:rPr>
                            <m:t>=-92140+</m:t>
                          </m:r>
                          <m:r>
                            <m:rPr>
                              <m:nor/>
                            </m:rPr>
                            <w:rPr>
                              <w:rFonts w:ascii="Cambria Math" w:eastAsia="標楷體" w:hAnsi="Cambria Math"/>
                              <w:color w:val="000000"/>
                              <w:sz w:val="26"/>
                              <w:szCs w:val="26"/>
                            </w:rPr>
                            <m:t>0.070</m:t>
                          </m:r>
                          <m:r>
                            <m:rPr>
                              <m:sty m:val="p"/>
                            </m:rPr>
                            <w:rPr>
                              <w:rFonts w:ascii="Cambria Math" w:eastAsia="標楷體" w:hAnsi="Cambria Math"/>
                              <w:color w:val="000000"/>
                              <w:sz w:val="26"/>
                              <w:szCs w:val="26"/>
                            </w:rPr>
                            <m:t>×</m:t>
                          </m:r>
                          <m:sSub>
                            <m:sSubPr>
                              <m:ctrlPr>
                                <w:rPr>
                                  <w:rFonts w:ascii="Cambria Math" w:eastAsia="標楷體" w:hAnsi="Cambria Math"/>
                                  <w:i/>
                                  <w:iCs/>
                                  <w:color w:val="000000"/>
                                  <w:sz w:val="26"/>
                                  <w:szCs w:val="26"/>
                                </w:rPr>
                              </m:ctrlPr>
                            </m:sSubPr>
                            <m:e>
                              <m:r>
                                <m:rPr>
                                  <m:nor/>
                                </m:rPr>
                                <w:rPr>
                                  <w:rFonts w:ascii="Cambria Math" w:eastAsia="標楷體" w:hAnsi="Cambria Math"/>
                                  <w:color w:val="000000"/>
                                  <w:sz w:val="26"/>
                                  <w:szCs w:val="26"/>
                                </w:rPr>
                                <m:t>廢雜紙現貨價</m:t>
                              </m:r>
                            </m:e>
                            <m:sub>
                              <m:r>
                                <w:rPr>
                                  <w:rFonts w:ascii="Cambria Math" w:eastAsia="標楷體" w:hAnsi="Cambria Math"/>
                                  <w:color w:val="000000"/>
                                  <w:sz w:val="26"/>
                                  <w:szCs w:val="26"/>
                                </w:rPr>
                                <m:t>t</m:t>
                              </m:r>
                            </m:sub>
                          </m:sSub>
                          <m:r>
                            <w:rPr>
                              <w:rFonts w:ascii="Cambria Math" w:eastAsia="標楷體" w:hAnsi="Cambria Math"/>
                              <w:color w:val="000000"/>
                              <w:sz w:val="26"/>
                              <w:szCs w:val="26"/>
                            </w:rPr>
                            <m:t>  </m:t>
                          </m:r>
                        </m:oMath>
                      </m:oMathPara>
                    </w:p>
                    <w:p w14:paraId="1D25B248" w14:textId="77777777" w:rsidR="00D706E0" w:rsidRPr="00A75964" w:rsidRDefault="00D706E0" w:rsidP="0036580C">
                      <w:pPr>
                        <w:jc w:val="center"/>
                        <w:rPr>
                          <w:rFonts w:ascii="Cambria Math" w:eastAsia="標楷體" w:hAnsi="Cambria Math"/>
                          <w:color w:val="000000"/>
                          <w:sz w:val="26"/>
                          <w:szCs w:val="26"/>
                        </w:rPr>
                      </w:pPr>
                      <m:oMath>
                        <m:r>
                          <w:rPr>
                            <w:rFonts w:ascii="Cambria Math" w:eastAsia="標楷體" w:hAnsi="Cambria Math"/>
                            <w:color w:val="000000"/>
                            <w:sz w:val="26"/>
                            <w:szCs w:val="26"/>
                          </w:rPr>
                          <m:t xml:space="preserve">                                  +</m:t>
                        </m:r>
                      </m:oMath>
                      <w:r w:rsidRPr="00B13253">
                        <w:rPr>
                          <w:rFonts w:ascii="Cambria Math" w:eastAsia="標楷體" w:hAnsi="Cambria Math"/>
                          <w:color w:val="000000"/>
                          <w:sz w:val="26"/>
                          <w:szCs w:val="26"/>
                        </w:rPr>
                        <w:t>31660</w:t>
                      </w:r>
                      <m:oMath>
                        <m:r>
                          <w:rPr>
                            <w:rFonts w:ascii="Cambria Math" w:eastAsia="標楷體" w:hAnsi="Cambria Math"/>
                            <w:color w:val="000000"/>
                            <w:sz w:val="26"/>
                            <w:szCs w:val="26"/>
                          </w:rPr>
                          <m:t>×</m:t>
                        </m:r>
                        <m:sSub>
                          <m:sSubPr>
                            <m:ctrlPr>
                              <w:rPr>
                                <w:rFonts w:ascii="Cambria Math" w:eastAsia="標楷體" w:hAnsi="Cambria Math"/>
                                <w:i/>
                                <w:iCs/>
                                <w:color w:val="000000"/>
                                <w:sz w:val="26"/>
                                <w:szCs w:val="26"/>
                              </w:rPr>
                            </m:ctrlPr>
                          </m:sSubPr>
                          <m:e>
                            <m:r>
                              <m:rPr>
                                <m:nor/>
                              </m:rPr>
                              <w:rPr>
                                <w:rFonts w:ascii="Cambria Math" w:eastAsia="標楷體" w:hAnsi="Cambria Math"/>
                                <w:color w:val="000000"/>
                                <w:sz w:val="26"/>
                                <w:szCs w:val="26"/>
                              </w:rPr>
                              <m:t>短纖紙漿台灣報價</m:t>
                            </m:r>
                            <m:r>
                              <m:rPr>
                                <m:nor/>
                              </m:rPr>
                              <w:rPr>
                                <w:rFonts w:ascii="Cambria Math" w:eastAsia="標楷體" w:hAnsi="Cambria Math"/>
                                <w:color w:val="000000"/>
                                <w:sz w:val="26"/>
                                <w:szCs w:val="26"/>
                              </w:rPr>
                              <m:t>CFR_BC</m:t>
                            </m:r>
                          </m:e>
                          <m:sub>
                            <m:r>
                              <w:rPr>
                                <w:rFonts w:ascii="Cambria Math" w:eastAsia="標楷體" w:hAnsi="Cambria Math"/>
                                <w:color w:val="000000"/>
                                <w:sz w:val="26"/>
                                <w:szCs w:val="26"/>
                              </w:rPr>
                              <m:t>t</m:t>
                            </m:r>
                          </m:sub>
                        </m:sSub>
                      </m:oMath>
                      <w:r w:rsidRPr="00A75964">
                        <w:rPr>
                          <w:rFonts w:ascii="Cambria Math" w:eastAsia="標楷體" w:hAnsi="Cambria Math" w:hint="eastAsia"/>
                          <w:iCs/>
                          <w:color w:val="000000"/>
                          <w:sz w:val="26"/>
                          <w:szCs w:val="26"/>
                        </w:rPr>
                        <w:t>；</w:t>
                      </w:r>
                    </w:p>
                  </w:txbxContent>
                </v:textbox>
                <w10:anchorlock/>
              </v:shape>
            </w:pict>
          </mc:Fallback>
        </mc:AlternateContent>
      </w:r>
    </w:p>
    <w:p w14:paraId="7B808BD2" w14:textId="77777777" w:rsidR="0036580C" w:rsidRDefault="0036580C" w:rsidP="0036580C">
      <w:pPr>
        <w:tabs>
          <w:tab w:val="num" w:pos="720"/>
        </w:tabs>
        <w:spacing w:beforeLines="50" w:before="120" w:line="240" w:lineRule="auto"/>
        <w:ind w:leftChars="200" w:left="480" w:firstLineChars="177" w:firstLine="460"/>
        <w:jc w:val="both"/>
        <w:rPr>
          <w:rFonts w:eastAsia="DFKai-SB"/>
          <w:color w:val="000000" w:themeColor="text1"/>
          <w:kern w:val="0"/>
          <w:sz w:val="26"/>
          <w:szCs w:val="26"/>
        </w:rPr>
      </w:pPr>
      <w:r w:rsidRPr="0091528F">
        <w:rPr>
          <w:rFonts w:eastAsia="DFKai-SB"/>
          <w:noProof/>
          <w:sz w:val="26"/>
        </w:rPr>
        <mc:AlternateContent>
          <mc:Choice Requires="wps">
            <w:drawing>
              <wp:inline distT="0" distB="0" distL="0" distR="0" wp14:anchorId="48295AC4" wp14:editId="758BE01A">
                <wp:extent cx="4554000" cy="1144800"/>
                <wp:effectExtent l="0" t="0" r="0" b="0"/>
                <wp:docPr id="57" name="文字方塊 8"/>
                <wp:cNvGraphicFramePr/>
                <a:graphic xmlns:a="http://schemas.openxmlformats.org/drawingml/2006/main">
                  <a:graphicData uri="http://schemas.microsoft.com/office/word/2010/wordprocessingShape">
                    <wps:wsp>
                      <wps:cNvSpPr txBox="1"/>
                      <wps:spPr>
                        <a:xfrm>
                          <a:off x="0" y="0"/>
                          <a:ext cx="4554000" cy="1144800"/>
                        </a:xfrm>
                        <a:prstGeom prst="rect">
                          <a:avLst/>
                        </a:prstGeom>
                        <a:noFill/>
                      </wps:spPr>
                      <wps:txbx>
                        <w:txbxContent>
                          <w:p w14:paraId="77ED191A" w14:textId="77777777" w:rsidR="00D706E0" w:rsidRPr="00A75964" w:rsidRDefault="00F403B9" w:rsidP="0036580C">
                            <w:pPr>
                              <w:jc w:val="center"/>
                              <w:rPr>
                                <w:rFonts w:ascii="Cambria Math" w:eastAsia="DFKai-SB" w:hAnsi="Cambria Math" w:cs="Arial"/>
                                <w:i/>
                                <w:iCs/>
                                <w:color w:val="000000"/>
                                <w:kern w:val="0"/>
                                <w:sz w:val="26"/>
                                <w:szCs w:val="26"/>
                              </w:rPr>
                            </w:pPr>
                            <m:oMathPara>
                              <m:oMathParaPr>
                                <m:jc m:val="centerGroup"/>
                              </m:oMathParaPr>
                              <m:oMath>
                                <m:sSub>
                                  <m:sSubPr>
                                    <m:ctrlPr>
                                      <w:rPr>
                                        <w:rFonts w:ascii="Cambria Math" w:eastAsia="DFKai-SB" w:hAnsi="Cambria Math" w:cs="Arial"/>
                                        <w:i/>
                                        <w:iCs/>
                                        <w:color w:val="000000"/>
                                        <w:sz w:val="26"/>
                                        <w:szCs w:val="26"/>
                                      </w:rPr>
                                    </m:ctrlPr>
                                  </m:sSubPr>
                                  <m:e>
                                    <m:r>
                                      <m:rPr>
                                        <m:sty m:val="p"/>
                                      </m:rPr>
                                      <w:rPr>
                                        <w:rFonts w:ascii="Cambria Math" w:eastAsia="DFKai-SB" w:hAnsi="Cambria Math" w:cs="PMingLiU"/>
                                        <w:color w:val="000000"/>
                                        <w:sz w:val="26"/>
                                        <w:szCs w:val="26"/>
                                      </w:rPr>
                                      <m:t>國產廢鐵收購價</m:t>
                                    </m:r>
                                  </m:e>
                                  <m:sub>
                                    <m:r>
                                      <w:rPr>
                                        <w:rFonts w:ascii="Cambria Math" w:eastAsia="DFKai-SB" w:hAnsi="Cambria Math" w:cs="Arial"/>
                                        <w:color w:val="000000"/>
                                        <w:sz w:val="26"/>
                                        <w:szCs w:val="26"/>
                                      </w:rPr>
                                      <m:t>t+1</m:t>
                                    </m:r>
                                  </m:sub>
                                </m:sSub>
                                <m:r>
                                  <w:rPr>
                                    <w:rFonts w:ascii="Cambria Math" w:eastAsia="DFKai-SB" w:hAnsi="Cambria Math" w:cs="Arial"/>
                                    <w:color w:val="000000"/>
                                    <w:sz w:val="26"/>
                                    <w:szCs w:val="26"/>
                                  </w:rPr>
                                  <m:t>=-5890.148+0.356×</m:t>
                                </m:r>
                                <m:sSub>
                                  <m:sSubPr>
                                    <m:ctrlPr>
                                      <w:rPr>
                                        <w:rFonts w:ascii="Cambria Math" w:eastAsia="DFKai-SB" w:hAnsi="Cambria Math" w:cs="Arial"/>
                                        <w:i/>
                                        <w:iCs/>
                                        <w:color w:val="000000"/>
                                        <w:sz w:val="26"/>
                                        <w:szCs w:val="26"/>
                                      </w:rPr>
                                    </m:ctrlPr>
                                  </m:sSubPr>
                                  <m:e>
                                    <m:r>
                                      <m:rPr>
                                        <m:nor/>
                                      </m:rPr>
                                      <w:rPr>
                                        <w:rFonts w:ascii="Cambria Math" w:eastAsia="DFKai-SB" w:hAnsi="Cambria Math" w:cs="PMingLiU"/>
                                        <w:color w:val="000000"/>
                                        <w:sz w:val="26"/>
                                        <w:szCs w:val="26"/>
                                      </w:rPr>
                                      <m:t>廢鋼</m:t>
                                    </m:r>
                                    <m:r>
                                      <m:rPr>
                                        <m:nor/>
                                      </m:rPr>
                                      <w:rPr>
                                        <w:rFonts w:ascii="Cambria Math" w:eastAsia="DFKai-SB" w:hAnsi="Cambria Math" w:cs="Arial"/>
                                        <w:color w:val="000000"/>
                                        <w:sz w:val="26"/>
                                        <w:szCs w:val="26"/>
                                      </w:rPr>
                                      <m:t>HMS1&amp;2</m:t>
                                    </m:r>
                                    <m:r>
                                      <m:rPr>
                                        <m:nor/>
                                      </m:rPr>
                                      <w:rPr>
                                        <w:rFonts w:ascii="Cambria Math" w:eastAsia="DFKai-SB" w:hAnsi="Cambria Math" w:cs="PMingLiU"/>
                                        <w:color w:val="000000"/>
                                        <w:sz w:val="26"/>
                                        <w:szCs w:val="26"/>
                                      </w:rPr>
                                      <m:t>美國</m:t>
                                    </m:r>
                                    <m:r>
                                      <m:rPr>
                                        <m:nor/>
                                      </m:rPr>
                                      <w:rPr>
                                        <w:rFonts w:ascii="Cambria Math" w:eastAsia="DFKai-SB" w:hAnsi="Cambria Math" w:cs="Arial"/>
                                        <w:color w:val="000000"/>
                                        <w:sz w:val="26"/>
                                        <w:szCs w:val="26"/>
                                      </w:rPr>
                                      <m:t>CFR</m:t>
                                    </m:r>
                                  </m:e>
                                  <m:sub>
                                    <m:r>
                                      <w:rPr>
                                        <w:rFonts w:ascii="Cambria Math" w:eastAsia="DFKai-SB" w:hAnsi="Cambria Math" w:cs="Arial"/>
                                        <w:color w:val="000000"/>
                                        <w:sz w:val="26"/>
                                        <w:szCs w:val="26"/>
                                      </w:rPr>
                                      <m:t>t</m:t>
                                    </m:r>
                                  </m:sub>
                                </m:sSub>
                              </m:oMath>
                            </m:oMathPara>
                          </w:p>
                          <w:p w14:paraId="5DE8F135" w14:textId="77777777" w:rsidR="00D706E0" w:rsidRPr="00A75964" w:rsidRDefault="00D706E0" w:rsidP="0036580C">
                            <w:pPr>
                              <w:rPr>
                                <w:rFonts w:ascii="Cambria Math" w:eastAsia="DFKai-SB" w:hAnsi="Cambria Math" w:cs="Arial"/>
                                <w:color w:val="000000"/>
                                <w:sz w:val="26"/>
                                <w:szCs w:val="26"/>
                              </w:rPr>
                            </w:pPr>
                            <w:r w:rsidRPr="00A75964">
                              <w:rPr>
                                <w:rFonts w:ascii="Cambria Math" w:eastAsia="DFKai-SB" w:hAnsi="Cambria Math" w:cs="Arial"/>
                                <w:color w:val="000000"/>
                                <w:sz w:val="26"/>
                                <w:szCs w:val="26"/>
                              </w:rPr>
                              <w:t xml:space="preserve"> </w:t>
                            </w:r>
                            <m:oMath>
                              <m:r>
                                <w:rPr>
                                  <w:rFonts w:ascii="Cambria Math" w:eastAsia="DFKai-SB" w:hAnsi="Cambria Math" w:cs="Arial"/>
                                  <w:color w:val="000000"/>
                                  <w:sz w:val="26"/>
                                  <w:szCs w:val="26"/>
                                </w:rPr>
                                <m:t>                                         +</m:t>
                              </m:r>
                            </m:oMath>
                            <w:r w:rsidRPr="00A75964">
                              <w:rPr>
                                <w:rFonts w:ascii="Cambria Math" w:eastAsia="DFKai-SB" w:hAnsi="Cambria Math" w:cs="Arial"/>
                                <w:color w:val="000000"/>
                                <w:sz w:val="26"/>
                                <w:szCs w:val="26"/>
                              </w:rPr>
                              <w:t xml:space="preserve">8.563 </w:t>
                            </w:r>
                            <m:oMath>
                              <m:r>
                                <w:rPr>
                                  <w:rFonts w:ascii="Cambria Math" w:eastAsia="DFKai-SB" w:hAnsi="Cambria Math" w:cs="Arial"/>
                                  <w:color w:val="000000"/>
                                  <w:sz w:val="26"/>
                                  <w:szCs w:val="26"/>
                                </w:rPr>
                                <m:t>×</m:t>
                              </m:r>
                              <m:sSub>
                                <m:sSubPr>
                                  <m:ctrlPr>
                                    <w:rPr>
                                      <w:rFonts w:ascii="Cambria Math" w:eastAsia="DFKai-SB" w:hAnsi="Cambria Math" w:cs="Arial"/>
                                      <w:i/>
                                      <w:iCs/>
                                      <w:color w:val="000000"/>
                                      <w:sz w:val="26"/>
                                      <w:szCs w:val="26"/>
                                    </w:rPr>
                                  </m:ctrlPr>
                                </m:sSubPr>
                                <m:e>
                                  <m:r>
                                    <m:rPr>
                                      <m:nor/>
                                    </m:rPr>
                                    <w:rPr>
                                      <w:rFonts w:ascii="Cambria Math" w:eastAsia="DFKai-SB" w:hAnsi="Cambria Math" w:cs="PMingLiU"/>
                                      <w:color w:val="000000"/>
                                      <w:sz w:val="26"/>
                                      <w:szCs w:val="26"/>
                                    </w:rPr>
                                    <m:t>全球鋼鐵價格指數</m:t>
                                  </m:r>
                                </m:e>
                                <m:sub>
                                  <m:r>
                                    <w:rPr>
                                      <w:rFonts w:ascii="Cambria Math" w:eastAsia="DFKai-SB" w:hAnsi="Cambria Math" w:cs="Arial"/>
                                      <w:color w:val="000000"/>
                                      <w:sz w:val="26"/>
                                      <w:szCs w:val="26"/>
                                    </w:rPr>
                                    <m:t>t</m:t>
                                  </m:r>
                                </m:sub>
                              </m:sSub>
                            </m:oMath>
                          </w:p>
                          <w:p w14:paraId="4C7A5459" w14:textId="77777777" w:rsidR="00D706E0" w:rsidRPr="00A75964" w:rsidRDefault="00D706E0" w:rsidP="0036580C">
                            <w:pPr>
                              <w:jc w:val="center"/>
                              <w:rPr>
                                <w:rFonts w:ascii="Cambria Math" w:eastAsia="DFKai-SB" w:hAnsi="Cambria Math" w:cs="Arial"/>
                                <w:i/>
                                <w:iCs/>
                                <w:color w:val="000000"/>
                                <w:sz w:val="26"/>
                                <w:szCs w:val="26"/>
                              </w:rPr>
                            </w:pPr>
                            <m:oMath>
                              <m:r>
                                <w:rPr>
                                  <w:rFonts w:ascii="Cambria Math" w:eastAsia="DFKai-SB" w:hAnsi="Cambria Math" w:cs="Arial"/>
                                  <w:color w:val="000000"/>
                                  <w:sz w:val="26"/>
                                  <w:szCs w:val="26"/>
                                </w:rPr>
                                <m:t xml:space="preserve">              +1848.303</m:t>
                              </m:r>
                              <m:sSub>
                                <m:sSubPr>
                                  <m:ctrlPr>
                                    <w:rPr>
                                      <w:rFonts w:ascii="Cambria Math" w:eastAsia="DFKai-SB" w:hAnsi="Cambria Math" w:cs="Arial"/>
                                      <w:i/>
                                      <w:iCs/>
                                      <w:color w:val="000000"/>
                                      <w:sz w:val="26"/>
                                      <w:szCs w:val="26"/>
                                    </w:rPr>
                                  </m:ctrlPr>
                                </m:sSubPr>
                                <m:e>
                                  <m:r>
                                    <w:rPr>
                                      <w:rFonts w:ascii="Cambria Math" w:eastAsia="DFKai-SB" w:hAnsi="Cambria Math" w:cs="Arial"/>
                                      <w:color w:val="000000"/>
                                      <w:sz w:val="26"/>
                                      <w:szCs w:val="26"/>
                                    </w:rPr>
                                    <m:t>×</m:t>
                                  </m:r>
                                  <m:r>
                                    <m:rPr>
                                      <m:sty m:val="p"/>
                                    </m:rPr>
                                    <w:rPr>
                                      <w:rFonts w:ascii="Cambria Math" w:eastAsia="DFKai-SB" w:hAnsi="Cambria Math" w:cs="Arial"/>
                                      <w:color w:val="000000"/>
                                      <w:sz w:val="26"/>
                                      <w:szCs w:val="26"/>
                                    </w:rPr>
                                    <m:t>log⁡</m:t>
                                  </m:r>
                                  <m:r>
                                    <w:rPr>
                                      <w:rFonts w:ascii="Cambria Math" w:eastAsia="DFKai-SB" w:hAnsi="Cambria Math" w:cs="Arial"/>
                                      <w:color w:val="000000"/>
                                      <w:sz w:val="26"/>
                                      <w:szCs w:val="26"/>
                                    </w:rPr>
                                    <m:t>(</m:t>
                                  </m:r>
                                  <m:r>
                                    <m:rPr>
                                      <m:sty m:val="p"/>
                                    </m:rPr>
                                    <w:rPr>
                                      <w:rFonts w:ascii="Cambria Math" w:eastAsia="DFKai-SB" w:hAnsi="Cambria Math" w:cs="PMingLiU"/>
                                      <w:color w:val="000000"/>
                                      <w:sz w:val="26"/>
                                      <w:szCs w:val="26"/>
                                    </w:rPr>
                                    <m:t>產業</m:t>
                                  </m:r>
                                  <m:r>
                                    <m:rPr>
                                      <m:sty m:val="p"/>
                                    </m:rPr>
                                    <w:rPr>
                                      <w:rFonts w:ascii="Cambria Math" w:eastAsia="DFKai-SB" w:hAnsi="Cambria Math" w:cs="Arial"/>
                                      <w:color w:val="000000"/>
                                      <w:sz w:val="26"/>
                                      <w:szCs w:val="26"/>
                                    </w:rPr>
                                    <m:t>PMI</m:t>
                                  </m:r>
                                </m:e>
                                <m:sub>
                                  <m:r>
                                    <w:rPr>
                                      <w:rFonts w:ascii="Cambria Math" w:eastAsia="DFKai-SB" w:hAnsi="Cambria Math" w:cs="Arial"/>
                                      <w:color w:val="000000"/>
                                      <w:sz w:val="26"/>
                                      <w:szCs w:val="26"/>
                                    </w:rPr>
                                    <m:t>t</m:t>
                                  </m:r>
                                </m:sub>
                              </m:sSub>
                              <m:r>
                                <w:rPr>
                                  <w:rFonts w:ascii="Cambria Math" w:eastAsia="DFKai-SB" w:hAnsi="Cambria Math" w:cs="Arial"/>
                                  <w:color w:val="000000"/>
                                  <w:sz w:val="26"/>
                                  <w:szCs w:val="26"/>
                                </w:rPr>
                                <m:t>)</m:t>
                              </m:r>
                            </m:oMath>
                            <w:r w:rsidRPr="003E56B6">
                              <w:rPr>
                                <w:rFonts w:ascii="Cambria Math" w:eastAsia="DFKai-SB" w:hAnsi="Cambria Math" w:cs="Arial" w:hint="eastAsia"/>
                                <w:color w:val="000000"/>
                                <w:sz w:val="26"/>
                                <w:szCs w:val="26"/>
                              </w:rPr>
                              <w:t>。</w:t>
                            </w:r>
                          </w:p>
                        </w:txbxContent>
                      </wps:txbx>
                      <wps:bodyPr wrap="none" lIns="0" tIns="0" rIns="0" bIns="0" rtlCol="0">
                        <a:spAutoFit/>
                      </wps:bodyPr>
                    </wps:wsp>
                  </a:graphicData>
                </a:graphic>
              </wp:inline>
            </w:drawing>
          </mc:Choice>
          <mc:Fallback xmlns:oel="http://schemas.microsoft.com/office/2019/extlst">
            <w:pict>
              <v:shape w14:anchorId="48295AC4" id="文字方塊 8" o:spid="_x0000_s1057" type="#_x0000_t202" style="width:358.6pt;height:90.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skAEAABQDAAAOAAAAZHJzL2Uyb0RvYy54bWysUttq4zAQfS/sPwi9b+yUtBQTJ/RCl8Ky&#10;W2j7AYosxQJJIzRq7Pz9jpQ4Wdq30hd5NCOfc+bMLNejs2ynIhrwLZ/Pas6Ul9AZv2352+vjzxvO&#10;MAnfCQtetXyvkK9XPy6WQ2jUJfRgOxUZgXhshtDyPqXQVBXKXjmBMwjKU1FDdCLRNW6rLoqB0J2t&#10;Luv6uhogdiGCVIiUfTgU+arga61k+qs1qsRsy0lbKmcs5yaf1Wopmm0UoTfyKEN8QYUTxhPpCepB&#10;JMHeo/kE5YyMgKDTTIKrQGsjVemBupnXH7p56UVQpRcyB8PJJvw+WPln9xKeI0vjHYw0wGzIELBB&#10;SuZ+Rh1d/pJSRnWycH+yTY2JSUourq4WdU0lSbX5fLG4oQvhVOffQ8T0S4FjOWh5pLkUu8TuN6bD&#10;0+lJZvPwaKzN+bOWHKVxMzLTEcv1JHQD3Z70DzTClnvaMc7skyeH8rSnIE7BZgpisvdQdiLzYbh9&#10;T8RZpGSiA+qRn6wvzRzXJM/2/3t5dV7m1T8AAAD//wMAUEsDBBQABgAIAAAAIQDuN7qH2QAAAAUB&#10;AAAPAAAAZHJzL2Rvd25yZXYueG1sTI/BasMwEETvhf6D2EJvjZwUauNaDiHQS29NS6E3xdpYJtLK&#10;SIpj/323vbSXgWWGmbfNdvZOTBjTEEjBelWAQOqCGahX8PH+8lCBSFmT0S4QKlgwwba9vWl0bcKV&#10;3nA65F5wCaVaK7A5j7WUqbPodVqFEYm9U4heZz5jL03UVy73Tm6K4kl6PRAvWD3i3mJ3Ply8gnL+&#10;DDgm3OPXaeqiHZbKvS5K3d/Nu2cQGef8F4YffEaHlpmO4UImCaeAH8m/yl65LjcgjhyqikeQbSP/&#10;07ffAAAA//8DAFBLAQItABQABgAIAAAAIQC2gziS/gAAAOEBAAATAAAAAAAAAAAAAAAAAAAAAABb&#10;Q29udGVudF9UeXBlc10ueG1sUEsBAi0AFAAGAAgAAAAhADj9If/WAAAAlAEAAAsAAAAAAAAAAAAA&#10;AAAALwEAAF9yZWxzLy5yZWxzUEsBAi0AFAAGAAgAAAAhAEP+h+yQAQAAFAMAAA4AAAAAAAAAAAAA&#10;AAAALgIAAGRycy9lMm9Eb2MueG1sUEsBAi0AFAAGAAgAAAAhAO43uofZAAAABQEAAA8AAAAAAAAA&#10;AAAAAAAA6gMAAGRycy9kb3ducmV2LnhtbFBLBQYAAAAABAAEAPMAAADwBAAAAAA=&#10;" filled="f" stroked="f">
                <v:textbox style="mso-fit-shape-to-text:t" inset="0,0,0,0">
                  <w:txbxContent>
                    <w:p w14:paraId="77ED191A" w14:textId="77777777" w:rsidR="00D706E0" w:rsidRPr="00A75964" w:rsidRDefault="00000000" w:rsidP="0036580C">
                      <w:pPr>
                        <w:jc w:val="center"/>
                        <w:rPr>
                          <w:rFonts w:ascii="Cambria Math" w:eastAsia="標楷體" w:hAnsi="Cambria Math" w:cs="Arial"/>
                          <w:i/>
                          <w:iCs/>
                          <w:color w:val="000000"/>
                          <w:kern w:val="0"/>
                          <w:sz w:val="26"/>
                          <w:szCs w:val="26"/>
                        </w:rPr>
                      </w:pPr>
                      <m:oMathPara>
                        <m:oMathParaPr>
                          <m:jc m:val="centerGroup"/>
                        </m:oMathParaPr>
                        <m:oMath>
                          <m:sSub>
                            <m:sSubPr>
                              <m:ctrlPr>
                                <w:rPr>
                                  <w:rFonts w:ascii="Cambria Math" w:eastAsia="標楷體" w:hAnsi="Cambria Math" w:cs="Arial"/>
                                  <w:i/>
                                  <w:iCs/>
                                  <w:color w:val="000000"/>
                                  <w:sz w:val="26"/>
                                  <w:szCs w:val="26"/>
                                </w:rPr>
                              </m:ctrlPr>
                            </m:sSubPr>
                            <m:e>
                              <m:r>
                                <m:rPr>
                                  <m:sty m:val="p"/>
                                </m:rPr>
                                <w:rPr>
                                  <w:rFonts w:ascii="Cambria Math" w:eastAsia="標楷體" w:hAnsi="Cambria Math" w:cs="新細明體"/>
                                  <w:color w:val="000000"/>
                                  <w:sz w:val="26"/>
                                  <w:szCs w:val="26"/>
                                </w:rPr>
                                <m:t>國產廢鐵收購價</m:t>
                              </m:r>
                            </m:e>
                            <m:sub>
                              <m:r>
                                <w:rPr>
                                  <w:rFonts w:ascii="Cambria Math" w:eastAsia="標楷體" w:hAnsi="Cambria Math" w:cs="Arial"/>
                                  <w:color w:val="000000"/>
                                  <w:sz w:val="26"/>
                                  <w:szCs w:val="26"/>
                                </w:rPr>
                                <m:t>t+1</m:t>
                              </m:r>
                            </m:sub>
                          </m:sSub>
                          <m:r>
                            <w:rPr>
                              <w:rFonts w:ascii="Cambria Math" w:eastAsia="標楷體" w:hAnsi="Cambria Math" w:cs="Arial"/>
                              <w:color w:val="000000"/>
                              <w:sz w:val="26"/>
                              <w:szCs w:val="26"/>
                            </w:rPr>
                            <m:t>=-5890.148+0.356×</m:t>
                          </m:r>
                          <m:sSub>
                            <m:sSubPr>
                              <m:ctrlPr>
                                <w:rPr>
                                  <w:rFonts w:ascii="Cambria Math" w:eastAsia="標楷體" w:hAnsi="Cambria Math" w:cs="Arial"/>
                                  <w:i/>
                                  <w:iCs/>
                                  <w:color w:val="000000"/>
                                  <w:sz w:val="26"/>
                                  <w:szCs w:val="26"/>
                                </w:rPr>
                              </m:ctrlPr>
                            </m:sSubPr>
                            <m:e>
                              <m:r>
                                <m:rPr>
                                  <m:nor/>
                                </m:rPr>
                                <w:rPr>
                                  <w:rFonts w:ascii="Cambria Math" w:eastAsia="標楷體" w:hAnsi="Cambria Math" w:cs="新細明體"/>
                                  <w:color w:val="000000"/>
                                  <w:sz w:val="26"/>
                                  <w:szCs w:val="26"/>
                                </w:rPr>
                                <m:t>廢鋼</m:t>
                              </m:r>
                              <m:r>
                                <m:rPr>
                                  <m:nor/>
                                </m:rPr>
                                <w:rPr>
                                  <w:rFonts w:ascii="Cambria Math" w:eastAsia="標楷體" w:hAnsi="Cambria Math" w:cs="Arial"/>
                                  <w:color w:val="000000"/>
                                  <w:sz w:val="26"/>
                                  <w:szCs w:val="26"/>
                                </w:rPr>
                                <m:t>HMS1&amp;2</m:t>
                              </m:r>
                              <m:r>
                                <m:rPr>
                                  <m:nor/>
                                </m:rPr>
                                <w:rPr>
                                  <w:rFonts w:ascii="Cambria Math" w:eastAsia="標楷體" w:hAnsi="Cambria Math" w:cs="新細明體"/>
                                  <w:color w:val="000000"/>
                                  <w:sz w:val="26"/>
                                  <w:szCs w:val="26"/>
                                </w:rPr>
                                <m:t>美國</m:t>
                              </m:r>
                              <m:r>
                                <m:rPr>
                                  <m:nor/>
                                </m:rPr>
                                <w:rPr>
                                  <w:rFonts w:ascii="Cambria Math" w:eastAsia="標楷體" w:hAnsi="Cambria Math" w:cs="Arial"/>
                                  <w:color w:val="000000"/>
                                  <w:sz w:val="26"/>
                                  <w:szCs w:val="26"/>
                                </w:rPr>
                                <m:t>CFR</m:t>
                              </m:r>
                            </m:e>
                            <m:sub>
                              <m:r>
                                <w:rPr>
                                  <w:rFonts w:ascii="Cambria Math" w:eastAsia="標楷體" w:hAnsi="Cambria Math" w:cs="Arial"/>
                                  <w:color w:val="000000"/>
                                  <w:sz w:val="26"/>
                                  <w:szCs w:val="26"/>
                                </w:rPr>
                                <m:t>t</m:t>
                              </m:r>
                            </m:sub>
                          </m:sSub>
                        </m:oMath>
                      </m:oMathPara>
                    </w:p>
                    <w:p w14:paraId="5DE8F135" w14:textId="77777777" w:rsidR="00D706E0" w:rsidRPr="00A75964" w:rsidRDefault="00D706E0" w:rsidP="0036580C">
                      <w:pPr>
                        <w:rPr>
                          <w:rFonts w:ascii="Cambria Math" w:eastAsia="標楷體" w:hAnsi="Cambria Math" w:cs="Arial"/>
                          <w:color w:val="000000"/>
                          <w:sz w:val="26"/>
                          <w:szCs w:val="26"/>
                        </w:rPr>
                      </w:pPr>
                      <w:r w:rsidRPr="00A75964">
                        <w:rPr>
                          <w:rFonts w:ascii="Cambria Math" w:eastAsia="標楷體" w:hAnsi="Cambria Math" w:cs="Arial"/>
                          <w:color w:val="000000"/>
                          <w:sz w:val="26"/>
                          <w:szCs w:val="26"/>
                        </w:rPr>
                        <w:t xml:space="preserve"> </w:t>
                      </w:r>
                      <m:oMath>
                        <m:r>
                          <w:rPr>
                            <w:rFonts w:ascii="Cambria Math" w:eastAsia="標楷體" w:hAnsi="Cambria Math" w:cs="Arial"/>
                            <w:color w:val="000000"/>
                            <w:sz w:val="26"/>
                            <w:szCs w:val="26"/>
                          </w:rPr>
                          <m:t>                                         +</m:t>
                        </m:r>
                      </m:oMath>
                      <w:r w:rsidRPr="00A75964">
                        <w:rPr>
                          <w:rFonts w:ascii="Cambria Math" w:eastAsia="標楷體" w:hAnsi="Cambria Math" w:cs="Arial"/>
                          <w:color w:val="000000"/>
                          <w:sz w:val="26"/>
                          <w:szCs w:val="26"/>
                        </w:rPr>
                        <w:t xml:space="preserve">8.563 </w:t>
                      </w:r>
                      <m:oMath>
                        <m:r>
                          <w:rPr>
                            <w:rFonts w:ascii="Cambria Math" w:eastAsia="標楷體" w:hAnsi="Cambria Math" w:cs="Arial"/>
                            <w:color w:val="000000"/>
                            <w:sz w:val="26"/>
                            <w:szCs w:val="26"/>
                          </w:rPr>
                          <m:t>×</m:t>
                        </m:r>
                        <m:sSub>
                          <m:sSubPr>
                            <m:ctrlPr>
                              <w:rPr>
                                <w:rFonts w:ascii="Cambria Math" w:eastAsia="標楷體" w:hAnsi="Cambria Math" w:cs="Arial"/>
                                <w:i/>
                                <w:iCs/>
                                <w:color w:val="000000"/>
                                <w:sz w:val="26"/>
                                <w:szCs w:val="26"/>
                              </w:rPr>
                            </m:ctrlPr>
                          </m:sSubPr>
                          <m:e>
                            <m:r>
                              <m:rPr>
                                <m:nor/>
                              </m:rPr>
                              <w:rPr>
                                <w:rFonts w:ascii="Cambria Math" w:eastAsia="標楷體" w:hAnsi="Cambria Math" w:cs="新細明體"/>
                                <w:color w:val="000000"/>
                                <w:sz w:val="26"/>
                                <w:szCs w:val="26"/>
                              </w:rPr>
                              <m:t>全球鋼鐵價格指數</m:t>
                            </m:r>
                          </m:e>
                          <m:sub>
                            <m:r>
                              <w:rPr>
                                <w:rFonts w:ascii="Cambria Math" w:eastAsia="標楷體" w:hAnsi="Cambria Math" w:cs="Arial"/>
                                <w:color w:val="000000"/>
                                <w:sz w:val="26"/>
                                <w:szCs w:val="26"/>
                              </w:rPr>
                              <m:t>t</m:t>
                            </m:r>
                          </m:sub>
                        </m:sSub>
                      </m:oMath>
                    </w:p>
                    <w:p w14:paraId="4C7A5459" w14:textId="77777777" w:rsidR="00D706E0" w:rsidRPr="00A75964" w:rsidRDefault="00D706E0" w:rsidP="0036580C">
                      <w:pPr>
                        <w:jc w:val="center"/>
                        <w:rPr>
                          <w:rFonts w:ascii="Cambria Math" w:eastAsia="標楷體" w:hAnsi="Cambria Math" w:cs="Arial"/>
                          <w:i/>
                          <w:iCs/>
                          <w:color w:val="000000"/>
                          <w:sz w:val="26"/>
                          <w:szCs w:val="26"/>
                        </w:rPr>
                      </w:pPr>
                      <m:oMath>
                        <m:r>
                          <w:rPr>
                            <w:rFonts w:ascii="Cambria Math" w:eastAsia="標楷體" w:hAnsi="Cambria Math" w:cs="Arial"/>
                            <w:color w:val="000000"/>
                            <w:sz w:val="26"/>
                            <w:szCs w:val="26"/>
                          </w:rPr>
                          <m:t xml:space="preserve">              +1848.303</m:t>
                        </m:r>
                        <m:sSub>
                          <m:sSubPr>
                            <m:ctrlPr>
                              <w:rPr>
                                <w:rFonts w:ascii="Cambria Math" w:eastAsia="標楷體" w:hAnsi="Cambria Math" w:cs="Arial"/>
                                <w:i/>
                                <w:iCs/>
                                <w:color w:val="000000"/>
                                <w:sz w:val="26"/>
                                <w:szCs w:val="26"/>
                              </w:rPr>
                            </m:ctrlPr>
                          </m:sSubPr>
                          <m:e>
                            <m:r>
                              <w:rPr>
                                <w:rFonts w:ascii="Cambria Math" w:eastAsia="標楷體" w:hAnsi="Cambria Math" w:cs="Arial"/>
                                <w:color w:val="000000"/>
                                <w:sz w:val="26"/>
                                <w:szCs w:val="26"/>
                              </w:rPr>
                              <m:t>×</m:t>
                            </m:r>
                            <m:r>
                              <m:rPr>
                                <m:sty m:val="p"/>
                              </m:rPr>
                              <w:rPr>
                                <w:rFonts w:ascii="Cambria Math" w:eastAsia="標楷體" w:hAnsi="Cambria Math" w:cs="Arial"/>
                                <w:color w:val="000000"/>
                                <w:sz w:val="26"/>
                                <w:szCs w:val="26"/>
                              </w:rPr>
                              <m:t>log⁡</m:t>
                            </m:r>
                            <m:r>
                              <w:rPr>
                                <w:rFonts w:ascii="Cambria Math" w:eastAsia="標楷體" w:hAnsi="Cambria Math" w:cs="Arial"/>
                                <w:color w:val="000000"/>
                                <w:sz w:val="26"/>
                                <w:szCs w:val="26"/>
                              </w:rPr>
                              <m:t>(</m:t>
                            </m:r>
                            <m:r>
                              <m:rPr>
                                <m:sty m:val="p"/>
                              </m:rPr>
                              <w:rPr>
                                <w:rFonts w:ascii="Cambria Math" w:eastAsia="標楷體" w:hAnsi="Cambria Math" w:cs="新細明體"/>
                                <w:color w:val="000000"/>
                                <w:sz w:val="26"/>
                                <w:szCs w:val="26"/>
                              </w:rPr>
                              <m:t>產業</m:t>
                            </m:r>
                            <m:r>
                              <m:rPr>
                                <m:sty m:val="p"/>
                              </m:rPr>
                              <w:rPr>
                                <w:rFonts w:ascii="Cambria Math" w:eastAsia="標楷體" w:hAnsi="Cambria Math" w:cs="Arial"/>
                                <w:color w:val="000000"/>
                                <w:sz w:val="26"/>
                                <w:szCs w:val="26"/>
                              </w:rPr>
                              <m:t>PMI</m:t>
                            </m:r>
                          </m:e>
                          <m:sub>
                            <m:r>
                              <w:rPr>
                                <w:rFonts w:ascii="Cambria Math" w:eastAsia="標楷體" w:hAnsi="Cambria Math" w:cs="Arial"/>
                                <w:color w:val="000000"/>
                                <w:sz w:val="26"/>
                                <w:szCs w:val="26"/>
                              </w:rPr>
                              <m:t>t</m:t>
                            </m:r>
                          </m:sub>
                        </m:sSub>
                        <m:r>
                          <w:rPr>
                            <w:rFonts w:ascii="Cambria Math" w:eastAsia="標楷體" w:hAnsi="Cambria Math" w:cs="Arial"/>
                            <w:color w:val="000000"/>
                            <w:sz w:val="26"/>
                            <w:szCs w:val="26"/>
                          </w:rPr>
                          <m:t>)</m:t>
                        </m:r>
                      </m:oMath>
                      <w:r w:rsidRPr="003E56B6">
                        <w:rPr>
                          <w:rFonts w:ascii="Cambria Math" w:eastAsia="標楷體" w:hAnsi="Cambria Math" w:cs="Arial" w:hint="eastAsia"/>
                          <w:color w:val="000000"/>
                          <w:sz w:val="26"/>
                          <w:szCs w:val="26"/>
                        </w:rPr>
                        <w:t>。</w:t>
                      </w:r>
                    </w:p>
                  </w:txbxContent>
                </v:textbox>
                <w10:anchorlock/>
              </v:shape>
            </w:pict>
          </mc:Fallback>
        </mc:AlternateContent>
      </w:r>
    </w:p>
    <w:p w14:paraId="4314F2FF" w14:textId="69E23DA1" w:rsidR="003E56B6" w:rsidRDefault="003E56B6" w:rsidP="0036580C">
      <w:pPr>
        <w:tabs>
          <w:tab w:val="num" w:pos="720"/>
        </w:tabs>
        <w:spacing w:beforeLines="50" w:before="120" w:line="240" w:lineRule="auto"/>
        <w:jc w:val="both"/>
        <w:rPr>
          <w:rFonts w:eastAsia="DFKai-SB"/>
          <w:color w:val="000000" w:themeColor="text1"/>
          <w:kern w:val="0"/>
          <w:sz w:val="26"/>
          <w:szCs w:val="26"/>
        </w:rPr>
      </w:pPr>
    </w:p>
    <w:p w14:paraId="0D80E2E4" w14:textId="6EE94D7D" w:rsidR="0036580C" w:rsidRDefault="003E56B6" w:rsidP="003962B3">
      <w:pPr>
        <w:tabs>
          <w:tab w:val="num" w:pos="720"/>
        </w:tabs>
        <w:spacing w:beforeLines="50" w:before="120" w:line="460" w:lineRule="exact"/>
        <w:ind w:firstLineChars="177" w:firstLine="460"/>
        <w:jc w:val="both"/>
        <w:rPr>
          <w:rFonts w:eastAsia="DFKai-SB"/>
          <w:color w:val="000000" w:themeColor="text1"/>
          <w:kern w:val="0"/>
          <w:sz w:val="26"/>
          <w:szCs w:val="26"/>
        </w:rPr>
      </w:pPr>
      <w:r>
        <w:rPr>
          <w:rFonts w:eastAsia="DFKai-SB" w:hint="eastAsia"/>
          <w:color w:val="000000" w:themeColor="text1"/>
          <w:kern w:val="0"/>
          <w:sz w:val="26"/>
          <w:szCs w:val="26"/>
        </w:rPr>
        <w:t>為分析上述二式</w:t>
      </w:r>
      <w:r w:rsidR="003962B3">
        <w:rPr>
          <w:rFonts w:eastAsia="DFKai-SB" w:hint="eastAsia"/>
          <w:color w:val="000000" w:themeColor="text1"/>
          <w:kern w:val="0"/>
          <w:sz w:val="26"/>
          <w:szCs w:val="26"/>
        </w:rPr>
        <w:t>對下一期收購價格的估計效果，本計畫繪製</w:t>
      </w:r>
      <w:r w:rsidR="0036580C">
        <w:rPr>
          <w:rFonts w:eastAsia="DFKai-SB" w:hint="eastAsia"/>
          <w:color w:val="000000" w:themeColor="text1"/>
          <w:kern w:val="0"/>
          <w:sz w:val="26"/>
          <w:szCs w:val="26"/>
        </w:rPr>
        <w:t>模型之擬合值與真實值的趨勢</w:t>
      </w:r>
      <w:r w:rsidR="003962B3">
        <w:rPr>
          <w:rFonts w:eastAsia="DFKai-SB" w:hint="eastAsia"/>
          <w:color w:val="000000" w:themeColor="text1"/>
          <w:kern w:val="0"/>
          <w:sz w:val="26"/>
          <w:szCs w:val="26"/>
        </w:rPr>
        <w:t>圖如下。</w:t>
      </w:r>
      <w:r w:rsidR="003962B3" w:rsidRPr="004B48DE">
        <w:rPr>
          <w:rFonts w:eastAsia="DFKai-SB" w:hint="eastAsia"/>
          <w:b/>
          <w:bCs/>
          <w:color w:val="000000" w:themeColor="text1"/>
          <w:kern w:val="0"/>
          <w:sz w:val="26"/>
          <w:szCs w:val="26"/>
        </w:rPr>
        <w:t>圖</w:t>
      </w:r>
      <w:r w:rsidR="003962B3" w:rsidRPr="004B48DE">
        <w:rPr>
          <w:rFonts w:eastAsia="DFKai-SB" w:hint="eastAsia"/>
          <w:b/>
          <w:bCs/>
          <w:color w:val="000000" w:themeColor="text1"/>
          <w:kern w:val="0"/>
          <w:sz w:val="26"/>
          <w:szCs w:val="26"/>
        </w:rPr>
        <w:t>4.2-2</w:t>
      </w:r>
      <w:r w:rsidR="003962B3">
        <w:rPr>
          <w:rFonts w:eastAsia="DFKai-SB" w:hint="eastAsia"/>
          <w:color w:val="000000" w:themeColor="text1"/>
          <w:kern w:val="0"/>
          <w:sz w:val="26"/>
          <w:szCs w:val="26"/>
        </w:rPr>
        <w:t>及</w:t>
      </w:r>
      <w:r w:rsidR="003962B3" w:rsidRPr="004B48DE">
        <w:rPr>
          <w:rFonts w:eastAsia="DFKai-SB" w:hint="eastAsia"/>
          <w:b/>
          <w:bCs/>
          <w:color w:val="000000" w:themeColor="text1"/>
          <w:kern w:val="0"/>
          <w:sz w:val="26"/>
          <w:szCs w:val="26"/>
        </w:rPr>
        <w:t>圖</w:t>
      </w:r>
      <w:r w:rsidR="003962B3" w:rsidRPr="004B48DE">
        <w:rPr>
          <w:rFonts w:eastAsia="DFKai-SB" w:hint="eastAsia"/>
          <w:b/>
          <w:bCs/>
          <w:color w:val="000000" w:themeColor="text1"/>
          <w:kern w:val="0"/>
          <w:sz w:val="26"/>
          <w:szCs w:val="26"/>
        </w:rPr>
        <w:t>4.2-</w:t>
      </w:r>
      <w:r w:rsidR="003962B3" w:rsidRPr="004B48DE">
        <w:rPr>
          <w:rFonts w:eastAsia="DFKai-SB"/>
          <w:b/>
          <w:bCs/>
          <w:color w:val="000000" w:themeColor="text1"/>
          <w:kern w:val="0"/>
          <w:sz w:val="26"/>
          <w:szCs w:val="26"/>
        </w:rPr>
        <w:t>3</w:t>
      </w:r>
      <w:r w:rsidR="003962B3">
        <w:rPr>
          <w:rFonts w:eastAsia="DFKai-SB" w:hint="eastAsia"/>
          <w:color w:val="000000" w:themeColor="text1"/>
          <w:kern w:val="0"/>
          <w:sz w:val="26"/>
          <w:szCs w:val="26"/>
        </w:rPr>
        <w:t>中，虛線為利用上個月的數據，藉由迴</w:t>
      </w:r>
      <w:r w:rsidR="003962B3">
        <w:rPr>
          <w:rFonts w:eastAsia="DFKai-SB" w:hint="eastAsia"/>
          <w:color w:val="000000" w:themeColor="text1"/>
          <w:kern w:val="0"/>
          <w:sz w:val="26"/>
          <w:szCs w:val="26"/>
        </w:rPr>
        <w:lastRenderedPageBreak/>
        <w:t>歸關係式所估計得到的本月估計值；實線為當月實際蒐集所得到的數據。</w:t>
      </w:r>
      <w:r w:rsidR="002A7F5E">
        <w:rPr>
          <w:rFonts w:eastAsia="DFKai-SB" w:hint="eastAsia"/>
          <w:color w:val="000000" w:themeColor="text1"/>
          <w:kern w:val="0"/>
          <w:sz w:val="26"/>
          <w:szCs w:val="26"/>
        </w:rPr>
        <w:t>由下圖</w:t>
      </w:r>
      <w:r w:rsidR="004F1A63">
        <w:rPr>
          <w:rFonts w:eastAsia="DFKai-SB" w:hint="eastAsia"/>
          <w:color w:val="000000" w:themeColor="text1"/>
          <w:kern w:val="0"/>
          <w:sz w:val="26"/>
          <w:szCs w:val="26"/>
        </w:rPr>
        <w:t>研判，此模型雖短期估計仍有誤差，但所估計之趨勢應可供參考。</w:t>
      </w:r>
    </w:p>
    <w:p w14:paraId="1CC0A06E" w14:textId="77777777" w:rsidR="005D6D54" w:rsidRDefault="005D6D54" w:rsidP="0036580C">
      <w:pPr>
        <w:tabs>
          <w:tab w:val="num" w:pos="720"/>
        </w:tabs>
        <w:spacing w:beforeLines="50" w:before="120" w:line="240" w:lineRule="auto"/>
        <w:jc w:val="both"/>
        <w:rPr>
          <w:rFonts w:eastAsia="DFKai-SB"/>
          <w:color w:val="000000" w:themeColor="text1"/>
          <w:kern w:val="0"/>
          <w:sz w:val="26"/>
          <w:szCs w:val="26"/>
        </w:rPr>
      </w:pPr>
      <w:r w:rsidRPr="005D6D54">
        <w:rPr>
          <w:rFonts w:eastAsia="DFKai-SB"/>
          <w:noProof/>
          <w:color w:val="000000" w:themeColor="text1"/>
          <w:kern w:val="0"/>
          <w:sz w:val="26"/>
          <w:szCs w:val="26"/>
        </w:rPr>
        <w:drawing>
          <wp:inline distT="0" distB="0" distL="0" distR="0" wp14:anchorId="180D4083" wp14:editId="41741D9B">
            <wp:extent cx="5759450" cy="2160000"/>
            <wp:effectExtent l="0" t="0" r="12700" b="12065"/>
            <wp:docPr id="99" name="圖表 99">
              <a:extLst xmlns:a="http://schemas.openxmlformats.org/drawingml/2006/main">
                <a:ext uri="{FF2B5EF4-FFF2-40B4-BE49-F238E27FC236}">
                  <a16:creationId xmlns:a16="http://schemas.microsoft.com/office/drawing/2014/main" id="{DCA3C55A-FF47-7B76-4CA8-4E99CD77B2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4D74F83" w14:textId="0A059E95" w:rsidR="005D6D54" w:rsidRPr="005D6D54" w:rsidRDefault="005D6D54" w:rsidP="005D6D54">
      <w:pPr>
        <w:jc w:val="center"/>
        <w:outlineLvl w:val="0"/>
        <w:rPr>
          <w:rFonts w:eastAsia="DFKai-SB"/>
          <w:b/>
          <w:bCs/>
          <w:sz w:val="26"/>
          <w:szCs w:val="26"/>
        </w:rPr>
      </w:pPr>
      <w:r w:rsidRPr="005D6D54">
        <w:rPr>
          <w:rFonts w:eastAsia="DFKai-SB" w:hint="eastAsia"/>
          <w:b/>
          <w:bCs/>
          <w:sz w:val="26"/>
          <w:szCs w:val="26"/>
        </w:rPr>
        <w:t>圖</w:t>
      </w:r>
      <w:r w:rsidRPr="005D6D54">
        <w:rPr>
          <w:rFonts w:eastAsia="DFKai-SB" w:hint="eastAsia"/>
          <w:b/>
          <w:bCs/>
          <w:sz w:val="26"/>
          <w:szCs w:val="26"/>
        </w:rPr>
        <w:t>4.2-</w:t>
      </w:r>
      <w:r>
        <w:rPr>
          <w:rFonts w:eastAsia="DFKai-SB" w:hint="eastAsia"/>
          <w:b/>
          <w:bCs/>
          <w:sz w:val="26"/>
          <w:szCs w:val="26"/>
        </w:rPr>
        <w:t>2</w:t>
      </w:r>
      <w:r w:rsidRPr="005D6D54">
        <w:rPr>
          <w:rFonts w:eastAsia="DFKai-SB"/>
          <w:b/>
          <w:bCs/>
          <w:sz w:val="26"/>
          <w:szCs w:val="26"/>
        </w:rPr>
        <w:t xml:space="preserve"> </w:t>
      </w:r>
      <w:r>
        <w:rPr>
          <w:rFonts w:eastAsia="DFKai-SB" w:hint="eastAsia"/>
          <w:b/>
          <w:bCs/>
          <w:sz w:val="26"/>
          <w:szCs w:val="26"/>
        </w:rPr>
        <w:t>廢紙類收購價與模型估計值之趨勢圖</w:t>
      </w:r>
    </w:p>
    <w:p w14:paraId="34EC594D" w14:textId="73122D3A" w:rsidR="0036580C" w:rsidRDefault="005D6D54" w:rsidP="0036580C">
      <w:pPr>
        <w:tabs>
          <w:tab w:val="num" w:pos="720"/>
        </w:tabs>
        <w:spacing w:beforeLines="50" w:before="120" w:line="240" w:lineRule="auto"/>
        <w:jc w:val="both"/>
        <w:rPr>
          <w:rFonts w:eastAsia="DFKai-SB"/>
          <w:color w:val="000000" w:themeColor="text1"/>
          <w:kern w:val="0"/>
          <w:sz w:val="26"/>
          <w:szCs w:val="26"/>
        </w:rPr>
      </w:pPr>
      <w:r w:rsidRPr="005D6D54">
        <w:rPr>
          <w:rFonts w:eastAsia="DFKai-SB"/>
          <w:noProof/>
          <w:color w:val="000000" w:themeColor="text1"/>
          <w:kern w:val="0"/>
          <w:sz w:val="26"/>
          <w:szCs w:val="26"/>
        </w:rPr>
        <w:drawing>
          <wp:inline distT="0" distB="0" distL="0" distR="0" wp14:anchorId="2D35FD4C" wp14:editId="7CCBB54F">
            <wp:extent cx="5759450" cy="2160000"/>
            <wp:effectExtent l="0" t="0" r="12700" b="12065"/>
            <wp:docPr id="100" name="圖表 100">
              <a:extLst xmlns:a="http://schemas.openxmlformats.org/drawingml/2006/main">
                <a:ext uri="{FF2B5EF4-FFF2-40B4-BE49-F238E27FC236}">
                  <a16:creationId xmlns:a16="http://schemas.microsoft.com/office/drawing/2014/main" id="{4CC2F437-0AE5-03E0-855C-84032B338E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10648C3" w14:textId="5F5E478C" w:rsidR="005D6D54" w:rsidRPr="008539C8" w:rsidRDefault="005D6D54" w:rsidP="005D6D54">
      <w:pPr>
        <w:jc w:val="center"/>
        <w:outlineLvl w:val="0"/>
        <w:rPr>
          <w:rFonts w:eastAsia="DFKai-SB"/>
          <w:b/>
          <w:bCs/>
          <w:sz w:val="26"/>
          <w:szCs w:val="26"/>
        </w:rPr>
      </w:pPr>
      <w:r w:rsidRPr="005D6D54">
        <w:rPr>
          <w:rFonts w:eastAsia="DFKai-SB" w:hint="eastAsia"/>
          <w:b/>
          <w:bCs/>
          <w:sz w:val="26"/>
          <w:szCs w:val="26"/>
        </w:rPr>
        <w:t>圖</w:t>
      </w:r>
      <w:r w:rsidRPr="005D6D54">
        <w:rPr>
          <w:rFonts w:eastAsia="DFKai-SB" w:hint="eastAsia"/>
          <w:b/>
          <w:bCs/>
          <w:sz w:val="26"/>
          <w:szCs w:val="26"/>
        </w:rPr>
        <w:t>4.2-</w:t>
      </w:r>
      <w:r>
        <w:rPr>
          <w:rFonts w:eastAsia="DFKai-SB" w:hint="eastAsia"/>
          <w:b/>
          <w:bCs/>
          <w:sz w:val="26"/>
          <w:szCs w:val="26"/>
        </w:rPr>
        <w:t>3</w:t>
      </w:r>
      <w:r w:rsidRPr="005D6D54">
        <w:rPr>
          <w:rFonts w:eastAsia="DFKai-SB"/>
          <w:b/>
          <w:bCs/>
          <w:sz w:val="26"/>
          <w:szCs w:val="26"/>
        </w:rPr>
        <w:t xml:space="preserve"> </w:t>
      </w:r>
      <w:r>
        <w:rPr>
          <w:rFonts w:eastAsia="DFKai-SB" w:hint="eastAsia"/>
          <w:b/>
          <w:bCs/>
          <w:sz w:val="26"/>
          <w:szCs w:val="26"/>
        </w:rPr>
        <w:t>廢鐵類收購價與模型估計值之趨勢圖</w:t>
      </w:r>
    </w:p>
    <w:p w14:paraId="6A2AB417" w14:textId="77777777" w:rsidR="0036580C" w:rsidRPr="008539C8" w:rsidRDefault="0036580C" w:rsidP="0036580C">
      <w:pPr>
        <w:tabs>
          <w:tab w:val="num" w:pos="720"/>
        </w:tabs>
        <w:spacing w:beforeLines="50" w:before="120" w:line="240" w:lineRule="auto"/>
        <w:ind w:leftChars="200" w:left="480" w:firstLineChars="177" w:firstLine="460"/>
        <w:jc w:val="both"/>
        <w:rPr>
          <w:rFonts w:eastAsia="DFKai-SB"/>
          <w:kern w:val="0"/>
          <w:sz w:val="26"/>
          <w:szCs w:val="26"/>
        </w:rPr>
      </w:pPr>
    </w:p>
    <w:p w14:paraId="034BBD63" w14:textId="77777777" w:rsidR="0036580C" w:rsidRPr="008539C8" w:rsidRDefault="0036580C" w:rsidP="0036580C">
      <w:pPr>
        <w:pStyle w:val="Heading2"/>
      </w:pPr>
      <w:bookmarkStart w:id="110" w:name="_Toc117460767"/>
      <w:r w:rsidRPr="008539C8">
        <w:t>4.3</w:t>
      </w:r>
      <w:r w:rsidRPr="008539C8">
        <w:tab/>
      </w:r>
      <w:r w:rsidRPr="008539C8">
        <w:rPr>
          <w:rFonts w:hint="eastAsia"/>
        </w:rPr>
        <w:t>研擬監控指標與策略</w:t>
      </w:r>
      <w:bookmarkEnd w:id="110"/>
    </w:p>
    <w:p w14:paraId="54E64519" w14:textId="01B506CD" w:rsidR="00B06487" w:rsidRPr="008539C8" w:rsidRDefault="0013751F" w:rsidP="00B06487">
      <w:pPr>
        <w:spacing w:beforeLines="50" w:before="120" w:line="460" w:lineRule="exact"/>
        <w:ind w:firstLine="482"/>
        <w:jc w:val="both"/>
        <w:rPr>
          <w:rFonts w:eastAsia="DFKai-SB"/>
          <w:kern w:val="0"/>
          <w:sz w:val="26"/>
          <w:szCs w:val="26"/>
        </w:rPr>
      </w:pPr>
      <w:r w:rsidRPr="008539C8">
        <w:rPr>
          <w:rFonts w:eastAsia="DFKai-SB" w:hint="eastAsia"/>
          <w:kern w:val="0"/>
          <w:sz w:val="26"/>
          <w:szCs w:val="26"/>
        </w:rPr>
        <w:t>本計畫已藉由迴歸模型分析，</w:t>
      </w:r>
      <w:r w:rsidR="00B06487" w:rsidRPr="008539C8">
        <w:rPr>
          <w:rFonts w:eastAsia="DFKai-SB" w:hint="eastAsia"/>
          <w:kern w:val="0"/>
          <w:sz w:val="26"/>
          <w:szCs w:val="26"/>
        </w:rPr>
        <w:t>得</w:t>
      </w:r>
      <w:r w:rsidRPr="008539C8">
        <w:rPr>
          <w:rFonts w:eastAsia="DFKai-SB" w:hint="eastAsia"/>
          <w:kern w:val="0"/>
          <w:sz w:val="26"/>
          <w:szCs w:val="26"/>
        </w:rPr>
        <w:t>到廢紙收購價格與其價格指標間的關係式，用以估計下期</w:t>
      </w:r>
      <w:r w:rsidR="007B3CC1" w:rsidRPr="008539C8">
        <w:rPr>
          <w:rFonts w:eastAsia="DFKai-SB" w:hint="eastAsia"/>
          <w:kern w:val="0"/>
          <w:sz w:val="26"/>
          <w:szCs w:val="26"/>
        </w:rPr>
        <w:t>收購</w:t>
      </w:r>
      <w:r w:rsidRPr="008539C8">
        <w:rPr>
          <w:rFonts w:eastAsia="DFKai-SB" w:hint="eastAsia"/>
          <w:kern w:val="0"/>
          <w:sz w:val="26"/>
          <w:szCs w:val="26"/>
        </w:rPr>
        <w:t>價格</w:t>
      </w:r>
      <w:r w:rsidR="00B06487" w:rsidRPr="008539C8">
        <w:rPr>
          <w:rFonts w:eastAsia="DFKai-SB" w:hint="eastAsia"/>
          <w:kern w:val="0"/>
          <w:sz w:val="26"/>
          <w:szCs w:val="26"/>
        </w:rPr>
        <w:t>，而根據</w:t>
      </w:r>
      <w:r w:rsidR="00B06487" w:rsidRPr="008539C8">
        <w:rPr>
          <w:rFonts w:eastAsia="DFKai-SB" w:hint="eastAsia"/>
          <w:kern w:val="0"/>
          <w:sz w:val="26"/>
          <w:szCs w:val="26"/>
        </w:rPr>
        <w:t>2</w:t>
      </w:r>
      <w:r w:rsidR="00B06487" w:rsidRPr="008539C8">
        <w:rPr>
          <w:rFonts w:eastAsia="DFKai-SB" w:hint="eastAsia"/>
          <w:kern w:val="0"/>
          <w:sz w:val="26"/>
          <w:szCs w:val="26"/>
        </w:rPr>
        <w:t>場次專家諮詢會討論結果，監控指標建議以最低收購價格為原則，當迴歸關係式所推估出之下期收購價格低於所設定之最低收購價格時，則應啟動相關因應措施</w:t>
      </w:r>
      <w:r w:rsidRPr="008539C8">
        <w:rPr>
          <w:rFonts w:eastAsia="DFKai-SB" w:hint="eastAsia"/>
          <w:kern w:val="0"/>
          <w:sz w:val="26"/>
          <w:szCs w:val="26"/>
        </w:rPr>
        <w:t>。</w:t>
      </w:r>
      <w:r w:rsidR="00B06487" w:rsidRPr="008539C8">
        <w:rPr>
          <w:rFonts w:eastAsia="DFKai-SB" w:hint="eastAsia"/>
          <w:kern w:val="0"/>
          <w:sz w:val="26"/>
          <w:szCs w:val="26"/>
        </w:rPr>
        <w:t>由於</w:t>
      </w:r>
      <w:r w:rsidRPr="008539C8">
        <w:rPr>
          <w:rFonts w:eastAsia="DFKai-SB" w:hint="eastAsia"/>
          <w:kern w:val="0"/>
          <w:sz w:val="26"/>
          <w:szCs w:val="26"/>
        </w:rPr>
        <w:t>目前價格波動以廢紙價格下跌幅度影響較為顯著，</w:t>
      </w:r>
      <w:r w:rsidR="007B3CC1" w:rsidRPr="008539C8">
        <w:rPr>
          <w:rFonts w:eastAsia="DFKai-SB" w:hint="eastAsia"/>
          <w:sz w:val="26"/>
          <w:szCs w:val="26"/>
        </w:rPr>
        <w:t>國產廢紙收購價格由</w:t>
      </w:r>
      <w:r w:rsidR="007B3CC1" w:rsidRPr="008539C8">
        <w:rPr>
          <w:rFonts w:eastAsia="DFKai-SB"/>
          <w:sz w:val="26"/>
          <w:szCs w:val="26"/>
        </w:rPr>
        <w:t>7</w:t>
      </w:r>
      <w:r w:rsidR="007B3CC1" w:rsidRPr="008539C8">
        <w:rPr>
          <w:rFonts w:eastAsia="DFKai-SB" w:hint="eastAsia"/>
          <w:sz w:val="26"/>
          <w:szCs w:val="26"/>
        </w:rPr>
        <w:t>月</w:t>
      </w:r>
      <w:r w:rsidR="007B3CC1" w:rsidRPr="008539C8">
        <w:rPr>
          <w:rFonts w:eastAsia="DFKai-SB"/>
          <w:sz w:val="26"/>
          <w:szCs w:val="26"/>
        </w:rPr>
        <w:t>4.65</w:t>
      </w:r>
      <w:r w:rsidR="007B3CC1" w:rsidRPr="008539C8">
        <w:rPr>
          <w:rFonts w:eastAsia="DFKai-SB" w:hint="eastAsia"/>
          <w:sz w:val="26"/>
          <w:szCs w:val="26"/>
        </w:rPr>
        <w:t>元</w:t>
      </w:r>
      <w:r w:rsidR="007B3CC1" w:rsidRPr="008539C8">
        <w:rPr>
          <w:rFonts w:eastAsia="DFKai-SB"/>
          <w:sz w:val="26"/>
          <w:szCs w:val="26"/>
        </w:rPr>
        <w:t>/</w:t>
      </w:r>
      <w:r w:rsidR="007B3CC1" w:rsidRPr="008539C8">
        <w:rPr>
          <w:rFonts w:eastAsia="DFKai-SB" w:hint="eastAsia"/>
          <w:sz w:val="26"/>
          <w:szCs w:val="26"/>
        </w:rPr>
        <w:t>公斤，下跌至</w:t>
      </w:r>
      <w:r w:rsidR="007B3CC1" w:rsidRPr="008539C8">
        <w:rPr>
          <w:rFonts w:eastAsia="DFKai-SB"/>
          <w:sz w:val="26"/>
          <w:szCs w:val="26"/>
        </w:rPr>
        <w:t>8</w:t>
      </w:r>
      <w:r w:rsidR="007B3CC1" w:rsidRPr="008539C8">
        <w:rPr>
          <w:rFonts w:eastAsia="DFKai-SB" w:hint="eastAsia"/>
          <w:sz w:val="26"/>
          <w:szCs w:val="26"/>
        </w:rPr>
        <w:t>月</w:t>
      </w:r>
      <w:r w:rsidR="007B3CC1" w:rsidRPr="008539C8">
        <w:rPr>
          <w:rFonts w:eastAsia="DFKai-SB"/>
          <w:sz w:val="26"/>
          <w:szCs w:val="26"/>
        </w:rPr>
        <w:t>4.2</w:t>
      </w:r>
      <w:r w:rsidR="007B3CC1" w:rsidRPr="008539C8">
        <w:rPr>
          <w:rFonts w:eastAsia="DFKai-SB" w:hint="eastAsia"/>
          <w:sz w:val="26"/>
          <w:szCs w:val="26"/>
        </w:rPr>
        <w:t>元</w:t>
      </w:r>
      <w:r w:rsidR="007B3CC1" w:rsidRPr="008539C8">
        <w:rPr>
          <w:rFonts w:eastAsia="DFKai-SB"/>
          <w:sz w:val="26"/>
          <w:szCs w:val="26"/>
        </w:rPr>
        <w:t>/</w:t>
      </w:r>
      <w:r w:rsidR="007B3CC1" w:rsidRPr="008539C8">
        <w:rPr>
          <w:rFonts w:eastAsia="DFKai-SB" w:hint="eastAsia"/>
          <w:sz w:val="26"/>
          <w:szCs w:val="26"/>
        </w:rPr>
        <w:t>公斤、</w:t>
      </w:r>
      <w:r w:rsidR="007B3CC1" w:rsidRPr="008539C8">
        <w:rPr>
          <w:rFonts w:eastAsia="DFKai-SB"/>
          <w:sz w:val="26"/>
          <w:szCs w:val="26"/>
        </w:rPr>
        <w:t>9</w:t>
      </w:r>
      <w:r w:rsidR="007B3CC1" w:rsidRPr="008539C8">
        <w:rPr>
          <w:rFonts w:eastAsia="DFKai-SB" w:hint="eastAsia"/>
          <w:sz w:val="26"/>
          <w:szCs w:val="26"/>
        </w:rPr>
        <w:t>月</w:t>
      </w:r>
      <w:r w:rsidR="007B3CC1" w:rsidRPr="008539C8">
        <w:rPr>
          <w:rFonts w:eastAsia="DFKai-SB"/>
          <w:sz w:val="26"/>
          <w:szCs w:val="26"/>
        </w:rPr>
        <w:t>2.65</w:t>
      </w:r>
      <w:r w:rsidR="007B3CC1" w:rsidRPr="008539C8">
        <w:rPr>
          <w:rFonts w:eastAsia="DFKai-SB" w:hint="eastAsia"/>
          <w:sz w:val="26"/>
          <w:szCs w:val="26"/>
        </w:rPr>
        <w:t>元</w:t>
      </w:r>
      <w:r w:rsidR="007B3CC1" w:rsidRPr="008539C8">
        <w:rPr>
          <w:rFonts w:eastAsia="DFKai-SB"/>
          <w:sz w:val="26"/>
          <w:szCs w:val="26"/>
        </w:rPr>
        <w:t>/</w:t>
      </w:r>
      <w:r w:rsidR="007B3CC1" w:rsidRPr="008539C8">
        <w:rPr>
          <w:rFonts w:eastAsia="DFKai-SB" w:hint="eastAsia"/>
          <w:sz w:val="26"/>
          <w:szCs w:val="26"/>
        </w:rPr>
        <w:t>公斤</w:t>
      </w:r>
      <w:r w:rsidR="00B06487" w:rsidRPr="008539C8">
        <w:rPr>
          <w:rFonts w:eastAsia="DFKai-SB" w:hint="eastAsia"/>
          <w:sz w:val="26"/>
          <w:szCs w:val="26"/>
        </w:rPr>
        <w:t>，因此</w:t>
      </w:r>
      <w:r w:rsidR="00B06487" w:rsidRPr="008539C8">
        <w:rPr>
          <w:rFonts w:eastAsia="DFKai-SB" w:hint="eastAsia"/>
          <w:kern w:val="0"/>
          <w:sz w:val="26"/>
          <w:szCs w:val="26"/>
        </w:rPr>
        <w:t>本計畫後續以廢紙為例探討監控指標及因應策略。</w:t>
      </w:r>
    </w:p>
    <w:p w14:paraId="0309F7B5" w14:textId="55C4C0B1" w:rsidR="00B06487" w:rsidRPr="008539C8" w:rsidRDefault="00B06487" w:rsidP="00B06487">
      <w:pPr>
        <w:spacing w:beforeLines="50" w:before="120" w:line="460" w:lineRule="exact"/>
        <w:ind w:firstLine="482"/>
        <w:jc w:val="both"/>
        <w:rPr>
          <w:rFonts w:eastAsia="DFKai-SB"/>
          <w:kern w:val="0"/>
          <w:sz w:val="26"/>
          <w:szCs w:val="26"/>
        </w:rPr>
      </w:pPr>
      <w:r w:rsidRPr="008539C8">
        <w:rPr>
          <w:rFonts w:eastAsia="DFKai-SB" w:hint="eastAsia"/>
          <w:sz w:val="26"/>
          <w:szCs w:val="26"/>
        </w:rPr>
        <w:lastRenderedPageBreak/>
        <w:t>歸納廢紙價格下跌</w:t>
      </w:r>
      <w:r w:rsidR="007B3CC1" w:rsidRPr="008539C8">
        <w:rPr>
          <w:rFonts w:eastAsia="DFKai-SB" w:hint="eastAsia"/>
          <w:sz w:val="26"/>
          <w:szCs w:val="26"/>
        </w:rPr>
        <w:t>主要</w:t>
      </w:r>
      <w:r w:rsidRPr="008539C8">
        <w:rPr>
          <w:rFonts w:eastAsia="DFKai-SB" w:hint="eastAsia"/>
          <w:sz w:val="26"/>
          <w:szCs w:val="26"/>
        </w:rPr>
        <w:t>原因在於</w:t>
      </w:r>
      <w:r w:rsidR="007B3CC1" w:rsidRPr="008539C8">
        <w:rPr>
          <w:rFonts w:eastAsia="DFKai-SB" w:hint="eastAsia"/>
          <w:sz w:val="26"/>
          <w:szCs w:val="26"/>
        </w:rPr>
        <w:t>近期各國央行持續升息以因應全球通膨，導致全球經濟減速預期心理，加上紙廠工業用紙訂單量大減，紙類包材變少，使廢紙收購價價格下跌。不過截至今年</w:t>
      </w:r>
      <w:r w:rsidR="007B3CC1" w:rsidRPr="008539C8">
        <w:rPr>
          <w:rFonts w:eastAsia="DFKai-SB" w:hint="eastAsia"/>
          <w:sz w:val="26"/>
          <w:szCs w:val="26"/>
        </w:rPr>
        <w:t>8</w:t>
      </w:r>
      <w:r w:rsidR="007B3CC1" w:rsidRPr="008539C8">
        <w:rPr>
          <w:rFonts w:eastAsia="DFKai-SB" w:hint="eastAsia"/>
          <w:sz w:val="26"/>
          <w:szCs w:val="26"/>
        </w:rPr>
        <w:t>月，國內廢紙累積採購量約</w:t>
      </w:r>
      <w:r w:rsidR="007B3CC1" w:rsidRPr="008539C8">
        <w:rPr>
          <w:rFonts w:eastAsia="DFKai-SB" w:hint="eastAsia"/>
          <w:sz w:val="26"/>
          <w:szCs w:val="26"/>
        </w:rPr>
        <w:t>1,744,344</w:t>
      </w:r>
      <w:r w:rsidR="007B3CC1" w:rsidRPr="008539C8">
        <w:rPr>
          <w:rFonts w:eastAsia="DFKai-SB" w:hint="eastAsia"/>
          <w:sz w:val="26"/>
          <w:szCs w:val="26"/>
        </w:rPr>
        <w:t>公噸，較</w:t>
      </w:r>
      <w:r w:rsidR="007B3CC1" w:rsidRPr="008539C8">
        <w:rPr>
          <w:rFonts w:eastAsia="DFKai-SB" w:hint="eastAsia"/>
          <w:sz w:val="26"/>
          <w:szCs w:val="26"/>
        </w:rPr>
        <w:t>2021</w:t>
      </w:r>
      <w:r w:rsidR="007B3CC1" w:rsidRPr="008539C8">
        <w:rPr>
          <w:rFonts w:eastAsia="DFKai-SB" w:hint="eastAsia"/>
          <w:sz w:val="26"/>
          <w:szCs w:val="26"/>
        </w:rPr>
        <w:t>年</w:t>
      </w:r>
      <w:r w:rsidR="007B3CC1" w:rsidRPr="008539C8">
        <w:rPr>
          <w:rFonts w:eastAsia="DFKai-SB" w:hint="eastAsia"/>
          <w:sz w:val="26"/>
          <w:szCs w:val="26"/>
        </w:rPr>
        <w:t>1-8</w:t>
      </w:r>
      <w:r w:rsidR="007B3CC1" w:rsidRPr="008539C8">
        <w:rPr>
          <w:rFonts w:eastAsia="DFKai-SB" w:hint="eastAsia"/>
          <w:sz w:val="26"/>
          <w:szCs w:val="26"/>
        </w:rPr>
        <w:t>月同期</w:t>
      </w:r>
      <w:r w:rsidR="007B3CC1" w:rsidRPr="008539C8">
        <w:rPr>
          <w:rFonts w:eastAsia="DFKai-SB" w:hint="eastAsia"/>
          <w:sz w:val="26"/>
          <w:szCs w:val="26"/>
        </w:rPr>
        <w:t>1,672,808</w:t>
      </w:r>
      <w:r w:rsidR="007B3CC1" w:rsidRPr="008539C8">
        <w:rPr>
          <w:rFonts w:eastAsia="DFKai-SB" w:hint="eastAsia"/>
          <w:sz w:val="26"/>
          <w:szCs w:val="26"/>
        </w:rPr>
        <w:t>公噸成長</w:t>
      </w:r>
      <w:r w:rsidR="007B3CC1" w:rsidRPr="008539C8">
        <w:rPr>
          <w:rFonts w:eastAsia="DFKai-SB" w:hint="eastAsia"/>
          <w:sz w:val="26"/>
          <w:szCs w:val="26"/>
        </w:rPr>
        <w:t>4.2%</w:t>
      </w:r>
      <w:r w:rsidR="007B3CC1" w:rsidRPr="008539C8">
        <w:rPr>
          <w:rFonts w:eastAsia="DFKai-SB" w:hint="eastAsia"/>
          <w:sz w:val="26"/>
          <w:szCs w:val="26"/>
        </w:rPr>
        <w:t>，目前造紙廠仍維持國內穩定收購，暫</w:t>
      </w:r>
      <w:r w:rsidR="007B3CC1" w:rsidRPr="008539C8">
        <w:rPr>
          <w:rFonts w:eastAsia="DFKai-SB" w:hint="eastAsia"/>
          <w:kern w:val="0"/>
          <w:sz w:val="26"/>
          <w:szCs w:val="26"/>
        </w:rPr>
        <w:t>無去化問題，但紙廠有限進廠台數，去化速度較以往稍慢</w:t>
      </w:r>
      <w:r w:rsidRPr="008539C8">
        <w:rPr>
          <w:rFonts w:eastAsia="DFKai-SB" w:hint="eastAsia"/>
          <w:kern w:val="0"/>
          <w:sz w:val="26"/>
          <w:szCs w:val="26"/>
        </w:rPr>
        <w:t>，</w:t>
      </w:r>
      <w:r w:rsidR="007B3CC1" w:rsidRPr="008539C8">
        <w:rPr>
          <w:rFonts w:eastAsia="DFKai-SB" w:hint="eastAsia"/>
          <w:sz w:val="26"/>
          <w:szCs w:val="26"/>
        </w:rPr>
        <w:t>建議持續監控紙廠收購國內廢紙數量。</w:t>
      </w:r>
      <w:r w:rsidRPr="008539C8">
        <w:rPr>
          <w:rFonts w:eastAsia="DFKai-SB" w:hint="eastAsia"/>
          <w:sz w:val="26"/>
          <w:szCs w:val="26"/>
        </w:rPr>
        <w:t>但</w:t>
      </w:r>
      <w:r w:rsidRPr="008539C8">
        <w:rPr>
          <w:rFonts w:eastAsia="DFKai-SB" w:hint="eastAsia"/>
          <w:kern w:val="0"/>
          <w:sz w:val="26"/>
          <w:szCs w:val="26"/>
        </w:rPr>
        <w:t>為了因應收購價格下跌而導致影響個體資收戶生計，建議因應措施如下：</w:t>
      </w:r>
    </w:p>
    <w:p w14:paraId="7140A36E" w14:textId="40DA7E43" w:rsidR="0013751F" w:rsidRPr="008539C8" w:rsidRDefault="008352AC" w:rsidP="00B16C3D">
      <w:pPr>
        <w:pStyle w:val="ListParagraph"/>
        <w:numPr>
          <w:ilvl w:val="0"/>
          <w:numId w:val="40"/>
        </w:numPr>
        <w:spacing w:beforeLines="50" w:before="120" w:afterLines="50" w:after="120" w:line="460" w:lineRule="exact"/>
        <w:ind w:leftChars="0" w:left="964" w:hanging="482"/>
        <w:jc w:val="both"/>
        <w:rPr>
          <w:rFonts w:eastAsia="DFKai-SB"/>
          <w:kern w:val="0"/>
          <w:sz w:val="26"/>
          <w:szCs w:val="26"/>
        </w:rPr>
      </w:pPr>
      <w:r w:rsidRPr="008539C8">
        <w:rPr>
          <w:rFonts w:eastAsia="DFKai-SB" w:hint="eastAsia"/>
          <w:kern w:val="0"/>
          <w:sz w:val="26"/>
          <w:szCs w:val="26"/>
        </w:rPr>
        <w:t>保價收購機制</w:t>
      </w:r>
    </w:p>
    <w:p w14:paraId="1320686C" w14:textId="69271C81" w:rsidR="0013751F" w:rsidRPr="008539C8" w:rsidRDefault="0013751F" w:rsidP="00B16C3D">
      <w:pPr>
        <w:pStyle w:val="ListParagraph"/>
        <w:numPr>
          <w:ilvl w:val="0"/>
          <w:numId w:val="41"/>
        </w:numPr>
        <w:spacing w:beforeLines="50" w:before="120" w:line="460" w:lineRule="exact"/>
        <w:ind w:leftChars="0" w:left="1276"/>
        <w:jc w:val="both"/>
        <w:rPr>
          <w:rFonts w:eastAsia="DFKai-SB"/>
          <w:kern w:val="0"/>
          <w:sz w:val="26"/>
          <w:szCs w:val="26"/>
        </w:rPr>
      </w:pPr>
      <w:r w:rsidRPr="008539C8">
        <w:rPr>
          <w:rFonts w:eastAsia="DFKai-SB" w:hint="eastAsia"/>
          <w:kern w:val="0"/>
          <w:sz w:val="26"/>
          <w:szCs w:val="26"/>
        </w:rPr>
        <w:t>設定</w:t>
      </w:r>
      <w:r w:rsidR="006764CF" w:rsidRPr="008539C8">
        <w:rPr>
          <w:rFonts w:eastAsia="DFKai-SB" w:hint="eastAsia"/>
          <w:kern w:val="0"/>
          <w:sz w:val="26"/>
          <w:szCs w:val="26"/>
        </w:rPr>
        <w:t>監控指標</w:t>
      </w:r>
      <w:r w:rsidRPr="008539C8">
        <w:rPr>
          <w:rFonts w:eastAsia="DFKai-SB" w:hint="eastAsia"/>
          <w:kern w:val="0"/>
          <w:sz w:val="26"/>
          <w:szCs w:val="26"/>
        </w:rPr>
        <w:t>為</w:t>
      </w:r>
      <w:r w:rsidRPr="008539C8">
        <w:rPr>
          <w:rFonts w:eastAsia="DFKai-SB" w:hint="eastAsia"/>
          <w:kern w:val="0"/>
          <w:sz w:val="26"/>
          <w:szCs w:val="26"/>
        </w:rPr>
        <w:t>2</w:t>
      </w:r>
      <w:r w:rsidRPr="008539C8">
        <w:rPr>
          <w:rFonts w:eastAsia="DFKai-SB" w:hint="eastAsia"/>
          <w:kern w:val="0"/>
          <w:sz w:val="26"/>
          <w:szCs w:val="26"/>
        </w:rPr>
        <w:t>元</w:t>
      </w:r>
      <w:r w:rsidRPr="008539C8">
        <w:rPr>
          <w:rFonts w:eastAsia="DFKai-SB" w:hint="eastAsia"/>
          <w:kern w:val="0"/>
          <w:sz w:val="26"/>
          <w:szCs w:val="26"/>
        </w:rPr>
        <w:t>/</w:t>
      </w:r>
      <w:r w:rsidRPr="008539C8">
        <w:rPr>
          <w:rFonts w:eastAsia="DFKai-SB" w:hint="eastAsia"/>
          <w:kern w:val="0"/>
          <w:sz w:val="26"/>
          <w:szCs w:val="26"/>
        </w:rPr>
        <w:t>公斤</w:t>
      </w:r>
      <w:r w:rsidR="00145757" w:rsidRPr="008539C8">
        <w:rPr>
          <w:rFonts w:eastAsia="DFKai-SB" w:hint="eastAsia"/>
          <w:kern w:val="0"/>
          <w:sz w:val="26"/>
          <w:szCs w:val="26"/>
        </w:rPr>
        <w:t>：</w:t>
      </w:r>
      <w:r w:rsidR="007B3CC1" w:rsidRPr="008539C8">
        <w:rPr>
          <w:rFonts w:eastAsia="DFKai-SB" w:hint="eastAsia"/>
          <w:kern w:val="0"/>
          <w:sz w:val="26"/>
          <w:szCs w:val="26"/>
        </w:rPr>
        <w:t>根據環保署</w:t>
      </w:r>
      <w:r w:rsidRPr="008539C8">
        <w:rPr>
          <w:rFonts w:eastAsia="DFKai-SB" w:hint="eastAsia"/>
          <w:kern w:val="0"/>
          <w:sz w:val="26"/>
          <w:szCs w:val="26"/>
        </w:rPr>
        <w:t>自</w:t>
      </w:r>
      <w:r w:rsidRPr="008539C8">
        <w:rPr>
          <w:rFonts w:eastAsia="DFKai-SB"/>
          <w:kern w:val="0"/>
          <w:sz w:val="26"/>
          <w:szCs w:val="26"/>
        </w:rPr>
        <w:t>6</w:t>
      </w:r>
      <w:r w:rsidRPr="008539C8">
        <w:rPr>
          <w:rFonts w:eastAsia="DFKai-SB" w:hint="eastAsia"/>
          <w:kern w:val="0"/>
          <w:sz w:val="26"/>
          <w:szCs w:val="26"/>
        </w:rPr>
        <w:t>月起每月調查北、中、南、東區具代表性回收業價格以來，民眾總紙回收價格之願售價格約為</w:t>
      </w:r>
      <w:r w:rsidRPr="008539C8">
        <w:rPr>
          <w:rFonts w:eastAsia="DFKai-SB" w:hint="eastAsia"/>
          <w:kern w:val="0"/>
          <w:sz w:val="26"/>
          <w:szCs w:val="26"/>
        </w:rPr>
        <w:t>2</w:t>
      </w:r>
      <w:r w:rsidRPr="008539C8">
        <w:rPr>
          <w:rFonts w:eastAsia="DFKai-SB" w:hint="eastAsia"/>
          <w:kern w:val="0"/>
          <w:sz w:val="26"/>
          <w:szCs w:val="26"/>
        </w:rPr>
        <w:t>元</w:t>
      </w:r>
      <w:r w:rsidRPr="008539C8">
        <w:rPr>
          <w:rFonts w:eastAsia="DFKai-SB" w:hint="eastAsia"/>
          <w:kern w:val="0"/>
          <w:sz w:val="26"/>
          <w:szCs w:val="26"/>
        </w:rPr>
        <w:t>/</w:t>
      </w:r>
      <w:r w:rsidRPr="008539C8">
        <w:rPr>
          <w:rFonts w:eastAsia="DFKai-SB" w:hint="eastAsia"/>
          <w:kern w:val="0"/>
          <w:sz w:val="26"/>
          <w:szCs w:val="26"/>
        </w:rPr>
        <w:t>公斤，可視為「總紙價格低於</w:t>
      </w:r>
      <w:r w:rsidRPr="008539C8">
        <w:rPr>
          <w:rFonts w:eastAsia="DFKai-SB" w:hint="eastAsia"/>
          <w:kern w:val="0"/>
          <w:sz w:val="26"/>
          <w:szCs w:val="26"/>
        </w:rPr>
        <w:t>2</w:t>
      </w:r>
      <w:r w:rsidRPr="008539C8">
        <w:rPr>
          <w:rFonts w:eastAsia="DFKai-SB" w:hint="eastAsia"/>
          <w:kern w:val="0"/>
          <w:sz w:val="26"/>
          <w:szCs w:val="26"/>
        </w:rPr>
        <w:t>元</w:t>
      </w:r>
      <w:r w:rsidRPr="008539C8">
        <w:rPr>
          <w:rFonts w:eastAsia="DFKai-SB" w:hint="eastAsia"/>
          <w:kern w:val="0"/>
          <w:sz w:val="26"/>
          <w:szCs w:val="26"/>
        </w:rPr>
        <w:t>/</w:t>
      </w:r>
      <w:r w:rsidRPr="008539C8">
        <w:rPr>
          <w:rFonts w:eastAsia="DFKai-SB" w:hint="eastAsia"/>
          <w:kern w:val="0"/>
          <w:sz w:val="26"/>
          <w:szCs w:val="26"/>
        </w:rPr>
        <w:t>公斤時，經濟誘因不足，民眾回收意願大幅降低」，就此點而言，補貼費率維持</w:t>
      </w:r>
      <w:r w:rsidRPr="008539C8">
        <w:rPr>
          <w:rFonts w:eastAsia="DFKai-SB" w:hint="eastAsia"/>
          <w:kern w:val="0"/>
          <w:sz w:val="26"/>
          <w:szCs w:val="26"/>
        </w:rPr>
        <w:t>2</w:t>
      </w:r>
      <w:r w:rsidRPr="008539C8">
        <w:rPr>
          <w:rFonts w:eastAsia="DFKai-SB" w:hint="eastAsia"/>
          <w:kern w:val="0"/>
          <w:sz w:val="26"/>
          <w:szCs w:val="26"/>
        </w:rPr>
        <w:t>元</w:t>
      </w:r>
      <w:r w:rsidRPr="008539C8">
        <w:rPr>
          <w:rFonts w:eastAsia="DFKai-SB" w:hint="eastAsia"/>
          <w:kern w:val="0"/>
          <w:sz w:val="26"/>
          <w:szCs w:val="26"/>
        </w:rPr>
        <w:t>/</w:t>
      </w:r>
      <w:r w:rsidRPr="008539C8">
        <w:rPr>
          <w:rFonts w:eastAsia="DFKai-SB" w:hint="eastAsia"/>
          <w:kern w:val="0"/>
          <w:sz w:val="26"/>
          <w:szCs w:val="26"/>
        </w:rPr>
        <w:t>公斤，可維持民眾願意收受的意願與經濟誘因。</w:t>
      </w:r>
    </w:p>
    <w:p w14:paraId="4FB8D114" w14:textId="1A995EBC" w:rsidR="007B3CC1" w:rsidRPr="008539C8" w:rsidRDefault="00145757" w:rsidP="00B16C3D">
      <w:pPr>
        <w:pStyle w:val="ListParagraph"/>
        <w:numPr>
          <w:ilvl w:val="0"/>
          <w:numId w:val="41"/>
        </w:numPr>
        <w:spacing w:beforeLines="50" w:before="120" w:line="460" w:lineRule="exact"/>
        <w:ind w:leftChars="0" w:left="1276"/>
        <w:jc w:val="both"/>
        <w:rPr>
          <w:rFonts w:eastAsia="DFKai-SB"/>
          <w:kern w:val="0"/>
          <w:sz w:val="26"/>
          <w:szCs w:val="26"/>
        </w:rPr>
      </w:pPr>
      <w:r w:rsidRPr="008539C8">
        <w:rPr>
          <w:rFonts w:eastAsia="DFKai-SB" w:hint="eastAsia"/>
          <w:kern w:val="0"/>
          <w:sz w:val="26"/>
          <w:szCs w:val="26"/>
        </w:rPr>
        <w:t>廢紙保價收購機制：</w:t>
      </w:r>
      <w:r w:rsidR="007B3CC1" w:rsidRPr="008539C8">
        <w:rPr>
          <w:rFonts w:eastAsia="DFKai-SB" w:hint="eastAsia"/>
          <w:kern w:val="0"/>
          <w:sz w:val="26"/>
          <w:szCs w:val="26"/>
        </w:rPr>
        <w:t>為了維持民眾回收廢紙之意願，建議</w:t>
      </w:r>
      <w:r w:rsidRPr="008539C8">
        <w:rPr>
          <w:rFonts w:eastAsia="DFKai-SB" w:hint="eastAsia"/>
          <w:kern w:val="0"/>
          <w:sz w:val="26"/>
          <w:szCs w:val="26"/>
        </w:rPr>
        <w:t>收購</w:t>
      </w:r>
      <w:r w:rsidR="007B3CC1" w:rsidRPr="008539C8">
        <w:rPr>
          <w:rFonts w:eastAsia="DFKai-SB" w:hint="eastAsia"/>
          <w:kern w:val="0"/>
          <w:sz w:val="26"/>
          <w:szCs w:val="26"/>
        </w:rPr>
        <w:t>價格低於</w:t>
      </w:r>
      <w:r w:rsidR="007B3CC1" w:rsidRPr="008539C8">
        <w:rPr>
          <w:rFonts w:eastAsia="DFKai-SB"/>
          <w:kern w:val="0"/>
          <w:sz w:val="26"/>
          <w:szCs w:val="26"/>
        </w:rPr>
        <w:t>2</w:t>
      </w:r>
      <w:r w:rsidR="007B3CC1" w:rsidRPr="008539C8">
        <w:rPr>
          <w:rFonts w:eastAsia="DFKai-SB" w:hint="eastAsia"/>
          <w:kern w:val="0"/>
          <w:sz w:val="26"/>
          <w:szCs w:val="26"/>
        </w:rPr>
        <w:t>元</w:t>
      </w:r>
      <w:r w:rsidR="007B3CC1" w:rsidRPr="008539C8">
        <w:rPr>
          <w:rFonts w:eastAsia="DFKai-SB"/>
          <w:kern w:val="0"/>
          <w:sz w:val="26"/>
          <w:szCs w:val="26"/>
        </w:rPr>
        <w:t>/</w:t>
      </w:r>
      <w:r w:rsidR="007B3CC1" w:rsidRPr="008539C8">
        <w:rPr>
          <w:rFonts w:eastAsia="DFKai-SB" w:hint="eastAsia"/>
          <w:kern w:val="0"/>
          <w:sz w:val="26"/>
          <w:szCs w:val="26"/>
        </w:rPr>
        <w:t>公斤時，在目前既有的「資收關懷計畫」補貼項目</w:t>
      </w:r>
      <w:r w:rsidRPr="008539C8">
        <w:rPr>
          <w:rFonts w:eastAsia="DFKai-SB" w:hint="eastAsia"/>
          <w:kern w:val="0"/>
          <w:sz w:val="26"/>
          <w:szCs w:val="26"/>
        </w:rPr>
        <w:t>新增</w:t>
      </w:r>
      <w:r w:rsidR="007B3CC1" w:rsidRPr="008539C8">
        <w:rPr>
          <w:rFonts w:eastAsia="DFKai-SB" w:hint="eastAsia"/>
          <w:kern w:val="0"/>
          <w:sz w:val="26"/>
          <w:szCs w:val="26"/>
        </w:rPr>
        <w:t>廢紙補貼，以維持回收意願；市場價格高於</w:t>
      </w:r>
      <w:r w:rsidR="007B3CC1" w:rsidRPr="008539C8">
        <w:rPr>
          <w:rFonts w:eastAsia="DFKai-SB"/>
          <w:kern w:val="0"/>
          <w:sz w:val="26"/>
          <w:szCs w:val="26"/>
        </w:rPr>
        <w:t>2</w:t>
      </w:r>
      <w:r w:rsidR="007B3CC1" w:rsidRPr="008539C8">
        <w:rPr>
          <w:rFonts w:eastAsia="DFKai-SB" w:hint="eastAsia"/>
          <w:kern w:val="0"/>
          <w:sz w:val="26"/>
          <w:szCs w:val="26"/>
        </w:rPr>
        <w:t>元</w:t>
      </w:r>
      <w:r w:rsidR="007B3CC1" w:rsidRPr="008539C8">
        <w:rPr>
          <w:rFonts w:eastAsia="DFKai-SB"/>
          <w:kern w:val="0"/>
          <w:sz w:val="26"/>
          <w:szCs w:val="26"/>
        </w:rPr>
        <w:t>/</w:t>
      </w:r>
      <w:r w:rsidR="007B3CC1" w:rsidRPr="008539C8">
        <w:rPr>
          <w:rFonts w:eastAsia="DFKai-SB" w:hint="eastAsia"/>
          <w:kern w:val="0"/>
          <w:sz w:val="26"/>
          <w:szCs w:val="26"/>
        </w:rPr>
        <w:t>公斤時，停止補貼。</w:t>
      </w:r>
    </w:p>
    <w:p w14:paraId="0532B3B5" w14:textId="36FBB77E" w:rsidR="0013751F" w:rsidRPr="008539C8" w:rsidRDefault="007B3CC1" w:rsidP="008352AC">
      <w:pPr>
        <w:pStyle w:val="ListParagraph"/>
        <w:numPr>
          <w:ilvl w:val="0"/>
          <w:numId w:val="41"/>
        </w:numPr>
        <w:spacing w:beforeLines="50" w:before="120" w:line="460" w:lineRule="exact"/>
        <w:ind w:leftChars="0" w:left="1276"/>
        <w:jc w:val="both"/>
        <w:rPr>
          <w:rFonts w:eastAsia="DFKai-SB"/>
          <w:kern w:val="0"/>
          <w:sz w:val="26"/>
          <w:szCs w:val="26"/>
        </w:rPr>
      </w:pPr>
      <w:r w:rsidRPr="008539C8">
        <w:rPr>
          <w:rFonts w:eastAsia="DFKai-SB" w:hint="eastAsia"/>
          <w:kern w:val="0"/>
          <w:sz w:val="26"/>
          <w:szCs w:val="26"/>
        </w:rPr>
        <w:t>前項廢紙補貼上限，</w:t>
      </w:r>
      <w:r w:rsidR="008352AC" w:rsidRPr="008539C8">
        <w:rPr>
          <w:rFonts w:eastAsia="DFKai-SB" w:hint="eastAsia"/>
          <w:kern w:val="0"/>
          <w:sz w:val="26"/>
          <w:szCs w:val="26"/>
        </w:rPr>
        <w:t>建議可依「基本工資」為保障基準，設定當個體戶的資收收入＋資收關懷金＋社福補助金，不足最低基本工資時，</w:t>
      </w:r>
      <w:r w:rsidR="00145757" w:rsidRPr="008539C8">
        <w:rPr>
          <w:rFonts w:eastAsia="DFKai-SB" w:hint="eastAsia"/>
          <w:kern w:val="0"/>
          <w:sz w:val="26"/>
          <w:szCs w:val="26"/>
        </w:rPr>
        <w:t>廢紙補貼上限</w:t>
      </w:r>
      <w:r w:rsidR="00B06487" w:rsidRPr="008539C8">
        <w:rPr>
          <w:rFonts w:eastAsia="DFKai-SB" w:hint="eastAsia"/>
          <w:kern w:val="0"/>
          <w:sz w:val="26"/>
          <w:szCs w:val="26"/>
        </w:rPr>
        <w:t>則</w:t>
      </w:r>
      <w:r w:rsidR="00145757" w:rsidRPr="008539C8">
        <w:rPr>
          <w:rFonts w:eastAsia="DFKai-SB" w:hint="eastAsia"/>
          <w:kern w:val="0"/>
          <w:sz w:val="26"/>
          <w:szCs w:val="26"/>
        </w:rPr>
        <w:t>為</w:t>
      </w:r>
      <w:r w:rsidR="008352AC" w:rsidRPr="008539C8">
        <w:rPr>
          <w:rFonts w:eastAsia="DFKai-SB" w:hint="eastAsia"/>
          <w:kern w:val="0"/>
          <w:sz w:val="26"/>
          <w:szCs w:val="26"/>
        </w:rPr>
        <w:t>與基本工資的缺口</w:t>
      </w:r>
      <w:r w:rsidR="00145757" w:rsidRPr="008539C8">
        <w:rPr>
          <w:rFonts w:eastAsia="DFKai-SB" w:hint="eastAsia"/>
          <w:kern w:val="0"/>
          <w:sz w:val="26"/>
          <w:szCs w:val="26"/>
        </w:rPr>
        <w:t>，</w:t>
      </w:r>
      <w:r w:rsidR="008352AC" w:rsidRPr="008539C8">
        <w:rPr>
          <w:rFonts w:eastAsia="DFKai-SB" w:hint="eastAsia"/>
          <w:kern w:val="0"/>
          <w:sz w:val="26"/>
          <w:szCs w:val="26"/>
        </w:rPr>
        <w:t>且建議此部分的經費來源，基於延伸生產者責任的精神，可透過與紙廠協商</w:t>
      </w:r>
      <w:r w:rsidR="00145757" w:rsidRPr="008539C8">
        <w:rPr>
          <w:rFonts w:eastAsia="DFKai-SB" w:hint="eastAsia"/>
          <w:kern w:val="0"/>
          <w:sz w:val="26"/>
          <w:szCs w:val="26"/>
        </w:rPr>
        <w:t>，建立紙廠夥伴關係</w:t>
      </w:r>
      <w:r w:rsidR="008352AC" w:rsidRPr="008539C8">
        <w:rPr>
          <w:rFonts w:eastAsia="DFKai-SB" w:hint="eastAsia"/>
          <w:kern w:val="0"/>
          <w:sz w:val="26"/>
          <w:szCs w:val="26"/>
        </w:rPr>
        <w:t>，由私部門的經費挹注來減輕公務預算的支出。（目前紙廠</w:t>
      </w:r>
      <w:r w:rsidR="008352AC" w:rsidRPr="008539C8">
        <w:rPr>
          <w:rFonts w:eastAsia="DFKai-SB"/>
          <w:kern w:val="0"/>
          <w:sz w:val="26"/>
          <w:szCs w:val="26"/>
        </w:rPr>
        <w:t>CSR</w:t>
      </w:r>
      <w:r w:rsidR="008352AC" w:rsidRPr="008539C8">
        <w:rPr>
          <w:rFonts w:eastAsia="DFKai-SB" w:hint="eastAsia"/>
          <w:kern w:val="0"/>
          <w:sz w:val="26"/>
          <w:szCs w:val="26"/>
        </w:rPr>
        <w:t>報告資料顯示皆有社會關懷的工作，預期紙廠應會有意願）。</w:t>
      </w:r>
    </w:p>
    <w:p w14:paraId="7D636050" w14:textId="08A1C077" w:rsidR="0013751F" w:rsidRPr="008539C8" w:rsidRDefault="008352AC" w:rsidP="00B16C3D">
      <w:pPr>
        <w:pStyle w:val="ListParagraph"/>
        <w:numPr>
          <w:ilvl w:val="0"/>
          <w:numId w:val="40"/>
        </w:numPr>
        <w:spacing w:beforeLines="50" w:before="120" w:afterLines="50" w:after="120" w:line="460" w:lineRule="exact"/>
        <w:ind w:leftChars="0" w:left="964" w:hanging="482"/>
        <w:jc w:val="both"/>
        <w:rPr>
          <w:rFonts w:eastAsia="DFKai-SB"/>
          <w:kern w:val="0"/>
          <w:sz w:val="26"/>
          <w:szCs w:val="26"/>
        </w:rPr>
      </w:pPr>
      <w:r w:rsidRPr="008539C8">
        <w:rPr>
          <w:rFonts w:eastAsia="DFKai-SB" w:hint="eastAsia"/>
          <w:kern w:val="0"/>
          <w:sz w:val="26"/>
          <w:szCs w:val="26"/>
        </w:rPr>
        <w:t>其他配套措施</w:t>
      </w:r>
    </w:p>
    <w:p w14:paraId="6872E3DB" w14:textId="77777777" w:rsidR="0013751F" w:rsidRPr="008539C8" w:rsidRDefault="0013751F" w:rsidP="00B16C3D">
      <w:pPr>
        <w:pStyle w:val="ListParagraph"/>
        <w:numPr>
          <w:ilvl w:val="0"/>
          <w:numId w:val="42"/>
        </w:numPr>
        <w:spacing w:beforeLines="50" w:before="120" w:line="460" w:lineRule="exact"/>
        <w:ind w:leftChars="0" w:left="1276"/>
        <w:jc w:val="both"/>
        <w:rPr>
          <w:rFonts w:eastAsia="DFKai-SB"/>
          <w:kern w:val="0"/>
          <w:sz w:val="26"/>
          <w:szCs w:val="26"/>
        </w:rPr>
      </w:pPr>
      <w:r w:rsidRPr="008539C8">
        <w:rPr>
          <w:rFonts w:eastAsia="DFKai-SB" w:hint="eastAsia"/>
          <w:kern w:val="0"/>
          <w:sz w:val="26"/>
          <w:szCs w:val="26"/>
        </w:rPr>
        <w:t>增加監測點：請各地環保局協助，定期訪視回收商收購價。</w:t>
      </w:r>
    </w:p>
    <w:p w14:paraId="1BAB9217" w14:textId="77777777" w:rsidR="006764CF" w:rsidRPr="008539C8" w:rsidRDefault="0013751F" w:rsidP="006764CF">
      <w:pPr>
        <w:pStyle w:val="ListParagraph"/>
        <w:numPr>
          <w:ilvl w:val="0"/>
          <w:numId w:val="42"/>
        </w:numPr>
        <w:spacing w:beforeLines="50" w:before="120" w:line="460" w:lineRule="exact"/>
        <w:ind w:leftChars="0" w:left="1276"/>
        <w:jc w:val="both"/>
        <w:rPr>
          <w:rFonts w:eastAsia="DFKai-SB"/>
          <w:kern w:val="0"/>
          <w:sz w:val="26"/>
          <w:szCs w:val="26"/>
        </w:rPr>
      </w:pPr>
      <w:r w:rsidRPr="008539C8">
        <w:rPr>
          <w:rFonts w:eastAsia="DFKai-SB" w:hint="eastAsia"/>
          <w:kern w:val="0"/>
          <w:sz w:val="26"/>
          <w:szCs w:val="26"/>
        </w:rPr>
        <w:t>價格資訊透明：回收商應公開標示收購價格，建立公開透明的市場。</w:t>
      </w:r>
      <w:r w:rsidR="006764CF" w:rsidRPr="008539C8">
        <w:rPr>
          <w:rFonts w:eastAsia="DFKai-SB" w:hint="eastAsia"/>
          <w:kern w:val="0"/>
          <w:sz w:val="26"/>
          <w:szCs w:val="26"/>
        </w:rPr>
        <w:t>有助於提升整體市場透明度，避免市場因供需雙方資訊不對稱而產生不效率情形。</w:t>
      </w:r>
    </w:p>
    <w:p w14:paraId="25D8743C" w14:textId="350C188D" w:rsidR="008352AC" w:rsidRPr="008539C8" w:rsidRDefault="008352AC" w:rsidP="008352AC">
      <w:pPr>
        <w:pStyle w:val="ListParagraph"/>
        <w:numPr>
          <w:ilvl w:val="0"/>
          <w:numId w:val="42"/>
        </w:numPr>
        <w:spacing w:beforeLines="50" w:before="120" w:line="460" w:lineRule="exact"/>
        <w:ind w:leftChars="0" w:left="1276"/>
        <w:jc w:val="both"/>
        <w:rPr>
          <w:rFonts w:eastAsia="DFKai-SB"/>
          <w:kern w:val="0"/>
          <w:sz w:val="26"/>
          <w:szCs w:val="26"/>
        </w:rPr>
      </w:pPr>
      <w:r w:rsidRPr="008539C8">
        <w:rPr>
          <w:rFonts w:eastAsia="DFKai-SB" w:hint="eastAsia"/>
          <w:kern w:val="0"/>
          <w:sz w:val="26"/>
          <w:szCs w:val="26"/>
        </w:rPr>
        <w:lastRenderedPageBreak/>
        <w:t>建立</w:t>
      </w:r>
      <w:r w:rsidR="007B3CC1" w:rsidRPr="008539C8">
        <w:rPr>
          <w:rFonts w:eastAsia="DFKai-SB" w:hint="eastAsia"/>
          <w:kern w:val="0"/>
          <w:sz w:val="26"/>
          <w:szCs w:val="26"/>
        </w:rPr>
        <w:t>個體戶發聲管道：可於資源回收網，增加</w:t>
      </w:r>
      <w:r w:rsidRPr="008539C8">
        <w:rPr>
          <w:rFonts w:eastAsia="DFKai-SB" w:hint="eastAsia"/>
          <w:kern w:val="0"/>
          <w:sz w:val="26"/>
          <w:szCs w:val="26"/>
        </w:rPr>
        <w:t>類似</w:t>
      </w:r>
      <w:r w:rsidR="007B3CC1" w:rsidRPr="008539C8">
        <w:rPr>
          <w:rFonts w:eastAsia="DFKai-SB" w:hint="eastAsia"/>
          <w:kern w:val="0"/>
          <w:sz w:val="26"/>
          <w:szCs w:val="26"/>
        </w:rPr>
        <w:t>「我要反映」的服務</w:t>
      </w:r>
      <w:r w:rsidR="006764CF" w:rsidRPr="008539C8">
        <w:rPr>
          <w:rFonts w:eastAsia="DFKai-SB" w:hint="eastAsia"/>
          <w:kern w:val="0"/>
          <w:sz w:val="26"/>
          <w:szCs w:val="26"/>
        </w:rPr>
        <w:t>頁面</w:t>
      </w:r>
      <w:r w:rsidR="007B3CC1" w:rsidRPr="008539C8">
        <w:rPr>
          <w:rFonts w:eastAsia="DFKai-SB" w:hint="eastAsia"/>
          <w:kern w:val="0"/>
          <w:sz w:val="26"/>
          <w:szCs w:val="26"/>
        </w:rPr>
        <w:t>，即時蒐集目前回收處理市場民情</w:t>
      </w:r>
      <w:r w:rsidRPr="008539C8">
        <w:rPr>
          <w:rFonts w:eastAsia="DFKai-SB" w:hint="eastAsia"/>
          <w:kern w:val="0"/>
          <w:sz w:val="26"/>
          <w:szCs w:val="26"/>
        </w:rPr>
        <w:t>，</w:t>
      </w:r>
      <w:r w:rsidR="007B3CC1" w:rsidRPr="008539C8">
        <w:rPr>
          <w:rFonts w:eastAsia="DFKai-SB" w:hint="eastAsia"/>
          <w:kern w:val="0"/>
          <w:sz w:val="26"/>
          <w:szCs w:val="26"/>
        </w:rPr>
        <w:t>有助於提升相關政策調整效率。</w:t>
      </w:r>
    </w:p>
    <w:p w14:paraId="21B8F886" w14:textId="33E5A080" w:rsidR="0036580C" w:rsidRPr="008539C8" w:rsidRDefault="008352AC" w:rsidP="008352AC">
      <w:pPr>
        <w:pStyle w:val="ListParagraph"/>
        <w:numPr>
          <w:ilvl w:val="0"/>
          <w:numId w:val="42"/>
        </w:numPr>
        <w:spacing w:beforeLines="50" w:before="120" w:line="460" w:lineRule="exact"/>
        <w:ind w:leftChars="0" w:left="1276"/>
        <w:jc w:val="both"/>
        <w:rPr>
          <w:rFonts w:eastAsia="DFKai-SB"/>
          <w:kern w:val="0"/>
          <w:sz w:val="26"/>
          <w:szCs w:val="26"/>
        </w:rPr>
      </w:pPr>
      <w:r w:rsidRPr="008539C8">
        <w:rPr>
          <w:rFonts w:eastAsia="DFKai-SB" w:hint="eastAsia"/>
          <w:kern w:val="0"/>
          <w:sz w:val="26"/>
          <w:szCs w:val="26"/>
        </w:rPr>
        <w:t>擴充國產廢紙需求量：</w:t>
      </w:r>
      <w:r w:rsidR="006764CF" w:rsidRPr="008539C8">
        <w:rPr>
          <w:rFonts w:eastAsia="DFKai-SB" w:hint="eastAsia"/>
          <w:kern w:val="0"/>
          <w:sz w:val="26"/>
          <w:szCs w:val="26"/>
        </w:rPr>
        <w:t>若</w:t>
      </w:r>
      <w:r w:rsidRPr="008539C8">
        <w:rPr>
          <w:rFonts w:eastAsia="DFKai-SB" w:hint="eastAsia"/>
          <w:kern w:val="0"/>
          <w:sz w:val="26"/>
          <w:szCs w:val="26"/>
        </w:rPr>
        <w:t>當發生國內廢紙去化問題時，建議與造紙公會協商，調整（降）進口廢紙的數量，且同時建立要求紙廠使用一定比例「國內」廢紙再生料的機制，要求紙廠履行延伸生產者責任，否則將考慮將廢紙列為公告應回收項目。除此之外，亦可與經濟部研商，將廢紙列為公告項目，以便必要時禁止輸入。</w:t>
      </w:r>
    </w:p>
    <w:p w14:paraId="2CB243FF" w14:textId="4DE7671A" w:rsidR="00B06487" w:rsidRPr="008539C8" w:rsidRDefault="00B06487" w:rsidP="00B06487">
      <w:pPr>
        <w:pStyle w:val="ListParagraph"/>
        <w:spacing w:beforeLines="50" w:before="120" w:line="460" w:lineRule="exact"/>
        <w:ind w:leftChars="0" w:left="1276"/>
        <w:jc w:val="both"/>
        <w:rPr>
          <w:rFonts w:eastAsia="DFKai-SB"/>
          <w:kern w:val="0"/>
          <w:sz w:val="26"/>
          <w:szCs w:val="26"/>
        </w:rPr>
      </w:pPr>
    </w:p>
    <w:p w14:paraId="5022EAA5" w14:textId="42F680A6" w:rsidR="0036580C" w:rsidRPr="008539C8" w:rsidRDefault="0036580C" w:rsidP="0036580C">
      <w:pPr>
        <w:pStyle w:val="Heading2"/>
      </w:pPr>
      <w:bookmarkStart w:id="111" w:name="_Toc117460768"/>
      <w:r w:rsidRPr="008539C8">
        <w:t>4.4</w:t>
      </w:r>
      <w:r w:rsidR="004F1A63" w:rsidRPr="008539C8">
        <w:rPr>
          <w:rFonts w:hint="eastAsia"/>
        </w:rPr>
        <w:t>小</w:t>
      </w:r>
      <w:r w:rsidRPr="008539C8">
        <w:rPr>
          <w:rFonts w:hint="eastAsia"/>
        </w:rPr>
        <w:t>結</w:t>
      </w:r>
      <w:bookmarkEnd w:id="111"/>
    </w:p>
    <w:p w14:paraId="0ADB0B06" w14:textId="5D80D0BD" w:rsidR="004F1A63" w:rsidRPr="008539C8" w:rsidRDefault="004F1A63" w:rsidP="0036580C">
      <w:pPr>
        <w:spacing w:afterLines="50" w:after="120" w:line="460" w:lineRule="exact"/>
        <w:ind w:firstLine="480"/>
        <w:jc w:val="both"/>
        <w:rPr>
          <w:rFonts w:eastAsia="DFKai-SB"/>
          <w:kern w:val="0"/>
          <w:sz w:val="26"/>
          <w:szCs w:val="26"/>
        </w:rPr>
      </w:pPr>
      <w:r w:rsidRPr="008539C8">
        <w:rPr>
          <w:rFonts w:eastAsia="DFKai-SB" w:hint="eastAsia"/>
          <w:kern w:val="0"/>
          <w:sz w:val="26"/>
          <w:szCs w:val="26"/>
        </w:rPr>
        <w:t>本章節藉由合適之統計方法分析前</w:t>
      </w:r>
      <w:r w:rsidR="00985477" w:rsidRPr="008539C8">
        <w:rPr>
          <w:rFonts w:eastAsia="DFKai-SB" w:hint="eastAsia"/>
          <w:kern w:val="0"/>
          <w:sz w:val="26"/>
          <w:szCs w:val="26"/>
        </w:rPr>
        <w:t>項</w:t>
      </w:r>
      <w:r w:rsidRPr="008539C8">
        <w:rPr>
          <w:rFonts w:eastAsia="DFKai-SB" w:hint="eastAsia"/>
          <w:kern w:val="0"/>
          <w:sz w:val="26"/>
          <w:szCs w:val="26"/>
        </w:rPr>
        <w:t>工作中所蒐集</w:t>
      </w:r>
      <w:r w:rsidR="00985477" w:rsidRPr="008539C8">
        <w:rPr>
          <w:rFonts w:eastAsia="DFKai-SB" w:hint="eastAsia"/>
          <w:kern w:val="0"/>
          <w:sz w:val="26"/>
          <w:szCs w:val="26"/>
        </w:rPr>
        <w:t>彙整</w:t>
      </w:r>
      <w:r w:rsidRPr="008539C8">
        <w:rPr>
          <w:rFonts w:eastAsia="DFKai-SB" w:hint="eastAsia"/>
          <w:kern w:val="0"/>
          <w:sz w:val="26"/>
          <w:szCs w:val="26"/>
        </w:rPr>
        <w:t>的數據，以研擬監控指標，作為環保署監控資收價格波動，產出各種因應策略</w:t>
      </w:r>
      <w:r w:rsidR="00985477" w:rsidRPr="008539C8">
        <w:rPr>
          <w:rFonts w:eastAsia="DFKai-SB" w:hint="eastAsia"/>
          <w:kern w:val="0"/>
          <w:sz w:val="26"/>
          <w:szCs w:val="26"/>
        </w:rPr>
        <w:t>的參考。所</w:t>
      </w:r>
      <w:r w:rsidRPr="008539C8">
        <w:rPr>
          <w:rFonts w:eastAsia="DFKai-SB" w:hint="eastAsia"/>
          <w:kern w:val="0"/>
          <w:sz w:val="26"/>
          <w:szCs w:val="26"/>
        </w:rPr>
        <w:t>完成</w:t>
      </w:r>
      <w:r w:rsidR="00985477" w:rsidRPr="008539C8">
        <w:rPr>
          <w:rFonts w:eastAsia="DFKai-SB" w:hint="eastAsia"/>
          <w:kern w:val="0"/>
          <w:sz w:val="26"/>
          <w:szCs w:val="26"/>
        </w:rPr>
        <w:t>之</w:t>
      </w:r>
      <w:r w:rsidRPr="008539C8">
        <w:rPr>
          <w:rFonts w:eastAsia="DFKai-SB" w:hint="eastAsia"/>
          <w:kern w:val="0"/>
          <w:sz w:val="26"/>
          <w:szCs w:val="26"/>
        </w:rPr>
        <w:t>工作成果</w:t>
      </w:r>
      <w:r w:rsidR="00985477" w:rsidRPr="008539C8">
        <w:rPr>
          <w:rFonts w:eastAsia="DFKai-SB" w:hint="eastAsia"/>
          <w:kern w:val="0"/>
          <w:sz w:val="26"/>
          <w:szCs w:val="26"/>
        </w:rPr>
        <w:t>如下</w:t>
      </w:r>
      <w:r w:rsidRPr="008539C8">
        <w:rPr>
          <w:rFonts w:eastAsia="DFKai-SB" w:hint="eastAsia"/>
          <w:kern w:val="0"/>
          <w:sz w:val="26"/>
          <w:szCs w:val="26"/>
        </w:rPr>
        <w:t>：</w:t>
      </w:r>
    </w:p>
    <w:p w14:paraId="66909E18" w14:textId="69956624" w:rsidR="0036580C" w:rsidRPr="008539C8" w:rsidRDefault="0036580C" w:rsidP="00B16C3D">
      <w:pPr>
        <w:pStyle w:val="ListParagraph"/>
        <w:numPr>
          <w:ilvl w:val="0"/>
          <w:numId w:val="19"/>
        </w:numPr>
        <w:spacing w:afterLines="50" w:after="120" w:line="460" w:lineRule="exact"/>
        <w:ind w:leftChars="0"/>
        <w:jc w:val="both"/>
        <w:rPr>
          <w:rFonts w:eastAsia="DFKai-SB"/>
          <w:kern w:val="0"/>
          <w:sz w:val="26"/>
          <w:szCs w:val="26"/>
        </w:rPr>
      </w:pPr>
      <w:r w:rsidRPr="008539C8">
        <w:rPr>
          <w:rFonts w:eastAsia="DFKai-SB" w:hint="eastAsia"/>
          <w:kern w:val="0"/>
          <w:sz w:val="26"/>
          <w:szCs w:val="26"/>
        </w:rPr>
        <w:t>由前項工作所彙整之廢紙與廢鐵相關價格資訊，初步了解相關變量之價格波動幅度，</w:t>
      </w:r>
      <w:r w:rsidR="00985477" w:rsidRPr="008539C8">
        <w:rPr>
          <w:rFonts w:eastAsia="DFKai-SB" w:hint="eastAsia"/>
          <w:kern w:val="0"/>
          <w:sz w:val="26"/>
          <w:szCs w:val="26"/>
        </w:rPr>
        <w:t>並</w:t>
      </w:r>
      <w:r w:rsidRPr="008539C8">
        <w:rPr>
          <w:rFonts w:eastAsia="DFKai-SB" w:hint="eastAsia"/>
          <w:kern w:val="0"/>
          <w:sz w:val="26"/>
          <w:szCs w:val="26"/>
        </w:rPr>
        <w:t>完成</w:t>
      </w:r>
      <w:r w:rsidR="00985477" w:rsidRPr="008539C8">
        <w:rPr>
          <w:rFonts w:eastAsia="DFKai-SB" w:hint="eastAsia"/>
          <w:kern w:val="0"/>
          <w:sz w:val="26"/>
          <w:szCs w:val="26"/>
        </w:rPr>
        <w:t>不同來源之</w:t>
      </w:r>
      <w:r w:rsidRPr="008539C8">
        <w:rPr>
          <w:rFonts w:eastAsia="DFKai-SB" w:hint="eastAsia"/>
          <w:kern w:val="0"/>
          <w:sz w:val="26"/>
          <w:szCs w:val="26"/>
        </w:rPr>
        <w:t>廢紙</w:t>
      </w:r>
      <w:r w:rsidR="00985477" w:rsidRPr="008539C8">
        <w:rPr>
          <w:rFonts w:eastAsia="DFKai-SB" w:hint="eastAsia"/>
          <w:kern w:val="0"/>
          <w:sz w:val="26"/>
          <w:szCs w:val="26"/>
        </w:rPr>
        <w:t>類收購</w:t>
      </w:r>
      <w:r w:rsidRPr="008539C8">
        <w:rPr>
          <w:rFonts w:eastAsia="DFKai-SB" w:hint="eastAsia"/>
          <w:kern w:val="0"/>
          <w:sz w:val="26"/>
          <w:szCs w:val="26"/>
        </w:rPr>
        <w:t>價格</w:t>
      </w:r>
      <w:r w:rsidR="00985477" w:rsidRPr="008539C8">
        <w:rPr>
          <w:rFonts w:eastAsia="DFKai-SB" w:hint="eastAsia"/>
          <w:kern w:val="0"/>
          <w:sz w:val="26"/>
          <w:szCs w:val="26"/>
        </w:rPr>
        <w:t>與廢鐵類收購價格</w:t>
      </w:r>
      <w:r w:rsidRPr="008539C8">
        <w:rPr>
          <w:rFonts w:eastAsia="DFKai-SB" w:hint="eastAsia"/>
          <w:kern w:val="0"/>
          <w:sz w:val="26"/>
          <w:szCs w:val="26"/>
        </w:rPr>
        <w:t>之相關性分析</w:t>
      </w:r>
      <w:r w:rsidR="00985477" w:rsidRPr="008539C8">
        <w:rPr>
          <w:rFonts w:eastAsia="DFKai-SB" w:hint="eastAsia"/>
          <w:kern w:val="0"/>
          <w:sz w:val="26"/>
          <w:szCs w:val="26"/>
        </w:rPr>
        <w:t>，以釐清各種來源之收購價格是否有線性相關性。</w:t>
      </w:r>
    </w:p>
    <w:p w14:paraId="550DFCF9" w14:textId="7E429B76" w:rsidR="0036580C" w:rsidRPr="008539C8" w:rsidRDefault="0036580C" w:rsidP="00B16C3D">
      <w:pPr>
        <w:pStyle w:val="ListParagraph"/>
        <w:numPr>
          <w:ilvl w:val="0"/>
          <w:numId w:val="19"/>
        </w:numPr>
        <w:spacing w:afterLines="50" w:after="120" w:line="460" w:lineRule="exact"/>
        <w:ind w:leftChars="0"/>
        <w:jc w:val="both"/>
        <w:rPr>
          <w:rFonts w:eastAsia="DFKai-SB"/>
          <w:kern w:val="0"/>
          <w:sz w:val="26"/>
          <w:szCs w:val="26"/>
        </w:rPr>
      </w:pPr>
      <w:r w:rsidRPr="008539C8">
        <w:rPr>
          <w:rFonts w:eastAsia="DFKai-SB" w:hint="eastAsia"/>
          <w:kern w:val="0"/>
          <w:sz w:val="26"/>
          <w:szCs w:val="26"/>
        </w:rPr>
        <w:t>分析</w:t>
      </w:r>
      <w:r w:rsidR="00985477" w:rsidRPr="008539C8">
        <w:rPr>
          <w:rFonts w:eastAsia="DFKai-SB" w:hint="eastAsia"/>
          <w:kern w:val="0"/>
          <w:sz w:val="26"/>
          <w:szCs w:val="26"/>
        </w:rPr>
        <w:t>當期廢紙類及</w:t>
      </w:r>
      <w:r w:rsidRPr="008539C8">
        <w:rPr>
          <w:rFonts w:eastAsia="DFKai-SB" w:hint="eastAsia"/>
          <w:kern w:val="0"/>
          <w:sz w:val="26"/>
          <w:szCs w:val="26"/>
        </w:rPr>
        <w:t>廢鐵類</w:t>
      </w:r>
      <w:r w:rsidR="00985477" w:rsidRPr="008539C8">
        <w:rPr>
          <w:rFonts w:eastAsia="DFKai-SB" w:hint="eastAsia"/>
          <w:kern w:val="0"/>
          <w:sz w:val="26"/>
          <w:szCs w:val="26"/>
        </w:rPr>
        <w:t>之收購</w:t>
      </w:r>
      <w:r w:rsidRPr="008539C8">
        <w:rPr>
          <w:rFonts w:eastAsia="DFKai-SB" w:hint="eastAsia"/>
          <w:kern w:val="0"/>
          <w:sz w:val="26"/>
          <w:szCs w:val="26"/>
        </w:rPr>
        <w:t>價格與其</w:t>
      </w:r>
      <w:r w:rsidR="00985477" w:rsidRPr="008539C8">
        <w:rPr>
          <w:rFonts w:eastAsia="DFKai-SB" w:hint="eastAsia"/>
          <w:kern w:val="0"/>
          <w:sz w:val="26"/>
          <w:szCs w:val="26"/>
        </w:rPr>
        <w:t>上期相關</w:t>
      </w:r>
      <w:r w:rsidRPr="008539C8">
        <w:rPr>
          <w:rFonts w:eastAsia="DFKai-SB" w:hint="eastAsia"/>
          <w:kern w:val="0"/>
          <w:sz w:val="26"/>
          <w:szCs w:val="26"/>
        </w:rPr>
        <w:t>因子的關聯</w:t>
      </w:r>
      <w:r w:rsidR="00985477" w:rsidRPr="008539C8">
        <w:rPr>
          <w:rFonts w:eastAsia="DFKai-SB" w:hint="eastAsia"/>
          <w:kern w:val="0"/>
          <w:sz w:val="26"/>
          <w:szCs w:val="26"/>
        </w:rPr>
        <w:t>，並進行皮爾森相關性分析。</w:t>
      </w:r>
    </w:p>
    <w:p w14:paraId="2EA0444C" w14:textId="7B689F4F" w:rsidR="00985477" w:rsidRPr="008539C8" w:rsidRDefault="0036580C" w:rsidP="00B16C3D">
      <w:pPr>
        <w:pStyle w:val="ListParagraph"/>
        <w:numPr>
          <w:ilvl w:val="0"/>
          <w:numId w:val="19"/>
        </w:numPr>
        <w:spacing w:afterLines="50" w:after="120" w:line="460" w:lineRule="exact"/>
        <w:ind w:leftChars="0"/>
        <w:jc w:val="both"/>
        <w:rPr>
          <w:rFonts w:eastAsia="DFKai-SB"/>
          <w:kern w:val="0"/>
          <w:sz w:val="26"/>
          <w:szCs w:val="26"/>
        </w:rPr>
      </w:pPr>
      <w:r w:rsidRPr="008539C8">
        <w:rPr>
          <w:rFonts w:eastAsia="DFKai-SB" w:hint="eastAsia"/>
          <w:kern w:val="0"/>
          <w:sz w:val="26"/>
          <w:szCs w:val="26"/>
        </w:rPr>
        <w:t>使用多元迴歸模型分析，</w:t>
      </w:r>
      <w:r w:rsidR="00985477" w:rsidRPr="008539C8">
        <w:rPr>
          <w:rFonts w:eastAsia="DFKai-SB" w:hint="eastAsia"/>
          <w:kern w:val="0"/>
          <w:sz w:val="26"/>
          <w:szCs w:val="26"/>
        </w:rPr>
        <w:t>針對收購價相關因子及總體經濟指標，在考慮係數顯著性、變量共線性，以及殘差平方和後，挑</w:t>
      </w:r>
      <w:r w:rsidRPr="008539C8">
        <w:rPr>
          <w:rFonts w:eastAsia="DFKai-SB" w:hint="eastAsia"/>
          <w:kern w:val="0"/>
          <w:sz w:val="26"/>
          <w:szCs w:val="26"/>
        </w:rPr>
        <w:t>選出</w:t>
      </w:r>
      <w:r w:rsidR="00985477" w:rsidRPr="008539C8">
        <w:rPr>
          <w:rFonts w:eastAsia="DFKai-SB" w:hint="eastAsia"/>
          <w:kern w:val="0"/>
          <w:sz w:val="26"/>
          <w:szCs w:val="26"/>
        </w:rPr>
        <w:t>合適的預測模型。</w:t>
      </w:r>
    </w:p>
    <w:p w14:paraId="0DF32F04" w14:textId="1B78884F" w:rsidR="0036580C" w:rsidRPr="008539C8" w:rsidRDefault="006764CF" w:rsidP="00D706E0">
      <w:pPr>
        <w:pStyle w:val="ListParagraph"/>
        <w:numPr>
          <w:ilvl w:val="0"/>
          <w:numId w:val="19"/>
        </w:numPr>
        <w:spacing w:afterLines="50" w:after="120" w:line="460" w:lineRule="exact"/>
        <w:ind w:leftChars="0"/>
        <w:jc w:val="both"/>
        <w:rPr>
          <w:rFonts w:eastAsia="DFKai-SB"/>
          <w:kern w:val="0"/>
          <w:sz w:val="26"/>
          <w:szCs w:val="26"/>
        </w:rPr>
      </w:pPr>
      <w:r w:rsidRPr="008539C8">
        <w:rPr>
          <w:rFonts w:eastAsia="DFKai-SB" w:hint="eastAsia"/>
          <w:kern w:val="0"/>
          <w:sz w:val="26"/>
          <w:szCs w:val="26"/>
        </w:rPr>
        <w:t>建議監控指標以最低收購價格為原則，當迴歸關係式所推估出之下期收購價格低於所設定之最低收購價格時，則應啟動相關因應措施。</w:t>
      </w:r>
    </w:p>
    <w:p w14:paraId="7A11F146" w14:textId="0C4FC183" w:rsidR="006764CF" w:rsidRPr="008539C8" w:rsidRDefault="006764CF" w:rsidP="00D706E0">
      <w:pPr>
        <w:pStyle w:val="ListParagraph"/>
        <w:numPr>
          <w:ilvl w:val="0"/>
          <w:numId w:val="19"/>
        </w:numPr>
        <w:spacing w:afterLines="50" w:after="120" w:line="460" w:lineRule="exact"/>
        <w:ind w:leftChars="0"/>
        <w:jc w:val="both"/>
        <w:rPr>
          <w:rFonts w:eastAsia="DFKai-SB"/>
          <w:kern w:val="0"/>
          <w:sz w:val="26"/>
          <w:szCs w:val="26"/>
        </w:rPr>
      </w:pPr>
      <w:r w:rsidRPr="008539C8">
        <w:rPr>
          <w:rFonts w:eastAsia="DFKai-SB" w:hint="eastAsia"/>
          <w:kern w:val="0"/>
          <w:sz w:val="26"/>
          <w:szCs w:val="26"/>
        </w:rPr>
        <w:t>本計畫以廢紙為例，監控指標設定為當收購價格低於</w:t>
      </w:r>
      <w:r w:rsidRPr="008539C8">
        <w:rPr>
          <w:rFonts w:eastAsia="DFKai-SB" w:hint="eastAsia"/>
          <w:kern w:val="0"/>
          <w:sz w:val="26"/>
          <w:szCs w:val="26"/>
        </w:rPr>
        <w:t>2</w:t>
      </w:r>
      <w:r w:rsidRPr="008539C8">
        <w:rPr>
          <w:rFonts w:eastAsia="DFKai-SB" w:hint="eastAsia"/>
          <w:kern w:val="0"/>
          <w:sz w:val="26"/>
          <w:szCs w:val="26"/>
        </w:rPr>
        <w:t>元</w:t>
      </w:r>
      <w:r w:rsidRPr="008539C8">
        <w:rPr>
          <w:rFonts w:eastAsia="DFKai-SB" w:hint="eastAsia"/>
          <w:kern w:val="0"/>
          <w:sz w:val="26"/>
          <w:szCs w:val="26"/>
        </w:rPr>
        <w:t>/</w:t>
      </w:r>
      <w:r w:rsidRPr="008539C8">
        <w:rPr>
          <w:rFonts w:eastAsia="DFKai-SB" w:hint="eastAsia"/>
          <w:kern w:val="0"/>
          <w:sz w:val="26"/>
          <w:szCs w:val="26"/>
        </w:rPr>
        <w:t>公斤，啟動保價收購機制，在目前既有的「資收關懷計畫」補貼項目新增廢紙補貼，以維持回收意願；市場價格高於</w:t>
      </w:r>
      <w:r w:rsidRPr="008539C8">
        <w:rPr>
          <w:rFonts w:eastAsia="DFKai-SB"/>
          <w:kern w:val="0"/>
          <w:sz w:val="26"/>
          <w:szCs w:val="26"/>
        </w:rPr>
        <w:t>2</w:t>
      </w:r>
      <w:r w:rsidRPr="008539C8">
        <w:rPr>
          <w:rFonts w:eastAsia="DFKai-SB" w:hint="eastAsia"/>
          <w:kern w:val="0"/>
          <w:sz w:val="26"/>
          <w:szCs w:val="26"/>
        </w:rPr>
        <w:t>元</w:t>
      </w:r>
      <w:r w:rsidRPr="008539C8">
        <w:rPr>
          <w:rFonts w:eastAsia="DFKai-SB"/>
          <w:kern w:val="0"/>
          <w:sz w:val="26"/>
          <w:szCs w:val="26"/>
        </w:rPr>
        <w:t>/</w:t>
      </w:r>
      <w:r w:rsidRPr="008539C8">
        <w:rPr>
          <w:rFonts w:eastAsia="DFKai-SB" w:hint="eastAsia"/>
          <w:kern w:val="0"/>
          <w:sz w:val="26"/>
          <w:szCs w:val="26"/>
        </w:rPr>
        <w:t>公斤時，停止補貼。其中</w:t>
      </w:r>
      <w:r w:rsidR="008352AC" w:rsidRPr="008539C8">
        <w:rPr>
          <w:rFonts w:eastAsia="DFKai-SB" w:hint="eastAsia"/>
          <w:kern w:val="0"/>
          <w:sz w:val="26"/>
          <w:szCs w:val="26"/>
        </w:rPr>
        <w:t>經費來源，基於延伸生產者責任的精神，</w:t>
      </w:r>
      <w:r w:rsidRPr="008539C8">
        <w:rPr>
          <w:rFonts w:eastAsia="DFKai-SB" w:hint="eastAsia"/>
          <w:kern w:val="0"/>
          <w:sz w:val="26"/>
          <w:szCs w:val="26"/>
        </w:rPr>
        <w:t>可透過</w:t>
      </w:r>
      <w:r w:rsidR="008352AC" w:rsidRPr="008539C8">
        <w:rPr>
          <w:rFonts w:eastAsia="DFKai-SB" w:hint="eastAsia"/>
          <w:kern w:val="0"/>
          <w:sz w:val="26"/>
          <w:szCs w:val="26"/>
        </w:rPr>
        <w:t>與</w:t>
      </w:r>
      <w:r w:rsidRPr="008539C8">
        <w:rPr>
          <w:rFonts w:eastAsia="DFKai-SB" w:hint="eastAsia"/>
          <w:kern w:val="0"/>
          <w:sz w:val="26"/>
          <w:szCs w:val="26"/>
        </w:rPr>
        <w:t>紙廠</w:t>
      </w:r>
      <w:r w:rsidR="008352AC" w:rsidRPr="008539C8">
        <w:rPr>
          <w:rFonts w:eastAsia="DFKai-SB" w:hint="eastAsia"/>
          <w:kern w:val="0"/>
          <w:sz w:val="26"/>
          <w:szCs w:val="26"/>
        </w:rPr>
        <w:t>協商</w:t>
      </w:r>
      <w:r w:rsidRPr="008539C8">
        <w:rPr>
          <w:rFonts w:eastAsia="DFKai-SB" w:hint="eastAsia"/>
          <w:kern w:val="0"/>
          <w:sz w:val="26"/>
          <w:szCs w:val="26"/>
        </w:rPr>
        <w:t>，建立紙廠夥伴關係</w:t>
      </w:r>
      <w:r w:rsidR="008352AC" w:rsidRPr="008539C8">
        <w:rPr>
          <w:rFonts w:eastAsia="DFKai-SB" w:hint="eastAsia"/>
          <w:kern w:val="0"/>
          <w:sz w:val="26"/>
          <w:szCs w:val="26"/>
        </w:rPr>
        <w:t>，</w:t>
      </w:r>
      <w:r w:rsidR="008352AC" w:rsidRPr="008539C8">
        <w:rPr>
          <w:rFonts w:eastAsia="DFKai-SB" w:hint="eastAsia"/>
          <w:kern w:val="0"/>
          <w:sz w:val="26"/>
          <w:szCs w:val="26"/>
        </w:rPr>
        <w:lastRenderedPageBreak/>
        <w:t>由私部門的經費挹注來減輕公務預算的支出。</w:t>
      </w:r>
    </w:p>
    <w:p w14:paraId="651F87C2" w14:textId="77777777" w:rsidR="0036580C" w:rsidRPr="0036580C" w:rsidRDefault="0036580C" w:rsidP="0036580C">
      <w:pPr>
        <w:pStyle w:val="111"/>
      </w:pPr>
    </w:p>
    <w:bookmarkEnd w:id="103"/>
    <w:bookmarkEnd w:id="104"/>
    <w:p w14:paraId="0B07906B" w14:textId="77777777" w:rsidR="004E05F5" w:rsidRPr="0006313F" w:rsidRDefault="004E05F5" w:rsidP="004E05F5">
      <w:pPr>
        <w:spacing w:afterLines="50" w:after="120" w:line="460" w:lineRule="exact"/>
        <w:jc w:val="both"/>
        <w:rPr>
          <w:rFonts w:eastAsia="DFKai-SB"/>
          <w:color w:val="000000" w:themeColor="text1"/>
          <w:kern w:val="0"/>
          <w:sz w:val="26"/>
          <w:szCs w:val="26"/>
        </w:rPr>
        <w:sectPr w:rsidR="004E05F5" w:rsidRPr="0006313F" w:rsidSect="008E0BE4">
          <w:headerReference w:type="even" r:id="rId82"/>
          <w:headerReference w:type="default" r:id="rId83"/>
          <w:footerReference w:type="even" r:id="rId84"/>
          <w:footerReference w:type="default" r:id="rId85"/>
          <w:pgSz w:w="11906" w:h="16838" w:code="9"/>
          <w:pgMar w:top="1418" w:right="1418" w:bottom="1418" w:left="1418" w:header="851" w:footer="1157" w:gutter="0"/>
          <w:pgBorders>
            <w:top w:val="thinThickSmallGap" w:sz="24" w:space="5" w:color="auto"/>
            <w:bottom w:val="thickThinSmallGap" w:sz="24" w:space="0" w:color="auto"/>
          </w:pgBorders>
          <w:pgNumType w:start="1" w:chapStyle="1"/>
          <w:cols w:space="425"/>
          <w:docGrid w:linePitch="360"/>
        </w:sectPr>
      </w:pPr>
    </w:p>
    <w:p w14:paraId="7C604580" w14:textId="14573B36" w:rsidR="00702793" w:rsidRPr="00702793" w:rsidRDefault="004E05F5" w:rsidP="00702793">
      <w:pPr>
        <w:pStyle w:val="Heading1"/>
        <w:rPr>
          <w:rFonts w:ascii="Times New Roman" w:hAnsi="Times New Roman"/>
        </w:rPr>
      </w:pPr>
      <w:bookmarkStart w:id="112" w:name="_Toc107299963"/>
      <w:bookmarkStart w:id="113" w:name="_Toc116462703"/>
      <w:bookmarkStart w:id="114" w:name="_Toc117460769"/>
      <w:bookmarkStart w:id="115" w:name="_Hlk109632918"/>
      <w:r w:rsidRPr="0006313F">
        <w:rPr>
          <w:rFonts w:ascii="Times New Roman" w:hAnsi="Times New Roman"/>
        </w:rPr>
        <w:lastRenderedPageBreak/>
        <w:t>第</w:t>
      </w:r>
      <w:r w:rsidRPr="0006313F">
        <w:rPr>
          <w:rFonts w:ascii="Times New Roman" w:hAnsi="Times New Roman" w:hint="eastAsia"/>
        </w:rPr>
        <w:t>五</w:t>
      </w:r>
      <w:r w:rsidRPr="0006313F">
        <w:rPr>
          <w:rFonts w:ascii="Times New Roman" w:hAnsi="Times New Roman"/>
        </w:rPr>
        <w:t>章</w:t>
      </w:r>
      <w:r w:rsidRPr="0006313F">
        <w:rPr>
          <w:rFonts w:ascii="Times New Roman" w:hAnsi="Times New Roman"/>
        </w:rPr>
        <w:t xml:space="preserve"> </w:t>
      </w:r>
      <w:bookmarkEnd w:id="112"/>
      <w:r w:rsidR="00702793">
        <w:rPr>
          <w:rFonts w:ascii="Times New Roman" w:hAnsi="Times New Roman" w:hint="eastAsia"/>
        </w:rPr>
        <w:t>結論與建議事項</w:t>
      </w:r>
      <w:bookmarkEnd w:id="113"/>
      <w:bookmarkEnd w:id="114"/>
    </w:p>
    <w:p w14:paraId="7DACCCEE" w14:textId="1DDE6922" w:rsidR="004E05F5" w:rsidRPr="0006313F" w:rsidRDefault="004E05F5" w:rsidP="004E05F5">
      <w:pPr>
        <w:pStyle w:val="Heading2"/>
      </w:pPr>
      <w:bookmarkStart w:id="116" w:name="_Toc107299964"/>
      <w:bookmarkStart w:id="117" w:name="_Toc116462704"/>
      <w:bookmarkStart w:id="118" w:name="_Toc117460770"/>
      <w:bookmarkEnd w:id="115"/>
      <w:r w:rsidRPr="0006313F">
        <w:rPr>
          <w:rFonts w:hint="eastAsia"/>
        </w:rPr>
        <w:t>5</w:t>
      </w:r>
      <w:r w:rsidRPr="0006313F">
        <w:t>.1</w:t>
      </w:r>
      <w:bookmarkEnd w:id="116"/>
      <w:r w:rsidR="00702793">
        <w:rPr>
          <w:rFonts w:hint="eastAsia"/>
        </w:rPr>
        <w:t>結論</w:t>
      </w:r>
      <w:bookmarkEnd w:id="117"/>
      <w:bookmarkEnd w:id="118"/>
    </w:p>
    <w:p w14:paraId="0B31D8C4" w14:textId="14B03E46" w:rsidR="00457E7E" w:rsidRPr="0006313F" w:rsidRDefault="00DC2FDE" w:rsidP="00B16C3D">
      <w:pPr>
        <w:pStyle w:val="ListParagraph"/>
        <w:numPr>
          <w:ilvl w:val="0"/>
          <w:numId w:val="21"/>
        </w:numPr>
        <w:spacing w:beforeLines="50" w:before="120" w:line="460" w:lineRule="exact"/>
        <w:ind w:leftChars="0" w:left="958"/>
        <w:jc w:val="both"/>
        <w:rPr>
          <w:rFonts w:eastAsia="DFKai-SB"/>
          <w:color w:val="000000" w:themeColor="text1"/>
          <w:kern w:val="0"/>
          <w:sz w:val="26"/>
          <w:szCs w:val="26"/>
        </w:rPr>
      </w:pPr>
      <w:r w:rsidRPr="0006313F">
        <w:rPr>
          <w:rFonts w:eastAsia="DFKai-SB" w:hint="eastAsia"/>
          <w:color w:val="000000" w:themeColor="text1"/>
          <w:kern w:val="0"/>
          <w:sz w:val="26"/>
          <w:szCs w:val="26"/>
        </w:rPr>
        <w:t>本計畫</w:t>
      </w:r>
      <w:bookmarkStart w:id="119" w:name="_Hlk116464533"/>
      <w:r w:rsidRPr="0006313F">
        <w:rPr>
          <w:rFonts w:eastAsia="DFKai-SB" w:hint="eastAsia"/>
          <w:color w:val="000000" w:themeColor="text1"/>
          <w:kern w:val="0"/>
          <w:sz w:val="26"/>
          <w:szCs w:val="26"/>
        </w:rPr>
        <w:t>彙整環保署所提供相關計畫所蒐集之各項價格資訊，以及</w:t>
      </w:r>
      <w:r w:rsidRPr="0006313F">
        <w:rPr>
          <w:rFonts w:eastAsia="DFKai-SB" w:hint="eastAsia"/>
          <w:color w:val="000000" w:themeColor="text1"/>
          <w:kern w:val="0"/>
          <w:sz w:val="26"/>
          <w:szCs w:val="26"/>
        </w:rPr>
        <w:t>CIP</w:t>
      </w:r>
      <w:r w:rsidRPr="0006313F">
        <w:rPr>
          <w:rFonts w:eastAsia="DFKai-SB" w:hint="eastAsia"/>
          <w:color w:val="000000" w:themeColor="text1"/>
          <w:kern w:val="0"/>
          <w:sz w:val="26"/>
          <w:szCs w:val="26"/>
        </w:rPr>
        <w:t>商品行情網中與廢紙、廢鐵相關之價格指標</w:t>
      </w:r>
      <w:bookmarkEnd w:id="119"/>
      <w:r w:rsidRPr="0006313F">
        <w:rPr>
          <w:rFonts w:eastAsia="DFKai-SB" w:hint="eastAsia"/>
          <w:color w:val="000000" w:themeColor="text1"/>
          <w:kern w:val="0"/>
          <w:sz w:val="26"/>
          <w:szCs w:val="26"/>
        </w:rPr>
        <w:t>等，作為後續分析資收價格波動原因之基礎。</w:t>
      </w:r>
    </w:p>
    <w:p w14:paraId="37AEB325" w14:textId="381691C8" w:rsidR="00D7429E" w:rsidRPr="0006313F" w:rsidRDefault="00457E7E" w:rsidP="00B16C3D">
      <w:pPr>
        <w:pStyle w:val="ListParagraph"/>
        <w:numPr>
          <w:ilvl w:val="0"/>
          <w:numId w:val="21"/>
        </w:numPr>
        <w:spacing w:beforeLines="50" w:before="120" w:line="460" w:lineRule="exact"/>
        <w:ind w:leftChars="0"/>
        <w:jc w:val="both"/>
        <w:rPr>
          <w:rFonts w:eastAsia="DFKai-SB"/>
          <w:color w:val="000000" w:themeColor="text1"/>
          <w:kern w:val="0"/>
          <w:sz w:val="26"/>
          <w:szCs w:val="26"/>
        </w:rPr>
      </w:pPr>
      <w:r w:rsidRPr="0006313F">
        <w:rPr>
          <w:rFonts w:eastAsia="DFKai-SB" w:hint="eastAsia"/>
          <w:color w:val="000000" w:themeColor="text1"/>
          <w:kern w:val="0"/>
          <w:sz w:val="26"/>
          <w:szCs w:val="26"/>
        </w:rPr>
        <w:t>在上述數據項目中，以苗栗縣政府環保局公告之回收業者收購價尤為連續且一致，但其所代表的區域範圍僅有苗栗一縣，無法反映台灣各</w:t>
      </w:r>
      <w:r w:rsidR="00E108EA" w:rsidRPr="0006313F">
        <w:rPr>
          <w:rFonts w:eastAsia="DFKai-SB" w:hint="eastAsia"/>
          <w:color w:val="000000" w:themeColor="text1"/>
          <w:kern w:val="0"/>
          <w:sz w:val="26"/>
          <w:szCs w:val="26"/>
        </w:rPr>
        <w:t>地的價格差異。基管會歷年計畫所執行的價格資訊，雖有少數月份因計畫</w:t>
      </w:r>
      <w:r w:rsidRPr="0006313F">
        <w:rPr>
          <w:rFonts w:eastAsia="DFKai-SB" w:hint="eastAsia"/>
          <w:color w:val="000000" w:themeColor="text1"/>
          <w:kern w:val="0"/>
          <w:sz w:val="26"/>
          <w:szCs w:val="26"/>
        </w:rPr>
        <w:t>期間並未覆蓋而有所缺漏，但在計畫期間內所調查到的數據皆較完整，且除回收業收購價外，也有個體戶販售價格資料。然而，因每年計畫執行單位有異，調查之項目及對象也有所不同，因此各計畫間的數據連續性尚有待釐清。</w:t>
      </w:r>
      <w:r w:rsidR="000545B2" w:rsidRPr="0006313F">
        <w:rPr>
          <w:rFonts w:eastAsia="DFKai-SB" w:hint="eastAsia"/>
          <w:color w:val="000000" w:themeColor="text1"/>
          <w:kern w:val="0"/>
          <w:sz w:val="26"/>
          <w:szCs w:val="26"/>
        </w:rPr>
        <w:t>相對而言，</w:t>
      </w:r>
      <w:r w:rsidRPr="0006313F">
        <w:rPr>
          <w:rFonts w:eastAsia="DFKai-SB" w:hint="eastAsia"/>
          <w:color w:val="000000" w:themeColor="text1"/>
          <w:kern w:val="0"/>
          <w:sz w:val="26"/>
          <w:szCs w:val="26"/>
        </w:rPr>
        <w:t>CIP</w:t>
      </w:r>
      <w:r w:rsidRPr="0006313F">
        <w:rPr>
          <w:rFonts w:eastAsia="DFKai-SB" w:hint="eastAsia"/>
          <w:color w:val="000000" w:themeColor="text1"/>
          <w:kern w:val="0"/>
          <w:sz w:val="26"/>
          <w:szCs w:val="26"/>
        </w:rPr>
        <w:t>商品行情網資料庫所提供的價格資訊，在區域範圍上最為廣泛</w:t>
      </w:r>
      <w:r w:rsidR="006F30A1" w:rsidRPr="0006313F">
        <w:rPr>
          <w:rFonts w:eastAsia="DFKai-SB" w:hint="eastAsia"/>
          <w:color w:val="000000" w:themeColor="text1"/>
          <w:kern w:val="0"/>
          <w:sz w:val="26"/>
          <w:szCs w:val="26"/>
        </w:rPr>
        <w:t>齊全</w:t>
      </w:r>
      <w:r w:rsidRPr="0006313F">
        <w:rPr>
          <w:rFonts w:eastAsia="DFKai-SB" w:hint="eastAsia"/>
          <w:color w:val="000000" w:themeColor="text1"/>
          <w:kern w:val="0"/>
          <w:sz w:val="26"/>
          <w:szCs w:val="26"/>
        </w:rPr>
        <w:t>，且數據</w:t>
      </w:r>
      <w:r w:rsidR="006F30A1" w:rsidRPr="0006313F">
        <w:rPr>
          <w:rFonts w:eastAsia="DFKai-SB" w:hint="eastAsia"/>
          <w:color w:val="000000" w:themeColor="text1"/>
          <w:kern w:val="0"/>
          <w:sz w:val="26"/>
          <w:szCs w:val="26"/>
        </w:rPr>
        <w:t>具有較長時間的連續性</w:t>
      </w:r>
      <w:r w:rsidRPr="0006313F">
        <w:rPr>
          <w:rFonts w:eastAsia="DFKai-SB" w:hint="eastAsia"/>
          <w:color w:val="000000" w:themeColor="text1"/>
          <w:kern w:val="0"/>
          <w:sz w:val="26"/>
          <w:szCs w:val="26"/>
        </w:rPr>
        <w:t>。</w:t>
      </w:r>
    </w:p>
    <w:p w14:paraId="3EB68A05" w14:textId="574C95B5" w:rsidR="00457E7E" w:rsidRPr="0006313F" w:rsidRDefault="00A10BEA" w:rsidP="00823BE7">
      <w:pPr>
        <w:pStyle w:val="ListParagraph"/>
        <w:spacing w:beforeLines="50" w:before="120" w:line="460" w:lineRule="exact"/>
        <w:ind w:leftChars="0" w:left="958" w:firstLine="480"/>
        <w:jc w:val="both"/>
        <w:rPr>
          <w:rFonts w:eastAsia="DFKai-SB"/>
          <w:color w:val="000000" w:themeColor="text1"/>
          <w:kern w:val="0"/>
          <w:sz w:val="26"/>
          <w:szCs w:val="26"/>
        </w:rPr>
      </w:pPr>
      <w:r w:rsidRPr="0006313F">
        <w:rPr>
          <w:rFonts w:eastAsia="DFKai-SB"/>
          <w:sz w:val="26"/>
          <w:szCs w:val="26"/>
        </w:rPr>
        <w:t>在數據代表性、連續性及完整性的考量下，</w:t>
      </w:r>
      <w:r w:rsidR="00D7429E" w:rsidRPr="0006313F">
        <w:rPr>
          <w:rFonts w:eastAsia="DFKai-SB" w:hint="eastAsia"/>
          <w:sz w:val="26"/>
          <w:szCs w:val="26"/>
        </w:rPr>
        <w:t>以</w:t>
      </w:r>
      <w:r w:rsidR="00D7429E" w:rsidRPr="0006313F">
        <w:rPr>
          <w:rFonts w:eastAsia="DFKai-SB" w:hint="eastAsia"/>
          <w:sz w:val="26"/>
          <w:szCs w:val="26"/>
        </w:rPr>
        <w:t>CIP</w:t>
      </w:r>
      <w:r w:rsidR="00D7429E" w:rsidRPr="0006313F">
        <w:rPr>
          <w:rFonts w:eastAsia="DFKai-SB" w:hint="eastAsia"/>
          <w:sz w:val="26"/>
          <w:szCs w:val="26"/>
        </w:rPr>
        <w:t>商品行情網中的廢紙、廢鐵相關之價格指標為分析標的，</w:t>
      </w:r>
      <w:r w:rsidR="00D6579F" w:rsidRPr="0006313F">
        <w:rPr>
          <w:rFonts w:eastAsia="DFKai-SB" w:hint="eastAsia"/>
          <w:sz w:val="26"/>
          <w:szCs w:val="26"/>
        </w:rPr>
        <w:t>其</w:t>
      </w:r>
      <w:r w:rsidR="00D7429E" w:rsidRPr="0006313F">
        <w:rPr>
          <w:rFonts w:eastAsia="DFKai-SB" w:hint="eastAsia"/>
          <w:sz w:val="26"/>
          <w:szCs w:val="26"/>
        </w:rPr>
        <w:t>價格資訊與計畫實際調查所得之價格資訊的相關性分析，亦已於後續工項中明析。</w:t>
      </w:r>
    </w:p>
    <w:p w14:paraId="5D3BC802" w14:textId="1E822C03" w:rsidR="00DC2FDE" w:rsidRPr="00B34703" w:rsidRDefault="00DC2FDE" w:rsidP="00B34703">
      <w:pPr>
        <w:pStyle w:val="ListParagraph"/>
        <w:numPr>
          <w:ilvl w:val="0"/>
          <w:numId w:val="21"/>
        </w:numPr>
        <w:spacing w:beforeLines="50" w:before="120" w:line="460" w:lineRule="exact"/>
        <w:ind w:leftChars="0" w:left="958"/>
        <w:jc w:val="both"/>
        <w:rPr>
          <w:rFonts w:eastAsia="DFKai-SB"/>
          <w:color w:val="000000" w:themeColor="text1"/>
          <w:kern w:val="0"/>
          <w:sz w:val="26"/>
          <w:szCs w:val="26"/>
        </w:rPr>
      </w:pPr>
      <w:r w:rsidRPr="0006313F">
        <w:rPr>
          <w:rFonts w:eastAsia="DFKai-SB" w:hint="eastAsia"/>
          <w:color w:val="000000" w:themeColor="text1"/>
          <w:kern w:val="0"/>
          <w:sz w:val="26"/>
          <w:szCs w:val="26"/>
        </w:rPr>
        <w:t>就前述工項內容，本計畫</w:t>
      </w:r>
      <w:r w:rsidR="000545B2" w:rsidRPr="0006313F">
        <w:rPr>
          <w:rFonts w:eastAsia="DFKai-SB" w:hint="eastAsia"/>
          <w:color w:val="000000" w:themeColor="text1"/>
          <w:kern w:val="0"/>
          <w:sz w:val="26"/>
          <w:szCs w:val="26"/>
        </w:rPr>
        <w:t>篩選</w:t>
      </w:r>
      <w:r w:rsidR="000545B2" w:rsidRPr="0006313F">
        <w:rPr>
          <w:rFonts w:eastAsia="DFKai-SB" w:hint="eastAsia"/>
          <w:sz w:val="26"/>
          <w:szCs w:val="26"/>
        </w:rPr>
        <w:t>CIP</w:t>
      </w:r>
      <w:r w:rsidR="000545B2" w:rsidRPr="0006313F">
        <w:rPr>
          <w:rFonts w:eastAsia="DFKai-SB" w:hint="eastAsia"/>
          <w:sz w:val="26"/>
          <w:szCs w:val="26"/>
        </w:rPr>
        <w:t>商品行情網中</w:t>
      </w:r>
      <w:r w:rsidR="000545B2" w:rsidRPr="0006313F">
        <w:rPr>
          <w:rFonts w:eastAsia="DFKai-SB" w:hint="eastAsia"/>
          <w:color w:val="000000" w:themeColor="text1"/>
          <w:kern w:val="0"/>
          <w:sz w:val="26"/>
          <w:szCs w:val="26"/>
        </w:rPr>
        <w:t>與資收物收購價格、再生料以及再生商品價格，以及原物料價格相關之變量，</w:t>
      </w:r>
      <w:r w:rsidRPr="0006313F">
        <w:rPr>
          <w:rFonts w:eastAsia="DFKai-SB" w:hint="eastAsia"/>
          <w:color w:val="000000" w:themeColor="text1"/>
          <w:kern w:val="0"/>
          <w:sz w:val="26"/>
          <w:szCs w:val="26"/>
        </w:rPr>
        <w:t>分析調查項目之變化趨勢，</w:t>
      </w:r>
      <w:r w:rsidR="004654B3" w:rsidRPr="0006313F">
        <w:rPr>
          <w:rFonts w:eastAsia="DFKai-SB" w:hint="eastAsia"/>
          <w:color w:val="000000" w:themeColor="text1"/>
          <w:kern w:val="0"/>
          <w:sz w:val="26"/>
          <w:szCs w:val="26"/>
        </w:rPr>
        <w:t>並且已</w:t>
      </w:r>
      <w:r w:rsidRPr="0006313F">
        <w:rPr>
          <w:rFonts w:eastAsia="DFKai-SB" w:hint="eastAsia"/>
          <w:color w:val="000000" w:themeColor="text1"/>
          <w:kern w:val="0"/>
          <w:sz w:val="26"/>
          <w:szCs w:val="26"/>
        </w:rPr>
        <w:t>提</w:t>
      </w:r>
      <w:r w:rsidR="004654B3" w:rsidRPr="0006313F">
        <w:rPr>
          <w:rFonts w:eastAsia="DFKai-SB" w:hint="eastAsia"/>
          <w:color w:val="000000" w:themeColor="text1"/>
          <w:kern w:val="0"/>
          <w:sz w:val="26"/>
          <w:szCs w:val="26"/>
        </w:rPr>
        <w:t>交計畫起始至今，共</w:t>
      </w:r>
      <w:r w:rsidR="00B34703">
        <w:rPr>
          <w:rFonts w:eastAsia="DFKai-SB" w:hint="eastAsia"/>
          <w:color w:val="000000" w:themeColor="text1"/>
          <w:kern w:val="0"/>
          <w:sz w:val="26"/>
          <w:szCs w:val="26"/>
        </w:rPr>
        <w:t>四</w:t>
      </w:r>
      <w:r w:rsidR="004654B3" w:rsidRPr="0006313F">
        <w:rPr>
          <w:rFonts w:eastAsia="DFKai-SB" w:hint="eastAsia"/>
          <w:color w:val="000000" w:themeColor="text1"/>
          <w:kern w:val="0"/>
          <w:sz w:val="26"/>
          <w:szCs w:val="26"/>
        </w:rPr>
        <w:t>個月的</w:t>
      </w:r>
      <w:r w:rsidRPr="0006313F">
        <w:rPr>
          <w:rFonts w:eastAsia="DFKai-SB" w:hint="eastAsia"/>
          <w:color w:val="000000" w:themeColor="text1"/>
          <w:kern w:val="0"/>
          <w:sz w:val="26"/>
          <w:szCs w:val="26"/>
        </w:rPr>
        <w:t>監控報告</w:t>
      </w:r>
      <w:r w:rsidRPr="00B34703">
        <w:rPr>
          <w:rFonts w:eastAsia="DFKai-SB" w:hint="eastAsia"/>
          <w:color w:val="000000" w:themeColor="text1"/>
          <w:kern w:val="0"/>
          <w:sz w:val="26"/>
          <w:szCs w:val="26"/>
        </w:rPr>
        <w:t>，探討造成資收價格波動的可能原因。</w:t>
      </w:r>
    </w:p>
    <w:p w14:paraId="2AAB5900" w14:textId="1A883646" w:rsidR="004E05F5" w:rsidRPr="008539C8" w:rsidRDefault="00DC2FDE" w:rsidP="00B16C3D">
      <w:pPr>
        <w:pStyle w:val="ListParagraph"/>
        <w:numPr>
          <w:ilvl w:val="0"/>
          <w:numId w:val="21"/>
        </w:numPr>
        <w:spacing w:beforeLines="50" w:before="120" w:line="460" w:lineRule="exact"/>
        <w:ind w:leftChars="0" w:left="958"/>
        <w:jc w:val="both"/>
        <w:rPr>
          <w:rFonts w:eastAsia="DFKai-SB"/>
          <w:kern w:val="0"/>
          <w:sz w:val="26"/>
          <w:szCs w:val="26"/>
        </w:rPr>
      </w:pPr>
      <w:r w:rsidRPr="008539C8">
        <w:rPr>
          <w:rFonts w:eastAsia="DFKai-SB" w:hint="eastAsia"/>
          <w:kern w:val="0"/>
          <w:sz w:val="26"/>
          <w:szCs w:val="26"/>
        </w:rPr>
        <w:t>本計畫</w:t>
      </w:r>
      <w:r w:rsidR="00F37B4D" w:rsidRPr="008539C8">
        <w:rPr>
          <w:rFonts w:eastAsia="DFKai-SB" w:hint="eastAsia"/>
          <w:kern w:val="0"/>
          <w:sz w:val="26"/>
          <w:szCs w:val="26"/>
        </w:rPr>
        <w:t>計算</w:t>
      </w:r>
      <w:r w:rsidRPr="008539C8">
        <w:rPr>
          <w:rFonts w:eastAsia="DFKai-SB" w:hint="eastAsia"/>
          <w:kern w:val="0"/>
          <w:sz w:val="26"/>
          <w:szCs w:val="26"/>
        </w:rPr>
        <w:t>各項指標的波動率，並就</w:t>
      </w:r>
      <w:r w:rsidRPr="008539C8">
        <w:rPr>
          <w:rFonts w:eastAsia="DFKai-SB" w:hint="eastAsia"/>
          <w:kern w:val="0"/>
          <w:sz w:val="26"/>
          <w:szCs w:val="26"/>
        </w:rPr>
        <w:t>CIP</w:t>
      </w:r>
      <w:r w:rsidRPr="008539C8">
        <w:rPr>
          <w:rFonts w:eastAsia="DFKai-SB" w:hint="eastAsia"/>
          <w:kern w:val="0"/>
          <w:sz w:val="26"/>
          <w:szCs w:val="26"/>
        </w:rPr>
        <w:t>數據庫之廢紙</w:t>
      </w:r>
      <w:r w:rsidR="00F37B4D" w:rsidRPr="008539C8">
        <w:rPr>
          <w:rFonts w:eastAsia="DFKai-SB" w:hint="eastAsia"/>
          <w:kern w:val="0"/>
          <w:sz w:val="26"/>
          <w:szCs w:val="26"/>
        </w:rPr>
        <w:t>與廢鐵</w:t>
      </w:r>
      <w:r w:rsidRPr="008539C8">
        <w:rPr>
          <w:rFonts w:eastAsia="DFKai-SB" w:hint="eastAsia"/>
          <w:kern w:val="0"/>
          <w:sz w:val="26"/>
          <w:szCs w:val="26"/>
        </w:rPr>
        <w:t>收購價，與其他來源數據進行相關性分析，結果顯示</w:t>
      </w:r>
      <w:r w:rsidRPr="008539C8">
        <w:rPr>
          <w:rFonts w:eastAsia="DFKai-SB" w:hint="eastAsia"/>
          <w:kern w:val="0"/>
          <w:sz w:val="26"/>
          <w:szCs w:val="26"/>
        </w:rPr>
        <w:t>CIP</w:t>
      </w:r>
      <w:r w:rsidR="00D7429E" w:rsidRPr="008539C8">
        <w:rPr>
          <w:rFonts w:eastAsia="DFKai-SB" w:hint="eastAsia"/>
          <w:sz w:val="26"/>
          <w:szCs w:val="26"/>
        </w:rPr>
        <w:t>商品行情網</w:t>
      </w:r>
      <w:r w:rsidRPr="008539C8">
        <w:rPr>
          <w:rFonts w:eastAsia="DFKai-SB" w:hint="eastAsia"/>
          <w:kern w:val="0"/>
          <w:sz w:val="26"/>
          <w:szCs w:val="26"/>
        </w:rPr>
        <w:t>之廢紙</w:t>
      </w:r>
      <w:r w:rsidR="00F37B4D" w:rsidRPr="008539C8">
        <w:rPr>
          <w:rFonts w:eastAsia="DFKai-SB" w:hint="eastAsia"/>
          <w:kern w:val="0"/>
          <w:sz w:val="26"/>
          <w:szCs w:val="26"/>
        </w:rPr>
        <w:t>廢鐵</w:t>
      </w:r>
      <w:r w:rsidRPr="008539C8">
        <w:rPr>
          <w:rFonts w:eastAsia="DFKai-SB" w:hint="eastAsia"/>
          <w:kern w:val="0"/>
          <w:sz w:val="26"/>
          <w:szCs w:val="26"/>
        </w:rPr>
        <w:t>收購價與</w:t>
      </w:r>
      <w:r w:rsidR="004654B3" w:rsidRPr="008539C8">
        <w:rPr>
          <w:rFonts w:eastAsia="DFKai-SB" w:hint="eastAsia"/>
          <w:kern w:val="0"/>
          <w:sz w:val="26"/>
          <w:szCs w:val="26"/>
        </w:rPr>
        <w:t>實地調查所得</w:t>
      </w:r>
      <w:r w:rsidRPr="008539C8">
        <w:rPr>
          <w:rFonts w:eastAsia="DFKai-SB" w:hint="eastAsia"/>
          <w:kern w:val="0"/>
          <w:sz w:val="26"/>
          <w:szCs w:val="26"/>
        </w:rPr>
        <w:t>到的紙板</w:t>
      </w:r>
      <w:r w:rsidR="00F37B4D" w:rsidRPr="008539C8">
        <w:rPr>
          <w:rFonts w:eastAsia="DFKai-SB" w:hint="eastAsia"/>
          <w:kern w:val="0"/>
          <w:sz w:val="26"/>
          <w:szCs w:val="26"/>
        </w:rPr>
        <w:t>、</w:t>
      </w:r>
      <w:r w:rsidRPr="008539C8">
        <w:rPr>
          <w:rFonts w:eastAsia="DFKai-SB" w:hint="eastAsia"/>
          <w:kern w:val="0"/>
          <w:sz w:val="26"/>
          <w:szCs w:val="26"/>
        </w:rPr>
        <w:t>雜紙</w:t>
      </w:r>
      <w:r w:rsidR="00F37B4D" w:rsidRPr="008539C8">
        <w:rPr>
          <w:rFonts w:eastAsia="DFKai-SB" w:hint="eastAsia"/>
          <w:kern w:val="0"/>
          <w:sz w:val="26"/>
          <w:szCs w:val="26"/>
        </w:rPr>
        <w:t>及廢鐵</w:t>
      </w:r>
      <w:r w:rsidRPr="008539C8">
        <w:rPr>
          <w:rFonts w:eastAsia="DFKai-SB" w:hint="eastAsia"/>
          <w:kern w:val="0"/>
          <w:sz w:val="26"/>
          <w:szCs w:val="26"/>
        </w:rPr>
        <w:t>回收業者收購價及個體戶販售價，具有顯著的</w:t>
      </w:r>
      <w:r w:rsidR="00F37B4D" w:rsidRPr="008539C8">
        <w:rPr>
          <w:rFonts w:eastAsia="DFKai-SB" w:hint="eastAsia"/>
          <w:kern w:val="0"/>
          <w:sz w:val="26"/>
          <w:szCs w:val="26"/>
        </w:rPr>
        <w:t>顯著的</w:t>
      </w:r>
      <w:r w:rsidRPr="008539C8">
        <w:rPr>
          <w:rFonts w:eastAsia="DFKai-SB" w:hint="eastAsia"/>
          <w:kern w:val="0"/>
          <w:sz w:val="26"/>
          <w:szCs w:val="26"/>
        </w:rPr>
        <w:t>線性相關性，表示目前蒐集之</w:t>
      </w:r>
      <w:r w:rsidR="00F37B4D" w:rsidRPr="008539C8">
        <w:rPr>
          <w:rFonts w:eastAsia="DFKai-SB" w:hint="eastAsia"/>
          <w:kern w:val="0"/>
          <w:sz w:val="26"/>
          <w:szCs w:val="26"/>
        </w:rPr>
        <w:t>數據庫的收購</w:t>
      </w:r>
      <w:r w:rsidRPr="008539C8">
        <w:rPr>
          <w:rFonts w:eastAsia="DFKai-SB" w:hint="eastAsia"/>
          <w:kern w:val="0"/>
          <w:sz w:val="26"/>
          <w:szCs w:val="26"/>
        </w:rPr>
        <w:t>價格確實有參考意義。</w:t>
      </w:r>
    </w:p>
    <w:p w14:paraId="4CF16D6E" w14:textId="2D01593B" w:rsidR="006764CF" w:rsidRPr="008539C8" w:rsidRDefault="00F37B4D" w:rsidP="006764CF">
      <w:pPr>
        <w:pStyle w:val="ListParagraph"/>
        <w:numPr>
          <w:ilvl w:val="0"/>
          <w:numId w:val="21"/>
        </w:numPr>
        <w:spacing w:afterLines="50" w:after="120" w:line="460" w:lineRule="exact"/>
        <w:ind w:leftChars="0"/>
        <w:jc w:val="both"/>
        <w:rPr>
          <w:rFonts w:eastAsia="DFKai-SB"/>
          <w:kern w:val="0"/>
          <w:sz w:val="26"/>
          <w:szCs w:val="26"/>
        </w:rPr>
      </w:pPr>
      <w:r w:rsidRPr="008539C8">
        <w:rPr>
          <w:rFonts w:eastAsia="DFKai-SB" w:hint="eastAsia"/>
          <w:kern w:val="0"/>
          <w:sz w:val="26"/>
          <w:szCs w:val="26"/>
        </w:rPr>
        <w:t>本計畫</w:t>
      </w:r>
      <w:r w:rsidR="00651081" w:rsidRPr="008539C8">
        <w:rPr>
          <w:rFonts w:eastAsia="DFKai-SB" w:hint="eastAsia"/>
          <w:kern w:val="0"/>
          <w:sz w:val="26"/>
          <w:szCs w:val="26"/>
        </w:rPr>
        <w:t>藉由</w:t>
      </w:r>
      <w:r w:rsidRPr="008539C8">
        <w:rPr>
          <w:rFonts w:eastAsia="DFKai-SB" w:hint="eastAsia"/>
          <w:kern w:val="0"/>
          <w:sz w:val="26"/>
          <w:szCs w:val="26"/>
        </w:rPr>
        <w:t>迴歸模型分析，</w:t>
      </w:r>
      <w:bookmarkStart w:id="120" w:name="_Hlk116464661"/>
      <w:r w:rsidR="00651081" w:rsidRPr="008539C8">
        <w:rPr>
          <w:rFonts w:eastAsia="DFKai-SB" w:hint="eastAsia"/>
          <w:kern w:val="0"/>
          <w:sz w:val="26"/>
          <w:szCs w:val="26"/>
        </w:rPr>
        <w:t>得到</w:t>
      </w:r>
      <w:r w:rsidRPr="008539C8">
        <w:rPr>
          <w:rFonts w:eastAsia="DFKai-SB" w:hint="eastAsia"/>
          <w:kern w:val="0"/>
          <w:sz w:val="26"/>
          <w:szCs w:val="26"/>
        </w:rPr>
        <w:t>資收</w:t>
      </w:r>
      <w:r w:rsidR="00E42172" w:rsidRPr="008539C8">
        <w:rPr>
          <w:rFonts w:eastAsia="DFKai-SB" w:hint="eastAsia"/>
          <w:kern w:val="0"/>
          <w:sz w:val="26"/>
          <w:szCs w:val="26"/>
        </w:rPr>
        <w:t>物</w:t>
      </w:r>
      <w:r w:rsidRPr="008539C8">
        <w:rPr>
          <w:rFonts w:eastAsia="DFKai-SB" w:hint="eastAsia"/>
          <w:kern w:val="0"/>
          <w:sz w:val="26"/>
          <w:szCs w:val="26"/>
        </w:rPr>
        <w:t>收購價格與價格影響因子間的關係式</w:t>
      </w:r>
      <w:bookmarkEnd w:id="120"/>
      <w:r w:rsidR="00651081" w:rsidRPr="008539C8">
        <w:rPr>
          <w:rFonts w:eastAsia="DFKai-SB" w:hint="eastAsia"/>
          <w:kern w:val="0"/>
          <w:sz w:val="26"/>
          <w:szCs w:val="26"/>
        </w:rPr>
        <w:t>、</w:t>
      </w:r>
      <w:r w:rsidRPr="008539C8">
        <w:rPr>
          <w:rFonts w:eastAsia="DFKai-SB" w:hint="eastAsia"/>
          <w:kern w:val="0"/>
          <w:sz w:val="26"/>
          <w:szCs w:val="26"/>
        </w:rPr>
        <w:t>篩選出會顯著影響廢紙及廢鐵資收價格波動的因子</w:t>
      </w:r>
      <w:r w:rsidR="00651081" w:rsidRPr="008539C8">
        <w:rPr>
          <w:rFonts w:eastAsia="DFKai-SB" w:hint="eastAsia"/>
          <w:kern w:val="0"/>
          <w:sz w:val="26"/>
          <w:szCs w:val="26"/>
        </w:rPr>
        <w:t>，並可以藉由</w:t>
      </w:r>
      <w:r w:rsidR="00651081" w:rsidRPr="008539C8">
        <w:rPr>
          <w:rFonts w:eastAsia="DFKai-SB" w:hint="eastAsia"/>
          <w:kern w:val="0"/>
          <w:sz w:val="26"/>
          <w:szCs w:val="26"/>
        </w:rPr>
        <w:lastRenderedPageBreak/>
        <w:t>關係式，估計下一期的資收物收購價格</w:t>
      </w:r>
      <w:r w:rsidRPr="008539C8">
        <w:rPr>
          <w:rFonts w:eastAsia="DFKai-SB" w:hint="eastAsia"/>
          <w:kern w:val="0"/>
          <w:sz w:val="26"/>
          <w:szCs w:val="26"/>
        </w:rPr>
        <w:t>。</w:t>
      </w:r>
      <w:r w:rsidR="006764CF" w:rsidRPr="008539C8">
        <w:rPr>
          <w:rFonts w:eastAsia="DFKai-SB" w:hint="eastAsia"/>
          <w:kern w:val="0"/>
          <w:sz w:val="26"/>
          <w:szCs w:val="26"/>
        </w:rPr>
        <w:t>監控指標以最低收購價格為原則，當迴歸關係式所推估出之下期收購價格低於所設定之最低收購價格時，則應啟動相關因應措施。</w:t>
      </w:r>
    </w:p>
    <w:p w14:paraId="38CEF1AA" w14:textId="77777777" w:rsidR="00A01ECE" w:rsidRPr="008539C8" w:rsidRDefault="00A01ECE" w:rsidP="00A01ECE">
      <w:pPr>
        <w:pStyle w:val="ListParagraph"/>
        <w:spacing w:beforeLines="50" w:before="120" w:afterLines="50" w:after="120" w:line="460" w:lineRule="exact"/>
        <w:ind w:leftChars="0" w:left="958"/>
        <w:jc w:val="both"/>
        <w:rPr>
          <w:rFonts w:eastAsia="DFKai-SB"/>
          <w:kern w:val="0"/>
          <w:sz w:val="26"/>
          <w:szCs w:val="26"/>
        </w:rPr>
      </w:pPr>
    </w:p>
    <w:p w14:paraId="73D7C28E" w14:textId="36482E24" w:rsidR="004E05F5" w:rsidRPr="008539C8" w:rsidRDefault="004E05F5" w:rsidP="004E05F5">
      <w:pPr>
        <w:pStyle w:val="Heading2"/>
      </w:pPr>
      <w:bookmarkStart w:id="121" w:name="_Toc107299965"/>
      <w:bookmarkStart w:id="122" w:name="_Toc116462705"/>
      <w:bookmarkStart w:id="123" w:name="_Toc117460771"/>
      <w:r w:rsidRPr="008539C8">
        <w:t>5.2</w:t>
      </w:r>
      <w:bookmarkEnd w:id="121"/>
      <w:r w:rsidR="00702793" w:rsidRPr="008539C8">
        <w:rPr>
          <w:rFonts w:hint="eastAsia"/>
        </w:rPr>
        <w:t>建議事項</w:t>
      </w:r>
      <w:bookmarkEnd w:id="122"/>
      <w:bookmarkEnd w:id="123"/>
    </w:p>
    <w:p w14:paraId="05E91C58" w14:textId="63A30F08" w:rsidR="00A01ECE" w:rsidRPr="008539C8" w:rsidRDefault="006764CF" w:rsidP="00B16C3D">
      <w:pPr>
        <w:pStyle w:val="ListParagraph"/>
        <w:numPr>
          <w:ilvl w:val="0"/>
          <w:numId w:val="22"/>
        </w:numPr>
        <w:spacing w:beforeLines="50" w:before="120" w:afterLines="50" w:after="120" w:line="460" w:lineRule="exact"/>
        <w:ind w:leftChars="0"/>
        <w:jc w:val="both"/>
        <w:rPr>
          <w:rFonts w:eastAsia="DFKai-SB"/>
          <w:kern w:val="0"/>
          <w:sz w:val="26"/>
          <w:szCs w:val="26"/>
        </w:rPr>
      </w:pPr>
      <w:r w:rsidRPr="008539C8">
        <w:rPr>
          <w:rFonts w:eastAsia="DFKai-SB" w:hint="eastAsia"/>
          <w:kern w:val="0"/>
          <w:sz w:val="26"/>
          <w:szCs w:val="26"/>
        </w:rPr>
        <w:t>本計畫以廢紙為例，建議監控指標設定為當收購價格低於</w:t>
      </w:r>
      <w:r w:rsidRPr="008539C8">
        <w:rPr>
          <w:rFonts w:eastAsia="DFKai-SB" w:hint="eastAsia"/>
          <w:kern w:val="0"/>
          <w:sz w:val="26"/>
          <w:szCs w:val="26"/>
        </w:rPr>
        <w:t>2</w:t>
      </w:r>
      <w:r w:rsidRPr="008539C8">
        <w:rPr>
          <w:rFonts w:eastAsia="DFKai-SB" w:hint="eastAsia"/>
          <w:kern w:val="0"/>
          <w:sz w:val="26"/>
          <w:szCs w:val="26"/>
        </w:rPr>
        <w:t>元</w:t>
      </w:r>
      <w:r w:rsidRPr="008539C8">
        <w:rPr>
          <w:rFonts w:eastAsia="DFKai-SB" w:hint="eastAsia"/>
          <w:kern w:val="0"/>
          <w:sz w:val="26"/>
          <w:szCs w:val="26"/>
        </w:rPr>
        <w:t>/</w:t>
      </w:r>
      <w:r w:rsidRPr="008539C8">
        <w:rPr>
          <w:rFonts w:eastAsia="DFKai-SB" w:hint="eastAsia"/>
          <w:kern w:val="0"/>
          <w:sz w:val="26"/>
          <w:szCs w:val="26"/>
        </w:rPr>
        <w:t>公斤，啟動保價收購機制，在目前既有的「資收關懷計畫」補貼項目新增廢紙補貼，以維持回收意願；市場價格高於</w:t>
      </w:r>
      <w:r w:rsidRPr="008539C8">
        <w:rPr>
          <w:rFonts w:eastAsia="DFKai-SB"/>
          <w:kern w:val="0"/>
          <w:sz w:val="26"/>
          <w:szCs w:val="26"/>
        </w:rPr>
        <w:t>2</w:t>
      </w:r>
      <w:r w:rsidRPr="008539C8">
        <w:rPr>
          <w:rFonts w:eastAsia="DFKai-SB" w:hint="eastAsia"/>
          <w:kern w:val="0"/>
          <w:sz w:val="26"/>
          <w:szCs w:val="26"/>
        </w:rPr>
        <w:t>元</w:t>
      </w:r>
      <w:r w:rsidRPr="008539C8">
        <w:rPr>
          <w:rFonts w:eastAsia="DFKai-SB"/>
          <w:kern w:val="0"/>
          <w:sz w:val="26"/>
          <w:szCs w:val="26"/>
        </w:rPr>
        <w:t>/</w:t>
      </w:r>
      <w:r w:rsidRPr="008539C8">
        <w:rPr>
          <w:rFonts w:eastAsia="DFKai-SB" w:hint="eastAsia"/>
          <w:kern w:val="0"/>
          <w:sz w:val="26"/>
          <w:szCs w:val="26"/>
        </w:rPr>
        <w:t>公斤時，停止補貼。其中</w:t>
      </w:r>
      <w:r w:rsidR="008352AC" w:rsidRPr="008539C8">
        <w:rPr>
          <w:rFonts w:eastAsia="DFKai-SB" w:hint="eastAsia"/>
          <w:kern w:val="0"/>
          <w:sz w:val="26"/>
          <w:szCs w:val="26"/>
        </w:rPr>
        <w:t>經費來源，基於延伸生產者責任的精神，</w:t>
      </w:r>
      <w:r w:rsidRPr="008539C8">
        <w:rPr>
          <w:rFonts w:eastAsia="DFKai-SB" w:hint="eastAsia"/>
          <w:kern w:val="0"/>
          <w:sz w:val="26"/>
          <w:szCs w:val="26"/>
        </w:rPr>
        <w:t>可透過</w:t>
      </w:r>
      <w:r w:rsidR="008352AC" w:rsidRPr="008539C8">
        <w:rPr>
          <w:rFonts w:eastAsia="DFKai-SB" w:hint="eastAsia"/>
          <w:kern w:val="0"/>
          <w:sz w:val="26"/>
          <w:szCs w:val="26"/>
        </w:rPr>
        <w:t>與</w:t>
      </w:r>
      <w:r w:rsidRPr="008539C8">
        <w:rPr>
          <w:rFonts w:eastAsia="DFKai-SB" w:hint="eastAsia"/>
          <w:kern w:val="0"/>
          <w:sz w:val="26"/>
          <w:szCs w:val="26"/>
        </w:rPr>
        <w:t>紙廠</w:t>
      </w:r>
      <w:r w:rsidR="008352AC" w:rsidRPr="008539C8">
        <w:rPr>
          <w:rFonts w:eastAsia="DFKai-SB" w:hint="eastAsia"/>
          <w:kern w:val="0"/>
          <w:sz w:val="26"/>
          <w:szCs w:val="26"/>
        </w:rPr>
        <w:t>協商</w:t>
      </w:r>
      <w:r w:rsidRPr="008539C8">
        <w:rPr>
          <w:rFonts w:eastAsia="DFKai-SB" w:hint="eastAsia"/>
          <w:kern w:val="0"/>
          <w:sz w:val="26"/>
          <w:szCs w:val="26"/>
        </w:rPr>
        <w:t>，建立紙廠夥伴關係</w:t>
      </w:r>
      <w:r w:rsidR="008352AC" w:rsidRPr="008539C8">
        <w:rPr>
          <w:rFonts w:eastAsia="DFKai-SB" w:hint="eastAsia"/>
          <w:kern w:val="0"/>
          <w:sz w:val="26"/>
          <w:szCs w:val="26"/>
        </w:rPr>
        <w:t>，由私部門的經費挹注來減輕公務預算的支出。</w:t>
      </w:r>
    </w:p>
    <w:p w14:paraId="01848C30" w14:textId="1F47787C" w:rsidR="006764CF" w:rsidRPr="008539C8" w:rsidRDefault="006764CF" w:rsidP="00D706E0">
      <w:pPr>
        <w:pStyle w:val="ListParagraph"/>
        <w:numPr>
          <w:ilvl w:val="0"/>
          <w:numId w:val="22"/>
        </w:numPr>
        <w:spacing w:beforeLines="50" w:before="120" w:afterLines="50" w:after="120" w:line="460" w:lineRule="exact"/>
        <w:ind w:leftChars="0"/>
        <w:jc w:val="both"/>
        <w:rPr>
          <w:rFonts w:eastAsia="DFKai-SB"/>
          <w:kern w:val="0"/>
          <w:sz w:val="26"/>
          <w:szCs w:val="26"/>
        </w:rPr>
      </w:pPr>
      <w:r w:rsidRPr="008539C8">
        <w:rPr>
          <w:rFonts w:eastAsia="DFKai-SB" w:hint="eastAsia"/>
          <w:kern w:val="0"/>
          <w:sz w:val="26"/>
          <w:szCs w:val="26"/>
        </w:rPr>
        <w:t>除此之外，建議相關配套措施包括「增加監測點」、「價格資訊透明」、「建立個體戶發聲管道」以及「擴充國產廢紙需求量」等</w:t>
      </w:r>
    </w:p>
    <w:p w14:paraId="13E60251" w14:textId="77777777" w:rsidR="006764CF" w:rsidRPr="006764CF" w:rsidRDefault="006764CF" w:rsidP="006764CF">
      <w:pPr>
        <w:pStyle w:val="ListParagraph"/>
        <w:spacing w:beforeLines="50" w:before="120" w:afterLines="50" w:after="120" w:line="460" w:lineRule="exact"/>
        <w:ind w:leftChars="0" w:left="960"/>
        <w:jc w:val="both"/>
        <w:rPr>
          <w:rFonts w:eastAsia="DFKai-SB"/>
          <w:color w:val="FF0000"/>
          <w:kern w:val="0"/>
          <w:sz w:val="26"/>
          <w:szCs w:val="26"/>
        </w:rPr>
      </w:pPr>
    </w:p>
    <w:p w14:paraId="2E47F3C8" w14:textId="5EBD6DB2" w:rsidR="004E05F5" w:rsidRPr="006764CF" w:rsidRDefault="004E05F5" w:rsidP="00B16C3D">
      <w:pPr>
        <w:pStyle w:val="ListParagraph"/>
        <w:numPr>
          <w:ilvl w:val="0"/>
          <w:numId w:val="22"/>
        </w:numPr>
        <w:spacing w:beforeLines="50" w:before="120" w:afterLines="50" w:after="120" w:line="460" w:lineRule="exact"/>
        <w:ind w:leftChars="0"/>
        <w:jc w:val="both"/>
        <w:rPr>
          <w:rFonts w:eastAsia="DFKai-SB"/>
          <w:color w:val="FF0000"/>
          <w:kern w:val="0"/>
          <w:sz w:val="26"/>
          <w:szCs w:val="26"/>
        </w:rPr>
        <w:sectPr w:rsidR="004E05F5" w:rsidRPr="006764CF" w:rsidSect="008E0BE4">
          <w:headerReference w:type="default" r:id="rId86"/>
          <w:footerReference w:type="even" r:id="rId87"/>
          <w:footerReference w:type="default" r:id="rId88"/>
          <w:pgSz w:w="11906" w:h="16838" w:code="9"/>
          <w:pgMar w:top="1418" w:right="1418" w:bottom="1418" w:left="1418" w:header="851" w:footer="1157" w:gutter="0"/>
          <w:pgBorders>
            <w:top w:val="thinThickSmallGap" w:sz="24" w:space="5" w:color="auto"/>
            <w:bottom w:val="thickThinSmallGap" w:sz="24" w:space="0" w:color="auto"/>
          </w:pgBorders>
          <w:pgNumType w:start="1" w:chapStyle="1"/>
          <w:cols w:space="425"/>
          <w:docGrid w:linePitch="360"/>
        </w:sectPr>
      </w:pPr>
    </w:p>
    <w:p w14:paraId="3CD0CAEB" w14:textId="77777777" w:rsidR="000B180E" w:rsidRPr="0006313F" w:rsidRDefault="000B180E" w:rsidP="000B180E">
      <w:pPr>
        <w:pStyle w:val="Heading1"/>
        <w:rPr>
          <w:rFonts w:ascii="Times New Roman" w:hAnsi="Times New Roman"/>
        </w:rPr>
      </w:pPr>
      <w:bookmarkStart w:id="124" w:name="_Toc116462706"/>
      <w:bookmarkStart w:id="125" w:name="_Toc117460772"/>
      <w:bookmarkStart w:id="126" w:name="_Toc323201439"/>
      <w:bookmarkStart w:id="127" w:name="_Toc343171619"/>
      <w:bookmarkStart w:id="128" w:name="_Toc379358890"/>
      <w:bookmarkStart w:id="129" w:name="_Toc323201502"/>
      <w:bookmarkStart w:id="130" w:name="_Toc343171630"/>
      <w:r w:rsidRPr="0006313F">
        <w:rPr>
          <w:rFonts w:ascii="Times New Roman" w:hAnsi="Times New Roman"/>
        </w:rPr>
        <w:lastRenderedPageBreak/>
        <w:t>參考文獻</w:t>
      </w:r>
      <w:bookmarkEnd w:id="124"/>
      <w:bookmarkEnd w:id="125"/>
    </w:p>
    <w:bookmarkEnd w:id="126"/>
    <w:bookmarkEnd w:id="127"/>
    <w:bookmarkEnd w:id="128"/>
    <w:bookmarkEnd w:id="129"/>
    <w:bookmarkEnd w:id="130"/>
    <w:p w14:paraId="31057862" w14:textId="77777777" w:rsidR="000B180E" w:rsidRPr="0006313F" w:rsidRDefault="000B180E" w:rsidP="000B180E">
      <w:pPr>
        <w:rPr>
          <w:rFonts w:eastAsia="DFKai-SB"/>
          <w:b/>
          <w:bCs/>
          <w:sz w:val="26"/>
          <w:szCs w:val="26"/>
        </w:rPr>
      </w:pPr>
      <w:r w:rsidRPr="0006313F">
        <w:rPr>
          <w:rFonts w:eastAsia="DFKai-SB"/>
          <w:b/>
          <w:bCs/>
          <w:sz w:val="26"/>
          <w:szCs w:val="26"/>
        </w:rPr>
        <w:t>一、中文資料</w:t>
      </w:r>
    </w:p>
    <w:p w14:paraId="027E6A6D" w14:textId="77777777" w:rsidR="00405166" w:rsidRPr="0006313F" w:rsidRDefault="00405166" w:rsidP="00405166">
      <w:pPr>
        <w:pStyle w:val="ListParagraph"/>
        <w:numPr>
          <w:ilvl w:val="0"/>
          <w:numId w:val="12"/>
        </w:numPr>
        <w:ind w:leftChars="0"/>
        <w:rPr>
          <w:rFonts w:eastAsia="DFKai-SB"/>
          <w:sz w:val="26"/>
          <w:szCs w:val="26"/>
        </w:rPr>
      </w:pPr>
      <w:r w:rsidRPr="0006313F">
        <w:rPr>
          <w:rFonts w:eastAsia="DFKai-SB" w:hint="eastAsia"/>
          <w:sz w:val="26"/>
          <w:szCs w:val="26"/>
        </w:rPr>
        <w:t>「造紙產業鏈簡介」，臺灣證券交易所</w:t>
      </w:r>
      <w:r w:rsidRPr="0006313F">
        <w:rPr>
          <w:rFonts w:eastAsia="DFKai-SB" w:hint="eastAsia"/>
          <w:sz w:val="26"/>
          <w:szCs w:val="26"/>
        </w:rPr>
        <w:t>-</w:t>
      </w:r>
      <w:r w:rsidRPr="0006313F">
        <w:rPr>
          <w:rFonts w:eastAsia="DFKai-SB" w:hint="eastAsia"/>
          <w:sz w:val="26"/>
          <w:szCs w:val="26"/>
        </w:rPr>
        <w:t>產業價值鏈資訊平台。</w:t>
      </w:r>
      <w:r w:rsidRPr="0006313F">
        <w:rPr>
          <w:rFonts w:eastAsia="DFKai-SB" w:hint="eastAsia"/>
          <w:sz w:val="26"/>
          <w:szCs w:val="26"/>
        </w:rPr>
        <w:t xml:space="preserve">  </w:t>
      </w:r>
    </w:p>
    <w:p w14:paraId="03022A6E" w14:textId="5D43015C" w:rsidR="00405166" w:rsidRPr="0006313F" w:rsidRDefault="00405166" w:rsidP="00405166">
      <w:pPr>
        <w:pStyle w:val="ListParagraph"/>
        <w:numPr>
          <w:ilvl w:val="0"/>
          <w:numId w:val="12"/>
        </w:numPr>
        <w:ind w:leftChars="0"/>
        <w:rPr>
          <w:rFonts w:eastAsia="DFKai-SB"/>
          <w:sz w:val="26"/>
          <w:szCs w:val="26"/>
        </w:rPr>
      </w:pPr>
      <w:r w:rsidRPr="0006313F">
        <w:rPr>
          <w:rFonts w:eastAsia="DFKai-SB" w:hint="eastAsia"/>
          <w:sz w:val="26"/>
          <w:szCs w:val="26"/>
        </w:rPr>
        <w:t>「英特爾工程師轉職當『塑膠殺手』環保產品連郭董都買單！」，</w:t>
      </w:r>
      <w:proofErr w:type="spellStart"/>
      <w:r w:rsidRPr="0006313F">
        <w:rPr>
          <w:rFonts w:eastAsia="DFKai-SB" w:hint="eastAsia"/>
          <w:sz w:val="26"/>
          <w:szCs w:val="26"/>
        </w:rPr>
        <w:t>CSROne</w:t>
      </w:r>
      <w:proofErr w:type="spellEnd"/>
      <w:r w:rsidRPr="0006313F">
        <w:rPr>
          <w:rFonts w:eastAsia="DFKai-SB" w:hint="eastAsia"/>
          <w:sz w:val="26"/>
          <w:szCs w:val="26"/>
        </w:rPr>
        <w:t>, 2021</w:t>
      </w:r>
      <w:r w:rsidR="005C415A" w:rsidRPr="0006313F">
        <w:rPr>
          <w:rFonts w:eastAsia="DFKai-SB" w:hint="eastAsia"/>
          <w:sz w:val="26"/>
          <w:szCs w:val="26"/>
        </w:rPr>
        <w:t>。</w:t>
      </w:r>
    </w:p>
    <w:p w14:paraId="49F8CFEC" w14:textId="52869780" w:rsidR="00405166" w:rsidRPr="0006313F" w:rsidRDefault="00405166" w:rsidP="00405166">
      <w:pPr>
        <w:pStyle w:val="ListParagraph"/>
        <w:numPr>
          <w:ilvl w:val="0"/>
          <w:numId w:val="12"/>
        </w:numPr>
        <w:ind w:leftChars="0"/>
        <w:rPr>
          <w:rFonts w:eastAsia="DFKai-SB"/>
          <w:sz w:val="26"/>
          <w:szCs w:val="26"/>
        </w:rPr>
      </w:pPr>
      <w:r w:rsidRPr="0006313F">
        <w:rPr>
          <w:rFonts w:eastAsia="DFKai-SB" w:hint="eastAsia"/>
          <w:sz w:val="26"/>
          <w:szCs w:val="26"/>
        </w:rPr>
        <w:t>「紙種介紹」，臺灣區造紙工業同業公會。</w:t>
      </w:r>
    </w:p>
    <w:p w14:paraId="729CF32C" w14:textId="0CC327DD" w:rsidR="000B180E" w:rsidRPr="0006313F" w:rsidRDefault="00405166" w:rsidP="00405166">
      <w:pPr>
        <w:pStyle w:val="ListParagraph"/>
        <w:numPr>
          <w:ilvl w:val="0"/>
          <w:numId w:val="12"/>
        </w:numPr>
        <w:ind w:leftChars="0"/>
        <w:rPr>
          <w:rFonts w:eastAsia="DFKai-SB"/>
          <w:sz w:val="26"/>
          <w:szCs w:val="26"/>
        </w:rPr>
      </w:pPr>
      <w:r w:rsidRPr="0006313F">
        <w:rPr>
          <w:rFonts w:eastAsia="DFKai-SB" w:hint="eastAsia"/>
          <w:sz w:val="26"/>
          <w:szCs w:val="26"/>
        </w:rPr>
        <w:t>彭元興（</w:t>
      </w:r>
      <w:r w:rsidRPr="0006313F">
        <w:rPr>
          <w:rFonts w:eastAsia="DFKai-SB" w:hint="eastAsia"/>
          <w:sz w:val="26"/>
          <w:szCs w:val="26"/>
        </w:rPr>
        <w:t>108)</w:t>
      </w:r>
      <w:r w:rsidRPr="0006313F">
        <w:rPr>
          <w:rFonts w:eastAsia="DFKai-SB" w:hint="eastAsia"/>
          <w:sz w:val="26"/>
          <w:szCs w:val="26"/>
        </w:rPr>
        <w:t>，「中國大陸『禁廢令』對臺灣廢紙供應鏈的影響」。</w:t>
      </w:r>
    </w:p>
    <w:p w14:paraId="406A7F9A" w14:textId="28932BEE" w:rsidR="00405166" w:rsidRPr="0006313F" w:rsidRDefault="00405166" w:rsidP="00405166">
      <w:pPr>
        <w:pStyle w:val="ListParagraph"/>
        <w:numPr>
          <w:ilvl w:val="0"/>
          <w:numId w:val="12"/>
        </w:numPr>
        <w:ind w:leftChars="0"/>
        <w:rPr>
          <w:rFonts w:eastAsia="DFKai-SB"/>
          <w:sz w:val="26"/>
          <w:szCs w:val="26"/>
        </w:rPr>
      </w:pPr>
      <w:r w:rsidRPr="0006313F">
        <w:rPr>
          <w:rFonts w:eastAsia="DFKai-SB" w:hint="eastAsia"/>
          <w:sz w:val="26"/>
          <w:szCs w:val="26"/>
        </w:rPr>
        <w:t>「廢紙類別」，</w:t>
      </w:r>
      <w:r w:rsidRPr="0006313F">
        <w:rPr>
          <w:rFonts w:eastAsia="DFKai-SB" w:hint="eastAsia"/>
          <w:sz w:val="26"/>
          <w:szCs w:val="26"/>
        </w:rPr>
        <w:t>AM waste management</w:t>
      </w:r>
      <w:r w:rsidR="005C415A" w:rsidRPr="0006313F">
        <w:rPr>
          <w:rFonts w:eastAsia="DFKai-SB" w:hint="eastAsia"/>
          <w:sz w:val="26"/>
          <w:szCs w:val="26"/>
        </w:rPr>
        <w:t>。</w:t>
      </w:r>
    </w:p>
    <w:p w14:paraId="31090C26" w14:textId="674B7A5F" w:rsidR="00EE08DD" w:rsidRPr="0006313F" w:rsidRDefault="00EE08DD" w:rsidP="00405166">
      <w:pPr>
        <w:pStyle w:val="ListParagraph"/>
        <w:numPr>
          <w:ilvl w:val="0"/>
          <w:numId w:val="12"/>
        </w:numPr>
        <w:ind w:leftChars="0"/>
        <w:rPr>
          <w:rFonts w:eastAsia="DFKai-SB"/>
          <w:sz w:val="26"/>
          <w:szCs w:val="26"/>
        </w:rPr>
      </w:pPr>
      <w:r w:rsidRPr="0006313F">
        <w:rPr>
          <w:rFonts w:eastAsia="DFKai-SB" w:hint="eastAsia"/>
          <w:sz w:val="26"/>
          <w:szCs w:val="26"/>
        </w:rPr>
        <w:t>「</w:t>
      </w:r>
      <w:r w:rsidRPr="0006313F">
        <w:rPr>
          <w:rFonts w:eastAsia="DFKai-SB"/>
          <w:sz w:val="26"/>
          <w:szCs w:val="26"/>
        </w:rPr>
        <w:t>受各種原物料能源運輸等成本持續居高不下</w:t>
      </w:r>
      <w:r w:rsidRPr="0006313F">
        <w:rPr>
          <w:rFonts w:eastAsia="DFKai-SB"/>
          <w:sz w:val="26"/>
          <w:szCs w:val="26"/>
        </w:rPr>
        <w:t xml:space="preserve"> </w:t>
      </w:r>
      <w:r w:rsidRPr="0006313F">
        <w:rPr>
          <w:rFonts w:eastAsia="DFKai-SB"/>
          <w:sz w:val="26"/>
          <w:szCs w:val="26"/>
        </w:rPr>
        <w:t>以及俄烏戰爭與經貿對峙等不確定因素影響</w:t>
      </w:r>
      <w:r w:rsidRPr="0006313F">
        <w:rPr>
          <w:rFonts w:eastAsia="DFKai-SB"/>
          <w:sz w:val="26"/>
          <w:szCs w:val="26"/>
        </w:rPr>
        <w:t xml:space="preserve"> </w:t>
      </w:r>
      <w:r w:rsidRPr="0006313F">
        <w:rPr>
          <w:rFonts w:eastAsia="DFKai-SB"/>
          <w:sz w:val="26"/>
          <w:szCs w:val="26"/>
        </w:rPr>
        <w:t>工業用紙反應成本</w:t>
      </w:r>
      <w:r w:rsidRPr="0006313F">
        <w:rPr>
          <w:rFonts w:eastAsia="DFKai-SB"/>
          <w:sz w:val="26"/>
          <w:szCs w:val="26"/>
        </w:rPr>
        <w:t xml:space="preserve"> </w:t>
      </w:r>
      <w:r w:rsidRPr="0006313F">
        <w:rPr>
          <w:rFonts w:eastAsia="DFKai-SB"/>
          <w:sz w:val="26"/>
          <w:szCs w:val="26"/>
        </w:rPr>
        <w:t>新價再創歷史高峰</w:t>
      </w:r>
      <w:r w:rsidRPr="0006313F">
        <w:rPr>
          <w:rFonts w:eastAsia="DFKai-SB" w:hint="eastAsia"/>
          <w:sz w:val="26"/>
          <w:szCs w:val="26"/>
        </w:rPr>
        <w:t>」</w:t>
      </w:r>
      <w:r w:rsidRPr="0006313F">
        <w:rPr>
          <w:rFonts w:eastAsia="DFKai-SB"/>
          <w:sz w:val="26"/>
          <w:szCs w:val="26"/>
        </w:rPr>
        <w:t>紙業新聞，造紙同業公會，</w:t>
      </w:r>
      <w:r w:rsidRPr="0006313F">
        <w:rPr>
          <w:rFonts w:eastAsia="DFKai-SB"/>
          <w:sz w:val="26"/>
          <w:szCs w:val="26"/>
        </w:rPr>
        <w:t>2022</w:t>
      </w:r>
      <w:r w:rsidRPr="0006313F">
        <w:rPr>
          <w:rFonts w:eastAsia="DFKai-SB"/>
          <w:sz w:val="26"/>
          <w:szCs w:val="26"/>
        </w:rPr>
        <w:t>。</w:t>
      </w:r>
    </w:p>
    <w:p w14:paraId="4AD411CC" w14:textId="37A59B4C" w:rsidR="00E566E9" w:rsidRPr="0006313F" w:rsidRDefault="00E566E9" w:rsidP="00405166">
      <w:pPr>
        <w:pStyle w:val="ListParagraph"/>
        <w:numPr>
          <w:ilvl w:val="0"/>
          <w:numId w:val="12"/>
        </w:numPr>
        <w:ind w:leftChars="0"/>
        <w:rPr>
          <w:rFonts w:eastAsia="DFKai-SB"/>
          <w:sz w:val="26"/>
          <w:szCs w:val="26"/>
        </w:rPr>
      </w:pPr>
      <w:r w:rsidRPr="0006313F">
        <w:rPr>
          <w:rFonts w:eastAsia="DFKai-SB" w:hint="eastAsia"/>
          <w:sz w:val="26"/>
          <w:szCs w:val="26"/>
        </w:rPr>
        <w:t>「中鋼</w:t>
      </w:r>
      <w:r w:rsidRPr="0006313F">
        <w:rPr>
          <w:rFonts w:eastAsia="DFKai-SB" w:hint="eastAsia"/>
          <w:sz w:val="26"/>
          <w:szCs w:val="26"/>
        </w:rPr>
        <w:t>7</w:t>
      </w:r>
      <w:r w:rsidRPr="0006313F">
        <w:rPr>
          <w:rFonts w:eastAsia="DFKai-SB" w:hint="eastAsia"/>
          <w:sz w:val="26"/>
          <w:szCs w:val="26"/>
        </w:rPr>
        <w:t>月及第</w:t>
      </w:r>
      <w:r w:rsidRPr="0006313F">
        <w:rPr>
          <w:rFonts w:eastAsia="DFKai-SB" w:hint="eastAsia"/>
          <w:sz w:val="26"/>
          <w:szCs w:val="26"/>
        </w:rPr>
        <w:t>3</w:t>
      </w:r>
      <w:r w:rsidRPr="0006313F">
        <w:rPr>
          <w:rFonts w:eastAsia="DFKai-SB" w:hint="eastAsia"/>
          <w:sz w:val="26"/>
          <w:szCs w:val="26"/>
        </w:rPr>
        <w:t>季全產品</w:t>
      </w:r>
      <w:r w:rsidRPr="0006313F">
        <w:rPr>
          <w:rFonts w:eastAsia="DFKai-SB" w:hint="eastAsia"/>
          <w:sz w:val="26"/>
          <w:szCs w:val="26"/>
        </w:rPr>
        <w:t xml:space="preserve"> </w:t>
      </w:r>
      <w:r w:rsidRPr="0006313F">
        <w:rPr>
          <w:rFonts w:eastAsia="DFKai-SB" w:hint="eastAsia"/>
          <w:sz w:val="26"/>
          <w:szCs w:val="26"/>
        </w:rPr>
        <w:t>基價平均調降</w:t>
      </w:r>
      <w:r w:rsidRPr="0006313F">
        <w:rPr>
          <w:rFonts w:eastAsia="DFKai-SB" w:hint="eastAsia"/>
          <w:sz w:val="26"/>
          <w:szCs w:val="26"/>
        </w:rPr>
        <w:t>2.23%</w:t>
      </w:r>
      <w:r w:rsidRPr="0006313F">
        <w:rPr>
          <w:rFonts w:eastAsia="DFKai-SB" w:hint="eastAsia"/>
          <w:sz w:val="26"/>
          <w:szCs w:val="26"/>
        </w:rPr>
        <w:t>」，經濟日報，</w:t>
      </w:r>
      <w:r w:rsidRPr="0006313F">
        <w:rPr>
          <w:rFonts w:eastAsia="DFKai-SB" w:hint="eastAsia"/>
          <w:sz w:val="26"/>
          <w:szCs w:val="26"/>
        </w:rPr>
        <w:t>2022</w:t>
      </w:r>
      <w:r w:rsidR="005C415A" w:rsidRPr="0006313F">
        <w:rPr>
          <w:rFonts w:eastAsia="DFKai-SB" w:hint="eastAsia"/>
          <w:sz w:val="26"/>
          <w:szCs w:val="26"/>
        </w:rPr>
        <w:t>。</w:t>
      </w:r>
    </w:p>
    <w:p w14:paraId="2D6E6B18" w14:textId="41A8253A" w:rsidR="00E566E9" w:rsidRPr="0006313F" w:rsidRDefault="00E566E9" w:rsidP="00405166">
      <w:pPr>
        <w:pStyle w:val="ListParagraph"/>
        <w:numPr>
          <w:ilvl w:val="0"/>
          <w:numId w:val="12"/>
        </w:numPr>
        <w:ind w:leftChars="0"/>
        <w:rPr>
          <w:rFonts w:eastAsia="DFKai-SB"/>
          <w:sz w:val="26"/>
          <w:szCs w:val="26"/>
        </w:rPr>
      </w:pPr>
      <w:r w:rsidRPr="0006313F">
        <w:rPr>
          <w:rFonts w:eastAsia="DFKai-SB" w:hint="eastAsia"/>
          <w:sz w:val="26"/>
          <w:szCs w:val="26"/>
        </w:rPr>
        <w:t>「打破持平僵局，豐興開出廢鋼、鋼筋盤價下跌</w:t>
      </w:r>
      <w:r w:rsidRPr="0006313F">
        <w:rPr>
          <w:rFonts w:eastAsia="DFKai-SB" w:hint="eastAsia"/>
          <w:sz w:val="26"/>
          <w:szCs w:val="26"/>
        </w:rPr>
        <w:t>600</w:t>
      </w:r>
      <w:r w:rsidRPr="0006313F">
        <w:rPr>
          <w:rFonts w:eastAsia="DFKai-SB" w:hint="eastAsia"/>
          <w:sz w:val="26"/>
          <w:szCs w:val="26"/>
        </w:rPr>
        <w:t>、</w:t>
      </w:r>
      <w:r w:rsidRPr="0006313F">
        <w:rPr>
          <w:rFonts w:eastAsia="DFKai-SB" w:hint="eastAsia"/>
          <w:sz w:val="26"/>
          <w:szCs w:val="26"/>
        </w:rPr>
        <w:t>700</w:t>
      </w:r>
      <w:r w:rsidRPr="0006313F">
        <w:rPr>
          <w:rFonts w:eastAsia="DFKai-SB" w:hint="eastAsia"/>
          <w:sz w:val="26"/>
          <w:szCs w:val="26"/>
        </w:rPr>
        <w:t>元」，</w:t>
      </w:r>
      <w:r w:rsidR="0065086D" w:rsidRPr="0006313F">
        <w:rPr>
          <w:rFonts w:eastAsia="DFKai-SB" w:hint="eastAsia"/>
          <w:sz w:val="26"/>
          <w:szCs w:val="26"/>
        </w:rPr>
        <w:t>財訊快報</w:t>
      </w:r>
      <w:r w:rsidRPr="0006313F">
        <w:rPr>
          <w:rFonts w:eastAsia="DFKai-SB" w:hint="eastAsia"/>
          <w:sz w:val="26"/>
          <w:szCs w:val="26"/>
        </w:rPr>
        <w:t>，</w:t>
      </w:r>
      <w:r w:rsidRPr="0006313F">
        <w:rPr>
          <w:rFonts w:eastAsia="DFKai-SB" w:hint="eastAsia"/>
          <w:sz w:val="26"/>
          <w:szCs w:val="26"/>
        </w:rPr>
        <w:t>2022</w:t>
      </w:r>
      <w:r w:rsidR="005C415A" w:rsidRPr="0006313F">
        <w:rPr>
          <w:rFonts w:eastAsia="DFKai-SB" w:hint="eastAsia"/>
          <w:sz w:val="26"/>
          <w:szCs w:val="26"/>
        </w:rPr>
        <w:t>。</w:t>
      </w:r>
    </w:p>
    <w:p w14:paraId="2FD922DF" w14:textId="77777777" w:rsidR="00E566E9" w:rsidRPr="0006313F" w:rsidRDefault="00E566E9" w:rsidP="000B180E">
      <w:pPr>
        <w:widowControl/>
        <w:spacing w:afterLines="50" w:after="120"/>
        <w:rPr>
          <w:rFonts w:eastAsia="DFKai-SB"/>
          <w:b/>
          <w:bCs/>
          <w:sz w:val="26"/>
          <w:szCs w:val="26"/>
        </w:rPr>
      </w:pPr>
    </w:p>
    <w:p w14:paraId="0A29E689" w14:textId="188134F4" w:rsidR="000B180E" w:rsidRPr="0006313F" w:rsidRDefault="000B180E" w:rsidP="000B180E">
      <w:pPr>
        <w:widowControl/>
        <w:spacing w:afterLines="50" w:after="120"/>
        <w:rPr>
          <w:rFonts w:eastAsia="DFKai-SB"/>
          <w:b/>
          <w:bCs/>
          <w:sz w:val="26"/>
          <w:szCs w:val="26"/>
        </w:rPr>
      </w:pPr>
      <w:r w:rsidRPr="0006313F">
        <w:rPr>
          <w:rFonts w:eastAsia="DFKai-SB"/>
          <w:b/>
          <w:bCs/>
          <w:sz w:val="26"/>
          <w:szCs w:val="26"/>
        </w:rPr>
        <w:t>二、</w:t>
      </w:r>
      <w:r w:rsidR="00B274F5" w:rsidRPr="0006313F">
        <w:rPr>
          <w:rFonts w:eastAsia="DFKai-SB" w:hint="eastAsia"/>
          <w:b/>
          <w:bCs/>
          <w:sz w:val="26"/>
          <w:szCs w:val="26"/>
        </w:rPr>
        <w:t>外</w:t>
      </w:r>
      <w:r w:rsidRPr="0006313F">
        <w:rPr>
          <w:rFonts w:eastAsia="DFKai-SB"/>
          <w:b/>
          <w:bCs/>
          <w:sz w:val="26"/>
          <w:szCs w:val="26"/>
        </w:rPr>
        <w:t>文資料</w:t>
      </w:r>
    </w:p>
    <w:p w14:paraId="791171D4" w14:textId="7E1EB57D" w:rsidR="000B180E" w:rsidRPr="0006313F" w:rsidRDefault="0065086D">
      <w:pPr>
        <w:pStyle w:val="ListParagraph"/>
        <w:numPr>
          <w:ilvl w:val="0"/>
          <w:numId w:val="13"/>
        </w:numPr>
        <w:ind w:leftChars="0"/>
        <w:rPr>
          <w:rFonts w:eastAsia="DFKai-SB"/>
          <w:sz w:val="26"/>
          <w:szCs w:val="26"/>
        </w:rPr>
      </w:pPr>
      <w:r w:rsidRPr="0006313F">
        <w:rPr>
          <w:rFonts w:eastAsia="DFKai-SB"/>
          <w:sz w:val="26"/>
          <w:szCs w:val="26"/>
        </w:rPr>
        <w:t>“</w:t>
      </w:r>
      <w:r w:rsidR="00405166" w:rsidRPr="0006313F">
        <w:rPr>
          <w:rFonts w:eastAsia="DFKai-SB"/>
          <w:sz w:val="26"/>
          <w:szCs w:val="26"/>
        </w:rPr>
        <w:t>Scrap Recycling Industry Yearbook”, ISRI, 2019.</w:t>
      </w:r>
    </w:p>
    <w:p w14:paraId="0E984916" w14:textId="4EF29CE8" w:rsidR="00405166" w:rsidRPr="0006313F" w:rsidRDefault="00405166" w:rsidP="00405166">
      <w:pPr>
        <w:pStyle w:val="ListParagraph"/>
        <w:numPr>
          <w:ilvl w:val="0"/>
          <w:numId w:val="13"/>
        </w:numPr>
        <w:ind w:leftChars="0"/>
        <w:rPr>
          <w:rFonts w:eastAsia="DFKai-SB"/>
          <w:sz w:val="26"/>
          <w:szCs w:val="26"/>
        </w:rPr>
      </w:pPr>
      <w:r w:rsidRPr="0006313F">
        <w:rPr>
          <w:rFonts w:eastAsia="DFKai-SB"/>
          <w:sz w:val="26"/>
          <w:szCs w:val="26"/>
        </w:rPr>
        <w:t xml:space="preserve">“The pandemic pushed paper markets to record levels. How long will those prices continue?”, </w:t>
      </w:r>
      <w:proofErr w:type="spellStart"/>
      <w:r w:rsidRPr="0006313F">
        <w:rPr>
          <w:rFonts w:eastAsia="DFKai-SB"/>
          <w:sz w:val="26"/>
          <w:szCs w:val="26"/>
        </w:rPr>
        <w:t>WasteDive</w:t>
      </w:r>
      <w:proofErr w:type="spellEnd"/>
      <w:r w:rsidRPr="0006313F">
        <w:rPr>
          <w:rFonts w:eastAsia="DFKai-SB"/>
          <w:sz w:val="26"/>
          <w:szCs w:val="26"/>
        </w:rPr>
        <w:t>, 2022.</w:t>
      </w:r>
    </w:p>
    <w:p w14:paraId="6F304AE8" w14:textId="5750F1C7" w:rsidR="00405166" w:rsidRPr="0006313F" w:rsidRDefault="00E566E9">
      <w:pPr>
        <w:pStyle w:val="ListParagraph"/>
        <w:numPr>
          <w:ilvl w:val="0"/>
          <w:numId w:val="13"/>
        </w:numPr>
        <w:ind w:leftChars="0"/>
        <w:rPr>
          <w:rFonts w:eastAsia="DFKai-SB"/>
          <w:sz w:val="26"/>
          <w:szCs w:val="26"/>
        </w:rPr>
      </w:pPr>
      <w:r w:rsidRPr="0006313F">
        <w:rPr>
          <w:rFonts w:eastAsia="DFKai-SB"/>
          <w:sz w:val="26"/>
          <w:szCs w:val="26"/>
        </w:rPr>
        <w:t>“War-driven raw material price hike hurts paper industry”, The Business Standard, 2022.</w:t>
      </w:r>
    </w:p>
    <w:p w14:paraId="575838D5" w14:textId="10D84D37" w:rsidR="00234B87" w:rsidRPr="0006313F" w:rsidRDefault="00234B87">
      <w:pPr>
        <w:pStyle w:val="ListParagraph"/>
        <w:numPr>
          <w:ilvl w:val="0"/>
          <w:numId w:val="13"/>
        </w:numPr>
        <w:ind w:leftChars="0"/>
        <w:rPr>
          <w:rFonts w:eastAsia="DFKai-SB"/>
          <w:sz w:val="26"/>
          <w:szCs w:val="26"/>
        </w:rPr>
      </w:pPr>
      <w:r w:rsidRPr="0006313F">
        <w:rPr>
          <w:rFonts w:eastAsia="DFKai-SB"/>
          <w:sz w:val="26"/>
          <w:szCs w:val="26"/>
        </w:rPr>
        <w:t>“62nd Paper Industry Capacity and Fiber Consumption Report”</w:t>
      </w:r>
      <w:r w:rsidRPr="0006313F">
        <w:rPr>
          <w:rFonts w:eastAsia="DFKai-SB" w:hint="eastAsia"/>
          <w:sz w:val="26"/>
          <w:szCs w:val="26"/>
        </w:rPr>
        <w:t>,</w:t>
      </w:r>
      <w:r w:rsidRPr="0006313F">
        <w:rPr>
          <w:rFonts w:eastAsia="DFKai-SB"/>
          <w:sz w:val="26"/>
          <w:szCs w:val="26"/>
        </w:rPr>
        <w:t xml:space="preserve"> American Forest </w:t>
      </w:r>
      <w:r w:rsidRPr="0006313F">
        <w:rPr>
          <w:rFonts w:eastAsia="DFKai-SB"/>
          <w:sz w:val="26"/>
          <w:szCs w:val="26"/>
        </w:rPr>
        <w:lastRenderedPageBreak/>
        <w:t>and Paper Association, 2022.</w:t>
      </w:r>
    </w:p>
    <w:p w14:paraId="2C380561" w14:textId="2B9C2711" w:rsidR="0033135E" w:rsidRDefault="0033135E">
      <w:pPr>
        <w:widowControl/>
        <w:spacing w:line="240" w:lineRule="auto"/>
        <w:rPr>
          <w:rFonts w:eastAsiaTheme="minorEastAsia"/>
          <w:kern w:val="0"/>
          <w:szCs w:val="24"/>
        </w:rPr>
      </w:pPr>
      <w:r>
        <w:rPr>
          <w:rFonts w:eastAsiaTheme="minorEastAsia"/>
          <w:kern w:val="0"/>
          <w:szCs w:val="24"/>
        </w:rPr>
        <w:br w:type="page"/>
      </w:r>
    </w:p>
    <w:p w14:paraId="209371B2" w14:textId="77777777" w:rsidR="000B180E" w:rsidRPr="0006313F" w:rsidRDefault="000B180E" w:rsidP="000B180E">
      <w:pPr>
        <w:widowControl/>
        <w:spacing w:afterLines="50" w:after="120"/>
        <w:rPr>
          <w:rFonts w:eastAsiaTheme="minorEastAsia"/>
          <w:kern w:val="0"/>
          <w:szCs w:val="24"/>
        </w:rPr>
      </w:pPr>
    </w:p>
    <w:p w14:paraId="3B08AF6A" w14:textId="77777777" w:rsidR="00DD0C36" w:rsidRPr="0006313F" w:rsidRDefault="00DD0C36" w:rsidP="000B180E">
      <w:pPr>
        <w:rPr>
          <w:rFonts w:eastAsiaTheme="minorEastAsia"/>
          <w:szCs w:val="24"/>
        </w:rPr>
        <w:sectPr w:rsidR="00DD0C36" w:rsidRPr="0006313F" w:rsidSect="00B77E0F">
          <w:headerReference w:type="even" r:id="rId89"/>
          <w:headerReference w:type="default" r:id="rId90"/>
          <w:footerReference w:type="even" r:id="rId91"/>
          <w:footerReference w:type="default" r:id="rId92"/>
          <w:pgSz w:w="11906" w:h="16838" w:code="9"/>
          <w:pgMar w:top="1418" w:right="1418" w:bottom="1418" w:left="1418" w:header="851" w:footer="1247" w:gutter="0"/>
          <w:pgBorders>
            <w:top w:val="thinThickSmallGap" w:sz="24" w:space="5" w:color="auto"/>
            <w:bottom w:val="thickThinSmallGap" w:sz="24" w:space="0" w:color="auto"/>
          </w:pgBorders>
          <w:pgNumType w:start="1" w:chapStyle="1"/>
          <w:cols w:space="425"/>
          <w:docGrid w:linePitch="360"/>
        </w:sectPr>
      </w:pPr>
    </w:p>
    <w:p w14:paraId="1057B2C1" w14:textId="77777777" w:rsidR="008B4B4B" w:rsidRPr="0006313F" w:rsidRDefault="008B4B4B" w:rsidP="00A94F5E">
      <w:pPr>
        <w:widowControl/>
        <w:rPr>
          <w:szCs w:val="24"/>
        </w:rPr>
      </w:pPr>
    </w:p>
    <w:p w14:paraId="0F714625" w14:textId="77777777" w:rsidR="008B4B4B" w:rsidRPr="0006313F" w:rsidRDefault="008B4B4B" w:rsidP="00A94F5E"/>
    <w:p w14:paraId="079CBD7B" w14:textId="77777777" w:rsidR="008B4B4B" w:rsidRPr="0006313F" w:rsidRDefault="008B4B4B" w:rsidP="00A94F5E"/>
    <w:p w14:paraId="231DC877" w14:textId="77777777" w:rsidR="008B4B4B" w:rsidRPr="0006313F" w:rsidRDefault="008B4B4B" w:rsidP="00A94F5E"/>
    <w:p w14:paraId="48A03A39" w14:textId="77777777" w:rsidR="008B4B4B" w:rsidRPr="0006313F" w:rsidRDefault="008B4B4B" w:rsidP="00A94F5E"/>
    <w:p w14:paraId="45E67100" w14:textId="77777777" w:rsidR="008B4B4B" w:rsidRPr="0006313F" w:rsidRDefault="008B4B4B" w:rsidP="00A94F5E"/>
    <w:p w14:paraId="2B6660E3" w14:textId="09562811" w:rsidR="008B4B4B" w:rsidRPr="0006313F" w:rsidRDefault="008B4B4B" w:rsidP="008B4B4B">
      <w:pPr>
        <w:ind w:leftChars="710" w:left="3120" w:hangingChars="393" w:hanging="1416"/>
        <w:jc w:val="both"/>
        <w:rPr>
          <w:b/>
          <w:color w:val="000000"/>
          <w:sz w:val="36"/>
          <w:szCs w:val="36"/>
        </w:rPr>
      </w:pPr>
      <w:r w:rsidRPr="0006313F">
        <w:rPr>
          <w:b/>
          <w:color w:val="FFFFFF"/>
          <w:sz w:val="36"/>
          <w:szCs w:val="36"/>
          <w:shd w:val="clear" w:color="auto" w:fill="606060"/>
        </w:rPr>
        <w:t>附件</w:t>
      </w:r>
      <w:r w:rsidRPr="0006313F">
        <w:rPr>
          <w:b/>
          <w:color w:val="FFFFFF"/>
          <w:sz w:val="36"/>
          <w:szCs w:val="36"/>
          <w:shd w:val="clear" w:color="auto" w:fill="606060"/>
        </w:rPr>
        <w:t xml:space="preserve">1 </w:t>
      </w:r>
      <w:r w:rsidRPr="0006313F">
        <w:rPr>
          <w:b/>
          <w:color w:val="000000"/>
          <w:sz w:val="36"/>
          <w:szCs w:val="36"/>
        </w:rPr>
        <w:t xml:space="preserve"> </w:t>
      </w:r>
      <w:r w:rsidRPr="0006313F">
        <w:rPr>
          <w:rFonts w:hint="eastAsia"/>
          <w:sz w:val="36"/>
          <w:szCs w:val="36"/>
        </w:rPr>
        <w:t>公開徵求審查意見回復表</w:t>
      </w:r>
    </w:p>
    <w:p w14:paraId="119FBD55" w14:textId="77777777" w:rsidR="008B4B4B" w:rsidRPr="0006313F" w:rsidRDefault="008B4B4B" w:rsidP="008B4B4B">
      <w:r w:rsidRPr="0006313F">
        <w:rPr>
          <w:b/>
          <w:noProof/>
          <w:sz w:val="20"/>
        </w:rPr>
        <mc:AlternateContent>
          <mc:Choice Requires="wps">
            <w:drawing>
              <wp:anchor distT="0" distB="0" distL="114300" distR="114300" simplePos="0" relativeHeight="251714560" behindDoc="0" locked="0" layoutInCell="1" allowOverlap="1" wp14:anchorId="2A79982F" wp14:editId="15D00E88">
                <wp:simplePos x="0" y="0"/>
                <wp:positionH relativeFrom="column">
                  <wp:posOffset>2286000</wp:posOffset>
                </wp:positionH>
                <wp:positionV relativeFrom="paragraph">
                  <wp:posOffset>114300</wp:posOffset>
                </wp:positionV>
                <wp:extent cx="3543300" cy="0"/>
                <wp:effectExtent l="66675" t="66675" r="19050" b="66675"/>
                <wp:wrapNone/>
                <wp:docPr id="66" name="直線接點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28575">
                          <a:solidFill>
                            <a:srgbClr val="333333"/>
                          </a:solidFill>
                          <a:round/>
                          <a:headEnd type="oval"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98FC989" id="直線接點 66"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9pt" to="45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fuKvQIAAIoFAAAOAAAAZHJzL2Uyb0RvYy54bWysVEtu2zAQ3RfoHQjuFUmW/IkQOUhkuZu0&#10;DZAUXdMiZQmlSIGkLRtFr5ADtEB3vUGBLnqfBr1Fh7StxOmmKCIBBD8zwzdv3vDsfNNwtGZK11Kk&#10;ODwJMGKikLQWyxS/u517E4y0IYISLgVL8ZZpfD59+eKsaxM2kJXklCkEQYROujbFlTFt4vu6qFhD&#10;9IlsmYDDUqqGGFiqpU8V6SB6w/1BEIz8TiraKlkwrWF3tjvEUxe/LFlh3palZgbxFAM240blxoUd&#10;/ekZSZaKtFVd7GGQ/0DRkFrApX2oGTEErVT9V6imLpTUsjQnhWx8WZZ1wVwOkE0YPMnmpiItc7kA&#10;ObrtadLPF7Z4s75WqKYpHo0wEqSBGt1/+X7/4/Ovu2+/f35FsA0cda1OwDQT18pmWWzETXsliw8a&#10;CZlVRCyZw3q7bcE/tB7+kYtd6BZuWnSvJQUbsjLSEbYpVWNDAhVo4+qy7evCNgYVsBkN4ygKoHzF&#10;4cwnycGxVdq8YrJBdpJiXgtLGUnI+kobC4QkBxO7LeS85tyVnQvUpXgwGY6HzkNLXlN7au20Wi4y&#10;rtCagHIi97m04OSxmZIrQV20ihGaC4qM40CCH7bhG0Yx4gyaw86cpSE1B8sdNi7sbcxJdQcYVhsD&#10;U7cPDDgZfTwNTvNJPom9eDDKvTiYzbyLeRZ7o3k4Hs6iWZbNwk82jTBOqppSJmwmB0mH8b9JZt9c&#10;OzH2ou4584+jO3IB7DHSi/kwGMfRxBuPh5EXR3ngXU7mmXeRhaPROL/MLvMnSHOXvX4esD2VFpVc&#10;GaZuKtohWlt1RMPTQYhhAU/AYBzYDyPCl1CewiiMlDTva1M5MVsZ2hhHSpgE9t8roY++I+JQQ7vq&#10;q7DP7YEq0OOhvq5HbFvsGmwh6fZaWVnYdoGGd077x8m+KI/XzurhCZ3+AQAA//8DAFBLAwQUAAYA&#10;CAAAACEAXd6TCd0AAAAJAQAADwAAAGRycy9kb3ducmV2LnhtbExPTUvDQBC9C/6HZQQv0m5UCDHN&#10;pqhQiihIa4p422anSTQ7G7LbNvn3jnqop/l4j/eRzQfbigP2vnGk4HoagUAqnWmoUlC8LSYJCB80&#10;Gd06QgUjepjn52eZTo070goP61AJFiGfagV1CF0qpS9rtNpPXYfE2M71Vgc++0qaXh9Z3LbyJopi&#10;aXVD7FDrDh9rLL/We6ugedh8vibv47BcxsXzU/GC4+LjSqnLi+F+BiLgEE5k+InP0SHnTFu3J+NF&#10;q+A2jrhLYCDhyYS732X795B5Jv83yL8BAAD//wMAUEsBAi0AFAAGAAgAAAAhALaDOJL+AAAA4QEA&#10;ABMAAAAAAAAAAAAAAAAAAAAAAFtDb250ZW50X1R5cGVzXS54bWxQSwECLQAUAAYACAAAACEAOP0h&#10;/9YAAACUAQAACwAAAAAAAAAAAAAAAAAvAQAAX3JlbHMvLnJlbHNQSwECLQAUAAYACAAAACEAtFn7&#10;ir0CAACKBQAADgAAAAAAAAAAAAAAAAAuAgAAZHJzL2Uyb0RvYy54bWxQSwECLQAUAAYACAAAACEA&#10;Xd6TCd0AAAAJAQAADwAAAAAAAAAAAAAAAAAXBQAAZHJzL2Rvd25yZXYueG1sUEsFBgAAAAAEAAQA&#10;8wAAACEGAAAAAA==&#10;" strokecolor="#333" strokeweight="2.25pt">
                <v:stroke startarrow="oval"/>
              </v:line>
            </w:pict>
          </mc:Fallback>
        </mc:AlternateContent>
      </w:r>
      <w:r w:rsidRPr="0006313F">
        <w:rPr>
          <w:b/>
          <w:noProof/>
          <w:sz w:val="20"/>
        </w:rPr>
        <mc:AlternateContent>
          <mc:Choice Requires="wps">
            <w:drawing>
              <wp:anchor distT="0" distB="0" distL="114300" distR="114300" simplePos="0" relativeHeight="251717632" behindDoc="0" locked="0" layoutInCell="1" allowOverlap="1" wp14:anchorId="69CA2782" wp14:editId="0B5A9799">
                <wp:simplePos x="0" y="0"/>
                <wp:positionH relativeFrom="column">
                  <wp:posOffset>3657600</wp:posOffset>
                </wp:positionH>
                <wp:positionV relativeFrom="paragraph">
                  <wp:posOffset>228600</wp:posOffset>
                </wp:positionV>
                <wp:extent cx="2400300" cy="0"/>
                <wp:effectExtent l="19050" t="19050" r="19050" b="19050"/>
                <wp:wrapNone/>
                <wp:docPr id="67" name="直線接點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38100" cmpd="dbl">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9EBA6D7" id="直線接點 6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8pt" to="47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1EerQIAAHcFAAAOAAAAZHJzL2Uyb0RvYy54bWysVN1u0zAUvkfiHSzfZ0na9GfR0mlLU24G&#10;TNoQ127sNBaOHdlu0wnxCjwASNzxBkhc8D5MvAXHbhvWcYPQWsny3/nyne87x2fn20agDdOGK5nh&#10;+CTCiMlSUS5XGX5zuwimGBlLJCVCSZbhO2bw+ez5s7OuTdlA1UpQphGASJN2bYZra9s0DE1Zs4aY&#10;E9UyCYeV0g2xsNSrkGrSAXojwkEUjcNOadpqVTJjYHe+O8Qzj19VrLSvq8owi0SGgZv1o/bj0o3h&#10;7IykK03ampd7GuQ/WDSES/hoDzUnlqC15n9BNbzUyqjKnpSqCVVV8ZL5HCCbOHqUzU1NWuZzAXFM&#10;28tkng62fLW51ojTDI8nGEnSgEf3n7/df//08+PXXz++INgGjbrWpHA1l9faZVlu5U17pcp3BkmV&#10;10SumOd6e9dCfOwiwqMQtzAtfGnZvVQU7pC1VV6wbaUbBwlSoK335a73hW0tKmFzkETRMAL7ysNZ&#10;SNJDYKuNfcFUg9wkw4JLJxlJyebKWEeEpIcrbluqBRfC2y4k6jI8nMYeumlBBLoUPtgowam76EKM&#10;Xi1zodGGuCLyP58hnDy8ptVaUg9cM0KL/dwSLnZzICKkw2O+LnfsYLW1MPX7kK6vmfen0WkxLaZJ&#10;kAzGRZBE83lwsciTYLyIJ6P5cJ7n8/iDIxonac0pZdJxPdRvnPxbfew7aVd5fQX3AoXH6F5JIHvM&#10;9GIxiibJcBpMJqNhkAyLKLicLvLgIo/H40lxmV8Wj5gWPnvzNGR7KR0rtbZM39S0Q5S7UhiOTgcx&#10;hgX0+2Cy8w0RsYKHqrQaI63sW25rX7mu5hzGkdfTyP33XvfoOyEOHrpV78I+tz9SgecHf31DuB7Y&#10;ddNS0btrfWgU6G4ftH+J3PPxcA3zh+/l7DcAAAD//wMAUEsDBBQABgAIAAAAIQAbFa363QAAAAkB&#10;AAAPAAAAZHJzL2Rvd25yZXYueG1sTI/dTsJAEIXvTXyHzZh4J1t/QKndEiQhhuCNwAMM3aVt6M42&#10;3QHat3eIF3o1fydnvpPNet+os+tiHcjA4ygB5agItqbSwG67fHgDFRnJYhPIGRhchFl+e5NhasOF&#10;vt15w6USE4opGqiY21TrWFTOYxyF1pHcDqHzyDJ2pbYdXsTcN/opSSbaY03yocLWLSpXHDcnb4CP&#10;yef6A5fD3B9WXE6Hwq8WX8bc3/Xzd1Dsev4TwxVf0CEXpn04kY2qMTB+nUgWNvB8rSKYjl+k2f8u&#10;dJ7p/wnyHwAAAP//AwBQSwECLQAUAAYACAAAACEAtoM4kv4AAADhAQAAEwAAAAAAAAAAAAAAAAAA&#10;AAAAW0NvbnRlbnRfVHlwZXNdLnhtbFBLAQItABQABgAIAAAAIQA4/SH/1gAAAJQBAAALAAAAAAAA&#10;AAAAAAAAAC8BAABfcmVscy8ucmVsc1BLAQItABQABgAIAAAAIQDMB1EerQIAAHcFAAAOAAAAAAAA&#10;AAAAAAAAAC4CAABkcnMvZTJvRG9jLnhtbFBLAQItABQABgAIAAAAIQAbFa363QAAAAkBAAAPAAAA&#10;AAAAAAAAAAAAAAcFAABkcnMvZG93bnJldi54bWxQSwUGAAAAAAQABADzAAAAEQYAAAAA&#10;" strokeweight="3pt">
                <v:stroke linestyle="thinThin"/>
              </v:line>
            </w:pict>
          </mc:Fallback>
        </mc:AlternateContent>
      </w:r>
      <w:r w:rsidRPr="0006313F">
        <w:rPr>
          <w:b/>
          <w:noProof/>
          <w:sz w:val="20"/>
        </w:rPr>
        <mc:AlternateContent>
          <mc:Choice Requires="wps">
            <w:drawing>
              <wp:anchor distT="0" distB="0" distL="114300" distR="114300" simplePos="0" relativeHeight="251715584" behindDoc="0" locked="0" layoutInCell="1" allowOverlap="1" wp14:anchorId="2D76753E" wp14:editId="347C88E4">
                <wp:simplePos x="0" y="0"/>
                <wp:positionH relativeFrom="column">
                  <wp:posOffset>3200400</wp:posOffset>
                </wp:positionH>
                <wp:positionV relativeFrom="paragraph">
                  <wp:posOffset>342900</wp:posOffset>
                </wp:positionV>
                <wp:extent cx="2514600" cy="0"/>
                <wp:effectExtent l="19050" t="19050" r="19050" b="19050"/>
                <wp:wrapNone/>
                <wp:docPr id="68" name="直線接點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7C9FF6F6" id="直線接點 68"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7pt" to="450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vQpwIAAGwFAAAOAAAAZHJzL2Uyb0RvYy54bWysVMGO0zAQvSPxD1bu2SRt0najTVe7Scpl&#10;gUq7iLMbO41FYke227RC/AIfABI3/gCJA//Dir9g7LRhu1wQ2kSyPLbn+c28GV9c7poabalUTPDE&#10;Cc58B1FeCML4OnHe3C3cmYOUxpzgWnCaOHuqnMv582cXXRvTkahETahEAMJV3LWJU2ndxp6nioo2&#10;WJ2JlnLYLIVssAZTrj0icQfoTe2NfH/idUKSVoqCKgWrWb/pzC1+WdJCvy5LRTWqEwe4aTtKO67M&#10;6M0vcLyWuK1YcaCB/4NFgxmHSweoDGuMNpL9BdWwQgolSn1WiMYTZckKamOAaAL/UTS3FW6pjQWS&#10;o9ohTerpYItX26VEjCTOBJTiuAGN7j9/u//+6efHr79+fEGwDDnqWhXD0ZQvpYmy2PHb9kYU7xTi&#10;Iq0wX1PL9W7fgn9gPLwTF2OoFm5adS8FgTN4o4VN2K6UjYGEVKCd1WU/6EJ3GhWwOIqCcOKDfMVx&#10;z8Px0bGVSr+gokFmkjg14yZlOMbbG6UNERwfj5hlLhasrq3sNUcdgM+iaWQ9lKgZMbvmnJLrVVpL&#10;tMWmcuxnw4Kdh8ek2HBi0SqKSX6Ya8zqfg6319zgUVuMPSWwdhqmdh1itIXy/tw/z2f5LHTD0SR3&#10;Qz/L3KtFGrqTRTCNsnGWplnwwRANwrhihFBuuB6LNgj/rSgO7dOX21C2Q1a8U3SbPiB7yvRqEfnT&#10;cDxzp9No7Ibj3HevZ4vUvUqDyWSaX6fX+SOmuY1ePQ3ZIZWGldhoKm8r0iHCjP7j6HwUOGBAk4+m&#10;vW4I12t4nQotHSSFfst0ZcvVFJrBONF65pv/oPWA3ifiqKGxBhUOsf1JFWh+1Nd2gSn8voVWguyX&#10;8tgd0NLW6fD8mDfjoQ3zh4/k/DcAAAD//wMAUEsDBBQABgAIAAAAIQCNfYMs2gAAAAkBAAAPAAAA&#10;ZHJzL2Rvd25yZXYueG1sTE9NS8NAEL0L/odlBC9idxWVGrMptdBbKVhFPE6y0ySYnQ3ZbZP+e6d4&#10;0NO8mXm8j3wx+U4daYhtYAt3MwOKuAqu5drCx/v6dg4qJmSHXWCycKIIi+LyIsfMhZHf6LhLtRIR&#10;jhlaaFLqM61j1ZDHOAs9sfz2YfCYZB1q7QYcRdx3+t6YJ+2xZXFosKdVQ9X37uAtVLhdbXH/qUdM&#10;X8vXm3JzGuq5tddX0/IFVKIp/ZHhHF+iQyGZynBgF1Vn4dE8SJck4DyF8GyMgPL3oItc/29Q/AAA&#10;AP//AwBQSwECLQAUAAYACAAAACEAtoM4kv4AAADhAQAAEwAAAAAAAAAAAAAAAAAAAAAAW0NvbnRl&#10;bnRfVHlwZXNdLnhtbFBLAQItABQABgAIAAAAIQA4/SH/1gAAAJQBAAALAAAAAAAAAAAAAAAAAC8B&#10;AABfcmVscy8ucmVsc1BLAQItABQABgAIAAAAIQCzfbvQpwIAAGwFAAAOAAAAAAAAAAAAAAAAAC4C&#10;AABkcnMvZTJvRG9jLnhtbFBLAQItABQABgAIAAAAIQCNfYMs2gAAAAkBAAAPAAAAAAAAAAAAAAAA&#10;AAEFAABkcnMvZG93bnJldi54bWxQSwUGAAAAAAQABADzAAAACAYAAAAA&#10;" strokeweight="2.25pt"/>
            </w:pict>
          </mc:Fallback>
        </mc:AlternateContent>
      </w:r>
      <w:r w:rsidRPr="0006313F">
        <w:rPr>
          <w:b/>
          <w:noProof/>
          <w:sz w:val="20"/>
        </w:rPr>
        <mc:AlternateContent>
          <mc:Choice Requires="wps">
            <w:drawing>
              <wp:anchor distT="0" distB="0" distL="114300" distR="114300" simplePos="0" relativeHeight="251716608" behindDoc="0" locked="0" layoutInCell="1" allowOverlap="1" wp14:anchorId="289C639A" wp14:editId="12A5DD72">
                <wp:simplePos x="0" y="0"/>
                <wp:positionH relativeFrom="column">
                  <wp:posOffset>5486400</wp:posOffset>
                </wp:positionH>
                <wp:positionV relativeFrom="paragraph">
                  <wp:posOffset>0</wp:posOffset>
                </wp:positionV>
                <wp:extent cx="0" cy="800100"/>
                <wp:effectExtent l="19050" t="19050" r="19050" b="19050"/>
                <wp:wrapNone/>
                <wp:docPr id="69" name="直線接點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349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4E71E74" id="直線接點 69"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0" to="6in,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akpgIAAGsFAAAOAAAAZHJzL2Uyb0RvYy54bWysVM2O0zAQviPxDpbv2SRt+hdtutpNUy4L&#10;rLSLOLux01gkdmS7TSvEK/AAIHHjDZA48D6seAvGThu2ywWhbaXIM/Z8/ma+GZ9f7OoKbZnSXIoE&#10;h2cBRkzkknKxTvCbu6U3xUgbIiippGAJ3jONL+bPn523TcwGspQVZQoBiNBx2yS4NKaJfV/nJauJ&#10;PpMNE7BZSFUTA6Za+1SRFtDryh8EwdhvpaKNkjnTGryLbhPPHX5RsNy8LgrNDKoSDNyM+yr3Xdmv&#10;Pz8n8VqRpuT5gQb5DxY14QIu7aEWxBC0UfwvqJrnSmpZmLNc1r4sCp4zlwNkEwaPsrktScNcLlAc&#10;3fRl0k8Hm7/a3ijEaYLHM4wEqUGj+8/f7r9/+vnx668fXxC4oUZto2M4moobZbPMd+K2uZb5O42E&#10;TEsi1sxxvds3EB/aCP8kxBq6gZtW7UtJ4QzZGOkKtitUbSGhFGjndNn3urCdQXnnzME7DaBETjKf&#10;xMe4Rmnzgska2UWCKy5sxUhMttfaWB4kPh6xbiGXvKqc6pVAbYKH0WwwchFaVpzaXXtOq/UqrRTa&#10;Ets47ueygp2Hx5TcCOrQSkZodlgbwqtuDbdXwuIx14sdJbB2BpbODym6Pnk/C2bZNJtGXjQYZ14U&#10;LBbe5TKNvPEynIwWw0WaLsIPlmgYxSWnlAnL9dizYfRvPXGYnq7b+q7tq+KforvyAdlTppfLUTCJ&#10;hlNvMhkNvWiYBd7VdJl6l2k4Hk+yq/Qqe8Q0c9nrpyHbl9KykhvD1G1JW0S51X84mg1CDAbM+GDS&#10;6YZItYbHKTcKIyXNW25K1622zyzGidbTwP4PWvfoXSGOGlqrV+GQ259SgeZHfd0Q2L7vJmgl6f5G&#10;HYcDJtoFHV4f+2Q8tGH98I2c/wYAAP//AwBQSwMEFAAGAAgAAAAhAPK+dtTbAAAACAEAAA8AAABk&#10;cnMvZG93bnJldi54bWxMj09Lw0AQxe+C32EZwZudWCTUmE0R0ZNe+gfE2zQ7TWKzsyG7beO3d8SD&#10;XgYe7/Hm98rl5Htz4jF2QSzczjIwLHVwnTQWtpuXmwWYmEgc9UHYwhdHWFaXFyUVLpxlxad1aoyW&#10;SCzIQpvSUCDGumVPcRYGFvX2YfSUVI4NupHOWu57nGdZjp460Q8tDfzUcn1YH72Fgd7CfvPZjR8B&#10;/f1htcXn13e09vpqenwAk3hKf2H4wVd0qJRpF47iouktLPI73ZIs6FX7V+40N88zwKrE/wOqbwAA&#10;AP//AwBQSwECLQAUAAYACAAAACEAtoM4kv4AAADhAQAAEwAAAAAAAAAAAAAAAAAAAAAAW0NvbnRl&#10;bnRfVHlwZXNdLnhtbFBLAQItABQABgAIAAAAIQA4/SH/1gAAAJQBAAALAAAAAAAAAAAAAAAAAC8B&#10;AABfcmVscy8ucmVsc1BLAQItABQABgAIAAAAIQCi/eakpgIAAGsFAAAOAAAAAAAAAAAAAAAAAC4C&#10;AABkcnMvZTJvRG9jLnhtbFBLAQItABQABgAIAAAAIQDyvnbU2wAAAAgBAAAPAAAAAAAAAAAAAAAA&#10;AAAFAABkcnMvZG93bnJldi54bWxQSwUGAAAAAAQABADzAAAACAYAAAAA&#10;" strokeweight="2.75pt"/>
            </w:pict>
          </mc:Fallback>
        </mc:AlternateContent>
      </w:r>
    </w:p>
    <w:p w14:paraId="382F29B1" w14:textId="77777777" w:rsidR="008B4B4B" w:rsidRPr="0006313F" w:rsidRDefault="008B4B4B" w:rsidP="008B4B4B">
      <w:pPr>
        <w:ind w:right="960"/>
      </w:pPr>
    </w:p>
    <w:p w14:paraId="045F2D8B" w14:textId="37257C50" w:rsidR="008B0638" w:rsidRPr="0006313F" w:rsidRDefault="008B0638">
      <w:pPr>
        <w:widowControl/>
        <w:spacing w:line="240" w:lineRule="auto"/>
      </w:pPr>
      <w:r w:rsidRPr="0006313F">
        <w:br w:type="page"/>
      </w:r>
    </w:p>
    <w:p w14:paraId="341ED4AB" w14:textId="1DD1622A" w:rsidR="008B0638" w:rsidRPr="0006313F" w:rsidRDefault="008B0638">
      <w:pPr>
        <w:widowControl/>
        <w:spacing w:line="240" w:lineRule="auto"/>
      </w:pPr>
      <w:r w:rsidRPr="0006313F">
        <w:lastRenderedPageBreak/>
        <w:br w:type="page"/>
      </w:r>
    </w:p>
    <w:p w14:paraId="04AFA806" w14:textId="77777777" w:rsidR="008B4B4B" w:rsidRPr="0006313F" w:rsidRDefault="008B4B4B" w:rsidP="008B4B4B">
      <w:pPr>
        <w:widowControl/>
        <w:sectPr w:rsidR="008B4B4B" w:rsidRPr="0006313F" w:rsidSect="008B0638">
          <w:headerReference w:type="even" r:id="rId93"/>
          <w:headerReference w:type="default" r:id="rId94"/>
          <w:footerReference w:type="even" r:id="rId95"/>
          <w:footerReference w:type="default" r:id="rId96"/>
          <w:pgSz w:w="11906" w:h="16838"/>
          <w:pgMar w:top="1701" w:right="1701" w:bottom="1701" w:left="1701" w:header="851" w:footer="1157" w:gutter="0"/>
          <w:pgNumType w:start="1"/>
          <w:cols w:space="425"/>
          <w:docGrid w:linePitch="360"/>
        </w:sectPr>
      </w:pPr>
    </w:p>
    <w:p w14:paraId="2B6FC26E" w14:textId="77777777" w:rsidR="00DD0C36" w:rsidRPr="0006313F" w:rsidRDefault="00DD0C36" w:rsidP="00DD0C36">
      <w:pPr>
        <w:snapToGrid w:val="0"/>
        <w:spacing w:line="240" w:lineRule="auto"/>
        <w:jc w:val="center"/>
        <w:rPr>
          <w:rFonts w:ascii="DFKai-SB" w:eastAsia="DFKai-SB" w:hAnsi="DFKai-SB"/>
          <w:b/>
          <w:sz w:val="32"/>
          <w:szCs w:val="32"/>
        </w:rPr>
      </w:pPr>
      <w:r w:rsidRPr="0006313F">
        <w:rPr>
          <w:rFonts w:ascii="DFKai-SB" w:eastAsia="DFKai-SB" w:hAnsi="DFKai-SB" w:hint="eastAsia"/>
          <w:b/>
          <w:sz w:val="32"/>
          <w:szCs w:val="32"/>
        </w:rPr>
        <w:lastRenderedPageBreak/>
        <w:t>行政院環境保護署</w:t>
      </w:r>
    </w:p>
    <w:p w14:paraId="7982B5F2" w14:textId="4E1A08C8" w:rsidR="00DD0C36" w:rsidRPr="0006313F" w:rsidRDefault="003779E2" w:rsidP="00DD0C36">
      <w:pPr>
        <w:snapToGrid w:val="0"/>
        <w:spacing w:line="240" w:lineRule="auto"/>
        <w:jc w:val="center"/>
        <w:rPr>
          <w:rFonts w:ascii="DFKai-SB" w:eastAsia="DFKai-SB" w:hAnsi="DFKai-SB"/>
          <w:b/>
          <w:sz w:val="32"/>
          <w:szCs w:val="32"/>
        </w:rPr>
      </w:pPr>
      <w:r w:rsidRPr="0006313F">
        <w:rPr>
          <w:rFonts w:ascii="DFKai-SB" w:eastAsia="DFKai-SB" w:hAnsi="DFKai-SB" w:hint="eastAsia"/>
          <w:b/>
          <w:sz w:val="32"/>
          <w:szCs w:val="32"/>
        </w:rPr>
        <w:t>111年度第2次補助應回收廢棄物回收處理創新及研究發展計畫</w:t>
      </w:r>
    </w:p>
    <w:p w14:paraId="268B09C4" w14:textId="77777777" w:rsidR="00DD0C36" w:rsidRPr="0006313F" w:rsidRDefault="00DD0C36" w:rsidP="00DD0C36">
      <w:pPr>
        <w:snapToGrid w:val="0"/>
        <w:spacing w:line="240" w:lineRule="auto"/>
        <w:jc w:val="center"/>
        <w:rPr>
          <w:rFonts w:ascii="DFKai-SB" w:eastAsia="DFKai-SB" w:hAnsi="DFKai-SB"/>
          <w:b/>
          <w:sz w:val="32"/>
          <w:szCs w:val="32"/>
        </w:rPr>
      </w:pPr>
      <w:r w:rsidRPr="0006313F">
        <w:rPr>
          <w:rFonts w:ascii="DFKai-SB" w:eastAsia="DFKai-SB" w:hAnsi="DFKai-SB" w:hint="eastAsia"/>
          <w:b/>
          <w:sz w:val="32"/>
          <w:szCs w:val="32"/>
        </w:rPr>
        <w:t>公開徵求審查意見回復表</w:t>
      </w:r>
    </w:p>
    <w:p w14:paraId="3F0259A1" w14:textId="4702B6EF" w:rsidR="00DD0C36" w:rsidRPr="0006313F" w:rsidRDefault="00DD0C36" w:rsidP="00DD0C36">
      <w:pPr>
        <w:snapToGrid w:val="0"/>
        <w:spacing w:beforeLines="50" w:before="120" w:afterLines="50" w:after="120"/>
        <w:rPr>
          <w:rFonts w:ascii="DFKai-SB" w:eastAsia="DFKai-SB" w:hAnsi="DFKai-SB"/>
          <w:b/>
          <w:sz w:val="32"/>
          <w:szCs w:val="32"/>
        </w:rPr>
      </w:pPr>
      <w:r w:rsidRPr="0006313F">
        <w:rPr>
          <w:rFonts w:ascii="DFKai-SB" w:eastAsia="DFKai-SB" w:hAnsi="DFKai-SB" w:hint="eastAsia"/>
          <w:b/>
          <w:sz w:val="32"/>
          <w:szCs w:val="32"/>
        </w:rPr>
        <w:t>計畫名稱：</w:t>
      </w:r>
      <w:r w:rsidR="003779E2" w:rsidRPr="0006313F">
        <w:rPr>
          <w:rFonts w:ascii="DFKai-SB" w:eastAsia="DFKai-SB" w:hAnsi="DFKai-SB" w:hint="eastAsia"/>
          <w:b/>
          <w:sz w:val="32"/>
          <w:szCs w:val="32"/>
        </w:rPr>
        <w:t>廢紙與廢鐵類資源回收資訊調查研究評析計畫</w:t>
      </w:r>
    </w:p>
    <w:tbl>
      <w:tblPr>
        <w:tblStyle w:val="TableGrid"/>
        <w:tblW w:w="9628" w:type="dxa"/>
        <w:tblLayout w:type="fixed"/>
        <w:tblLook w:val="04A0" w:firstRow="1" w:lastRow="0" w:firstColumn="1" w:lastColumn="0" w:noHBand="0" w:noVBand="1"/>
      </w:tblPr>
      <w:tblGrid>
        <w:gridCol w:w="4377"/>
        <w:gridCol w:w="5251"/>
      </w:tblGrid>
      <w:tr w:rsidR="00F0768A" w14:paraId="3ADD5EE2" w14:textId="77777777" w:rsidTr="001847F6">
        <w:trPr>
          <w:trHeight w:val="680"/>
          <w:tblHeader/>
        </w:trPr>
        <w:tc>
          <w:tcPr>
            <w:tcW w:w="4377" w:type="dxa"/>
            <w:vAlign w:val="center"/>
          </w:tcPr>
          <w:p w14:paraId="00641DE1" w14:textId="77777777" w:rsidR="00F0768A" w:rsidRDefault="00F0768A" w:rsidP="001847F6">
            <w:pPr>
              <w:spacing w:line="400" w:lineRule="exact"/>
              <w:jc w:val="center"/>
              <w:rPr>
                <w:rFonts w:ascii="DFKai-SB" w:eastAsia="DFKai-SB" w:hAnsi="DFKai-SB"/>
                <w:sz w:val="32"/>
                <w:szCs w:val="32"/>
              </w:rPr>
            </w:pPr>
            <w:r>
              <w:rPr>
                <w:rFonts w:ascii="DFKai-SB" w:eastAsia="DFKai-SB" w:hAnsi="DFKai-SB" w:hint="eastAsia"/>
                <w:sz w:val="32"/>
                <w:szCs w:val="32"/>
              </w:rPr>
              <w:t>審查意見</w:t>
            </w:r>
          </w:p>
        </w:tc>
        <w:tc>
          <w:tcPr>
            <w:tcW w:w="5251" w:type="dxa"/>
            <w:vAlign w:val="center"/>
          </w:tcPr>
          <w:p w14:paraId="1BDAFB0A" w14:textId="77777777" w:rsidR="00F0768A" w:rsidRDefault="00F0768A" w:rsidP="001847F6">
            <w:pPr>
              <w:spacing w:line="400" w:lineRule="exact"/>
              <w:jc w:val="center"/>
              <w:rPr>
                <w:rFonts w:ascii="DFKai-SB" w:eastAsia="DFKai-SB" w:hAnsi="DFKai-SB"/>
                <w:sz w:val="32"/>
                <w:szCs w:val="32"/>
              </w:rPr>
            </w:pPr>
            <w:r>
              <w:rPr>
                <w:rFonts w:ascii="DFKai-SB" w:eastAsia="DFKai-SB" w:hAnsi="DFKai-SB" w:hint="eastAsia"/>
                <w:sz w:val="32"/>
                <w:szCs w:val="32"/>
              </w:rPr>
              <w:t>受補助單位回復</w:t>
            </w:r>
          </w:p>
        </w:tc>
      </w:tr>
      <w:tr w:rsidR="00F0768A" w14:paraId="09E50323" w14:textId="77777777" w:rsidTr="001847F6">
        <w:trPr>
          <w:trHeight w:val="50"/>
        </w:trPr>
        <w:tc>
          <w:tcPr>
            <w:tcW w:w="4377" w:type="dxa"/>
          </w:tcPr>
          <w:p w14:paraId="598DCCC8" w14:textId="77777777" w:rsidR="00F0768A" w:rsidRDefault="00F0768A" w:rsidP="00F0768A">
            <w:pPr>
              <w:pStyle w:val="12"/>
              <w:numPr>
                <w:ilvl w:val="0"/>
                <w:numId w:val="14"/>
              </w:numPr>
              <w:spacing w:afterLines="50" w:line="240" w:lineRule="auto"/>
              <w:ind w:leftChars="0" w:left="629" w:hanging="629"/>
              <w:rPr>
                <w:rFonts w:eastAsia="DFKai-SB"/>
                <w:kern w:val="0"/>
                <w:sz w:val="28"/>
                <w:szCs w:val="28"/>
              </w:rPr>
            </w:pPr>
            <w:r>
              <w:rPr>
                <w:rFonts w:eastAsia="DFKai-SB"/>
                <w:kern w:val="0"/>
                <w:sz w:val="28"/>
                <w:szCs w:val="28"/>
              </w:rPr>
              <w:t>對於國內相關重點廠商及其現況，建議可具體補充說明。</w:t>
            </w:r>
          </w:p>
        </w:tc>
        <w:tc>
          <w:tcPr>
            <w:tcW w:w="5251" w:type="dxa"/>
          </w:tcPr>
          <w:p w14:paraId="2FF5F5D7"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感謝審查委員意見。本計畫</w:t>
            </w:r>
            <w:r w:rsidRPr="00F0768A">
              <w:rPr>
                <w:rFonts w:eastAsia="DFKai-SB"/>
                <w:sz w:val="28"/>
                <w:szCs w:val="28"/>
              </w:rPr>
              <w:t>補充說明</w:t>
            </w:r>
            <w:r>
              <w:rPr>
                <w:rFonts w:eastAsia="DFKai-SB" w:hint="eastAsia"/>
                <w:sz w:val="28"/>
                <w:szCs w:val="28"/>
              </w:rPr>
              <w:t>相關</w:t>
            </w:r>
            <w:r>
              <w:rPr>
                <w:rFonts w:eastAsia="DFKai-SB"/>
                <w:sz w:val="28"/>
                <w:szCs w:val="28"/>
              </w:rPr>
              <w:t>重點廠商及其現況</w:t>
            </w:r>
            <w:r>
              <w:rPr>
                <w:rFonts w:eastAsia="DFKai-SB" w:hint="eastAsia"/>
                <w:sz w:val="28"/>
                <w:szCs w:val="28"/>
              </w:rPr>
              <w:t>，如廢紙相關的正隆、榮成、永豐餘；廢鐵相關的東和鋼鐵與豐興鋼鐵，請見計畫書第</w:t>
            </w:r>
            <w:r>
              <w:rPr>
                <w:rFonts w:eastAsia="DFKai-SB" w:hint="eastAsia"/>
                <w:sz w:val="28"/>
                <w:szCs w:val="28"/>
              </w:rPr>
              <w:t>3-1</w:t>
            </w:r>
            <w:r>
              <w:rPr>
                <w:rFonts w:eastAsia="DFKai-SB" w:hint="eastAsia"/>
                <w:sz w:val="28"/>
                <w:szCs w:val="28"/>
              </w:rPr>
              <w:t>頁。</w:t>
            </w:r>
          </w:p>
        </w:tc>
      </w:tr>
      <w:tr w:rsidR="00F0768A" w14:paraId="668B11C8" w14:textId="77777777" w:rsidTr="001847F6">
        <w:trPr>
          <w:trHeight w:val="680"/>
        </w:trPr>
        <w:tc>
          <w:tcPr>
            <w:tcW w:w="4377" w:type="dxa"/>
          </w:tcPr>
          <w:p w14:paraId="31B61AE0" w14:textId="77777777" w:rsidR="00F0768A" w:rsidRDefault="00F0768A" w:rsidP="00F0768A">
            <w:pPr>
              <w:pStyle w:val="12"/>
              <w:numPr>
                <w:ilvl w:val="0"/>
                <w:numId w:val="14"/>
              </w:numPr>
              <w:spacing w:afterLines="50" w:line="240" w:lineRule="auto"/>
              <w:ind w:leftChars="0" w:left="629" w:hanging="629"/>
              <w:rPr>
                <w:rFonts w:eastAsia="DFKai-SB"/>
                <w:sz w:val="28"/>
                <w:szCs w:val="28"/>
              </w:rPr>
            </w:pPr>
            <w:r>
              <w:rPr>
                <w:rFonts w:eastAsia="DFKai-SB"/>
                <w:sz w:val="28"/>
                <w:szCs w:val="28"/>
              </w:rPr>
              <w:t>計畫目標</w:t>
            </w:r>
            <w:r>
              <w:rPr>
                <w:rFonts w:eastAsia="DFKai-SB"/>
                <w:sz w:val="28"/>
                <w:szCs w:val="28"/>
              </w:rPr>
              <w:t>/</w:t>
            </w:r>
            <w:r>
              <w:rPr>
                <w:rFonts w:eastAsia="DFKai-SB"/>
                <w:sz w:val="28"/>
                <w:szCs w:val="28"/>
              </w:rPr>
              <w:t>預期效益太籠統，需請提列具體指標</w:t>
            </w:r>
            <w:r>
              <w:rPr>
                <w:rFonts w:eastAsia="DFKai-SB"/>
                <w:sz w:val="28"/>
                <w:szCs w:val="28"/>
              </w:rPr>
              <w:t>/</w:t>
            </w:r>
            <w:r>
              <w:rPr>
                <w:rFonts w:eastAsia="DFKai-SB"/>
                <w:sz w:val="28"/>
                <w:szCs w:val="28"/>
              </w:rPr>
              <w:t>量化目標，以供檢核驗收成果。</w:t>
            </w:r>
          </w:p>
        </w:tc>
        <w:tc>
          <w:tcPr>
            <w:tcW w:w="5251" w:type="dxa"/>
          </w:tcPr>
          <w:p w14:paraId="3231CFF4" w14:textId="77777777" w:rsidR="00F0768A" w:rsidRPr="00F0768A" w:rsidRDefault="00F0768A" w:rsidP="00F0768A">
            <w:pPr>
              <w:adjustRightInd/>
              <w:spacing w:before="0" w:afterLines="50" w:line="240" w:lineRule="auto"/>
              <w:ind w:firstLine="0"/>
              <w:rPr>
                <w:rFonts w:eastAsia="DFKai-SB"/>
                <w:sz w:val="28"/>
                <w:szCs w:val="28"/>
              </w:rPr>
            </w:pPr>
            <w:r w:rsidRPr="00F0768A">
              <w:rPr>
                <w:rFonts w:eastAsia="DFKai-SB" w:hint="eastAsia"/>
                <w:sz w:val="28"/>
                <w:szCs w:val="28"/>
              </w:rPr>
              <w:t>循環經濟能創造減廢、減碳等環境效益，再生料市場逐漸受到重視，且其價格顯著影響第一線資收人員的生計，因此，環保署回收基管會有必要追蹤掌握廢料市場的價格變化，建置價格預警系統，以達到資源循環之重要目的。</w:t>
            </w:r>
          </w:p>
          <w:p w14:paraId="3C038F8B"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本計畫預期可量化目標如下：</w:t>
            </w:r>
            <w:r>
              <w:rPr>
                <w:rFonts w:eastAsia="DFKai-SB" w:hint="eastAsia"/>
                <w:sz w:val="28"/>
                <w:szCs w:val="28"/>
              </w:rPr>
              <w:br/>
              <w:t xml:space="preserve">1. </w:t>
            </w:r>
            <w:r>
              <w:rPr>
                <w:rFonts w:eastAsia="DFKai-SB" w:hint="eastAsia"/>
                <w:sz w:val="28"/>
                <w:szCs w:val="28"/>
              </w:rPr>
              <w:t>提出廢紙與廢鐵類每月價格月報：藉由分析</w:t>
            </w:r>
            <w:r w:rsidRPr="00F0768A">
              <w:rPr>
                <w:rFonts w:eastAsia="DFKai-SB" w:hint="eastAsia"/>
                <w:sz w:val="28"/>
                <w:szCs w:val="28"/>
              </w:rPr>
              <w:t>表</w:t>
            </w:r>
            <w:r w:rsidRPr="00F0768A">
              <w:rPr>
                <w:rFonts w:eastAsia="DFKai-SB" w:hint="eastAsia"/>
                <w:sz w:val="28"/>
                <w:szCs w:val="28"/>
              </w:rPr>
              <w:t>3.2-1</w:t>
            </w:r>
            <w:r>
              <w:rPr>
                <w:rFonts w:eastAsia="DFKai-SB" w:hint="eastAsia"/>
                <w:sz w:val="28"/>
                <w:szCs w:val="28"/>
              </w:rPr>
              <w:t>調查項目之變化趨勢，定期檢討資收價格波動原因，提出每月監控報告，</w:t>
            </w:r>
            <w:r w:rsidRPr="00F0768A">
              <w:rPr>
                <w:rFonts w:eastAsia="DFKai-SB" w:hint="eastAsia"/>
                <w:sz w:val="28"/>
                <w:szCs w:val="28"/>
              </w:rPr>
              <w:t>以縮短政策因應時間</w:t>
            </w:r>
            <w:r>
              <w:rPr>
                <w:rFonts w:eastAsia="DFKai-SB" w:hint="eastAsia"/>
                <w:sz w:val="28"/>
                <w:szCs w:val="28"/>
              </w:rPr>
              <w:t>。</w:t>
            </w:r>
            <w:r>
              <w:rPr>
                <w:rFonts w:eastAsia="DFKai-SB" w:hint="eastAsia"/>
                <w:sz w:val="28"/>
                <w:szCs w:val="28"/>
              </w:rPr>
              <w:br/>
              <w:t xml:space="preserve">2. </w:t>
            </w:r>
            <w:r>
              <w:rPr>
                <w:rFonts w:eastAsia="DFKai-SB" w:hint="eastAsia"/>
                <w:sz w:val="28"/>
                <w:szCs w:val="28"/>
              </w:rPr>
              <w:t>建置廢紙與廢鐵類價格波動指標：利用蒐集到的數據，</w:t>
            </w:r>
            <w:r w:rsidRPr="00F0768A">
              <w:rPr>
                <w:rFonts w:eastAsia="DFKai-SB" w:hint="eastAsia"/>
                <w:sz w:val="28"/>
                <w:szCs w:val="28"/>
              </w:rPr>
              <w:t>分析資收價格與調查項目之相關性</w:t>
            </w:r>
            <w:r>
              <w:rPr>
                <w:rFonts w:eastAsia="DFKai-SB" w:hint="eastAsia"/>
                <w:sz w:val="28"/>
                <w:szCs w:val="28"/>
              </w:rPr>
              <w:t>，使用迴歸分析篩選出會顯著影響資收價格波動的因子，以及估計各項因子對價格的影響程度。</w:t>
            </w:r>
          </w:p>
          <w:p w14:paraId="6FA6A168"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lastRenderedPageBreak/>
              <w:t>請見計畫書第</w:t>
            </w:r>
            <w:r w:rsidRPr="00F0768A">
              <w:rPr>
                <w:rFonts w:eastAsia="DFKai-SB" w:hint="eastAsia"/>
                <w:sz w:val="28"/>
                <w:szCs w:val="28"/>
              </w:rPr>
              <w:t>1-4</w:t>
            </w:r>
            <w:r>
              <w:rPr>
                <w:rFonts w:eastAsia="DFKai-SB" w:hint="eastAsia"/>
                <w:sz w:val="28"/>
                <w:szCs w:val="28"/>
              </w:rPr>
              <w:t>與</w:t>
            </w:r>
            <w:r>
              <w:rPr>
                <w:rFonts w:eastAsia="DFKai-SB" w:hint="eastAsia"/>
                <w:sz w:val="28"/>
                <w:szCs w:val="28"/>
              </w:rPr>
              <w:t>4-1</w:t>
            </w:r>
            <w:r>
              <w:rPr>
                <w:rFonts w:eastAsia="DFKai-SB" w:hint="eastAsia"/>
                <w:sz w:val="28"/>
                <w:szCs w:val="28"/>
              </w:rPr>
              <w:t>頁。</w:t>
            </w:r>
          </w:p>
        </w:tc>
      </w:tr>
      <w:tr w:rsidR="00F0768A" w14:paraId="63411B1E" w14:textId="77777777" w:rsidTr="001847F6">
        <w:trPr>
          <w:trHeight w:val="680"/>
        </w:trPr>
        <w:tc>
          <w:tcPr>
            <w:tcW w:w="4377" w:type="dxa"/>
          </w:tcPr>
          <w:p w14:paraId="0036215E" w14:textId="77777777" w:rsidR="00F0768A" w:rsidRDefault="00F0768A" w:rsidP="00F0768A">
            <w:pPr>
              <w:pStyle w:val="12"/>
              <w:numPr>
                <w:ilvl w:val="0"/>
                <w:numId w:val="14"/>
              </w:numPr>
              <w:spacing w:afterLines="50" w:line="240" w:lineRule="auto"/>
              <w:ind w:leftChars="0" w:left="629" w:hanging="629"/>
              <w:rPr>
                <w:rFonts w:eastAsia="DFKai-SB"/>
                <w:sz w:val="28"/>
                <w:szCs w:val="28"/>
              </w:rPr>
            </w:pPr>
            <w:r>
              <w:rPr>
                <w:rFonts w:eastAsia="DFKai-SB"/>
                <w:kern w:val="0"/>
                <w:sz w:val="28"/>
                <w:szCs w:val="28"/>
              </w:rPr>
              <w:lastRenderedPageBreak/>
              <w:t>執行方法不具體</w:t>
            </w:r>
            <w:r>
              <w:rPr>
                <w:rFonts w:eastAsia="DFKai-SB"/>
                <w:sz w:val="28"/>
                <w:szCs w:val="28"/>
              </w:rPr>
              <w:t>（</w:t>
            </w:r>
            <w:r>
              <w:rPr>
                <w:rFonts w:eastAsia="DFKai-SB"/>
                <w:kern w:val="0"/>
                <w:sz w:val="28"/>
                <w:szCs w:val="28"/>
              </w:rPr>
              <w:t>3-1</w:t>
            </w:r>
            <w:r>
              <w:rPr>
                <w:rFonts w:eastAsia="DFKai-SB"/>
                <w:kern w:val="0"/>
                <w:sz w:val="28"/>
                <w:szCs w:val="28"/>
              </w:rPr>
              <w:t>節，</w:t>
            </w:r>
            <w:r>
              <w:rPr>
                <w:rFonts w:eastAsia="DFKai-SB"/>
                <w:sz w:val="28"/>
                <w:szCs w:val="28"/>
              </w:rPr>
              <w:t>如何</w:t>
            </w:r>
            <w:r>
              <w:rPr>
                <w:rFonts w:eastAsia="DFKai-SB"/>
                <w:kern w:val="0"/>
                <w:sz w:val="28"/>
                <w:szCs w:val="28"/>
              </w:rPr>
              <w:t>執行？</w:t>
            </w:r>
            <w:r>
              <w:rPr>
                <w:rFonts w:eastAsia="DFKai-SB"/>
                <w:kern w:val="0"/>
                <w:sz w:val="28"/>
                <w:szCs w:val="28"/>
              </w:rPr>
              <w:t>3-2</w:t>
            </w:r>
            <w:r>
              <w:rPr>
                <w:rFonts w:eastAsia="DFKai-SB"/>
                <w:kern w:val="0"/>
                <w:sz w:val="28"/>
                <w:szCs w:val="28"/>
              </w:rPr>
              <w:t>僅表</w:t>
            </w:r>
            <w:r>
              <w:rPr>
                <w:rFonts w:eastAsia="DFKai-SB"/>
                <w:kern w:val="0"/>
                <w:sz w:val="28"/>
                <w:szCs w:val="28"/>
              </w:rPr>
              <w:t>3-2-1</w:t>
            </w:r>
            <w:r>
              <w:rPr>
                <w:rFonts w:eastAsia="DFKai-SB"/>
                <w:kern w:val="0"/>
                <w:sz w:val="28"/>
                <w:szCs w:val="28"/>
              </w:rPr>
              <w:t>列出分析方法</w:t>
            </w:r>
            <w:r>
              <w:rPr>
                <w:rFonts w:eastAsia="DFKai-SB"/>
                <w:kern w:val="0"/>
                <w:sz w:val="28"/>
                <w:szCs w:val="28"/>
              </w:rPr>
              <w:t>/</w:t>
            </w:r>
            <w:r>
              <w:rPr>
                <w:rFonts w:eastAsia="DFKai-SB"/>
                <w:kern w:val="0"/>
                <w:sz w:val="28"/>
                <w:szCs w:val="28"/>
              </w:rPr>
              <w:t>如何執行？</w:t>
            </w:r>
            <w:r>
              <w:rPr>
                <w:rFonts w:eastAsia="DFKai-SB"/>
                <w:sz w:val="28"/>
                <w:szCs w:val="28"/>
              </w:rPr>
              <w:t>）</w:t>
            </w:r>
            <w:r>
              <w:rPr>
                <w:rFonts w:eastAsia="DFKai-SB"/>
                <w:kern w:val="0"/>
                <w:sz w:val="28"/>
                <w:szCs w:val="28"/>
              </w:rPr>
              <w:t>需請具體補充，才能確認能否順利執行。</w:t>
            </w:r>
          </w:p>
        </w:tc>
        <w:tc>
          <w:tcPr>
            <w:tcW w:w="5251" w:type="dxa"/>
          </w:tcPr>
          <w:p w14:paraId="37AAC25B" w14:textId="77777777" w:rsidR="00F0768A" w:rsidRPr="00F0768A" w:rsidRDefault="00F0768A" w:rsidP="00F0768A">
            <w:pPr>
              <w:adjustRightInd/>
              <w:spacing w:before="0" w:afterLines="50" w:line="240" w:lineRule="auto"/>
              <w:ind w:firstLine="0"/>
              <w:rPr>
                <w:rFonts w:eastAsia="DFKai-SB"/>
                <w:sz w:val="28"/>
                <w:szCs w:val="28"/>
              </w:rPr>
            </w:pPr>
            <w:r w:rsidRPr="00F0768A">
              <w:rPr>
                <w:rFonts w:eastAsia="DFKai-SB"/>
                <w:sz w:val="28"/>
                <w:szCs w:val="28"/>
              </w:rPr>
              <w:t>3</w:t>
            </w:r>
            <w:r w:rsidRPr="00F0768A">
              <w:rPr>
                <w:rFonts w:eastAsia="DFKai-SB" w:hint="eastAsia"/>
                <w:sz w:val="28"/>
                <w:szCs w:val="28"/>
              </w:rPr>
              <w:t>.</w:t>
            </w:r>
            <w:r w:rsidRPr="00F0768A">
              <w:rPr>
                <w:rFonts w:eastAsia="DFKai-SB"/>
                <w:sz w:val="28"/>
                <w:szCs w:val="28"/>
              </w:rPr>
              <w:t>1</w:t>
            </w:r>
            <w:r w:rsidRPr="00F0768A">
              <w:rPr>
                <w:rFonts w:eastAsia="DFKai-SB"/>
                <w:sz w:val="28"/>
                <w:szCs w:val="28"/>
              </w:rPr>
              <w:t>節</w:t>
            </w:r>
            <w:r w:rsidRPr="00F0768A">
              <w:rPr>
                <w:rFonts w:eastAsia="DFKai-SB" w:hint="eastAsia"/>
                <w:sz w:val="28"/>
                <w:szCs w:val="28"/>
              </w:rPr>
              <w:t>將彙整環保署所提供的稽核認證團體及其他計畫所蒐集之各項價格資訊，作為</w:t>
            </w:r>
            <w:r w:rsidRPr="00F0768A">
              <w:rPr>
                <w:rFonts w:eastAsia="DFKai-SB" w:hint="eastAsia"/>
                <w:sz w:val="28"/>
                <w:szCs w:val="28"/>
              </w:rPr>
              <w:t>3.2</w:t>
            </w:r>
            <w:r w:rsidRPr="00F0768A">
              <w:rPr>
                <w:rFonts w:eastAsia="DFKai-SB" w:hint="eastAsia"/>
                <w:sz w:val="28"/>
                <w:szCs w:val="28"/>
              </w:rPr>
              <w:t>節與</w:t>
            </w:r>
            <w:r w:rsidRPr="00F0768A">
              <w:rPr>
                <w:rFonts w:eastAsia="DFKai-SB" w:hint="eastAsia"/>
                <w:sz w:val="28"/>
                <w:szCs w:val="28"/>
              </w:rPr>
              <w:t>3.3</w:t>
            </w:r>
            <w:r w:rsidRPr="00F0768A">
              <w:rPr>
                <w:rFonts w:eastAsia="DFKai-SB" w:hint="eastAsia"/>
                <w:sz w:val="28"/>
                <w:szCs w:val="28"/>
              </w:rPr>
              <w:t>節的分析基礎。請見計畫書第</w:t>
            </w:r>
            <w:r w:rsidRPr="00F0768A">
              <w:rPr>
                <w:rFonts w:eastAsia="DFKai-SB" w:hint="eastAsia"/>
                <w:sz w:val="28"/>
                <w:szCs w:val="28"/>
              </w:rPr>
              <w:t>3-12</w:t>
            </w:r>
            <w:r w:rsidRPr="00F0768A">
              <w:rPr>
                <w:rFonts w:eastAsia="DFKai-SB" w:hint="eastAsia"/>
                <w:sz w:val="28"/>
                <w:szCs w:val="28"/>
              </w:rPr>
              <w:t>頁。</w:t>
            </w:r>
          </w:p>
          <w:p w14:paraId="2CEEE12C" w14:textId="77777777" w:rsidR="00F0768A" w:rsidRDefault="00F0768A" w:rsidP="00F0768A">
            <w:pPr>
              <w:adjustRightInd/>
              <w:spacing w:before="0" w:afterLines="50" w:line="240" w:lineRule="auto"/>
              <w:ind w:firstLine="0"/>
              <w:rPr>
                <w:rFonts w:eastAsia="DFKai-SB"/>
                <w:kern w:val="0"/>
                <w:sz w:val="28"/>
                <w:szCs w:val="28"/>
              </w:rPr>
            </w:pPr>
            <w:r>
              <w:rPr>
                <w:rFonts w:eastAsia="DFKai-SB" w:hint="eastAsia"/>
                <w:sz w:val="28"/>
                <w:szCs w:val="28"/>
              </w:rPr>
              <w:t>3.2</w:t>
            </w:r>
            <w:r>
              <w:rPr>
                <w:rFonts w:eastAsia="DFKai-SB" w:hint="eastAsia"/>
                <w:sz w:val="28"/>
                <w:szCs w:val="28"/>
              </w:rPr>
              <w:t>節主要在說明廢紙與廢鐵類國內外價格趨勢之初步分析，並藉此分析所依據之資訊來源及分析內容，規劃月報之產出（表</w:t>
            </w:r>
            <w:r>
              <w:rPr>
                <w:rFonts w:eastAsia="DFKai-SB" w:hint="eastAsia"/>
                <w:sz w:val="28"/>
                <w:szCs w:val="28"/>
              </w:rPr>
              <w:t>3-2-1</w:t>
            </w:r>
            <w:r>
              <w:rPr>
                <w:rFonts w:eastAsia="DFKai-SB" w:hint="eastAsia"/>
                <w:sz w:val="28"/>
                <w:szCs w:val="28"/>
              </w:rPr>
              <w:t>）。執行上便是每月提供基管會月報。請見計畫書第</w:t>
            </w:r>
            <w:r>
              <w:rPr>
                <w:rFonts w:eastAsia="DFKai-SB" w:hint="eastAsia"/>
                <w:sz w:val="28"/>
                <w:szCs w:val="28"/>
              </w:rPr>
              <w:t>3-25</w:t>
            </w:r>
            <w:r>
              <w:rPr>
                <w:rFonts w:eastAsia="DFKai-SB" w:hint="eastAsia"/>
                <w:sz w:val="28"/>
                <w:szCs w:val="28"/>
              </w:rPr>
              <w:t>頁。</w:t>
            </w:r>
          </w:p>
        </w:tc>
      </w:tr>
      <w:tr w:rsidR="00F0768A" w14:paraId="4B8A9865" w14:textId="77777777" w:rsidTr="001847F6">
        <w:trPr>
          <w:trHeight w:val="680"/>
        </w:trPr>
        <w:tc>
          <w:tcPr>
            <w:tcW w:w="4377" w:type="dxa"/>
          </w:tcPr>
          <w:p w14:paraId="53BA2856" w14:textId="77777777" w:rsidR="00F0768A" w:rsidRDefault="00F0768A" w:rsidP="00F0768A">
            <w:pPr>
              <w:pStyle w:val="12"/>
              <w:numPr>
                <w:ilvl w:val="0"/>
                <w:numId w:val="14"/>
              </w:numPr>
              <w:spacing w:afterLines="50" w:line="240" w:lineRule="auto"/>
              <w:ind w:leftChars="0" w:left="629" w:hanging="629"/>
              <w:rPr>
                <w:rFonts w:eastAsia="DFKai-SB"/>
                <w:sz w:val="28"/>
                <w:szCs w:val="28"/>
              </w:rPr>
            </w:pPr>
            <w:r>
              <w:rPr>
                <w:rFonts w:eastAsia="DFKai-SB"/>
                <w:sz w:val="28"/>
                <w:szCs w:val="28"/>
              </w:rPr>
              <w:t>本計畫所研擬之監控指標性質為何？屬領先指標或落後指標？對於影響因子屬短期波動或長期效應可否有效呈現？</w:t>
            </w:r>
          </w:p>
        </w:tc>
        <w:tc>
          <w:tcPr>
            <w:tcW w:w="5251" w:type="dxa"/>
          </w:tcPr>
          <w:p w14:paraId="27AA4E4D"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由於</w:t>
            </w:r>
            <w:r>
              <w:rPr>
                <w:rFonts w:eastAsia="DFKai-SB"/>
                <w:sz w:val="28"/>
                <w:szCs w:val="28"/>
              </w:rPr>
              <w:t>本計畫</w:t>
            </w:r>
            <w:r>
              <w:rPr>
                <w:rFonts w:eastAsia="DFKai-SB" w:hint="eastAsia"/>
                <w:sz w:val="28"/>
                <w:szCs w:val="28"/>
              </w:rPr>
              <w:t>旨在協助政府部門及早因應資收市場價格變化，以幫助基管會訂定合宜之因應政策，防止回收處理產業崩盤，因此</w:t>
            </w:r>
            <w:r>
              <w:rPr>
                <w:rFonts w:eastAsia="DFKai-SB"/>
                <w:sz w:val="28"/>
                <w:szCs w:val="28"/>
              </w:rPr>
              <w:t>所研擬之監控指標</w:t>
            </w:r>
            <w:r>
              <w:rPr>
                <w:rFonts w:eastAsia="DFKai-SB" w:hint="eastAsia"/>
                <w:sz w:val="28"/>
                <w:szCs w:val="28"/>
              </w:rPr>
              <w:t>為領先指標。以</w:t>
            </w:r>
            <w:r>
              <w:rPr>
                <w:rFonts w:eastAsia="DFKai-SB"/>
                <w:sz w:val="28"/>
                <w:szCs w:val="28"/>
              </w:rPr>
              <w:t>因子</w:t>
            </w:r>
            <w:r>
              <w:rPr>
                <w:rFonts w:eastAsia="DFKai-SB" w:hint="eastAsia"/>
                <w:sz w:val="28"/>
                <w:szCs w:val="28"/>
              </w:rPr>
              <w:t>的影響期長區分，</w:t>
            </w:r>
            <w:r>
              <w:rPr>
                <w:rFonts w:eastAsia="DFKai-SB" w:hint="eastAsia"/>
                <w:sz w:val="28"/>
                <w:szCs w:val="28"/>
              </w:rPr>
              <w:t>3.2</w:t>
            </w:r>
            <w:r>
              <w:rPr>
                <w:rFonts w:eastAsia="DFKai-SB" w:hint="eastAsia"/>
                <w:sz w:val="28"/>
                <w:szCs w:val="28"/>
              </w:rPr>
              <w:t>節之趨勢分析為長期效應，</w:t>
            </w:r>
            <w:r>
              <w:rPr>
                <w:rFonts w:eastAsia="DFKai-SB" w:hint="eastAsia"/>
                <w:sz w:val="28"/>
                <w:szCs w:val="28"/>
              </w:rPr>
              <w:t>3.3</w:t>
            </w:r>
            <w:r>
              <w:rPr>
                <w:rFonts w:eastAsia="DFKai-SB" w:hint="eastAsia"/>
                <w:sz w:val="28"/>
                <w:szCs w:val="28"/>
              </w:rPr>
              <w:t>節之波動分析為短期效果。待因子研擬建構後，以統計方法輔助檢驗其有效性。</w:t>
            </w:r>
          </w:p>
        </w:tc>
      </w:tr>
      <w:tr w:rsidR="00F0768A" w14:paraId="5889A23A" w14:textId="77777777" w:rsidTr="001847F6">
        <w:trPr>
          <w:trHeight w:val="680"/>
        </w:trPr>
        <w:tc>
          <w:tcPr>
            <w:tcW w:w="4377" w:type="dxa"/>
          </w:tcPr>
          <w:p w14:paraId="1F052BEA" w14:textId="77777777" w:rsidR="00F0768A" w:rsidRDefault="00F0768A" w:rsidP="00F0768A">
            <w:pPr>
              <w:pStyle w:val="12"/>
              <w:numPr>
                <w:ilvl w:val="0"/>
                <w:numId w:val="14"/>
              </w:numPr>
              <w:spacing w:afterLines="50" w:line="240" w:lineRule="auto"/>
              <w:ind w:leftChars="0" w:left="629" w:hanging="629"/>
              <w:rPr>
                <w:rFonts w:eastAsia="DFKai-SB"/>
                <w:kern w:val="0"/>
                <w:sz w:val="28"/>
                <w:szCs w:val="28"/>
              </w:rPr>
            </w:pPr>
            <w:r>
              <w:rPr>
                <w:rFonts w:eastAsia="DFKai-SB"/>
                <w:kern w:val="0"/>
                <w:sz w:val="28"/>
                <w:szCs w:val="28"/>
              </w:rPr>
              <w:t>本計畫提供廢鐵</w:t>
            </w:r>
            <w:r>
              <w:rPr>
                <w:rFonts w:eastAsia="DFKai-SB"/>
                <w:kern w:val="0"/>
                <w:sz w:val="28"/>
                <w:szCs w:val="28"/>
              </w:rPr>
              <w:t>/</w:t>
            </w:r>
            <w:r>
              <w:rPr>
                <w:rFonts w:eastAsia="DFKai-SB"/>
                <w:kern w:val="0"/>
                <w:sz w:val="28"/>
                <w:szCs w:val="28"/>
              </w:rPr>
              <w:t>廢紙回收價格變動趨勢之研判，協助政府部門執行回收政策。</w:t>
            </w:r>
          </w:p>
        </w:tc>
        <w:tc>
          <w:tcPr>
            <w:tcW w:w="5251" w:type="dxa"/>
          </w:tcPr>
          <w:p w14:paraId="247285F4"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是的。</w:t>
            </w:r>
            <w:r w:rsidRPr="00F0768A">
              <w:rPr>
                <w:rFonts w:eastAsia="DFKai-SB"/>
                <w:sz w:val="28"/>
                <w:szCs w:val="28"/>
              </w:rPr>
              <w:t>本計畫</w:t>
            </w:r>
            <w:r w:rsidRPr="00F0768A">
              <w:rPr>
                <w:rFonts w:eastAsia="DFKai-SB" w:hint="eastAsia"/>
                <w:sz w:val="28"/>
                <w:szCs w:val="28"/>
              </w:rPr>
              <w:t>旨在</w:t>
            </w:r>
            <w:r w:rsidRPr="00F0768A">
              <w:rPr>
                <w:rFonts w:eastAsia="DFKai-SB"/>
                <w:sz w:val="28"/>
                <w:szCs w:val="28"/>
              </w:rPr>
              <w:t>提供廢鐵</w:t>
            </w:r>
            <w:r w:rsidRPr="00F0768A">
              <w:rPr>
                <w:rFonts w:eastAsia="DFKai-SB" w:hint="eastAsia"/>
                <w:sz w:val="28"/>
                <w:szCs w:val="28"/>
              </w:rPr>
              <w:t>與</w:t>
            </w:r>
            <w:r w:rsidRPr="00F0768A">
              <w:rPr>
                <w:rFonts w:eastAsia="DFKai-SB"/>
                <w:sz w:val="28"/>
                <w:szCs w:val="28"/>
              </w:rPr>
              <w:t>廢紙回收價格變動趨勢之</w:t>
            </w:r>
            <w:r w:rsidRPr="00F0768A">
              <w:rPr>
                <w:rFonts w:eastAsia="DFKai-SB" w:hint="eastAsia"/>
                <w:sz w:val="28"/>
                <w:szCs w:val="28"/>
              </w:rPr>
              <w:t>分析方法</w:t>
            </w:r>
            <w:r w:rsidRPr="00F0768A">
              <w:rPr>
                <w:rFonts w:eastAsia="DFKai-SB"/>
                <w:sz w:val="28"/>
                <w:szCs w:val="28"/>
              </w:rPr>
              <w:t>，</w:t>
            </w:r>
            <w:r w:rsidRPr="00F0768A">
              <w:rPr>
                <w:rFonts w:eastAsia="DFKai-SB" w:hint="eastAsia"/>
                <w:sz w:val="28"/>
                <w:szCs w:val="28"/>
              </w:rPr>
              <w:t>深入研析廢紙及廢鐵資收物之來源對象、產出量能、流向、價格變動等因素，建立監控指標，提供</w:t>
            </w:r>
            <w:r w:rsidRPr="00F0768A">
              <w:rPr>
                <w:rFonts w:eastAsia="DFKai-SB"/>
                <w:sz w:val="28"/>
                <w:szCs w:val="28"/>
              </w:rPr>
              <w:t>政府部門</w:t>
            </w:r>
            <w:r w:rsidRPr="00F0768A">
              <w:rPr>
                <w:rFonts w:eastAsia="DFKai-SB" w:hint="eastAsia"/>
                <w:sz w:val="28"/>
                <w:szCs w:val="28"/>
              </w:rPr>
              <w:t>作為判斷依據，以因應資收市場價格變動</w:t>
            </w:r>
            <w:r w:rsidRPr="00F0768A">
              <w:rPr>
                <w:rFonts w:eastAsia="DFKai-SB"/>
                <w:sz w:val="28"/>
                <w:szCs w:val="28"/>
              </w:rPr>
              <w:t>。</w:t>
            </w:r>
          </w:p>
        </w:tc>
      </w:tr>
      <w:tr w:rsidR="00F0768A" w14:paraId="1E4168AC" w14:textId="77777777" w:rsidTr="001847F6">
        <w:trPr>
          <w:trHeight w:val="680"/>
        </w:trPr>
        <w:tc>
          <w:tcPr>
            <w:tcW w:w="4377" w:type="dxa"/>
          </w:tcPr>
          <w:p w14:paraId="33217AF0" w14:textId="77777777" w:rsidR="00F0768A" w:rsidRDefault="00F0768A" w:rsidP="00F0768A">
            <w:pPr>
              <w:pStyle w:val="12"/>
              <w:numPr>
                <w:ilvl w:val="0"/>
                <w:numId w:val="14"/>
              </w:numPr>
              <w:spacing w:afterLines="50" w:line="240" w:lineRule="auto"/>
              <w:ind w:leftChars="0" w:left="629" w:hanging="629"/>
              <w:rPr>
                <w:rFonts w:eastAsia="DFKai-SB"/>
                <w:sz w:val="28"/>
                <w:szCs w:val="28"/>
              </w:rPr>
            </w:pPr>
            <w:r>
              <w:rPr>
                <w:rFonts w:eastAsia="DFKai-SB"/>
                <w:sz w:val="28"/>
                <w:szCs w:val="28"/>
              </w:rPr>
              <w:lastRenderedPageBreak/>
              <w:t>疫情期間產生諸多新的變數，原物料及運送價格波動尤劇，須有專業研析。</w:t>
            </w:r>
          </w:p>
        </w:tc>
        <w:tc>
          <w:tcPr>
            <w:tcW w:w="5251" w:type="dxa"/>
          </w:tcPr>
          <w:p w14:paraId="26762A4C"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近年來，隨著全球疫情爆發，供應鏈中斷問題亦趨嚴重，使得造紙上游的原物料、能源成本皆大漲，另一方面，疫情及俄烏戰爭也加重國際鋼材供需上的不確定性，造成廢鋼價格波動也增加。本計畫主持人及相關研究人員具備經濟學專業背景，為因應疫情或戰爭等各類變因，本計畫也將視資料收集情況，將相關的國際變量納入分析。</w:t>
            </w:r>
          </w:p>
        </w:tc>
      </w:tr>
      <w:tr w:rsidR="00F0768A" w14:paraId="1E305335" w14:textId="77777777" w:rsidTr="001847F6">
        <w:trPr>
          <w:trHeight w:val="2388"/>
        </w:trPr>
        <w:tc>
          <w:tcPr>
            <w:tcW w:w="4377" w:type="dxa"/>
          </w:tcPr>
          <w:p w14:paraId="4E5957C4" w14:textId="77777777" w:rsidR="00F0768A" w:rsidRDefault="00F0768A" w:rsidP="00F0768A">
            <w:pPr>
              <w:pStyle w:val="12"/>
              <w:numPr>
                <w:ilvl w:val="0"/>
                <w:numId w:val="14"/>
              </w:numPr>
              <w:spacing w:afterLines="50" w:line="240" w:lineRule="auto"/>
              <w:ind w:leftChars="0" w:left="629" w:hanging="629"/>
              <w:rPr>
                <w:rFonts w:eastAsia="DFKai-SB"/>
                <w:sz w:val="28"/>
                <w:szCs w:val="28"/>
              </w:rPr>
            </w:pPr>
            <w:r>
              <w:rPr>
                <w:rFonts w:eastAsia="DFKai-SB"/>
                <w:sz w:val="28"/>
                <w:szCs w:val="28"/>
              </w:rPr>
              <w:t>本計畫的產出，建議能建立評估工具及方法，以利沒有研究計畫執行時，仍能夠利用建立的工具、目標參數整合加以判斷。工具建立後要能驗證。</w:t>
            </w:r>
          </w:p>
        </w:tc>
        <w:tc>
          <w:tcPr>
            <w:tcW w:w="5251" w:type="dxa"/>
          </w:tcPr>
          <w:p w14:paraId="5488C667"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感謝審查委員的建議。本計畫目標之一為建置廢紙與廢鐵類價格波動指標，並通過敏感度分析。未來在沒有研究計畫時，補助單位可以自行收集適當數據，應用指標方法評估資收價格的變動趨勢。</w:t>
            </w:r>
          </w:p>
        </w:tc>
      </w:tr>
      <w:tr w:rsidR="00F0768A" w14:paraId="09E0BB86" w14:textId="77777777" w:rsidTr="001847F6">
        <w:trPr>
          <w:trHeight w:val="507"/>
        </w:trPr>
        <w:tc>
          <w:tcPr>
            <w:tcW w:w="4377" w:type="dxa"/>
            <w:shd w:val="clear" w:color="auto" w:fill="auto"/>
          </w:tcPr>
          <w:p w14:paraId="3EF4E069" w14:textId="77777777" w:rsidR="00F0768A" w:rsidRDefault="00F0768A" w:rsidP="00F0768A">
            <w:pPr>
              <w:pStyle w:val="12"/>
              <w:numPr>
                <w:ilvl w:val="0"/>
                <w:numId w:val="14"/>
              </w:numPr>
              <w:spacing w:afterLines="50" w:line="240" w:lineRule="auto"/>
              <w:ind w:leftChars="0" w:left="629" w:hanging="629"/>
              <w:rPr>
                <w:rFonts w:eastAsia="DFKai-SB"/>
                <w:sz w:val="28"/>
                <w:szCs w:val="28"/>
              </w:rPr>
            </w:pPr>
            <w:r>
              <w:rPr>
                <w:rFonts w:eastAsia="DFKai-SB"/>
                <w:sz w:val="28"/>
                <w:szCs w:val="28"/>
              </w:rPr>
              <w:t>人事費為主，應請說明。研究人力配置（主持人、研發人員</w:t>
            </w:r>
            <w:r>
              <w:rPr>
                <w:rFonts w:eastAsia="DFKai-SB"/>
                <w:sz w:val="28"/>
                <w:szCs w:val="28"/>
              </w:rPr>
              <w:t>4</w:t>
            </w:r>
            <w:r>
              <w:rPr>
                <w:rFonts w:eastAsia="DFKai-SB"/>
                <w:sz w:val="28"/>
                <w:szCs w:val="28"/>
              </w:rPr>
              <w:t>位、助理</w:t>
            </w:r>
            <w:r>
              <w:rPr>
                <w:rFonts w:eastAsia="DFKai-SB"/>
                <w:sz w:val="28"/>
                <w:szCs w:val="28"/>
              </w:rPr>
              <w:t>3</w:t>
            </w:r>
            <w:r>
              <w:rPr>
                <w:rFonts w:eastAsia="DFKai-SB"/>
                <w:sz w:val="28"/>
                <w:szCs w:val="28"/>
              </w:rPr>
              <w:t>位）之任務分工，工作負荷不明。</w:t>
            </w:r>
          </w:p>
        </w:tc>
        <w:tc>
          <w:tcPr>
            <w:tcW w:w="5251" w:type="dxa"/>
            <w:shd w:val="clear" w:color="auto" w:fill="auto"/>
          </w:tcPr>
          <w:p w14:paraId="5351F2E9"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本計畫主要工作在於廢紙與廢鐵類價格波動的政治經濟因素分析，以及建置價格波動指標等政策智庫工作，因此計畫經費支出以研究人員之人事費為主。研究團隊人力配置已補充，請見計畫書第</w:t>
            </w:r>
            <w:r>
              <w:rPr>
                <w:rFonts w:eastAsia="DFKai-SB" w:hint="eastAsia"/>
                <w:sz w:val="28"/>
                <w:szCs w:val="28"/>
              </w:rPr>
              <w:t>6-2</w:t>
            </w:r>
            <w:r>
              <w:rPr>
                <w:rFonts w:eastAsia="DFKai-SB" w:hint="eastAsia"/>
                <w:sz w:val="28"/>
                <w:szCs w:val="28"/>
              </w:rPr>
              <w:t>頁。</w:t>
            </w:r>
          </w:p>
        </w:tc>
      </w:tr>
      <w:tr w:rsidR="00F0768A" w14:paraId="45C90823" w14:textId="77777777" w:rsidTr="001847F6">
        <w:trPr>
          <w:trHeight w:val="680"/>
        </w:trPr>
        <w:tc>
          <w:tcPr>
            <w:tcW w:w="4377" w:type="dxa"/>
          </w:tcPr>
          <w:p w14:paraId="0D86C638" w14:textId="77777777" w:rsidR="00F0768A" w:rsidRDefault="00F0768A" w:rsidP="00F0768A">
            <w:pPr>
              <w:pStyle w:val="12"/>
              <w:numPr>
                <w:ilvl w:val="0"/>
                <w:numId w:val="14"/>
              </w:numPr>
              <w:spacing w:afterLines="50" w:line="240" w:lineRule="auto"/>
              <w:ind w:leftChars="0" w:left="629" w:hanging="629"/>
              <w:rPr>
                <w:rFonts w:eastAsia="DFKai-SB"/>
                <w:sz w:val="28"/>
                <w:szCs w:val="28"/>
              </w:rPr>
            </w:pPr>
            <w:r>
              <w:rPr>
                <w:rFonts w:eastAsia="DFKai-SB"/>
                <w:sz w:val="28"/>
                <w:szCs w:val="28"/>
              </w:rPr>
              <w:t>人事費</w:t>
            </w:r>
            <w:r>
              <w:rPr>
                <w:rFonts w:eastAsia="DFKai-SB" w:hint="eastAsia"/>
                <w:sz w:val="28"/>
                <w:szCs w:val="28"/>
              </w:rPr>
              <w:t>占</w:t>
            </w:r>
            <w:r>
              <w:rPr>
                <w:rFonts w:eastAsia="DFKai-SB"/>
                <w:sz w:val="28"/>
                <w:szCs w:val="28"/>
              </w:rPr>
              <w:t>比</w:t>
            </w:r>
            <w:r>
              <w:rPr>
                <w:rFonts w:eastAsia="DFKai-SB"/>
                <w:sz w:val="28"/>
                <w:szCs w:val="28"/>
              </w:rPr>
              <w:t>100%</w:t>
            </w:r>
            <w:r>
              <w:rPr>
                <w:rFonts w:eastAsia="DFKai-SB"/>
                <w:sz w:val="28"/>
                <w:szCs w:val="28"/>
              </w:rPr>
              <w:t>。</w:t>
            </w:r>
          </w:p>
        </w:tc>
        <w:tc>
          <w:tcPr>
            <w:tcW w:w="5251" w:type="dxa"/>
            <w:shd w:val="clear" w:color="auto" w:fill="auto"/>
          </w:tcPr>
          <w:p w14:paraId="066F1136"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本院執行貴署補助計畫以綠經中心團隊人力為主、並無委外委託調查費，且研究及資料檢索等業務費亦無相應科目可供編列，以致無法編列耗材費及設備租用、維護費及委託檢測費。</w:t>
            </w:r>
          </w:p>
          <w:p w14:paraId="6DF4074D"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其他雜項支出則由本院自籌經費支應，請</w:t>
            </w:r>
            <w:r>
              <w:rPr>
                <w:rFonts w:eastAsia="DFKai-SB" w:hint="eastAsia"/>
                <w:sz w:val="28"/>
                <w:szCs w:val="28"/>
              </w:rPr>
              <w:lastRenderedPageBreak/>
              <w:t>見計畫書第</w:t>
            </w:r>
            <w:r>
              <w:rPr>
                <w:rFonts w:eastAsia="DFKai-SB" w:hint="eastAsia"/>
                <w:sz w:val="28"/>
                <w:szCs w:val="28"/>
              </w:rPr>
              <w:t>7-1</w:t>
            </w:r>
            <w:r>
              <w:rPr>
                <w:rFonts w:eastAsia="DFKai-SB" w:hint="eastAsia"/>
                <w:sz w:val="28"/>
                <w:szCs w:val="28"/>
              </w:rPr>
              <w:t>頁研究經費需求表。</w:t>
            </w:r>
          </w:p>
        </w:tc>
      </w:tr>
      <w:tr w:rsidR="00F0768A" w14:paraId="0C24B418" w14:textId="77777777" w:rsidTr="001847F6">
        <w:trPr>
          <w:trHeight w:val="680"/>
        </w:trPr>
        <w:tc>
          <w:tcPr>
            <w:tcW w:w="4377" w:type="dxa"/>
            <w:shd w:val="clear" w:color="auto" w:fill="auto"/>
          </w:tcPr>
          <w:p w14:paraId="4C4A0799" w14:textId="77777777" w:rsidR="00F0768A" w:rsidRDefault="00F0768A" w:rsidP="00F0768A">
            <w:pPr>
              <w:pStyle w:val="12"/>
              <w:numPr>
                <w:ilvl w:val="0"/>
                <w:numId w:val="14"/>
              </w:numPr>
              <w:spacing w:afterLines="50" w:line="240" w:lineRule="auto"/>
              <w:ind w:leftChars="0" w:left="629" w:hanging="629"/>
              <w:rPr>
                <w:rFonts w:eastAsia="DFKai-SB"/>
                <w:sz w:val="28"/>
                <w:szCs w:val="28"/>
              </w:rPr>
            </w:pPr>
            <w:r>
              <w:rPr>
                <w:rFonts w:eastAsia="DFKai-SB"/>
                <w:sz w:val="28"/>
                <w:szCs w:val="28"/>
              </w:rPr>
              <w:lastRenderedPageBreak/>
              <w:t>人力配置（</w:t>
            </w:r>
            <w:r>
              <w:rPr>
                <w:rFonts w:eastAsia="DFKai-SB"/>
                <w:sz w:val="28"/>
                <w:szCs w:val="28"/>
              </w:rPr>
              <w:t>6</w:t>
            </w:r>
            <w:r>
              <w:rPr>
                <w:rFonts w:eastAsia="DFKai-SB"/>
                <w:sz w:val="28"/>
                <w:szCs w:val="28"/>
              </w:rPr>
              <w:t>人）與經費表所列人事費用（已聘</w:t>
            </w:r>
            <w:r>
              <w:rPr>
                <w:rFonts w:eastAsia="DFKai-SB"/>
                <w:sz w:val="28"/>
                <w:szCs w:val="28"/>
              </w:rPr>
              <w:t>7</w:t>
            </w:r>
            <w:r>
              <w:rPr>
                <w:rFonts w:eastAsia="DFKai-SB"/>
                <w:sz w:val="28"/>
                <w:szCs w:val="28"/>
              </w:rPr>
              <w:t>人、待聘</w:t>
            </w:r>
            <w:r>
              <w:rPr>
                <w:rFonts w:eastAsia="DFKai-SB"/>
                <w:sz w:val="28"/>
                <w:szCs w:val="28"/>
              </w:rPr>
              <w:t>1</w:t>
            </w:r>
            <w:r>
              <w:rPr>
                <w:rFonts w:eastAsia="DFKai-SB"/>
                <w:sz w:val="28"/>
                <w:szCs w:val="28"/>
              </w:rPr>
              <w:t>人）之人數不符。</w:t>
            </w:r>
          </w:p>
        </w:tc>
        <w:tc>
          <w:tcPr>
            <w:tcW w:w="5251" w:type="dxa"/>
            <w:shd w:val="clear" w:color="auto" w:fill="auto"/>
          </w:tcPr>
          <w:p w14:paraId="4F124D1A"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感謝審查委員的提醒，已更正人力配置。本計畫人力配置為</w:t>
            </w:r>
            <w:r>
              <w:rPr>
                <w:rFonts w:eastAsia="DFKai-SB" w:hint="eastAsia"/>
                <w:sz w:val="28"/>
                <w:szCs w:val="28"/>
              </w:rPr>
              <w:t>7</w:t>
            </w:r>
            <w:r>
              <w:rPr>
                <w:rFonts w:eastAsia="DFKai-SB" w:hint="eastAsia"/>
                <w:sz w:val="28"/>
                <w:szCs w:val="28"/>
              </w:rPr>
              <w:t>人，包含主持人１人、研究人員</w:t>
            </w:r>
            <w:r>
              <w:rPr>
                <w:rFonts w:eastAsia="DFKai-SB" w:hint="eastAsia"/>
                <w:sz w:val="28"/>
                <w:szCs w:val="28"/>
              </w:rPr>
              <w:t>3</w:t>
            </w:r>
            <w:r>
              <w:rPr>
                <w:rFonts w:eastAsia="DFKai-SB" w:hint="eastAsia"/>
                <w:sz w:val="28"/>
                <w:szCs w:val="28"/>
              </w:rPr>
              <w:t>人、專任助理</w:t>
            </w:r>
            <w:r>
              <w:rPr>
                <w:rFonts w:eastAsia="DFKai-SB" w:hint="eastAsia"/>
                <w:sz w:val="28"/>
                <w:szCs w:val="28"/>
              </w:rPr>
              <w:t>3</w:t>
            </w:r>
            <w:r>
              <w:rPr>
                <w:rFonts w:eastAsia="DFKai-SB" w:hint="eastAsia"/>
                <w:sz w:val="28"/>
                <w:szCs w:val="28"/>
              </w:rPr>
              <w:t>人（含待聘１人），原申請書人力配置資料誤植。請見計畫書第</w:t>
            </w:r>
            <w:r>
              <w:rPr>
                <w:rFonts w:eastAsia="DFKai-SB" w:hint="eastAsia"/>
                <w:sz w:val="28"/>
                <w:szCs w:val="28"/>
              </w:rPr>
              <w:t>6-1</w:t>
            </w:r>
            <w:r>
              <w:rPr>
                <w:rFonts w:eastAsia="DFKai-SB" w:hint="eastAsia"/>
                <w:sz w:val="28"/>
                <w:szCs w:val="28"/>
              </w:rPr>
              <w:t>頁與第</w:t>
            </w:r>
            <w:r>
              <w:rPr>
                <w:rFonts w:eastAsia="DFKai-SB" w:hint="eastAsia"/>
                <w:sz w:val="28"/>
                <w:szCs w:val="28"/>
              </w:rPr>
              <w:t>7-2</w:t>
            </w:r>
            <w:r>
              <w:rPr>
                <w:rFonts w:eastAsia="DFKai-SB" w:hint="eastAsia"/>
                <w:sz w:val="28"/>
                <w:szCs w:val="28"/>
              </w:rPr>
              <w:t>頁。</w:t>
            </w:r>
          </w:p>
        </w:tc>
      </w:tr>
      <w:tr w:rsidR="00F0768A" w14:paraId="5A5751BF" w14:textId="77777777" w:rsidTr="001847F6">
        <w:trPr>
          <w:trHeight w:val="680"/>
        </w:trPr>
        <w:tc>
          <w:tcPr>
            <w:tcW w:w="4377" w:type="dxa"/>
            <w:shd w:val="clear" w:color="auto" w:fill="auto"/>
          </w:tcPr>
          <w:p w14:paraId="771DA16E" w14:textId="77777777" w:rsidR="00F0768A" w:rsidRDefault="00F0768A" w:rsidP="00F0768A">
            <w:pPr>
              <w:pStyle w:val="12"/>
              <w:numPr>
                <w:ilvl w:val="0"/>
                <w:numId w:val="14"/>
              </w:numPr>
              <w:spacing w:afterLines="50" w:line="240" w:lineRule="auto"/>
              <w:ind w:leftChars="0" w:left="885" w:hanging="885"/>
              <w:rPr>
                <w:rFonts w:eastAsia="DFKai-SB"/>
                <w:sz w:val="28"/>
                <w:szCs w:val="28"/>
              </w:rPr>
            </w:pPr>
            <w:r>
              <w:rPr>
                <w:rFonts w:eastAsia="DFKai-SB"/>
                <w:sz w:val="28"/>
                <w:szCs w:val="28"/>
              </w:rPr>
              <w:t>人事費所列月支工作酬金，除計畫主持人外，均屬全職或專任薪資，已聘人員並均領取</w:t>
            </w:r>
            <w:r>
              <w:rPr>
                <w:rFonts w:eastAsia="DFKai-SB"/>
                <w:sz w:val="28"/>
                <w:szCs w:val="28"/>
              </w:rPr>
              <w:t>6</w:t>
            </w:r>
            <w:r>
              <w:rPr>
                <w:rFonts w:eastAsia="DFKai-SB"/>
                <w:sz w:val="28"/>
                <w:szCs w:val="28"/>
              </w:rPr>
              <w:t>個月足月薪資，請補充說明人力配置表所列人員於計畫執行期間（</w:t>
            </w:r>
            <w:r>
              <w:rPr>
                <w:rFonts w:eastAsia="DFKai-SB"/>
                <w:sz w:val="28"/>
                <w:szCs w:val="28"/>
              </w:rPr>
              <w:t>6</w:t>
            </w:r>
            <w:r>
              <w:rPr>
                <w:rFonts w:eastAsia="DFKai-SB"/>
                <w:sz w:val="28"/>
                <w:szCs w:val="28"/>
              </w:rPr>
              <w:t>個月）內是否未執行其他政府部門計畫案。</w:t>
            </w:r>
          </w:p>
        </w:tc>
        <w:tc>
          <w:tcPr>
            <w:tcW w:w="5251" w:type="dxa"/>
            <w:shd w:val="clear" w:color="auto" w:fill="auto"/>
          </w:tcPr>
          <w:p w14:paraId="46C6F950"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感謝審查委員的提醒，本計畫月支酬金除計畫主持人</w:t>
            </w:r>
            <w:r>
              <w:rPr>
                <w:rFonts w:eastAsia="DFKai-SB" w:hint="eastAsia"/>
                <w:sz w:val="28"/>
                <w:szCs w:val="28"/>
              </w:rPr>
              <w:t>1</w:t>
            </w:r>
            <w:r>
              <w:rPr>
                <w:rFonts w:eastAsia="DFKai-SB" w:hint="eastAsia"/>
                <w:sz w:val="28"/>
                <w:szCs w:val="28"/>
              </w:rPr>
              <w:t>人、研究人員</w:t>
            </w:r>
            <w:r>
              <w:rPr>
                <w:rFonts w:eastAsia="DFKai-SB" w:hint="eastAsia"/>
                <w:sz w:val="28"/>
                <w:szCs w:val="28"/>
              </w:rPr>
              <w:t>3</w:t>
            </w:r>
            <w:r>
              <w:rPr>
                <w:rFonts w:eastAsia="DFKai-SB" w:hint="eastAsia"/>
                <w:sz w:val="28"/>
                <w:szCs w:val="28"/>
              </w:rPr>
              <w:t>人（研究人員本院已聘任。依經費編列金額換算研究人員工作投入總月數約為溫麗琪</w:t>
            </w:r>
            <w:r>
              <w:rPr>
                <w:rFonts w:eastAsia="DFKai-SB" w:hint="eastAsia"/>
                <w:sz w:val="28"/>
                <w:szCs w:val="28"/>
              </w:rPr>
              <w:t>1.97</w:t>
            </w:r>
            <w:r>
              <w:rPr>
                <w:rFonts w:eastAsia="DFKai-SB" w:hint="eastAsia"/>
                <w:sz w:val="28"/>
                <w:szCs w:val="28"/>
              </w:rPr>
              <w:t>人月、張軒瑜</w:t>
            </w:r>
            <w:r>
              <w:rPr>
                <w:rFonts w:eastAsia="DFKai-SB" w:hint="eastAsia"/>
                <w:sz w:val="28"/>
                <w:szCs w:val="28"/>
              </w:rPr>
              <w:t>3.09</w:t>
            </w:r>
            <w:r>
              <w:rPr>
                <w:rFonts w:eastAsia="DFKai-SB" w:hint="eastAsia"/>
                <w:sz w:val="28"/>
                <w:szCs w:val="28"/>
              </w:rPr>
              <w:t>人月及李盈嬌</w:t>
            </w:r>
            <w:r>
              <w:rPr>
                <w:rFonts w:eastAsia="DFKai-SB" w:hint="eastAsia"/>
                <w:sz w:val="28"/>
                <w:szCs w:val="28"/>
              </w:rPr>
              <w:t>4.14</w:t>
            </w:r>
            <w:r>
              <w:rPr>
                <w:rFonts w:eastAsia="DFKai-SB" w:hint="eastAsia"/>
                <w:sz w:val="28"/>
                <w:szCs w:val="28"/>
              </w:rPr>
              <w:t>人月），其他</w:t>
            </w:r>
            <w:r>
              <w:rPr>
                <w:rFonts w:eastAsia="DFKai-SB" w:hint="eastAsia"/>
                <w:sz w:val="28"/>
                <w:szCs w:val="28"/>
              </w:rPr>
              <w:t>3</w:t>
            </w:r>
            <w:r>
              <w:rPr>
                <w:rFonts w:eastAsia="DFKai-SB" w:hint="eastAsia"/>
                <w:sz w:val="28"/>
                <w:szCs w:val="28"/>
              </w:rPr>
              <w:t>位專任助理於計畫執行期間，並無執行其他政府計畫工作。相關說明請見計畫書第</w:t>
            </w:r>
            <w:r>
              <w:rPr>
                <w:rFonts w:eastAsia="DFKai-SB" w:hint="eastAsia"/>
                <w:sz w:val="28"/>
                <w:szCs w:val="28"/>
              </w:rPr>
              <w:t>7-2</w:t>
            </w:r>
            <w:r>
              <w:rPr>
                <w:rFonts w:eastAsia="DFKai-SB" w:hint="eastAsia"/>
                <w:sz w:val="28"/>
                <w:szCs w:val="28"/>
              </w:rPr>
              <w:t>頁。</w:t>
            </w:r>
          </w:p>
        </w:tc>
      </w:tr>
      <w:tr w:rsidR="00F0768A" w14:paraId="31D39EEE" w14:textId="77777777" w:rsidTr="001847F6">
        <w:trPr>
          <w:trHeight w:val="680"/>
        </w:trPr>
        <w:tc>
          <w:tcPr>
            <w:tcW w:w="4377" w:type="dxa"/>
          </w:tcPr>
          <w:p w14:paraId="62E7E480" w14:textId="77777777" w:rsidR="00F0768A" w:rsidRDefault="00F0768A" w:rsidP="00F0768A">
            <w:pPr>
              <w:pStyle w:val="12"/>
              <w:numPr>
                <w:ilvl w:val="0"/>
                <w:numId w:val="14"/>
              </w:numPr>
              <w:spacing w:afterLines="50" w:line="240" w:lineRule="auto"/>
              <w:ind w:leftChars="0" w:left="885" w:hanging="885"/>
              <w:rPr>
                <w:rFonts w:eastAsia="DFKai-SB"/>
                <w:sz w:val="28"/>
                <w:szCs w:val="28"/>
              </w:rPr>
            </w:pPr>
            <w:r>
              <w:rPr>
                <w:rFonts w:eastAsia="DFKai-SB"/>
                <w:sz w:val="28"/>
                <w:szCs w:val="28"/>
              </w:rPr>
              <w:t>市場資料蒐集來源、資料頻率、資料影響範圍建議在計畫中能明確產出。</w:t>
            </w:r>
          </w:p>
        </w:tc>
        <w:tc>
          <w:tcPr>
            <w:tcW w:w="5251" w:type="dxa"/>
            <w:shd w:val="clear" w:color="auto" w:fill="auto"/>
          </w:tcPr>
          <w:p w14:paraId="7535F3B7"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感謝審查委員的建議，本計畫將彙整環保署所提供的稽核認證團體及其他計畫所蒐集之各項價格資訊，以及商品行情網</w:t>
            </w:r>
            <w:r>
              <w:rPr>
                <w:rFonts w:eastAsia="DFKai-SB" w:hint="eastAsia"/>
                <w:sz w:val="28"/>
                <w:szCs w:val="28"/>
              </w:rPr>
              <w:t xml:space="preserve"> (</w:t>
            </w:r>
            <w:proofErr w:type="spellStart"/>
            <w:r>
              <w:rPr>
                <w:rFonts w:eastAsia="DFKai-SB" w:hint="eastAsia"/>
                <w:sz w:val="28"/>
                <w:szCs w:val="28"/>
              </w:rPr>
              <w:t>ctmoney</w:t>
            </w:r>
            <w:proofErr w:type="spellEnd"/>
            <w:r>
              <w:rPr>
                <w:rFonts w:eastAsia="DFKai-SB" w:hint="eastAsia"/>
                <w:sz w:val="28"/>
                <w:szCs w:val="28"/>
              </w:rPr>
              <w:t xml:space="preserve">) </w:t>
            </w:r>
            <w:r>
              <w:rPr>
                <w:rFonts w:eastAsia="DFKai-SB" w:hint="eastAsia"/>
                <w:sz w:val="28"/>
                <w:szCs w:val="28"/>
              </w:rPr>
              <w:t>資料庫的價格資訊。最終產出將會闡明各項資料的蒐集方式、來源、頻率、範圍等相關訊息。</w:t>
            </w:r>
          </w:p>
        </w:tc>
      </w:tr>
      <w:tr w:rsidR="00F0768A" w14:paraId="6174505E" w14:textId="77777777" w:rsidTr="001847F6">
        <w:trPr>
          <w:trHeight w:val="680"/>
        </w:trPr>
        <w:tc>
          <w:tcPr>
            <w:tcW w:w="4377" w:type="dxa"/>
          </w:tcPr>
          <w:p w14:paraId="1E84D639" w14:textId="77777777" w:rsidR="00F0768A" w:rsidRDefault="00F0768A" w:rsidP="00F0768A">
            <w:pPr>
              <w:pStyle w:val="12"/>
              <w:numPr>
                <w:ilvl w:val="0"/>
                <w:numId w:val="14"/>
              </w:numPr>
              <w:spacing w:afterLines="50" w:line="240" w:lineRule="auto"/>
              <w:ind w:leftChars="0" w:left="885" w:hanging="885"/>
              <w:rPr>
                <w:rFonts w:eastAsia="DFKai-SB"/>
                <w:sz w:val="28"/>
                <w:szCs w:val="28"/>
              </w:rPr>
            </w:pPr>
            <w:r>
              <w:rPr>
                <w:rFonts w:eastAsia="DFKai-SB"/>
                <w:sz w:val="28"/>
                <w:szCs w:val="28"/>
              </w:rPr>
              <w:t>申請單位查核表在量化</w:t>
            </w:r>
            <w:r>
              <w:rPr>
                <w:rFonts w:eastAsia="DFKai-SB" w:hint="eastAsia"/>
                <w:sz w:val="28"/>
                <w:szCs w:val="28"/>
              </w:rPr>
              <w:t>、</w:t>
            </w:r>
            <w:r>
              <w:rPr>
                <w:rFonts w:eastAsia="DFKai-SB"/>
                <w:sz w:val="28"/>
                <w:szCs w:val="28"/>
              </w:rPr>
              <w:t>質化部分，建議補齊。</w:t>
            </w:r>
          </w:p>
        </w:tc>
        <w:tc>
          <w:tcPr>
            <w:tcW w:w="5251" w:type="dxa"/>
          </w:tcPr>
          <w:p w14:paraId="691B004D"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謝謝審查委員的建議，補足查核表的質化、量化目標如下：</w:t>
            </w:r>
          </w:p>
          <w:p w14:paraId="4BE781A2"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工作項目一：蒐集廢紙與廢鐵類之產源端、回收處理端及應用端對象，確認產出</w:t>
            </w:r>
            <w:r>
              <w:rPr>
                <w:rFonts w:eastAsia="DFKai-SB" w:hint="eastAsia"/>
                <w:sz w:val="28"/>
                <w:szCs w:val="28"/>
              </w:rPr>
              <w:lastRenderedPageBreak/>
              <w:t>量能、流向、價格變動、未來相關趨勢等，進一步列出資收價格的潛在影響因子。</w:t>
            </w:r>
          </w:p>
          <w:p w14:paraId="0B6500C4"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工作項目二：在工作項目一的基礎上，定期檢討資收價格波動原因，並針對廢紙、廢鐵類之國際、國內每月平均價格、價格波動、波動原因提出每月監控報告。</w:t>
            </w:r>
          </w:p>
          <w:p w14:paraId="3CDB1BAC"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工作項目三：在前兩項工作的基礎上，使用統計模型分析資收價格，最終能夠產出（</w:t>
            </w:r>
            <w:r>
              <w:rPr>
                <w:rFonts w:eastAsia="DFKai-SB" w:hint="eastAsia"/>
                <w:sz w:val="28"/>
                <w:szCs w:val="28"/>
              </w:rPr>
              <w:t>1</w:t>
            </w:r>
            <w:r>
              <w:rPr>
                <w:rFonts w:eastAsia="DFKai-SB" w:hint="eastAsia"/>
                <w:sz w:val="28"/>
                <w:szCs w:val="28"/>
              </w:rPr>
              <w:t>）篩選出顯著影響資收價格波動的因子，（</w:t>
            </w:r>
            <w:r>
              <w:rPr>
                <w:rFonts w:eastAsia="DFKai-SB" w:hint="eastAsia"/>
                <w:sz w:val="28"/>
                <w:szCs w:val="28"/>
              </w:rPr>
              <w:t>2</w:t>
            </w:r>
            <w:r>
              <w:rPr>
                <w:rFonts w:eastAsia="DFKai-SB" w:hint="eastAsia"/>
                <w:sz w:val="28"/>
                <w:szCs w:val="28"/>
              </w:rPr>
              <w:t>）估計各項因子對價格的影響程度，以及（</w:t>
            </w:r>
            <w:r>
              <w:rPr>
                <w:rFonts w:eastAsia="DFKai-SB" w:hint="eastAsia"/>
                <w:sz w:val="28"/>
                <w:szCs w:val="28"/>
              </w:rPr>
              <w:t>3</w:t>
            </w:r>
            <w:r>
              <w:rPr>
                <w:rFonts w:eastAsia="DFKai-SB" w:hint="eastAsia"/>
                <w:sz w:val="28"/>
                <w:szCs w:val="28"/>
              </w:rPr>
              <w:t>）建置價格波動指標。</w:t>
            </w:r>
          </w:p>
          <w:p w14:paraId="3CC15F5D" w14:textId="77777777" w:rsidR="00F0768A" w:rsidRDefault="00F0768A" w:rsidP="00F0768A">
            <w:pPr>
              <w:adjustRightInd/>
              <w:spacing w:before="0" w:afterLines="50" w:line="240" w:lineRule="auto"/>
              <w:ind w:firstLine="0"/>
              <w:rPr>
                <w:rFonts w:eastAsia="DFKai-SB"/>
                <w:sz w:val="28"/>
                <w:szCs w:val="28"/>
              </w:rPr>
            </w:pPr>
            <w:r>
              <w:rPr>
                <w:rFonts w:eastAsia="DFKai-SB" w:hint="eastAsia"/>
                <w:sz w:val="28"/>
                <w:szCs w:val="28"/>
              </w:rPr>
              <w:t>由於各項目相互輔助、滾動修正，因此計劃期間不易有明確完成的時間點。目前預計在期中左右完成項目一的工作內容（後續可能需要依照項目二、三的需求進行其他的資料蒐集與補充）；項目二規劃每月提出監控報告，可作為查核依據；由於項目三需要項目一的數據支撐，因此前期能進行的工作較為有限，期望能在期中左右將模型建置完畢，在計畫後期進行測試、調整、篩選變數、檢驗指標等工作。</w:t>
            </w:r>
          </w:p>
        </w:tc>
      </w:tr>
    </w:tbl>
    <w:p w14:paraId="4E30D1E1" w14:textId="41F08386" w:rsidR="003779E2" w:rsidRPr="00F0768A" w:rsidRDefault="003779E2" w:rsidP="00DD0C36">
      <w:pPr>
        <w:snapToGrid w:val="0"/>
        <w:spacing w:beforeLines="50" w:before="120" w:afterLines="50" w:after="120"/>
        <w:rPr>
          <w:rFonts w:ascii="DFKai-SB" w:eastAsia="DFKai-SB" w:hAnsi="DFKai-SB"/>
          <w:b/>
          <w:sz w:val="32"/>
          <w:szCs w:val="32"/>
        </w:rPr>
      </w:pPr>
    </w:p>
    <w:p w14:paraId="566D6A11" w14:textId="77777777" w:rsidR="00DD7287" w:rsidRDefault="00DD7287" w:rsidP="006656A0">
      <w:pPr>
        <w:jc w:val="both"/>
        <w:rPr>
          <w:b/>
          <w:color w:val="FFFFFF"/>
          <w:szCs w:val="24"/>
          <w:shd w:val="clear" w:color="auto" w:fill="606060"/>
        </w:rPr>
        <w:sectPr w:rsidR="00DD7287" w:rsidSect="00823BE7">
          <w:headerReference w:type="even" r:id="rId97"/>
          <w:headerReference w:type="default" r:id="rId98"/>
          <w:footerReference w:type="even" r:id="rId99"/>
          <w:footerReference w:type="default" r:id="rId100"/>
          <w:pgSz w:w="11906" w:h="16838"/>
          <w:pgMar w:top="1418" w:right="1418" w:bottom="1418" w:left="1418" w:header="851" w:footer="1157" w:gutter="0"/>
          <w:pgNumType w:start="1"/>
          <w:cols w:space="425"/>
          <w:docGrid w:linePitch="360"/>
        </w:sectPr>
      </w:pPr>
    </w:p>
    <w:p w14:paraId="71A94E61" w14:textId="77777777" w:rsidR="00DD7287" w:rsidRPr="0006313F" w:rsidRDefault="00DD7287" w:rsidP="00DD7287">
      <w:pPr>
        <w:widowControl/>
        <w:rPr>
          <w:szCs w:val="24"/>
        </w:rPr>
      </w:pPr>
    </w:p>
    <w:p w14:paraId="0730D541" w14:textId="77777777" w:rsidR="00DD7287" w:rsidRPr="0006313F" w:rsidRDefault="00DD7287" w:rsidP="00DD7287"/>
    <w:p w14:paraId="7771D562" w14:textId="77777777" w:rsidR="00DD7287" w:rsidRPr="0006313F" w:rsidRDefault="00DD7287" w:rsidP="00DD7287"/>
    <w:p w14:paraId="65140856" w14:textId="77777777" w:rsidR="00DD7287" w:rsidRPr="0006313F" w:rsidRDefault="00DD7287" w:rsidP="00DD7287"/>
    <w:p w14:paraId="4C90AF45" w14:textId="77777777" w:rsidR="00DD7287" w:rsidRPr="0006313F" w:rsidRDefault="00DD7287" w:rsidP="00DD7287"/>
    <w:p w14:paraId="65A0D6B6" w14:textId="77777777" w:rsidR="00DD7287" w:rsidRPr="0006313F" w:rsidRDefault="00DD7287" w:rsidP="00DD7287"/>
    <w:p w14:paraId="6659EC7E" w14:textId="78EE9706" w:rsidR="00DD7287" w:rsidRPr="00615172" w:rsidRDefault="00DD7287" w:rsidP="00DD7287">
      <w:pPr>
        <w:ind w:leftChars="710" w:left="3120" w:hangingChars="393" w:hanging="1416"/>
        <w:jc w:val="both"/>
        <w:rPr>
          <w:b/>
          <w:color w:val="FF0000"/>
          <w:sz w:val="36"/>
          <w:szCs w:val="36"/>
        </w:rPr>
      </w:pPr>
      <w:r w:rsidRPr="000B232F">
        <w:rPr>
          <w:b/>
          <w:color w:val="FFFFFF" w:themeColor="background1"/>
          <w:sz w:val="36"/>
          <w:szCs w:val="36"/>
          <w:shd w:val="clear" w:color="auto" w:fill="606060"/>
        </w:rPr>
        <w:t>附件</w:t>
      </w:r>
      <w:r w:rsidRPr="000B232F">
        <w:rPr>
          <w:rFonts w:hint="eastAsia"/>
          <w:b/>
          <w:color w:val="FFFFFF" w:themeColor="background1"/>
          <w:sz w:val="36"/>
          <w:szCs w:val="36"/>
          <w:shd w:val="clear" w:color="auto" w:fill="606060"/>
        </w:rPr>
        <w:t>2</w:t>
      </w:r>
      <w:r w:rsidRPr="00615172">
        <w:rPr>
          <w:b/>
          <w:color w:val="FF0000"/>
          <w:sz w:val="36"/>
          <w:szCs w:val="36"/>
          <w:shd w:val="clear" w:color="auto" w:fill="606060"/>
        </w:rPr>
        <w:t xml:space="preserve"> </w:t>
      </w:r>
      <w:r w:rsidRPr="00615172">
        <w:rPr>
          <w:b/>
          <w:color w:val="FF0000"/>
          <w:sz w:val="36"/>
          <w:szCs w:val="36"/>
        </w:rPr>
        <w:t xml:space="preserve"> </w:t>
      </w:r>
      <w:r w:rsidRPr="00E173FF">
        <w:rPr>
          <w:rFonts w:hint="eastAsia"/>
          <w:sz w:val="36"/>
          <w:szCs w:val="36"/>
        </w:rPr>
        <w:t>期初</w:t>
      </w:r>
      <w:r w:rsidR="00E81861" w:rsidRPr="00E173FF">
        <w:rPr>
          <w:rFonts w:hint="eastAsia"/>
          <w:sz w:val="36"/>
          <w:szCs w:val="36"/>
        </w:rPr>
        <w:t>報告會前</w:t>
      </w:r>
      <w:r w:rsidRPr="00E173FF">
        <w:rPr>
          <w:rFonts w:hint="eastAsia"/>
          <w:sz w:val="36"/>
          <w:szCs w:val="36"/>
        </w:rPr>
        <w:t>審查意見回復表</w:t>
      </w:r>
    </w:p>
    <w:p w14:paraId="22D27897" w14:textId="77777777" w:rsidR="00DD7287" w:rsidRPr="0006313F" w:rsidRDefault="00DD7287" w:rsidP="00DD7287">
      <w:r w:rsidRPr="0006313F">
        <w:rPr>
          <w:b/>
          <w:noProof/>
          <w:sz w:val="20"/>
        </w:rPr>
        <mc:AlternateContent>
          <mc:Choice Requires="wps">
            <w:drawing>
              <wp:anchor distT="0" distB="0" distL="114300" distR="114300" simplePos="0" relativeHeight="251796480" behindDoc="0" locked="0" layoutInCell="1" allowOverlap="1" wp14:anchorId="0F034C75" wp14:editId="0C98D07E">
                <wp:simplePos x="0" y="0"/>
                <wp:positionH relativeFrom="column">
                  <wp:posOffset>2286000</wp:posOffset>
                </wp:positionH>
                <wp:positionV relativeFrom="paragraph">
                  <wp:posOffset>114300</wp:posOffset>
                </wp:positionV>
                <wp:extent cx="3543300" cy="0"/>
                <wp:effectExtent l="66675" t="66675" r="19050" b="66675"/>
                <wp:wrapNone/>
                <wp:docPr id="9" name="直線接點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28575">
                          <a:solidFill>
                            <a:srgbClr val="333333"/>
                          </a:solidFill>
                          <a:round/>
                          <a:headEnd type="oval"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6878F23" id="直線接點 9"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9pt" to="45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UDyAEAAHUDAAAOAAAAZHJzL2Uyb0RvYy54bWysU8FuGyEQvVfqPyDu9a7tuo1WXufgNL2k&#10;raWkHzAGdhcVGATYu/77DsR2ovYWZQ+IYd483jxm17eTNeyoQtToWj6f1ZwpJ1Bq17f899P9pxvO&#10;YgInwaBTLT+pyG83Hz+sR9+oBQ5opAqMSFxsRt/yISXfVFUUg7IQZ+iVo2SHwUKiMPSVDDASuzXV&#10;oq6/VCMG6QMKFSOd3j0n+abwd50S6VfXRZWYaTlpS2UNZd3ntdqsoekD+EGLswx4gwoL2tGlV6o7&#10;SMAOQf9HZbUIGLFLM4G2wq7TQpUeqJt5/U83jwN4VXohc6K/2hTfj1b8PG7dLmTpYnKP/gHFn8gc&#10;bgdwvSoCnk6eHm6erapGH5trSQ6i3wW2H3+gJAwcEhYXpi7YTEn9samYfbqarabEBB0uV5+Xy5re&#10;RFxyFTSXQh9i+q7QsrxpudEu+wANHB9iykKguUDyscN7bUx5S+PY2PLFzerrqlRENFrmbMbF0O+3&#10;JrAj0Dgsy1faosxrWMCDk4VtUCC/OclS8QCpjmd6qyRnRtHE511BJtCGkM/ajMu3qTJ/Z8EXs/Jk&#10;xmaP8rQLGZwjetvS0nkO8/C8jgvq5W/Z/AUAAP//AwBQSwMEFAAGAAgAAAAhAF3ekwndAAAACQEA&#10;AA8AAABkcnMvZG93bnJldi54bWxMT01Lw0AQvQv+h2UEL9JuVAgxzaaoUIooSGuKeNtmp0k0Oxuy&#10;2zb59456qKf5eI/3kc0H24oD9r5xpOB6GoFAKp1pqFJQvC0mCQgfNBndOkIFI3qY5+dnmU6NO9IK&#10;D+tQCRYhn2oFdQhdKqUva7TaT12HxNjO9VYHPvtKml4fWdy28iaKYml1Q+xQ6w4fayy/1nuroHnY&#10;fL4m7+OwXMbF81PxguPi40qpy4vhfgYi4BBOZPiJz9Eh50xbtyfjRavgNo64S2Ag4cmEu99l+/eQ&#10;eSb/N8i/AQAA//8DAFBLAQItABQABgAIAAAAIQC2gziS/gAAAOEBAAATAAAAAAAAAAAAAAAAAAAA&#10;AABbQ29udGVudF9UeXBlc10ueG1sUEsBAi0AFAAGAAgAAAAhADj9If/WAAAAlAEAAAsAAAAAAAAA&#10;AAAAAAAALwEAAF9yZWxzLy5yZWxzUEsBAi0AFAAGAAgAAAAhAE3cRQPIAQAAdQMAAA4AAAAAAAAA&#10;AAAAAAAALgIAAGRycy9lMm9Eb2MueG1sUEsBAi0AFAAGAAgAAAAhAF3ekwndAAAACQEAAA8AAAAA&#10;AAAAAAAAAAAAIgQAAGRycy9kb3ducmV2LnhtbFBLBQYAAAAABAAEAPMAAAAsBQAAAAA=&#10;" strokecolor="#333" strokeweight="2.25pt">
                <v:stroke startarrow="oval"/>
              </v:line>
            </w:pict>
          </mc:Fallback>
        </mc:AlternateContent>
      </w:r>
      <w:r w:rsidRPr="0006313F">
        <w:rPr>
          <w:b/>
          <w:noProof/>
          <w:sz w:val="20"/>
        </w:rPr>
        <mc:AlternateContent>
          <mc:Choice Requires="wps">
            <w:drawing>
              <wp:anchor distT="0" distB="0" distL="114300" distR="114300" simplePos="0" relativeHeight="251799552" behindDoc="0" locked="0" layoutInCell="1" allowOverlap="1" wp14:anchorId="5D8316C9" wp14:editId="090E12E3">
                <wp:simplePos x="0" y="0"/>
                <wp:positionH relativeFrom="column">
                  <wp:posOffset>3657600</wp:posOffset>
                </wp:positionH>
                <wp:positionV relativeFrom="paragraph">
                  <wp:posOffset>228600</wp:posOffset>
                </wp:positionV>
                <wp:extent cx="2400300" cy="0"/>
                <wp:effectExtent l="19050" t="19050" r="19050" b="19050"/>
                <wp:wrapNone/>
                <wp:docPr id="10" name="直線接點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38100" cmpd="dbl">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7E560CC0" id="直線接點 10"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8pt" to="47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2QGugEAAGIDAAAOAAAAZHJzL2Uyb0RvYy54bWysU8Fu2zAMvQ/YPwi6L3bSYSiMOD2k7S7d&#10;FqDdB9CSbAuTREFUYufvJ6lxWmy3YT4QlEg+Pz5S27vZGnZSgTS6lq9XNWfKCZTaDS3/+fL46ZYz&#10;iuAkGHSq5WdF/G738cN28o3a4IhGqsASiKNm8i0fY/RNVZEYlQVaoVcuBXsMFmI6hqGSAaaEbk21&#10;qesv1YRB+oBCEaXb+9cg3xX8vlci/uh7UpGZlidusdhQbJdttdtCMwTwoxYXGvAPLCxol356hbqH&#10;COwY9F9QVouAhH1cCbQV9r0WqvSQulnXf3TzPIJXpZckDvmrTPT/YMX3094dQqYuZvfsn1D8IuZw&#10;P4IbVCHwcvZpcOssVTV5aq4l+UD+EFg3fUOZcuAYsagw98FmyNQfm4vY56vYao5MpMvN57q+qdNM&#10;xBKroFkKfaD4VaFl2Wm50S7rAA2cnihmItAsKfna4aM2pszSODa1/OZ2XaCtly2XnSnFhEbLnJhL&#10;KAzd3gR2grwZ5Ssdpsj7tIBHJwvwqEA+XPwI2rz6iYhxGU+VZbuwW5TJa0hNh/J8CIt8aZCF/2Xp&#10;8qa8PxeR357G7jcAAAD//wMAUEsDBBQABgAIAAAAIQAbFa363QAAAAkBAAAPAAAAZHJzL2Rvd25y&#10;ZXYueG1sTI/dTsJAEIXvTXyHzZh4J1t/QKndEiQhhuCNwAMM3aVt6M423QHat3eIF3o1fydnvpPN&#10;et+os+tiHcjA4ygB5agItqbSwG67fHgDFRnJYhPIGRhchFl+e5NhasOFvt15w6USE4opGqiY21Tr&#10;WFTOYxyF1pHcDqHzyDJ2pbYdXsTcN/opSSbaY03yocLWLSpXHDcnb4CPyef6A5fD3B9WXE6Hwq8W&#10;X8bc3/Xzd1Dsev4TwxVf0CEXpn04kY2qMTB+nUgWNvB8rSKYjl+k2f8udJ7p/wnyHwAAAP//AwBQ&#10;SwECLQAUAAYACAAAACEAtoM4kv4AAADhAQAAEwAAAAAAAAAAAAAAAAAAAAAAW0NvbnRlbnRfVHlw&#10;ZXNdLnhtbFBLAQItABQABgAIAAAAIQA4/SH/1gAAAJQBAAALAAAAAAAAAAAAAAAAAC8BAABfcmVs&#10;cy8ucmVsc1BLAQItABQABgAIAAAAIQA622QGugEAAGIDAAAOAAAAAAAAAAAAAAAAAC4CAABkcnMv&#10;ZTJvRG9jLnhtbFBLAQItABQABgAIAAAAIQAbFa363QAAAAkBAAAPAAAAAAAAAAAAAAAAABQEAABk&#10;cnMvZG93bnJldi54bWxQSwUGAAAAAAQABADzAAAAHgUAAAAA&#10;" strokeweight="3pt">
                <v:stroke linestyle="thinThin"/>
              </v:line>
            </w:pict>
          </mc:Fallback>
        </mc:AlternateContent>
      </w:r>
      <w:r w:rsidRPr="0006313F">
        <w:rPr>
          <w:b/>
          <w:noProof/>
          <w:sz w:val="20"/>
        </w:rPr>
        <mc:AlternateContent>
          <mc:Choice Requires="wps">
            <w:drawing>
              <wp:anchor distT="0" distB="0" distL="114300" distR="114300" simplePos="0" relativeHeight="251797504" behindDoc="0" locked="0" layoutInCell="1" allowOverlap="1" wp14:anchorId="7BF73739" wp14:editId="560E7EB7">
                <wp:simplePos x="0" y="0"/>
                <wp:positionH relativeFrom="column">
                  <wp:posOffset>3200400</wp:posOffset>
                </wp:positionH>
                <wp:positionV relativeFrom="paragraph">
                  <wp:posOffset>342900</wp:posOffset>
                </wp:positionV>
                <wp:extent cx="2514600" cy="0"/>
                <wp:effectExtent l="19050" t="19050" r="19050" b="19050"/>
                <wp:wrapNone/>
                <wp:docPr id="11" name="直線接點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7968BF9F" id="直線接點 11"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7pt" to="450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hztQEAAFcDAAAOAAAAZHJzL2Uyb0RvYy54bWysU01v2zAMvQ/YfxB0X+wES1cYcXpI2126&#10;LUC7H8DowxYqi4KoxM6/n6TGWbHdhvkgkCL59PhIb+6mwbKTCmTQtXy5qDlTTqA0rmv5z5fHT7ec&#10;UQQnwaJTLT8r4nfbjx82o2/UCnu0UgWWQBw1o295H6NvqopErwagBXrlUlBjGCAmN3SVDDAm9MFW&#10;q7q+qUYM0gcUiijd3r8F+bbga61E/KE1qchsyxO3WM5QzkM+q+0Gmi6A74240IB/YDGAcenRK9Q9&#10;RGDHYP6CGowISKjjQuBQodZGqNJD6mZZ/9HNcw9elV6SOOSvMtH/gxXfTzu3D5m6mNyzf0LxSszh&#10;rgfXqULg5ezT4JZZqmr01FxLskN+H9hh/IYy5cAxYlFh0mHIkKk/NhWxz1ex1RSZSJer9fLzTZ1m&#10;IuZYBc1c6APFrwoHlo2WW+OyDtDA6YliJgLNnJKvHT4aa8ssrWNjAr9df1mXCkJrZI7mPArdYWcD&#10;O0Feh/KVtlLkfVrAo5MFrVcgHy52BGPf7PS6dRlPlQ27UJrlyLtHzQHleR9mzdL0CunLpuX1eO8X&#10;ZX//D9tfAAAA//8DAFBLAwQUAAYACAAAACEAjX2DLNoAAAAJAQAADwAAAGRycy9kb3ducmV2Lnht&#10;bExPTUvDQBC9C/6HZQQvYncVlRqzKbXQWylYRTxOstMkmJ0N2W2T/nuneNDTvJl5vI98MflOHWmI&#10;bWALdzMDirgKruXawsf7+nYOKiZkh11gsnCiCIvi8iLHzIWR3+i4S7USEY4ZWmhS6jOtY9WQxzgL&#10;PbH89mHwmGQdau0GHEXcd/remCftsWVxaLCnVUPV9+7gLVS4XW1x/6lHTF/L15tycxrqubXXV9Py&#10;BVSiKf2R4RxfokMhmcpwYBdVZ+HRPEiXJOA8hfBsjIDy96CLXP9vUPwAAAD//wMAUEsBAi0AFAAG&#10;AAgAAAAhALaDOJL+AAAA4QEAABMAAAAAAAAAAAAAAAAAAAAAAFtDb250ZW50X1R5cGVzXS54bWxQ&#10;SwECLQAUAAYACAAAACEAOP0h/9YAAACUAQAACwAAAAAAAAAAAAAAAAAvAQAAX3JlbHMvLnJlbHNQ&#10;SwECLQAUAAYACAAAACEA6lQIc7UBAABXAwAADgAAAAAAAAAAAAAAAAAuAgAAZHJzL2Uyb0RvYy54&#10;bWxQSwECLQAUAAYACAAAACEAjX2DLNoAAAAJAQAADwAAAAAAAAAAAAAAAAAPBAAAZHJzL2Rvd25y&#10;ZXYueG1sUEsFBgAAAAAEAAQA8wAAABYFAAAAAA==&#10;" strokeweight="2.25pt"/>
            </w:pict>
          </mc:Fallback>
        </mc:AlternateContent>
      </w:r>
      <w:r w:rsidRPr="0006313F">
        <w:rPr>
          <w:b/>
          <w:noProof/>
          <w:sz w:val="20"/>
        </w:rPr>
        <mc:AlternateContent>
          <mc:Choice Requires="wps">
            <w:drawing>
              <wp:anchor distT="0" distB="0" distL="114300" distR="114300" simplePos="0" relativeHeight="251798528" behindDoc="0" locked="0" layoutInCell="1" allowOverlap="1" wp14:anchorId="052019CF" wp14:editId="3B8AE02F">
                <wp:simplePos x="0" y="0"/>
                <wp:positionH relativeFrom="column">
                  <wp:posOffset>5486400</wp:posOffset>
                </wp:positionH>
                <wp:positionV relativeFrom="paragraph">
                  <wp:posOffset>0</wp:posOffset>
                </wp:positionV>
                <wp:extent cx="0" cy="800100"/>
                <wp:effectExtent l="19050" t="19050" r="19050" b="19050"/>
                <wp:wrapNone/>
                <wp:docPr id="12" name="直線接點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349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13BAAB6" id="直線接點 12"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0" to="6in,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2otAEAAFYDAAAOAAAAZHJzL2Uyb0RvYy54bWysU8tu2zAQvBfoPxC815LdB1LBcg5O00va&#10;Gkj6AWuSkohQXGKXtuy/L0k/ErS3IjoQ5O5yODO7Wt4eRif2htiib+V8VkthvEJtfd/K30/3H26k&#10;4Aheg0NvWnk0LG9X798tp9CYBQ7otCGRQDw3U2jlEGNoqorVYEbgGQbjU7JDGiGmI/WVJpgS+uiq&#10;RV1/qSYkHQiVYU7Ru1NSrgp+1xkVf3UdmyhcKxO3WFYq6zav1WoJTU8QBqvONOA/WIxgfXr0CnUH&#10;EcSO7D9Qo1WEjF2cKRwr7DqrTNGQ1Mzrv9Q8DhBM0ZLM4XC1id8OVv3cr/2GMnV18I/hAdUzC4/r&#10;AXxvCoGnY0iNm2erqilwc72SDxw2JLbTD9SpBnYRiwuHjsYMmfSJQzH7eDXbHKJQp6BK0Zs66S59&#10;qKC53AvE8bvBUeRNK5312QZoYP/AMfOA5lKSwx7vrXOllc6LqZUfP31dfC43GJ3VOZvrmPrt2pHY&#10;Q56G8hVVKfO6jHDndUEbDOhv530E60779LrzGc+UATtTuriRR4+bLerjhi6WpeYV0udBy9Px+lyM&#10;ffkdVn8AAAD//wMAUEsDBBQABgAIAAAAIQDyvnbU2wAAAAgBAAAPAAAAZHJzL2Rvd25yZXYueG1s&#10;TI9PS8NAEMXvgt9hGcGbnVgk1JhNEdGTXvoHxNs0O01is7Mhu23jt3fEg14GHu/x5vfK5eR7c+Ix&#10;dkEs3M4yMCx1cJ00Frabl5sFmJhIHPVB2MIXR1hWlxclFS6cZcWndWqMlkgsyEKb0lAgxrplT3EW&#10;Bhb19mH0lFSODbqRzlrue5xnWY6eOtEPLQ381HJ9WB+9hYHewn7z2Y0fAf39YbXF59d3tPb6anp8&#10;AJN4Sn9h+MFXdKiUaReO4qLpLSzyO92SLOhV+1fuNDfPM8CqxP8Dqm8AAAD//wMAUEsBAi0AFAAG&#10;AAgAAAAhALaDOJL+AAAA4QEAABMAAAAAAAAAAAAAAAAAAAAAAFtDb250ZW50X1R5cGVzXS54bWxQ&#10;SwECLQAUAAYACAAAACEAOP0h/9YAAACUAQAACwAAAAAAAAAAAAAAAAAvAQAAX3JlbHMvLnJlbHNQ&#10;SwECLQAUAAYACAAAACEA17hNqLQBAABWAwAADgAAAAAAAAAAAAAAAAAuAgAAZHJzL2Uyb0RvYy54&#10;bWxQSwECLQAUAAYACAAAACEA8r521NsAAAAIAQAADwAAAAAAAAAAAAAAAAAOBAAAZHJzL2Rvd25y&#10;ZXYueG1sUEsFBgAAAAAEAAQA8wAAABYFAAAAAA==&#10;" strokeweight="2.75pt"/>
            </w:pict>
          </mc:Fallback>
        </mc:AlternateContent>
      </w:r>
    </w:p>
    <w:p w14:paraId="7F68F206" w14:textId="77777777" w:rsidR="00DD7287" w:rsidRPr="0006313F" w:rsidRDefault="00DD7287" w:rsidP="00DD7287">
      <w:pPr>
        <w:ind w:right="960"/>
      </w:pPr>
    </w:p>
    <w:p w14:paraId="7819C0B8" w14:textId="77777777" w:rsidR="00DD7287" w:rsidRDefault="00DD7287" w:rsidP="00DD7287">
      <w:pPr>
        <w:widowControl/>
        <w:spacing w:line="240" w:lineRule="auto"/>
      </w:pPr>
      <w:r w:rsidRPr="0006313F">
        <w:br w:type="page"/>
      </w:r>
    </w:p>
    <w:p w14:paraId="719971D0" w14:textId="26B021FD" w:rsidR="001A0D72" w:rsidRDefault="001A0D72">
      <w:pPr>
        <w:widowControl/>
        <w:spacing w:line="240" w:lineRule="auto"/>
      </w:pPr>
      <w:r>
        <w:lastRenderedPageBreak/>
        <w:br w:type="page"/>
      </w:r>
    </w:p>
    <w:p w14:paraId="4E14B044" w14:textId="26B021FD" w:rsidR="001A0D72" w:rsidRPr="0006313F" w:rsidRDefault="001A0D72" w:rsidP="00DD7287">
      <w:pPr>
        <w:widowControl/>
        <w:spacing w:line="240" w:lineRule="auto"/>
      </w:pPr>
    </w:p>
    <w:p w14:paraId="33244B09" w14:textId="65AFB2CB" w:rsidR="00E81861" w:rsidRDefault="00E81861" w:rsidP="00615172">
      <w:pPr>
        <w:snapToGrid w:val="0"/>
        <w:spacing w:beforeLines="50" w:before="120" w:afterLines="50" w:after="120"/>
        <w:jc w:val="center"/>
        <w:rPr>
          <w:rFonts w:ascii="DFKai-SB" w:eastAsia="DFKai-SB" w:hAnsi="DFKai-SB"/>
          <w:b/>
          <w:sz w:val="32"/>
          <w:szCs w:val="32"/>
        </w:rPr>
      </w:pPr>
      <w:r>
        <w:rPr>
          <w:rFonts w:ascii="DFKai-SB" w:eastAsia="DFKai-SB" w:hAnsi="DFKai-SB" w:hint="eastAsia"/>
          <w:b/>
          <w:sz w:val="32"/>
          <w:szCs w:val="32"/>
        </w:rPr>
        <w:t>「</w:t>
      </w:r>
      <w:r w:rsidRPr="0006313F">
        <w:rPr>
          <w:rFonts w:ascii="DFKai-SB" w:eastAsia="DFKai-SB" w:hAnsi="DFKai-SB" w:hint="eastAsia"/>
          <w:b/>
          <w:sz w:val="32"/>
          <w:szCs w:val="32"/>
        </w:rPr>
        <w:t>廢紙與廢鐵類資源回收資訊調查研究評析計畫</w:t>
      </w:r>
      <w:r>
        <w:rPr>
          <w:rFonts w:ascii="DFKai-SB" w:eastAsia="DFKai-SB" w:hAnsi="DFKai-SB" w:hint="eastAsia"/>
          <w:b/>
          <w:sz w:val="32"/>
          <w:szCs w:val="32"/>
        </w:rPr>
        <w:t>」</w:t>
      </w:r>
    </w:p>
    <w:p w14:paraId="206AF355" w14:textId="58359779" w:rsidR="00E81861" w:rsidRPr="00E81861" w:rsidRDefault="00E81861" w:rsidP="00615172">
      <w:pPr>
        <w:snapToGrid w:val="0"/>
        <w:spacing w:beforeLines="50" w:before="120" w:afterLines="50" w:after="120"/>
        <w:jc w:val="center"/>
        <w:rPr>
          <w:rFonts w:ascii="DFKai-SB" w:eastAsia="DFKai-SB" w:hAnsi="DFKai-SB"/>
          <w:b/>
          <w:sz w:val="32"/>
          <w:szCs w:val="32"/>
        </w:rPr>
      </w:pPr>
      <w:r>
        <w:rPr>
          <w:rFonts w:ascii="DFKai-SB" w:eastAsia="DFKai-SB" w:hAnsi="DFKai-SB" w:hint="eastAsia"/>
          <w:b/>
          <w:sz w:val="32"/>
          <w:szCs w:val="32"/>
        </w:rPr>
        <w:t>期初報告會前審查意見回覆表</w:t>
      </w:r>
    </w:p>
    <w:tbl>
      <w:tblPr>
        <w:tblW w:w="5000" w:type="pct"/>
        <w:tblLayout w:type="fixed"/>
        <w:tblCellMar>
          <w:left w:w="28" w:type="dxa"/>
          <w:right w:w="28" w:type="dxa"/>
        </w:tblCellMar>
        <w:tblLook w:val="04A0" w:firstRow="1" w:lastRow="0" w:firstColumn="1" w:lastColumn="0" w:noHBand="0" w:noVBand="1"/>
      </w:tblPr>
      <w:tblGrid>
        <w:gridCol w:w="420"/>
        <w:gridCol w:w="3970"/>
        <w:gridCol w:w="4670"/>
      </w:tblGrid>
      <w:tr w:rsidR="00906882" w:rsidRPr="00906882" w14:paraId="1F9ED437" w14:textId="77777777" w:rsidTr="00C65724">
        <w:trPr>
          <w:trHeight w:val="360"/>
          <w:tblHeader/>
        </w:trPr>
        <w:tc>
          <w:tcPr>
            <w:tcW w:w="2423"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A77F87" w14:textId="77777777" w:rsidR="00906882" w:rsidRPr="00615172" w:rsidRDefault="00906882" w:rsidP="00906882">
            <w:pPr>
              <w:widowControl/>
              <w:spacing w:line="240" w:lineRule="auto"/>
              <w:jc w:val="center"/>
              <w:rPr>
                <w:rFonts w:eastAsia="DFKai-SB"/>
                <w:b/>
                <w:bCs/>
                <w:kern w:val="0"/>
                <w:sz w:val="26"/>
                <w:szCs w:val="26"/>
              </w:rPr>
            </w:pPr>
            <w:r w:rsidRPr="00615172">
              <w:rPr>
                <w:rFonts w:eastAsia="DFKai-SB"/>
                <w:b/>
                <w:bCs/>
                <w:kern w:val="0"/>
                <w:sz w:val="26"/>
                <w:szCs w:val="26"/>
              </w:rPr>
              <w:t>審查意見</w:t>
            </w:r>
          </w:p>
        </w:tc>
        <w:tc>
          <w:tcPr>
            <w:tcW w:w="257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8D4326A" w14:textId="77777777" w:rsidR="00906882" w:rsidRPr="00615172" w:rsidRDefault="00906882" w:rsidP="00906882">
            <w:pPr>
              <w:widowControl/>
              <w:spacing w:line="240" w:lineRule="auto"/>
              <w:jc w:val="center"/>
              <w:rPr>
                <w:rFonts w:eastAsia="DFKai-SB"/>
                <w:b/>
                <w:bCs/>
                <w:kern w:val="0"/>
                <w:sz w:val="26"/>
                <w:szCs w:val="26"/>
              </w:rPr>
            </w:pPr>
            <w:r w:rsidRPr="00615172">
              <w:rPr>
                <w:rFonts w:eastAsia="DFKai-SB"/>
                <w:b/>
                <w:bCs/>
                <w:kern w:val="0"/>
                <w:sz w:val="26"/>
                <w:szCs w:val="26"/>
              </w:rPr>
              <w:t>回覆說明</w:t>
            </w:r>
          </w:p>
        </w:tc>
      </w:tr>
      <w:tr w:rsidR="00C65724" w:rsidRPr="00615172" w14:paraId="547E0436" w14:textId="77777777" w:rsidTr="00C65724">
        <w:trPr>
          <w:trHeight w:val="360"/>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B40154D" w14:textId="77777777" w:rsidR="00906882" w:rsidRPr="00615172" w:rsidRDefault="00906882" w:rsidP="00906882">
            <w:pPr>
              <w:widowControl/>
              <w:spacing w:line="240" w:lineRule="auto"/>
              <w:rPr>
                <w:rFonts w:eastAsia="DFKai-SB"/>
                <w:b/>
                <w:bCs/>
                <w:kern w:val="0"/>
                <w:sz w:val="26"/>
                <w:szCs w:val="26"/>
              </w:rPr>
            </w:pPr>
            <w:r w:rsidRPr="00615172">
              <w:rPr>
                <w:rFonts w:eastAsia="DFKai-SB"/>
                <w:b/>
                <w:bCs/>
                <w:kern w:val="0"/>
                <w:sz w:val="26"/>
                <w:szCs w:val="26"/>
              </w:rPr>
              <w:t>呂委員明和</w:t>
            </w:r>
          </w:p>
        </w:tc>
      </w:tr>
      <w:tr w:rsidR="00906882" w:rsidRPr="00906882" w14:paraId="6517B324" w14:textId="77777777" w:rsidTr="00615172">
        <w:trPr>
          <w:trHeight w:val="136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01747246" w14:textId="77777777" w:rsidR="00906882" w:rsidRPr="00615172" w:rsidRDefault="00906882" w:rsidP="000B232F">
            <w:pPr>
              <w:widowControl/>
              <w:spacing w:line="240" w:lineRule="auto"/>
              <w:jc w:val="center"/>
              <w:rPr>
                <w:rFonts w:eastAsia="DFKai-SB"/>
                <w:kern w:val="0"/>
                <w:sz w:val="26"/>
                <w:szCs w:val="26"/>
              </w:rPr>
            </w:pPr>
            <w:r w:rsidRPr="00615172">
              <w:rPr>
                <w:rFonts w:eastAsia="DFKai-SB"/>
                <w:kern w:val="0"/>
                <w:sz w:val="26"/>
                <w:szCs w:val="26"/>
              </w:rPr>
              <w:t>1</w:t>
            </w:r>
          </w:p>
        </w:tc>
        <w:tc>
          <w:tcPr>
            <w:tcW w:w="2190" w:type="pct"/>
            <w:tcBorders>
              <w:top w:val="nil"/>
              <w:left w:val="nil"/>
              <w:bottom w:val="single" w:sz="4" w:space="0" w:color="auto"/>
              <w:right w:val="single" w:sz="4" w:space="0" w:color="auto"/>
            </w:tcBorders>
            <w:shd w:val="clear" w:color="auto" w:fill="auto"/>
            <w:vAlign w:val="center"/>
            <w:hideMark/>
          </w:tcPr>
          <w:p w14:paraId="6B50950F" w14:textId="39D3E30F"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對於</w:t>
            </w:r>
            <w:r>
              <w:rPr>
                <w:rFonts w:eastAsia="DFKai-SB"/>
                <w:kern w:val="0"/>
                <w:sz w:val="26"/>
                <w:szCs w:val="26"/>
              </w:rPr>
              <w:t>“</w:t>
            </w:r>
            <w:r w:rsidRPr="00615172">
              <w:rPr>
                <w:rFonts w:eastAsia="DFKai-SB"/>
                <w:kern w:val="0"/>
                <w:sz w:val="26"/>
                <w:szCs w:val="26"/>
              </w:rPr>
              <w:t>國產廢止收購季是否隨之調整，仍待看國內廢止需求端是否接續反映</w:t>
            </w:r>
            <w:r w:rsidRPr="00615172">
              <w:rPr>
                <w:rFonts w:eastAsia="DFKai-SB"/>
                <w:kern w:val="0"/>
                <w:sz w:val="26"/>
                <w:szCs w:val="26"/>
              </w:rPr>
              <w:t>”</w:t>
            </w:r>
            <w:r w:rsidRPr="00615172">
              <w:rPr>
                <w:rFonts w:eastAsia="DFKai-SB"/>
                <w:kern w:val="0"/>
                <w:sz w:val="26"/>
                <w:szCs w:val="26"/>
              </w:rPr>
              <w:t>部分之敘述，仍請更清楚具體說明。</w:t>
            </w:r>
          </w:p>
        </w:tc>
        <w:tc>
          <w:tcPr>
            <w:tcW w:w="2577" w:type="pct"/>
            <w:tcBorders>
              <w:top w:val="nil"/>
              <w:left w:val="nil"/>
              <w:bottom w:val="single" w:sz="4" w:space="0" w:color="auto"/>
              <w:right w:val="single" w:sz="4" w:space="0" w:color="auto"/>
            </w:tcBorders>
            <w:shd w:val="clear" w:color="auto" w:fill="auto"/>
            <w:vAlign w:val="center"/>
            <w:hideMark/>
          </w:tcPr>
          <w:p w14:paraId="0D73520C" w14:textId="5B7C63B1"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第</w:t>
            </w:r>
            <w:r w:rsidRPr="00615172">
              <w:rPr>
                <w:rFonts w:eastAsia="DFKai-SB"/>
                <w:kern w:val="0"/>
                <w:sz w:val="26"/>
                <w:szCs w:val="26"/>
              </w:rPr>
              <w:t>2-16</w:t>
            </w:r>
            <w:r w:rsidRPr="00615172">
              <w:rPr>
                <w:rFonts w:eastAsia="DFKai-SB"/>
                <w:kern w:val="0"/>
                <w:sz w:val="26"/>
                <w:szCs w:val="26"/>
              </w:rPr>
              <w:t>頁，「國際廢紙收購價及紙漿價格皆有上漲，至於國產廢紙收購價是否隨之調整，仍待看國內廢紙需求端是否接續反映。」</w:t>
            </w:r>
            <w:r w:rsidR="000B232F">
              <w:rPr>
                <w:rFonts w:eastAsia="DFKai-SB" w:hint="eastAsia"/>
                <w:kern w:val="0"/>
                <w:sz w:val="26"/>
                <w:szCs w:val="26"/>
              </w:rPr>
              <w:t>係</w:t>
            </w:r>
            <w:r w:rsidRPr="00615172">
              <w:rPr>
                <w:rFonts w:eastAsia="DFKai-SB"/>
                <w:kern w:val="0"/>
                <w:sz w:val="26"/>
                <w:szCs w:val="26"/>
              </w:rPr>
              <w:t>指由於國際廢紙收購價及紙漿價格上漲，若上漲幅度超過業者的忍受範圍，預期將增加國內業者對國產廢紙的需求，使國產廢紙收購價格上漲。</w:t>
            </w:r>
          </w:p>
        </w:tc>
      </w:tr>
      <w:tr w:rsidR="00906882" w:rsidRPr="00906882" w14:paraId="25C4A440" w14:textId="77777777" w:rsidTr="00615172">
        <w:trPr>
          <w:trHeight w:val="136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7577BE66" w14:textId="77777777" w:rsidR="00906882" w:rsidRPr="00615172" w:rsidRDefault="00906882" w:rsidP="000B232F">
            <w:pPr>
              <w:widowControl/>
              <w:spacing w:line="240" w:lineRule="auto"/>
              <w:jc w:val="center"/>
              <w:rPr>
                <w:rFonts w:eastAsia="DFKai-SB"/>
                <w:kern w:val="0"/>
                <w:sz w:val="26"/>
                <w:szCs w:val="26"/>
              </w:rPr>
            </w:pPr>
            <w:r w:rsidRPr="00615172">
              <w:rPr>
                <w:rFonts w:eastAsia="DFKai-SB"/>
                <w:kern w:val="0"/>
                <w:sz w:val="26"/>
                <w:szCs w:val="26"/>
              </w:rPr>
              <w:t>2</w:t>
            </w:r>
          </w:p>
        </w:tc>
        <w:tc>
          <w:tcPr>
            <w:tcW w:w="2190" w:type="pct"/>
            <w:tcBorders>
              <w:top w:val="nil"/>
              <w:left w:val="nil"/>
              <w:bottom w:val="single" w:sz="4" w:space="0" w:color="auto"/>
              <w:right w:val="single" w:sz="4" w:space="0" w:color="auto"/>
            </w:tcBorders>
            <w:shd w:val="clear" w:color="auto" w:fill="auto"/>
            <w:vAlign w:val="center"/>
            <w:hideMark/>
          </w:tcPr>
          <w:p w14:paraId="0DD0327D"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p 2-16 </w:t>
            </w:r>
            <w:r w:rsidRPr="00615172">
              <w:rPr>
                <w:rFonts w:eastAsia="DFKai-SB"/>
                <w:kern w:val="0"/>
                <w:sz w:val="26"/>
                <w:szCs w:val="26"/>
              </w:rPr>
              <w:t>對於所謂</w:t>
            </w:r>
            <w:r w:rsidRPr="00615172">
              <w:rPr>
                <w:rFonts w:eastAsia="DFKai-SB"/>
                <w:kern w:val="0"/>
                <w:sz w:val="26"/>
                <w:szCs w:val="26"/>
              </w:rPr>
              <w:t>”</w:t>
            </w:r>
            <w:r w:rsidRPr="00615172">
              <w:rPr>
                <w:rFonts w:eastAsia="DFKai-SB"/>
                <w:kern w:val="0"/>
                <w:sz w:val="26"/>
                <w:szCs w:val="26"/>
              </w:rPr>
              <w:t>就基管會</w:t>
            </w:r>
            <w:r w:rsidRPr="00615172">
              <w:rPr>
                <w:rFonts w:eastAsia="DFKai-SB"/>
                <w:kern w:val="0"/>
                <w:sz w:val="26"/>
                <w:szCs w:val="26"/>
              </w:rPr>
              <w:t>……7 </w:t>
            </w:r>
            <w:r w:rsidRPr="00615172">
              <w:rPr>
                <w:rFonts w:eastAsia="DFKai-SB"/>
                <w:kern w:val="0"/>
                <w:sz w:val="26"/>
                <w:szCs w:val="26"/>
              </w:rPr>
              <w:t>月變化趨勢</w:t>
            </w:r>
            <w:r w:rsidRPr="00615172">
              <w:rPr>
                <w:rFonts w:eastAsia="DFKai-SB"/>
                <w:kern w:val="0"/>
                <w:sz w:val="26"/>
                <w:szCs w:val="26"/>
              </w:rPr>
              <w:t>……”</w:t>
            </w:r>
            <w:r w:rsidRPr="00615172">
              <w:rPr>
                <w:rFonts w:eastAsia="DFKai-SB"/>
                <w:kern w:val="0"/>
                <w:sz w:val="26"/>
                <w:szCs w:val="26"/>
              </w:rPr>
              <w:t>部分之敘述，並無相關數據說明，而且於表</w:t>
            </w:r>
            <w:r w:rsidRPr="00615172">
              <w:rPr>
                <w:rFonts w:eastAsia="DFKai-SB"/>
                <w:kern w:val="0"/>
                <w:sz w:val="26"/>
                <w:szCs w:val="26"/>
              </w:rPr>
              <w:t>2.2-2 </w:t>
            </w:r>
            <w:r w:rsidRPr="00615172">
              <w:rPr>
                <w:rFonts w:eastAsia="DFKai-SB"/>
                <w:kern w:val="0"/>
                <w:sz w:val="26"/>
                <w:szCs w:val="26"/>
              </w:rPr>
              <w:t>數據如何顯示所挑選指標具參考價值，請進一步說明。</w:t>
            </w:r>
          </w:p>
        </w:tc>
        <w:tc>
          <w:tcPr>
            <w:tcW w:w="2577" w:type="pct"/>
            <w:tcBorders>
              <w:top w:val="nil"/>
              <w:left w:val="nil"/>
              <w:bottom w:val="single" w:sz="4" w:space="0" w:color="auto"/>
              <w:right w:val="single" w:sz="4" w:space="0" w:color="auto"/>
            </w:tcBorders>
            <w:shd w:val="clear" w:color="auto" w:fill="auto"/>
            <w:vAlign w:val="center"/>
            <w:hideMark/>
          </w:tcPr>
          <w:p w14:paraId="072D9A63"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第</w:t>
            </w:r>
            <w:r w:rsidRPr="00615172">
              <w:rPr>
                <w:rFonts w:eastAsia="DFKai-SB"/>
                <w:kern w:val="0"/>
                <w:sz w:val="26"/>
                <w:szCs w:val="26"/>
              </w:rPr>
              <w:t>2-16</w:t>
            </w:r>
            <w:r w:rsidRPr="00615172">
              <w:rPr>
                <w:rFonts w:eastAsia="DFKai-SB"/>
                <w:kern w:val="0"/>
                <w:sz w:val="26"/>
                <w:szCs w:val="26"/>
              </w:rPr>
              <w:t>頁，基管會所提供之數據為目前基管會委託其他研究團隊所調查的研究成果，由於對方也是進行中的計畫，因此後續將視該計畫執行成果，摘錄相關數據於期末報告中。表</w:t>
            </w:r>
            <w:r w:rsidRPr="00615172">
              <w:rPr>
                <w:rFonts w:eastAsia="DFKai-SB"/>
                <w:kern w:val="0"/>
                <w:sz w:val="26"/>
                <w:szCs w:val="26"/>
              </w:rPr>
              <w:t>2.2-2</w:t>
            </w:r>
            <w:r w:rsidRPr="00615172">
              <w:rPr>
                <w:rFonts w:eastAsia="DFKai-SB"/>
                <w:kern w:val="0"/>
                <w:sz w:val="26"/>
                <w:szCs w:val="26"/>
              </w:rPr>
              <w:t>之數據挑選原則請見第</w:t>
            </w:r>
            <w:r w:rsidRPr="00615172">
              <w:rPr>
                <w:rFonts w:eastAsia="DFKai-SB"/>
                <w:kern w:val="0"/>
                <w:sz w:val="26"/>
                <w:szCs w:val="26"/>
              </w:rPr>
              <w:t>2-8</w:t>
            </w:r>
            <w:r w:rsidRPr="00615172">
              <w:rPr>
                <w:rFonts w:eastAsia="DFKai-SB"/>
                <w:kern w:val="0"/>
                <w:sz w:val="26"/>
                <w:szCs w:val="26"/>
              </w:rPr>
              <w:t>頁。原則上，挑選與國內廢紙收購價相關之國際廢紙收購價、再生料相關價格以及原物料相關價格。</w:t>
            </w:r>
          </w:p>
        </w:tc>
      </w:tr>
      <w:tr w:rsidR="00906882" w:rsidRPr="00906882" w14:paraId="2A0AED88" w14:textId="77777777" w:rsidTr="00615172">
        <w:trPr>
          <w:trHeight w:val="68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405E73EB" w14:textId="77777777" w:rsidR="00906882" w:rsidRPr="00615172" w:rsidRDefault="00906882" w:rsidP="000B232F">
            <w:pPr>
              <w:widowControl/>
              <w:spacing w:line="240" w:lineRule="auto"/>
              <w:jc w:val="center"/>
              <w:rPr>
                <w:rFonts w:eastAsia="DFKai-SB"/>
                <w:kern w:val="0"/>
                <w:sz w:val="26"/>
                <w:szCs w:val="26"/>
              </w:rPr>
            </w:pPr>
            <w:r w:rsidRPr="00615172">
              <w:rPr>
                <w:rFonts w:eastAsia="DFKai-SB"/>
                <w:kern w:val="0"/>
                <w:sz w:val="26"/>
                <w:szCs w:val="26"/>
              </w:rPr>
              <w:t>3</w:t>
            </w:r>
          </w:p>
        </w:tc>
        <w:tc>
          <w:tcPr>
            <w:tcW w:w="2190" w:type="pct"/>
            <w:tcBorders>
              <w:top w:val="nil"/>
              <w:left w:val="nil"/>
              <w:bottom w:val="single" w:sz="4" w:space="0" w:color="auto"/>
              <w:right w:val="single" w:sz="4" w:space="0" w:color="auto"/>
            </w:tcBorders>
            <w:shd w:val="clear" w:color="auto" w:fill="auto"/>
            <w:vAlign w:val="center"/>
            <w:hideMark/>
          </w:tcPr>
          <w:p w14:paraId="0291D42B"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圖</w:t>
            </w:r>
            <w:r w:rsidRPr="00615172">
              <w:rPr>
                <w:rFonts w:eastAsia="DFKai-SB"/>
                <w:kern w:val="0"/>
                <w:sz w:val="26"/>
                <w:szCs w:val="26"/>
              </w:rPr>
              <w:t>3.2-1 </w:t>
            </w:r>
            <w:r w:rsidRPr="00615172">
              <w:rPr>
                <w:rFonts w:eastAsia="DFKai-SB"/>
                <w:kern w:val="0"/>
                <w:sz w:val="26"/>
                <w:szCs w:val="26"/>
              </w:rPr>
              <w:t>廢鋼</w:t>
            </w:r>
            <w:r w:rsidRPr="00615172">
              <w:rPr>
                <w:rFonts w:eastAsia="DFKai-SB"/>
                <w:kern w:val="0"/>
                <w:sz w:val="26"/>
                <w:szCs w:val="26"/>
              </w:rPr>
              <w:t>HMS1&amp;2 </w:t>
            </w:r>
            <w:r w:rsidRPr="00615172">
              <w:rPr>
                <w:rFonts w:eastAsia="DFKai-SB"/>
                <w:kern w:val="0"/>
                <w:sz w:val="26"/>
                <w:szCs w:val="26"/>
              </w:rPr>
              <w:t>歐洲</w:t>
            </w:r>
            <w:r w:rsidRPr="00615172">
              <w:rPr>
                <w:rFonts w:eastAsia="DFKai-SB"/>
                <w:kern w:val="0"/>
                <w:sz w:val="26"/>
                <w:szCs w:val="26"/>
              </w:rPr>
              <w:t>CFR </w:t>
            </w:r>
            <w:r w:rsidRPr="00615172">
              <w:rPr>
                <w:rFonts w:eastAsia="DFKai-SB"/>
                <w:kern w:val="0"/>
                <w:sz w:val="26"/>
                <w:szCs w:val="26"/>
              </w:rPr>
              <w:t>與圖</w:t>
            </w:r>
            <w:r w:rsidRPr="00615172">
              <w:rPr>
                <w:rFonts w:eastAsia="DFKai-SB"/>
                <w:kern w:val="0"/>
                <w:sz w:val="26"/>
                <w:szCs w:val="26"/>
              </w:rPr>
              <w:t>3.2-2 </w:t>
            </w:r>
            <w:r w:rsidRPr="00615172">
              <w:rPr>
                <w:rFonts w:eastAsia="DFKai-SB"/>
                <w:kern w:val="0"/>
                <w:sz w:val="26"/>
                <w:szCs w:val="26"/>
              </w:rPr>
              <w:t>廢鋼</w:t>
            </w:r>
            <w:r w:rsidRPr="00615172">
              <w:rPr>
                <w:rFonts w:eastAsia="DFKai-SB"/>
                <w:kern w:val="0"/>
                <w:sz w:val="26"/>
                <w:szCs w:val="26"/>
              </w:rPr>
              <w:t>HMS1&amp;2 </w:t>
            </w:r>
            <w:r w:rsidRPr="00615172">
              <w:rPr>
                <w:rFonts w:eastAsia="DFKai-SB"/>
                <w:kern w:val="0"/>
                <w:sz w:val="26"/>
                <w:szCs w:val="26"/>
              </w:rPr>
              <w:t>美國</w:t>
            </w:r>
            <w:r w:rsidRPr="00615172">
              <w:rPr>
                <w:rFonts w:eastAsia="DFKai-SB"/>
                <w:kern w:val="0"/>
                <w:sz w:val="26"/>
                <w:szCs w:val="26"/>
              </w:rPr>
              <w:t>CFR</w:t>
            </w:r>
            <w:r w:rsidRPr="00615172">
              <w:rPr>
                <w:rFonts w:eastAsia="DFKai-SB"/>
                <w:kern w:val="0"/>
                <w:sz w:val="26"/>
                <w:szCs w:val="26"/>
              </w:rPr>
              <w:t>均似相同，其相關性請說明之。</w:t>
            </w:r>
          </w:p>
        </w:tc>
        <w:tc>
          <w:tcPr>
            <w:tcW w:w="2577" w:type="pct"/>
            <w:tcBorders>
              <w:top w:val="nil"/>
              <w:left w:val="nil"/>
              <w:bottom w:val="single" w:sz="4" w:space="0" w:color="auto"/>
              <w:right w:val="single" w:sz="4" w:space="0" w:color="auto"/>
            </w:tcBorders>
            <w:shd w:val="clear" w:color="auto" w:fill="auto"/>
            <w:noWrap/>
            <w:vAlign w:val="center"/>
            <w:hideMark/>
          </w:tcPr>
          <w:p w14:paraId="2F852846" w14:textId="3B21F3A1" w:rsidR="00906882" w:rsidRPr="00615172" w:rsidRDefault="00906882" w:rsidP="00906882">
            <w:pPr>
              <w:widowControl/>
              <w:spacing w:line="240" w:lineRule="auto"/>
              <w:rPr>
                <w:rFonts w:eastAsia="DFKai-SB"/>
                <w:kern w:val="0"/>
                <w:sz w:val="26"/>
                <w:szCs w:val="26"/>
              </w:rPr>
            </w:pPr>
            <w:r w:rsidRPr="00906882">
              <w:rPr>
                <w:rFonts w:eastAsia="DFKai-SB" w:hint="eastAsia"/>
                <w:kern w:val="0"/>
                <w:sz w:val="26"/>
                <w:szCs w:val="26"/>
              </w:rPr>
              <w:t>廢鋼</w:t>
            </w:r>
            <w:r w:rsidRPr="00906882">
              <w:rPr>
                <w:rFonts w:eastAsia="DFKai-SB" w:hint="eastAsia"/>
                <w:kern w:val="0"/>
                <w:sz w:val="26"/>
                <w:szCs w:val="26"/>
              </w:rPr>
              <w:t xml:space="preserve">HMS1&amp;2 </w:t>
            </w:r>
            <w:r w:rsidRPr="00906882">
              <w:rPr>
                <w:rFonts w:eastAsia="DFKai-SB" w:hint="eastAsia"/>
                <w:kern w:val="0"/>
                <w:sz w:val="26"/>
                <w:szCs w:val="26"/>
              </w:rPr>
              <w:t>歐洲</w:t>
            </w:r>
            <w:r w:rsidRPr="00906882">
              <w:rPr>
                <w:rFonts w:eastAsia="DFKai-SB" w:hint="eastAsia"/>
                <w:kern w:val="0"/>
                <w:sz w:val="26"/>
                <w:szCs w:val="26"/>
              </w:rPr>
              <w:t>CFR</w:t>
            </w:r>
            <w:r w:rsidRPr="00906882">
              <w:rPr>
                <w:rFonts w:eastAsia="DFKai-SB" w:hint="eastAsia"/>
                <w:kern w:val="0"/>
                <w:sz w:val="26"/>
                <w:szCs w:val="26"/>
              </w:rPr>
              <w:t>與其美國</w:t>
            </w:r>
            <w:r w:rsidRPr="00906882">
              <w:rPr>
                <w:rFonts w:eastAsia="DFKai-SB" w:hint="eastAsia"/>
                <w:kern w:val="0"/>
                <w:sz w:val="26"/>
                <w:szCs w:val="26"/>
              </w:rPr>
              <w:t>CFR</w:t>
            </w:r>
            <w:r w:rsidRPr="00906882">
              <w:rPr>
                <w:rFonts w:eastAsia="DFKai-SB" w:hint="eastAsia"/>
                <w:kern w:val="0"/>
                <w:sz w:val="26"/>
                <w:szCs w:val="26"/>
              </w:rPr>
              <w:t>之皮爾森相關係數為</w:t>
            </w:r>
            <w:r w:rsidRPr="00906882">
              <w:rPr>
                <w:rFonts w:eastAsia="DFKai-SB" w:hint="eastAsia"/>
                <w:kern w:val="0"/>
                <w:sz w:val="26"/>
                <w:szCs w:val="26"/>
              </w:rPr>
              <w:t>0.998</w:t>
            </w:r>
            <w:r w:rsidRPr="00906882">
              <w:rPr>
                <w:rFonts w:eastAsia="DFKai-SB" w:hint="eastAsia"/>
                <w:kern w:val="0"/>
                <w:sz w:val="26"/>
                <w:szCs w:val="26"/>
              </w:rPr>
              <w:t>，</w:t>
            </w:r>
            <w:r w:rsidRPr="00615172">
              <w:rPr>
                <w:rFonts w:eastAsia="DFKai-SB" w:hint="eastAsia"/>
                <w:i/>
                <w:iCs/>
                <w:kern w:val="0"/>
                <w:sz w:val="26"/>
                <w:szCs w:val="26"/>
              </w:rPr>
              <w:t>p</w:t>
            </w:r>
            <w:r w:rsidRPr="00906882">
              <w:rPr>
                <w:rFonts w:eastAsia="DFKai-SB" w:hint="eastAsia"/>
                <w:kern w:val="0"/>
                <w:sz w:val="26"/>
                <w:szCs w:val="26"/>
              </w:rPr>
              <w:t xml:space="preserve"> value &lt; 0.0001</w:t>
            </w:r>
            <w:r w:rsidRPr="00906882">
              <w:rPr>
                <w:rFonts w:eastAsia="DFKai-SB" w:hint="eastAsia"/>
                <w:kern w:val="0"/>
                <w:sz w:val="26"/>
                <w:szCs w:val="26"/>
              </w:rPr>
              <w:t>，為高度顯著正相關。請詳見</w:t>
            </w:r>
            <w:r w:rsidR="00615172">
              <w:rPr>
                <w:rFonts w:eastAsia="DFKai-SB" w:hint="eastAsia"/>
                <w:kern w:val="0"/>
                <w:sz w:val="26"/>
                <w:szCs w:val="26"/>
              </w:rPr>
              <w:t>表後附圖</w:t>
            </w:r>
            <w:r w:rsidR="00615172">
              <w:rPr>
                <w:rFonts w:eastAsia="DFKai-SB" w:hint="eastAsia"/>
                <w:kern w:val="0"/>
                <w:sz w:val="26"/>
                <w:szCs w:val="26"/>
              </w:rPr>
              <w:t>1</w:t>
            </w:r>
            <w:r w:rsidR="00615172">
              <w:rPr>
                <w:rFonts w:eastAsia="DFKai-SB" w:hint="eastAsia"/>
                <w:kern w:val="0"/>
                <w:sz w:val="26"/>
                <w:szCs w:val="26"/>
              </w:rPr>
              <w:t>之</w:t>
            </w:r>
            <w:r w:rsidR="00615172" w:rsidRPr="00615172">
              <w:rPr>
                <w:rFonts w:eastAsia="DFKai-SB" w:hint="eastAsia"/>
                <w:kern w:val="0"/>
                <w:sz w:val="26"/>
                <w:szCs w:val="26"/>
              </w:rPr>
              <w:t>國內外廢鋼收購價趨勢圖</w:t>
            </w:r>
            <w:r w:rsidRPr="00906882">
              <w:rPr>
                <w:rFonts w:eastAsia="DFKai-SB" w:hint="eastAsia"/>
                <w:kern w:val="0"/>
                <w:sz w:val="26"/>
                <w:szCs w:val="26"/>
              </w:rPr>
              <w:t>，兩者趨勢相近，價差至多</w:t>
            </w:r>
            <w:r w:rsidRPr="00906882">
              <w:rPr>
                <w:rFonts w:eastAsia="DFKai-SB" w:hint="eastAsia"/>
                <w:kern w:val="0"/>
                <w:sz w:val="26"/>
                <w:szCs w:val="26"/>
              </w:rPr>
              <w:t>10</w:t>
            </w:r>
            <w:r w:rsidRPr="00906882">
              <w:rPr>
                <w:rFonts w:eastAsia="DFKai-SB" w:hint="eastAsia"/>
                <w:kern w:val="0"/>
                <w:sz w:val="26"/>
                <w:szCs w:val="26"/>
              </w:rPr>
              <w:t>美元</w:t>
            </w:r>
            <w:r w:rsidRPr="00906882">
              <w:rPr>
                <w:rFonts w:eastAsia="DFKai-SB" w:hint="eastAsia"/>
                <w:kern w:val="0"/>
                <w:sz w:val="26"/>
                <w:szCs w:val="26"/>
              </w:rPr>
              <w:t>/</w:t>
            </w:r>
            <w:r w:rsidRPr="00906882">
              <w:rPr>
                <w:rFonts w:eastAsia="DFKai-SB" w:hint="eastAsia"/>
                <w:kern w:val="0"/>
                <w:sz w:val="26"/>
                <w:szCs w:val="26"/>
              </w:rPr>
              <w:t>公噸。</w:t>
            </w:r>
          </w:p>
        </w:tc>
      </w:tr>
      <w:tr w:rsidR="00C65724" w:rsidRPr="00C65724" w14:paraId="36A89728" w14:textId="77777777" w:rsidTr="00615172">
        <w:trPr>
          <w:trHeight w:val="36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9D0B5" w14:textId="77777777" w:rsidR="00906882" w:rsidRPr="00C65724" w:rsidRDefault="00906882" w:rsidP="000B232F">
            <w:pPr>
              <w:widowControl/>
              <w:spacing w:line="240" w:lineRule="auto"/>
              <w:rPr>
                <w:rFonts w:eastAsia="DFKai-SB"/>
                <w:b/>
                <w:bCs/>
                <w:kern w:val="0"/>
                <w:sz w:val="26"/>
                <w:szCs w:val="26"/>
              </w:rPr>
            </w:pPr>
            <w:r w:rsidRPr="00C65724">
              <w:rPr>
                <w:rFonts w:eastAsia="DFKai-SB"/>
                <w:b/>
                <w:bCs/>
                <w:kern w:val="0"/>
                <w:sz w:val="26"/>
                <w:szCs w:val="26"/>
              </w:rPr>
              <w:lastRenderedPageBreak/>
              <w:t>張委員添晉</w:t>
            </w:r>
          </w:p>
        </w:tc>
      </w:tr>
      <w:tr w:rsidR="00906882" w:rsidRPr="00906882" w14:paraId="04653D06" w14:textId="77777777" w:rsidTr="00615172">
        <w:trPr>
          <w:trHeight w:val="136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7CBBA67B" w14:textId="77777777" w:rsidR="00906882" w:rsidRPr="00615172" w:rsidRDefault="00906882" w:rsidP="000B232F">
            <w:pPr>
              <w:widowControl/>
              <w:spacing w:line="240" w:lineRule="auto"/>
              <w:jc w:val="center"/>
              <w:rPr>
                <w:rFonts w:eastAsia="DFKai-SB"/>
                <w:kern w:val="0"/>
                <w:sz w:val="26"/>
                <w:szCs w:val="26"/>
              </w:rPr>
            </w:pPr>
            <w:r w:rsidRPr="00615172">
              <w:rPr>
                <w:rFonts w:eastAsia="DFKai-SB"/>
                <w:kern w:val="0"/>
                <w:sz w:val="26"/>
                <w:szCs w:val="26"/>
              </w:rPr>
              <w:t>1</w:t>
            </w:r>
          </w:p>
        </w:tc>
        <w:tc>
          <w:tcPr>
            <w:tcW w:w="2190" w:type="pct"/>
            <w:tcBorders>
              <w:top w:val="nil"/>
              <w:left w:val="nil"/>
              <w:bottom w:val="single" w:sz="4" w:space="0" w:color="auto"/>
              <w:right w:val="single" w:sz="4" w:space="0" w:color="auto"/>
            </w:tcBorders>
            <w:shd w:val="clear" w:color="auto" w:fill="auto"/>
            <w:vAlign w:val="center"/>
            <w:hideMark/>
          </w:tcPr>
          <w:p w14:paraId="45EEAB6D" w14:textId="2CA3E8CE"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有關本計畫各章節之後續規劃，建議宜根據計畫目標，詳細補充後續之工項及內容，以利檢視各工作之執行概況，並提升計畫書之完整性。</w:t>
            </w:r>
          </w:p>
        </w:tc>
        <w:tc>
          <w:tcPr>
            <w:tcW w:w="2577" w:type="pct"/>
            <w:tcBorders>
              <w:top w:val="nil"/>
              <w:left w:val="nil"/>
              <w:bottom w:val="single" w:sz="4" w:space="0" w:color="auto"/>
              <w:right w:val="single" w:sz="4" w:space="0" w:color="auto"/>
            </w:tcBorders>
            <w:shd w:val="clear" w:color="auto" w:fill="auto"/>
            <w:vAlign w:val="center"/>
            <w:hideMark/>
          </w:tcPr>
          <w:p w14:paraId="7033606B"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感謝委員建議，隨著再生料市場逐漸受到重視，且其價格顯著影響第一線資收人員的生計，因此，本計畫目標透過追蹤掌握廢料市場的價格變化，建置價格預警系統，以達到資源循環之重要目的。後續報告書撰寫將更嚴謹，以提升計畫書之完整性。</w:t>
            </w:r>
          </w:p>
        </w:tc>
      </w:tr>
      <w:tr w:rsidR="00906882" w:rsidRPr="00906882" w14:paraId="5637073D" w14:textId="77777777" w:rsidTr="00615172">
        <w:trPr>
          <w:trHeight w:val="170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669918B8" w14:textId="77777777" w:rsidR="00906882" w:rsidRPr="00615172" w:rsidRDefault="00906882" w:rsidP="000B232F">
            <w:pPr>
              <w:widowControl/>
              <w:spacing w:line="240" w:lineRule="auto"/>
              <w:jc w:val="center"/>
              <w:rPr>
                <w:rFonts w:eastAsia="DFKai-SB"/>
                <w:kern w:val="0"/>
                <w:sz w:val="26"/>
                <w:szCs w:val="26"/>
              </w:rPr>
            </w:pPr>
            <w:r w:rsidRPr="00615172">
              <w:rPr>
                <w:rFonts w:eastAsia="DFKai-SB"/>
                <w:kern w:val="0"/>
                <w:sz w:val="26"/>
                <w:szCs w:val="26"/>
              </w:rPr>
              <w:t>2</w:t>
            </w:r>
          </w:p>
        </w:tc>
        <w:tc>
          <w:tcPr>
            <w:tcW w:w="2190" w:type="pct"/>
            <w:tcBorders>
              <w:top w:val="nil"/>
              <w:left w:val="nil"/>
              <w:bottom w:val="single" w:sz="4" w:space="0" w:color="auto"/>
              <w:right w:val="single" w:sz="4" w:space="0" w:color="auto"/>
            </w:tcBorders>
            <w:shd w:val="clear" w:color="auto" w:fill="auto"/>
            <w:vAlign w:val="center"/>
            <w:hideMark/>
          </w:tcPr>
          <w:p w14:paraId="1A563445" w14:textId="164B112B"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有關圖</w:t>
            </w:r>
            <w:r w:rsidRPr="00615172">
              <w:rPr>
                <w:rFonts w:eastAsia="DFKai-SB"/>
                <w:kern w:val="0"/>
                <w:sz w:val="26"/>
                <w:szCs w:val="26"/>
              </w:rPr>
              <w:t>2.2-3</w:t>
            </w:r>
            <w:r w:rsidRPr="00615172">
              <w:rPr>
                <w:rFonts w:eastAsia="DFKai-SB"/>
                <w:kern w:val="0"/>
                <w:sz w:val="26"/>
                <w:szCs w:val="26"/>
              </w:rPr>
              <w:t>廢瓦楞紙箱及</w:t>
            </w:r>
            <w:r w:rsidR="00615172">
              <w:rPr>
                <w:rFonts w:eastAsia="DFKai-SB" w:hint="eastAsia"/>
                <w:kern w:val="0"/>
                <w:sz w:val="26"/>
                <w:szCs w:val="26"/>
              </w:rPr>
              <w:t>邊裁</w:t>
            </w:r>
            <w:r w:rsidRPr="00615172">
              <w:rPr>
                <w:rFonts w:eastAsia="DFKai-SB"/>
                <w:kern w:val="0"/>
                <w:sz w:val="26"/>
                <w:szCs w:val="26"/>
              </w:rPr>
              <w:t>亞洲</w:t>
            </w:r>
            <w:r w:rsidRPr="00615172">
              <w:rPr>
                <w:rFonts w:eastAsia="DFKai-SB"/>
                <w:kern w:val="0"/>
                <w:sz w:val="26"/>
                <w:szCs w:val="26"/>
              </w:rPr>
              <w:t>FOB</w:t>
            </w:r>
            <w:r w:rsidRPr="00615172">
              <w:rPr>
                <w:rFonts w:eastAsia="DFKai-SB"/>
                <w:kern w:val="0"/>
                <w:sz w:val="26"/>
                <w:szCs w:val="26"/>
              </w:rPr>
              <w:t>月均價趨勢圖，因</w:t>
            </w:r>
            <w:r w:rsidRPr="00615172">
              <w:rPr>
                <w:rFonts w:eastAsia="DFKai-SB"/>
                <w:kern w:val="0"/>
                <w:sz w:val="26"/>
                <w:szCs w:val="26"/>
              </w:rPr>
              <w:t>2021</w:t>
            </w:r>
            <w:r w:rsidRPr="00615172">
              <w:rPr>
                <w:rFonts w:eastAsia="DFKai-SB"/>
                <w:kern w:val="0"/>
                <w:sz w:val="26"/>
                <w:szCs w:val="26"/>
              </w:rPr>
              <w:t>年之廢瓦楞指均價有缺漏，故以</w:t>
            </w:r>
            <w:r w:rsidRPr="00615172">
              <w:rPr>
                <w:rFonts w:eastAsia="DFKai-SB"/>
                <w:kern w:val="0"/>
                <w:sz w:val="26"/>
                <w:szCs w:val="26"/>
              </w:rPr>
              <w:t>3</w:t>
            </w:r>
            <w:r w:rsidRPr="00615172">
              <w:rPr>
                <w:rFonts w:eastAsia="DFKai-SB"/>
                <w:kern w:val="0"/>
                <w:sz w:val="26"/>
                <w:szCs w:val="26"/>
              </w:rPr>
              <w:t>至</w:t>
            </w:r>
            <w:r w:rsidRPr="00615172">
              <w:rPr>
                <w:rFonts w:eastAsia="DFKai-SB"/>
                <w:kern w:val="0"/>
                <w:sz w:val="26"/>
                <w:szCs w:val="26"/>
              </w:rPr>
              <w:t>7</w:t>
            </w:r>
            <w:r w:rsidRPr="00615172">
              <w:rPr>
                <w:rFonts w:eastAsia="DFKai-SB"/>
                <w:kern w:val="0"/>
                <w:sz w:val="26"/>
                <w:szCs w:val="26"/>
              </w:rPr>
              <w:t>月均值等差填補，建議宜補充該資訊之計算依據，以利了解此計算方式估算成果之可行性。</w:t>
            </w:r>
          </w:p>
        </w:tc>
        <w:tc>
          <w:tcPr>
            <w:tcW w:w="2577" w:type="pct"/>
            <w:tcBorders>
              <w:top w:val="nil"/>
              <w:left w:val="nil"/>
              <w:bottom w:val="single" w:sz="4" w:space="0" w:color="auto"/>
              <w:right w:val="single" w:sz="4" w:space="0" w:color="auto"/>
            </w:tcBorders>
            <w:shd w:val="clear" w:color="auto" w:fill="auto"/>
            <w:vAlign w:val="center"/>
            <w:hideMark/>
          </w:tcPr>
          <w:p w14:paraId="78200458"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「以</w:t>
            </w:r>
            <w:r w:rsidRPr="00615172">
              <w:rPr>
                <w:rFonts w:eastAsia="DFKai-SB"/>
                <w:kern w:val="0"/>
                <w:sz w:val="26"/>
                <w:szCs w:val="26"/>
              </w:rPr>
              <w:t>3</w:t>
            </w:r>
            <w:r w:rsidRPr="00615172">
              <w:rPr>
                <w:rFonts w:eastAsia="DFKai-SB"/>
                <w:kern w:val="0"/>
                <w:sz w:val="26"/>
                <w:szCs w:val="26"/>
              </w:rPr>
              <w:t>至</w:t>
            </w:r>
            <w:r w:rsidRPr="00615172">
              <w:rPr>
                <w:rFonts w:eastAsia="DFKai-SB"/>
                <w:kern w:val="0"/>
                <w:sz w:val="26"/>
                <w:szCs w:val="26"/>
              </w:rPr>
              <w:t>7</w:t>
            </w:r>
            <w:r w:rsidRPr="00615172">
              <w:rPr>
                <w:rFonts w:eastAsia="DFKai-SB"/>
                <w:kern w:val="0"/>
                <w:sz w:val="26"/>
                <w:szCs w:val="26"/>
              </w:rPr>
              <w:t>月均值等差填補」是假設</w:t>
            </w:r>
            <w:r w:rsidRPr="00615172">
              <w:rPr>
                <w:rFonts w:eastAsia="DFKai-SB"/>
                <w:kern w:val="0"/>
                <w:sz w:val="26"/>
                <w:szCs w:val="26"/>
              </w:rPr>
              <w:t>2021</w:t>
            </w:r>
            <w:r w:rsidRPr="00615172">
              <w:rPr>
                <w:rFonts w:eastAsia="DFKai-SB"/>
                <w:kern w:val="0"/>
                <w:sz w:val="26"/>
                <w:szCs w:val="26"/>
              </w:rPr>
              <w:t>年</w:t>
            </w:r>
            <w:r w:rsidRPr="00615172">
              <w:rPr>
                <w:rFonts w:eastAsia="DFKai-SB"/>
                <w:kern w:val="0"/>
                <w:sz w:val="26"/>
                <w:szCs w:val="26"/>
              </w:rPr>
              <w:t>3</w:t>
            </w:r>
            <w:r w:rsidRPr="00615172">
              <w:rPr>
                <w:rFonts w:eastAsia="DFKai-SB"/>
                <w:kern w:val="0"/>
                <w:sz w:val="26"/>
                <w:szCs w:val="26"/>
              </w:rPr>
              <w:t>月至</w:t>
            </w:r>
            <w:r w:rsidRPr="00615172">
              <w:rPr>
                <w:rFonts w:eastAsia="DFKai-SB"/>
                <w:kern w:val="0"/>
                <w:sz w:val="26"/>
                <w:szCs w:val="26"/>
              </w:rPr>
              <w:t>7</w:t>
            </w:r>
            <w:r w:rsidRPr="00615172">
              <w:rPr>
                <w:rFonts w:eastAsia="DFKai-SB"/>
                <w:kern w:val="0"/>
                <w:sz w:val="26"/>
                <w:szCs w:val="26"/>
              </w:rPr>
              <w:t>月之價格為一等差數列。如表</w:t>
            </w:r>
            <w:r w:rsidRPr="00615172">
              <w:rPr>
                <w:rFonts w:eastAsia="DFKai-SB"/>
                <w:kern w:val="0"/>
                <w:sz w:val="26"/>
                <w:szCs w:val="26"/>
              </w:rPr>
              <w:t>2.2-2</w:t>
            </w:r>
            <w:r w:rsidRPr="00615172">
              <w:rPr>
                <w:rFonts w:eastAsia="DFKai-SB"/>
                <w:kern w:val="0"/>
                <w:sz w:val="26"/>
                <w:szCs w:val="26"/>
              </w:rPr>
              <w:t>，</w:t>
            </w:r>
            <w:r w:rsidRPr="00615172">
              <w:rPr>
                <w:rFonts w:eastAsia="DFKai-SB"/>
                <w:kern w:val="0"/>
                <w:sz w:val="26"/>
                <w:szCs w:val="26"/>
              </w:rPr>
              <w:t>2021</w:t>
            </w:r>
            <w:r w:rsidRPr="00615172">
              <w:rPr>
                <w:rFonts w:eastAsia="DFKai-SB"/>
                <w:kern w:val="0"/>
                <w:sz w:val="26"/>
                <w:szCs w:val="26"/>
              </w:rPr>
              <w:t>年</w:t>
            </w:r>
            <w:r w:rsidRPr="00615172">
              <w:rPr>
                <w:rFonts w:eastAsia="DFKai-SB"/>
                <w:kern w:val="0"/>
                <w:sz w:val="26"/>
                <w:szCs w:val="26"/>
              </w:rPr>
              <w:t>3</w:t>
            </w:r>
            <w:r w:rsidRPr="00615172">
              <w:rPr>
                <w:rFonts w:eastAsia="DFKai-SB"/>
                <w:kern w:val="0"/>
                <w:sz w:val="26"/>
                <w:szCs w:val="26"/>
              </w:rPr>
              <w:t>月廢瓦楞紙箱及邊裁亞洲</w:t>
            </w:r>
            <w:r w:rsidRPr="00615172">
              <w:rPr>
                <w:rFonts w:eastAsia="DFKai-SB"/>
                <w:kern w:val="0"/>
                <w:sz w:val="26"/>
                <w:szCs w:val="26"/>
              </w:rPr>
              <w:t>FOB</w:t>
            </w:r>
            <w:r w:rsidRPr="00615172">
              <w:rPr>
                <w:rFonts w:eastAsia="DFKai-SB"/>
                <w:kern w:val="0"/>
                <w:sz w:val="26"/>
                <w:szCs w:val="26"/>
              </w:rPr>
              <w:t>月均價為</w:t>
            </w:r>
            <w:r w:rsidRPr="00615172">
              <w:rPr>
                <w:rFonts w:eastAsia="DFKai-SB"/>
                <w:kern w:val="0"/>
                <w:sz w:val="26"/>
                <w:szCs w:val="26"/>
              </w:rPr>
              <w:t>200</w:t>
            </w:r>
            <w:r w:rsidRPr="00615172">
              <w:rPr>
                <w:rFonts w:eastAsia="DFKai-SB"/>
                <w:kern w:val="0"/>
                <w:sz w:val="26"/>
                <w:szCs w:val="26"/>
              </w:rPr>
              <w:t>美元</w:t>
            </w:r>
            <w:r w:rsidRPr="00615172">
              <w:rPr>
                <w:rFonts w:eastAsia="DFKai-SB"/>
                <w:kern w:val="0"/>
                <w:sz w:val="26"/>
                <w:szCs w:val="26"/>
              </w:rPr>
              <w:t>/</w:t>
            </w:r>
            <w:r w:rsidRPr="00615172">
              <w:rPr>
                <w:rFonts w:eastAsia="DFKai-SB"/>
                <w:kern w:val="0"/>
                <w:sz w:val="26"/>
                <w:szCs w:val="26"/>
              </w:rPr>
              <w:t>公噸，</w:t>
            </w:r>
            <w:r w:rsidRPr="00615172">
              <w:rPr>
                <w:rFonts w:eastAsia="DFKai-SB"/>
                <w:kern w:val="0"/>
                <w:sz w:val="26"/>
                <w:szCs w:val="26"/>
              </w:rPr>
              <w:t>7</w:t>
            </w:r>
            <w:r w:rsidRPr="00615172">
              <w:rPr>
                <w:rFonts w:eastAsia="DFKai-SB"/>
                <w:kern w:val="0"/>
                <w:sz w:val="26"/>
                <w:szCs w:val="26"/>
              </w:rPr>
              <w:t>月為</w:t>
            </w:r>
            <w:r w:rsidRPr="00615172">
              <w:rPr>
                <w:rFonts w:eastAsia="DFKai-SB"/>
                <w:kern w:val="0"/>
                <w:sz w:val="26"/>
                <w:szCs w:val="26"/>
              </w:rPr>
              <w:t>273</w:t>
            </w:r>
            <w:r w:rsidRPr="00615172">
              <w:rPr>
                <w:rFonts w:eastAsia="DFKai-SB"/>
                <w:kern w:val="0"/>
                <w:sz w:val="26"/>
                <w:szCs w:val="26"/>
              </w:rPr>
              <w:t>美元</w:t>
            </w:r>
            <w:r w:rsidRPr="00615172">
              <w:rPr>
                <w:rFonts w:eastAsia="DFKai-SB"/>
                <w:kern w:val="0"/>
                <w:sz w:val="26"/>
                <w:szCs w:val="26"/>
              </w:rPr>
              <w:t>/</w:t>
            </w:r>
            <w:r w:rsidRPr="00615172">
              <w:rPr>
                <w:rFonts w:eastAsia="DFKai-SB"/>
                <w:kern w:val="0"/>
                <w:sz w:val="26"/>
                <w:szCs w:val="26"/>
              </w:rPr>
              <w:t>公噸。以等差填補，則每月增加</w:t>
            </w:r>
            <w:r w:rsidRPr="00615172">
              <w:rPr>
                <w:rFonts w:eastAsia="DFKai-SB"/>
                <w:kern w:val="0"/>
                <w:sz w:val="26"/>
                <w:szCs w:val="26"/>
              </w:rPr>
              <w:t>((273-200)/4=)18.25</w:t>
            </w:r>
            <w:r w:rsidRPr="00615172">
              <w:rPr>
                <w:rFonts w:eastAsia="DFKai-SB"/>
                <w:kern w:val="0"/>
                <w:sz w:val="26"/>
                <w:szCs w:val="26"/>
              </w:rPr>
              <w:t>美元</w:t>
            </w:r>
            <w:r w:rsidRPr="00615172">
              <w:rPr>
                <w:rFonts w:eastAsia="DFKai-SB"/>
                <w:kern w:val="0"/>
                <w:sz w:val="26"/>
                <w:szCs w:val="26"/>
              </w:rPr>
              <w:t>/</w:t>
            </w:r>
            <w:r w:rsidRPr="00615172">
              <w:rPr>
                <w:rFonts w:eastAsia="DFKai-SB"/>
                <w:kern w:val="0"/>
                <w:sz w:val="26"/>
                <w:szCs w:val="26"/>
              </w:rPr>
              <w:t>公噸，故填補後</w:t>
            </w:r>
            <w:r w:rsidRPr="00615172">
              <w:rPr>
                <w:rFonts w:eastAsia="DFKai-SB"/>
                <w:kern w:val="0"/>
                <w:sz w:val="26"/>
                <w:szCs w:val="26"/>
              </w:rPr>
              <w:t>2021</w:t>
            </w:r>
            <w:r w:rsidRPr="00615172">
              <w:rPr>
                <w:rFonts w:eastAsia="DFKai-SB"/>
                <w:kern w:val="0"/>
                <w:sz w:val="26"/>
                <w:szCs w:val="26"/>
              </w:rPr>
              <w:t>年</w:t>
            </w:r>
            <w:r w:rsidRPr="00615172">
              <w:rPr>
                <w:rFonts w:eastAsia="DFKai-SB"/>
                <w:kern w:val="0"/>
                <w:sz w:val="26"/>
                <w:szCs w:val="26"/>
              </w:rPr>
              <w:t>4</w:t>
            </w:r>
            <w:r w:rsidRPr="00615172">
              <w:rPr>
                <w:rFonts w:eastAsia="DFKai-SB"/>
                <w:kern w:val="0"/>
                <w:sz w:val="26"/>
                <w:szCs w:val="26"/>
              </w:rPr>
              <w:t>月為</w:t>
            </w:r>
            <w:r w:rsidRPr="00615172">
              <w:rPr>
                <w:rFonts w:eastAsia="DFKai-SB"/>
                <w:kern w:val="0"/>
                <w:sz w:val="26"/>
                <w:szCs w:val="26"/>
              </w:rPr>
              <w:t>(200+18.25=)218.25</w:t>
            </w:r>
            <w:r w:rsidRPr="00615172">
              <w:rPr>
                <w:rFonts w:eastAsia="DFKai-SB"/>
                <w:kern w:val="0"/>
                <w:sz w:val="26"/>
                <w:szCs w:val="26"/>
              </w:rPr>
              <w:t>美元</w:t>
            </w:r>
            <w:r w:rsidRPr="00615172">
              <w:rPr>
                <w:rFonts w:eastAsia="DFKai-SB"/>
                <w:kern w:val="0"/>
                <w:sz w:val="26"/>
                <w:szCs w:val="26"/>
              </w:rPr>
              <w:t>/</w:t>
            </w:r>
            <w:r w:rsidRPr="00615172">
              <w:rPr>
                <w:rFonts w:eastAsia="DFKai-SB"/>
                <w:kern w:val="0"/>
                <w:sz w:val="26"/>
                <w:szCs w:val="26"/>
              </w:rPr>
              <w:t>公噸、</w:t>
            </w:r>
            <w:r w:rsidRPr="00615172">
              <w:rPr>
                <w:rFonts w:eastAsia="DFKai-SB"/>
                <w:kern w:val="0"/>
                <w:sz w:val="26"/>
                <w:szCs w:val="26"/>
              </w:rPr>
              <w:t>5</w:t>
            </w:r>
            <w:r w:rsidRPr="00615172">
              <w:rPr>
                <w:rFonts w:eastAsia="DFKai-SB"/>
                <w:kern w:val="0"/>
                <w:sz w:val="26"/>
                <w:szCs w:val="26"/>
              </w:rPr>
              <w:t>月為</w:t>
            </w:r>
            <w:r w:rsidRPr="00615172">
              <w:rPr>
                <w:rFonts w:eastAsia="DFKai-SB"/>
                <w:kern w:val="0"/>
                <w:sz w:val="26"/>
                <w:szCs w:val="26"/>
              </w:rPr>
              <w:t>(218.25+18.25=)236.5</w:t>
            </w:r>
            <w:r w:rsidRPr="00615172">
              <w:rPr>
                <w:rFonts w:eastAsia="DFKai-SB"/>
                <w:kern w:val="0"/>
                <w:sz w:val="26"/>
                <w:szCs w:val="26"/>
              </w:rPr>
              <w:t>美元</w:t>
            </w:r>
            <w:r w:rsidRPr="00615172">
              <w:rPr>
                <w:rFonts w:eastAsia="DFKai-SB"/>
                <w:kern w:val="0"/>
                <w:sz w:val="26"/>
                <w:szCs w:val="26"/>
              </w:rPr>
              <w:t>/</w:t>
            </w:r>
            <w:r w:rsidRPr="00615172">
              <w:rPr>
                <w:rFonts w:eastAsia="DFKai-SB"/>
                <w:kern w:val="0"/>
                <w:sz w:val="26"/>
                <w:szCs w:val="26"/>
              </w:rPr>
              <w:t>公噸、</w:t>
            </w:r>
            <w:r w:rsidRPr="00615172">
              <w:rPr>
                <w:rFonts w:eastAsia="DFKai-SB"/>
                <w:kern w:val="0"/>
                <w:sz w:val="26"/>
                <w:szCs w:val="26"/>
              </w:rPr>
              <w:t>6</w:t>
            </w:r>
            <w:r w:rsidRPr="00615172">
              <w:rPr>
                <w:rFonts w:eastAsia="DFKai-SB"/>
                <w:kern w:val="0"/>
                <w:sz w:val="26"/>
                <w:szCs w:val="26"/>
              </w:rPr>
              <w:t>月為</w:t>
            </w:r>
            <w:r w:rsidRPr="00615172">
              <w:rPr>
                <w:rFonts w:eastAsia="DFKai-SB"/>
                <w:kern w:val="0"/>
                <w:sz w:val="26"/>
                <w:szCs w:val="26"/>
              </w:rPr>
              <w:t>(236.5+18.25=)254.75</w:t>
            </w:r>
            <w:r w:rsidRPr="00615172">
              <w:rPr>
                <w:rFonts w:eastAsia="DFKai-SB"/>
                <w:kern w:val="0"/>
                <w:sz w:val="26"/>
                <w:szCs w:val="26"/>
              </w:rPr>
              <w:t>美元</w:t>
            </w:r>
            <w:r w:rsidRPr="00615172">
              <w:rPr>
                <w:rFonts w:eastAsia="DFKai-SB"/>
                <w:kern w:val="0"/>
                <w:sz w:val="26"/>
                <w:szCs w:val="26"/>
              </w:rPr>
              <w:t>/</w:t>
            </w:r>
            <w:r w:rsidRPr="00615172">
              <w:rPr>
                <w:rFonts w:eastAsia="DFKai-SB"/>
                <w:kern w:val="0"/>
                <w:sz w:val="26"/>
                <w:szCs w:val="26"/>
              </w:rPr>
              <w:t>公噸。</w:t>
            </w:r>
          </w:p>
        </w:tc>
      </w:tr>
      <w:tr w:rsidR="00906882" w:rsidRPr="00906882" w14:paraId="624838E0" w14:textId="77777777" w:rsidTr="00615172">
        <w:trPr>
          <w:trHeight w:val="136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44C2D545" w14:textId="77777777" w:rsidR="00906882" w:rsidRPr="00615172" w:rsidRDefault="00906882" w:rsidP="000B232F">
            <w:pPr>
              <w:widowControl/>
              <w:spacing w:line="240" w:lineRule="auto"/>
              <w:jc w:val="center"/>
              <w:rPr>
                <w:rFonts w:eastAsia="DFKai-SB"/>
                <w:kern w:val="0"/>
                <w:sz w:val="26"/>
                <w:szCs w:val="26"/>
              </w:rPr>
            </w:pPr>
            <w:r w:rsidRPr="00615172">
              <w:rPr>
                <w:rFonts w:eastAsia="DFKai-SB"/>
                <w:kern w:val="0"/>
                <w:sz w:val="26"/>
                <w:szCs w:val="26"/>
              </w:rPr>
              <w:t>3</w:t>
            </w:r>
          </w:p>
        </w:tc>
        <w:tc>
          <w:tcPr>
            <w:tcW w:w="2190" w:type="pct"/>
            <w:tcBorders>
              <w:top w:val="nil"/>
              <w:left w:val="nil"/>
              <w:bottom w:val="single" w:sz="4" w:space="0" w:color="auto"/>
              <w:right w:val="single" w:sz="4" w:space="0" w:color="auto"/>
            </w:tcBorders>
            <w:shd w:val="clear" w:color="auto" w:fill="auto"/>
            <w:vAlign w:val="center"/>
            <w:hideMark/>
          </w:tcPr>
          <w:p w14:paraId="017C8745" w14:textId="223DDBEE"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有關表</w:t>
            </w:r>
            <w:r w:rsidRPr="00615172">
              <w:rPr>
                <w:rFonts w:eastAsia="DFKai-SB"/>
                <w:kern w:val="0"/>
                <w:sz w:val="26"/>
                <w:szCs w:val="26"/>
              </w:rPr>
              <w:t>2.2-2 CIP</w:t>
            </w:r>
            <w:r w:rsidRPr="00615172">
              <w:rPr>
                <w:rFonts w:eastAsia="DFKai-SB"/>
                <w:kern w:val="0"/>
                <w:sz w:val="26"/>
                <w:szCs w:val="26"/>
              </w:rPr>
              <w:t>資料庫廢紙價格指標之每月數據，為了解廢紙價格之價格變化，建議宜補充表格內之缺漏，若無相關資料佐證，則宜於備註中補充說明，以利相關單位評析。</w:t>
            </w:r>
          </w:p>
        </w:tc>
        <w:tc>
          <w:tcPr>
            <w:tcW w:w="2577" w:type="pct"/>
            <w:tcBorders>
              <w:top w:val="nil"/>
              <w:left w:val="nil"/>
              <w:bottom w:val="single" w:sz="4" w:space="0" w:color="auto"/>
              <w:right w:val="single" w:sz="4" w:space="0" w:color="auto"/>
            </w:tcBorders>
            <w:shd w:val="clear" w:color="auto" w:fill="auto"/>
            <w:vAlign w:val="center"/>
            <w:hideMark/>
          </w:tcPr>
          <w:p w14:paraId="215E1552" w14:textId="010EB95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謝謝委員建議，表</w:t>
            </w:r>
            <w:r w:rsidRPr="00615172">
              <w:rPr>
                <w:rFonts w:eastAsia="DFKai-SB"/>
                <w:kern w:val="0"/>
                <w:sz w:val="26"/>
                <w:szCs w:val="26"/>
              </w:rPr>
              <w:t>2.2-2</w:t>
            </w:r>
            <w:r w:rsidRPr="00615172">
              <w:rPr>
                <w:rFonts w:eastAsia="DFKai-SB"/>
                <w:kern w:val="0"/>
                <w:sz w:val="26"/>
                <w:szCs w:val="26"/>
              </w:rPr>
              <w:t>中闕漏的主因是廢瓦楞紙箱及邊裁亞洲</w:t>
            </w:r>
            <w:r w:rsidRPr="00615172">
              <w:rPr>
                <w:rFonts w:eastAsia="DFKai-SB"/>
                <w:kern w:val="0"/>
                <w:sz w:val="26"/>
                <w:szCs w:val="26"/>
              </w:rPr>
              <w:t>FOB</w:t>
            </w:r>
            <w:r w:rsidRPr="00615172">
              <w:rPr>
                <w:rFonts w:eastAsia="DFKai-SB"/>
                <w:kern w:val="0"/>
                <w:sz w:val="26"/>
                <w:szCs w:val="26"/>
              </w:rPr>
              <w:t>月均價在個別月份缺乏報價資訊，或者尚無報價資訊</w:t>
            </w:r>
            <w:r w:rsidR="000B232F" w:rsidRPr="00615172">
              <w:rPr>
                <w:rFonts w:eastAsia="DFKai-SB"/>
                <w:kern w:val="0"/>
                <w:sz w:val="26"/>
                <w:szCs w:val="26"/>
              </w:rPr>
              <w:t>（</w:t>
            </w:r>
            <w:r w:rsidRPr="00615172">
              <w:rPr>
                <w:rFonts w:eastAsia="DFKai-SB"/>
                <w:kern w:val="0"/>
                <w:sz w:val="26"/>
                <w:szCs w:val="26"/>
              </w:rPr>
              <w:t>例如今年</w:t>
            </w:r>
            <w:r w:rsidRPr="00615172">
              <w:rPr>
                <w:rFonts w:eastAsia="DFKai-SB"/>
                <w:kern w:val="0"/>
                <w:sz w:val="26"/>
                <w:szCs w:val="26"/>
              </w:rPr>
              <w:t>8</w:t>
            </w:r>
            <w:r w:rsidRPr="00615172">
              <w:rPr>
                <w:rFonts w:eastAsia="DFKai-SB"/>
                <w:kern w:val="0"/>
                <w:sz w:val="26"/>
                <w:szCs w:val="26"/>
              </w:rPr>
              <w:t>月初才得到</w:t>
            </w:r>
            <w:r w:rsidRPr="00615172">
              <w:rPr>
                <w:rFonts w:eastAsia="DFKai-SB"/>
                <w:kern w:val="0"/>
                <w:sz w:val="26"/>
                <w:szCs w:val="26"/>
              </w:rPr>
              <w:t>6</w:t>
            </w:r>
            <w:r w:rsidRPr="00615172">
              <w:rPr>
                <w:rFonts w:eastAsia="DFKai-SB"/>
                <w:kern w:val="0"/>
                <w:sz w:val="26"/>
                <w:szCs w:val="26"/>
              </w:rPr>
              <w:t>月的價格為</w:t>
            </w:r>
            <w:r w:rsidRPr="00615172">
              <w:rPr>
                <w:rFonts w:eastAsia="DFKai-SB"/>
                <w:kern w:val="0"/>
                <w:sz w:val="26"/>
                <w:szCs w:val="26"/>
              </w:rPr>
              <w:t>247</w:t>
            </w:r>
            <w:r w:rsidRPr="00615172">
              <w:rPr>
                <w:rFonts w:eastAsia="DFKai-SB"/>
                <w:kern w:val="0"/>
                <w:sz w:val="26"/>
                <w:szCs w:val="26"/>
              </w:rPr>
              <w:t>美元</w:t>
            </w:r>
            <w:r w:rsidRPr="00615172">
              <w:rPr>
                <w:rFonts w:eastAsia="DFKai-SB"/>
                <w:kern w:val="0"/>
                <w:sz w:val="26"/>
                <w:szCs w:val="26"/>
              </w:rPr>
              <w:t>/</w:t>
            </w:r>
            <w:r w:rsidRPr="00615172">
              <w:rPr>
                <w:rFonts w:eastAsia="DFKai-SB"/>
                <w:kern w:val="0"/>
                <w:sz w:val="26"/>
                <w:szCs w:val="26"/>
              </w:rPr>
              <w:t>公噸</w:t>
            </w:r>
            <w:r w:rsidR="000B232F">
              <w:rPr>
                <w:rFonts w:eastAsia="DFKai-SB" w:hint="eastAsia"/>
                <w:kern w:val="0"/>
                <w:sz w:val="26"/>
                <w:szCs w:val="26"/>
              </w:rPr>
              <w:t>）</w:t>
            </w:r>
            <w:r w:rsidR="00615172">
              <w:rPr>
                <w:rFonts w:hint="eastAsia"/>
              </w:rPr>
              <w:t xml:space="preserve"> </w:t>
            </w:r>
            <w:r w:rsidR="00615172" w:rsidRPr="00615172">
              <w:rPr>
                <w:rFonts w:eastAsia="DFKai-SB" w:hint="eastAsia"/>
                <w:kern w:val="0"/>
                <w:sz w:val="26"/>
                <w:szCs w:val="26"/>
              </w:rPr>
              <w:t>。後續將提供等差填補數值作為參考資訊，並標示於備註。</w:t>
            </w:r>
          </w:p>
        </w:tc>
      </w:tr>
      <w:tr w:rsidR="00906882" w:rsidRPr="00906882" w14:paraId="640C8B07" w14:textId="77777777" w:rsidTr="00615172">
        <w:trPr>
          <w:trHeight w:val="144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7D7CE3D6" w14:textId="77777777" w:rsidR="00906882" w:rsidRPr="00615172" w:rsidRDefault="00906882" w:rsidP="000B232F">
            <w:pPr>
              <w:widowControl/>
              <w:spacing w:line="240" w:lineRule="auto"/>
              <w:jc w:val="center"/>
              <w:rPr>
                <w:rFonts w:eastAsia="DFKai-SB"/>
                <w:kern w:val="0"/>
                <w:sz w:val="26"/>
                <w:szCs w:val="26"/>
              </w:rPr>
            </w:pPr>
            <w:r w:rsidRPr="00615172">
              <w:rPr>
                <w:rFonts w:eastAsia="DFKai-SB"/>
                <w:kern w:val="0"/>
                <w:sz w:val="26"/>
                <w:szCs w:val="26"/>
              </w:rPr>
              <w:t>4</w:t>
            </w:r>
          </w:p>
        </w:tc>
        <w:tc>
          <w:tcPr>
            <w:tcW w:w="2190" w:type="pct"/>
            <w:tcBorders>
              <w:top w:val="nil"/>
              <w:left w:val="nil"/>
              <w:bottom w:val="single" w:sz="4" w:space="0" w:color="auto"/>
              <w:right w:val="single" w:sz="4" w:space="0" w:color="auto"/>
            </w:tcBorders>
            <w:shd w:val="clear" w:color="auto" w:fill="auto"/>
            <w:vAlign w:val="center"/>
            <w:hideMark/>
          </w:tcPr>
          <w:p w14:paraId="3B3D8ADB" w14:textId="63E57EB8"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有鑑於</w:t>
            </w:r>
            <w:r w:rsidRPr="00615172">
              <w:rPr>
                <w:rFonts w:eastAsia="DFKai-SB"/>
                <w:kern w:val="0"/>
                <w:sz w:val="26"/>
                <w:szCs w:val="26"/>
              </w:rPr>
              <w:t>covid-19</w:t>
            </w:r>
            <w:r w:rsidRPr="00615172">
              <w:rPr>
                <w:rFonts w:eastAsia="DFKai-SB"/>
                <w:kern w:val="0"/>
                <w:sz w:val="26"/>
                <w:szCs w:val="26"/>
              </w:rPr>
              <w:t>及俄烏戰爭發生，導致廢紙及廢鐵收受價格產生劇烈變動，建議申請單位宜持續蒐集影響價格之便因，進而修正價格</w:t>
            </w:r>
            <w:r w:rsidRPr="00615172">
              <w:rPr>
                <w:rFonts w:eastAsia="DFKai-SB"/>
                <w:kern w:val="0"/>
                <w:sz w:val="26"/>
                <w:szCs w:val="26"/>
              </w:rPr>
              <w:lastRenderedPageBreak/>
              <w:t>波動指標，以防止回收處理發生產業崩盤之可能，並有助於完善該指標之發展。</w:t>
            </w:r>
          </w:p>
        </w:tc>
        <w:tc>
          <w:tcPr>
            <w:tcW w:w="2577" w:type="pct"/>
            <w:tcBorders>
              <w:top w:val="nil"/>
              <w:left w:val="nil"/>
              <w:bottom w:val="single" w:sz="4" w:space="0" w:color="auto"/>
              <w:right w:val="single" w:sz="4" w:space="0" w:color="auto"/>
            </w:tcBorders>
            <w:shd w:val="clear" w:color="auto" w:fill="auto"/>
            <w:vAlign w:val="center"/>
            <w:hideMark/>
          </w:tcPr>
          <w:p w14:paraId="4304CA67" w14:textId="7F93BC49"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lastRenderedPageBreak/>
              <w:t>感謝委員指導，確實疫情和戰爭因素會導致價格產生劇烈變動，細究其影響脈絡，此類外在因素會透過影響相關總體經濟指標，進而對回收處理價格產生影</w:t>
            </w:r>
            <w:r w:rsidRPr="00615172">
              <w:rPr>
                <w:rFonts w:eastAsia="DFKai-SB"/>
                <w:kern w:val="0"/>
                <w:sz w:val="26"/>
                <w:szCs w:val="26"/>
              </w:rPr>
              <w:lastRenderedPageBreak/>
              <w:t>響，因此本計畫蒐集相關總體經濟指標，亦即去捕捉這些外在因</w:t>
            </w:r>
            <w:r w:rsidR="000B232F" w:rsidRPr="00615172">
              <w:rPr>
                <w:rFonts w:eastAsia="DFKai-SB"/>
                <w:kern w:val="0"/>
                <w:sz w:val="26"/>
                <w:szCs w:val="26"/>
              </w:rPr>
              <w:t>（</w:t>
            </w:r>
            <w:r w:rsidRPr="00615172">
              <w:rPr>
                <w:rFonts w:eastAsia="DFKai-SB"/>
                <w:kern w:val="0"/>
                <w:sz w:val="26"/>
                <w:szCs w:val="26"/>
              </w:rPr>
              <w:t>戰爭及疫情</w:t>
            </w:r>
            <w:r w:rsidR="000B232F">
              <w:rPr>
                <w:rFonts w:eastAsia="DFKai-SB" w:hint="eastAsia"/>
                <w:kern w:val="0"/>
                <w:sz w:val="26"/>
                <w:szCs w:val="26"/>
              </w:rPr>
              <w:t>）</w:t>
            </w:r>
            <w:r w:rsidRPr="00615172">
              <w:rPr>
                <w:rFonts w:eastAsia="DFKai-SB"/>
                <w:kern w:val="0"/>
                <w:sz w:val="26"/>
                <w:szCs w:val="26"/>
              </w:rPr>
              <w:t>對價格的影響。</w:t>
            </w:r>
          </w:p>
        </w:tc>
      </w:tr>
      <w:tr w:rsidR="00C65724" w:rsidRPr="00C65724" w14:paraId="74E2667B" w14:textId="77777777" w:rsidTr="00615172">
        <w:trPr>
          <w:trHeight w:val="36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02579456" w14:textId="77777777" w:rsidR="00906882" w:rsidRPr="00C65724" w:rsidRDefault="00906882" w:rsidP="000B232F">
            <w:pPr>
              <w:widowControl/>
              <w:spacing w:line="240" w:lineRule="auto"/>
              <w:rPr>
                <w:rFonts w:eastAsia="DFKai-SB"/>
                <w:b/>
                <w:bCs/>
                <w:kern w:val="0"/>
                <w:sz w:val="26"/>
                <w:szCs w:val="26"/>
              </w:rPr>
            </w:pPr>
            <w:r w:rsidRPr="00C65724">
              <w:rPr>
                <w:rFonts w:eastAsia="DFKai-SB"/>
                <w:b/>
                <w:bCs/>
                <w:kern w:val="0"/>
                <w:sz w:val="26"/>
                <w:szCs w:val="26"/>
              </w:rPr>
              <w:lastRenderedPageBreak/>
              <w:t>蔡委員俊鴻</w:t>
            </w:r>
          </w:p>
        </w:tc>
      </w:tr>
      <w:tr w:rsidR="00906882" w:rsidRPr="00906882" w14:paraId="213A5C52" w14:textId="77777777" w:rsidTr="00615172">
        <w:trPr>
          <w:trHeight w:val="102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2C826237" w14:textId="77777777" w:rsidR="00906882" w:rsidRPr="00615172" w:rsidRDefault="00906882" w:rsidP="000B232F">
            <w:pPr>
              <w:widowControl/>
              <w:spacing w:line="240" w:lineRule="auto"/>
              <w:jc w:val="center"/>
              <w:rPr>
                <w:rFonts w:eastAsia="DFKai-SB"/>
                <w:kern w:val="0"/>
                <w:sz w:val="26"/>
                <w:szCs w:val="26"/>
              </w:rPr>
            </w:pPr>
            <w:r w:rsidRPr="00615172">
              <w:rPr>
                <w:rFonts w:eastAsia="DFKai-SB"/>
                <w:kern w:val="0"/>
                <w:sz w:val="26"/>
                <w:szCs w:val="26"/>
              </w:rPr>
              <w:t>1</w:t>
            </w:r>
          </w:p>
        </w:tc>
        <w:tc>
          <w:tcPr>
            <w:tcW w:w="2190" w:type="pct"/>
            <w:tcBorders>
              <w:top w:val="nil"/>
              <w:left w:val="nil"/>
              <w:bottom w:val="single" w:sz="4" w:space="0" w:color="auto"/>
              <w:right w:val="single" w:sz="4" w:space="0" w:color="auto"/>
            </w:tcBorders>
            <w:shd w:val="clear" w:color="auto" w:fill="auto"/>
            <w:vAlign w:val="center"/>
            <w:hideMark/>
          </w:tcPr>
          <w:p w14:paraId="20FEA72F"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廢紙</w:t>
            </w:r>
            <w:r w:rsidRPr="00615172">
              <w:rPr>
                <w:rFonts w:eastAsia="DFKai-SB"/>
                <w:kern w:val="0"/>
                <w:sz w:val="26"/>
                <w:szCs w:val="26"/>
              </w:rPr>
              <w:t>/</w:t>
            </w:r>
            <w:r w:rsidRPr="00615172">
              <w:rPr>
                <w:rFonts w:eastAsia="DFKai-SB"/>
                <w:kern w:val="0"/>
                <w:sz w:val="26"/>
                <w:szCs w:val="26"/>
              </w:rPr>
              <w:t>廢鐵價格波動與廢物回收品質</w:t>
            </w:r>
            <w:r w:rsidRPr="00615172">
              <w:rPr>
                <w:rFonts w:eastAsia="DFKai-SB"/>
                <w:kern w:val="0"/>
                <w:sz w:val="26"/>
                <w:szCs w:val="26"/>
              </w:rPr>
              <w:t>/</w:t>
            </w:r>
            <w:r w:rsidRPr="00615172">
              <w:rPr>
                <w:rFonts w:eastAsia="DFKai-SB"/>
                <w:kern w:val="0"/>
                <w:sz w:val="26"/>
                <w:szCs w:val="26"/>
              </w:rPr>
              <w:t>成分是否具相關性，請檢視說明。</w:t>
            </w:r>
          </w:p>
        </w:tc>
        <w:tc>
          <w:tcPr>
            <w:tcW w:w="2577" w:type="pct"/>
            <w:tcBorders>
              <w:top w:val="nil"/>
              <w:left w:val="nil"/>
              <w:bottom w:val="single" w:sz="4" w:space="0" w:color="auto"/>
              <w:right w:val="single" w:sz="4" w:space="0" w:color="auto"/>
            </w:tcBorders>
            <w:shd w:val="clear" w:color="auto" w:fill="auto"/>
            <w:vAlign w:val="center"/>
            <w:hideMark/>
          </w:tcPr>
          <w:p w14:paraId="64606953"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實務上確實回收品質越高，收購價格越高，但礙於資料侷限性，目前尚無回收品質之量化數據，因此目前的計畫目標還是從整體經濟市場的角度出發，探討廢紙廢鐵相關之價格變量對廢紙廢鐵收購價的影響。</w:t>
            </w:r>
          </w:p>
        </w:tc>
      </w:tr>
      <w:tr w:rsidR="00906882" w:rsidRPr="00906882" w14:paraId="2A0F0CD3" w14:textId="77777777" w:rsidTr="00615172">
        <w:trPr>
          <w:trHeight w:val="102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09D447EA" w14:textId="77777777" w:rsidR="00906882" w:rsidRPr="00615172" w:rsidRDefault="00906882" w:rsidP="000B232F">
            <w:pPr>
              <w:widowControl/>
              <w:spacing w:line="240" w:lineRule="auto"/>
              <w:jc w:val="center"/>
              <w:rPr>
                <w:rFonts w:eastAsia="DFKai-SB"/>
                <w:kern w:val="0"/>
                <w:sz w:val="26"/>
                <w:szCs w:val="26"/>
              </w:rPr>
            </w:pPr>
            <w:r w:rsidRPr="00615172">
              <w:rPr>
                <w:rFonts w:eastAsia="DFKai-SB"/>
                <w:kern w:val="0"/>
                <w:sz w:val="26"/>
                <w:szCs w:val="26"/>
              </w:rPr>
              <w:t>2</w:t>
            </w:r>
          </w:p>
        </w:tc>
        <w:tc>
          <w:tcPr>
            <w:tcW w:w="2190" w:type="pct"/>
            <w:tcBorders>
              <w:top w:val="nil"/>
              <w:left w:val="nil"/>
              <w:bottom w:val="single" w:sz="4" w:space="0" w:color="auto"/>
              <w:right w:val="single" w:sz="4" w:space="0" w:color="auto"/>
            </w:tcBorders>
            <w:shd w:val="clear" w:color="auto" w:fill="auto"/>
            <w:vAlign w:val="center"/>
            <w:hideMark/>
          </w:tcPr>
          <w:p w14:paraId="2FD782BF"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廢紙</w:t>
            </w:r>
            <w:r w:rsidRPr="00615172">
              <w:rPr>
                <w:rFonts w:eastAsia="DFKai-SB"/>
                <w:kern w:val="0"/>
                <w:sz w:val="26"/>
                <w:szCs w:val="26"/>
              </w:rPr>
              <w:t>/</w:t>
            </w:r>
            <w:r w:rsidRPr="00615172">
              <w:rPr>
                <w:rFonts w:eastAsia="DFKai-SB"/>
                <w:kern w:val="0"/>
                <w:sz w:val="26"/>
                <w:szCs w:val="26"/>
              </w:rPr>
              <w:t>廢鐵回收價格與再利用</w:t>
            </w:r>
            <w:r w:rsidRPr="00615172">
              <w:rPr>
                <w:rFonts w:eastAsia="DFKai-SB"/>
                <w:kern w:val="0"/>
                <w:sz w:val="26"/>
                <w:szCs w:val="26"/>
              </w:rPr>
              <w:t>/</w:t>
            </w:r>
            <w:r w:rsidRPr="00615172">
              <w:rPr>
                <w:rFonts w:eastAsia="DFKai-SB"/>
                <w:kern w:val="0"/>
                <w:sz w:val="26"/>
                <w:szCs w:val="26"/>
              </w:rPr>
              <w:t>後續作業程序是否具關聯性，請檢視說明。</w:t>
            </w:r>
          </w:p>
        </w:tc>
        <w:tc>
          <w:tcPr>
            <w:tcW w:w="2577" w:type="pct"/>
            <w:tcBorders>
              <w:top w:val="nil"/>
              <w:left w:val="nil"/>
              <w:bottom w:val="single" w:sz="4" w:space="0" w:color="auto"/>
              <w:right w:val="single" w:sz="4" w:space="0" w:color="auto"/>
            </w:tcBorders>
            <w:shd w:val="clear" w:color="auto" w:fill="auto"/>
            <w:vAlign w:val="center"/>
            <w:hideMark/>
          </w:tcPr>
          <w:p w14:paraId="79BFAFB3"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再利用</w:t>
            </w:r>
            <w:r w:rsidRPr="00615172">
              <w:rPr>
                <w:rFonts w:eastAsia="DFKai-SB"/>
                <w:kern w:val="0"/>
                <w:sz w:val="26"/>
                <w:szCs w:val="26"/>
              </w:rPr>
              <w:t>/</w:t>
            </w:r>
            <w:r w:rsidRPr="00615172">
              <w:rPr>
                <w:rFonts w:eastAsia="DFKai-SB"/>
                <w:kern w:val="0"/>
                <w:sz w:val="26"/>
                <w:szCs w:val="26"/>
              </w:rPr>
              <w:t>後續作業程序越簡便，回收價格也會越高，但由於目前尚無相關數據可供量化分析，目前規畫利用既有數據資料，篩選出與廢紙廢鐵相關之價格變量，作為監測指標。</w:t>
            </w:r>
          </w:p>
        </w:tc>
      </w:tr>
      <w:tr w:rsidR="00906882" w:rsidRPr="00906882" w14:paraId="06D757B0" w14:textId="77777777" w:rsidTr="00615172">
        <w:trPr>
          <w:trHeight w:val="288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1002A6A1" w14:textId="77777777" w:rsidR="00906882" w:rsidRPr="00615172" w:rsidRDefault="00906882" w:rsidP="000B232F">
            <w:pPr>
              <w:widowControl/>
              <w:spacing w:line="240" w:lineRule="auto"/>
              <w:jc w:val="center"/>
              <w:rPr>
                <w:rFonts w:eastAsia="DFKai-SB"/>
                <w:kern w:val="0"/>
                <w:sz w:val="26"/>
                <w:szCs w:val="26"/>
              </w:rPr>
            </w:pPr>
            <w:r w:rsidRPr="00615172">
              <w:rPr>
                <w:rFonts w:eastAsia="DFKai-SB"/>
                <w:kern w:val="0"/>
                <w:sz w:val="26"/>
                <w:szCs w:val="26"/>
              </w:rPr>
              <w:t>3</w:t>
            </w:r>
          </w:p>
        </w:tc>
        <w:tc>
          <w:tcPr>
            <w:tcW w:w="2190" w:type="pct"/>
            <w:tcBorders>
              <w:top w:val="nil"/>
              <w:left w:val="nil"/>
              <w:bottom w:val="single" w:sz="4" w:space="0" w:color="auto"/>
              <w:right w:val="single" w:sz="4" w:space="0" w:color="auto"/>
            </w:tcBorders>
            <w:shd w:val="clear" w:color="auto" w:fill="auto"/>
            <w:vAlign w:val="center"/>
            <w:hideMark/>
          </w:tcPr>
          <w:p w14:paraId="50BF3213" w14:textId="4E096AB2"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工作目標「研擬監控指標」擬援用多元迴歸模型，請註明是否有國內外應用成功案例？請檢視規劃納入自變數之評估準則與合理性</w:t>
            </w:r>
            <w:r w:rsidRPr="00615172">
              <w:rPr>
                <w:rFonts w:eastAsia="DFKai-SB"/>
                <w:kern w:val="0"/>
                <w:sz w:val="26"/>
                <w:szCs w:val="26"/>
              </w:rPr>
              <w:t>/</w:t>
            </w:r>
            <w:r w:rsidRPr="00615172">
              <w:rPr>
                <w:rFonts w:eastAsia="DFKai-SB"/>
                <w:kern w:val="0"/>
                <w:sz w:val="26"/>
                <w:szCs w:val="26"/>
              </w:rPr>
              <w:t>合宜性</w:t>
            </w:r>
            <w:r w:rsidRPr="00615172">
              <w:rPr>
                <w:rFonts w:eastAsia="DFKai-SB"/>
                <w:kern w:val="0"/>
                <w:sz w:val="26"/>
                <w:szCs w:val="26"/>
              </w:rPr>
              <w:t>/</w:t>
            </w:r>
            <w:r w:rsidRPr="00615172">
              <w:rPr>
                <w:rFonts w:eastAsia="DFKai-SB"/>
                <w:kern w:val="0"/>
                <w:sz w:val="26"/>
                <w:szCs w:val="26"/>
              </w:rPr>
              <w:t>代表性</w:t>
            </w:r>
          </w:p>
        </w:tc>
        <w:tc>
          <w:tcPr>
            <w:tcW w:w="2577" w:type="pct"/>
            <w:tcBorders>
              <w:top w:val="nil"/>
              <w:left w:val="nil"/>
              <w:bottom w:val="single" w:sz="4" w:space="0" w:color="auto"/>
              <w:right w:val="single" w:sz="4" w:space="0" w:color="auto"/>
            </w:tcBorders>
            <w:shd w:val="clear" w:color="auto" w:fill="auto"/>
            <w:vAlign w:val="center"/>
            <w:hideMark/>
          </w:tcPr>
          <w:p w14:paraId="72AE5BF8" w14:textId="77777777" w:rsidR="00906882" w:rsidRDefault="00906882" w:rsidP="00906882">
            <w:pPr>
              <w:widowControl/>
              <w:spacing w:line="240" w:lineRule="auto"/>
              <w:rPr>
                <w:rFonts w:eastAsia="DFKai-SB"/>
                <w:kern w:val="0"/>
                <w:sz w:val="26"/>
                <w:szCs w:val="26"/>
              </w:rPr>
            </w:pPr>
            <w:r w:rsidRPr="00615172">
              <w:rPr>
                <w:rFonts w:eastAsia="DFKai-SB"/>
                <w:kern w:val="0"/>
                <w:sz w:val="26"/>
                <w:szCs w:val="26"/>
              </w:rPr>
              <w:t>國際上，使用多元迴歸分析模型，分析價格影響因子及研擬價格監控指標之相關研究成果，已挑選部分具代表性者列於下</w:t>
            </w:r>
            <w:r w:rsidR="000B232F">
              <w:rPr>
                <w:rFonts w:eastAsia="DFKai-SB" w:hint="eastAsia"/>
                <w:kern w:val="0"/>
                <w:sz w:val="26"/>
                <w:szCs w:val="26"/>
              </w:rPr>
              <w:t>方</w:t>
            </w:r>
            <w:r w:rsidRPr="00615172">
              <w:rPr>
                <w:rFonts w:eastAsia="DFKai-SB"/>
                <w:kern w:val="0"/>
                <w:sz w:val="26"/>
                <w:szCs w:val="26"/>
              </w:rPr>
              <w:t>，僅供委員參考。在資源回收相關研究中，</w:t>
            </w:r>
            <w:r w:rsidRPr="00615172">
              <w:rPr>
                <w:rFonts w:eastAsia="DFKai-SB"/>
                <w:kern w:val="0"/>
                <w:sz w:val="26"/>
                <w:szCs w:val="26"/>
              </w:rPr>
              <w:t xml:space="preserve">Waste and Resources Action </w:t>
            </w:r>
            <w:proofErr w:type="spellStart"/>
            <w:r w:rsidRPr="00615172">
              <w:rPr>
                <w:rFonts w:eastAsia="DFKai-SB"/>
                <w:kern w:val="0"/>
                <w:sz w:val="26"/>
                <w:szCs w:val="26"/>
              </w:rPr>
              <w:t>Programme</w:t>
            </w:r>
            <w:proofErr w:type="spellEnd"/>
            <w:r w:rsidRPr="00615172">
              <w:rPr>
                <w:rFonts w:eastAsia="DFKai-SB"/>
                <w:kern w:val="0"/>
                <w:sz w:val="26"/>
                <w:szCs w:val="26"/>
              </w:rPr>
              <w:t xml:space="preserve"> (WRAP) 2015</w:t>
            </w:r>
            <w:r w:rsidRPr="00615172">
              <w:rPr>
                <w:rFonts w:eastAsia="DFKai-SB"/>
                <w:kern w:val="0"/>
                <w:sz w:val="26"/>
                <w:szCs w:val="26"/>
              </w:rPr>
              <w:t>年的報告，使用迴歸模型分析資源回收率的變化因素；</w:t>
            </w:r>
            <w:r w:rsidRPr="00615172">
              <w:rPr>
                <w:rFonts w:eastAsia="DFKai-SB"/>
                <w:kern w:val="0"/>
                <w:sz w:val="26"/>
                <w:szCs w:val="26"/>
              </w:rPr>
              <w:t xml:space="preserve">Angus et al. (2012) </w:t>
            </w:r>
            <w:r w:rsidRPr="00615172">
              <w:rPr>
                <w:rFonts w:eastAsia="DFKai-SB"/>
                <w:kern w:val="0"/>
                <w:sz w:val="26"/>
                <w:szCs w:val="26"/>
              </w:rPr>
              <w:t>使用迴歸模型分析英國的資收價格變動，其使用的自變數主要為原物料價格。本計畫的自變數評估準則，主要是以經濟的角度出發，挑選與資收物供需相關的價格指標，由於廢紙類及廢鐵類尚無稽核認證機制，</w:t>
            </w:r>
            <w:r w:rsidRPr="00615172">
              <w:rPr>
                <w:rFonts w:eastAsia="DFKai-SB"/>
                <w:kern w:val="0"/>
                <w:sz w:val="26"/>
                <w:szCs w:val="26"/>
              </w:rPr>
              <w:lastRenderedPageBreak/>
              <w:t>而</w:t>
            </w:r>
            <w:r w:rsidRPr="00615172">
              <w:rPr>
                <w:rFonts w:eastAsia="DFKai-SB"/>
                <w:kern w:val="0"/>
                <w:sz w:val="26"/>
                <w:szCs w:val="26"/>
              </w:rPr>
              <w:t>CIP</w:t>
            </w:r>
            <w:r w:rsidRPr="00615172">
              <w:rPr>
                <w:rFonts w:eastAsia="DFKai-SB"/>
                <w:kern w:val="0"/>
                <w:sz w:val="26"/>
                <w:szCs w:val="26"/>
              </w:rPr>
              <w:t>資料庫中的數據是向產業界查價彙整所得，因此目前計畫是篩選</w:t>
            </w:r>
            <w:r w:rsidRPr="00615172">
              <w:rPr>
                <w:rFonts w:eastAsia="DFKai-SB"/>
                <w:kern w:val="0"/>
                <w:sz w:val="26"/>
                <w:szCs w:val="26"/>
              </w:rPr>
              <w:t>CIP</w:t>
            </w:r>
            <w:r w:rsidRPr="00615172">
              <w:rPr>
                <w:rFonts w:eastAsia="DFKai-SB"/>
                <w:kern w:val="0"/>
                <w:sz w:val="26"/>
                <w:szCs w:val="26"/>
              </w:rPr>
              <w:t>資料庫中，與資收物供需相關的價格指標，納為自變數。</w:t>
            </w:r>
          </w:p>
          <w:p w14:paraId="767CA086" w14:textId="77777777" w:rsidR="000B232F" w:rsidRDefault="000B232F" w:rsidP="00B16C3D">
            <w:pPr>
              <w:pStyle w:val="ListParagraph"/>
              <w:widowControl/>
              <w:numPr>
                <w:ilvl w:val="0"/>
                <w:numId w:val="23"/>
              </w:numPr>
              <w:spacing w:line="240" w:lineRule="auto"/>
              <w:ind w:leftChars="0"/>
              <w:rPr>
                <w:rFonts w:eastAsia="DFKai-SB"/>
                <w:kern w:val="0"/>
                <w:sz w:val="26"/>
                <w:szCs w:val="26"/>
              </w:rPr>
            </w:pPr>
            <w:proofErr w:type="spellStart"/>
            <w:r w:rsidRPr="000B232F">
              <w:rPr>
                <w:rFonts w:eastAsia="DFKai-SB"/>
                <w:kern w:val="0"/>
                <w:sz w:val="26"/>
                <w:szCs w:val="26"/>
              </w:rPr>
              <w:t>Rusmawati</w:t>
            </w:r>
            <w:proofErr w:type="spellEnd"/>
            <w:r w:rsidRPr="000B232F">
              <w:rPr>
                <w:rFonts w:eastAsia="DFKai-SB"/>
                <w:kern w:val="0"/>
                <w:sz w:val="26"/>
                <w:szCs w:val="26"/>
              </w:rPr>
              <w:t xml:space="preserve">, Z., Maharani, R., &amp; </w:t>
            </w:r>
            <w:proofErr w:type="spellStart"/>
            <w:r w:rsidRPr="000B232F">
              <w:rPr>
                <w:rFonts w:eastAsia="DFKai-SB"/>
                <w:kern w:val="0"/>
                <w:sz w:val="26"/>
                <w:szCs w:val="26"/>
              </w:rPr>
              <w:t>Surahman</w:t>
            </w:r>
            <w:proofErr w:type="spellEnd"/>
            <w:r w:rsidRPr="000B232F">
              <w:rPr>
                <w:rFonts w:eastAsia="DFKai-SB"/>
                <w:kern w:val="0"/>
                <w:sz w:val="26"/>
                <w:szCs w:val="26"/>
              </w:rPr>
              <w:t>, D. (2020). Determinant Factors of House Price Using Regression Analysis. European Alliance for Innovation (EAI).</w:t>
            </w:r>
          </w:p>
          <w:p w14:paraId="0D5A1E57" w14:textId="77777777" w:rsidR="000B232F" w:rsidRDefault="000B232F" w:rsidP="00B16C3D">
            <w:pPr>
              <w:pStyle w:val="ListParagraph"/>
              <w:widowControl/>
              <w:numPr>
                <w:ilvl w:val="0"/>
                <w:numId w:val="23"/>
              </w:numPr>
              <w:spacing w:line="240" w:lineRule="auto"/>
              <w:ind w:leftChars="0"/>
              <w:rPr>
                <w:rFonts w:eastAsia="DFKai-SB"/>
                <w:kern w:val="0"/>
                <w:sz w:val="26"/>
                <w:szCs w:val="26"/>
              </w:rPr>
            </w:pPr>
            <w:r w:rsidRPr="000B232F">
              <w:rPr>
                <w:rFonts w:eastAsia="DFKai-SB"/>
                <w:kern w:val="0"/>
                <w:sz w:val="26"/>
                <w:szCs w:val="26"/>
              </w:rPr>
              <w:t xml:space="preserve">Madhuri, C. R., Anuradha, G., &amp; </w:t>
            </w:r>
            <w:proofErr w:type="spellStart"/>
            <w:r w:rsidRPr="000B232F">
              <w:rPr>
                <w:rFonts w:eastAsia="DFKai-SB"/>
                <w:kern w:val="0"/>
                <w:sz w:val="26"/>
                <w:szCs w:val="26"/>
              </w:rPr>
              <w:t>Pujitha</w:t>
            </w:r>
            <w:proofErr w:type="spellEnd"/>
            <w:r w:rsidRPr="000B232F">
              <w:rPr>
                <w:rFonts w:eastAsia="DFKai-SB"/>
                <w:kern w:val="0"/>
                <w:sz w:val="26"/>
                <w:szCs w:val="26"/>
              </w:rPr>
              <w:t>, M. V. (2019, March). House price prediction using regression techniques: a comparative study. In </w:t>
            </w:r>
            <w:r w:rsidRPr="000B232F">
              <w:rPr>
                <w:rFonts w:eastAsia="DFKai-SB"/>
                <w:i/>
                <w:iCs/>
                <w:kern w:val="0"/>
                <w:sz w:val="26"/>
                <w:szCs w:val="26"/>
              </w:rPr>
              <w:t>2019 International conference on smart structures and systems (ICSSS)</w:t>
            </w:r>
            <w:r w:rsidRPr="000B232F">
              <w:rPr>
                <w:rFonts w:eastAsia="DFKai-SB"/>
                <w:kern w:val="0"/>
                <w:sz w:val="26"/>
                <w:szCs w:val="26"/>
              </w:rPr>
              <w:t> (pp. 1-5). IEEE.</w:t>
            </w:r>
          </w:p>
          <w:p w14:paraId="7342F666" w14:textId="77777777" w:rsidR="000B232F" w:rsidRDefault="000B232F" w:rsidP="00B16C3D">
            <w:pPr>
              <w:pStyle w:val="ListParagraph"/>
              <w:widowControl/>
              <w:numPr>
                <w:ilvl w:val="0"/>
                <w:numId w:val="23"/>
              </w:numPr>
              <w:spacing w:line="240" w:lineRule="auto"/>
              <w:ind w:leftChars="0"/>
              <w:rPr>
                <w:rFonts w:eastAsia="DFKai-SB"/>
                <w:kern w:val="0"/>
                <w:sz w:val="26"/>
                <w:szCs w:val="26"/>
              </w:rPr>
            </w:pPr>
            <w:proofErr w:type="spellStart"/>
            <w:r w:rsidRPr="000B232F">
              <w:rPr>
                <w:rFonts w:eastAsia="DFKai-SB"/>
                <w:kern w:val="0"/>
                <w:sz w:val="26"/>
                <w:szCs w:val="26"/>
              </w:rPr>
              <w:t>Cogoljević</w:t>
            </w:r>
            <w:proofErr w:type="spellEnd"/>
            <w:r w:rsidRPr="000B232F">
              <w:rPr>
                <w:rFonts w:eastAsia="DFKai-SB"/>
                <w:kern w:val="0"/>
                <w:sz w:val="26"/>
                <w:szCs w:val="26"/>
              </w:rPr>
              <w:t xml:space="preserve">, D., </w:t>
            </w:r>
            <w:proofErr w:type="spellStart"/>
            <w:r w:rsidRPr="000B232F">
              <w:rPr>
                <w:rFonts w:eastAsia="DFKai-SB"/>
                <w:kern w:val="0"/>
                <w:sz w:val="26"/>
                <w:szCs w:val="26"/>
              </w:rPr>
              <w:t>Gavrilović</w:t>
            </w:r>
            <w:proofErr w:type="spellEnd"/>
            <w:r w:rsidRPr="000B232F">
              <w:rPr>
                <w:rFonts w:eastAsia="DFKai-SB"/>
                <w:kern w:val="0"/>
                <w:sz w:val="26"/>
                <w:szCs w:val="26"/>
              </w:rPr>
              <w:t xml:space="preserve">, M., </w:t>
            </w:r>
            <w:proofErr w:type="spellStart"/>
            <w:r w:rsidRPr="000B232F">
              <w:rPr>
                <w:rFonts w:eastAsia="DFKai-SB"/>
                <w:kern w:val="0"/>
                <w:sz w:val="26"/>
                <w:szCs w:val="26"/>
              </w:rPr>
              <w:t>Roganović</w:t>
            </w:r>
            <w:proofErr w:type="spellEnd"/>
            <w:r w:rsidRPr="000B232F">
              <w:rPr>
                <w:rFonts w:eastAsia="DFKai-SB"/>
                <w:kern w:val="0"/>
                <w:sz w:val="26"/>
                <w:szCs w:val="26"/>
              </w:rPr>
              <w:t xml:space="preserve">, M., Matić, I., &amp; </w:t>
            </w:r>
            <w:proofErr w:type="spellStart"/>
            <w:r w:rsidRPr="000B232F">
              <w:rPr>
                <w:rFonts w:eastAsia="DFKai-SB"/>
                <w:kern w:val="0"/>
                <w:sz w:val="26"/>
                <w:szCs w:val="26"/>
              </w:rPr>
              <w:t>Piljan</w:t>
            </w:r>
            <w:proofErr w:type="spellEnd"/>
            <w:r w:rsidRPr="000B232F">
              <w:rPr>
                <w:rFonts w:eastAsia="DFKai-SB"/>
                <w:kern w:val="0"/>
                <w:sz w:val="26"/>
                <w:szCs w:val="26"/>
              </w:rPr>
              <w:t>, I. (2018). Analyzing of consumer price index influence on inflation by multiple linear regression. </w:t>
            </w:r>
            <w:proofErr w:type="spellStart"/>
            <w:r w:rsidRPr="00C65724">
              <w:rPr>
                <w:rFonts w:eastAsia="DFKai-SB"/>
                <w:i/>
                <w:iCs/>
                <w:kern w:val="0"/>
                <w:sz w:val="26"/>
                <w:szCs w:val="26"/>
              </w:rPr>
              <w:t>Physica</w:t>
            </w:r>
            <w:proofErr w:type="spellEnd"/>
            <w:r w:rsidRPr="00C65724">
              <w:rPr>
                <w:rFonts w:eastAsia="DFKai-SB"/>
                <w:i/>
                <w:iCs/>
                <w:kern w:val="0"/>
                <w:sz w:val="26"/>
                <w:szCs w:val="26"/>
              </w:rPr>
              <w:t xml:space="preserve"> A: Statistical Mechanics and its Applications</w:t>
            </w:r>
            <w:r w:rsidRPr="000B232F">
              <w:rPr>
                <w:rFonts w:eastAsia="DFKai-SB"/>
                <w:kern w:val="0"/>
                <w:sz w:val="26"/>
                <w:szCs w:val="26"/>
              </w:rPr>
              <w:t>, 505, 941-944.</w:t>
            </w:r>
          </w:p>
          <w:p w14:paraId="3466FD9E" w14:textId="77777777" w:rsidR="000B232F" w:rsidRDefault="000B232F" w:rsidP="00B16C3D">
            <w:pPr>
              <w:pStyle w:val="ListParagraph"/>
              <w:widowControl/>
              <w:numPr>
                <w:ilvl w:val="0"/>
                <w:numId w:val="23"/>
              </w:numPr>
              <w:spacing w:line="240" w:lineRule="auto"/>
              <w:ind w:leftChars="0"/>
              <w:rPr>
                <w:rFonts w:eastAsia="DFKai-SB"/>
                <w:kern w:val="0"/>
                <w:sz w:val="26"/>
                <w:szCs w:val="26"/>
              </w:rPr>
            </w:pPr>
            <w:r w:rsidRPr="000B232F">
              <w:rPr>
                <w:rFonts w:eastAsia="DFKai-SB"/>
                <w:kern w:val="0"/>
                <w:sz w:val="26"/>
                <w:szCs w:val="26"/>
              </w:rPr>
              <w:t>Chen, W., Lei, Y., &amp; Jiang, Y. (2016). Influencing factors analysis of China’s iron import price: Based on quantile regression model. </w:t>
            </w:r>
            <w:r w:rsidRPr="00C65724">
              <w:rPr>
                <w:rFonts w:eastAsia="DFKai-SB"/>
                <w:i/>
                <w:iCs/>
                <w:kern w:val="0"/>
                <w:sz w:val="26"/>
                <w:szCs w:val="26"/>
              </w:rPr>
              <w:t>Resources Policy</w:t>
            </w:r>
            <w:r w:rsidRPr="000B232F">
              <w:rPr>
                <w:rFonts w:eastAsia="DFKai-SB"/>
                <w:kern w:val="0"/>
                <w:sz w:val="26"/>
                <w:szCs w:val="26"/>
              </w:rPr>
              <w:t>, 48, 68-76.</w:t>
            </w:r>
          </w:p>
          <w:p w14:paraId="55A48D31" w14:textId="77777777" w:rsidR="000B232F" w:rsidRDefault="000B232F" w:rsidP="00B16C3D">
            <w:pPr>
              <w:pStyle w:val="ListParagraph"/>
              <w:widowControl/>
              <w:numPr>
                <w:ilvl w:val="0"/>
                <w:numId w:val="23"/>
              </w:numPr>
              <w:spacing w:line="240" w:lineRule="auto"/>
              <w:ind w:leftChars="0"/>
              <w:rPr>
                <w:rFonts w:eastAsia="DFKai-SB"/>
                <w:kern w:val="0"/>
                <w:sz w:val="26"/>
                <w:szCs w:val="26"/>
              </w:rPr>
            </w:pPr>
            <w:proofErr w:type="spellStart"/>
            <w:r w:rsidRPr="000B232F">
              <w:rPr>
                <w:rFonts w:eastAsia="DFKai-SB"/>
                <w:kern w:val="0"/>
                <w:sz w:val="26"/>
                <w:szCs w:val="26"/>
              </w:rPr>
              <w:t>Hagfors</w:t>
            </w:r>
            <w:proofErr w:type="spellEnd"/>
            <w:r w:rsidRPr="000B232F">
              <w:rPr>
                <w:rFonts w:eastAsia="DFKai-SB"/>
                <w:kern w:val="0"/>
                <w:sz w:val="26"/>
                <w:szCs w:val="26"/>
              </w:rPr>
              <w:t xml:space="preserve">, L. I., Bunn, D., </w:t>
            </w:r>
            <w:proofErr w:type="spellStart"/>
            <w:r w:rsidRPr="000B232F">
              <w:rPr>
                <w:rFonts w:eastAsia="DFKai-SB"/>
                <w:kern w:val="0"/>
                <w:sz w:val="26"/>
                <w:szCs w:val="26"/>
              </w:rPr>
              <w:t>Kristoffersen</w:t>
            </w:r>
            <w:proofErr w:type="spellEnd"/>
            <w:r w:rsidRPr="000B232F">
              <w:rPr>
                <w:rFonts w:eastAsia="DFKai-SB"/>
                <w:kern w:val="0"/>
                <w:sz w:val="26"/>
                <w:szCs w:val="26"/>
              </w:rPr>
              <w:t xml:space="preserve">, E., Staver, T. T., &amp; </w:t>
            </w:r>
            <w:proofErr w:type="spellStart"/>
            <w:r w:rsidRPr="000B232F">
              <w:rPr>
                <w:rFonts w:eastAsia="DFKai-SB"/>
                <w:kern w:val="0"/>
                <w:sz w:val="26"/>
                <w:szCs w:val="26"/>
              </w:rPr>
              <w:t>Westgaard</w:t>
            </w:r>
            <w:proofErr w:type="spellEnd"/>
            <w:r w:rsidRPr="000B232F">
              <w:rPr>
                <w:rFonts w:eastAsia="DFKai-SB"/>
                <w:kern w:val="0"/>
                <w:sz w:val="26"/>
                <w:szCs w:val="26"/>
              </w:rPr>
              <w:t>, S. (2016). Modeling the UK electricity price distributions using quantile regression. Energy, 102, 231-243.</w:t>
            </w:r>
          </w:p>
          <w:p w14:paraId="38094337" w14:textId="77777777" w:rsidR="000B232F" w:rsidRDefault="000B232F" w:rsidP="00B16C3D">
            <w:pPr>
              <w:pStyle w:val="ListParagraph"/>
              <w:widowControl/>
              <w:numPr>
                <w:ilvl w:val="0"/>
                <w:numId w:val="23"/>
              </w:numPr>
              <w:spacing w:line="240" w:lineRule="auto"/>
              <w:ind w:leftChars="0"/>
              <w:rPr>
                <w:rFonts w:eastAsia="DFKai-SB"/>
                <w:kern w:val="0"/>
                <w:sz w:val="26"/>
                <w:szCs w:val="26"/>
              </w:rPr>
            </w:pPr>
            <w:r w:rsidRPr="000B232F">
              <w:rPr>
                <w:rFonts w:eastAsia="DFKai-SB"/>
                <w:kern w:val="0"/>
                <w:sz w:val="26"/>
                <w:szCs w:val="26"/>
              </w:rPr>
              <w:t xml:space="preserve">Angus, A., Casado, M. R., &amp; Fitzsimons, D. (2012). Exploring the usefulness of a simple linear regression model for understanding price movements of selected recycled materials in the UK. </w:t>
            </w:r>
            <w:r w:rsidRPr="00C65724">
              <w:rPr>
                <w:rFonts w:eastAsia="DFKai-SB"/>
                <w:i/>
                <w:iCs/>
                <w:kern w:val="0"/>
                <w:sz w:val="26"/>
                <w:szCs w:val="26"/>
              </w:rPr>
              <w:t>Resources, Conservation and Recycling</w:t>
            </w:r>
            <w:r w:rsidRPr="000B232F">
              <w:rPr>
                <w:rFonts w:eastAsia="DFKai-SB"/>
                <w:kern w:val="0"/>
                <w:sz w:val="26"/>
                <w:szCs w:val="26"/>
              </w:rPr>
              <w:t>, 60, 10-19.</w:t>
            </w:r>
          </w:p>
          <w:p w14:paraId="51F0D699" w14:textId="56647676" w:rsidR="000B232F" w:rsidRPr="000B232F" w:rsidRDefault="000B232F" w:rsidP="00B16C3D">
            <w:pPr>
              <w:pStyle w:val="ListParagraph"/>
              <w:widowControl/>
              <w:numPr>
                <w:ilvl w:val="0"/>
                <w:numId w:val="23"/>
              </w:numPr>
              <w:spacing w:line="240" w:lineRule="auto"/>
              <w:ind w:leftChars="0"/>
              <w:rPr>
                <w:rFonts w:eastAsia="DFKai-SB"/>
                <w:kern w:val="0"/>
                <w:sz w:val="26"/>
                <w:szCs w:val="26"/>
              </w:rPr>
            </w:pPr>
            <w:r w:rsidRPr="000B232F">
              <w:rPr>
                <w:rFonts w:eastAsia="DFKai-SB"/>
                <w:kern w:val="0"/>
                <w:sz w:val="26"/>
                <w:szCs w:val="26"/>
              </w:rPr>
              <w:lastRenderedPageBreak/>
              <w:t xml:space="preserve">Bailey, M. J., </w:t>
            </w:r>
            <w:proofErr w:type="spellStart"/>
            <w:r w:rsidRPr="000B232F">
              <w:rPr>
                <w:rFonts w:eastAsia="DFKai-SB"/>
                <w:kern w:val="0"/>
                <w:sz w:val="26"/>
                <w:szCs w:val="26"/>
              </w:rPr>
              <w:t>Muth</w:t>
            </w:r>
            <w:proofErr w:type="spellEnd"/>
            <w:r w:rsidRPr="000B232F">
              <w:rPr>
                <w:rFonts w:eastAsia="DFKai-SB"/>
                <w:kern w:val="0"/>
                <w:sz w:val="26"/>
                <w:szCs w:val="26"/>
              </w:rPr>
              <w:t xml:space="preserve">, R. F., &amp; </w:t>
            </w:r>
            <w:proofErr w:type="spellStart"/>
            <w:r w:rsidRPr="000B232F">
              <w:rPr>
                <w:rFonts w:eastAsia="DFKai-SB"/>
                <w:kern w:val="0"/>
                <w:sz w:val="26"/>
                <w:szCs w:val="26"/>
              </w:rPr>
              <w:t>Nourse</w:t>
            </w:r>
            <w:proofErr w:type="spellEnd"/>
            <w:r w:rsidRPr="000B232F">
              <w:rPr>
                <w:rFonts w:eastAsia="DFKai-SB"/>
                <w:kern w:val="0"/>
                <w:sz w:val="26"/>
                <w:szCs w:val="26"/>
              </w:rPr>
              <w:t>, H. O. (1963). A regression method for real estate price index construction. </w:t>
            </w:r>
            <w:r w:rsidRPr="00C65724">
              <w:rPr>
                <w:rFonts w:eastAsia="DFKai-SB"/>
                <w:i/>
                <w:iCs/>
                <w:kern w:val="0"/>
                <w:sz w:val="26"/>
                <w:szCs w:val="26"/>
              </w:rPr>
              <w:t>Journal of the American Statistical Association</w:t>
            </w:r>
            <w:r w:rsidRPr="000B232F">
              <w:rPr>
                <w:rFonts w:eastAsia="DFKai-SB"/>
                <w:kern w:val="0"/>
                <w:sz w:val="26"/>
                <w:szCs w:val="26"/>
              </w:rPr>
              <w:t>, 58(304), 933-942.</w:t>
            </w:r>
          </w:p>
        </w:tc>
      </w:tr>
      <w:tr w:rsidR="00C65724" w:rsidRPr="00C65724" w14:paraId="667E4AAF" w14:textId="77777777" w:rsidTr="00615172">
        <w:trPr>
          <w:trHeight w:val="36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141E3906" w14:textId="77777777" w:rsidR="00906882" w:rsidRPr="00C65724" w:rsidRDefault="00906882" w:rsidP="000B232F">
            <w:pPr>
              <w:widowControl/>
              <w:spacing w:line="240" w:lineRule="auto"/>
              <w:rPr>
                <w:rFonts w:eastAsia="DFKai-SB"/>
                <w:b/>
                <w:bCs/>
                <w:kern w:val="0"/>
                <w:sz w:val="26"/>
                <w:szCs w:val="26"/>
              </w:rPr>
            </w:pPr>
            <w:r w:rsidRPr="00C65724">
              <w:rPr>
                <w:rFonts w:eastAsia="DFKai-SB"/>
                <w:b/>
                <w:bCs/>
                <w:kern w:val="0"/>
                <w:sz w:val="26"/>
                <w:szCs w:val="26"/>
              </w:rPr>
              <w:lastRenderedPageBreak/>
              <w:t>顏委員秀慧</w:t>
            </w:r>
          </w:p>
        </w:tc>
      </w:tr>
      <w:tr w:rsidR="00906882" w:rsidRPr="00906882" w14:paraId="5667F6D6" w14:textId="77777777" w:rsidTr="00615172">
        <w:trPr>
          <w:trHeight w:val="272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1603FB8F" w14:textId="77777777" w:rsidR="00906882" w:rsidRPr="00615172" w:rsidRDefault="00906882" w:rsidP="009977A8">
            <w:pPr>
              <w:widowControl/>
              <w:spacing w:line="240" w:lineRule="auto"/>
              <w:jc w:val="center"/>
              <w:rPr>
                <w:rFonts w:eastAsia="DFKai-SB"/>
                <w:kern w:val="0"/>
                <w:sz w:val="26"/>
                <w:szCs w:val="26"/>
              </w:rPr>
            </w:pPr>
            <w:r w:rsidRPr="00615172">
              <w:rPr>
                <w:rFonts w:eastAsia="DFKai-SB"/>
                <w:kern w:val="0"/>
                <w:sz w:val="26"/>
                <w:szCs w:val="26"/>
              </w:rPr>
              <w:t>1</w:t>
            </w:r>
          </w:p>
        </w:tc>
        <w:tc>
          <w:tcPr>
            <w:tcW w:w="2190" w:type="pct"/>
            <w:tcBorders>
              <w:top w:val="nil"/>
              <w:left w:val="nil"/>
              <w:bottom w:val="single" w:sz="4" w:space="0" w:color="auto"/>
              <w:right w:val="single" w:sz="4" w:space="0" w:color="auto"/>
            </w:tcBorders>
            <w:shd w:val="clear" w:color="auto" w:fill="auto"/>
            <w:vAlign w:val="center"/>
            <w:hideMark/>
          </w:tcPr>
          <w:p w14:paraId="31D66A93" w14:textId="23CF3F7A"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請說明除相關價格之資料外，是否擬納入其他考量因子及其納入之原因，以強化監控指標。</w:t>
            </w:r>
          </w:p>
        </w:tc>
        <w:tc>
          <w:tcPr>
            <w:tcW w:w="2577" w:type="pct"/>
            <w:tcBorders>
              <w:top w:val="nil"/>
              <w:left w:val="nil"/>
              <w:bottom w:val="single" w:sz="4" w:space="0" w:color="auto"/>
              <w:right w:val="single" w:sz="4" w:space="0" w:color="auto"/>
            </w:tcBorders>
            <w:shd w:val="clear" w:color="auto" w:fill="auto"/>
            <w:vAlign w:val="center"/>
            <w:hideMark/>
          </w:tcPr>
          <w:p w14:paraId="09C36A23"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除價格資料外，也考慮納入相關的總體經濟指標，例如，主計總處公布之生產者物價指數（含水電燃氣等）以及國家發展委員會發布之採購經理人指數等。其中，生產者物價指數</w:t>
            </w:r>
            <w:r w:rsidRPr="00615172">
              <w:rPr>
                <w:rFonts w:eastAsia="DFKai-SB"/>
                <w:kern w:val="0"/>
                <w:sz w:val="26"/>
                <w:szCs w:val="26"/>
              </w:rPr>
              <w:t>(PPI)</w:t>
            </w:r>
            <w:r w:rsidRPr="00615172">
              <w:rPr>
                <w:rFonts w:eastAsia="DFKai-SB"/>
                <w:kern w:val="0"/>
                <w:sz w:val="26"/>
                <w:szCs w:val="26"/>
              </w:rPr>
              <w:t>衡量的是生產者在生產過程中，所需採購品的物價狀況，反映的是生產者所面臨的生產成本，而生產過程中所面臨的物價波動將反映至最終產品的價格上，因此經濟學上通常將生產者物價指數作為預測未來物價的領先指標；製造業的採購經理人指數是以新增訂單數量、生產數量、人力僱用數量、存貨，以及供應商交貨時間等</w:t>
            </w:r>
            <w:r w:rsidRPr="00615172">
              <w:rPr>
                <w:rFonts w:eastAsia="DFKai-SB"/>
                <w:kern w:val="0"/>
                <w:sz w:val="26"/>
                <w:szCs w:val="26"/>
              </w:rPr>
              <w:t>5</w:t>
            </w:r>
            <w:r w:rsidRPr="00615172">
              <w:rPr>
                <w:rFonts w:eastAsia="DFKai-SB"/>
                <w:kern w:val="0"/>
                <w:sz w:val="26"/>
                <w:szCs w:val="26"/>
              </w:rPr>
              <w:t>項細項擴散指數編製而成，反映的是景氣變動方向。</w:t>
            </w:r>
          </w:p>
        </w:tc>
      </w:tr>
      <w:tr w:rsidR="00906882" w:rsidRPr="00906882" w14:paraId="79D90617" w14:textId="77777777" w:rsidTr="00615172">
        <w:trPr>
          <w:trHeight w:val="68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23124C7F" w14:textId="77777777" w:rsidR="00906882" w:rsidRPr="00615172" w:rsidRDefault="00906882" w:rsidP="009977A8">
            <w:pPr>
              <w:widowControl/>
              <w:spacing w:line="240" w:lineRule="auto"/>
              <w:jc w:val="center"/>
              <w:rPr>
                <w:rFonts w:eastAsia="DFKai-SB"/>
                <w:kern w:val="0"/>
                <w:sz w:val="26"/>
                <w:szCs w:val="26"/>
              </w:rPr>
            </w:pPr>
            <w:r w:rsidRPr="00615172">
              <w:rPr>
                <w:rFonts w:eastAsia="DFKai-SB"/>
                <w:kern w:val="0"/>
                <w:sz w:val="26"/>
                <w:szCs w:val="26"/>
              </w:rPr>
              <w:t>2</w:t>
            </w:r>
          </w:p>
        </w:tc>
        <w:tc>
          <w:tcPr>
            <w:tcW w:w="2190" w:type="pct"/>
            <w:tcBorders>
              <w:top w:val="nil"/>
              <w:left w:val="nil"/>
              <w:bottom w:val="single" w:sz="4" w:space="0" w:color="auto"/>
              <w:right w:val="single" w:sz="4" w:space="0" w:color="auto"/>
            </w:tcBorders>
            <w:shd w:val="clear" w:color="auto" w:fill="auto"/>
            <w:vAlign w:val="center"/>
            <w:hideMark/>
          </w:tcPr>
          <w:p w14:paraId="100D6E78" w14:textId="2F4325C6"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p.2-2</w:t>
            </w:r>
            <w:r w:rsidRPr="00615172">
              <w:rPr>
                <w:rFonts w:eastAsia="DFKai-SB"/>
                <w:kern w:val="0"/>
                <w:sz w:val="26"/>
                <w:szCs w:val="26"/>
              </w:rPr>
              <w:t>，請說明選用苗栗縣相關價格資料之原因，其代表性如何？</w:t>
            </w:r>
          </w:p>
        </w:tc>
        <w:tc>
          <w:tcPr>
            <w:tcW w:w="2577" w:type="pct"/>
            <w:tcBorders>
              <w:top w:val="nil"/>
              <w:left w:val="nil"/>
              <w:bottom w:val="single" w:sz="4" w:space="0" w:color="auto"/>
              <w:right w:val="single" w:sz="4" w:space="0" w:color="auto"/>
            </w:tcBorders>
            <w:shd w:val="clear" w:color="auto" w:fill="auto"/>
            <w:vAlign w:val="center"/>
            <w:hideMark/>
          </w:tcPr>
          <w:p w14:paraId="6E53AC43"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選用苗栗縣相關價格資料是因為苗栗縣環保局是目前全台唯一有每月公告當地回收商收購價格的縣市，其代表的區域範圍僅有苗栗一縣。</w:t>
            </w:r>
          </w:p>
        </w:tc>
      </w:tr>
      <w:tr w:rsidR="00906882" w:rsidRPr="00906882" w14:paraId="5B961A20" w14:textId="77777777" w:rsidTr="00615172">
        <w:trPr>
          <w:trHeight w:val="68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133527AA" w14:textId="77777777" w:rsidR="00906882" w:rsidRPr="00615172" w:rsidRDefault="00906882" w:rsidP="009977A8">
            <w:pPr>
              <w:widowControl/>
              <w:spacing w:line="240" w:lineRule="auto"/>
              <w:jc w:val="center"/>
              <w:rPr>
                <w:rFonts w:eastAsia="DFKai-SB"/>
                <w:kern w:val="0"/>
                <w:sz w:val="26"/>
                <w:szCs w:val="26"/>
              </w:rPr>
            </w:pPr>
            <w:r w:rsidRPr="00615172">
              <w:rPr>
                <w:rFonts w:eastAsia="DFKai-SB"/>
                <w:kern w:val="0"/>
                <w:sz w:val="26"/>
                <w:szCs w:val="26"/>
              </w:rPr>
              <w:lastRenderedPageBreak/>
              <w:t>3</w:t>
            </w:r>
          </w:p>
        </w:tc>
        <w:tc>
          <w:tcPr>
            <w:tcW w:w="2190" w:type="pct"/>
            <w:tcBorders>
              <w:top w:val="nil"/>
              <w:left w:val="nil"/>
              <w:bottom w:val="single" w:sz="4" w:space="0" w:color="auto"/>
              <w:right w:val="single" w:sz="4" w:space="0" w:color="auto"/>
            </w:tcBorders>
            <w:shd w:val="clear" w:color="auto" w:fill="auto"/>
            <w:vAlign w:val="center"/>
            <w:hideMark/>
          </w:tcPr>
          <w:p w14:paraId="793F5828" w14:textId="106CABE0"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p.2-5</w:t>
            </w:r>
            <w:r w:rsidRPr="00615172">
              <w:rPr>
                <w:rFonts w:eastAsia="DFKai-SB"/>
                <w:kern w:val="0"/>
                <w:sz w:val="26"/>
                <w:szCs w:val="26"/>
              </w:rPr>
              <w:t>，圖</w:t>
            </w:r>
            <w:r w:rsidRPr="00615172">
              <w:rPr>
                <w:rFonts w:eastAsia="DFKai-SB"/>
                <w:kern w:val="0"/>
                <w:sz w:val="26"/>
                <w:szCs w:val="26"/>
              </w:rPr>
              <w:t>2.1-2 </w:t>
            </w:r>
            <w:r w:rsidRPr="00615172">
              <w:rPr>
                <w:rFonts w:eastAsia="DFKai-SB"/>
                <w:kern w:val="0"/>
                <w:sz w:val="26"/>
                <w:szCs w:val="26"/>
              </w:rPr>
              <w:t>與圖</w:t>
            </w:r>
            <w:r w:rsidRPr="00615172">
              <w:rPr>
                <w:rFonts w:eastAsia="DFKai-SB"/>
                <w:kern w:val="0"/>
                <w:sz w:val="26"/>
                <w:szCs w:val="26"/>
              </w:rPr>
              <w:t>2.1-3 </w:t>
            </w:r>
            <w:r w:rsidRPr="00615172">
              <w:rPr>
                <w:rFonts w:eastAsia="DFKai-SB"/>
                <w:kern w:val="0"/>
                <w:sz w:val="26"/>
                <w:szCs w:val="26"/>
              </w:rPr>
              <w:t>圖名相同但數據不同，請再確認其正確性。</w:t>
            </w:r>
          </w:p>
        </w:tc>
        <w:tc>
          <w:tcPr>
            <w:tcW w:w="2577" w:type="pct"/>
            <w:tcBorders>
              <w:top w:val="nil"/>
              <w:left w:val="nil"/>
              <w:bottom w:val="single" w:sz="4" w:space="0" w:color="auto"/>
              <w:right w:val="single" w:sz="4" w:space="0" w:color="auto"/>
            </w:tcBorders>
            <w:shd w:val="clear" w:color="auto" w:fill="auto"/>
            <w:vAlign w:val="center"/>
            <w:hideMark/>
          </w:tcPr>
          <w:p w14:paraId="0E25E79A"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謝謝委員指正，圖名誤植：圖</w:t>
            </w:r>
            <w:r w:rsidRPr="00615172">
              <w:rPr>
                <w:rFonts w:eastAsia="DFKai-SB"/>
                <w:kern w:val="0"/>
                <w:sz w:val="26"/>
                <w:szCs w:val="26"/>
              </w:rPr>
              <w:t>2.1-2</w:t>
            </w:r>
            <w:r w:rsidRPr="00615172">
              <w:rPr>
                <w:rFonts w:eastAsia="DFKai-SB"/>
                <w:kern w:val="0"/>
                <w:sz w:val="26"/>
                <w:szCs w:val="26"/>
              </w:rPr>
              <w:t>為「</w:t>
            </w:r>
            <w:r w:rsidRPr="00615172">
              <w:rPr>
                <w:rFonts w:eastAsia="DFKai-SB"/>
                <w:kern w:val="0"/>
                <w:sz w:val="26"/>
                <w:szCs w:val="26"/>
              </w:rPr>
              <w:t>2019/01-2022/03</w:t>
            </w:r>
            <w:r w:rsidRPr="00615172">
              <w:rPr>
                <w:rFonts w:eastAsia="DFKai-SB"/>
                <w:kern w:val="0"/>
                <w:sz w:val="26"/>
                <w:szCs w:val="26"/>
              </w:rPr>
              <w:t>廢雜紙國際月均價格走勢圖」，圖</w:t>
            </w:r>
            <w:r w:rsidRPr="00615172">
              <w:rPr>
                <w:rFonts w:eastAsia="DFKai-SB"/>
                <w:kern w:val="0"/>
                <w:sz w:val="26"/>
                <w:szCs w:val="26"/>
              </w:rPr>
              <w:t>2.1-3</w:t>
            </w:r>
            <w:r w:rsidRPr="00615172">
              <w:rPr>
                <w:rFonts w:eastAsia="DFKai-SB"/>
                <w:kern w:val="0"/>
                <w:sz w:val="26"/>
                <w:szCs w:val="26"/>
              </w:rPr>
              <w:t>應為「</w:t>
            </w:r>
            <w:r w:rsidRPr="00615172">
              <w:rPr>
                <w:rFonts w:eastAsia="DFKai-SB"/>
                <w:kern w:val="0"/>
                <w:sz w:val="26"/>
                <w:szCs w:val="26"/>
              </w:rPr>
              <w:t>2019/01-2022/03</w:t>
            </w:r>
            <w:r w:rsidRPr="00615172">
              <w:rPr>
                <w:rFonts w:eastAsia="DFKai-SB"/>
                <w:kern w:val="0"/>
                <w:sz w:val="26"/>
                <w:szCs w:val="26"/>
              </w:rPr>
              <w:t>廢紙板國際月均價格走勢圖」。</w:t>
            </w:r>
          </w:p>
        </w:tc>
      </w:tr>
      <w:tr w:rsidR="00906882" w:rsidRPr="00906882" w14:paraId="309582E6" w14:textId="77777777" w:rsidTr="00615172">
        <w:trPr>
          <w:trHeight w:val="171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37836471" w14:textId="77777777" w:rsidR="00906882" w:rsidRPr="00615172" w:rsidRDefault="00906882" w:rsidP="009977A8">
            <w:pPr>
              <w:widowControl/>
              <w:spacing w:line="240" w:lineRule="auto"/>
              <w:jc w:val="center"/>
              <w:rPr>
                <w:rFonts w:eastAsia="DFKai-SB"/>
                <w:kern w:val="0"/>
                <w:sz w:val="26"/>
                <w:szCs w:val="26"/>
              </w:rPr>
            </w:pPr>
            <w:r w:rsidRPr="00615172">
              <w:rPr>
                <w:rFonts w:eastAsia="DFKai-SB"/>
                <w:kern w:val="0"/>
                <w:sz w:val="26"/>
                <w:szCs w:val="26"/>
              </w:rPr>
              <w:t>4</w:t>
            </w:r>
          </w:p>
        </w:tc>
        <w:tc>
          <w:tcPr>
            <w:tcW w:w="2190" w:type="pct"/>
            <w:tcBorders>
              <w:top w:val="nil"/>
              <w:left w:val="nil"/>
              <w:bottom w:val="single" w:sz="4" w:space="0" w:color="auto"/>
              <w:right w:val="single" w:sz="4" w:space="0" w:color="auto"/>
            </w:tcBorders>
            <w:shd w:val="clear" w:color="auto" w:fill="auto"/>
            <w:vAlign w:val="center"/>
            <w:hideMark/>
          </w:tcPr>
          <w:p w14:paraId="46B10E34" w14:textId="0C6C21F8"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p.2-9</w:t>
            </w:r>
            <w:r w:rsidRPr="00615172">
              <w:rPr>
                <w:rFonts w:eastAsia="DFKai-SB"/>
                <w:kern w:val="0"/>
                <w:sz w:val="26"/>
                <w:szCs w:val="26"/>
              </w:rPr>
              <w:t>，報告中提及國內變動幅度較國際小，又稱國內外變動趨勢相對一致，宜以具體數據說明其差距幅度為何？歷年來趨勢是否有所變化？</w:t>
            </w:r>
          </w:p>
        </w:tc>
        <w:tc>
          <w:tcPr>
            <w:tcW w:w="2577" w:type="pct"/>
            <w:tcBorders>
              <w:top w:val="nil"/>
              <w:left w:val="nil"/>
              <w:bottom w:val="single" w:sz="4" w:space="0" w:color="auto"/>
              <w:right w:val="single" w:sz="4" w:space="0" w:color="auto"/>
            </w:tcBorders>
            <w:shd w:val="clear" w:color="auto" w:fill="auto"/>
            <w:vAlign w:val="center"/>
            <w:hideMark/>
          </w:tcPr>
          <w:p w14:paraId="117AC1DA"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國際廢雜紙價格月增率近兩年在</w:t>
            </w:r>
            <w:r w:rsidRPr="00615172">
              <w:rPr>
                <w:rFonts w:eastAsia="DFKai-SB"/>
                <w:kern w:val="0"/>
                <w:sz w:val="26"/>
                <w:szCs w:val="26"/>
              </w:rPr>
              <w:t>-0.4%</w:t>
            </w:r>
            <w:r w:rsidRPr="00615172">
              <w:rPr>
                <w:rFonts w:eastAsia="DFKai-SB"/>
                <w:kern w:val="0"/>
                <w:sz w:val="26"/>
                <w:szCs w:val="26"/>
              </w:rPr>
              <w:t>至</w:t>
            </w:r>
            <w:r w:rsidRPr="00615172">
              <w:rPr>
                <w:rFonts w:eastAsia="DFKai-SB"/>
                <w:kern w:val="0"/>
                <w:sz w:val="26"/>
                <w:szCs w:val="26"/>
              </w:rPr>
              <w:t>0.6%</w:t>
            </w:r>
            <w:r w:rsidRPr="00615172">
              <w:rPr>
                <w:rFonts w:eastAsia="DFKai-SB"/>
                <w:kern w:val="0"/>
                <w:sz w:val="26"/>
                <w:szCs w:val="26"/>
              </w:rPr>
              <w:t>間波動，而國內廢雜紙價格月增率變動幅度在</w:t>
            </w:r>
            <w:r w:rsidRPr="00615172">
              <w:rPr>
                <w:rFonts w:eastAsia="DFKai-SB"/>
                <w:kern w:val="0"/>
                <w:sz w:val="26"/>
                <w:szCs w:val="26"/>
              </w:rPr>
              <w:t>-0.1%</w:t>
            </w:r>
            <w:r w:rsidRPr="00615172">
              <w:rPr>
                <w:rFonts w:eastAsia="DFKai-SB"/>
                <w:kern w:val="0"/>
                <w:sz w:val="26"/>
                <w:szCs w:val="26"/>
              </w:rPr>
              <w:t>至</w:t>
            </w:r>
            <w:r w:rsidRPr="00615172">
              <w:rPr>
                <w:rFonts w:eastAsia="DFKai-SB"/>
                <w:kern w:val="0"/>
                <w:sz w:val="26"/>
                <w:szCs w:val="26"/>
              </w:rPr>
              <w:t>0.35%</w:t>
            </w:r>
            <w:r w:rsidRPr="00615172">
              <w:rPr>
                <w:rFonts w:eastAsia="DFKai-SB"/>
                <w:kern w:val="0"/>
                <w:sz w:val="26"/>
                <w:szCs w:val="26"/>
              </w:rPr>
              <w:t>之間，可知國內價格波動較國際小。而近年來國內外廢雜紙價格逐漸上漲，且現貨價月增率逐漸平穩，呈穩定上漲趨勢。</w:t>
            </w:r>
          </w:p>
        </w:tc>
      </w:tr>
      <w:tr w:rsidR="00906882" w:rsidRPr="00906882" w14:paraId="49F8861F" w14:textId="77777777" w:rsidTr="00615172">
        <w:trPr>
          <w:trHeight w:val="136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0FB38450" w14:textId="77777777" w:rsidR="00906882" w:rsidRPr="00615172" w:rsidRDefault="00906882" w:rsidP="009977A8">
            <w:pPr>
              <w:widowControl/>
              <w:spacing w:line="240" w:lineRule="auto"/>
              <w:jc w:val="center"/>
              <w:rPr>
                <w:rFonts w:eastAsia="DFKai-SB"/>
                <w:kern w:val="0"/>
                <w:sz w:val="26"/>
                <w:szCs w:val="26"/>
              </w:rPr>
            </w:pPr>
            <w:r w:rsidRPr="00615172">
              <w:rPr>
                <w:rFonts w:eastAsia="DFKai-SB"/>
                <w:kern w:val="0"/>
                <w:sz w:val="26"/>
                <w:szCs w:val="26"/>
              </w:rPr>
              <w:t>5</w:t>
            </w:r>
          </w:p>
        </w:tc>
        <w:tc>
          <w:tcPr>
            <w:tcW w:w="2190" w:type="pct"/>
            <w:tcBorders>
              <w:top w:val="nil"/>
              <w:left w:val="nil"/>
              <w:bottom w:val="single" w:sz="4" w:space="0" w:color="auto"/>
              <w:right w:val="single" w:sz="4" w:space="0" w:color="auto"/>
            </w:tcBorders>
            <w:shd w:val="clear" w:color="auto" w:fill="auto"/>
            <w:vAlign w:val="center"/>
            <w:hideMark/>
          </w:tcPr>
          <w:p w14:paraId="74E7BC83" w14:textId="159358C2"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p.3-3</w:t>
            </w:r>
            <w:r w:rsidRPr="00615172">
              <w:rPr>
                <w:rFonts w:eastAsia="DFKai-SB"/>
                <w:kern w:val="0"/>
                <w:sz w:val="26"/>
                <w:szCs w:val="26"/>
              </w:rPr>
              <w:t>、</w:t>
            </w:r>
            <w:r w:rsidRPr="00615172">
              <w:rPr>
                <w:rFonts w:eastAsia="DFKai-SB"/>
                <w:kern w:val="0"/>
                <w:sz w:val="26"/>
                <w:szCs w:val="26"/>
              </w:rPr>
              <w:t>p.3-5</w:t>
            </w:r>
            <w:r w:rsidRPr="00615172">
              <w:rPr>
                <w:rFonts w:eastAsia="DFKai-SB"/>
                <w:kern w:val="0"/>
                <w:sz w:val="26"/>
                <w:szCs w:val="26"/>
              </w:rPr>
              <w:t>、</w:t>
            </w:r>
            <w:r w:rsidRPr="00615172">
              <w:rPr>
                <w:rFonts w:eastAsia="DFKai-SB"/>
                <w:kern w:val="0"/>
                <w:sz w:val="26"/>
                <w:szCs w:val="26"/>
              </w:rPr>
              <w:t>p.3-6</w:t>
            </w:r>
            <w:r w:rsidRPr="00615172">
              <w:rPr>
                <w:rFonts w:eastAsia="DFKai-SB"/>
                <w:kern w:val="0"/>
                <w:sz w:val="26"/>
                <w:szCs w:val="26"/>
              </w:rPr>
              <w:t>，圖</w:t>
            </w:r>
            <w:r w:rsidRPr="00615172">
              <w:rPr>
                <w:rFonts w:eastAsia="DFKai-SB"/>
                <w:kern w:val="0"/>
                <w:sz w:val="26"/>
                <w:szCs w:val="26"/>
              </w:rPr>
              <w:t>3.1-1</w:t>
            </w:r>
            <w:r w:rsidRPr="00615172">
              <w:rPr>
                <w:rFonts w:eastAsia="DFKai-SB"/>
                <w:kern w:val="0"/>
                <w:sz w:val="26"/>
                <w:szCs w:val="26"/>
              </w:rPr>
              <w:t>、圖</w:t>
            </w:r>
            <w:r w:rsidRPr="00615172">
              <w:rPr>
                <w:rFonts w:eastAsia="DFKai-SB"/>
                <w:kern w:val="0"/>
                <w:sz w:val="26"/>
                <w:szCs w:val="26"/>
              </w:rPr>
              <w:t>3.2-1</w:t>
            </w:r>
            <w:r w:rsidRPr="00615172">
              <w:rPr>
                <w:rFonts w:eastAsia="DFKai-SB"/>
                <w:kern w:val="0"/>
                <w:sz w:val="26"/>
                <w:szCs w:val="26"/>
              </w:rPr>
              <w:t>、圖</w:t>
            </w:r>
            <w:r w:rsidRPr="00615172">
              <w:rPr>
                <w:rFonts w:eastAsia="DFKai-SB"/>
                <w:kern w:val="0"/>
                <w:sz w:val="26"/>
                <w:szCs w:val="26"/>
              </w:rPr>
              <w:t>3.2-2 </w:t>
            </w:r>
            <w:r w:rsidRPr="00615172">
              <w:rPr>
                <w:rFonts w:eastAsia="DFKai-SB"/>
                <w:kern w:val="0"/>
                <w:sz w:val="26"/>
                <w:szCs w:val="26"/>
              </w:rPr>
              <w:t>圖上標示所使用之資料均為「廢鋼</w:t>
            </w:r>
            <w:r w:rsidRPr="00615172">
              <w:rPr>
                <w:rFonts w:eastAsia="DFKai-SB"/>
                <w:kern w:val="0"/>
                <w:sz w:val="26"/>
                <w:szCs w:val="26"/>
              </w:rPr>
              <w:t>HMS1</w:t>
            </w:r>
            <w:r w:rsidRPr="00615172">
              <w:rPr>
                <w:rFonts w:eastAsia="DFKai-SB"/>
                <w:kern w:val="0"/>
                <w:sz w:val="26"/>
                <w:szCs w:val="26"/>
              </w:rPr>
              <w:t>＆</w:t>
            </w:r>
            <w:r w:rsidRPr="00615172">
              <w:rPr>
                <w:rFonts w:eastAsia="DFKai-SB"/>
                <w:kern w:val="0"/>
                <w:sz w:val="26"/>
                <w:szCs w:val="26"/>
              </w:rPr>
              <w:t>2 </w:t>
            </w:r>
            <w:r w:rsidRPr="00615172">
              <w:rPr>
                <w:rFonts w:eastAsia="DFKai-SB"/>
                <w:kern w:val="0"/>
                <w:sz w:val="26"/>
                <w:szCs w:val="26"/>
              </w:rPr>
              <w:t>歐洲及美國</w:t>
            </w:r>
            <w:r w:rsidRPr="00615172">
              <w:rPr>
                <w:rFonts w:eastAsia="DFKai-SB"/>
                <w:kern w:val="0"/>
                <w:sz w:val="26"/>
                <w:szCs w:val="26"/>
              </w:rPr>
              <w:t>CFR </w:t>
            </w:r>
            <w:r w:rsidRPr="00615172">
              <w:rPr>
                <w:rFonts w:eastAsia="DFKai-SB"/>
                <w:kern w:val="0"/>
                <w:sz w:val="26"/>
                <w:szCs w:val="26"/>
              </w:rPr>
              <w:t>月均價」資料，但趨勢差異甚大，請再確認並加以說明其原因。</w:t>
            </w:r>
          </w:p>
        </w:tc>
        <w:tc>
          <w:tcPr>
            <w:tcW w:w="2577" w:type="pct"/>
            <w:tcBorders>
              <w:top w:val="nil"/>
              <w:left w:val="nil"/>
              <w:bottom w:val="single" w:sz="4" w:space="0" w:color="auto"/>
              <w:right w:val="single" w:sz="4" w:space="0" w:color="auto"/>
            </w:tcBorders>
            <w:shd w:val="clear" w:color="auto" w:fill="auto"/>
            <w:vAlign w:val="center"/>
            <w:hideMark/>
          </w:tcPr>
          <w:p w14:paraId="7937EA6B"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圖</w:t>
            </w:r>
            <w:r w:rsidRPr="00615172">
              <w:rPr>
                <w:rFonts w:eastAsia="DFKai-SB"/>
                <w:kern w:val="0"/>
                <w:sz w:val="26"/>
                <w:szCs w:val="26"/>
              </w:rPr>
              <w:t>3.1-1</w:t>
            </w:r>
            <w:r w:rsidRPr="00615172">
              <w:rPr>
                <w:rFonts w:eastAsia="DFKai-SB"/>
                <w:kern w:val="0"/>
                <w:sz w:val="26"/>
                <w:szCs w:val="26"/>
              </w:rPr>
              <w:t>、圖</w:t>
            </w:r>
            <w:r w:rsidRPr="00615172">
              <w:rPr>
                <w:rFonts w:eastAsia="DFKai-SB"/>
                <w:kern w:val="0"/>
                <w:sz w:val="26"/>
                <w:szCs w:val="26"/>
              </w:rPr>
              <w:t>3.2-1</w:t>
            </w:r>
            <w:r w:rsidRPr="00615172">
              <w:rPr>
                <w:rFonts w:eastAsia="DFKai-SB"/>
                <w:kern w:val="0"/>
                <w:sz w:val="26"/>
                <w:szCs w:val="26"/>
              </w:rPr>
              <w:t>、圖</w:t>
            </w:r>
            <w:r w:rsidRPr="00615172">
              <w:rPr>
                <w:rFonts w:eastAsia="DFKai-SB"/>
                <w:kern w:val="0"/>
                <w:sz w:val="26"/>
                <w:szCs w:val="26"/>
              </w:rPr>
              <w:t>3.2-2</w:t>
            </w:r>
            <w:r w:rsidRPr="00615172">
              <w:rPr>
                <w:rFonts w:eastAsia="DFKai-SB"/>
                <w:kern w:val="0"/>
                <w:sz w:val="26"/>
                <w:szCs w:val="26"/>
              </w:rPr>
              <w:t>資料無誤，但圖</w:t>
            </w:r>
            <w:r w:rsidRPr="00615172">
              <w:rPr>
                <w:rFonts w:eastAsia="DFKai-SB"/>
                <w:kern w:val="0"/>
                <w:sz w:val="26"/>
                <w:szCs w:val="26"/>
              </w:rPr>
              <w:t>3.1-1</w:t>
            </w:r>
            <w:r w:rsidRPr="00615172">
              <w:rPr>
                <w:rFonts w:eastAsia="DFKai-SB"/>
                <w:kern w:val="0"/>
                <w:sz w:val="26"/>
                <w:szCs w:val="26"/>
              </w:rPr>
              <w:t>中廢鋼價格以趨勢圖表示，圖</w:t>
            </w:r>
            <w:r w:rsidRPr="00615172">
              <w:rPr>
                <w:rFonts w:eastAsia="DFKai-SB"/>
                <w:kern w:val="0"/>
                <w:sz w:val="26"/>
                <w:szCs w:val="26"/>
              </w:rPr>
              <w:t>3.2-1</w:t>
            </w:r>
            <w:r w:rsidRPr="00615172">
              <w:rPr>
                <w:rFonts w:eastAsia="DFKai-SB"/>
                <w:kern w:val="0"/>
                <w:sz w:val="26"/>
                <w:szCs w:val="26"/>
              </w:rPr>
              <w:t>、圖</w:t>
            </w:r>
            <w:r w:rsidRPr="00615172">
              <w:rPr>
                <w:rFonts w:eastAsia="DFKai-SB"/>
                <w:kern w:val="0"/>
                <w:sz w:val="26"/>
                <w:szCs w:val="26"/>
              </w:rPr>
              <w:t>3.2-2</w:t>
            </w:r>
            <w:r w:rsidRPr="00615172">
              <w:rPr>
                <w:rFonts w:eastAsia="DFKai-SB"/>
                <w:kern w:val="0"/>
                <w:sz w:val="26"/>
                <w:szCs w:val="26"/>
              </w:rPr>
              <w:t>中以長條圖表示廢鋼價格，以趨勢圖表示月增率。另外，圖</w:t>
            </w:r>
            <w:r w:rsidRPr="00615172">
              <w:rPr>
                <w:rFonts w:eastAsia="DFKai-SB"/>
                <w:kern w:val="0"/>
                <w:sz w:val="26"/>
                <w:szCs w:val="26"/>
              </w:rPr>
              <w:t>3.1-1</w:t>
            </w:r>
            <w:r w:rsidRPr="00615172">
              <w:rPr>
                <w:rFonts w:eastAsia="DFKai-SB"/>
                <w:kern w:val="0"/>
                <w:sz w:val="26"/>
                <w:szCs w:val="26"/>
              </w:rPr>
              <w:t>時間軸為</w:t>
            </w:r>
            <w:r w:rsidRPr="00615172">
              <w:rPr>
                <w:rFonts w:eastAsia="DFKai-SB"/>
                <w:kern w:val="0"/>
                <w:sz w:val="26"/>
                <w:szCs w:val="26"/>
              </w:rPr>
              <w:t>2019/01-2022/03</w:t>
            </w:r>
            <w:r w:rsidRPr="00615172">
              <w:rPr>
                <w:rFonts w:eastAsia="DFKai-SB"/>
                <w:kern w:val="0"/>
                <w:sz w:val="26"/>
                <w:szCs w:val="26"/>
              </w:rPr>
              <w:t>，而圖</w:t>
            </w:r>
            <w:r w:rsidRPr="00615172">
              <w:rPr>
                <w:rFonts w:eastAsia="DFKai-SB"/>
                <w:kern w:val="0"/>
                <w:sz w:val="26"/>
                <w:szCs w:val="26"/>
              </w:rPr>
              <w:t>3.2-1</w:t>
            </w:r>
            <w:r w:rsidRPr="00615172">
              <w:rPr>
                <w:rFonts w:eastAsia="DFKai-SB"/>
                <w:kern w:val="0"/>
                <w:sz w:val="26"/>
                <w:szCs w:val="26"/>
              </w:rPr>
              <w:t>、圖</w:t>
            </w:r>
            <w:r w:rsidRPr="00615172">
              <w:rPr>
                <w:rFonts w:eastAsia="DFKai-SB"/>
                <w:kern w:val="0"/>
                <w:sz w:val="26"/>
                <w:szCs w:val="26"/>
              </w:rPr>
              <w:t>3.2-2</w:t>
            </w:r>
            <w:r w:rsidRPr="00615172">
              <w:rPr>
                <w:rFonts w:eastAsia="DFKai-SB"/>
                <w:kern w:val="0"/>
                <w:sz w:val="26"/>
                <w:szCs w:val="26"/>
              </w:rPr>
              <w:t>時間軸為</w:t>
            </w:r>
            <w:r w:rsidRPr="00615172">
              <w:rPr>
                <w:rFonts w:eastAsia="DFKai-SB"/>
                <w:kern w:val="0"/>
                <w:sz w:val="26"/>
                <w:szCs w:val="26"/>
              </w:rPr>
              <w:t>2020/07-2022/06</w:t>
            </w:r>
            <w:r w:rsidRPr="00615172">
              <w:rPr>
                <w:rFonts w:eastAsia="DFKai-SB"/>
                <w:kern w:val="0"/>
                <w:sz w:val="26"/>
                <w:szCs w:val="26"/>
              </w:rPr>
              <w:t>，造成目測趨勢差距大。</w:t>
            </w:r>
          </w:p>
        </w:tc>
      </w:tr>
      <w:tr w:rsidR="00906882" w:rsidRPr="00906882" w14:paraId="51FA6021" w14:textId="77777777" w:rsidTr="00615172">
        <w:trPr>
          <w:trHeight w:val="102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4C6742FF" w14:textId="77777777" w:rsidR="00906882" w:rsidRPr="00615172" w:rsidRDefault="00906882" w:rsidP="009977A8">
            <w:pPr>
              <w:widowControl/>
              <w:spacing w:line="240" w:lineRule="auto"/>
              <w:jc w:val="center"/>
              <w:rPr>
                <w:rFonts w:eastAsia="DFKai-SB"/>
                <w:kern w:val="0"/>
                <w:sz w:val="26"/>
                <w:szCs w:val="26"/>
              </w:rPr>
            </w:pPr>
            <w:r w:rsidRPr="00615172">
              <w:rPr>
                <w:rFonts w:eastAsia="DFKai-SB"/>
                <w:kern w:val="0"/>
                <w:sz w:val="26"/>
                <w:szCs w:val="26"/>
              </w:rPr>
              <w:t>6</w:t>
            </w:r>
          </w:p>
        </w:tc>
        <w:tc>
          <w:tcPr>
            <w:tcW w:w="2190" w:type="pct"/>
            <w:tcBorders>
              <w:top w:val="nil"/>
              <w:left w:val="nil"/>
              <w:bottom w:val="single" w:sz="4" w:space="0" w:color="auto"/>
              <w:right w:val="single" w:sz="4" w:space="0" w:color="auto"/>
            </w:tcBorders>
            <w:shd w:val="clear" w:color="auto" w:fill="auto"/>
            <w:vAlign w:val="center"/>
            <w:hideMark/>
          </w:tcPr>
          <w:p w14:paraId="3082132B" w14:textId="10F0010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p.3-7</w:t>
            </w:r>
            <w:r w:rsidRPr="00615172">
              <w:rPr>
                <w:rFonts w:eastAsia="DFKai-SB"/>
                <w:kern w:val="0"/>
                <w:sz w:val="26"/>
                <w:szCs w:val="26"/>
              </w:rPr>
              <w:t>，文中敘述價格下降，但月增率為正，或價格上揚，但年增率為負，請再確認並加以說明其原因。</w:t>
            </w:r>
          </w:p>
        </w:tc>
        <w:tc>
          <w:tcPr>
            <w:tcW w:w="2577" w:type="pct"/>
            <w:tcBorders>
              <w:top w:val="nil"/>
              <w:left w:val="nil"/>
              <w:bottom w:val="single" w:sz="4" w:space="0" w:color="auto"/>
              <w:right w:val="single" w:sz="4" w:space="0" w:color="auto"/>
            </w:tcBorders>
            <w:shd w:val="clear" w:color="auto" w:fill="auto"/>
            <w:vAlign w:val="center"/>
            <w:hideMark/>
          </w:tcPr>
          <w:p w14:paraId="09262CFE" w14:textId="4640ECE1"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謝謝委員指正，經確認，今年五月份（</w:t>
            </w:r>
            <w:r w:rsidRPr="00615172">
              <w:rPr>
                <w:rFonts w:eastAsia="DFKai-SB"/>
                <w:kern w:val="0"/>
                <w:sz w:val="26"/>
                <w:szCs w:val="26"/>
              </w:rPr>
              <w:t>19170</w:t>
            </w:r>
            <w:r w:rsidRPr="00615172">
              <w:rPr>
                <w:rFonts w:eastAsia="DFKai-SB"/>
                <w:kern w:val="0"/>
                <w:sz w:val="26"/>
                <w:szCs w:val="26"/>
              </w:rPr>
              <w:t>元</w:t>
            </w:r>
            <w:r w:rsidRPr="00615172">
              <w:rPr>
                <w:rFonts w:eastAsia="DFKai-SB"/>
                <w:kern w:val="0"/>
                <w:sz w:val="26"/>
                <w:szCs w:val="26"/>
              </w:rPr>
              <w:t>/</w:t>
            </w:r>
            <w:r w:rsidRPr="00615172">
              <w:rPr>
                <w:rFonts w:eastAsia="DFKai-SB"/>
                <w:kern w:val="0"/>
                <w:sz w:val="26"/>
                <w:szCs w:val="26"/>
              </w:rPr>
              <w:t>公噸）相較去年五月份（</w:t>
            </w:r>
            <w:r w:rsidRPr="00615172">
              <w:rPr>
                <w:rFonts w:eastAsia="DFKai-SB"/>
                <w:kern w:val="0"/>
                <w:sz w:val="26"/>
                <w:szCs w:val="26"/>
              </w:rPr>
              <w:t>20542</w:t>
            </w:r>
            <w:r w:rsidRPr="00615172">
              <w:rPr>
                <w:rFonts w:eastAsia="DFKai-SB"/>
                <w:kern w:val="0"/>
                <w:sz w:val="26"/>
                <w:szCs w:val="26"/>
              </w:rPr>
              <w:t>元</w:t>
            </w:r>
            <w:r w:rsidRPr="00615172">
              <w:rPr>
                <w:rFonts w:eastAsia="DFKai-SB"/>
                <w:kern w:val="0"/>
                <w:sz w:val="26"/>
                <w:szCs w:val="26"/>
              </w:rPr>
              <w:t>/</w:t>
            </w:r>
            <w:r w:rsidRPr="00615172">
              <w:rPr>
                <w:rFonts w:eastAsia="DFKai-SB"/>
                <w:kern w:val="0"/>
                <w:sz w:val="26"/>
                <w:szCs w:val="26"/>
              </w:rPr>
              <w:t>公噸）下降</w:t>
            </w:r>
            <w:r w:rsidRPr="00615172">
              <w:rPr>
                <w:rFonts w:eastAsia="DFKai-SB"/>
                <w:kern w:val="0"/>
                <w:sz w:val="26"/>
                <w:szCs w:val="26"/>
              </w:rPr>
              <w:t>1372</w:t>
            </w:r>
            <w:r w:rsidRPr="00615172">
              <w:rPr>
                <w:rFonts w:eastAsia="DFKai-SB"/>
                <w:kern w:val="0"/>
                <w:sz w:val="26"/>
                <w:szCs w:val="26"/>
              </w:rPr>
              <w:t>元</w:t>
            </w:r>
            <w:r w:rsidRPr="00615172">
              <w:rPr>
                <w:rFonts w:eastAsia="DFKai-SB"/>
                <w:kern w:val="0"/>
                <w:sz w:val="26"/>
                <w:szCs w:val="26"/>
              </w:rPr>
              <w:t>/</w:t>
            </w:r>
            <w:r w:rsidRPr="00615172">
              <w:rPr>
                <w:rFonts w:eastAsia="DFKai-SB"/>
                <w:kern w:val="0"/>
                <w:sz w:val="26"/>
                <w:szCs w:val="26"/>
              </w:rPr>
              <w:t>公噸，年增率為</w:t>
            </w:r>
            <w:r w:rsidRPr="00615172">
              <w:rPr>
                <w:rFonts w:eastAsia="DFKai-SB"/>
                <w:kern w:val="0"/>
                <w:sz w:val="26"/>
                <w:szCs w:val="26"/>
              </w:rPr>
              <w:t>-7</w:t>
            </w:r>
            <w:r w:rsidRPr="00615172">
              <w:rPr>
                <w:rFonts w:eastAsia="DFKai-SB"/>
                <w:kern w:val="0"/>
                <w:sz w:val="26"/>
                <w:szCs w:val="26"/>
              </w:rPr>
              <w:t>％。而相較於四月份</w:t>
            </w:r>
            <w:r w:rsidR="00C65724" w:rsidRPr="00615172">
              <w:rPr>
                <w:rFonts w:eastAsia="DFKai-SB"/>
                <w:kern w:val="0"/>
                <w:sz w:val="26"/>
                <w:szCs w:val="26"/>
              </w:rPr>
              <w:t>（</w:t>
            </w:r>
            <w:r w:rsidRPr="00615172">
              <w:rPr>
                <w:rFonts w:eastAsia="DFKai-SB"/>
                <w:kern w:val="0"/>
                <w:sz w:val="26"/>
                <w:szCs w:val="26"/>
              </w:rPr>
              <w:t>22150</w:t>
            </w:r>
            <w:r w:rsidRPr="00615172">
              <w:rPr>
                <w:rFonts w:eastAsia="DFKai-SB"/>
                <w:kern w:val="0"/>
                <w:sz w:val="26"/>
                <w:szCs w:val="26"/>
              </w:rPr>
              <w:t>元</w:t>
            </w:r>
            <w:r w:rsidRPr="00615172">
              <w:rPr>
                <w:rFonts w:eastAsia="DFKai-SB"/>
                <w:kern w:val="0"/>
                <w:sz w:val="26"/>
                <w:szCs w:val="26"/>
              </w:rPr>
              <w:t>/</w:t>
            </w:r>
            <w:r w:rsidRPr="00615172">
              <w:rPr>
                <w:rFonts w:eastAsia="DFKai-SB"/>
                <w:kern w:val="0"/>
                <w:sz w:val="26"/>
                <w:szCs w:val="26"/>
              </w:rPr>
              <w:t>公噸</w:t>
            </w:r>
            <w:r w:rsidR="00C65724" w:rsidRPr="00615172">
              <w:rPr>
                <w:rFonts w:eastAsia="DFKai-SB"/>
                <w:kern w:val="0"/>
                <w:sz w:val="26"/>
                <w:szCs w:val="26"/>
              </w:rPr>
              <w:t>）</w:t>
            </w:r>
            <w:r w:rsidRPr="00615172">
              <w:rPr>
                <w:rFonts w:eastAsia="DFKai-SB"/>
                <w:kern w:val="0"/>
                <w:sz w:val="26"/>
                <w:szCs w:val="26"/>
              </w:rPr>
              <w:t>，月增率為</w:t>
            </w:r>
            <w:r w:rsidRPr="00615172">
              <w:rPr>
                <w:rFonts w:eastAsia="DFKai-SB"/>
                <w:kern w:val="0"/>
                <w:sz w:val="26"/>
                <w:szCs w:val="26"/>
              </w:rPr>
              <w:t>-15.5%</w:t>
            </w:r>
            <w:r w:rsidRPr="00615172">
              <w:rPr>
                <w:rFonts w:eastAsia="DFKai-SB"/>
                <w:kern w:val="0"/>
                <w:sz w:val="26"/>
                <w:szCs w:val="26"/>
              </w:rPr>
              <w:t>。</w:t>
            </w:r>
          </w:p>
        </w:tc>
      </w:tr>
      <w:tr w:rsidR="00906882" w:rsidRPr="00906882" w14:paraId="3809AB89" w14:textId="77777777" w:rsidTr="00615172">
        <w:trPr>
          <w:trHeight w:val="108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3A091781" w14:textId="77777777" w:rsidR="00906882" w:rsidRPr="00615172" w:rsidRDefault="00906882" w:rsidP="009977A8">
            <w:pPr>
              <w:widowControl/>
              <w:spacing w:line="240" w:lineRule="auto"/>
              <w:jc w:val="center"/>
              <w:rPr>
                <w:rFonts w:eastAsia="DFKai-SB"/>
                <w:kern w:val="0"/>
                <w:sz w:val="26"/>
                <w:szCs w:val="26"/>
              </w:rPr>
            </w:pPr>
            <w:r w:rsidRPr="00615172">
              <w:rPr>
                <w:rFonts w:eastAsia="DFKai-SB"/>
                <w:kern w:val="0"/>
                <w:sz w:val="26"/>
                <w:szCs w:val="26"/>
              </w:rPr>
              <w:t>7</w:t>
            </w:r>
          </w:p>
        </w:tc>
        <w:tc>
          <w:tcPr>
            <w:tcW w:w="2190" w:type="pct"/>
            <w:tcBorders>
              <w:top w:val="nil"/>
              <w:left w:val="nil"/>
              <w:bottom w:val="single" w:sz="4" w:space="0" w:color="auto"/>
              <w:right w:val="single" w:sz="4" w:space="0" w:color="auto"/>
            </w:tcBorders>
            <w:shd w:val="clear" w:color="auto" w:fill="auto"/>
            <w:vAlign w:val="center"/>
            <w:hideMark/>
          </w:tcPr>
          <w:p w14:paraId="09D7891B" w14:textId="34EE03AC"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p.3-9</w:t>
            </w:r>
            <w:r w:rsidRPr="00615172">
              <w:rPr>
                <w:rFonts w:eastAsia="DFKai-SB"/>
                <w:kern w:val="0"/>
                <w:sz w:val="26"/>
                <w:szCs w:val="26"/>
              </w:rPr>
              <w:t>，所提國內外原物料價格十分接近，請繪圖表示其變化趨勢及差距，另所述「二者在反映成本上略微有時間差」，其時間差大致多久？亦請說明。</w:t>
            </w:r>
          </w:p>
        </w:tc>
        <w:tc>
          <w:tcPr>
            <w:tcW w:w="2577" w:type="pct"/>
            <w:tcBorders>
              <w:top w:val="nil"/>
              <w:left w:val="nil"/>
              <w:bottom w:val="single" w:sz="4" w:space="0" w:color="auto"/>
              <w:right w:val="single" w:sz="4" w:space="0" w:color="auto"/>
            </w:tcBorders>
            <w:shd w:val="clear" w:color="auto" w:fill="auto"/>
            <w:vAlign w:val="center"/>
            <w:hideMark/>
          </w:tcPr>
          <w:p w14:paraId="2CB39119" w14:textId="2CD78154"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國外廢鋼收購價與國內小鋼胚出廠價趨勢圖請見</w:t>
            </w:r>
            <w:r w:rsidR="00C65724">
              <w:rPr>
                <w:rFonts w:eastAsia="DFKai-SB" w:hint="eastAsia"/>
                <w:kern w:val="0"/>
                <w:sz w:val="26"/>
                <w:szCs w:val="26"/>
              </w:rPr>
              <w:t>表後附圖</w:t>
            </w:r>
            <w:r w:rsidR="00C65724">
              <w:rPr>
                <w:rFonts w:eastAsia="DFKai-SB" w:hint="eastAsia"/>
                <w:kern w:val="0"/>
                <w:sz w:val="26"/>
                <w:szCs w:val="26"/>
              </w:rPr>
              <w:t>2</w:t>
            </w:r>
            <w:r w:rsidRPr="00615172">
              <w:rPr>
                <w:rFonts w:eastAsia="DFKai-SB"/>
                <w:kern w:val="0"/>
                <w:sz w:val="26"/>
                <w:szCs w:val="26"/>
              </w:rPr>
              <w:t>，其時間差大約一個月，國內小鋼胚價格會先反映，然後國外廢鋼收購價才變化。</w:t>
            </w:r>
          </w:p>
        </w:tc>
      </w:tr>
      <w:tr w:rsidR="00906882" w:rsidRPr="00906882" w14:paraId="3F54417C" w14:textId="77777777" w:rsidTr="00615172">
        <w:trPr>
          <w:trHeight w:val="136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3FF10A7E" w14:textId="77777777" w:rsidR="00906882" w:rsidRPr="00615172" w:rsidRDefault="00906882" w:rsidP="009977A8">
            <w:pPr>
              <w:widowControl/>
              <w:spacing w:line="240" w:lineRule="auto"/>
              <w:jc w:val="center"/>
              <w:rPr>
                <w:rFonts w:eastAsia="DFKai-SB"/>
                <w:kern w:val="0"/>
                <w:sz w:val="26"/>
                <w:szCs w:val="26"/>
              </w:rPr>
            </w:pPr>
            <w:r w:rsidRPr="00615172">
              <w:rPr>
                <w:rFonts w:eastAsia="DFKai-SB"/>
                <w:kern w:val="0"/>
                <w:sz w:val="26"/>
                <w:szCs w:val="26"/>
              </w:rPr>
              <w:lastRenderedPageBreak/>
              <w:t>8</w:t>
            </w:r>
          </w:p>
        </w:tc>
        <w:tc>
          <w:tcPr>
            <w:tcW w:w="2190" w:type="pct"/>
            <w:tcBorders>
              <w:top w:val="nil"/>
              <w:left w:val="nil"/>
              <w:bottom w:val="single" w:sz="4" w:space="0" w:color="auto"/>
              <w:right w:val="single" w:sz="4" w:space="0" w:color="auto"/>
            </w:tcBorders>
            <w:shd w:val="clear" w:color="auto" w:fill="auto"/>
            <w:vAlign w:val="center"/>
            <w:hideMark/>
          </w:tcPr>
          <w:p w14:paraId="1D2C6BB4" w14:textId="35C2764D"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p.4-4 </w:t>
            </w:r>
            <w:r w:rsidRPr="00615172">
              <w:rPr>
                <w:rFonts w:eastAsia="DFKai-SB"/>
                <w:kern w:val="0"/>
                <w:sz w:val="26"/>
                <w:szCs w:val="26"/>
              </w:rPr>
              <w:t>以下，第</w:t>
            </w:r>
            <w:r w:rsidRPr="00615172">
              <w:rPr>
                <w:rFonts w:eastAsia="DFKai-SB"/>
                <w:kern w:val="0"/>
                <w:sz w:val="26"/>
                <w:szCs w:val="26"/>
              </w:rPr>
              <w:t>4.1.2 </w:t>
            </w:r>
            <w:r w:rsidRPr="00615172">
              <w:rPr>
                <w:rFonts w:eastAsia="DFKai-SB"/>
                <w:kern w:val="0"/>
                <w:sz w:val="26"/>
                <w:szCs w:val="26"/>
              </w:rPr>
              <w:t>節相關性分析，使用苗栗縣數據之代表性及苗栗縣與全國性數據是否有差異性，請補充說明。</w:t>
            </w:r>
          </w:p>
        </w:tc>
        <w:tc>
          <w:tcPr>
            <w:tcW w:w="2577" w:type="pct"/>
            <w:tcBorders>
              <w:top w:val="nil"/>
              <w:left w:val="nil"/>
              <w:bottom w:val="single" w:sz="4" w:space="0" w:color="auto"/>
              <w:right w:val="single" w:sz="4" w:space="0" w:color="auto"/>
            </w:tcBorders>
            <w:shd w:val="clear" w:color="auto" w:fill="auto"/>
            <w:vAlign w:val="center"/>
            <w:hideMark/>
          </w:tcPr>
          <w:p w14:paraId="4C2C8965"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第</w:t>
            </w:r>
            <w:r w:rsidRPr="00615172">
              <w:rPr>
                <w:rFonts w:eastAsia="DFKai-SB"/>
                <w:kern w:val="0"/>
                <w:sz w:val="26"/>
                <w:szCs w:val="26"/>
              </w:rPr>
              <w:t>4.1.2 </w:t>
            </w:r>
            <w:r w:rsidRPr="00615172">
              <w:rPr>
                <w:rFonts w:eastAsia="DFKai-SB"/>
                <w:kern w:val="0"/>
                <w:sz w:val="26"/>
                <w:szCs w:val="26"/>
              </w:rPr>
              <w:t>節的相關性分析，主要在於連結數據庫資料與實際公告及調查所得之數據。誠如第二點意見回覆，苗栗縣為目前各縣市中唯一有每月公告回收業者收購價之縣市，但其所代表的區域範圍僅有苗栗一縣。苗栗縣與全國性數據之差異請見下頁趨勢圖，普遍而言趨勢是一致的。</w:t>
            </w:r>
          </w:p>
        </w:tc>
      </w:tr>
      <w:tr w:rsidR="00906882" w:rsidRPr="00906882" w14:paraId="57089177" w14:textId="77777777" w:rsidTr="00615172">
        <w:trPr>
          <w:trHeight w:val="111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019F9DCA" w14:textId="77777777" w:rsidR="00906882" w:rsidRPr="00615172" w:rsidRDefault="00906882" w:rsidP="009977A8">
            <w:pPr>
              <w:widowControl/>
              <w:spacing w:line="240" w:lineRule="auto"/>
              <w:jc w:val="center"/>
              <w:rPr>
                <w:rFonts w:eastAsia="DFKai-SB"/>
                <w:kern w:val="0"/>
                <w:sz w:val="26"/>
                <w:szCs w:val="26"/>
              </w:rPr>
            </w:pPr>
            <w:r w:rsidRPr="00615172">
              <w:rPr>
                <w:rFonts w:eastAsia="DFKai-SB"/>
                <w:kern w:val="0"/>
                <w:sz w:val="26"/>
                <w:szCs w:val="26"/>
              </w:rPr>
              <w:t>9</w:t>
            </w:r>
          </w:p>
        </w:tc>
        <w:tc>
          <w:tcPr>
            <w:tcW w:w="2190" w:type="pct"/>
            <w:tcBorders>
              <w:top w:val="nil"/>
              <w:left w:val="nil"/>
              <w:bottom w:val="single" w:sz="4" w:space="0" w:color="auto"/>
              <w:right w:val="single" w:sz="4" w:space="0" w:color="auto"/>
            </w:tcBorders>
            <w:shd w:val="clear" w:color="auto" w:fill="auto"/>
            <w:vAlign w:val="center"/>
            <w:hideMark/>
          </w:tcPr>
          <w:p w14:paraId="6375103E" w14:textId="6363F046"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p.4-6</w:t>
            </w:r>
            <w:r w:rsidRPr="00615172">
              <w:rPr>
                <w:rFonts w:eastAsia="DFKai-SB"/>
                <w:kern w:val="0"/>
                <w:sz w:val="26"/>
                <w:szCs w:val="26"/>
              </w:rPr>
              <w:t>，請說明多元回歸模型中擬使用之自變數之獨立性</w:t>
            </w:r>
          </w:p>
        </w:tc>
        <w:tc>
          <w:tcPr>
            <w:tcW w:w="2577" w:type="pct"/>
            <w:tcBorders>
              <w:top w:val="nil"/>
              <w:left w:val="nil"/>
              <w:bottom w:val="single" w:sz="4" w:space="0" w:color="auto"/>
              <w:right w:val="single" w:sz="4" w:space="0" w:color="auto"/>
            </w:tcBorders>
            <w:shd w:val="clear" w:color="auto" w:fill="auto"/>
            <w:vAlign w:val="center"/>
            <w:hideMark/>
          </w:tcPr>
          <w:p w14:paraId="1CFD0DC4"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針對多元迴歸模型可能發生的共線性問題，後續將使用變異數膨脹因子</w:t>
            </w:r>
            <w:r w:rsidRPr="00615172">
              <w:rPr>
                <w:rFonts w:eastAsia="DFKai-SB"/>
                <w:kern w:val="0"/>
                <w:sz w:val="26"/>
                <w:szCs w:val="26"/>
              </w:rPr>
              <w:t>(variance inflation factor, VIF)</w:t>
            </w:r>
            <w:r w:rsidRPr="00615172">
              <w:rPr>
                <w:rFonts w:eastAsia="DFKai-SB"/>
                <w:kern w:val="0"/>
                <w:sz w:val="26"/>
                <w:szCs w:val="26"/>
              </w:rPr>
              <w:t>來衡量模型中的共線性，以</w:t>
            </w:r>
            <w:r w:rsidRPr="00615172">
              <w:rPr>
                <w:rFonts w:eastAsia="DFKai-SB"/>
                <w:kern w:val="0"/>
                <w:sz w:val="26"/>
                <w:szCs w:val="26"/>
              </w:rPr>
              <w:t>VIF</w:t>
            </w:r>
            <w:r w:rsidRPr="00615172">
              <w:rPr>
                <w:rFonts w:eastAsia="DFKai-SB"/>
                <w:kern w:val="0"/>
                <w:sz w:val="26"/>
                <w:szCs w:val="26"/>
              </w:rPr>
              <w:t>總和不超過</w:t>
            </w:r>
            <w:r w:rsidRPr="00615172">
              <w:rPr>
                <w:rFonts w:eastAsia="DFKai-SB"/>
                <w:kern w:val="0"/>
                <w:sz w:val="26"/>
                <w:szCs w:val="26"/>
              </w:rPr>
              <w:t>10</w:t>
            </w:r>
            <w:r w:rsidRPr="00615172">
              <w:rPr>
                <w:rFonts w:eastAsia="DFKai-SB"/>
                <w:kern w:val="0"/>
                <w:sz w:val="26"/>
                <w:szCs w:val="26"/>
              </w:rPr>
              <w:t>為基準。</w:t>
            </w:r>
            <w:r w:rsidRPr="00615172">
              <w:rPr>
                <w:rFonts w:eastAsia="DFKai-SB"/>
                <w:kern w:val="0"/>
                <w:sz w:val="26"/>
                <w:szCs w:val="26"/>
              </w:rPr>
              <w:br/>
            </w:r>
            <w:r w:rsidRPr="00615172">
              <w:rPr>
                <w:rFonts w:eastAsia="DFKai-SB"/>
                <w:kern w:val="0"/>
                <w:sz w:val="26"/>
                <w:szCs w:val="26"/>
              </w:rPr>
              <w:br/>
            </w:r>
            <w:r w:rsidRPr="00615172">
              <w:rPr>
                <w:rFonts w:eastAsia="DFKai-SB"/>
                <w:kern w:val="0"/>
                <w:sz w:val="26"/>
                <w:szCs w:val="26"/>
              </w:rPr>
              <w:t>註：</w:t>
            </w:r>
            <w:r w:rsidRPr="00615172">
              <w:rPr>
                <w:rFonts w:eastAsia="DFKai-SB"/>
                <w:kern w:val="0"/>
                <w:sz w:val="26"/>
                <w:szCs w:val="26"/>
              </w:rPr>
              <w:t>VIF</w:t>
            </w:r>
            <w:r w:rsidRPr="00615172">
              <w:rPr>
                <w:rFonts w:eastAsia="DFKai-SB"/>
                <w:kern w:val="0"/>
                <w:sz w:val="26"/>
                <w:szCs w:val="26"/>
              </w:rPr>
              <w:t>為多元迴歸模型中該係數方差與簡單迴歸模型中該係數方差的商，因此，當各變量沒有線性相關時，</w:t>
            </w:r>
            <w:r w:rsidRPr="00615172">
              <w:rPr>
                <w:rFonts w:eastAsia="DFKai-SB"/>
                <w:kern w:val="0"/>
                <w:sz w:val="26"/>
                <w:szCs w:val="26"/>
              </w:rPr>
              <w:t>VIF</w:t>
            </w:r>
            <w:r w:rsidRPr="00615172">
              <w:rPr>
                <w:rFonts w:eastAsia="DFKai-SB"/>
                <w:kern w:val="0"/>
                <w:sz w:val="26"/>
                <w:szCs w:val="26"/>
              </w:rPr>
              <w:t>為</w:t>
            </w:r>
            <w:r w:rsidRPr="00615172">
              <w:rPr>
                <w:rFonts w:eastAsia="DFKai-SB"/>
                <w:kern w:val="0"/>
                <w:sz w:val="26"/>
                <w:szCs w:val="26"/>
              </w:rPr>
              <w:t>1</w:t>
            </w:r>
            <w:r w:rsidRPr="00615172">
              <w:rPr>
                <w:rFonts w:eastAsia="DFKai-SB"/>
                <w:kern w:val="0"/>
                <w:sz w:val="26"/>
                <w:szCs w:val="26"/>
              </w:rPr>
              <w:t>。如果</w:t>
            </w:r>
            <w:r w:rsidRPr="00615172">
              <w:rPr>
                <w:rFonts w:eastAsia="DFKai-SB"/>
                <w:kern w:val="0"/>
                <w:sz w:val="26"/>
                <w:szCs w:val="26"/>
              </w:rPr>
              <w:t>VIF</w:t>
            </w:r>
            <w:r w:rsidRPr="00615172">
              <w:rPr>
                <w:rFonts w:eastAsia="DFKai-SB"/>
                <w:kern w:val="0"/>
                <w:sz w:val="26"/>
                <w:szCs w:val="26"/>
              </w:rPr>
              <w:t>過大，則說明自變量之間有較強的相關性，此時可以透過</w:t>
            </w:r>
            <w:r w:rsidRPr="00615172">
              <w:rPr>
                <w:rFonts w:eastAsia="DFKai-SB"/>
                <w:kern w:val="0"/>
                <w:sz w:val="26"/>
                <w:szCs w:val="26"/>
              </w:rPr>
              <w:t xml:space="preserve"> </w:t>
            </w:r>
            <w:r w:rsidRPr="00615172">
              <w:rPr>
                <w:rFonts w:eastAsia="DFKai-SB"/>
                <w:kern w:val="0"/>
                <w:sz w:val="26"/>
                <w:szCs w:val="26"/>
              </w:rPr>
              <w:t>（</w:t>
            </w:r>
            <w:r w:rsidRPr="00615172">
              <w:rPr>
                <w:rFonts w:eastAsia="DFKai-SB"/>
                <w:kern w:val="0"/>
                <w:sz w:val="26"/>
                <w:szCs w:val="26"/>
              </w:rPr>
              <w:t>1</w:t>
            </w:r>
            <w:r w:rsidRPr="00615172">
              <w:rPr>
                <w:rFonts w:eastAsia="DFKai-SB"/>
                <w:kern w:val="0"/>
                <w:sz w:val="26"/>
                <w:szCs w:val="26"/>
              </w:rPr>
              <w:t>）去掉</w:t>
            </w:r>
            <w:r w:rsidRPr="00615172">
              <w:rPr>
                <w:rFonts w:eastAsia="DFKai-SB"/>
                <w:kern w:val="0"/>
                <w:sz w:val="26"/>
                <w:szCs w:val="26"/>
              </w:rPr>
              <w:t>VIF</w:t>
            </w:r>
            <w:r w:rsidRPr="00615172">
              <w:rPr>
                <w:rFonts w:eastAsia="DFKai-SB"/>
                <w:kern w:val="0"/>
                <w:sz w:val="26"/>
                <w:szCs w:val="26"/>
              </w:rPr>
              <w:t>較大的變量或（</w:t>
            </w:r>
            <w:r w:rsidRPr="00615172">
              <w:rPr>
                <w:rFonts w:eastAsia="DFKai-SB"/>
                <w:kern w:val="0"/>
                <w:sz w:val="26"/>
                <w:szCs w:val="26"/>
              </w:rPr>
              <w:t>2</w:t>
            </w:r>
            <w:r w:rsidRPr="00615172">
              <w:rPr>
                <w:rFonts w:eastAsia="DFKai-SB"/>
                <w:kern w:val="0"/>
                <w:sz w:val="26"/>
                <w:szCs w:val="26"/>
              </w:rPr>
              <w:t>）將相關的變量組合成單一變量，來解決模型的共線性問題。</w:t>
            </w:r>
          </w:p>
        </w:tc>
      </w:tr>
      <w:tr w:rsidR="00906882" w:rsidRPr="00906882" w14:paraId="00BFCBD9" w14:textId="77777777" w:rsidTr="00615172">
        <w:trPr>
          <w:trHeight w:val="34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0432180C" w14:textId="77777777" w:rsidR="00906882" w:rsidRPr="00615172" w:rsidRDefault="00906882" w:rsidP="009977A8">
            <w:pPr>
              <w:widowControl/>
              <w:spacing w:line="240" w:lineRule="auto"/>
              <w:jc w:val="center"/>
              <w:rPr>
                <w:rFonts w:eastAsia="DFKai-SB"/>
                <w:kern w:val="0"/>
                <w:sz w:val="26"/>
                <w:szCs w:val="26"/>
              </w:rPr>
            </w:pPr>
            <w:r w:rsidRPr="00615172">
              <w:rPr>
                <w:rFonts w:eastAsia="DFKai-SB"/>
                <w:kern w:val="0"/>
                <w:sz w:val="26"/>
                <w:szCs w:val="26"/>
              </w:rPr>
              <w:t>10</w:t>
            </w:r>
          </w:p>
        </w:tc>
        <w:tc>
          <w:tcPr>
            <w:tcW w:w="2190" w:type="pct"/>
            <w:tcBorders>
              <w:top w:val="nil"/>
              <w:left w:val="nil"/>
              <w:bottom w:val="single" w:sz="4" w:space="0" w:color="auto"/>
              <w:right w:val="single" w:sz="4" w:space="0" w:color="auto"/>
            </w:tcBorders>
            <w:shd w:val="clear" w:color="auto" w:fill="auto"/>
            <w:noWrap/>
            <w:vAlign w:val="center"/>
            <w:hideMark/>
          </w:tcPr>
          <w:p w14:paraId="10D1276E"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參考文獻之相關資料應補充完整</w:t>
            </w:r>
          </w:p>
        </w:tc>
        <w:tc>
          <w:tcPr>
            <w:tcW w:w="2577" w:type="pct"/>
            <w:tcBorders>
              <w:top w:val="nil"/>
              <w:left w:val="nil"/>
              <w:bottom w:val="single" w:sz="4" w:space="0" w:color="auto"/>
              <w:right w:val="single" w:sz="4" w:space="0" w:color="auto"/>
            </w:tcBorders>
            <w:shd w:val="clear" w:color="auto" w:fill="auto"/>
            <w:noWrap/>
            <w:vAlign w:val="center"/>
            <w:hideMark/>
          </w:tcPr>
          <w:p w14:paraId="42E25ABD" w14:textId="77777777" w:rsidR="00906882" w:rsidRPr="00615172" w:rsidRDefault="00906882" w:rsidP="00906882">
            <w:pPr>
              <w:widowControl/>
              <w:spacing w:line="240" w:lineRule="auto"/>
              <w:rPr>
                <w:rFonts w:eastAsia="DFKai-SB"/>
                <w:kern w:val="0"/>
                <w:sz w:val="26"/>
                <w:szCs w:val="26"/>
              </w:rPr>
            </w:pPr>
            <w:r w:rsidRPr="00615172">
              <w:rPr>
                <w:rFonts w:eastAsia="DFKai-SB"/>
                <w:kern w:val="0"/>
                <w:sz w:val="26"/>
                <w:szCs w:val="26"/>
              </w:rPr>
              <w:t>感謝委員意見，後續將完整補充參考文獻資料。</w:t>
            </w:r>
          </w:p>
        </w:tc>
      </w:tr>
    </w:tbl>
    <w:p w14:paraId="79A2E319" w14:textId="77777777" w:rsidR="00906882" w:rsidRDefault="00906882" w:rsidP="00DD7287">
      <w:pPr>
        <w:jc w:val="both"/>
        <w:rPr>
          <w:b/>
          <w:color w:val="FFFFFF"/>
          <w:szCs w:val="24"/>
          <w:shd w:val="clear" w:color="auto" w:fill="606060"/>
        </w:rPr>
      </w:pPr>
    </w:p>
    <w:p w14:paraId="26271B43" w14:textId="66BB7A8E" w:rsidR="00906882" w:rsidRDefault="00906882" w:rsidP="00DD7287">
      <w:pPr>
        <w:jc w:val="both"/>
        <w:rPr>
          <w:b/>
          <w:color w:val="FFFFFF"/>
          <w:szCs w:val="24"/>
          <w:shd w:val="clear" w:color="auto" w:fill="606060"/>
        </w:rPr>
      </w:pPr>
      <w:r>
        <w:rPr>
          <w:noProof/>
        </w:rPr>
        <w:lastRenderedPageBreak/>
        <w:drawing>
          <wp:inline distT="0" distB="0" distL="0" distR="0" wp14:anchorId="3856EE89" wp14:editId="079A8289">
            <wp:extent cx="5759450" cy="2385060"/>
            <wp:effectExtent l="0" t="0" r="0" b="0"/>
            <wp:docPr id="13" name="內容版面配置區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pic:cNvPicPr>
                      <a:picLocks noGrp="1"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59450" cy="2385060"/>
                    </a:xfrm>
                    <a:prstGeom prst="rect">
                      <a:avLst/>
                    </a:prstGeom>
                  </pic:spPr>
                </pic:pic>
              </a:graphicData>
            </a:graphic>
          </wp:inline>
        </w:drawing>
      </w:r>
    </w:p>
    <w:p w14:paraId="415982B6" w14:textId="0F749716" w:rsidR="00615172" w:rsidRDefault="00615172" w:rsidP="00615172">
      <w:pPr>
        <w:jc w:val="center"/>
        <w:rPr>
          <w:rFonts w:eastAsia="DFKai-SB"/>
          <w:b/>
          <w:szCs w:val="24"/>
        </w:rPr>
      </w:pPr>
      <w:r w:rsidRPr="00C65724">
        <w:rPr>
          <w:rFonts w:eastAsia="DFKai-SB"/>
          <w:b/>
          <w:szCs w:val="24"/>
        </w:rPr>
        <w:t>附圖</w:t>
      </w:r>
      <w:r w:rsidRPr="00C65724">
        <w:rPr>
          <w:rFonts w:eastAsia="DFKai-SB"/>
          <w:b/>
          <w:szCs w:val="24"/>
        </w:rPr>
        <w:t xml:space="preserve">1 </w:t>
      </w:r>
      <w:r w:rsidRPr="00C65724">
        <w:rPr>
          <w:rFonts w:eastAsia="DFKai-SB"/>
          <w:b/>
          <w:szCs w:val="24"/>
        </w:rPr>
        <w:t>國內外廢鋼收購價趨勢圖</w:t>
      </w:r>
    </w:p>
    <w:p w14:paraId="06D4E8C8" w14:textId="62E79C3C" w:rsidR="00C65724" w:rsidRDefault="00C65724" w:rsidP="00615172">
      <w:pPr>
        <w:jc w:val="center"/>
        <w:rPr>
          <w:rFonts w:eastAsia="DFKai-SB"/>
          <w:b/>
          <w:szCs w:val="24"/>
        </w:rPr>
      </w:pPr>
      <w:r>
        <w:rPr>
          <w:noProof/>
        </w:rPr>
        <w:drawing>
          <wp:inline distT="0" distB="0" distL="0" distR="0" wp14:anchorId="10CF75D8" wp14:editId="769FBC25">
            <wp:extent cx="5759450" cy="2385060"/>
            <wp:effectExtent l="0" t="0" r="0" b="0"/>
            <wp:docPr id="6" name="內容版面配置區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內容版面配置區 5"/>
                    <pic:cNvPicPr>
                      <a:picLocks noGrp="1"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59450" cy="2385060"/>
                    </a:xfrm>
                    <a:prstGeom prst="rect">
                      <a:avLst/>
                    </a:prstGeom>
                  </pic:spPr>
                </pic:pic>
              </a:graphicData>
            </a:graphic>
          </wp:inline>
        </w:drawing>
      </w:r>
    </w:p>
    <w:p w14:paraId="11A1F834" w14:textId="77777777" w:rsidR="00C65724" w:rsidRDefault="00C65724" w:rsidP="00615172">
      <w:pPr>
        <w:jc w:val="center"/>
        <w:rPr>
          <w:rFonts w:eastAsia="DFKai-SB"/>
          <w:b/>
          <w:szCs w:val="24"/>
        </w:rPr>
        <w:sectPr w:rsidR="00C65724" w:rsidSect="00C65724">
          <w:pgSz w:w="11906" w:h="16838"/>
          <w:pgMar w:top="1418" w:right="1418" w:bottom="1418" w:left="1418" w:header="851" w:footer="1157" w:gutter="0"/>
          <w:pgNumType w:start="0"/>
          <w:cols w:space="425"/>
          <w:docGrid w:linePitch="360"/>
        </w:sectPr>
      </w:pPr>
      <w:r w:rsidRPr="00C65724">
        <w:rPr>
          <w:rFonts w:eastAsia="DFKai-SB"/>
          <w:b/>
          <w:szCs w:val="24"/>
        </w:rPr>
        <w:t>附圖</w:t>
      </w:r>
      <w:r>
        <w:rPr>
          <w:rFonts w:eastAsia="DFKai-SB" w:hint="eastAsia"/>
          <w:b/>
          <w:szCs w:val="24"/>
        </w:rPr>
        <w:t>2</w:t>
      </w:r>
      <w:r w:rsidRPr="00C65724">
        <w:rPr>
          <w:rFonts w:eastAsia="DFKai-SB"/>
          <w:b/>
          <w:szCs w:val="24"/>
        </w:rPr>
        <w:t xml:space="preserve"> </w:t>
      </w:r>
      <w:r w:rsidRPr="00C65724">
        <w:rPr>
          <w:rFonts w:eastAsia="DFKai-SB"/>
          <w:b/>
          <w:szCs w:val="24"/>
        </w:rPr>
        <w:t>國外廢鋼收購價</w:t>
      </w:r>
      <w:r>
        <w:rPr>
          <w:rFonts w:eastAsia="DFKai-SB" w:hint="eastAsia"/>
          <w:b/>
          <w:szCs w:val="24"/>
        </w:rPr>
        <w:t>與國內小鋼胚出廠價</w:t>
      </w:r>
      <w:r w:rsidRPr="00C65724">
        <w:rPr>
          <w:rFonts w:eastAsia="DFKai-SB"/>
          <w:b/>
          <w:szCs w:val="24"/>
        </w:rPr>
        <w:t>趨勢圖</w:t>
      </w:r>
    </w:p>
    <w:p w14:paraId="12787A78" w14:textId="77777777" w:rsidR="00C65724" w:rsidRPr="0006313F" w:rsidRDefault="00C65724" w:rsidP="00C65724">
      <w:pPr>
        <w:widowControl/>
        <w:rPr>
          <w:szCs w:val="24"/>
        </w:rPr>
      </w:pPr>
    </w:p>
    <w:p w14:paraId="32FEFED3" w14:textId="77777777" w:rsidR="00C65724" w:rsidRPr="0006313F" w:rsidRDefault="00C65724" w:rsidP="00C65724"/>
    <w:p w14:paraId="7B82A516" w14:textId="77777777" w:rsidR="00C65724" w:rsidRPr="0006313F" w:rsidRDefault="00C65724" w:rsidP="00C65724"/>
    <w:p w14:paraId="5E044549" w14:textId="77777777" w:rsidR="00C65724" w:rsidRPr="0006313F" w:rsidRDefault="00C65724" w:rsidP="00C65724"/>
    <w:p w14:paraId="64E2EAF1" w14:textId="77777777" w:rsidR="00C65724" w:rsidRPr="0006313F" w:rsidRDefault="00C65724" w:rsidP="00C65724"/>
    <w:p w14:paraId="705C0F31" w14:textId="77777777" w:rsidR="00C65724" w:rsidRPr="0006313F" w:rsidRDefault="00C65724" w:rsidP="00C65724"/>
    <w:p w14:paraId="16BFBD5E" w14:textId="586D306D" w:rsidR="00C65724" w:rsidRPr="00615172" w:rsidRDefault="00C65724" w:rsidP="00C65724">
      <w:pPr>
        <w:ind w:leftChars="710" w:left="3120" w:hangingChars="393" w:hanging="1416"/>
        <w:jc w:val="both"/>
        <w:rPr>
          <w:b/>
          <w:color w:val="FF0000"/>
          <w:sz w:val="36"/>
          <w:szCs w:val="36"/>
        </w:rPr>
      </w:pPr>
      <w:r w:rsidRPr="000B232F">
        <w:rPr>
          <w:b/>
          <w:color w:val="FFFFFF" w:themeColor="background1"/>
          <w:sz w:val="36"/>
          <w:szCs w:val="36"/>
          <w:shd w:val="clear" w:color="auto" w:fill="606060"/>
        </w:rPr>
        <w:t>附件</w:t>
      </w:r>
      <w:r>
        <w:rPr>
          <w:rFonts w:hint="eastAsia"/>
          <w:b/>
          <w:color w:val="FFFFFF" w:themeColor="background1"/>
          <w:sz w:val="36"/>
          <w:szCs w:val="36"/>
          <w:shd w:val="clear" w:color="auto" w:fill="606060"/>
        </w:rPr>
        <w:t>3</w:t>
      </w:r>
      <w:r w:rsidRPr="00615172">
        <w:rPr>
          <w:b/>
          <w:color w:val="FF0000"/>
          <w:sz w:val="36"/>
          <w:szCs w:val="36"/>
          <w:shd w:val="clear" w:color="auto" w:fill="606060"/>
        </w:rPr>
        <w:t xml:space="preserve"> </w:t>
      </w:r>
      <w:r w:rsidRPr="00615172">
        <w:rPr>
          <w:b/>
          <w:color w:val="FF0000"/>
          <w:sz w:val="36"/>
          <w:szCs w:val="36"/>
        </w:rPr>
        <w:t xml:space="preserve"> </w:t>
      </w:r>
      <w:r w:rsidRPr="00E173FF">
        <w:rPr>
          <w:rFonts w:hint="eastAsia"/>
          <w:sz w:val="36"/>
          <w:szCs w:val="36"/>
        </w:rPr>
        <w:t>期初報告會後審查意見回復表</w:t>
      </w:r>
    </w:p>
    <w:p w14:paraId="54D08EA5" w14:textId="77777777" w:rsidR="00C65724" w:rsidRPr="0006313F" w:rsidRDefault="00C65724" w:rsidP="00C65724">
      <w:r w:rsidRPr="0006313F">
        <w:rPr>
          <w:b/>
          <w:noProof/>
          <w:sz w:val="20"/>
        </w:rPr>
        <mc:AlternateContent>
          <mc:Choice Requires="wps">
            <w:drawing>
              <wp:anchor distT="0" distB="0" distL="114300" distR="114300" simplePos="0" relativeHeight="251801600" behindDoc="0" locked="0" layoutInCell="1" allowOverlap="1" wp14:anchorId="79075A0F" wp14:editId="2A16DCAC">
                <wp:simplePos x="0" y="0"/>
                <wp:positionH relativeFrom="column">
                  <wp:posOffset>2286000</wp:posOffset>
                </wp:positionH>
                <wp:positionV relativeFrom="paragraph">
                  <wp:posOffset>114300</wp:posOffset>
                </wp:positionV>
                <wp:extent cx="3543300" cy="0"/>
                <wp:effectExtent l="66675" t="66675" r="19050" b="66675"/>
                <wp:wrapNone/>
                <wp:docPr id="14" name="直線接點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28575">
                          <a:solidFill>
                            <a:srgbClr val="333333"/>
                          </a:solidFill>
                          <a:round/>
                          <a:headEnd type="oval"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F5D1886" id="直線接點 14"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9pt" to="45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UDyAEAAHUDAAAOAAAAZHJzL2Uyb0RvYy54bWysU8FuGyEQvVfqPyDu9a7tuo1WXufgNL2k&#10;raWkHzAGdhcVGATYu/77DsR2ovYWZQ+IYd483jxm17eTNeyoQtToWj6f1ZwpJ1Bq17f899P9pxvO&#10;YgInwaBTLT+pyG83Hz+sR9+oBQ5opAqMSFxsRt/yISXfVFUUg7IQZ+iVo2SHwUKiMPSVDDASuzXV&#10;oq6/VCMG6QMKFSOd3j0n+abwd50S6VfXRZWYaTlpS2UNZd3ntdqsoekD+EGLswx4gwoL2tGlV6o7&#10;SMAOQf9HZbUIGLFLM4G2wq7TQpUeqJt5/U83jwN4VXohc6K/2hTfj1b8PG7dLmTpYnKP/gHFn8gc&#10;bgdwvSoCnk6eHm6erapGH5trSQ6i3wW2H3+gJAwcEhYXpi7YTEn9samYfbqarabEBB0uV5+Xy5re&#10;RFxyFTSXQh9i+q7QsrxpudEu+wANHB9iykKguUDyscN7bUx5S+PY2PLFzerrqlRENFrmbMbF0O+3&#10;JrAj0Dgsy1faosxrWMCDk4VtUCC/OclS8QCpjmd6qyRnRtHE511BJtCGkM/ajMu3qTJ/Z8EXs/Jk&#10;xmaP8rQLGZwjetvS0nkO8/C8jgvq5W/Z/AUAAP//AwBQSwMEFAAGAAgAAAAhAF3ekwndAAAACQEA&#10;AA8AAABkcnMvZG93bnJldi54bWxMT01Lw0AQvQv+h2UEL9JuVAgxzaaoUIooSGuKeNtmp0k0Oxuy&#10;2zb59456qKf5eI/3kc0H24oD9r5xpOB6GoFAKp1pqFJQvC0mCQgfNBndOkIFI3qY5+dnmU6NO9IK&#10;D+tQCRYhn2oFdQhdKqUva7TaT12HxNjO9VYHPvtKml4fWdy28iaKYml1Q+xQ6w4fayy/1nuroHnY&#10;fL4m7+OwXMbF81PxguPi40qpy4vhfgYi4BBOZPiJz9Eh50xbtyfjRavgNo64S2Ag4cmEu99l+/eQ&#10;eSb/N8i/AQAA//8DAFBLAQItABQABgAIAAAAIQC2gziS/gAAAOEBAAATAAAAAAAAAAAAAAAAAAAA&#10;AABbQ29udGVudF9UeXBlc10ueG1sUEsBAi0AFAAGAAgAAAAhADj9If/WAAAAlAEAAAsAAAAAAAAA&#10;AAAAAAAALwEAAF9yZWxzLy5yZWxzUEsBAi0AFAAGAAgAAAAhAE3cRQPIAQAAdQMAAA4AAAAAAAAA&#10;AAAAAAAALgIAAGRycy9lMm9Eb2MueG1sUEsBAi0AFAAGAAgAAAAhAF3ekwndAAAACQEAAA8AAAAA&#10;AAAAAAAAAAAAIgQAAGRycy9kb3ducmV2LnhtbFBLBQYAAAAABAAEAPMAAAAsBQAAAAA=&#10;" strokecolor="#333" strokeweight="2.25pt">
                <v:stroke startarrow="oval"/>
              </v:line>
            </w:pict>
          </mc:Fallback>
        </mc:AlternateContent>
      </w:r>
      <w:r w:rsidRPr="0006313F">
        <w:rPr>
          <w:b/>
          <w:noProof/>
          <w:sz w:val="20"/>
        </w:rPr>
        <mc:AlternateContent>
          <mc:Choice Requires="wps">
            <w:drawing>
              <wp:anchor distT="0" distB="0" distL="114300" distR="114300" simplePos="0" relativeHeight="251804672" behindDoc="0" locked="0" layoutInCell="1" allowOverlap="1" wp14:anchorId="4A1C89A0" wp14:editId="43D8A27B">
                <wp:simplePos x="0" y="0"/>
                <wp:positionH relativeFrom="column">
                  <wp:posOffset>3657600</wp:posOffset>
                </wp:positionH>
                <wp:positionV relativeFrom="paragraph">
                  <wp:posOffset>228600</wp:posOffset>
                </wp:positionV>
                <wp:extent cx="2400300" cy="0"/>
                <wp:effectExtent l="19050" t="19050" r="19050" b="19050"/>
                <wp:wrapNone/>
                <wp:docPr id="15" name="直線接點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38100" cmpd="dbl">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0CF3D980" id="直線接點 15"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8pt" to="47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2QGugEAAGIDAAAOAAAAZHJzL2Uyb0RvYy54bWysU8Fu2zAMvQ/YPwi6L3bSYSiMOD2k7S7d&#10;FqDdB9CSbAuTREFUYufvJ6lxWmy3YT4QlEg+Pz5S27vZGnZSgTS6lq9XNWfKCZTaDS3/+fL46ZYz&#10;iuAkGHSq5WdF/G738cN28o3a4IhGqsASiKNm8i0fY/RNVZEYlQVaoVcuBXsMFmI6hqGSAaaEbk21&#10;qesv1YRB+oBCEaXb+9cg3xX8vlci/uh7UpGZlidusdhQbJdttdtCMwTwoxYXGvAPLCxol356hbqH&#10;COwY9F9QVouAhH1cCbQV9r0WqvSQulnXf3TzPIJXpZckDvmrTPT/YMX3094dQqYuZvfsn1D8IuZw&#10;P4IbVCHwcvZpcOssVTV5aq4l+UD+EFg3fUOZcuAYsagw98FmyNQfm4vY56vYao5MpMvN57q+qdNM&#10;xBKroFkKfaD4VaFl2Wm50S7rAA2cnihmItAsKfna4aM2pszSODa1/OZ2XaCtly2XnSnFhEbLnJhL&#10;KAzd3gR2grwZ5Ssdpsj7tIBHJwvwqEA+XPwI2rz6iYhxGU+VZbuwW5TJa0hNh/J8CIt8aZCF/2Xp&#10;8qa8PxeR357G7jcAAAD//wMAUEsDBBQABgAIAAAAIQAbFa363QAAAAkBAAAPAAAAZHJzL2Rvd25y&#10;ZXYueG1sTI/dTsJAEIXvTXyHzZh4J1t/QKndEiQhhuCNwAMM3aVt6M423QHat3eIF3o1fydnvpPN&#10;et+os+tiHcjA4ygB5agItqbSwG67fHgDFRnJYhPIGRhchFl+e5NhasOFvt15w6USE4opGqiY21Tr&#10;WFTOYxyF1pHcDqHzyDJ2pbYdXsTcN/opSSbaY03yocLWLSpXHDcnb4CPyef6A5fD3B9WXE6Hwq8W&#10;X8bc3/Xzd1Dsev4TwxVf0CEXpn04kY2qMTB+nUgWNvB8rSKYjl+k2f8udJ7p/wnyHwAAAP//AwBQ&#10;SwECLQAUAAYACAAAACEAtoM4kv4AAADhAQAAEwAAAAAAAAAAAAAAAAAAAAAAW0NvbnRlbnRfVHlw&#10;ZXNdLnhtbFBLAQItABQABgAIAAAAIQA4/SH/1gAAAJQBAAALAAAAAAAAAAAAAAAAAC8BAABfcmVs&#10;cy8ucmVsc1BLAQItABQABgAIAAAAIQA622QGugEAAGIDAAAOAAAAAAAAAAAAAAAAAC4CAABkcnMv&#10;ZTJvRG9jLnhtbFBLAQItABQABgAIAAAAIQAbFa363QAAAAkBAAAPAAAAAAAAAAAAAAAAABQEAABk&#10;cnMvZG93bnJldi54bWxQSwUGAAAAAAQABADzAAAAHgUAAAAA&#10;" strokeweight="3pt">
                <v:stroke linestyle="thinThin"/>
              </v:line>
            </w:pict>
          </mc:Fallback>
        </mc:AlternateContent>
      </w:r>
      <w:r w:rsidRPr="0006313F">
        <w:rPr>
          <w:b/>
          <w:noProof/>
          <w:sz w:val="20"/>
        </w:rPr>
        <mc:AlternateContent>
          <mc:Choice Requires="wps">
            <w:drawing>
              <wp:anchor distT="0" distB="0" distL="114300" distR="114300" simplePos="0" relativeHeight="251802624" behindDoc="0" locked="0" layoutInCell="1" allowOverlap="1" wp14:anchorId="68DE1CFA" wp14:editId="2C0A89EC">
                <wp:simplePos x="0" y="0"/>
                <wp:positionH relativeFrom="column">
                  <wp:posOffset>3200400</wp:posOffset>
                </wp:positionH>
                <wp:positionV relativeFrom="paragraph">
                  <wp:posOffset>342900</wp:posOffset>
                </wp:positionV>
                <wp:extent cx="2514600" cy="0"/>
                <wp:effectExtent l="19050" t="19050" r="19050" b="19050"/>
                <wp:wrapNone/>
                <wp:docPr id="16" name="直線接點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B6B8AB4" id="直線接點 16"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7pt" to="450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hztQEAAFcDAAAOAAAAZHJzL2Uyb0RvYy54bWysU01v2zAMvQ/YfxB0X+wES1cYcXpI2126&#10;LUC7H8DowxYqi4KoxM6/n6TGWbHdhvkgkCL59PhIb+6mwbKTCmTQtXy5qDlTTqA0rmv5z5fHT7ec&#10;UQQnwaJTLT8r4nfbjx82o2/UCnu0UgWWQBw1o295H6NvqopErwagBXrlUlBjGCAmN3SVDDAm9MFW&#10;q7q+qUYM0gcUiijd3r8F+bbga61E/KE1qchsyxO3WM5QzkM+q+0Gmi6A74240IB/YDGAcenRK9Q9&#10;RGDHYP6CGowISKjjQuBQodZGqNJD6mZZ/9HNcw9elV6SOOSvMtH/gxXfTzu3D5m6mNyzf0LxSszh&#10;rgfXqULg5ezT4JZZqmr01FxLskN+H9hh/IYy5cAxYlFh0mHIkKk/NhWxz1ex1RSZSJer9fLzTZ1m&#10;IuZYBc1c6APFrwoHlo2WW+OyDtDA6YliJgLNnJKvHT4aa8ssrWNjAr9df1mXCkJrZI7mPArdYWcD&#10;O0Feh/KVtlLkfVrAo5MFrVcgHy52BGPf7PS6dRlPlQ27UJrlyLtHzQHleR9mzdL0CunLpuX1eO8X&#10;ZX//D9tfAAAA//8DAFBLAwQUAAYACAAAACEAjX2DLNoAAAAJAQAADwAAAGRycy9kb3ducmV2Lnht&#10;bExPTUvDQBC9C/6HZQQvYncVlRqzKbXQWylYRTxOstMkmJ0N2W2T/nuneNDTvJl5vI98MflOHWmI&#10;bWALdzMDirgKruXawsf7+nYOKiZkh11gsnCiCIvi8iLHzIWR3+i4S7USEY4ZWmhS6jOtY9WQxzgL&#10;PbH89mHwmGQdau0GHEXcd/remCftsWVxaLCnVUPV9+7gLVS4XW1x/6lHTF/L15tycxrqubXXV9Py&#10;BVSiKf2R4RxfokMhmcpwYBdVZ+HRPEiXJOA8hfBsjIDy96CLXP9vUPwAAAD//wMAUEsBAi0AFAAG&#10;AAgAAAAhALaDOJL+AAAA4QEAABMAAAAAAAAAAAAAAAAAAAAAAFtDb250ZW50X1R5cGVzXS54bWxQ&#10;SwECLQAUAAYACAAAACEAOP0h/9YAAACUAQAACwAAAAAAAAAAAAAAAAAvAQAAX3JlbHMvLnJlbHNQ&#10;SwECLQAUAAYACAAAACEA6lQIc7UBAABXAwAADgAAAAAAAAAAAAAAAAAuAgAAZHJzL2Uyb0RvYy54&#10;bWxQSwECLQAUAAYACAAAACEAjX2DLNoAAAAJAQAADwAAAAAAAAAAAAAAAAAPBAAAZHJzL2Rvd25y&#10;ZXYueG1sUEsFBgAAAAAEAAQA8wAAABYFAAAAAA==&#10;" strokeweight="2.25pt"/>
            </w:pict>
          </mc:Fallback>
        </mc:AlternateContent>
      </w:r>
      <w:r w:rsidRPr="0006313F">
        <w:rPr>
          <w:b/>
          <w:noProof/>
          <w:sz w:val="20"/>
        </w:rPr>
        <mc:AlternateContent>
          <mc:Choice Requires="wps">
            <w:drawing>
              <wp:anchor distT="0" distB="0" distL="114300" distR="114300" simplePos="0" relativeHeight="251803648" behindDoc="0" locked="0" layoutInCell="1" allowOverlap="1" wp14:anchorId="2B59FA2D" wp14:editId="35DF6937">
                <wp:simplePos x="0" y="0"/>
                <wp:positionH relativeFrom="column">
                  <wp:posOffset>5486400</wp:posOffset>
                </wp:positionH>
                <wp:positionV relativeFrom="paragraph">
                  <wp:posOffset>0</wp:posOffset>
                </wp:positionV>
                <wp:extent cx="0" cy="800100"/>
                <wp:effectExtent l="19050" t="19050" r="19050" b="19050"/>
                <wp:wrapNone/>
                <wp:docPr id="17" name="直線接點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349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7E08A43E" id="直線接點 17"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0" to="6in,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2otAEAAFYDAAAOAAAAZHJzL2Uyb0RvYy54bWysU8tu2zAQvBfoPxC815LdB1LBcg5O00va&#10;Gkj6AWuSkohQXGKXtuy/L0k/ErS3IjoQ5O5yODO7Wt4eRif2htiib+V8VkthvEJtfd/K30/3H26k&#10;4Aheg0NvWnk0LG9X798tp9CYBQ7otCGRQDw3U2jlEGNoqorVYEbgGQbjU7JDGiGmI/WVJpgS+uiq&#10;RV1/qSYkHQiVYU7Ru1NSrgp+1xkVf3UdmyhcKxO3WFYq6zav1WoJTU8QBqvONOA/WIxgfXr0CnUH&#10;EcSO7D9Qo1WEjF2cKRwr7DqrTNGQ1Mzrv9Q8DhBM0ZLM4XC1id8OVv3cr/2GMnV18I/hAdUzC4/r&#10;AXxvCoGnY0iNm2erqilwc72SDxw2JLbTD9SpBnYRiwuHjsYMmfSJQzH7eDXbHKJQp6BK0Zs66S59&#10;qKC53AvE8bvBUeRNK5312QZoYP/AMfOA5lKSwx7vrXOllc6LqZUfP31dfC43GJ3VOZvrmPrt2pHY&#10;Q56G8hVVKfO6jHDndUEbDOhv530E60779LrzGc+UATtTuriRR4+bLerjhi6WpeYV0udBy9Px+lyM&#10;ffkdVn8AAAD//wMAUEsDBBQABgAIAAAAIQDyvnbU2wAAAAgBAAAPAAAAZHJzL2Rvd25yZXYueG1s&#10;TI9PS8NAEMXvgt9hGcGbnVgk1JhNEdGTXvoHxNs0O01is7Mhu23jt3fEg14GHu/x5vfK5eR7c+Ix&#10;dkEs3M4yMCx1cJ00Frabl5sFmJhIHPVB2MIXR1hWlxclFS6cZcWndWqMlkgsyEKb0lAgxrplT3EW&#10;Bhb19mH0lFSODbqRzlrue5xnWY6eOtEPLQ381HJ9WB+9hYHewn7z2Y0fAf39YbXF59d3tPb6anp8&#10;AJN4Sn9h+MFXdKiUaReO4qLpLSzyO92SLOhV+1fuNDfPM8CqxP8Dqm8AAAD//wMAUEsBAi0AFAAG&#10;AAgAAAAhALaDOJL+AAAA4QEAABMAAAAAAAAAAAAAAAAAAAAAAFtDb250ZW50X1R5cGVzXS54bWxQ&#10;SwECLQAUAAYACAAAACEAOP0h/9YAAACUAQAACwAAAAAAAAAAAAAAAAAvAQAAX3JlbHMvLnJlbHNQ&#10;SwECLQAUAAYACAAAACEA17hNqLQBAABWAwAADgAAAAAAAAAAAAAAAAAuAgAAZHJzL2Uyb0RvYy54&#10;bWxQSwECLQAUAAYACAAAACEA8r521NsAAAAIAQAADwAAAAAAAAAAAAAAAAAOBAAAZHJzL2Rvd25y&#10;ZXYueG1sUEsFBgAAAAAEAAQA8wAAABYFAAAAAA==&#10;" strokeweight="2.75pt"/>
            </w:pict>
          </mc:Fallback>
        </mc:AlternateContent>
      </w:r>
    </w:p>
    <w:p w14:paraId="5FFD456D" w14:textId="77777777" w:rsidR="00C65724" w:rsidRPr="0006313F" w:rsidRDefault="00C65724" w:rsidP="00C65724">
      <w:pPr>
        <w:ind w:right="960"/>
      </w:pPr>
    </w:p>
    <w:p w14:paraId="125D5F9C" w14:textId="160B3BED" w:rsidR="0033135E" w:rsidRDefault="00C65724">
      <w:pPr>
        <w:widowControl/>
        <w:spacing w:line="240" w:lineRule="auto"/>
      </w:pPr>
      <w:r w:rsidRPr="0006313F">
        <w:br w:type="page"/>
      </w:r>
      <w:r w:rsidR="0033135E">
        <w:lastRenderedPageBreak/>
        <w:br w:type="page"/>
      </w:r>
    </w:p>
    <w:p w14:paraId="4806A6B9" w14:textId="77777777" w:rsidR="00C65724" w:rsidRPr="0006313F" w:rsidRDefault="00C65724" w:rsidP="00C65724">
      <w:pPr>
        <w:widowControl/>
        <w:spacing w:line="240" w:lineRule="auto"/>
      </w:pPr>
    </w:p>
    <w:p w14:paraId="2329A490" w14:textId="77777777" w:rsidR="00C65724" w:rsidRDefault="00C65724" w:rsidP="00C65724">
      <w:pPr>
        <w:snapToGrid w:val="0"/>
        <w:spacing w:beforeLines="50" w:before="120" w:afterLines="50" w:after="120"/>
        <w:jc w:val="center"/>
        <w:rPr>
          <w:rFonts w:ascii="DFKai-SB" w:eastAsia="DFKai-SB" w:hAnsi="DFKai-SB"/>
          <w:b/>
          <w:sz w:val="32"/>
          <w:szCs w:val="32"/>
        </w:rPr>
      </w:pPr>
      <w:r>
        <w:rPr>
          <w:rFonts w:ascii="DFKai-SB" w:eastAsia="DFKai-SB" w:hAnsi="DFKai-SB" w:hint="eastAsia"/>
          <w:b/>
          <w:sz w:val="32"/>
          <w:szCs w:val="32"/>
        </w:rPr>
        <w:t>「</w:t>
      </w:r>
      <w:r w:rsidRPr="0006313F">
        <w:rPr>
          <w:rFonts w:ascii="DFKai-SB" w:eastAsia="DFKai-SB" w:hAnsi="DFKai-SB" w:hint="eastAsia"/>
          <w:b/>
          <w:sz w:val="32"/>
          <w:szCs w:val="32"/>
        </w:rPr>
        <w:t>廢紙與廢鐵類資源回收資訊調查研究評析計畫</w:t>
      </w:r>
      <w:r>
        <w:rPr>
          <w:rFonts w:ascii="DFKai-SB" w:eastAsia="DFKai-SB" w:hAnsi="DFKai-SB" w:hint="eastAsia"/>
          <w:b/>
          <w:sz w:val="32"/>
          <w:szCs w:val="32"/>
        </w:rPr>
        <w:t>」</w:t>
      </w:r>
    </w:p>
    <w:p w14:paraId="0F9AE755" w14:textId="2896A421" w:rsidR="00C65724" w:rsidRPr="00E81861" w:rsidRDefault="00C65724" w:rsidP="00C65724">
      <w:pPr>
        <w:snapToGrid w:val="0"/>
        <w:spacing w:beforeLines="50" w:before="120" w:afterLines="50" w:after="120"/>
        <w:jc w:val="center"/>
        <w:rPr>
          <w:rFonts w:ascii="DFKai-SB" w:eastAsia="DFKai-SB" w:hAnsi="DFKai-SB"/>
          <w:b/>
          <w:sz w:val="32"/>
          <w:szCs w:val="32"/>
        </w:rPr>
      </w:pPr>
      <w:r>
        <w:rPr>
          <w:rFonts w:ascii="DFKai-SB" w:eastAsia="DFKai-SB" w:hAnsi="DFKai-SB" w:hint="eastAsia"/>
          <w:b/>
          <w:sz w:val="32"/>
          <w:szCs w:val="32"/>
        </w:rPr>
        <w:t>期初報告會後審查意見回覆表</w:t>
      </w:r>
    </w:p>
    <w:tbl>
      <w:tblPr>
        <w:tblW w:w="5000" w:type="pct"/>
        <w:tblLayout w:type="fixed"/>
        <w:tblCellMar>
          <w:left w:w="28" w:type="dxa"/>
          <w:right w:w="28" w:type="dxa"/>
        </w:tblCellMar>
        <w:tblLook w:val="04A0" w:firstRow="1" w:lastRow="0" w:firstColumn="1" w:lastColumn="0" w:noHBand="0" w:noVBand="1"/>
      </w:tblPr>
      <w:tblGrid>
        <w:gridCol w:w="420"/>
        <w:gridCol w:w="3970"/>
        <w:gridCol w:w="4670"/>
      </w:tblGrid>
      <w:tr w:rsidR="00342BAB" w:rsidRPr="00906882" w14:paraId="70ABC271" w14:textId="77777777" w:rsidTr="001847F6">
        <w:trPr>
          <w:trHeight w:val="360"/>
          <w:tblHeader/>
        </w:trPr>
        <w:tc>
          <w:tcPr>
            <w:tcW w:w="2423"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7D1FDA" w14:textId="77777777" w:rsidR="00342BAB" w:rsidRPr="00615172" w:rsidRDefault="00342BAB" w:rsidP="001847F6">
            <w:pPr>
              <w:widowControl/>
              <w:spacing w:line="240" w:lineRule="auto"/>
              <w:jc w:val="center"/>
              <w:rPr>
                <w:rFonts w:eastAsia="DFKai-SB"/>
                <w:b/>
                <w:bCs/>
                <w:kern w:val="0"/>
                <w:sz w:val="26"/>
                <w:szCs w:val="26"/>
              </w:rPr>
            </w:pPr>
            <w:r w:rsidRPr="00615172">
              <w:rPr>
                <w:rFonts w:eastAsia="DFKai-SB"/>
                <w:b/>
                <w:bCs/>
                <w:kern w:val="0"/>
                <w:sz w:val="26"/>
                <w:szCs w:val="26"/>
              </w:rPr>
              <w:t>審查意見</w:t>
            </w:r>
          </w:p>
        </w:tc>
        <w:tc>
          <w:tcPr>
            <w:tcW w:w="257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C3BE423" w14:textId="77777777" w:rsidR="00342BAB" w:rsidRPr="00615172" w:rsidRDefault="00342BAB" w:rsidP="001847F6">
            <w:pPr>
              <w:widowControl/>
              <w:spacing w:line="240" w:lineRule="auto"/>
              <w:jc w:val="center"/>
              <w:rPr>
                <w:rFonts w:eastAsia="DFKai-SB"/>
                <w:b/>
                <w:bCs/>
                <w:kern w:val="0"/>
                <w:sz w:val="26"/>
                <w:szCs w:val="26"/>
              </w:rPr>
            </w:pPr>
            <w:r w:rsidRPr="00615172">
              <w:rPr>
                <w:rFonts w:eastAsia="DFKai-SB"/>
                <w:b/>
                <w:bCs/>
                <w:kern w:val="0"/>
                <w:sz w:val="26"/>
                <w:szCs w:val="26"/>
              </w:rPr>
              <w:t>回覆說明</w:t>
            </w:r>
          </w:p>
        </w:tc>
      </w:tr>
      <w:tr w:rsidR="00342BAB" w:rsidRPr="00615172" w14:paraId="67D3A7D0" w14:textId="77777777" w:rsidTr="001847F6">
        <w:trPr>
          <w:trHeight w:val="360"/>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84F5DF1" w14:textId="77777777" w:rsidR="00342BAB" w:rsidRPr="00615172" w:rsidRDefault="00342BAB" w:rsidP="001847F6">
            <w:pPr>
              <w:widowControl/>
              <w:spacing w:line="240" w:lineRule="auto"/>
              <w:rPr>
                <w:rFonts w:eastAsia="DFKai-SB"/>
                <w:b/>
                <w:bCs/>
                <w:kern w:val="0"/>
                <w:sz w:val="26"/>
                <w:szCs w:val="26"/>
              </w:rPr>
            </w:pPr>
            <w:r w:rsidRPr="00615172">
              <w:rPr>
                <w:rFonts w:eastAsia="DFKai-SB"/>
                <w:b/>
                <w:bCs/>
                <w:kern w:val="0"/>
                <w:sz w:val="26"/>
                <w:szCs w:val="26"/>
              </w:rPr>
              <w:t>呂委員明和</w:t>
            </w:r>
          </w:p>
        </w:tc>
      </w:tr>
      <w:tr w:rsidR="00342BAB" w:rsidRPr="00906882" w14:paraId="3708AB4F" w14:textId="77777777" w:rsidTr="00342BAB">
        <w:trPr>
          <w:trHeight w:val="136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3DD9B86B" w14:textId="77777777" w:rsidR="00342BAB" w:rsidRPr="00615172" w:rsidRDefault="00342BAB" w:rsidP="001847F6">
            <w:pPr>
              <w:widowControl/>
              <w:spacing w:line="240" w:lineRule="auto"/>
              <w:jc w:val="center"/>
              <w:rPr>
                <w:rFonts w:eastAsia="DFKai-SB"/>
                <w:kern w:val="0"/>
                <w:sz w:val="26"/>
                <w:szCs w:val="26"/>
              </w:rPr>
            </w:pPr>
            <w:r w:rsidRPr="00615172">
              <w:rPr>
                <w:rFonts w:eastAsia="DFKai-SB"/>
                <w:kern w:val="0"/>
                <w:sz w:val="26"/>
                <w:szCs w:val="26"/>
              </w:rPr>
              <w:t>1</w:t>
            </w:r>
          </w:p>
        </w:tc>
        <w:tc>
          <w:tcPr>
            <w:tcW w:w="2191" w:type="pct"/>
            <w:tcBorders>
              <w:top w:val="nil"/>
              <w:left w:val="nil"/>
              <w:bottom w:val="single" w:sz="4" w:space="0" w:color="auto"/>
              <w:right w:val="single" w:sz="4" w:space="0" w:color="auto"/>
            </w:tcBorders>
            <w:shd w:val="clear" w:color="auto" w:fill="auto"/>
            <w:vAlign w:val="center"/>
            <w:hideMark/>
          </w:tcPr>
          <w:p w14:paraId="6484C340" w14:textId="7887A22B" w:rsidR="00342BAB" w:rsidRPr="00615172" w:rsidRDefault="00342BAB" w:rsidP="00B64399">
            <w:pPr>
              <w:widowControl/>
              <w:spacing w:line="240" w:lineRule="auto"/>
              <w:rPr>
                <w:rFonts w:eastAsia="DFKai-SB"/>
                <w:kern w:val="0"/>
                <w:sz w:val="26"/>
                <w:szCs w:val="26"/>
              </w:rPr>
            </w:pPr>
            <w:r w:rsidRPr="00342BAB">
              <w:rPr>
                <w:rFonts w:eastAsia="DFKai-SB" w:hint="eastAsia"/>
                <w:kern w:val="0"/>
                <w:sz w:val="26"/>
                <w:szCs w:val="26"/>
              </w:rPr>
              <w:t>在研擬相關監控指標與評估模式相關性分析時，建議仍需考慮實際數據之驗證差異分析與預警指標區間基準。</w:t>
            </w:r>
          </w:p>
        </w:tc>
        <w:tc>
          <w:tcPr>
            <w:tcW w:w="2577" w:type="pct"/>
            <w:tcBorders>
              <w:top w:val="nil"/>
              <w:left w:val="nil"/>
              <w:bottom w:val="single" w:sz="4" w:space="0" w:color="auto"/>
              <w:right w:val="single" w:sz="4" w:space="0" w:color="auto"/>
            </w:tcBorders>
            <w:shd w:val="clear" w:color="auto" w:fill="auto"/>
            <w:vAlign w:val="center"/>
          </w:tcPr>
          <w:p w14:paraId="54435B0C" w14:textId="68D89B39" w:rsidR="00342BAB" w:rsidRPr="00E173FF" w:rsidRDefault="004D6D01" w:rsidP="001847F6">
            <w:pPr>
              <w:widowControl/>
              <w:spacing w:line="240" w:lineRule="auto"/>
              <w:rPr>
                <w:rFonts w:eastAsia="DFKai-SB"/>
                <w:kern w:val="0"/>
                <w:sz w:val="26"/>
                <w:szCs w:val="26"/>
              </w:rPr>
            </w:pPr>
            <w:r w:rsidRPr="00E173FF">
              <w:rPr>
                <w:rFonts w:eastAsia="DFKai-SB" w:hint="eastAsia"/>
                <w:kern w:val="0"/>
                <w:sz w:val="26"/>
                <w:szCs w:val="26"/>
              </w:rPr>
              <w:t>感謝委員提醒。本次計畫的模型篩選指標將納入均方誤差（</w:t>
            </w:r>
            <w:r w:rsidRPr="00E173FF">
              <w:rPr>
                <w:rFonts w:eastAsia="DFKai-SB" w:hint="eastAsia"/>
                <w:kern w:val="0"/>
                <w:sz w:val="26"/>
                <w:szCs w:val="26"/>
              </w:rPr>
              <w:t>Mean square error, MSE</w:t>
            </w:r>
            <w:r w:rsidRPr="00E173FF">
              <w:rPr>
                <w:rFonts w:eastAsia="DFKai-SB" w:hint="eastAsia"/>
                <w:kern w:val="0"/>
                <w:sz w:val="26"/>
                <w:szCs w:val="26"/>
              </w:rPr>
              <w:t>，誤差係指真實值與估計值的差），均方誤差可以反真實值與估計值的差異大小。</w:t>
            </w:r>
          </w:p>
        </w:tc>
      </w:tr>
      <w:tr w:rsidR="00342BAB" w:rsidRPr="00906882" w14:paraId="2C48B5A1" w14:textId="77777777" w:rsidTr="00342BAB">
        <w:trPr>
          <w:trHeight w:val="136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62A0C845" w14:textId="77777777" w:rsidR="00342BAB" w:rsidRPr="00615172" w:rsidRDefault="00342BAB" w:rsidP="001847F6">
            <w:pPr>
              <w:widowControl/>
              <w:spacing w:line="240" w:lineRule="auto"/>
              <w:jc w:val="center"/>
              <w:rPr>
                <w:rFonts w:eastAsia="DFKai-SB"/>
                <w:kern w:val="0"/>
                <w:sz w:val="26"/>
                <w:szCs w:val="26"/>
              </w:rPr>
            </w:pPr>
            <w:r w:rsidRPr="00615172">
              <w:rPr>
                <w:rFonts w:eastAsia="DFKai-SB"/>
                <w:kern w:val="0"/>
                <w:sz w:val="26"/>
                <w:szCs w:val="26"/>
              </w:rPr>
              <w:t>2</w:t>
            </w:r>
          </w:p>
        </w:tc>
        <w:tc>
          <w:tcPr>
            <w:tcW w:w="2191" w:type="pct"/>
            <w:tcBorders>
              <w:top w:val="nil"/>
              <w:left w:val="nil"/>
              <w:bottom w:val="single" w:sz="4" w:space="0" w:color="auto"/>
              <w:right w:val="single" w:sz="4" w:space="0" w:color="auto"/>
            </w:tcBorders>
            <w:shd w:val="clear" w:color="auto" w:fill="auto"/>
            <w:vAlign w:val="center"/>
            <w:hideMark/>
          </w:tcPr>
          <w:p w14:paraId="4D2FDF59" w14:textId="066541B6" w:rsidR="00342BAB" w:rsidRPr="00615172" w:rsidRDefault="00342BAB" w:rsidP="00B64399">
            <w:pPr>
              <w:widowControl/>
              <w:spacing w:line="240" w:lineRule="auto"/>
              <w:rPr>
                <w:rFonts w:eastAsia="DFKai-SB"/>
                <w:kern w:val="0"/>
                <w:sz w:val="26"/>
                <w:szCs w:val="26"/>
              </w:rPr>
            </w:pPr>
            <w:r w:rsidRPr="00342BAB">
              <w:rPr>
                <w:rFonts w:eastAsia="DFKai-SB" w:hint="eastAsia"/>
                <w:kern w:val="0"/>
                <w:sz w:val="26"/>
                <w:szCs w:val="26"/>
              </w:rPr>
              <w:t>產業市場需求量、進口量與國內回收量變動均影響價格，均需持續</w:t>
            </w:r>
            <w:r w:rsidRPr="00342BAB">
              <w:rPr>
                <w:rFonts w:eastAsia="DFKai-SB" w:hint="eastAsia"/>
                <w:kern w:val="0"/>
                <w:sz w:val="26"/>
                <w:szCs w:val="26"/>
              </w:rPr>
              <w:t xml:space="preserve"> </w:t>
            </w:r>
            <w:r w:rsidRPr="00342BAB">
              <w:rPr>
                <w:rFonts w:eastAsia="DFKai-SB" w:hint="eastAsia"/>
                <w:kern w:val="0"/>
                <w:sz w:val="26"/>
                <w:szCs w:val="26"/>
              </w:rPr>
              <w:t>掌握監控回饋與建議。</w:t>
            </w:r>
          </w:p>
        </w:tc>
        <w:tc>
          <w:tcPr>
            <w:tcW w:w="2577" w:type="pct"/>
            <w:tcBorders>
              <w:top w:val="nil"/>
              <w:left w:val="nil"/>
              <w:bottom w:val="single" w:sz="4" w:space="0" w:color="auto"/>
              <w:right w:val="single" w:sz="4" w:space="0" w:color="auto"/>
            </w:tcBorders>
            <w:shd w:val="clear" w:color="auto" w:fill="auto"/>
            <w:vAlign w:val="center"/>
          </w:tcPr>
          <w:p w14:paraId="409842D5" w14:textId="4BCE11CF" w:rsidR="00342BAB" w:rsidRPr="00E173FF" w:rsidRDefault="004D6D01" w:rsidP="001847F6">
            <w:pPr>
              <w:widowControl/>
              <w:spacing w:line="240" w:lineRule="auto"/>
              <w:rPr>
                <w:rFonts w:eastAsia="DFKai-SB"/>
                <w:kern w:val="0"/>
                <w:sz w:val="26"/>
                <w:szCs w:val="26"/>
              </w:rPr>
            </w:pPr>
            <w:r w:rsidRPr="00E173FF">
              <w:rPr>
                <w:rFonts w:eastAsia="DFKai-SB" w:hint="eastAsia"/>
                <w:kern w:val="0"/>
                <w:sz w:val="26"/>
                <w:szCs w:val="26"/>
              </w:rPr>
              <w:t>感謝委員建議，本計畫將收集財政部關務署之進出口資料，並進行趨勢分析。</w:t>
            </w:r>
          </w:p>
        </w:tc>
      </w:tr>
      <w:tr w:rsidR="00342BAB" w:rsidRPr="00906882" w14:paraId="7F3F2421" w14:textId="77777777" w:rsidTr="00342BAB">
        <w:trPr>
          <w:trHeight w:val="68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7C6CA991" w14:textId="77777777" w:rsidR="00342BAB" w:rsidRPr="00615172" w:rsidRDefault="00342BAB" w:rsidP="001847F6">
            <w:pPr>
              <w:widowControl/>
              <w:spacing w:line="240" w:lineRule="auto"/>
              <w:jc w:val="center"/>
              <w:rPr>
                <w:rFonts w:eastAsia="DFKai-SB"/>
                <w:kern w:val="0"/>
                <w:sz w:val="26"/>
                <w:szCs w:val="26"/>
              </w:rPr>
            </w:pPr>
            <w:r w:rsidRPr="00615172">
              <w:rPr>
                <w:rFonts w:eastAsia="DFKai-SB"/>
                <w:kern w:val="0"/>
                <w:sz w:val="26"/>
                <w:szCs w:val="26"/>
              </w:rPr>
              <w:t>3</w:t>
            </w:r>
          </w:p>
        </w:tc>
        <w:tc>
          <w:tcPr>
            <w:tcW w:w="2191" w:type="pct"/>
            <w:tcBorders>
              <w:top w:val="nil"/>
              <w:left w:val="nil"/>
              <w:bottom w:val="single" w:sz="4" w:space="0" w:color="auto"/>
              <w:right w:val="single" w:sz="4" w:space="0" w:color="auto"/>
            </w:tcBorders>
            <w:shd w:val="clear" w:color="auto" w:fill="auto"/>
            <w:vAlign w:val="center"/>
            <w:hideMark/>
          </w:tcPr>
          <w:p w14:paraId="6FB215D6" w14:textId="3F0F437F" w:rsidR="00342BAB" w:rsidRPr="00615172" w:rsidRDefault="00342BAB" w:rsidP="00B64399">
            <w:pPr>
              <w:widowControl/>
              <w:spacing w:line="240" w:lineRule="auto"/>
              <w:rPr>
                <w:rFonts w:eastAsia="DFKai-SB"/>
                <w:kern w:val="0"/>
                <w:sz w:val="26"/>
                <w:szCs w:val="26"/>
              </w:rPr>
            </w:pPr>
            <w:r w:rsidRPr="00342BAB">
              <w:rPr>
                <w:rFonts w:eastAsia="DFKai-SB" w:hint="eastAsia"/>
                <w:kern w:val="0"/>
                <w:sz w:val="26"/>
                <w:szCs w:val="26"/>
              </w:rPr>
              <w:t>基管會對各縣市的計畫都有在執行資收計畫，也會掌握縣市環保局的價錢。在資料收集中，有哪些是能透過基管會掌握的，可透過此計畫提出建議，以便掌握更準確、即時的資訊。</w:t>
            </w:r>
          </w:p>
        </w:tc>
        <w:tc>
          <w:tcPr>
            <w:tcW w:w="2577" w:type="pct"/>
            <w:tcBorders>
              <w:top w:val="nil"/>
              <w:left w:val="nil"/>
              <w:bottom w:val="single" w:sz="4" w:space="0" w:color="auto"/>
              <w:right w:val="single" w:sz="4" w:space="0" w:color="auto"/>
            </w:tcBorders>
            <w:shd w:val="clear" w:color="auto" w:fill="auto"/>
            <w:noWrap/>
            <w:vAlign w:val="center"/>
          </w:tcPr>
          <w:p w14:paraId="1DFC9DD1" w14:textId="305F6749" w:rsidR="00342BAB" w:rsidRPr="00E173FF" w:rsidRDefault="00517714" w:rsidP="001847F6">
            <w:pPr>
              <w:widowControl/>
              <w:spacing w:line="240" w:lineRule="auto"/>
              <w:rPr>
                <w:rFonts w:eastAsia="DFKai-SB"/>
                <w:kern w:val="0"/>
                <w:sz w:val="26"/>
                <w:szCs w:val="26"/>
              </w:rPr>
            </w:pPr>
            <w:r w:rsidRPr="00E173FF">
              <w:rPr>
                <w:rFonts w:eastAsia="DFKai-SB" w:hint="eastAsia"/>
                <w:kern w:val="0"/>
                <w:sz w:val="26"/>
                <w:szCs w:val="26"/>
              </w:rPr>
              <w:t>感謝委員建議。後續會持續和委託單位溝通，以掌握更準確、即時的資訊。</w:t>
            </w:r>
          </w:p>
        </w:tc>
      </w:tr>
      <w:tr w:rsidR="00342BAB" w:rsidRPr="00C65724" w14:paraId="7995DB09" w14:textId="77777777" w:rsidTr="009977A8">
        <w:trPr>
          <w:trHeight w:val="360"/>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459F196" w14:textId="77777777" w:rsidR="00342BAB" w:rsidRPr="00C65724" w:rsidRDefault="00342BAB" w:rsidP="001847F6">
            <w:pPr>
              <w:widowControl/>
              <w:spacing w:line="240" w:lineRule="auto"/>
              <w:rPr>
                <w:rFonts w:eastAsia="DFKai-SB"/>
                <w:b/>
                <w:bCs/>
                <w:kern w:val="0"/>
                <w:sz w:val="26"/>
                <w:szCs w:val="26"/>
              </w:rPr>
            </w:pPr>
            <w:r w:rsidRPr="00C65724">
              <w:rPr>
                <w:rFonts w:eastAsia="DFKai-SB"/>
                <w:b/>
                <w:bCs/>
                <w:kern w:val="0"/>
                <w:sz w:val="26"/>
                <w:szCs w:val="26"/>
              </w:rPr>
              <w:t>張委員添晉</w:t>
            </w:r>
          </w:p>
        </w:tc>
      </w:tr>
      <w:tr w:rsidR="00342BAB" w:rsidRPr="00906882" w14:paraId="2E40A0E1" w14:textId="77777777" w:rsidTr="00342BAB">
        <w:trPr>
          <w:trHeight w:val="136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0500D66B" w14:textId="77777777" w:rsidR="00342BAB" w:rsidRPr="00615172" w:rsidRDefault="00342BAB" w:rsidP="001847F6">
            <w:pPr>
              <w:widowControl/>
              <w:spacing w:line="240" w:lineRule="auto"/>
              <w:jc w:val="center"/>
              <w:rPr>
                <w:rFonts w:eastAsia="DFKai-SB"/>
                <w:kern w:val="0"/>
                <w:sz w:val="26"/>
                <w:szCs w:val="26"/>
              </w:rPr>
            </w:pPr>
            <w:r w:rsidRPr="00615172">
              <w:rPr>
                <w:rFonts w:eastAsia="DFKai-SB"/>
                <w:kern w:val="0"/>
                <w:sz w:val="26"/>
                <w:szCs w:val="26"/>
              </w:rPr>
              <w:t>1</w:t>
            </w:r>
          </w:p>
        </w:tc>
        <w:tc>
          <w:tcPr>
            <w:tcW w:w="2191" w:type="pct"/>
            <w:tcBorders>
              <w:top w:val="nil"/>
              <w:left w:val="nil"/>
              <w:bottom w:val="single" w:sz="4" w:space="0" w:color="auto"/>
              <w:right w:val="single" w:sz="4" w:space="0" w:color="auto"/>
            </w:tcBorders>
            <w:shd w:val="clear" w:color="auto" w:fill="auto"/>
            <w:vAlign w:val="center"/>
            <w:hideMark/>
          </w:tcPr>
          <w:p w14:paraId="0C2E7AF3" w14:textId="2705C422" w:rsidR="00342BAB" w:rsidRPr="00E87B2E" w:rsidRDefault="00342BAB" w:rsidP="00B64399">
            <w:pPr>
              <w:widowControl/>
              <w:spacing w:line="240" w:lineRule="auto"/>
              <w:rPr>
                <w:rFonts w:eastAsia="DFKai-SB"/>
                <w:kern w:val="0"/>
                <w:sz w:val="26"/>
                <w:szCs w:val="26"/>
              </w:rPr>
            </w:pPr>
            <w:r w:rsidRPr="00E87B2E">
              <w:rPr>
                <w:rFonts w:eastAsia="DFKai-SB" w:hint="eastAsia"/>
                <w:kern w:val="0"/>
                <w:sz w:val="26"/>
                <w:szCs w:val="26"/>
              </w:rPr>
              <w:t>第</w:t>
            </w:r>
            <w:r w:rsidRPr="00E87B2E">
              <w:rPr>
                <w:rFonts w:eastAsia="DFKai-SB" w:hint="eastAsia"/>
                <w:kern w:val="0"/>
                <w:sz w:val="26"/>
                <w:szCs w:val="26"/>
              </w:rPr>
              <w:t>2</w:t>
            </w:r>
            <w:r w:rsidR="00D37851" w:rsidRPr="00E87B2E">
              <w:rPr>
                <w:rFonts w:eastAsia="DFKai-SB" w:hint="eastAsia"/>
                <w:kern w:val="0"/>
                <w:sz w:val="26"/>
                <w:szCs w:val="26"/>
              </w:rPr>
              <w:t>-</w:t>
            </w:r>
            <w:r w:rsidRPr="00E87B2E">
              <w:rPr>
                <w:rFonts w:eastAsia="DFKai-SB" w:hint="eastAsia"/>
                <w:kern w:val="0"/>
                <w:sz w:val="26"/>
                <w:szCs w:val="26"/>
              </w:rPr>
              <w:t>7</w:t>
            </w:r>
            <w:r w:rsidRPr="00E87B2E">
              <w:rPr>
                <w:rFonts w:eastAsia="DFKai-SB" w:hint="eastAsia"/>
                <w:kern w:val="0"/>
                <w:sz w:val="26"/>
                <w:szCs w:val="26"/>
              </w:rPr>
              <w:t>頁</w:t>
            </w:r>
            <w:r w:rsidR="00B64399" w:rsidRPr="00E87B2E">
              <w:rPr>
                <w:rFonts w:eastAsia="DFKai-SB" w:hint="eastAsia"/>
                <w:kern w:val="0"/>
                <w:sz w:val="26"/>
                <w:szCs w:val="26"/>
              </w:rPr>
              <w:t>，</w:t>
            </w:r>
            <w:r w:rsidRPr="00E87B2E">
              <w:rPr>
                <w:rFonts w:eastAsia="DFKai-SB" w:hint="eastAsia"/>
                <w:kern w:val="0"/>
                <w:sz w:val="26"/>
                <w:szCs w:val="26"/>
              </w:rPr>
              <w:t>由於國內廢紙市場需求約有</w:t>
            </w:r>
            <w:r w:rsidRPr="00E87B2E">
              <w:rPr>
                <w:rFonts w:eastAsia="DFKai-SB" w:hint="eastAsia"/>
                <w:kern w:val="0"/>
                <w:sz w:val="26"/>
                <w:szCs w:val="26"/>
              </w:rPr>
              <w:t>3</w:t>
            </w:r>
            <w:r w:rsidRPr="00E87B2E">
              <w:rPr>
                <w:rFonts w:eastAsia="DFKai-SB" w:hint="eastAsia"/>
                <w:kern w:val="0"/>
                <w:sz w:val="26"/>
                <w:szCs w:val="26"/>
              </w:rPr>
              <w:t>成來自進口，疫情造成國際運輸阻塞，當出現進口廢紙預定的量及延遲的量同時到貨時，造紙廠的國內廢紙採購需求就會大減；加上處理廠廢紙清運車限定滿車（通常</w:t>
            </w:r>
            <w:r w:rsidRPr="00E87B2E">
              <w:rPr>
                <w:rFonts w:eastAsia="DFKai-SB" w:hint="eastAsia"/>
                <w:kern w:val="0"/>
                <w:sz w:val="26"/>
                <w:szCs w:val="26"/>
              </w:rPr>
              <w:t>17</w:t>
            </w:r>
            <w:r w:rsidRPr="00E87B2E">
              <w:rPr>
                <w:rFonts w:eastAsia="DFKai-SB" w:hint="eastAsia"/>
                <w:kern w:val="0"/>
                <w:sz w:val="26"/>
                <w:szCs w:val="26"/>
              </w:rPr>
              <w:t>噸／車）始清運，也造成回</w:t>
            </w:r>
            <w:r w:rsidRPr="00E87B2E">
              <w:rPr>
                <w:rFonts w:eastAsia="DFKai-SB" w:hint="eastAsia"/>
                <w:kern w:val="0"/>
                <w:sz w:val="26"/>
                <w:szCs w:val="26"/>
              </w:rPr>
              <w:lastRenderedPageBreak/>
              <w:t>收商必須囤滿相當的量才能出廠。此狀況在北部回收業常發生，請補充說明原因為何？</w:t>
            </w:r>
          </w:p>
        </w:tc>
        <w:tc>
          <w:tcPr>
            <w:tcW w:w="2577" w:type="pct"/>
            <w:tcBorders>
              <w:top w:val="nil"/>
              <w:left w:val="nil"/>
              <w:bottom w:val="single" w:sz="4" w:space="0" w:color="auto"/>
              <w:right w:val="single" w:sz="4" w:space="0" w:color="auto"/>
            </w:tcBorders>
            <w:shd w:val="clear" w:color="auto" w:fill="auto"/>
            <w:vAlign w:val="center"/>
          </w:tcPr>
          <w:p w14:paraId="6E2F78F7" w14:textId="32FDB7E9" w:rsidR="00342BAB" w:rsidRPr="00615172" w:rsidRDefault="00E87B2E" w:rsidP="001847F6">
            <w:pPr>
              <w:widowControl/>
              <w:spacing w:line="240" w:lineRule="auto"/>
              <w:rPr>
                <w:rFonts w:eastAsia="DFKai-SB"/>
                <w:kern w:val="0"/>
                <w:sz w:val="26"/>
                <w:szCs w:val="26"/>
              </w:rPr>
            </w:pPr>
            <w:r w:rsidRPr="00E87B2E">
              <w:rPr>
                <w:rFonts w:eastAsia="DFKai-SB" w:hint="eastAsia"/>
                <w:kern w:val="0"/>
                <w:sz w:val="26"/>
                <w:szCs w:val="26"/>
              </w:rPr>
              <w:lastRenderedPageBreak/>
              <w:t>感謝委員意見。北部現象係從第一線回收商得知。依據環保署統計資料，北部（北北基桃竹苗）收購的廢紙量占比達到全台的五成，且主要集中在新北市、桃園市、台北市。自</w:t>
            </w:r>
            <w:r w:rsidRPr="00E87B2E">
              <w:rPr>
                <w:rFonts w:eastAsia="DFKai-SB" w:hint="eastAsia"/>
                <w:kern w:val="0"/>
                <w:sz w:val="26"/>
                <w:szCs w:val="26"/>
              </w:rPr>
              <w:t>2020</w:t>
            </w:r>
            <w:r w:rsidRPr="00E87B2E">
              <w:rPr>
                <w:rFonts w:eastAsia="DFKai-SB" w:hint="eastAsia"/>
                <w:kern w:val="0"/>
                <w:sz w:val="26"/>
                <w:szCs w:val="26"/>
              </w:rPr>
              <w:t>年全球疫情爆發後至</w:t>
            </w:r>
            <w:r w:rsidRPr="00E87B2E">
              <w:rPr>
                <w:rFonts w:eastAsia="DFKai-SB" w:hint="eastAsia"/>
                <w:kern w:val="0"/>
                <w:sz w:val="26"/>
                <w:szCs w:val="26"/>
              </w:rPr>
              <w:t>111</w:t>
            </w:r>
            <w:r w:rsidRPr="00E87B2E">
              <w:rPr>
                <w:rFonts w:eastAsia="DFKai-SB" w:hint="eastAsia"/>
                <w:kern w:val="0"/>
                <w:sz w:val="26"/>
                <w:szCs w:val="26"/>
              </w:rPr>
              <w:t>年上半，因為國際航運時有輸阻塞，致造紙廠採購之進口廢紙到貨</w:t>
            </w:r>
            <w:r w:rsidRPr="00E87B2E">
              <w:rPr>
                <w:rFonts w:eastAsia="DFKai-SB" w:hint="eastAsia"/>
                <w:kern w:val="0"/>
                <w:sz w:val="26"/>
                <w:szCs w:val="26"/>
              </w:rPr>
              <w:lastRenderedPageBreak/>
              <w:t>不確定高，當出現進口廢紙預定到貨及延遲到貨同時到貨時，造紙廠的廢紙庫存便大增，致使國產廢紙的去化也跟著發生暫時性的阻塞，尤以廢紙收購量最大的北部會有此情形發生。</w:t>
            </w:r>
          </w:p>
        </w:tc>
      </w:tr>
      <w:tr w:rsidR="00517714" w:rsidRPr="00906882" w14:paraId="77F4AAC2" w14:textId="77777777" w:rsidTr="00342BAB">
        <w:trPr>
          <w:trHeight w:val="170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0068A90A" w14:textId="77777777" w:rsidR="00517714" w:rsidRPr="00615172" w:rsidRDefault="00517714" w:rsidP="00517714">
            <w:pPr>
              <w:widowControl/>
              <w:spacing w:line="240" w:lineRule="auto"/>
              <w:jc w:val="center"/>
              <w:rPr>
                <w:rFonts w:eastAsia="DFKai-SB"/>
                <w:kern w:val="0"/>
                <w:sz w:val="26"/>
                <w:szCs w:val="26"/>
              </w:rPr>
            </w:pPr>
            <w:r w:rsidRPr="00615172">
              <w:rPr>
                <w:rFonts w:eastAsia="DFKai-SB"/>
                <w:kern w:val="0"/>
                <w:sz w:val="26"/>
                <w:szCs w:val="26"/>
              </w:rPr>
              <w:lastRenderedPageBreak/>
              <w:t>2</w:t>
            </w:r>
          </w:p>
        </w:tc>
        <w:tc>
          <w:tcPr>
            <w:tcW w:w="2191" w:type="pct"/>
            <w:tcBorders>
              <w:top w:val="nil"/>
              <w:left w:val="nil"/>
              <w:bottom w:val="single" w:sz="4" w:space="0" w:color="auto"/>
              <w:right w:val="single" w:sz="4" w:space="0" w:color="auto"/>
            </w:tcBorders>
            <w:shd w:val="clear" w:color="auto" w:fill="auto"/>
            <w:vAlign w:val="center"/>
            <w:hideMark/>
          </w:tcPr>
          <w:p w14:paraId="4A299B2E" w14:textId="677C1765" w:rsidR="00517714" w:rsidRPr="00615172" w:rsidRDefault="00517714" w:rsidP="00517714">
            <w:pPr>
              <w:widowControl/>
              <w:spacing w:line="240" w:lineRule="auto"/>
              <w:rPr>
                <w:rFonts w:eastAsia="DFKai-SB"/>
                <w:kern w:val="0"/>
                <w:sz w:val="26"/>
                <w:szCs w:val="26"/>
              </w:rPr>
            </w:pPr>
            <w:r w:rsidRPr="00342BAB">
              <w:rPr>
                <w:rFonts w:eastAsia="DFKai-SB" w:hint="eastAsia"/>
                <w:kern w:val="0"/>
                <w:sz w:val="26"/>
                <w:szCs w:val="26"/>
              </w:rPr>
              <w:t>新冠肺炎疫情及受俄烏戰爭影響，廢紙及廢鋼資收價格有諸多新的變數，請團隊後續持續關注與蒐集與總體經濟相關之指標數據。</w:t>
            </w:r>
          </w:p>
        </w:tc>
        <w:tc>
          <w:tcPr>
            <w:tcW w:w="2577" w:type="pct"/>
            <w:tcBorders>
              <w:top w:val="nil"/>
              <w:left w:val="nil"/>
              <w:bottom w:val="single" w:sz="4" w:space="0" w:color="auto"/>
              <w:right w:val="single" w:sz="4" w:space="0" w:color="auto"/>
            </w:tcBorders>
            <w:shd w:val="clear" w:color="auto" w:fill="auto"/>
            <w:vAlign w:val="center"/>
          </w:tcPr>
          <w:p w14:paraId="3933168B" w14:textId="40C7D241" w:rsidR="00517714" w:rsidRPr="00E173FF" w:rsidRDefault="00517714" w:rsidP="00517714">
            <w:pPr>
              <w:widowControl/>
              <w:spacing w:line="240" w:lineRule="auto"/>
              <w:rPr>
                <w:rFonts w:eastAsia="DFKai-SB"/>
                <w:kern w:val="0"/>
                <w:sz w:val="26"/>
                <w:szCs w:val="26"/>
              </w:rPr>
            </w:pPr>
            <w:r w:rsidRPr="00E173FF">
              <w:rPr>
                <w:rFonts w:eastAsia="DFKai-SB"/>
                <w:kern w:val="0"/>
                <w:sz w:val="26"/>
                <w:szCs w:val="26"/>
              </w:rPr>
              <w:t>感謝委員指導，確實疫情和戰爭因素會導致價格產生劇烈變動，細究其影響脈絡，此類外在因素會透過影響相關總體經濟指標，進而對回收處理價格產生影響，因此本計畫蒐集相關總體經濟指標，亦即去捕捉這些外在因</w:t>
            </w:r>
            <w:r w:rsidR="00736FCA" w:rsidRPr="00E173FF">
              <w:rPr>
                <w:rFonts w:eastAsia="DFKai-SB" w:hint="eastAsia"/>
                <w:kern w:val="0"/>
                <w:sz w:val="26"/>
                <w:szCs w:val="26"/>
              </w:rPr>
              <w:t>素</w:t>
            </w:r>
            <w:r w:rsidRPr="00E173FF">
              <w:rPr>
                <w:rFonts w:eastAsia="DFKai-SB"/>
                <w:kern w:val="0"/>
                <w:sz w:val="26"/>
                <w:szCs w:val="26"/>
              </w:rPr>
              <w:t>（戰爭及疫情</w:t>
            </w:r>
            <w:r w:rsidRPr="00E173FF">
              <w:rPr>
                <w:rFonts w:eastAsia="DFKai-SB" w:hint="eastAsia"/>
                <w:kern w:val="0"/>
                <w:sz w:val="26"/>
                <w:szCs w:val="26"/>
              </w:rPr>
              <w:t>）</w:t>
            </w:r>
            <w:r w:rsidRPr="00E173FF">
              <w:rPr>
                <w:rFonts w:eastAsia="DFKai-SB"/>
                <w:kern w:val="0"/>
                <w:sz w:val="26"/>
                <w:szCs w:val="26"/>
              </w:rPr>
              <w:t>對價格的影響。</w:t>
            </w:r>
          </w:p>
        </w:tc>
      </w:tr>
      <w:tr w:rsidR="00517714" w:rsidRPr="00906882" w14:paraId="29406870" w14:textId="77777777" w:rsidTr="00342BAB">
        <w:trPr>
          <w:trHeight w:val="136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0047D3A2" w14:textId="77777777" w:rsidR="00517714" w:rsidRPr="00615172" w:rsidRDefault="00517714" w:rsidP="00517714">
            <w:pPr>
              <w:widowControl/>
              <w:spacing w:line="240" w:lineRule="auto"/>
              <w:jc w:val="center"/>
              <w:rPr>
                <w:rFonts w:eastAsia="DFKai-SB"/>
                <w:kern w:val="0"/>
                <w:sz w:val="26"/>
                <w:szCs w:val="26"/>
              </w:rPr>
            </w:pPr>
            <w:r w:rsidRPr="00615172">
              <w:rPr>
                <w:rFonts w:eastAsia="DFKai-SB"/>
                <w:kern w:val="0"/>
                <w:sz w:val="26"/>
                <w:szCs w:val="26"/>
              </w:rPr>
              <w:t>3</w:t>
            </w:r>
          </w:p>
        </w:tc>
        <w:tc>
          <w:tcPr>
            <w:tcW w:w="2191" w:type="pct"/>
            <w:tcBorders>
              <w:top w:val="nil"/>
              <w:left w:val="nil"/>
              <w:bottom w:val="single" w:sz="4" w:space="0" w:color="auto"/>
              <w:right w:val="single" w:sz="4" w:space="0" w:color="auto"/>
            </w:tcBorders>
            <w:shd w:val="clear" w:color="auto" w:fill="auto"/>
            <w:vAlign w:val="center"/>
            <w:hideMark/>
          </w:tcPr>
          <w:p w14:paraId="5E8EAAC4" w14:textId="23420A8B" w:rsidR="00517714" w:rsidRPr="00615172" w:rsidRDefault="00517714" w:rsidP="00517714">
            <w:pPr>
              <w:widowControl/>
              <w:spacing w:line="240" w:lineRule="auto"/>
              <w:rPr>
                <w:rFonts w:eastAsia="DFKai-SB"/>
                <w:kern w:val="0"/>
                <w:sz w:val="26"/>
                <w:szCs w:val="26"/>
              </w:rPr>
            </w:pPr>
            <w:r w:rsidRPr="00342BAB">
              <w:rPr>
                <w:rFonts w:eastAsia="DFKai-SB" w:hint="eastAsia"/>
                <w:kern w:val="0"/>
                <w:sz w:val="26"/>
                <w:szCs w:val="26"/>
              </w:rPr>
              <w:t>第</w:t>
            </w:r>
            <w:r w:rsidRPr="00342BAB">
              <w:rPr>
                <w:rFonts w:eastAsia="DFKai-SB" w:hint="eastAsia"/>
                <w:kern w:val="0"/>
                <w:sz w:val="26"/>
                <w:szCs w:val="26"/>
              </w:rPr>
              <w:t>3</w:t>
            </w:r>
            <w:r>
              <w:rPr>
                <w:rFonts w:eastAsia="DFKai-SB" w:hint="eastAsia"/>
                <w:kern w:val="0"/>
                <w:sz w:val="26"/>
                <w:szCs w:val="26"/>
              </w:rPr>
              <w:t>-</w:t>
            </w:r>
            <w:r w:rsidRPr="00342BAB">
              <w:rPr>
                <w:rFonts w:eastAsia="DFKai-SB" w:hint="eastAsia"/>
                <w:kern w:val="0"/>
                <w:sz w:val="26"/>
                <w:szCs w:val="26"/>
              </w:rPr>
              <w:t>2</w:t>
            </w:r>
            <w:r w:rsidRPr="00342BAB">
              <w:rPr>
                <w:rFonts w:eastAsia="DFKai-SB" w:hint="eastAsia"/>
                <w:kern w:val="0"/>
                <w:sz w:val="26"/>
                <w:szCs w:val="26"/>
              </w:rPr>
              <w:t>頁</w:t>
            </w:r>
            <w:r w:rsidRPr="00342BAB">
              <w:rPr>
                <w:rFonts w:eastAsia="DFKai-SB" w:hint="eastAsia"/>
                <w:kern w:val="0"/>
                <w:sz w:val="26"/>
                <w:szCs w:val="26"/>
              </w:rPr>
              <w:t xml:space="preserve"> </w:t>
            </w:r>
            <w:r w:rsidRPr="00342BAB">
              <w:rPr>
                <w:rFonts w:eastAsia="DFKai-SB" w:hint="eastAsia"/>
                <w:kern w:val="0"/>
                <w:sz w:val="26"/>
                <w:szCs w:val="26"/>
              </w:rPr>
              <w:t>價格指標蒐集為利後續分析，本計畫彙整</w:t>
            </w:r>
            <w:r w:rsidRPr="00342BAB">
              <w:rPr>
                <w:rFonts w:eastAsia="DFKai-SB" w:hint="eastAsia"/>
                <w:kern w:val="0"/>
                <w:sz w:val="26"/>
                <w:szCs w:val="26"/>
              </w:rPr>
              <w:t>CIP</w:t>
            </w:r>
            <w:r w:rsidRPr="00342BAB">
              <w:rPr>
                <w:rFonts w:eastAsia="DFKai-SB" w:hint="eastAsia"/>
                <w:kern w:val="0"/>
                <w:sz w:val="26"/>
                <w:szCs w:val="26"/>
              </w:rPr>
              <w:t>商品行情網資料庫、苗栗縣政府環保局公告之資源回收收購價，以及基管會歷年計畫之廢紙價格相關數據，是否為基管會歷年計畫之廢鐵價格相關數據，請加以確認修正。</w:t>
            </w:r>
          </w:p>
        </w:tc>
        <w:tc>
          <w:tcPr>
            <w:tcW w:w="2577" w:type="pct"/>
            <w:tcBorders>
              <w:top w:val="nil"/>
              <w:left w:val="nil"/>
              <w:bottom w:val="single" w:sz="4" w:space="0" w:color="auto"/>
              <w:right w:val="single" w:sz="4" w:space="0" w:color="auto"/>
            </w:tcBorders>
            <w:shd w:val="clear" w:color="auto" w:fill="auto"/>
            <w:vAlign w:val="center"/>
          </w:tcPr>
          <w:p w14:paraId="223A14E5" w14:textId="528BAE07" w:rsidR="00517714" w:rsidRPr="00E173FF" w:rsidRDefault="004D6D01" w:rsidP="00517714">
            <w:pPr>
              <w:widowControl/>
              <w:spacing w:line="240" w:lineRule="auto"/>
              <w:rPr>
                <w:rFonts w:eastAsia="DFKai-SB"/>
                <w:kern w:val="0"/>
                <w:sz w:val="26"/>
                <w:szCs w:val="26"/>
              </w:rPr>
            </w:pPr>
            <w:r w:rsidRPr="00E173FF">
              <w:rPr>
                <w:rFonts w:eastAsia="DFKai-SB" w:hint="eastAsia"/>
                <w:kern w:val="0"/>
                <w:sz w:val="26"/>
                <w:szCs w:val="26"/>
              </w:rPr>
              <w:t>感謝委員指正，已將內文修正為「基管會歷年計畫之廢鐵價格相關數據」。</w:t>
            </w:r>
          </w:p>
        </w:tc>
      </w:tr>
      <w:tr w:rsidR="00517714" w:rsidRPr="00906882" w14:paraId="185123C3" w14:textId="77777777" w:rsidTr="00342BAB">
        <w:trPr>
          <w:trHeight w:val="144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26F362F6" w14:textId="77777777" w:rsidR="00517714" w:rsidRPr="00615172" w:rsidRDefault="00517714" w:rsidP="00517714">
            <w:pPr>
              <w:widowControl/>
              <w:spacing w:line="240" w:lineRule="auto"/>
              <w:jc w:val="center"/>
              <w:rPr>
                <w:rFonts w:eastAsia="DFKai-SB"/>
                <w:kern w:val="0"/>
                <w:sz w:val="26"/>
                <w:szCs w:val="26"/>
              </w:rPr>
            </w:pPr>
            <w:r w:rsidRPr="00615172">
              <w:rPr>
                <w:rFonts w:eastAsia="DFKai-SB"/>
                <w:kern w:val="0"/>
                <w:sz w:val="26"/>
                <w:szCs w:val="26"/>
              </w:rPr>
              <w:t>4</w:t>
            </w:r>
          </w:p>
        </w:tc>
        <w:tc>
          <w:tcPr>
            <w:tcW w:w="2191" w:type="pct"/>
            <w:tcBorders>
              <w:top w:val="nil"/>
              <w:left w:val="nil"/>
              <w:bottom w:val="single" w:sz="4" w:space="0" w:color="auto"/>
              <w:right w:val="single" w:sz="4" w:space="0" w:color="auto"/>
            </w:tcBorders>
            <w:shd w:val="clear" w:color="auto" w:fill="auto"/>
            <w:vAlign w:val="center"/>
            <w:hideMark/>
          </w:tcPr>
          <w:p w14:paraId="62283BC6" w14:textId="5C04E8E9" w:rsidR="00517714" w:rsidRPr="008539C8" w:rsidRDefault="00517714" w:rsidP="00517714">
            <w:pPr>
              <w:widowControl/>
              <w:spacing w:line="240" w:lineRule="auto"/>
              <w:rPr>
                <w:rFonts w:eastAsia="DFKai-SB"/>
                <w:kern w:val="0"/>
                <w:sz w:val="26"/>
                <w:szCs w:val="26"/>
              </w:rPr>
            </w:pPr>
            <w:r w:rsidRPr="008539C8">
              <w:rPr>
                <w:rFonts w:eastAsia="DFKai-SB" w:hint="eastAsia"/>
                <w:kern w:val="0"/>
                <w:sz w:val="26"/>
                <w:szCs w:val="26"/>
              </w:rPr>
              <w:t>本計畫目標完成價格波動指標研擬，以及因應波動之相關策略建議，後續波動指標測試工作為重要，請補充具體執行步驟說明。</w:t>
            </w:r>
          </w:p>
        </w:tc>
        <w:tc>
          <w:tcPr>
            <w:tcW w:w="2577" w:type="pct"/>
            <w:tcBorders>
              <w:top w:val="nil"/>
              <w:left w:val="nil"/>
              <w:bottom w:val="single" w:sz="4" w:space="0" w:color="auto"/>
              <w:right w:val="single" w:sz="4" w:space="0" w:color="auto"/>
            </w:tcBorders>
            <w:shd w:val="clear" w:color="auto" w:fill="auto"/>
            <w:vAlign w:val="center"/>
          </w:tcPr>
          <w:p w14:paraId="3C8A14EA" w14:textId="631A52C9" w:rsidR="00517714" w:rsidRPr="001A3A1B" w:rsidRDefault="001847F6" w:rsidP="001847F6">
            <w:pPr>
              <w:widowControl/>
              <w:spacing w:line="240" w:lineRule="auto"/>
              <w:rPr>
                <w:rFonts w:eastAsia="SimSun"/>
                <w:kern w:val="0"/>
                <w:sz w:val="26"/>
                <w:szCs w:val="26"/>
              </w:rPr>
            </w:pPr>
            <w:r w:rsidRPr="001847F6">
              <w:rPr>
                <w:rFonts w:eastAsia="DFKai-SB" w:hint="eastAsia"/>
                <w:kern w:val="0"/>
                <w:sz w:val="26"/>
                <w:szCs w:val="26"/>
              </w:rPr>
              <w:t>感謝委員意見，</w:t>
            </w:r>
            <w:r>
              <w:rPr>
                <w:rFonts w:eastAsia="DFKai-SB" w:hint="eastAsia"/>
                <w:kern w:val="0"/>
                <w:sz w:val="26"/>
                <w:szCs w:val="26"/>
              </w:rPr>
              <w:t>本年度計畫</w:t>
            </w:r>
            <w:r w:rsidRPr="001847F6">
              <w:rPr>
                <w:rFonts w:eastAsia="DFKai-SB" w:hint="eastAsia"/>
                <w:kern w:val="0"/>
                <w:sz w:val="26"/>
                <w:szCs w:val="26"/>
              </w:rPr>
              <w:t>藉由迴歸模型分析，</w:t>
            </w:r>
            <w:r>
              <w:rPr>
                <w:rFonts w:eastAsia="DFKai-SB" w:hint="eastAsia"/>
                <w:kern w:val="0"/>
                <w:sz w:val="26"/>
                <w:szCs w:val="26"/>
              </w:rPr>
              <w:t>分別找出</w:t>
            </w:r>
            <w:r w:rsidRPr="001847F6">
              <w:rPr>
                <w:rFonts w:eastAsia="DFKai-SB" w:hint="eastAsia"/>
                <w:kern w:val="0"/>
                <w:sz w:val="26"/>
                <w:szCs w:val="26"/>
              </w:rPr>
              <w:t>廢紙</w:t>
            </w:r>
            <w:r>
              <w:rPr>
                <w:rFonts w:eastAsia="DFKai-SB" w:hint="eastAsia"/>
                <w:kern w:val="0"/>
                <w:sz w:val="26"/>
                <w:szCs w:val="26"/>
              </w:rPr>
              <w:t>與廢鐵</w:t>
            </w:r>
            <w:r w:rsidRPr="001847F6">
              <w:rPr>
                <w:rFonts w:eastAsia="DFKai-SB" w:hint="eastAsia"/>
                <w:kern w:val="0"/>
                <w:sz w:val="26"/>
                <w:szCs w:val="26"/>
              </w:rPr>
              <w:t>收購價格</w:t>
            </w:r>
            <w:r>
              <w:rPr>
                <w:rFonts w:eastAsia="DFKai-SB" w:hint="eastAsia"/>
                <w:kern w:val="0"/>
                <w:sz w:val="26"/>
                <w:szCs w:val="26"/>
              </w:rPr>
              <w:t>，</w:t>
            </w:r>
            <w:r w:rsidRPr="001847F6">
              <w:rPr>
                <w:rFonts w:eastAsia="DFKai-SB" w:hint="eastAsia"/>
                <w:kern w:val="0"/>
                <w:sz w:val="26"/>
                <w:szCs w:val="26"/>
              </w:rPr>
              <w:t>與其</w:t>
            </w:r>
            <w:r>
              <w:rPr>
                <w:rFonts w:eastAsia="DFKai-SB" w:hint="eastAsia"/>
                <w:kern w:val="0"/>
                <w:sz w:val="26"/>
                <w:szCs w:val="26"/>
              </w:rPr>
              <w:t>他</w:t>
            </w:r>
            <w:r w:rsidRPr="001847F6">
              <w:rPr>
                <w:rFonts w:eastAsia="DFKai-SB" w:hint="eastAsia"/>
                <w:kern w:val="0"/>
                <w:sz w:val="26"/>
                <w:szCs w:val="26"/>
              </w:rPr>
              <w:t>價格指標間的</w:t>
            </w:r>
            <w:r>
              <w:rPr>
                <w:rFonts w:eastAsia="DFKai-SB" w:hint="eastAsia"/>
                <w:kern w:val="0"/>
                <w:sz w:val="26"/>
                <w:szCs w:val="26"/>
              </w:rPr>
              <w:t>迴歸</w:t>
            </w:r>
            <w:r w:rsidRPr="001847F6">
              <w:rPr>
                <w:rFonts w:eastAsia="DFKai-SB" w:hint="eastAsia"/>
                <w:kern w:val="0"/>
                <w:sz w:val="26"/>
                <w:szCs w:val="26"/>
              </w:rPr>
              <w:t>式，用以</w:t>
            </w:r>
            <w:r>
              <w:rPr>
                <w:rFonts w:eastAsia="DFKai-SB" w:hint="eastAsia"/>
                <w:kern w:val="0"/>
                <w:sz w:val="26"/>
                <w:szCs w:val="26"/>
              </w:rPr>
              <w:t>推</w:t>
            </w:r>
            <w:r w:rsidRPr="001847F6">
              <w:rPr>
                <w:rFonts w:eastAsia="DFKai-SB" w:hint="eastAsia"/>
                <w:kern w:val="0"/>
                <w:sz w:val="26"/>
                <w:szCs w:val="26"/>
              </w:rPr>
              <w:t>估下期</w:t>
            </w:r>
            <w:r>
              <w:rPr>
                <w:rFonts w:eastAsia="DFKai-SB" w:hint="eastAsia"/>
                <w:kern w:val="0"/>
                <w:sz w:val="26"/>
                <w:szCs w:val="26"/>
              </w:rPr>
              <w:t>收購</w:t>
            </w:r>
            <w:r w:rsidRPr="001847F6">
              <w:rPr>
                <w:rFonts w:eastAsia="DFKai-SB" w:hint="eastAsia"/>
                <w:kern w:val="0"/>
                <w:sz w:val="26"/>
                <w:szCs w:val="26"/>
              </w:rPr>
              <w:t>價格。</w:t>
            </w:r>
            <w:r>
              <w:rPr>
                <w:rFonts w:eastAsia="DFKai-SB" w:hint="eastAsia"/>
                <w:kern w:val="0"/>
                <w:sz w:val="26"/>
                <w:szCs w:val="26"/>
              </w:rPr>
              <w:t>本計畫將以迴歸式所推估之結果來與實際價格做測試比對，評估差異的影響性，並建議定期修正迴歸式，以期推估結果能更貼近實際價格。</w:t>
            </w:r>
          </w:p>
        </w:tc>
      </w:tr>
      <w:tr w:rsidR="00517714" w:rsidRPr="00C65724" w14:paraId="4D5A526F" w14:textId="77777777" w:rsidTr="009977A8">
        <w:trPr>
          <w:trHeight w:val="360"/>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BD59FA4" w14:textId="77777777" w:rsidR="00517714" w:rsidRPr="008539C8" w:rsidRDefault="00517714" w:rsidP="00517714">
            <w:pPr>
              <w:widowControl/>
              <w:spacing w:line="240" w:lineRule="auto"/>
              <w:rPr>
                <w:rFonts w:eastAsia="DFKai-SB"/>
                <w:b/>
                <w:bCs/>
                <w:kern w:val="0"/>
                <w:sz w:val="26"/>
                <w:szCs w:val="26"/>
              </w:rPr>
            </w:pPr>
            <w:r w:rsidRPr="008539C8">
              <w:rPr>
                <w:rFonts w:eastAsia="DFKai-SB"/>
                <w:b/>
                <w:bCs/>
                <w:kern w:val="0"/>
                <w:sz w:val="26"/>
                <w:szCs w:val="26"/>
              </w:rPr>
              <w:t>蔡委員俊鴻</w:t>
            </w:r>
          </w:p>
        </w:tc>
      </w:tr>
      <w:tr w:rsidR="00517714" w:rsidRPr="00906882" w14:paraId="1FDB24DB" w14:textId="77777777" w:rsidTr="00342BAB">
        <w:trPr>
          <w:trHeight w:val="102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1D194FE8" w14:textId="77777777" w:rsidR="00517714" w:rsidRPr="00615172" w:rsidRDefault="00517714" w:rsidP="00517714">
            <w:pPr>
              <w:widowControl/>
              <w:spacing w:line="240" w:lineRule="auto"/>
              <w:jc w:val="center"/>
              <w:rPr>
                <w:rFonts w:eastAsia="DFKai-SB"/>
                <w:kern w:val="0"/>
                <w:sz w:val="26"/>
                <w:szCs w:val="26"/>
              </w:rPr>
            </w:pPr>
            <w:r w:rsidRPr="00615172">
              <w:rPr>
                <w:rFonts w:eastAsia="DFKai-SB"/>
                <w:kern w:val="0"/>
                <w:sz w:val="26"/>
                <w:szCs w:val="26"/>
              </w:rPr>
              <w:lastRenderedPageBreak/>
              <w:t>1</w:t>
            </w:r>
          </w:p>
        </w:tc>
        <w:tc>
          <w:tcPr>
            <w:tcW w:w="2191" w:type="pct"/>
            <w:tcBorders>
              <w:top w:val="nil"/>
              <w:left w:val="nil"/>
              <w:bottom w:val="single" w:sz="4" w:space="0" w:color="auto"/>
              <w:right w:val="single" w:sz="4" w:space="0" w:color="auto"/>
            </w:tcBorders>
            <w:shd w:val="clear" w:color="auto" w:fill="auto"/>
            <w:vAlign w:val="center"/>
            <w:hideMark/>
          </w:tcPr>
          <w:p w14:paraId="6F1B3A1D" w14:textId="208CDBE5" w:rsidR="00517714" w:rsidRPr="008539C8" w:rsidRDefault="00517714" w:rsidP="00517714">
            <w:pPr>
              <w:widowControl/>
              <w:spacing w:line="240" w:lineRule="auto"/>
              <w:rPr>
                <w:rFonts w:eastAsia="DFKai-SB"/>
                <w:kern w:val="0"/>
                <w:sz w:val="26"/>
                <w:szCs w:val="26"/>
              </w:rPr>
            </w:pPr>
            <w:r w:rsidRPr="008539C8">
              <w:rPr>
                <w:rFonts w:eastAsia="DFKai-SB" w:hint="eastAsia"/>
                <w:kern w:val="0"/>
                <w:sz w:val="26"/>
                <w:szCs w:val="26"/>
              </w:rPr>
              <w:t>監控指標應為關鍵工作，針對廢紙、廢鐵類，其影響因素應具差異性；研究方法務請掌握本土特徵參數重要性／敏感性，以供決策參考。</w:t>
            </w:r>
          </w:p>
        </w:tc>
        <w:tc>
          <w:tcPr>
            <w:tcW w:w="2577" w:type="pct"/>
            <w:tcBorders>
              <w:top w:val="nil"/>
              <w:left w:val="nil"/>
              <w:bottom w:val="single" w:sz="4" w:space="0" w:color="auto"/>
              <w:right w:val="single" w:sz="4" w:space="0" w:color="auto"/>
            </w:tcBorders>
            <w:shd w:val="clear" w:color="auto" w:fill="auto"/>
            <w:vAlign w:val="center"/>
          </w:tcPr>
          <w:p w14:paraId="02916BA4" w14:textId="3FDEEF57" w:rsidR="00517714" w:rsidRPr="00615172" w:rsidRDefault="001847F6" w:rsidP="00517714">
            <w:pPr>
              <w:widowControl/>
              <w:spacing w:line="240" w:lineRule="auto"/>
              <w:rPr>
                <w:rFonts w:eastAsia="DFKai-SB"/>
                <w:kern w:val="0"/>
                <w:sz w:val="26"/>
                <w:szCs w:val="26"/>
              </w:rPr>
            </w:pPr>
            <w:r>
              <w:rPr>
                <w:rFonts w:eastAsia="DFKai-SB" w:hint="eastAsia"/>
                <w:kern w:val="0"/>
                <w:sz w:val="26"/>
                <w:szCs w:val="26"/>
              </w:rPr>
              <w:t>感謝委員</w:t>
            </w:r>
            <w:r w:rsidR="00C33DF1">
              <w:rPr>
                <w:rFonts w:eastAsia="DFKai-SB" w:hint="eastAsia"/>
                <w:kern w:val="0"/>
                <w:sz w:val="26"/>
                <w:szCs w:val="26"/>
              </w:rPr>
              <w:t>意見，本計畫所蒐集的資料，透過相關性分析皆具顯著線性相關，顯示所蒐集的指標具敏感性。</w:t>
            </w:r>
          </w:p>
        </w:tc>
      </w:tr>
      <w:tr w:rsidR="00517714" w:rsidRPr="00906882" w14:paraId="3BB188A8" w14:textId="77777777" w:rsidTr="00342BAB">
        <w:trPr>
          <w:trHeight w:val="102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3521BAD5" w14:textId="77777777" w:rsidR="00517714" w:rsidRPr="00615172" w:rsidRDefault="00517714" w:rsidP="00517714">
            <w:pPr>
              <w:widowControl/>
              <w:spacing w:line="240" w:lineRule="auto"/>
              <w:jc w:val="center"/>
              <w:rPr>
                <w:rFonts w:eastAsia="DFKai-SB"/>
                <w:kern w:val="0"/>
                <w:sz w:val="26"/>
                <w:szCs w:val="26"/>
              </w:rPr>
            </w:pPr>
            <w:r w:rsidRPr="00615172">
              <w:rPr>
                <w:rFonts w:eastAsia="DFKai-SB"/>
                <w:kern w:val="0"/>
                <w:sz w:val="26"/>
                <w:szCs w:val="26"/>
              </w:rPr>
              <w:t>2</w:t>
            </w:r>
          </w:p>
        </w:tc>
        <w:tc>
          <w:tcPr>
            <w:tcW w:w="2191" w:type="pct"/>
            <w:tcBorders>
              <w:top w:val="nil"/>
              <w:left w:val="nil"/>
              <w:bottom w:val="single" w:sz="4" w:space="0" w:color="auto"/>
              <w:right w:val="single" w:sz="4" w:space="0" w:color="auto"/>
            </w:tcBorders>
            <w:shd w:val="clear" w:color="auto" w:fill="auto"/>
            <w:vAlign w:val="center"/>
            <w:hideMark/>
          </w:tcPr>
          <w:p w14:paraId="6A093C9E" w14:textId="6938AAE3" w:rsidR="00517714" w:rsidRPr="008539C8" w:rsidRDefault="00517714" w:rsidP="00517714">
            <w:pPr>
              <w:widowControl/>
              <w:spacing w:line="240" w:lineRule="auto"/>
              <w:rPr>
                <w:rFonts w:eastAsia="DFKai-SB"/>
                <w:kern w:val="0"/>
                <w:sz w:val="26"/>
                <w:szCs w:val="26"/>
              </w:rPr>
            </w:pPr>
            <w:r w:rsidRPr="008539C8">
              <w:rPr>
                <w:rFonts w:eastAsia="DFKai-SB" w:hint="eastAsia"/>
                <w:kern w:val="0"/>
                <w:sz w:val="26"/>
                <w:szCs w:val="26"/>
              </w:rPr>
              <w:t>計畫執行進度掌控／查核點應請列較細項指標，俾檢核成果達成度（表</w:t>
            </w:r>
            <w:r w:rsidRPr="008539C8">
              <w:rPr>
                <w:rFonts w:eastAsia="DFKai-SB" w:hint="eastAsia"/>
                <w:kern w:val="0"/>
                <w:sz w:val="26"/>
                <w:szCs w:val="26"/>
              </w:rPr>
              <w:t>1 3.2</w:t>
            </w:r>
            <w:r w:rsidRPr="008539C8">
              <w:rPr>
                <w:rFonts w:eastAsia="DFKai-SB" w:hint="eastAsia"/>
                <w:kern w:val="0"/>
                <w:sz w:val="26"/>
                <w:szCs w:val="26"/>
              </w:rPr>
              <w:t>提列</w:t>
            </w:r>
            <w:r w:rsidRPr="008539C8">
              <w:rPr>
                <w:rFonts w:eastAsia="DFKai-SB" w:hint="eastAsia"/>
                <w:kern w:val="0"/>
                <w:sz w:val="26"/>
                <w:szCs w:val="26"/>
              </w:rPr>
              <w:t>5</w:t>
            </w:r>
            <w:r w:rsidRPr="008539C8">
              <w:rPr>
                <w:rFonts w:eastAsia="DFKai-SB" w:hint="eastAsia"/>
                <w:kern w:val="0"/>
                <w:sz w:val="26"/>
                <w:szCs w:val="26"/>
              </w:rPr>
              <w:t>項與計畫達成目標不明確；期末達成度檢核–驗收需提列具體項目）。</w:t>
            </w:r>
          </w:p>
        </w:tc>
        <w:tc>
          <w:tcPr>
            <w:tcW w:w="2577" w:type="pct"/>
            <w:tcBorders>
              <w:top w:val="nil"/>
              <w:left w:val="nil"/>
              <w:bottom w:val="single" w:sz="4" w:space="0" w:color="auto"/>
              <w:right w:val="single" w:sz="4" w:space="0" w:color="auto"/>
            </w:tcBorders>
            <w:shd w:val="clear" w:color="auto" w:fill="auto"/>
            <w:vAlign w:val="center"/>
          </w:tcPr>
          <w:p w14:paraId="7F675EEC" w14:textId="768358FE" w:rsidR="00517714" w:rsidRPr="00615172" w:rsidRDefault="00E807D3" w:rsidP="00517714">
            <w:pPr>
              <w:widowControl/>
              <w:spacing w:line="240" w:lineRule="auto"/>
              <w:rPr>
                <w:rFonts w:eastAsia="DFKai-SB"/>
                <w:kern w:val="0"/>
                <w:sz w:val="26"/>
                <w:szCs w:val="26"/>
              </w:rPr>
            </w:pPr>
            <w:r>
              <w:rPr>
                <w:rFonts w:eastAsia="DFKai-SB" w:hint="eastAsia"/>
                <w:kern w:val="0"/>
                <w:sz w:val="26"/>
                <w:szCs w:val="26"/>
              </w:rPr>
              <w:t>感謝委員，本計畫具體查核內容為每月定時提交月報，完成建置價格波動指標，以及因應措施建議之研提，此外，相關查核點訂於</w:t>
            </w:r>
            <w:r>
              <w:rPr>
                <w:rFonts w:eastAsia="DFKai-SB" w:hint="eastAsia"/>
                <w:kern w:val="0"/>
                <w:sz w:val="26"/>
                <w:szCs w:val="26"/>
              </w:rPr>
              <w:t>8</w:t>
            </w:r>
            <w:r w:rsidR="00C33DF1">
              <w:rPr>
                <w:rFonts w:eastAsia="DFKai-SB" w:hint="eastAsia"/>
                <w:kern w:val="0"/>
                <w:sz w:val="26"/>
                <w:szCs w:val="26"/>
              </w:rPr>
              <w:t>月完成期初報告，</w:t>
            </w:r>
            <w:r w:rsidR="00C33DF1">
              <w:rPr>
                <w:rFonts w:eastAsia="DFKai-SB" w:hint="eastAsia"/>
                <w:kern w:val="0"/>
                <w:sz w:val="26"/>
                <w:szCs w:val="26"/>
              </w:rPr>
              <w:t>10</w:t>
            </w:r>
            <w:r w:rsidR="00C33DF1">
              <w:rPr>
                <w:rFonts w:eastAsia="DFKai-SB" w:hint="eastAsia"/>
                <w:kern w:val="0"/>
                <w:sz w:val="26"/>
                <w:szCs w:val="26"/>
              </w:rPr>
              <w:t>月完成期末報告初稿。</w:t>
            </w:r>
          </w:p>
        </w:tc>
      </w:tr>
      <w:tr w:rsidR="00517714" w:rsidRPr="00C65724" w14:paraId="722E2EB4" w14:textId="77777777" w:rsidTr="009977A8">
        <w:trPr>
          <w:trHeight w:val="360"/>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9321A77" w14:textId="77777777" w:rsidR="00517714" w:rsidRPr="00C65724" w:rsidRDefault="00517714" w:rsidP="00517714">
            <w:pPr>
              <w:widowControl/>
              <w:spacing w:line="240" w:lineRule="auto"/>
              <w:rPr>
                <w:rFonts w:eastAsia="DFKai-SB"/>
                <w:b/>
                <w:bCs/>
                <w:kern w:val="0"/>
                <w:sz w:val="26"/>
                <w:szCs w:val="26"/>
              </w:rPr>
            </w:pPr>
            <w:r w:rsidRPr="00C65724">
              <w:rPr>
                <w:rFonts w:eastAsia="DFKai-SB"/>
                <w:b/>
                <w:bCs/>
                <w:kern w:val="0"/>
                <w:sz w:val="26"/>
                <w:szCs w:val="26"/>
              </w:rPr>
              <w:t>顏委員秀慧</w:t>
            </w:r>
          </w:p>
        </w:tc>
      </w:tr>
      <w:tr w:rsidR="00517714" w:rsidRPr="00906882" w14:paraId="78E7897E" w14:textId="77777777" w:rsidTr="00342BAB">
        <w:trPr>
          <w:trHeight w:val="272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70C2A9AC" w14:textId="77777777" w:rsidR="00517714" w:rsidRPr="00615172" w:rsidRDefault="00517714" w:rsidP="00517714">
            <w:pPr>
              <w:widowControl/>
              <w:spacing w:line="240" w:lineRule="auto"/>
              <w:jc w:val="center"/>
              <w:rPr>
                <w:rFonts w:eastAsia="DFKai-SB"/>
                <w:kern w:val="0"/>
                <w:sz w:val="26"/>
                <w:szCs w:val="26"/>
              </w:rPr>
            </w:pPr>
            <w:r w:rsidRPr="00615172">
              <w:rPr>
                <w:rFonts w:eastAsia="DFKai-SB"/>
                <w:kern w:val="0"/>
                <w:sz w:val="26"/>
                <w:szCs w:val="26"/>
              </w:rPr>
              <w:t>1</w:t>
            </w:r>
          </w:p>
        </w:tc>
        <w:tc>
          <w:tcPr>
            <w:tcW w:w="2191" w:type="pct"/>
            <w:tcBorders>
              <w:top w:val="nil"/>
              <w:left w:val="nil"/>
              <w:bottom w:val="single" w:sz="4" w:space="0" w:color="auto"/>
              <w:right w:val="single" w:sz="4" w:space="0" w:color="auto"/>
            </w:tcBorders>
            <w:shd w:val="clear" w:color="auto" w:fill="auto"/>
            <w:vAlign w:val="center"/>
            <w:hideMark/>
          </w:tcPr>
          <w:p w14:paraId="76F4161B" w14:textId="6DEEBA2B" w:rsidR="00517714" w:rsidRPr="00615172" w:rsidRDefault="00517714" w:rsidP="00517714">
            <w:pPr>
              <w:widowControl/>
              <w:spacing w:line="240" w:lineRule="auto"/>
              <w:rPr>
                <w:rFonts w:eastAsia="DFKai-SB"/>
                <w:kern w:val="0"/>
                <w:sz w:val="26"/>
                <w:szCs w:val="26"/>
              </w:rPr>
            </w:pPr>
            <w:r w:rsidRPr="00342BAB">
              <w:rPr>
                <w:rFonts w:eastAsia="DFKai-SB" w:hint="eastAsia"/>
                <w:kern w:val="0"/>
                <w:sz w:val="26"/>
                <w:szCs w:val="26"/>
              </w:rPr>
              <w:t>苗栗縣數據與全國性或其他區域數據之差異性評估結果及其代表性說明宜納入報告中。</w:t>
            </w:r>
          </w:p>
        </w:tc>
        <w:tc>
          <w:tcPr>
            <w:tcW w:w="2577" w:type="pct"/>
            <w:tcBorders>
              <w:top w:val="nil"/>
              <w:left w:val="nil"/>
              <w:bottom w:val="single" w:sz="4" w:space="0" w:color="auto"/>
              <w:right w:val="single" w:sz="4" w:space="0" w:color="auto"/>
            </w:tcBorders>
            <w:shd w:val="clear" w:color="auto" w:fill="auto"/>
            <w:vAlign w:val="center"/>
          </w:tcPr>
          <w:p w14:paraId="0D00F5EF" w14:textId="041994F1" w:rsidR="00517714" w:rsidRPr="00615172" w:rsidRDefault="00DA5C6A" w:rsidP="00517714">
            <w:pPr>
              <w:widowControl/>
              <w:spacing w:line="240" w:lineRule="auto"/>
              <w:rPr>
                <w:rFonts w:eastAsia="DFKai-SB"/>
                <w:kern w:val="0"/>
                <w:sz w:val="26"/>
                <w:szCs w:val="26"/>
              </w:rPr>
            </w:pPr>
            <w:r>
              <w:rPr>
                <w:rFonts w:eastAsia="DFKai-SB" w:hint="eastAsia"/>
                <w:kern w:val="0"/>
                <w:sz w:val="26"/>
                <w:szCs w:val="26"/>
              </w:rPr>
              <w:t>感謝委員建議。</w:t>
            </w:r>
            <w:r w:rsidRPr="00DA5C6A">
              <w:rPr>
                <w:rFonts w:eastAsia="DFKai-SB" w:hint="eastAsia"/>
                <w:kern w:val="0"/>
                <w:sz w:val="26"/>
                <w:szCs w:val="26"/>
              </w:rPr>
              <w:t>以苗栗縣數據而言，其與</w:t>
            </w:r>
            <w:r w:rsidRPr="00DA5C6A">
              <w:rPr>
                <w:rFonts w:eastAsia="DFKai-SB" w:hint="eastAsia"/>
                <w:kern w:val="0"/>
                <w:sz w:val="26"/>
                <w:szCs w:val="26"/>
              </w:rPr>
              <w:t>CIP</w:t>
            </w:r>
            <w:r w:rsidRPr="00DA5C6A">
              <w:rPr>
                <w:rFonts w:eastAsia="DFKai-SB" w:hint="eastAsia"/>
                <w:kern w:val="0"/>
                <w:sz w:val="26"/>
                <w:szCs w:val="26"/>
              </w:rPr>
              <w:t>數據庫中之收購價格相關性較高，而與計畫所得數據相關性較低。</w:t>
            </w:r>
            <w:r>
              <w:rPr>
                <w:rFonts w:eastAsia="DFKai-SB" w:hint="eastAsia"/>
                <w:kern w:val="0"/>
                <w:sz w:val="26"/>
                <w:szCs w:val="26"/>
              </w:rPr>
              <w:t>相關說明已納入報告中。</w:t>
            </w:r>
          </w:p>
        </w:tc>
      </w:tr>
      <w:tr w:rsidR="00517714" w:rsidRPr="00906882" w14:paraId="53D60E01" w14:textId="77777777" w:rsidTr="00342BAB">
        <w:trPr>
          <w:trHeight w:val="68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6592A566" w14:textId="77777777" w:rsidR="00517714" w:rsidRPr="00615172" w:rsidRDefault="00517714" w:rsidP="00517714">
            <w:pPr>
              <w:widowControl/>
              <w:spacing w:line="240" w:lineRule="auto"/>
              <w:jc w:val="center"/>
              <w:rPr>
                <w:rFonts w:eastAsia="DFKai-SB"/>
                <w:kern w:val="0"/>
                <w:sz w:val="26"/>
                <w:szCs w:val="26"/>
              </w:rPr>
            </w:pPr>
            <w:r w:rsidRPr="00615172">
              <w:rPr>
                <w:rFonts w:eastAsia="DFKai-SB"/>
                <w:kern w:val="0"/>
                <w:sz w:val="26"/>
                <w:szCs w:val="26"/>
              </w:rPr>
              <w:t>2</w:t>
            </w:r>
          </w:p>
        </w:tc>
        <w:tc>
          <w:tcPr>
            <w:tcW w:w="2191" w:type="pct"/>
            <w:tcBorders>
              <w:top w:val="nil"/>
              <w:left w:val="nil"/>
              <w:bottom w:val="single" w:sz="4" w:space="0" w:color="auto"/>
              <w:right w:val="single" w:sz="4" w:space="0" w:color="auto"/>
            </w:tcBorders>
            <w:shd w:val="clear" w:color="auto" w:fill="auto"/>
            <w:vAlign w:val="center"/>
            <w:hideMark/>
          </w:tcPr>
          <w:p w14:paraId="45E0395C" w14:textId="7A68F330" w:rsidR="00517714" w:rsidRPr="00F413DF" w:rsidRDefault="00517714" w:rsidP="00517714">
            <w:pPr>
              <w:widowControl/>
              <w:spacing w:line="240" w:lineRule="auto"/>
              <w:rPr>
                <w:rFonts w:eastAsia="DFKai-SB"/>
                <w:kern w:val="0"/>
                <w:sz w:val="26"/>
                <w:szCs w:val="26"/>
              </w:rPr>
            </w:pPr>
            <w:r w:rsidRPr="00F413DF">
              <w:rPr>
                <w:rFonts w:eastAsia="DFKai-SB" w:hint="eastAsia"/>
                <w:kern w:val="0"/>
                <w:sz w:val="26"/>
                <w:szCs w:val="26"/>
              </w:rPr>
              <w:t>國內與國外相關數值在變動趨勢、幅度及時間差等之分析，宜予以補充。</w:t>
            </w:r>
          </w:p>
        </w:tc>
        <w:tc>
          <w:tcPr>
            <w:tcW w:w="2577" w:type="pct"/>
            <w:tcBorders>
              <w:top w:val="nil"/>
              <w:left w:val="nil"/>
              <w:bottom w:val="single" w:sz="4" w:space="0" w:color="auto"/>
              <w:right w:val="single" w:sz="4" w:space="0" w:color="auto"/>
            </w:tcBorders>
            <w:shd w:val="clear" w:color="auto" w:fill="auto"/>
            <w:vAlign w:val="center"/>
          </w:tcPr>
          <w:p w14:paraId="46054933" w14:textId="7A2A5570" w:rsidR="00517714" w:rsidRPr="00615172" w:rsidRDefault="00F413DF" w:rsidP="00517714">
            <w:pPr>
              <w:widowControl/>
              <w:spacing w:line="240" w:lineRule="auto"/>
              <w:rPr>
                <w:rFonts w:eastAsia="DFKai-SB"/>
                <w:kern w:val="0"/>
                <w:sz w:val="26"/>
                <w:szCs w:val="26"/>
              </w:rPr>
            </w:pPr>
            <w:r>
              <w:rPr>
                <w:rFonts w:eastAsia="DFKai-SB" w:hint="eastAsia"/>
                <w:kern w:val="0"/>
                <w:sz w:val="26"/>
                <w:szCs w:val="26"/>
              </w:rPr>
              <w:t>相關分析已補充於監控月報之章節中。</w:t>
            </w:r>
          </w:p>
        </w:tc>
      </w:tr>
      <w:tr w:rsidR="00517714" w:rsidRPr="00906882" w14:paraId="455F56D6" w14:textId="77777777" w:rsidTr="00342BAB">
        <w:trPr>
          <w:trHeight w:val="68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55E42C74" w14:textId="77777777" w:rsidR="00517714" w:rsidRPr="00615172" w:rsidRDefault="00517714" w:rsidP="00517714">
            <w:pPr>
              <w:widowControl/>
              <w:spacing w:line="240" w:lineRule="auto"/>
              <w:jc w:val="center"/>
              <w:rPr>
                <w:rFonts w:eastAsia="DFKai-SB"/>
                <w:kern w:val="0"/>
                <w:sz w:val="26"/>
                <w:szCs w:val="26"/>
              </w:rPr>
            </w:pPr>
            <w:r w:rsidRPr="00615172">
              <w:rPr>
                <w:rFonts w:eastAsia="DFKai-SB"/>
                <w:kern w:val="0"/>
                <w:sz w:val="26"/>
                <w:szCs w:val="26"/>
              </w:rPr>
              <w:t>3</w:t>
            </w:r>
          </w:p>
        </w:tc>
        <w:tc>
          <w:tcPr>
            <w:tcW w:w="2191" w:type="pct"/>
            <w:tcBorders>
              <w:top w:val="nil"/>
              <w:left w:val="nil"/>
              <w:bottom w:val="single" w:sz="4" w:space="0" w:color="auto"/>
              <w:right w:val="single" w:sz="4" w:space="0" w:color="auto"/>
            </w:tcBorders>
            <w:shd w:val="clear" w:color="auto" w:fill="auto"/>
            <w:vAlign w:val="center"/>
            <w:hideMark/>
          </w:tcPr>
          <w:p w14:paraId="2D8A5427" w14:textId="623BE377" w:rsidR="00517714" w:rsidRPr="00615172" w:rsidRDefault="00517714" w:rsidP="00517714">
            <w:pPr>
              <w:widowControl/>
              <w:spacing w:line="240" w:lineRule="auto"/>
              <w:rPr>
                <w:rFonts w:eastAsia="DFKai-SB"/>
                <w:kern w:val="0"/>
                <w:sz w:val="26"/>
                <w:szCs w:val="26"/>
              </w:rPr>
            </w:pPr>
            <w:r w:rsidRPr="00342BAB">
              <w:rPr>
                <w:rFonts w:eastAsia="DFKai-SB" w:hint="eastAsia"/>
                <w:kern w:val="0"/>
                <w:sz w:val="26"/>
                <w:szCs w:val="26"/>
              </w:rPr>
              <w:t>各項影響因子間可能彼此相關，致產生解釋力及預測力之偏差，多元迴歸模型之自變數應審慎選用，相關檢視結果宜納入報告中說明。</w:t>
            </w:r>
          </w:p>
        </w:tc>
        <w:tc>
          <w:tcPr>
            <w:tcW w:w="2577" w:type="pct"/>
            <w:tcBorders>
              <w:top w:val="nil"/>
              <w:left w:val="nil"/>
              <w:bottom w:val="single" w:sz="4" w:space="0" w:color="auto"/>
              <w:right w:val="single" w:sz="4" w:space="0" w:color="auto"/>
            </w:tcBorders>
            <w:shd w:val="clear" w:color="auto" w:fill="auto"/>
            <w:vAlign w:val="center"/>
          </w:tcPr>
          <w:p w14:paraId="2ECB393B" w14:textId="2E4C69BB" w:rsidR="00517714" w:rsidRPr="00615172" w:rsidRDefault="001A3A1B" w:rsidP="001A3A1B">
            <w:pPr>
              <w:widowControl/>
              <w:spacing w:line="240" w:lineRule="auto"/>
              <w:rPr>
                <w:rFonts w:eastAsia="DFKai-SB"/>
                <w:kern w:val="0"/>
                <w:sz w:val="26"/>
                <w:szCs w:val="26"/>
              </w:rPr>
            </w:pPr>
            <w:r w:rsidRPr="00E173FF">
              <w:rPr>
                <w:rFonts w:eastAsia="DFKai-SB" w:hint="eastAsia"/>
                <w:kern w:val="0"/>
                <w:sz w:val="26"/>
                <w:szCs w:val="26"/>
              </w:rPr>
              <w:t>感謝委員提醒，針對多元迴歸模型可能發生的共線性問題，後續將使用變異數膨脹因子</w:t>
            </w:r>
            <w:r w:rsidRPr="00E173FF">
              <w:rPr>
                <w:rFonts w:eastAsia="DFKai-SB" w:hint="eastAsia"/>
                <w:kern w:val="0"/>
                <w:sz w:val="26"/>
                <w:szCs w:val="26"/>
              </w:rPr>
              <w:t>(variance inflation factor, VIF)</w:t>
            </w:r>
            <w:r w:rsidRPr="00E173FF">
              <w:rPr>
                <w:rFonts w:eastAsia="DFKai-SB" w:hint="eastAsia"/>
                <w:kern w:val="0"/>
                <w:sz w:val="26"/>
                <w:szCs w:val="26"/>
              </w:rPr>
              <w:t>來衡量模型中的共線性，以</w:t>
            </w:r>
            <w:r w:rsidRPr="00E173FF">
              <w:rPr>
                <w:rFonts w:eastAsia="DFKai-SB" w:hint="eastAsia"/>
                <w:kern w:val="0"/>
                <w:sz w:val="26"/>
                <w:szCs w:val="26"/>
              </w:rPr>
              <w:t>VIF</w:t>
            </w:r>
            <w:r w:rsidRPr="00E173FF">
              <w:rPr>
                <w:rFonts w:eastAsia="DFKai-SB" w:hint="eastAsia"/>
                <w:kern w:val="0"/>
                <w:sz w:val="26"/>
                <w:szCs w:val="26"/>
              </w:rPr>
              <w:t>總和不超過</w:t>
            </w:r>
            <w:r w:rsidRPr="00E173FF">
              <w:rPr>
                <w:rFonts w:eastAsia="DFKai-SB" w:hint="eastAsia"/>
                <w:kern w:val="0"/>
                <w:sz w:val="26"/>
                <w:szCs w:val="26"/>
              </w:rPr>
              <w:t>10</w:t>
            </w:r>
            <w:r w:rsidRPr="00E173FF">
              <w:rPr>
                <w:rFonts w:eastAsia="DFKai-SB" w:hint="eastAsia"/>
                <w:kern w:val="0"/>
                <w:sz w:val="26"/>
                <w:szCs w:val="26"/>
              </w:rPr>
              <w:t>為選擇模型的基準之一。</w:t>
            </w:r>
          </w:p>
        </w:tc>
      </w:tr>
      <w:tr w:rsidR="00517714" w:rsidRPr="00906882" w14:paraId="4BB289B4" w14:textId="77777777" w:rsidTr="00342BAB">
        <w:trPr>
          <w:trHeight w:val="171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759337BD" w14:textId="77777777" w:rsidR="00517714" w:rsidRPr="00615172" w:rsidRDefault="00517714" w:rsidP="00517714">
            <w:pPr>
              <w:widowControl/>
              <w:spacing w:line="240" w:lineRule="auto"/>
              <w:jc w:val="center"/>
              <w:rPr>
                <w:rFonts w:eastAsia="DFKai-SB"/>
                <w:kern w:val="0"/>
                <w:sz w:val="26"/>
                <w:szCs w:val="26"/>
              </w:rPr>
            </w:pPr>
            <w:r w:rsidRPr="00615172">
              <w:rPr>
                <w:rFonts w:eastAsia="DFKai-SB"/>
                <w:kern w:val="0"/>
                <w:sz w:val="26"/>
                <w:szCs w:val="26"/>
              </w:rPr>
              <w:t>4</w:t>
            </w:r>
          </w:p>
        </w:tc>
        <w:tc>
          <w:tcPr>
            <w:tcW w:w="2191" w:type="pct"/>
            <w:tcBorders>
              <w:top w:val="nil"/>
              <w:left w:val="nil"/>
              <w:bottom w:val="single" w:sz="4" w:space="0" w:color="auto"/>
              <w:right w:val="single" w:sz="4" w:space="0" w:color="auto"/>
            </w:tcBorders>
            <w:shd w:val="clear" w:color="auto" w:fill="auto"/>
            <w:vAlign w:val="center"/>
            <w:hideMark/>
          </w:tcPr>
          <w:p w14:paraId="2BCE525C" w14:textId="2E924923" w:rsidR="00517714" w:rsidRPr="00D4695C" w:rsidRDefault="00517714" w:rsidP="00517714">
            <w:pPr>
              <w:widowControl/>
              <w:spacing w:line="240" w:lineRule="auto"/>
              <w:rPr>
                <w:rFonts w:eastAsia="DFKai-SB"/>
                <w:kern w:val="0"/>
                <w:sz w:val="26"/>
                <w:szCs w:val="26"/>
              </w:rPr>
            </w:pPr>
            <w:r w:rsidRPr="00D4695C">
              <w:rPr>
                <w:rFonts w:eastAsia="DFKai-SB" w:hint="eastAsia"/>
                <w:kern w:val="0"/>
                <w:sz w:val="26"/>
                <w:szCs w:val="26"/>
              </w:rPr>
              <w:t>已提出之意見回覆內容宜納入後續計畫執行及報告撰寫之參考，並留意數據呈現及內文敘述之明確性。</w:t>
            </w:r>
          </w:p>
        </w:tc>
        <w:tc>
          <w:tcPr>
            <w:tcW w:w="2577" w:type="pct"/>
            <w:tcBorders>
              <w:top w:val="nil"/>
              <w:left w:val="nil"/>
              <w:bottom w:val="single" w:sz="4" w:space="0" w:color="auto"/>
              <w:right w:val="single" w:sz="4" w:space="0" w:color="auto"/>
            </w:tcBorders>
            <w:shd w:val="clear" w:color="auto" w:fill="auto"/>
            <w:vAlign w:val="center"/>
          </w:tcPr>
          <w:p w14:paraId="253A6146" w14:textId="6F26750D" w:rsidR="00517714" w:rsidRPr="00C33DF1" w:rsidRDefault="00C33DF1" w:rsidP="00517714">
            <w:pPr>
              <w:widowControl/>
              <w:spacing w:line="240" w:lineRule="auto"/>
              <w:rPr>
                <w:rFonts w:eastAsia="DFKai-SB"/>
                <w:kern w:val="0"/>
                <w:sz w:val="26"/>
                <w:szCs w:val="26"/>
              </w:rPr>
            </w:pPr>
            <w:r>
              <w:rPr>
                <w:rFonts w:eastAsia="DFKai-SB"/>
                <w:kern w:val="0"/>
                <w:sz w:val="26"/>
                <w:szCs w:val="26"/>
              </w:rPr>
              <w:t>感謝委員指導，研究團隊將會留意報告內容完整性。</w:t>
            </w:r>
          </w:p>
        </w:tc>
      </w:tr>
      <w:tr w:rsidR="00517714" w:rsidRPr="009977A8" w14:paraId="43507F00" w14:textId="77777777" w:rsidTr="00D4695C">
        <w:trPr>
          <w:trHeight w:val="247"/>
        </w:trPr>
        <w:tc>
          <w:tcPr>
            <w:tcW w:w="5000" w:type="pct"/>
            <w:gridSpan w:val="3"/>
            <w:tcBorders>
              <w:top w:val="nil"/>
              <w:left w:val="single" w:sz="4" w:space="0" w:color="auto"/>
              <w:bottom w:val="single" w:sz="4" w:space="0" w:color="auto"/>
              <w:right w:val="single" w:sz="4" w:space="0" w:color="auto"/>
            </w:tcBorders>
            <w:shd w:val="clear" w:color="auto" w:fill="auto"/>
            <w:noWrap/>
            <w:vAlign w:val="center"/>
          </w:tcPr>
          <w:p w14:paraId="7456DC5B" w14:textId="5441876A" w:rsidR="00517714" w:rsidRPr="00D4695C" w:rsidRDefault="00517714" w:rsidP="00517714">
            <w:pPr>
              <w:widowControl/>
              <w:spacing w:line="240" w:lineRule="auto"/>
              <w:rPr>
                <w:rFonts w:eastAsia="DFKai-SB"/>
                <w:b/>
                <w:bCs/>
                <w:kern w:val="0"/>
                <w:sz w:val="26"/>
                <w:szCs w:val="26"/>
              </w:rPr>
            </w:pPr>
            <w:r w:rsidRPr="00D4695C">
              <w:rPr>
                <w:rFonts w:eastAsia="DFKai-SB" w:hint="eastAsia"/>
                <w:b/>
                <w:bCs/>
                <w:kern w:val="0"/>
                <w:sz w:val="26"/>
                <w:szCs w:val="26"/>
              </w:rPr>
              <w:lastRenderedPageBreak/>
              <w:t>回收基管會</w:t>
            </w:r>
          </w:p>
        </w:tc>
      </w:tr>
      <w:tr w:rsidR="00517714" w:rsidRPr="00906882" w14:paraId="38DF61BC" w14:textId="77777777" w:rsidTr="00342BAB">
        <w:trPr>
          <w:trHeight w:val="102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02250B3B" w14:textId="228C04D8" w:rsidR="00517714" w:rsidRPr="00615172" w:rsidRDefault="00517714" w:rsidP="00517714">
            <w:pPr>
              <w:widowControl/>
              <w:spacing w:line="240" w:lineRule="auto"/>
              <w:jc w:val="center"/>
              <w:rPr>
                <w:rFonts w:eastAsia="DFKai-SB"/>
                <w:kern w:val="0"/>
                <w:sz w:val="26"/>
                <w:szCs w:val="26"/>
              </w:rPr>
            </w:pPr>
            <w:r>
              <w:rPr>
                <w:rFonts w:eastAsia="DFKai-SB" w:hint="eastAsia"/>
                <w:kern w:val="0"/>
                <w:sz w:val="26"/>
                <w:szCs w:val="26"/>
              </w:rPr>
              <w:t>1</w:t>
            </w:r>
          </w:p>
        </w:tc>
        <w:tc>
          <w:tcPr>
            <w:tcW w:w="2191" w:type="pct"/>
            <w:tcBorders>
              <w:top w:val="nil"/>
              <w:left w:val="nil"/>
              <w:bottom w:val="single" w:sz="4" w:space="0" w:color="auto"/>
              <w:right w:val="single" w:sz="4" w:space="0" w:color="auto"/>
            </w:tcBorders>
            <w:shd w:val="clear" w:color="auto" w:fill="auto"/>
            <w:vAlign w:val="center"/>
            <w:hideMark/>
          </w:tcPr>
          <w:p w14:paraId="622C7CF2" w14:textId="26D74FD7" w:rsidR="00517714" w:rsidRPr="00D4695C" w:rsidRDefault="00517714" w:rsidP="00517714">
            <w:pPr>
              <w:widowControl/>
              <w:spacing w:line="240" w:lineRule="auto"/>
              <w:rPr>
                <w:rFonts w:eastAsia="DFKai-SB"/>
                <w:kern w:val="0"/>
                <w:sz w:val="26"/>
                <w:szCs w:val="26"/>
              </w:rPr>
            </w:pPr>
            <w:r w:rsidRPr="00D4695C">
              <w:rPr>
                <w:rFonts w:eastAsia="DFKai-SB" w:hint="eastAsia"/>
                <w:kern w:val="0"/>
                <w:sz w:val="26"/>
                <w:szCs w:val="26"/>
              </w:rPr>
              <w:t>建議國際價格單位可與國內價格單位統一，但國際價格透過國際市場反映，而國內價格掌握在個別廠商，需要請團隊再思考注意。</w:t>
            </w:r>
          </w:p>
        </w:tc>
        <w:tc>
          <w:tcPr>
            <w:tcW w:w="2577" w:type="pct"/>
            <w:tcBorders>
              <w:top w:val="nil"/>
              <w:left w:val="nil"/>
              <w:bottom w:val="single" w:sz="4" w:space="0" w:color="auto"/>
              <w:right w:val="single" w:sz="4" w:space="0" w:color="auto"/>
            </w:tcBorders>
            <w:shd w:val="clear" w:color="auto" w:fill="auto"/>
            <w:vAlign w:val="center"/>
          </w:tcPr>
          <w:p w14:paraId="5FC237B1" w14:textId="7D1F61F5" w:rsidR="00517714" w:rsidRPr="00615172" w:rsidRDefault="00C33DF1" w:rsidP="00517714">
            <w:pPr>
              <w:widowControl/>
              <w:spacing w:line="240" w:lineRule="auto"/>
              <w:rPr>
                <w:rFonts w:eastAsia="DFKai-SB"/>
                <w:kern w:val="0"/>
                <w:sz w:val="26"/>
                <w:szCs w:val="26"/>
              </w:rPr>
            </w:pPr>
            <w:r>
              <w:rPr>
                <w:rFonts w:eastAsia="DFKai-SB"/>
                <w:kern w:val="0"/>
                <w:sz w:val="26"/>
                <w:szCs w:val="26"/>
              </w:rPr>
              <w:t>感謝委員意見，本計畫已</w:t>
            </w:r>
            <w:r>
              <w:rPr>
                <w:rFonts w:eastAsia="DFKai-SB" w:hint="eastAsia"/>
                <w:kern w:val="0"/>
                <w:sz w:val="26"/>
                <w:szCs w:val="26"/>
              </w:rPr>
              <w:t>將價格單位</w:t>
            </w:r>
            <w:r>
              <w:rPr>
                <w:rFonts w:eastAsia="DFKai-SB"/>
                <w:kern w:val="0"/>
                <w:sz w:val="26"/>
                <w:szCs w:val="26"/>
              </w:rPr>
              <w:t>統</w:t>
            </w:r>
            <w:r>
              <w:rPr>
                <w:rFonts w:eastAsia="DFKai-SB" w:hint="eastAsia"/>
                <w:kern w:val="0"/>
                <w:sz w:val="26"/>
                <w:szCs w:val="26"/>
              </w:rPr>
              <w:t>一為新台幣。</w:t>
            </w:r>
          </w:p>
        </w:tc>
      </w:tr>
      <w:tr w:rsidR="00517714" w:rsidRPr="00906882" w14:paraId="0A261B82" w14:textId="77777777" w:rsidTr="00342BAB">
        <w:trPr>
          <w:trHeight w:val="108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6CB53A5E" w14:textId="299CBCB0" w:rsidR="00517714" w:rsidRPr="00615172" w:rsidRDefault="00517714" w:rsidP="00517714">
            <w:pPr>
              <w:widowControl/>
              <w:spacing w:line="240" w:lineRule="auto"/>
              <w:jc w:val="center"/>
              <w:rPr>
                <w:rFonts w:eastAsia="DFKai-SB"/>
                <w:kern w:val="0"/>
                <w:sz w:val="26"/>
                <w:szCs w:val="26"/>
              </w:rPr>
            </w:pPr>
            <w:r>
              <w:rPr>
                <w:rFonts w:eastAsia="DFKai-SB" w:hint="eastAsia"/>
                <w:kern w:val="0"/>
                <w:sz w:val="26"/>
                <w:szCs w:val="26"/>
              </w:rPr>
              <w:t>2</w:t>
            </w:r>
          </w:p>
        </w:tc>
        <w:tc>
          <w:tcPr>
            <w:tcW w:w="2191" w:type="pct"/>
            <w:tcBorders>
              <w:top w:val="nil"/>
              <w:left w:val="nil"/>
              <w:bottom w:val="single" w:sz="4" w:space="0" w:color="auto"/>
              <w:right w:val="single" w:sz="4" w:space="0" w:color="auto"/>
            </w:tcBorders>
            <w:shd w:val="clear" w:color="auto" w:fill="auto"/>
            <w:vAlign w:val="center"/>
            <w:hideMark/>
          </w:tcPr>
          <w:p w14:paraId="7F8D1684" w14:textId="54D9F158" w:rsidR="00517714" w:rsidRPr="00615172" w:rsidRDefault="00517714" w:rsidP="00517714">
            <w:pPr>
              <w:widowControl/>
              <w:spacing w:line="240" w:lineRule="auto"/>
              <w:rPr>
                <w:rFonts w:eastAsia="DFKai-SB"/>
                <w:kern w:val="0"/>
                <w:sz w:val="26"/>
                <w:szCs w:val="26"/>
              </w:rPr>
            </w:pPr>
            <w:r w:rsidRPr="00B64399">
              <w:rPr>
                <w:rFonts w:eastAsia="DFKai-SB" w:hint="eastAsia"/>
                <w:kern w:val="0"/>
                <w:sz w:val="26"/>
                <w:szCs w:val="26"/>
              </w:rPr>
              <w:t>報告第</w:t>
            </w:r>
            <w:r w:rsidRPr="00B64399">
              <w:rPr>
                <w:rFonts w:eastAsia="DFKai-SB" w:hint="eastAsia"/>
                <w:kern w:val="0"/>
                <w:sz w:val="26"/>
                <w:szCs w:val="26"/>
              </w:rPr>
              <w:t>2</w:t>
            </w:r>
            <w:r>
              <w:rPr>
                <w:rFonts w:eastAsia="DFKai-SB" w:hint="eastAsia"/>
                <w:kern w:val="0"/>
                <w:sz w:val="26"/>
                <w:szCs w:val="26"/>
              </w:rPr>
              <w:t>-</w:t>
            </w:r>
            <w:r w:rsidRPr="00B64399">
              <w:rPr>
                <w:rFonts w:eastAsia="DFKai-SB" w:hint="eastAsia"/>
                <w:kern w:val="0"/>
                <w:sz w:val="26"/>
                <w:szCs w:val="26"/>
              </w:rPr>
              <w:t>1</w:t>
            </w:r>
            <w:r w:rsidRPr="00B64399">
              <w:rPr>
                <w:rFonts w:eastAsia="DFKai-SB" w:hint="eastAsia"/>
                <w:kern w:val="0"/>
                <w:sz w:val="26"/>
                <w:szCs w:val="26"/>
              </w:rPr>
              <w:t>頁，「紙類回收量約占紙製品回收量的九成，也呈現逐年上升趨勢」。經表</w:t>
            </w:r>
            <w:r w:rsidRPr="00B64399">
              <w:rPr>
                <w:rFonts w:eastAsia="DFKai-SB" w:hint="eastAsia"/>
                <w:kern w:val="0"/>
                <w:sz w:val="26"/>
                <w:szCs w:val="26"/>
              </w:rPr>
              <w:t>2.1</w:t>
            </w:r>
            <w:r>
              <w:rPr>
                <w:rFonts w:eastAsia="DFKai-SB" w:hint="eastAsia"/>
                <w:kern w:val="0"/>
                <w:sz w:val="26"/>
                <w:szCs w:val="26"/>
              </w:rPr>
              <w:t>-</w:t>
            </w:r>
            <w:r w:rsidRPr="00B64399">
              <w:rPr>
                <w:rFonts w:eastAsia="DFKai-SB" w:hint="eastAsia"/>
                <w:kern w:val="0"/>
                <w:sz w:val="26"/>
                <w:szCs w:val="26"/>
              </w:rPr>
              <w:t>1</w:t>
            </w:r>
            <w:r w:rsidRPr="00B64399">
              <w:rPr>
                <w:rFonts w:eastAsia="DFKai-SB" w:hint="eastAsia"/>
                <w:kern w:val="0"/>
                <w:sz w:val="26"/>
                <w:szCs w:val="26"/>
              </w:rPr>
              <w:t>所提供之資料進行計算，</w:t>
            </w:r>
            <w:r w:rsidRPr="00B64399">
              <w:rPr>
                <w:rFonts w:eastAsia="DFKai-SB" w:hint="eastAsia"/>
                <w:kern w:val="0"/>
                <w:sz w:val="26"/>
                <w:szCs w:val="26"/>
              </w:rPr>
              <w:t>106</w:t>
            </w:r>
            <w:r w:rsidRPr="00B64399">
              <w:rPr>
                <w:rFonts w:eastAsia="DFKai-SB" w:hint="eastAsia"/>
                <w:kern w:val="0"/>
                <w:sz w:val="26"/>
                <w:szCs w:val="26"/>
              </w:rPr>
              <w:t>年～</w:t>
            </w:r>
            <w:r w:rsidRPr="00B64399">
              <w:rPr>
                <w:rFonts w:eastAsia="DFKai-SB" w:hint="eastAsia"/>
                <w:kern w:val="0"/>
                <w:sz w:val="26"/>
                <w:szCs w:val="26"/>
              </w:rPr>
              <w:t>110</w:t>
            </w:r>
            <w:r w:rsidRPr="00B64399">
              <w:rPr>
                <w:rFonts w:eastAsia="DFKai-SB" w:hint="eastAsia"/>
                <w:kern w:val="0"/>
                <w:sz w:val="26"/>
                <w:szCs w:val="26"/>
              </w:rPr>
              <w:t>年紙類回收量約占紙製品之比例為</w:t>
            </w:r>
            <w:r w:rsidRPr="00B64399">
              <w:rPr>
                <w:rFonts w:eastAsia="DFKai-SB" w:hint="eastAsia"/>
                <w:kern w:val="0"/>
                <w:sz w:val="26"/>
                <w:szCs w:val="26"/>
              </w:rPr>
              <w:t xml:space="preserve">91.1 </w:t>
            </w:r>
            <w:r w:rsidRPr="00B64399">
              <w:rPr>
                <w:rFonts w:eastAsia="DFKai-SB" w:hint="eastAsia"/>
                <w:kern w:val="0"/>
                <w:sz w:val="26"/>
                <w:szCs w:val="26"/>
              </w:rPr>
              <w:t>％、</w:t>
            </w:r>
            <w:r w:rsidRPr="00B64399">
              <w:rPr>
                <w:rFonts w:eastAsia="DFKai-SB" w:hint="eastAsia"/>
                <w:kern w:val="0"/>
                <w:sz w:val="26"/>
                <w:szCs w:val="26"/>
              </w:rPr>
              <w:t>90.9</w:t>
            </w:r>
            <w:r w:rsidRPr="00B64399">
              <w:rPr>
                <w:rFonts w:eastAsia="DFKai-SB" w:hint="eastAsia"/>
                <w:kern w:val="0"/>
                <w:sz w:val="26"/>
                <w:szCs w:val="26"/>
              </w:rPr>
              <w:t>％、</w:t>
            </w:r>
            <w:r w:rsidRPr="00B64399">
              <w:rPr>
                <w:rFonts w:eastAsia="DFKai-SB" w:hint="eastAsia"/>
                <w:kern w:val="0"/>
                <w:sz w:val="26"/>
                <w:szCs w:val="26"/>
              </w:rPr>
              <w:t>89.6</w:t>
            </w:r>
            <w:r w:rsidRPr="00B64399">
              <w:rPr>
                <w:rFonts w:eastAsia="DFKai-SB" w:hint="eastAsia"/>
                <w:kern w:val="0"/>
                <w:sz w:val="26"/>
                <w:szCs w:val="26"/>
              </w:rPr>
              <w:t>％、</w:t>
            </w:r>
            <w:r w:rsidRPr="00B64399">
              <w:rPr>
                <w:rFonts w:eastAsia="DFKai-SB" w:hint="eastAsia"/>
                <w:kern w:val="0"/>
                <w:sz w:val="26"/>
                <w:szCs w:val="26"/>
              </w:rPr>
              <w:t>88.6</w:t>
            </w:r>
            <w:r w:rsidRPr="00B64399">
              <w:rPr>
                <w:rFonts w:eastAsia="DFKai-SB" w:hint="eastAsia"/>
                <w:kern w:val="0"/>
                <w:sz w:val="26"/>
                <w:szCs w:val="26"/>
              </w:rPr>
              <w:t>％與</w:t>
            </w:r>
            <w:r w:rsidRPr="00B64399">
              <w:rPr>
                <w:rFonts w:eastAsia="DFKai-SB" w:hint="eastAsia"/>
                <w:kern w:val="0"/>
                <w:sz w:val="26"/>
                <w:szCs w:val="26"/>
              </w:rPr>
              <w:t>88.6</w:t>
            </w:r>
            <w:r w:rsidRPr="00B64399">
              <w:rPr>
                <w:rFonts w:eastAsia="DFKai-SB" w:hint="eastAsia"/>
                <w:kern w:val="0"/>
                <w:sz w:val="26"/>
                <w:szCs w:val="26"/>
              </w:rPr>
              <w:t>％，是屬逐年下降與論述不同，請再確認。</w:t>
            </w:r>
          </w:p>
        </w:tc>
        <w:tc>
          <w:tcPr>
            <w:tcW w:w="2577" w:type="pct"/>
            <w:tcBorders>
              <w:top w:val="nil"/>
              <w:left w:val="nil"/>
              <w:bottom w:val="single" w:sz="4" w:space="0" w:color="auto"/>
              <w:right w:val="single" w:sz="4" w:space="0" w:color="auto"/>
            </w:tcBorders>
            <w:shd w:val="clear" w:color="auto" w:fill="auto"/>
            <w:vAlign w:val="center"/>
          </w:tcPr>
          <w:p w14:paraId="62A5B538" w14:textId="544C119E" w:rsidR="00517714" w:rsidRPr="00615172" w:rsidRDefault="00517714" w:rsidP="00517714">
            <w:pPr>
              <w:widowControl/>
              <w:spacing w:line="240" w:lineRule="auto"/>
              <w:rPr>
                <w:rFonts w:eastAsia="DFKai-SB"/>
                <w:kern w:val="0"/>
                <w:sz w:val="26"/>
                <w:szCs w:val="26"/>
              </w:rPr>
            </w:pPr>
            <w:r>
              <w:rPr>
                <w:rFonts w:eastAsia="DFKai-SB" w:hint="eastAsia"/>
                <w:sz w:val="26"/>
                <w:szCs w:val="26"/>
              </w:rPr>
              <w:t>感謝指正，此處</w:t>
            </w:r>
            <w:r w:rsidR="00DA5C6A">
              <w:rPr>
                <w:rFonts w:eastAsia="DFKai-SB" w:hint="eastAsia"/>
                <w:sz w:val="26"/>
                <w:szCs w:val="26"/>
              </w:rPr>
              <w:t>內文</w:t>
            </w:r>
            <w:r>
              <w:rPr>
                <w:rFonts w:eastAsia="DFKai-SB" w:hint="eastAsia"/>
                <w:sz w:val="26"/>
                <w:szCs w:val="26"/>
              </w:rPr>
              <w:t>論述不明確，已更正為「</w:t>
            </w:r>
            <w:r w:rsidRPr="007162EA">
              <w:rPr>
                <w:rFonts w:eastAsia="DFKai-SB" w:hint="eastAsia"/>
                <w:sz w:val="26"/>
                <w:szCs w:val="26"/>
              </w:rPr>
              <w:t>紙類回收量約占</w:t>
            </w:r>
            <w:r w:rsidRPr="007162EA">
              <w:rPr>
                <w:rFonts w:eastAsia="DFKai-SB"/>
                <w:sz w:val="26"/>
                <w:szCs w:val="26"/>
              </w:rPr>
              <w:t>紙及紙製品</w:t>
            </w:r>
            <w:r w:rsidRPr="007162EA">
              <w:rPr>
                <w:rFonts w:eastAsia="DFKai-SB" w:hint="eastAsia"/>
                <w:sz w:val="26"/>
                <w:szCs w:val="26"/>
              </w:rPr>
              <w:t>回收量的九成，</w:t>
            </w:r>
            <w:r>
              <w:rPr>
                <w:rFonts w:eastAsia="DFKai-SB" w:hint="eastAsia"/>
                <w:sz w:val="26"/>
                <w:szCs w:val="26"/>
              </w:rPr>
              <w:t>『</w:t>
            </w:r>
            <w:r w:rsidRPr="007162EA">
              <w:rPr>
                <w:rFonts w:eastAsia="DFKai-SB"/>
                <w:sz w:val="26"/>
                <w:szCs w:val="26"/>
              </w:rPr>
              <w:t>其回收量</w:t>
            </w:r>
            <w:r>
              <w:rPr>
                <w:rFonts w:eastAsia="DFKai-SB" w:hint="eastAsia"/>
                <w:sz w:val="26"/>
                <w:szCs w:val="26"/>
              </w:rPr>
              <w:t>』</w:t>
            </w:r>
            <w:r w:rsidRPr="007162EA">
              <w:rPr>
                <w:rFonts w:eastAsia="DFKai-SB" w:hint="eastAsia"/>
                <w:sz w:val="26"/>
                <w:szCs w:val="26"/>
              </w:rPr>
              <w:t>也呈逐年上升趨勢</w:t>
            </w:r>
            <w:r>
              <w:rPr>
                <w:rFonts w:eastAsia="DFKai-SB" w:hint="eastAsia"/>
                <w:sz w:val="26"/>
                <w:szCs w:val="26"/>
              </w:rPr>
              <w:t>」。</w:t>
            </w:r>
          </w:p>
        </w:tc>
      </w:tr>
      <w:tr w:rsidR="00517714" w:rsidRPr="00906882" w14:paraId="61E66E7E" w14:textId="77777777" w:rsidTr="00342BAB">
        <w:trPr>
          <w:trHeight w:val="136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72FA0EDC" w14:textId="6D102AC3" w:rsidR="00517714" w:rsidRPr="00615172" w:rsidRDefault="00517714" w:rsidP="00517714">
            <w:pPr>
              <w:widowControl/>
              <w:spacing w:line="240" w:lineRule="auto"/>
              <w:jc w:val="center"/>
              <w:rPr>
                <w:rFonts w:eastAsia="DFKai-SB"/>
                <w:kern w:val="0"/>
                <w:sz w:val="26"/>
                <w:szCs w:val="26"/>
              </w:rPr>
            </w:pPr>
            <w:r>
              <w:rPr>
                <w:rFonts w:eastAsia="DFKai-SB" w:hint="eastAsia"/>
                <w:kern w:val="0"/>
                <w:sz w:val="26"/>
                <w:szCs w:val="26"/>
              </w:rPr>
              <w:t>3</w:t>
            </w:r>
          </w:p>
        </w:tc>
        <w:tc>
          <w:tcPr>
            <w:tcW w:w="2191" w:type="pct"/>
            <w:tcBorders>
              <w:top w:val="nil"/>
              <w:left w:val="nil"/>
              <w:bottom w:val="single" w:sz="4" w:space="0" w:color="auto"/>
              <w:right w:val="single" w:sz="4" w:space="0" w:color="auto"/>
            </w:tcBorders>
            <w:shd w:val="clear" w:color="auto" w:fill="auto"/>
            <w:vAlign w:val="center"/>
            <w:hideMark/>
          </w:tcPr>
          <w:p w14:paraId="7E18F672" w14:textId="6918CA61" w:rsidR="00517714" w:rsidRPr="00615172" w:rsidRDefault="00517714" w:rsidP="00517714">
            <w:pPr>
              <w:widowControl/>
              <w:spacing w:line="240" w:lineRule="auto"/>
              <w:rPr>
                <w:rFonts w:eastAsia="DFKai-SB"/>
                <w:kern w:val="0"/>
                <w:sz w:val="26"/>
                <w:szCs w:val="26"/>
              </w:rPr>
            </w:pPr>
            <w:r w:rsidRPr="00B64399">
              <w:rPr>
                <w:rFonts w:eastAsia="DFKai-SB" w:hint="eastAsia"/>
                <w:kern w:val="0"/>
                <w:sz w:val="26"/>
                <w:szCs w:val="26"/>
              </w:rPr>
              <w:t>報告第</w:t>
            </w:r>
            <w:r w:rsidRPr="00B64399">
              <w:rPr>
                <w:rFonts w:eastAsia="DFKai-SB" w:hint="eastAsia"/>
                <w:kern w:val="0"/>
                <w:sz w:val="26"/>
                <w:szCs w:val="26"/>
              </w:rPr>
              <w:t>2</w:t>
            </w:r>
            <w:r>
              <w:rPr>
                <w:rFonts w:eastAsia="DFKai-SB" w:hint="eastAsia"/>
                <w:kern w:val="0"/>
                <w:sz w:val="26"/>
                <w:szCs w:val="26"/>
              </w:rPr>
              <w:t>-</w:t>
            </w:r>
            <w:r w:rsidRPr="00B64399">
              <w:rPr>
                <w:rFonts w:eastAsia="DFKai-SB" w:hint="eastAsia"/>
                <w:kern w:val="0"/>
                <w:sz w:val="26"/>
                <w:szCs w:val="26"/>
              </w:rPr>
              <w:t>10</w:t>
            </w:r>
            <w:r w:rsidRPr="00B64399">
              <w:rPr>
                <w:rFonts w:eastAsia="DFKai-SB" w:hint="eastAsia"/>
                <w:kern w:val="0"/>
                <w:sz w:val="26"/>
                <w:szCs w:val="26"/>
              </w:rPr>
              <w:t>頁，「</w:t>
            </w:r>
            <w:r w:rsidRPr="00B64399">
              <w:rPr>
                <w:rFonts w:eastAsia="DFKai-SB" w:hint="eastAsia"/>
                <w:kern w:val="0"/>
                <w:sz w:val="26"/>
                <w:szCs w:val="26"/>
              </w:rPr>
              <w:t>111</w:t>
            </w:r>
            <w:r w:rsidRPr="00B64399">
              <w:rPr>
                <w:rFonts w:eastAsia="DFKai-SB" w:hint="eastAsia"/>
                <w:kern w:val="0"/>
                <w:sz w:val="26"/>
                <w:szCs w:val="26"/>
              </w:rPr>
              <w:t>年</w:t>
            </w:r>
            <w:r w:rsidRPr="00B64399">
              <w:rPr>
                <w:rFonts w:eastAsia="DFKai-SB" w:hint="eastAsia"/>
                <w:kern w:val="0"/>
                <w:sz w:val="26"/>
                <w:szCs w:val="26"/>
              </w:rPr>
              <w:t>6</w:t>
            </w:r>
            <w:r>
              <w:rPr>
                <w:rFonts w:eastAsia="DFKai-SB" w:hint="eastAsia"/>
                <w:kern w:val="0"/>
                <w:sz w:val="26"/>
                <w:szCs w:val="26"/>
              </w:rPr>
              <w:t>月</w:t>
            </w:r>
            <w:r w:rsidRPr="00B64399">
              <w:rPr>
                <w:rFonts w:eastAsia="DFKai-SB" w:hint="eastAsia"/>
                <w:kern w:val="0"/>
                <w:sz w:val="26"/>
                <w:szCs w:val="26"/>
              </w:rPr>
              <w:t>回收業平均收購價…，比前月（</w:t>
            </w:r>
            <w:r w:rsidRPr="00B64399">
              <w:rPr>
                <w:rFonts w:eastAsia="DFKai-SB" w:hint="eastAsia"/>
                <w:kern w:val="0"/>
                <w:sz w:val="26"/>
                <w:szCs w:val="26"/>
              </w:rPr>
              <w:t xml:space="preserve">5 </w:t>
            </w:r>
            <w:r w:rsidRPr="00B64399">
              <w:rPr>
                <w:rFonts w:eastAsia="DFKai-SB" w:hint="eastAsia"/>
                <w:kern w:val="0"/>
                <w:sz w:val="26"/>
                <w:szCs w:val="26"/>
              </w:rPr>
              <w:t>月）價格下跌約</w:t>
            </w:r>
            <w:r w:rsidRPr="00B64399">
              <w:rPr>
                <w:rFonts w:eastAsia="DFKai-SB" w:hint="eastAsia"/>
                <w:kern w:val="0"/>
                <w:sz w:val="26"/>
                <w:szCs w:val="26"/>
              </w:rPr>
              <w:t>1</w:t>
            </w:r>
            <w:r w:rsidRPr="00B64399">
              <w:rPr>
                <w:rFonts w:eastAsia="DFKai-SB" w:hint="eastAsia"/>
                <w:kern w:val="0"/>
                <w:sz w:val="26"/>
                <w:szCs w:val="26"/>
              </w:rPr>
              <w:t>％，…」，試問國內廢紙板前月（</w:t>
            </w:r>
            <w:r w:rsidRPr="00B64399">
              <w:rPr>
                <w:rFonts w:eastAsia="DFKai-SB" w:hint="eastAsia"/>
                <w:kern w:val="0"/>
                <w:sz w:val="26"/>
                <w:szCs w:val="26"/>
              </w:rPr>
              <w:t>5</w:t>
            </w:r>
            <w:r w:rsidRPr="00B64399">
              <w:rPr>
                <w:rFonts w:eastAsia="DFKai-SB" w:hint="eastAsia"/>
                <w:kern w:val="0"/>
                <w:sz w:val="26"/>
                <w:szCs w:val="26"/>
              </w:rPr>
              <w:t>月）價格為何？</w:t>
            </w:r>
          </w:p>
        </w:tc>
        <w:tc>
          <w:tcPr>
            <w:tcW w:w="2577" w:type="pct"/>
            <w:tcBorders>
              <w:top w:val="nil"/>
              <w:left w:val="nil"/>
              <w:bottom w:val="single" w:sz="4" w:space="0" w:color="auto"/>
              <w:right w:val="single" w:sz="4" w:space="0" w:color="auto"/>
            </w:tcBorders>
            <w:shd w:val="clear" w:color="auto" w:fill="auto"/>
            <w:vAlign w:val="center"/>
          </w:tcPr>
          <w:p w14:paraId="1EB35C3E" w14:textId="6299A5A6" w:rsidR="00517714" w:rsidRPr="00615172" w:rsidRDefault="00517714" w:rsidP="00517714">
            <w:pPr>
              <w:widowControl/>
              <w:spacing w:line="240" w:lineRule="auto"/>
              <w:rPr>
                <w:rFonts w:eastAsia="DFKai-SB"/>
                <w:kern w:val="0"/>
                <w:sz w:val="26"/>
                <w:szCs w:val="26"/>
              </w:rPr>
            </w:pPr>
            <w:r w:rsidRPr="007162EA">
              <w:rPr>
                <w:rFonts w:eastAsia="DFKai-SB" w:hint="eastAsia"/>
                <w:kern w:val="0"/>
                <w:sz w:val="26"/>
                <w:szCs w:val="26"/>
              </w:rPr>
              <w:t>感謝提醒，如表</w:t>
            </w:r>
            <w:r w:rsidRPr="007162EA">
              <w:rPr>
                <w:rFonts w:eastAsia="DFKai-SB" w:hint="eastAsia"/>
                <w:kern w:val="0"/>
                <w:sz w:val="26"/>
                <w:szCs w:val="26"/>
              </w:rPr>
              <w:t>2.2-2</w:t>
            </w:r>
            <w:r w:rsidRPr="007162EA">
              <w:rPr>
                <w:rFonts w:eastAsia="DFKai-SB" w:hint="eastAsia"/>
                <w:kern w:val="0"/>
                <w:sz w:val="26"/>
                <w:szCs w:val="26"/>
              </w:rPr>
              <w:t>，國內廢紙板（</w:t>
            </w:r>
            <w:r w:rsidRPr="007162EA">
              <w:rPr>
                <w:rFonts w:eastAsia="DFKai-SB" w:hint="eastAsia"/>
                <w:kern w:val="0"/>
                <w:sz w:val="26"/>
                <w:szCs w:val="26"/>
              </w:rPr>
              <w:t>111</w:t>
            </w:r>
            <w:r w:rsidRPr="007162EA">
              <w:rPr>
                <w:rFonts w:eastAsia="DFKai-SB" w:hint="eastAsia"/>
                <w:kern w:val="0"/>
                <w:sz w:val="26"/>
                <w:szCs w:val="26"/>
              </w:rPr>
              <w:t>年</w:t>
            </w:r>
            <w:r w:rsidRPr="007162EA">
              <w:rPr>
                <w:rFonts w:eastAsia="DFKai-SB" w:hint="eastAsia"/>
                <w:kern w:val="0"/>
                <w:sz w:val="26"/>
                <w:szCs w:val="26"/>
              </w:rPr>
              <w:t>5</w:t>
            </w:r>
            <w:r w:rsidRPr="007162EA">
              <w:rPr>
                <w:rFonts w:eastAsia="DFKai-SB" w:hint="eastAsia"/>
                <w:kern w:val="0"/>
                <w:sz w:val="26"/>
                <w:szCs w:val="26"/>
              </w:rPr>
              <w:t>月）現貨價</w:t>
            </w:r>
            <w:r w:rsidRPr="007162EA">
              <w:rPr>
                <w:rFonts w:eastAsia="DFKai-SB" w:hint="eastAsia"/>
                <w:kern w:val="0"/>
                <w:sz w:val="26"/>
                <w:szCs w:val="26"/>
              </w:rPr>
              <w:t xml:space="preserve"> 150</w:t>
            </w:r>
            <w:r w:rsidRPr="007162EA">
              <w:rPr>
                <w:rFonts w:eastAsia="DFKai-SB" w:hint="eastAsia"/>
                <w:kern w:val="0"/>
                <w:sz w:val="26"/>
                <w:szCs w:val="26"/>
              </w:rPr>
              <w:t>英鎊</w:t>
            </w:r>
            <w:r w:rsidRPr="007162EA">
              <w:rPr>
                <w:rFonts w:eastAsia="DFKai-SB" w:hint="eastAsia"/>
                <w:kern w:val="0"/>
                <w:sz w:val="26"/>
                <w:szCs w:val="26"/>
              </w:rPr>
              <w:t>/</w:t>
            </w:r>
            <w:r w:rsidRPr="007162EA">
              <w:rPr>
                <w:rFonts w:eastAsia="DFKai-SB" w:hint="eastAsia"/>
                <w:kern w:val="0"/>
                <w:sz w:val="26"/>
                <w:szCs w:val="26"/>
              </w:rPr>
              <w:t>公噸，後續將在月報中闡明所有提到的價格。</w:t>
            </w:r>
          </w:p>
        </w:tc>
      </w:tr>
      <w:tr w:rsidR="00517714" w:rsidRPr="00906882" w14:paraId="0FC952D7" w14:textId="77777777" w:rsidTr="00342BAB">
        <w:trPr>
          <w:trHeight w:val="111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6029CBE9" w14:textId="22B6BBF4" w:rsidR="00517714" w:rsidRPr="00615172" w:rsidRDefault="00517714" w:rsidP="00517714">
            <w:pPr>
              <w:widowControl/>
              <w:spacing w:line="240" w:lineRule="auto"/>
              <w:jc w:val="center"/>
              <w:rPr>
                <w:rFonts w:eastAsia="DFKai-SB"/>
                <w:kern w:val="0"/>
                <w:sz w:val="26"/>
                <w:szCs w:val="26"/>
              </w:rPr>
            </w:pPr>
            <w:r>
              <w:rPr>
                <w:rFonts w:eastAsia="DFKai-SB" w:hint="eastAsia"/>
                <w:kern w:val="0"/>
                <w:sz w:val="26"/>
                <w:szCs w:val="26"/>
              </w:rPr>
              <w:t>4</w:t>
            </w:r>
          </w:p>
        </w:tc>
        <w:tc>
          <w:tcPr>
            <w:tcW w:w="2191" w:type="pct"/>
            <w:tcBorders>
              <w:top w:val="nil"/>
              <w:left w:val="nil"/>
              <w:bottom w:val="single" w:sz="4" w:space="0" w:color="auto"/>
              <w:right w:val="single" w:sz="4" w:space="0" w:color="auto"/>
            </w:tcBorders>
            <w:shd w:val="clear" w:color="auto" w:fill="auto"/>
            <w:vAlign w:val="center"/>
            <w:hideMark/>
          </w:tcPr>
          <w:p w14:paraId="3E809850" w14:textId="033BEA4A" w:rsidR="00517714" w:rsidRPr="00615172" w:rsidRDefault="00517714" w:rsidP="00517714">
            <w:pPr>
              <w:widowControl/>
              <w:spacing w:line="240" w:lineRule="auto"/>
              <w:rPr>
                <w:rFonts w:eastAsia="DFKai-SB"/>
                <w:kern w:val="0"/>
                <w:sz w:val="26"/>
                <w:szCs w:val="26"/>
              </w:rPr>
            </w:pPr>
            <w:r w:rsidRPr="00B64399">
              <w:rPr>
                <w:rFonts w:eastAsia="DFKai-SB" w:hint="eastAsia"/>
                <w:kern w:val="0"/>
                <w:sz w:val="26"/>
                <w:szCs w:val="26"/>
              </w:rPr>
              <w:t>報告第</w:t>
            </w:r>
            <w:r w:rsidRPr="00B64399">
              <w:rPr>
                <w:rFonts w:eastAsia="DFKai-SB" w:hint="eastAsia"/>
                <w:kern w:val="0"/>
                <w:sz w:val="26"/>
                <w:szCs w:val="26"/>
              </w:rPr>
              <w:t>2</w:t>
            </w:r>
            <w:r>
              <w:rPr>
                <w:rFonts w:eastAsia="DFKai-SB" w:hint="eastAsia"/>
                <w:kern w:val="0"/>
                <w:sz w:val="26"/>
                <w:szCs w:val="26"/>
              </w:rPr>
              <w:t>-</w:t>
            </w:r>
            <w:r w:rsidRPr="00B64399">
              <w:rPr>
                <w:rFonts w:eastAsia="DFKai-SB" w:hint="eastAsia"/>
                <w:kern w:val="0"/>
                <w:sz w:val="26"/>
                <w:szCs w:val="26"/>
              </w:rPr>
              <w:t>13</w:t>
            </w:r>
            <w:r w:rsidRPr="00B64399">
              <w:rPr>
                <w:rFonts w:eastAsia="DFKai-SB" w:hint="eastAsia"/>
                <w:kern w:val="0"/>
                <w:sz w:val="26"/>
                <w:szCs w:val="26"/>
              </w:rPr>
              <w:t>頁，「…</w:t>
            </w:r>
            <w:r w:rsidRPr="00B64399">
              <w:rPr>
                <w:rFonts w:eastAsia="DFKai-SB" w:hint="eastAsia"/>
                <w:kern w:val="0"/>
                <w:sz w:val="26"/>
                <w:szCs w:val="26"/>
              </w:rPr>
              <w:t>6</w:t>
            </w:r>
            <w:r w:rsidRPr="00B64399">
              <w:rPr>
                <w:rFonts w:eastAsia="DFKai-SB" w:hint="eastAsia"/>
                <w:kern w:val="0"/>
                <w:sz w:val="26"/>
                <w:szCs w:val="26"/>
              </w:rPr>
              <w:t>月份的瓦楞紙芯紙出廠價格為</w:t>
            </w:r>
            <w:r w:rsidRPr="00B64399">
              <w:rPr>
                <w:rFonts w:eastAsia="DFKai-SB" w:hint="eastAsia"/>
                <w:kern w:val="0"/>
                <w:sz w:val="26"/>
                <w:szCs w:val="26"/>
              </w:rPr>
              <w:t>24,075</w:t>
            </w:r>
            <w:r w:rsidRPr="00B64399">
              <w:rPr>
                <w:rFonts w:eastAsia="DFKai-SB" w:hint="eastAsia"/>
                <w:kern w:val="0"/>
                <w:sz w:val="26"/>
                <w:szCs w:val="26"/>
              </w:rPr>
              <w:t>元，與上月價格持平，相較於去年同期增加了</w:t>
            </w:r>
            <w:r w:rsidRPr="00B64399">
              <w:rPr>
                <w:rFonts w:eastAsia="DFKai-SB" w:hint="eastAsia"/>
                <w:kern w:val="0"/>
                <w:sz w:val="26"/>
                <w:szCs w:val="26"/>
              </w:rPr>
              <w:t>1,145</w:t>
            </w:r>
            <w:r w:rsidRPr="00B64399">
              <w:rPr>
                <w:rFonts w:eastAsia="DFKai-SB" w:hint="eastAsia"/>
                <w:kern w:val="0"/>
                <w:sz w:val="26"/>
                <w:szCs w:val="26"/>
              </w:rPr>
              <w:t>元…」，試問去年同期之價格？</w:t>
            </w:r>
          </w:p>
        </w:tc>
        <w:tc>
          <w:tcPr>
            <w:tcW w:w="2577" w:type="pct"/>
            <w:tcBorders>
              <w:top w:val="nil"/>
              <w:left w:val="nil"/>
              <w:bottom w:val="single" w:sz="4" w:space="0" w:color="auto"/>
              <w:right w:val="single" w:sz="4" w:space="0" w:color="auto"/>
            </w:tcBorders>
            <w:shd w:val="clear" w:color="auto" w:fill="auto"/>
            <w:vAlign w:val="center"/>
          </w:tcPr>
          <w:p w14:paraId="666019C4" w14:textId="164CEFA6" w:rsidR="00517714" w:rsidRPr="00E56D40" w:rsidRDefault="00517714" w:rsidP="00517714">
            <w:pPr>
              <w:widowControl/>
              <w:spacing w:line="240" w:lineRule="auto"/>
              <w:rPr>
                <w:rFonts w:eastAsia="DFKai-SB"/>
                <w:kern w:val="0"/>
                <w:sz w:val="26"/>
                <w:szCs w:val="26"/>
              </w:rPr>
            </w:pPr>
            <w:r w:rsidRPr="00E56D40">
              <w:rPr>
                <w:rFonts w:eastAsia="DFKai-SB" w:hint="eastAsia"/>
                <w:kern w:val="0"/>
                <w:sz w:val="26"/>
                <w:szCs w:val="26"/>
              </w:rPr>
              <w:t>如表</w:t>
            </w:r>
            <w:r w:rsidRPr="00E56D40">
              <w:rPr>
                <w:rFonts w:eastAsia="DFKai-SB" w:hint="eastAsia"/>
                <w:kern w:val="0"/>
                <w:sz w:val="26"/>
                <w:szCs w:val="26"/>
              </w:rPr>
              <w:t>2.2-2</w:t>
            </w:r>
            <w:r w:rsidRPr="00E56D40">
              <w:rPr>
                <w:rFonts w:eastAsia="DFKai-SB" w:hint="eastAsia"/>
                <w:kern w:val="0"/>
                <w:sz w:val="26"/>
                <w:szCs w:val="26"/>
              </w:rPr>
              <w:t>，國內瓦愣芯紙出廠價（</w:t>
            </w:r>
            <w:r w:rsidRPr="00E56D40">
              <w:rPr>
                <w:rFonts w:eastAsia="DFKai-SB" w:hint="eastAsia"/>
                <w:kern w:val="0"/>
                <w:sz w:val="26"/>
                <w:szCs w:val="26"/>
              </w:rPr>
              <w:t>110</w:t>
            </w:r>
            <w:r w:rsidRPr="00E56D40">
              <w:rPr>
                <w:rFonts w:eastAsia="DFKai-SB" w:hint="eastAsia"/>
                <w:kern w:val="0"/>
                <w:sz w:val="26"/>
                <w:szCs w:val="26"/>
              </w:rPr>
              <w:t>年</w:t>
            </w:r>
            <w:r w:rsidRPr="00E56D40">
              <w:rPr>
                <w:rFonts w:eastAsia="DFKai-SB" w:hint="eastAsia"/>
                <w:kern w:val="0"/>
                <w:sz w:val="26"/>
                <w:szCs w:val="26"/>
              </w:rPr>
              <w:t>6</w:t>
            </w:r>
            <w:r w:rsidRPr="00E56D40">
              <w:rPr>
                <w:rFonts w:eastAsia="DFKai-SB" w:hint="eastAsia"/>
                <w:kern w:val="0"/>
                <w:sz w:val="26"/>
                <w:szCs w:val="26"/>
              </w:rPr>
              <w:t>月）現貨價</w:t>
            </w:r>
            <w:r w:rsidRPr="00E56D40">
              <w:rPr>
                <w:rFonts w:eastAsia="DFKai-SB" w:hint="eastAsia"/>
                <w:kern w:val="0"/>
                <w:sz w:val="26"/>
                <w:szCs w:val="26"/>
              </w:rPr>
              <w:t xml:space="preserve"> 22930</w:t>
            </w:r>
            <w:r w:rsidRPr="00E56D40">
              <w:rPr>
                <w:rFonts w:eastAsia="DFKai-SB" w:hint="eastAsia"/>
                <w:kern w:val="0"/>
                <w:sz w:val="26"/>
                <w:szCs w:val="26"/>
              </w:rPr>
              <w:t>元</w:t>
            </w:r>
            <w:r w:rsidRPr="00E56D40">
              <w:rPr>
                <w:rFonts w:eastAsia="DFKai-SB" w:hint="eastAsia"/>
                <w:kern w:val="0"/>
                <w:sz w:val="26"/>
                <w:szCs w:val="26"/>
              </w:rPr>
              <w:t>/</w:t>
            </w:r>
            <w:r w:rsidRPr="00E56D40">
              <w:rPr>
                <w:rFonts w:eastAsia="DFKai-SB" w:hint="eastAsia"/>
                <w:kern w:val="0"/>
                <w:sz w:val="26"/>
                <w:szCs w:val="26"/>
              </w:rPr>
              <w:t>公噸。</w:t>
            </w:r>
          </w:p>
        </w:tc>
      </w:tr>
      <w:tr w:rsidR="00517714" w:rsidRPr="00906882" w14:paraId="0440CB38" w14:textId="77777777" w:rsidTr="00342BAB">
        <w:trPr>
          <w:trHeight w:val="340"/>
        </w:trPr>
        <w:tc>
          <w:tcPr>
            <w:tcW w:w="232" w:type="pct"/>
            <w:tcBorders>
              <w:top w:val="nil"/>
              <w:left w:val="single" w:sz="4" w:space="0" w:color="auto"/>
              <w:bottom w:val="single" w:sz="4" w:space="0" w:color="auto"/>
              <w:right w:val="single" w:sz="4" w:space="0" w:color="auto"/>
            </w:tcBorders>
            <w:shd w:val="clear" w:color="auto" w:fill="auto"/>
            <w:noWrap/>
            <w:vAlign w:val="center"/>
          </w:tcPr>
          <w:p w14:paraId="7543C323" w14:textId="44C0D386" w:rsidR="00517714" w:rsidRDefault="00517714" w:rsidP="00517714">
            <w:pPr>
              <w:widowControl/>
              <w:spacing w:line="240" w:lineRule="auto"/>
              <w:jc w:val="center"/>
              <w:rPr>
                <w:rFonts w:eastAsia="DFKai-SB"/>
                <w:kern w:val="0"/>
                <w:sz w:val="26"/>
                <w:szCs w:val="26"/>
              </w:rPr>
            </w:pPr>
            <w:r>
              <w:rPr>
                <w:rFonts w:eastAsia="DFKai-SB" w:hint="eastAsia"/>
                <w:kern w:val="0"/>
                <w:sz w:val="26"/>
                <w:szCs w:val="26"/>
              </w:rPr>
              <w:t>5</w:t>
            </w:r>
          </w:p>
        </w:tc>
        <w:tc>
          <w:tcPr>
            <w:tcW w:w="2191" w:type="pct"/>
            <w:tcBorders>
              <w:top w:val="nil"/>
              <w:left w:val="nil"/>
              <w:bottom w:val="single" w:sz="4" w:space="0" w:color="auto"/>
              <w:right w:val="single" w:sz="4" w:space="0" w:color="auto"/>
            </w:tcBorders>
            <w:shd w:val="clear" w:color="auto" w:fill="auto"/>
            <w:noWrap/>
            <w:vAlign w:val="center"/>
          </w:tcPr>
          <w:p w14:paraId="43A20163" w14:textId="501C2CED" w:rsidR="00517714" w:rsidRPr="00615172" w:rsidRDefault="00517714" w:rsidP="00517714">
            <w:pPr>
              <w:widowControl/>
              <w:spacing w:line="240" w:lineRule="auto"/>
              <w:rPr>
                <w:rFonts w:eastAsia="DFKai-SB"/>
                <w:kern w:val="0"/>
                <w:sz w:val="26"/>
                <w:szCs w:val="26"/>
              </w:rPr>
            </w:pPr>
            <w:r w:rsidRPr="00B64399">
              <w:rPr>
                <w:rFonts w:eastAsia="DFKai-SB" w:hint="eastAsia"/>
                <w:kern w:val="0"/>
                <w:sz w:val="26"/>
                <w:szCs w:val="26"/>
              </w:rPr>
              <w:t>報告第</w:t>
            </w:r>
            <w:r w:rsidRPr="00B64399">
              <w:rPr>
                <w:rFonts w:eastAsia="DFKai-SB" w:hint="eastAsia"/>
                <w:kern w:val="0"/>
                <w:sz w:val="26"/>
                <w:szCs w:val="26"/>
              </w:rPr>
              <w:t>3</w:t>
            </w:r>
            <w:r>
              <w:rPr>
                <w:rFonts w:eastAsia="DFKai-SB" w:hint="eastAsia"/>
                <w:kern w:val="0"/>
                <w:sz w:val="26"/>
                <w:szCs w:val="26"/>
              </w:rPr>
              <w:t>-</w:t>
            </w:r>
            <w:r w:rsidRPr="00B64399">
              <w:rPr>
                <w:rFonts w:eastAsia="DFKai-SB" w:hint="eastAsia"/>
                <w:kern w:val="0"/>
                <w:sz w:val="26"/>
                <w:szCs w:val="26"/>
              </w:rPr>
              <w:t>7</w:t>
            </w:r>
            <w:r w:rsidRPr="00B64399">
              <w:rPr>
                <w:rFonts w:eastAsia="DFKai-SB" w:hint="eastAsia"/>
                <w:kern w:val="0"/>
                <w:sz w:val="26"/>
                <w:szCs w:val="26"/>
              </w:rPr>
              <w:t>頁，「</w:t>
            </w:r>
            <w:r w:rsidRPr="00B64399">
              <w:rPr>
                <w:rFonts w:eastAsia="DFKai-SB" w:hint="eastAsia"/>
                <w:kern w:val="0"/>
                <w:sz w:val="26"/>
                <w:szCs w:val="26"/>
              </w:rPr>
              <w:t>2022</w:t>
            </w:r>
            <w:r w:rsidRPr="00B64399">
              <w:rPr>
                <w:rFonts w:eastAsia="DFKai-SB" w:hint="eastAsia"/>
                <w:kern w:val="0"/>
                <w:sz w:val="26"/>
                <w:szCs w:val="26"/>
              </w:rPr>
              <w:t>年</w:t>
            </w:r>
            <w:r w:rsidRPr="00B64399">
              <w:rPr>
                <w:rFonts w:eastAsia="DFKai-SB" w:hint="eastAsia"/>
                <w:kern w:val="0"/>
                <w:sz w:val="26"/>
                <w:szCs w:val="26"/>
              </w:rPr>
              <w:t>5</w:t>
            </w:r>
            <w:r w:rsidRPr="00B64399">
              <w:rPr>
                <w:rFonts w:eastAsia="DFKai-SB" w:hint="eastAsia"/>
                <w:kern w:val="0"/>
                <w:sz w:val="26"/>
                <w:szCs w:val="26"/>
              </w:rPr>
              <w:t>月份小鋼胚中級出廠價為</w:t>
            </w:r>
            <w:r w:rsidRPr="00B64399">
              <w:rPr>
                <w:rFonts w:eastAsia="DFKai-SB" w:hint="eastAsia"/>
                <w:kern w:val="0"/>
                <w:sz w:val="26"/>
                <w:szCs w:val="26"/>
              </w:rPr>
              <w:t>19170</w:t>
            </w:r>
            <w:r w:rsidRPr="00B64399">
              <w:rPr>
                <w:rFonts w:eastAsia="DFKai-SB" w:hint="eastAsia"/>
                <w:kern w:val="0"/>
                <w:sz w:val="26"/>
                <w:szCs w:val="26"/>
              </w:rPr>
              <w:t>元</w:t>
            </w:r>
            <w:r>
              <w:rPr>
                <w:rFonts w:eastAsia="DFKai-SB" w:hint="eastAsia"/>
                <w:kern w:val="0"/>
                <w:sz w:val="26"/>
                <w:szCs w:val="26"/>
              </w:rPr>
              <w:t>／</w:t>
            </w:r>
            <w:r w:rsidRPr="00B64399">
              <w:rPr>
                <w:rFonts w:eastAsia="DFKai-SB" w:hint="eastAsia"/>
                <w:kern w:val="0"/>
                <w:sz w:val="26"/>
                <w:szCs w:val="26"/>
              </w:rPr>
              <w:t>公噸，相較上月下降了</w:t>
            </w:r>
            <w:r w:rsidRPr="00B64399">
              <w:rPr>
                <w:rFonts w:eastAsia="DFKai-SB" w:hint="eastAsia"/>
                <w:kern w:val="0"/>
                <w:sz w:val="26"/>
                <w:szCs w:val="26"/>
              </w:rPr>
              <w:t>2980</w:t>
            </w:r>
            <w:r w:rsidRPr="00B64399">
              <w:rPr>
                <w:rFonts w:eastAsia="DFKai-SB" w:hint="eastAsia"/>
                <w:kern w:val="0"/>
                <w:sz w:val="26"/>
                <w:szCs w:val="26"/>
              </w:rPr>
              <w:t>元，月增率</w:t>
            </w:r>
            <w:r w:rsidRPr="00B64399">
              <w:rPr>
                <w:rFonts w:eastAsia="DFKai-SB" w:hint="eastAsia"/>
                <w:kern w:val="0"/>
                <w:sz w:val="26"/>
                <w:szCs w:val="26"/>
              </w:rPr>
              <w:t>10</w:t>
            </w:r>
            <w:r w:rsidRPr="00B64399">
              <w:rPr>
                <w:rFonts w:eastAsia="DFKai-SB" w:hint="eastAsia"/>
                <w:kern w:val="0"/>
                <w:sz w:val="26"/>
                <w:szCs w:val="26"/>
              </w:rPr>
              <w:t>％」，相較上月下降，其</w:t>
            </w:r>
            <w:r w:rsidRPr="00B64399">
              <w:rPr>
                <w:rFonts w:eastAsia="DFKai-SB" w:hint="eastAsia"/>
                <w:kern w:val="0"/>
                <w:sz w:val="26"/>
                <w:szCs w:val="26"/>
              </w:rPr>
              <w:t xml:space="preserve"> </w:t>
            </w:r>
            <w:r w:rsidRPr="00B64399">
              <w:rPr>
                <w:rFonts w:eastAsia="DFKai-SB" w:hint="eastAsia"/>
                <w:kern w:val="0"/>
                <w:sz w:val="26"/>
                <w:szCs w:val="26"/>
              </w:rPr>
              <w:t>月增率應為負值</w:t>
            </w:r>
            <w:r w:rsidRPr="00B64399">
              <w:rPr>
                <w:rFonts w:eastAsia="DFKai-SB" w:hint="eastAsia"/>
                <w:kern w:val="0"/>
                <w:sz w:val="26"/>
                <w:szCs w:val="26"/>
              </w:rPr>
              <w:t xml:space="preserve"> </w:t>
            </w:r>
            <w:r w:rsidRPr="00B64399">
              <w:rPr>
                <w:rFonts w:eastAsia="DFKai-SB" w:hint="eastAsia"/>
                <w:kern w:val="0"/>
                <w:sz w:val="26"/>
                <w:szCs w:val="26"/>
              </w:rPr>
              <w:t>，並非為正值。</w:t>
            </w:r>
          </w:p>
        </w:tc>
        <w:tc>
          <w:tcPr>
            <w:tcW w:w="2577" w:type="pct"/>
            <w:tcBorders>
              <w:top w:val="nil"/>
              <w:left w:val="nil"/>
              <w:bottom w:val="single" w:sz="4" w:space="0" w:color="auto"/>
              <w:right w:val="single" w:sz="4" w:space="0" w:color="auto"/>
            </w:tcBorders>
            <w:shd w:val="clear" w:color="auto" w:fill="auto"/>
            <w:noWrap/>
            <w:vAlign w:val="center"/>
          </w:tcPr>
          <w:p w14:paraId="391C0D8E" w14:textId="3879CA2C" w:rsidR="00517714" w:rsidRPr="00E56D40" w:rsidRDefault="00517714" w:rsidP="00517714">
            <w:pPr>
              <w:widowControl/>
              <w:spacing w:line="240" w:lineRule="auto"/>
              <w:rPr>
                <w:rFonts w:eastAsia="DFKai-SB"/>
                <w:kern w:val="0"/>
                <w:sz w:val="26"/>
                <w:szCs w:val="26"/>
              </w:rPr>
            </w:pPr>
            <w:r w:rsidRPr="00E56D40">
              <w:rPr>
                <w:rFonts w:eastAsia="DFKai-SB" w:hint="eastAsia"/>
                <w:kern w:val="0"/>
                <w:sz w:val="26"/>
                <w:szCs w:val="26"/>
              </w:rPr>
              <w:t>感謝指正，經查，月增率為</w:t>
            </w:r>
            <w:r w:rsidRPr="00E56D40">
              <w:rPr>
                <w:rFonts w:eastAsia="DFKai-SB" w:hint="eastAsia"/>
                <w:kern w:val="0"/>
                <w:sz w:val="26"/>
                <w:szCs w:val="26"/>
              </w:rPr>
              <w:t>-13.5%</w:t>
            </w:r>
            <w:r w:rsidRPr="00E56D40">
              <w:rPr>
                <w:rFonts w:eastAsia="DFKai-SB" w:hint="eastAsia"/>
                <w:kern w:val="0"/>
                <w:sz w:val="26"/>
                <w:szCs w:val="26"/>
              </w:rPr>
              <w:t>。</w:t>
            </w:r>
          </w:p>
        </w:tc>
      </w:tr>
      <w:tr w:rsidR="00517714" w:rsidRPr="00906882" w14:paraId="2ED2755C" w14:textId="77777777" w:rsidTr="00342BAB">
        <w:trPr>
          <w:trHeight w:val="340"/>
        </w:trPr>
        <w:tc>
          <w:tcPr>
            <w:tcW w:w="232" w:type="pct"/>
            <w:tcBorders>
              <w:top w:val="nil"/>
              <w:left w:val="single" w:sz="4" w:space="0" w:color="auto"/>
              <w:bottom w:val="single" w:sz="4" w:space="0" w:color="auto"/>
              <w:right w:val="single" w:sz="4" w:space="0" w:color="auto"/>
            </w:tcBorders>
            <w:shd w:val="clear" w:color="auto" w:fill="auto"/>
            <w:noWrap/>
            <w:vAlign w:val="center"/>
          </w:tcPr>
          <w:p w14:paraId="45319886" w14:textId="347F8DA7" w:rsidR="00517714" w:rsidRDefault="00517714" w:rsidP="00517714">
            <w:pPr>
              <w:widowControl/>
              <w:spacing w:line="240" w:lineRule="auto"/>
              <w:jc w:val="center"/>
              <w:rPr>
                <w:rFonts w:eastAsia="DFKai-SB"/>
                <w:kern w:val="0"/>
                <w:sz w:val="26"/>
                <w:szCs w:val="26"/>
              </w:rPr>
            </w:pPr>
            <w:r>
              <w:rPr>
                <w:rFonts w:eastAsia="DFKai-SB" w:hint="eastAsia"/>
                <w:kern w:val="0"/>
                <w:sz w:val="26"/>
                <w:szCs w:val="26"/>
              </w:rPr>
              <w:lastRenderedPageBreak/>
              <w:t>6</w:t>
            </w:r>
          </w:p>
        </w:tc>
        <w:tc>
          <w:tcPr>
            <w:tcW w:w="2191" w:type="pct"/>
            <w:tcBorders>
              <w:top w:val="nil"/>
              <w:left w:val="nil"/>
              <w:bottom w:val="single" w:sz="4" w:space="0" w:color="auto"/>
              <w:right w:val="single" w:sz="4" w:space="0" w:color="auto"/>
            </w:tcBorders>
            <w:shd w:val="clear" w:color="auto" w:fill="auto"/>
            <w:noWrap/>
            <w:vAlign w:val="center"/>
          </w:tcPr>
          <w:p w14:paraId="1AB51AD5" w14:textId="541B8B1C" w:rsidR="00517714" w:rsidRPr="00615172" w:rsidRDefault="00517714" w:rsidP="00517714">
            <w:pPr>
              <w:widowControl/>
              <w:spacing w:line="240" w:lineRule="auto"/>
              <w:rPr>
                <w:rFonts w:eastAsia="DFKai-SB"/>
                <w:kern w:val="0"/>
                <w:sz w:val="26"/>
                <w:szCs w:val="26"/>
              </w:rPr>
            </w:pPr>
            <w:r w:rsidRPr="00B64399">
              <w:rPr>
                <w:rFonts w:eastAsia="DFKai-SB" w:hint="eastAsia"/>
                <w:kern w:val="0"/>
                <w:sz w:val="26"/>
                <w:szCs w:val="26"/>
              </w:rPr>
              <w:t>報告第</w:t>
            </w:r>
            <w:r w:rsidRPr="00B64399">
              <w:rPr>
                <w:rFonts w:eastAsia="DFKai-SB" w:hint="eastAsia"/>
                <w:kern w:val="0"/>
                <w:sz w:val="26"/>
                <w:szCs w:val="26"/>
              </w:rPr>
              <w:t>3</w:t>
            </w:r>
            <w:r>
              <w:rPr>
                <w:rFonts w:eastAsia="DFKai-SB" w:hint="eastAsia"/>
                <w:kern w:val="0"/>
                <w:sz w:val="26"/>
                <w:szCs w:val="26"/>
              </w:rPr>
              <w:t>-</w:t>
            </w:r>
            <w:r w:rsidRPr="00B64399">
              <w:rPr>
                <w:rFonts w:eastAsia="DFKai-SB" w:hint="eastAsia"/>
                <w:kern w:val="0"/>
                <w:sz w:val="26"/>
                <w:szCs w:val="26"/>
              </w:rPr>
              <w:t>7</w:t>
            </w:r>
            <w:r w:rsidRPr="00B64399">
              <w:rPr>
                <w:rFonts w:eastAsia="DFKai-SB" w:hint="eastAsia"/>
                <w:kern w:val="0"/>
                <w:sz w:val="26"/>
                <w:szCs w:val="26"/>
              </w:rPr>
              <w:t>頁，「…</w:t>
            </w:r>
            <w:r w:rsidRPr="00B64399">
              <w:rPr>
                <w:rFonts w:eastAsia="DFKai-SB" w:hint="eastAsia"/>
                <w:kern w:val="0"/>
                <w:sz w:val="26"/>
                <w:szCs w:val="26"/>
              </w:rPr>
              <w:t>5</w:t>
            </w:r>
            <w:r w:rsidRPr="00B64399">
              <w:rPr>
                <w:rFonts w:eastAsia="DFKai-SB" w:hint="eastAsia"/>
                <w:kern w:val="0"/>
                <w:sz w:val="26"/>
                <w:szCs w:val="26"/>
              </w:rPr>
              <w:t>月份增加</w:t>
            </w:r>
            <w:r w:rsidRPr="00B64399">
              <w:rPr>
                <w:rFonts w:eastAsia="DFKai-SB" w:hint="eastAsia"/>
                <w:kern w:val="0"/>
                <w:sz w:val="26"/>
                <w:szCs w:val="26"/>
              </w:rPr>
              <w:t xml:space="preserve"> 67.5</w:t>
            </w:r>
            <w:r w:rsidRPr="00B64399">
              <w:rPr>
                <w:rFonts w:eastAsia="DFKai-SB" w:hint="eastAsia"/>
                <w:kern w:val="0"/>
                <w:sz w:val="26"/>
                <w:szCs w:val="26"/>
              </w:rPr>
              <w:t>美元</w:t>
            </w:r>
            <w:r>
              <w:rPr>
                <w:rFonts w:eastAsia="DFKai-SB" w:hint="eastAsia"/>
                <w:kern w:val="0"/>
                <w:sz w:val="26"/>
                <w:szCs w:val="26"/>
              </w:rPr>
              <w:t>／</w:t>
            </w:r>
            <w:r w:rsidRPr="00B64399">
              <w:rPr>
                <w:rFonts w:eastAsia="DFKai-SB" w:hint="eastAsia"/>
                <w:kern w:val="0"/>
                <w:sz w:val="26"/>
                <w:szCs w:val="26"/>
              </w:rPr>
              <w:t>公噸，年增率為</w:t>
            </w:r>
            <w:r>
              <w:rPr>
                <w:rFonts w:eastAsia="DFKai-SB" w:hint="eastAsia"/>
                <w:kern w:val="0"/>
                <w:sz w:val="26"/>
                <w:szCs w:val="26"/>
              </w:rPr>
              <w:t>-</w:t>
            </w:r>
            <w:r w:rsidRPr="00B64399">
              <w:rPr>
                <w:rFonts w:eastAsia="DFKai-SB" w:hint="eastAsia"/>
                <w:kern w:val="0"/>
                <w:sz w:val="26"/>
                <w:szCs w:val="26"/>
              </w:rPr>
              <w:t>13.5</w:t>
            </w:r>
            <w:r w:rsidRPr="00B64399">
              <w:rPr>
                <w:rFonts w:eastAsia="DFKai-SB" w:hint="eastAsia"/>
                <w:kern w:val="0"/>
                <w:sz w:val="26"/>
                <w:szCs w:val="26"/>
              </w:rPr>
              <w:t>％</w:t>
            </w:r>
            <w:r>
              <w:rPr>
                <w:rFonts w:eastAsia="DFKai-SB" w:hint="eastAsia"/>
                <w:kern w:val="0"/>
                <w:sz w:val="26"/>
                <w:szCs w:val="26"/>
              </w:rPr>
              <w:t>；</w:t>
            </w:r>
            <w:r w:rsidRPr="00B64399">
              <w:rPr>
                <w:rFonts w:eastAsia="DFKai-SB" w:hint="eastAsia"/>
                <w:kern w:val="0"/>
                <w:sz w:val="26"/>
                <w:szCs w:val="26"/>
              </w:rPr>
              <w:t>6</w:t>
            </w:r>
            <w:r w:rsidRPr="00B64399">
              <w:rPr>
                <w:rFonts w:eastAsia="DFKai-SB" w:hint="eastAsia"/>
                <w:kern w:val="0"/>
                <w:sz w:val="26"/>
                <w:szCs w:val="26"/>
              </w:rPr>
              <w:t>月下跌</w:t>
            </w:r>
            <w:r w:rsidRPr="00B64399">
              <w:rPr>
                <w:rFonts w:eastAsia="DFKai-SB" w:hint="eastAsia"/>
                <w:kern w:val="0"/>
                <w:sz w:val="26"/>
                <w:szCs w:val="26"/>
              </w:rPr>
              <w:t>1710</w:t>
            </w:r>
            <w:r w:rsidRPr="00B64399">
              <w:rPr>
                <w:rFonts w:eastAsia="DFKai-SB" w:hint="eastAsia"/>
                <w:kern w:val="0"/>
                <w:sz w:val="26"/>
                <w:szCs w:val="26"/>
              </w:rPr>
              <w:t>元，年增率為</w:t>
            </w:r>
            <w:r w:rsidRPr="00B64399">
              <w:rPr>
                <w:rFonts w:eastAsia="DFKai-SB" w:hint="eastAsia"/>
                <w:kern w:val="0"/>
                <w:sz w:val="26"/>
                <w:szCs w:val="26"/>
              </w:rPr>
              <w:t xml:space="preserve"> </w:t>
            </w:r>
            <w:r>
              <w:rPr>
                <w:rFonts w:eastAsia="DFKai-SB" w:hint="eastAsia"/>
                <w:kern w:val="0"/>
                <w:sz w:val="26"/>
                <w:szCs w:val="26"/>
              </w:rPr>
              <w:t>-</w:t>
            </w:r>
            <w:r w:rsidRPr="00B64399">
              <w:rPr>
                <w:rFonts w:eastAsia="DFKai-SB" w:hint="eastAsia"/>
                <w:kern w:val="0"/>
                <w:sz w:val="26"/>
                <w:szCs w:val="26"/>
              </w:rPr>
              <w:t>8.7</w:t>
            </w:r>
            <w:r w:rsidRPr="00B64399">
              <w:rPr>
                <w:rFonts w:eastAsia="DFKai-SB" w:hint="eastAsia"/>
                <w:kern w:val="0"/>
                <w:sz w:val="26"/>
                <w:szCs w:val="26"/>
              </w:rPr>
              <w:t>％</w:t>
            </w:r>
            <w:r>
              <w:rPr>
                <w:rFonts w:eastAsia="DFKai-SB" w:hint="eastAsia"/>
                <w:kern w:val="0"/>
                <w:sz w:val="26"/>
                <w:szCs w:val="26"/>
              </w:rPr>
              <w:t>，</w:t>
            </w:r>
            <w:r w:rsidRPr="00B64399">
              <w:rPr>
                <w:rFonts w:eastAsia="DFKai-SB" w:hint="eastAsia"/>
                <w:kern w:val="0"/>
                <w:sz w:val="26"/>
                <w:szCs w:val="26"/>
              </w:rPr>
              <w:t>…」，其年增率計算方式為何？</w:t>
            </w:r>
            <w:r w:rsidRPr="00B64399">
              <w:rPr>
                <w:rFonts w:eastAsia="DFKai-SB" w:hint="eastAsia"/>
                <w:kern w:val="0"/>
                <w:sz w:val="26"/>
                <w:szCs w:val="26"/>
              </w:rPr>
              <w:t>5</w:t>
            </w:r>
            <w:r w:rsidRPr="00B64399">
              <w:rPr>
                <w:rFonts w:eastAsia="DFKai-SB" w:hint="eastAsia"/>
                <w:kern w:val="0"/>
                <w:sz w:val="26"/>
                <w:szCs w:val="26"/>
              </w:rPr>
              <w:t>月增加</w:t>
            </w:r>
            <w:r w:rsidRPr="00B64399">
              <w:rPr>
                <w:rFonts w:eastAsia="DFKai-SB" w:hint="eastAsia"/>
                <w:kern w:val="0"/>
                <w:sz w:val="26"/>
                <w:szCs w:val="26"/>
              </w:rPr>
              <w:t>67.5</w:t>
            </w:r>
            <w:r>
              <w:rPr>
                <w:rFonts w:eastAsia="DFKai-SB" w:hint="eastAsia"/>
                <w:kern w:val="0"/>
                <w:sz w:val="26"/>
                <w:szCs w:val="26"/>
              </w:rPr>
              <w:t>美元／</w:t>
            </w:r>
            <w:r w:rsidRPr="00B64399">
              <w:rPr>
                <w:rFonts w:eastAsia="DFKai-SB" w:hint="eastAsia"/>
                <w:kern w:val="0"/>
                <w:sz w:val="26"/>
                <w:szCs w:val="26"/>
              </w:rPr>
              <w:t>公噸，年增率為負值；</w:t>
            </w:r>
            <w:r w:rsidRPr="00B64399">
              <w:rPr>
                <w:rFonts w:eastAsia="DFKai-SB" w:hint="eastAsia"/>
                <w:kern w:val="0"/>
                <w:sz w:val="26"/>
                <w:szCs w:val="26"/>
              </w:rPr>
              <w:t>6</w:t>
            </w:r>
            <w:r w:rsidRPr="00B64399">
              <w:rPr>
                <w:rFonts w:eastAsia="DFKai-SB" w:hint="eastAsia"/>
                <w:kern w:val="0"/>
                <w:sz w:val="26"/>
                <w:szCs w:val="26"/>
              </w:rPr>
              <w:t>月下跌</w:t>
            </w:r>
            <w:r w:rsidRPr="00B64399">
              <w:rPr>
                <w:rFonts w:eastAsia="DFKai-SB" w:hint="eastAsia"/>
                <w:kern w:val="0"/>
                <w:sz w:val="26"/>
                <w:szCs w:val="26"/>
              </w:rPr>
              <w:t>1710</w:t>
            </w:r>
            <w:r w:rsidRPr="00B64399">
              <w:rPr>
                <w:rFonts w:eastAsia="DFKai-SB" w:hint="eastAsia"/>
                <w:kern w:val="0"/>
                <w:sz w:val="26"/>
                <w:szCs w:val="26"/>
              </w:rPr>
              <w:t>元，年增率亦為負值？另計算單位是否可統一？請說明。</w:t>
            </w:r>
          </w:p>
        </w:tc>
        <w:tc>
          <w:tcPr>
            <w:tcW w:w="2577" w:type="pct"/>
            <w:tcBorders>
              <w:top w:val="nil"/>
              <w:left w:val="nil"/>
              <w:bottom w:val="single" w:sz="4" w:space="0" w:color="auto"/>
              <w:right w:val="single" w:sz="4" w:space="0" w:color="auto"/>
            </w:tcBorders>
            <w:shd w:val="clear" w:color="auto" w:fill="auto"/>
            <w:noWrap/>
            <w:vAlign w:val="center"/>
          </w:tcPr>
          <w:p w14:paraId="30D3222A" w14:textId="4BD08381" w:rsidR="00517714" w:rsidRPr="00615172" w:rsidRDefault="00517714" w:rsidP="00517714">
            <w:pPr>
              <w:widowControl/>
              <w:spacing w:line="240" w:lineRule="auto"/>
              <w:rPr>
                <w:rFonts w:eastAsia="DFKai-SB"/>
                <w:kern w:val="0"/>
                <w:sz w:val="26"/>
                <w:szCs w:val="26"/>
              </w:rPr>
            </w:pPr>
            <w:r w:rsidRPr="00E56D40">
              <w:rPr>
                <w:rFonts w:eastAsia="DFKai-SB" w:hint="eastAsia"/>
                <w:kern w:val="0"/>
                <w:sz w:val="26"/>
                <w:szCs w:val="26"/>
              </w:rPr>
              <w:t>補充年增率公式為：（當年價格</w:t>
            </w:r>
            <w:r w:rsidRPr="00E56D40">
              <w:rPr>
                <w:rFonts w:eastAsia="DFKai-SB" w:hint="eastAsia"/>
                <w:kern w:val="0"/>
                <w:sz w:val="26"/>
                <w:szCs w:val="26"/>
              </w:rPr>
              <w:t xml:space="preserve"> - </w:t>
            </w:r>
            <w:r w:rsidRPr="00E56D40">
              <w:rPr>
                <w:rFonts w:eastAsia="DFKai-SB" w:hint="eastAsia"/>
                <w:kern w:val="0"/>
                <w:sz w:val="26"/>
                <w:szCs w:val="26"/>
              </w:rPr>
              <w:t>去年價格）</w:t>
            </w:r>
            <w:r w:rsidRPr="00E56D40">
              <w:rPr>
                <w:rFonts w:eastAsia="DFKai-SB" w:hint="eastAsia"/>
                <w:kern w:val="0"/>
                <w:sz w:val="26"/>
                <w:szCs w:val="26"/>
              </w:rPr>
              <w:t>/</w:t>
            </w:r>
            <w:r w:rsidRPr="00E56D40">
              <w:rPr>
                <w:rFonts w:eastAsia="DFKai-SB" w:hint="eastAsia"/>
                <w:kern w:val="0"/>
                <w:sz w:val="26"/>
                <w:szCs w:val="26"/>
              </w:rPr>
              <w:t>去年價格×</w:t>
            </w:r>
            <w:r w:rsidRPr="00E56D40">
              <w:rPr>
                <w:rFonts w:eastAsia="DFKai-SB" w:hint="eastAsia"/>
                <w:kern w:val="0"/>
                <w:sz w:val="26"/>
                <w:szCs w:val="26"/>
              </w:rPr>
              <w:t>100%</w:t>
            </w:r>
            <w:r w:rsidRPr="00E56D40">
              <w:rPr>
                <w:rFonts w:eastAsia="DFKai-SB" w:hint="eastAsia"/>
                <w:kern w:val="0"/>
                <w:sz w:val="26"/>
                <w:szCs w:val="26"/>
              </w:rPr>
              <w:t>。今年五月份（</w:t>
            </w:r>
            <w:r w:rsidRPr="00E56D40">
              <w:rPr>
                <w:rFonts w:eastAsia="DFKai-SB" w:hint="eastAsia"/>
                <w:kern w:val="0"/>
                <w:sz w:val="26"/>
                <w:szCs w:val="26"/>
              </w:rPr>
              <w:t>19170</w:t>
            </w:r>
            <w:r w:rsidRPr="00E56D40">
              <w:rPr>
                <w:rFonts w:eastAsia="DFKai-SB" w:hint="eastAsia"/>
                <w:kern w:val="0"/>
                <w:sz w:val="26"/>
                <w:szCs w:val="26"/>
              </w:rPr>
              <w:t>元</w:t>
            </w:r>
            <w:r w:rsidRPr="00E56D40">
              <w:rPr>
                <w:rFonts w:eastAsia="DFKai-SB" w:hint="eastAsia"/>
                <w:kern w:val="0"/>
                <w:sz w:val="26"/>
                <w:szCs w:val="26"/>
              </w:rPr>
              <w:t>/</w:t>
            </w:r>
            <w:r w:rsidRPr="00E56D40">
              <w:rPr>
                <w:rFonts w:eastAsia="DFKai-SB" w:hint="eastAsia"/>
                <w:kern w:val="0"/>
                <w:sz w:val="26"/>
                <w:szCs w:val="26"/>
              </w:rPr>
              <w:t>公噸）相較去年五月份（</w:t>
            </w:r>
            <w:r w:rsidRPr="00E56D40">
              <w:rPr>
                <w:rFonts w:eastAsia="DFKai-SB" w:hint="eastAsia"/>
                <w:kern w:val="0"/>
                <w:sz w:val="26"/>
                <w:szCs w:val="26"/>
              </w:rPr>
              <w:t>20542</w:t>
            </w:r>
            <w:r w:rsidRPr="00E56D40">
              <w:rPr>
                <w:rFonts w:eastAsia="DFKai-SB" w:hint="eastAsia"/>
                <w:kern w:val="0"/>
                <w:sz w:val="26"/>
                <w:szCs w:val="26"/>
              </w:rPr>
              <w:t>元</w:t>
            </w:r>
            <w:r w:rsidRPr="00E56D40">
              <w:rPr>
                <w:rFonts w:eastAsia="DFKai-SB" w:hint="eastAsia"/>
                <w:kern w:val="0"/>
                <w:sz w:val="26"/>
                <w:szCs w:val="26"/>
              </w:rPr>
              <w:t>/</w:t>
            </w:r>
            <w:r w:rsidRPr="00E56D40">
              <w:rPr>
                <w:rFonts w:eastAsia="DFKai-SB" w:hint="eastAsia"/>
                <w:kern w:val="0"/>
                <w:sz w:val="26"/>
                <w:szCs w:val="26"/>
              </w:rPr>
              <w:t>公噸）下降</w:t>
            </w:r>
            <w:r w:rsidRPr="00E56D40">
              <w:rPr>
                <w:rFonts w:eastAsia="DFKai-SB" w:hint="eastAsia"/>
                <w:kern w:val="0"/>
                <w:sz w:val="26"/>
                <w:szCs w:val="26"/>
              </w:rPr>
              <w:t>1372</w:t>
            </w:r>
            <w:r w:rsidRPr="00E56D40">
              <w:rPr>
                <w:rFonts w:eastAsia="DFKai-SB" w:hint="eastAsia"/>
                <w:kern w:val="0"/>
                <w:sz w:val="26"/>
                <w:szCs w:val="26"/>
              </w:rPr>
              <w:t>元</w:t>
            </w:r>
            <w:r w:rsidRPr="00E56D40">
              <w:rPr>
                <w:rFonts w:eastAsia="DFKai-SB" w:hint="eastAsia"/>
                <w:kern w:val="0"/>
                <w:sz w:val="26"/>
                <w:szCs w:val="26"/>
              </w:rPr>
              <w:t>/</w:t>
            </w:r>
            <w:r w:rsidRPr="00E56D40">
              <w:rPr>
                <w:rFonts w:eastAsia="DFKai-SB" w:hint="eastAsia"/>
                <w:kern w:val="0"/>
                <w:sz w:val="26"/>
                <w:szCs w:val="26"/>
              </w:rPr>
              <w:t>公噸，年增率為</w:t>
            </w:r>
            <w:r w:rsidRPr="00E56D40">
              <w:rPr>
                <w:rFonts w:eastAsia="DFKai-SB" w:hint="eastAsia"/>
                <w:kern w:val="0"/>
                <w:sz w:val="26"/>
                <w:szCs w:val="26"/>
              </w:rPr>
              <w:t>-13.5</w:t>
            </w:r>
            <w:r w:rsidRPr="00E56D40">
              <w:rPr>
                <w:rFonts w:eastAsia="DFKai-SB" w:hint="eastAsia"/>
                <w:kern w:val="0"/>
                <w:sz w:val="26"/>
                <w:szCs w:val="26"/>
              </w:rPr>
              <w:t>％。</w:t>
            </w:r>
            <w:r>
              <w:rPr>
                <w:rFonts w:eastAsia="DFKai-SB" w:hint="eastAsia"/>
                <w:kern w:val="0"/>
                <w:sz w:val="26"/>
                <w:szCs w:val="26"/>
              </w:rPr>
              <w:t>原</w:t>
            </w:r>
            <w:r w:rsidRPr="00E56D40">
              <w:rPr>
                <w:rFonts w:eastAsia="DFKai-SB" w:hint="eastAsia"/>
                <w:kern w:val="0"/>
                <w:sz w:val="26"/>
                <w:szCs w:val="26"/>
              </w:rPr>
              <w:t>報告中「</w:t>
            </w:r>
            <w:r w:rsidRPr="00E56D40">
              <w:rPr>
                <w:rFonts w:eastAsia="DFKai-SB" w:hint="eastAsia"/>
                <w:kern w:val="0"/>
                <w:sz w:val="26"/>
                <w:szCs w:val="26"/>
              </w:rPr>
              <w:t>5</w:t>
            </w:r>
            <w:r w:rsidRPr="00E56D40">
              <w:rPr>
                <w:rFonts w:eastAsia="DFKai-SB" w:hint="eastAsia"/>
                <w:kern w:val="0"/>
                <w:sz w:val="26"/>
                <w:szCs w:val="26"/>
              </w:rPr>
              <w:t>月份增加</w:t>
            </w:r>
            <w:r w:rsidRPr="00E56D40">
              <w:rPr>
                <w:rFonts w:eastAsia="DFKai-SB" w:hint="eastAsia"/>
                <w:kern w:val="0"/>
                <w:sz w:val="26"/>
                <w:szCs w:val="26"/>
              </w:rPr>
              <w:t>67.5</w:t>
            </w:r>
            <w:r w:rsidRPr="00E56D40">
              <w:rPr>
                <w:rFonts w:eastAsia="DFKai-SB" w:hint="eastAsia"/>
                <w:kern w:val="0"/>
                <w:sz w:val="26"/>
                <w:szCs w:val="26"/>
              </w:rPr>
              <w:t>美元</w:t>
            </w:r>
            <w:r w:rsidRPr="00E56D40">
              <w:rPr>
                <w:rFonts w:eastAsia="DFKai-SB" w:hint="eastAsia"/>
                <w:kern w:val="0"/>
                <w:sz w:val="26"/>
                <w:szCs w:val="26"/>
              </w:rPr>
              <w:t>/</w:t>
            </w:r>
            <w:r w:rsidRPr="00E56D40">
              <w:rPr>
                <w:rFonts w:eastAsia="DFKai-SB" w:hint="eastAsia"/>
                <w:kern w:val="0"/>
                <w:sz w:val="26"/>
                <w:szCs w:val="26"/>
              </w:rPr>
              <w:t>公噸」誤植為短纖紙漿報價。</w:t>
            </w:r>
          </w:p>
        </w:tc>
      </w:tr>
      <w:tr w:rsidR="00517714" w:rsidRPr="00906882" w14:paraId="0DBE947D" w14:textId="77777777" w:rsidTr="00342BAB">
        <w:trPr>
          <w:trHeight w:val="340"/>
        </w:trPr>
        <w:tc>
          <w:tcPr>
            <w:tcW w:w="232" w:type="pct"/>
            <w:tcBorders>
              <w:top w:val="nil"/>
              <w:left w:val="single" w:sz="4" w:space="0" w:color="auto"/>
              <w:bottom w:val="single" w:sz="4" w:space="0" w:color="auto"/>
              <w:right w:val="single" w:sz="4" w:space="0" w:color="auto"/>
            </w:tcBorders>
            <w:shd w:val="clear" w:color="auto" w:fill="auto"/>
            <w:noWrap/>
            <w:vAlign w:val="center"/>
          </w:tcPr>
          <w:p w14:paraId="4B8956A7" w14:textId="27CD29E9" w:rsidR="00517714" w:rsidRDefault="00517714" w:rsidP="00517714">
            <w:pPr>
              <w:widowControl/>
              <w:spacing w:line="240" w:lineRule="auto"/>
              <w:jc w:val="center"/>
              <w:rPr>
                <w:rFonts w:eastAsia="DFKai-SB"/>
                <w:kern w:val="0"/>
                <w:sz w:val="26"/>
                <w:szCs w:val="26"/>
              </w:rPr>
            </w:pPr>
            <w:r>
              <w:rPr>
                <w:rFonts w:eastAsia="DFKai-SB" w:hint="eastAsia"/>
                <w:kern w:val="0"/>
                <w:sz w:val="26"/>
                <w:szCs w:val="26"/>
              </w:rPr>
              <w:t>7</w:t>
            </w:r>
          </w:p>
        </w:tc>
        <w:tc>
          <w:tcPr>
            <w:tcW w:w="2191" w:type="pct"/>
            <w:tcBorders>
              <w:top w:val="nil"/>
              <w:left w:val="nil"/>
              <w:bottom w:val="single" w:sz="4" w:space="0" w:color="auto"/>
              <w:right w:val="single" w:sz="4" w:space="0" w:color="auto"/>
            </w:tcBorders>
            <w:shd w:val="clear" w:color="auto" w:fill="auto"/>
            <w:noWrap/>
            <w:vAlign w:val="center"/>
          </w:tcPr>
          <w:p w14:paraId="6ECE30A3" w14:textId="1818FF73" w:rsidR="00517714" w:rsidRPr="00615172" w:rsidRDefault="00517714" w:rsidP="00517714">
            <w:pPr>
              <w:widowControl/>
              <w:spacing w:line="240" w:lineRule="auto"/>
              <w:rPr>
                <w:rFonts w:eastAsia="DFKai-SB"/>
                <w:kern w:val="0"/>
                <w:sz w:val="26"/>
                <w:szCs w:val="26"/>
              </w:rPr>
            </w:pPr>
            <w:r w:rsidRPr="00B64399">
              <w:rPr>
                <w:rFonts w:eastAsia="DFKai-SB" w:hint="eastAsia"/>
                <w:kern w:val="0"/>
                <w:sz w:val="26"/>
                <w:szCs w:val="26"/>
              </w:rPr>
              <w:t>報告第</w:t>
            </w:r>
            <w:r w:rsidRPr="00B64399">
              <w:rPr>
                <w:rFonts w:eastAsia="DFKai-SB" w:hint="eastAsia"/>
                <w:kern w:val="0"/>
                <w:sz w:val="26"/>
                <w:szCs w:val="26"/>
              </w:rPr>
              <w:t>3</w:t>
            </w:r>
            <w:r>
              <w:rPr>
                <w:rFonts w:eastAsia="DFKai-SB" w:hint="eastAsia"/>
                <w:kern w:val="0"/>
                <w:sz w:val="26"/>
                <w:szCs w:val="26"/>
              </w:rPr>
              <w:t>-</w:t>
            </w:r>
            <w:r w:rsidRPr="00B64399">
              <w:rPr>
                <w:rFonts w:eastAsia="DFKai-SB" w:hint="eastAsia"/>
                <w:kern w:val="0"/>
                <w:sz w:val="26"/>
                <w:szCs w:val="26"/>
              </w:rPr>
              <w:t>7</w:t>
            </w:r>
            <w:r w:rsidRPr="00B64399">
              <w:rPr>
                <w:rFonts w:eastAsia="DFKai-SB" w:hint="eastAsia"/>
                <w:kern w:val="0"/>
                <w:sz w:val="26"/>
                <w:szCs w:val="26"/>
              </w:rPr>
              <w:t>頁，累積</w:t>
            </w:r>
            <w:r w:rsidRPr="00B64399">
              <w:rPr>
                <w:rFonts w:eastAsia="DFKai-SB" w:hint="eastAsia"/>
                <w:kern w:val="0"/>
                <w:sz w:val="26"/>
                <w:szCs w:val="26"/>
              </w:rPr>
              <w:t>1</w:t>
            </w:r>
            <w:r w:rsidRPr="00B64399">
              <w:rPr>
                <w:rFonts w:eastAsia="DFKai-SB" w:hint="eastAsia"/>
                <w:kern w:val="0"/>
                <w:sz w:val="26"/>
                <w:szCs w:val="26"/>
              </w:rPr>
              <w:t>至</w:t>
            </w:r>
            <w:r w:rsidRPr="00B64399">
              <w:rPr>
                <w:rFonts w:eastAsia="DFKai-SB" w:hint="eastAsia"/>
                <w:kern w:val="0"/>
                <w:sz w:val="26"/>
                <w:szCs w:val="26"/>
              </w:rPr>
              <w:t>5</w:t>
            </w:r>
            <w:r w:rsidRPr="00B64399">
              <w:rPr>
                <w:rFonts w:eastAsia="DFKai-SB" w:hint="eastAsia"/>
                <w:kern w:val="0"/>
                <w:sz w:val="26"/>
                <w:szCs w:val="26"/>
              </w:rPr>
              <w:t>月平均價格為</w:t>
            </w:r>
            <w:r w:rsidRPr="00B64399">
              <w:rPr>
                <w:rFonts w:eastAsia="DFKai-SB" w:hint="eastAsia"/>
                <w:kern w:val="0"/>
                <w:sz w:val="26"/>
                <w:szCs w:val="26"/>
              </w:rPr>
              <w:t>20522</w:t>
            </w:r>
            <w:r w:rsidRPr="00B64399">
              <w:rPr>
                <w:rFonts w:eastAsia="DFKai-SB" w:hint="eastAsia"/>
                <w:kern w:val="0"/>
                <w:sz w:val="26"/>
                <w:szCs w:val="26"/>
              </w:rPr>
              <w:t>元</w:t>
            </w:r>
            <w:r>
              <w:rPr>
                <w:rFonts w:eastAsia="DFKai-SB" w:hint="eastAsia"/>
                <w:kern w:val="0"/>
                <w:sz w:val="26"/>
                <w:szCs w:val="26"/>
              </w:rPr>
              <w:t>／</w:t>
            </w:r>
            <w:r w:rsidRPr="00B64399">
              <w:rPr>
                <w:rFonts w:eastAsia="DFKai-SB" w:hint="eastAsia"/>
                <w:kern w:val="0"/>
                <w:sz w:val="26"/>
                <w:szCs w:val="26"/>
              </w:rPr>
              <w:t>公噸，相較於去年同期增加</w:t>
            </w:r>
            <w:r w:rsidRPr="00B64399">
              <w:rPr>
                <w:rFonts w:eastAsia="DFKai-SB" w:hint="eastAsia"/>
                <w:kern w:val="0"/>
                <w:sz w:val="26"/>
                <w:szCs w:val="26"/>
              </w:rPr>
              <w:t>13.2</w:t>
            </w:r>
            <w:r w:rsidRPr="00B64399">
              <w:rPr>
                <w:rFonts w:eastAsia="DFKai-SB" w:hint="eastAsia"/>
                <w:kern w:val="0"/>
                <w:sz w:val="26"/>
                <w:szCs w:val="26"/>
              </w:rPr>
              <w:t>％；所敘述之</w:t>
            </w:r>
            <w:r w:rsidRPr="00B64399">
              <w:rPr>
                <w:rFonts w:eastAsia="DFKai-SB" w:hint="eastAsia"/>
                <w:kern w:val="0"/>
                <w:sz w:val="26"/>
                <w:szCs w:val="26"/>
              </w:rPr>
              <w:t>1</w:t>
            </w:r>
            <w:r>
              <w:rPr>
                <w:rFonts w:eastAsia="DFKai-SB" w:hint="eastAsia"/>
                <w:kern w:val="0"/>
                <w:sz w:val="26"/>
                <w:szCs w:val="26"/>
              </w:rPr>
              <w:t>-</w:t>
            </w:r>
            <w:r w:rsidRPr="00B64399">
              <w:rPr>
                <w:rFonts w:eastAsia="DFKai-SB" w:hint="eastAsia"/>
                <w:kern w:val="0"/>
                <w:sz w:val="26"/>
                <w:szCs w:val="26"/>
              </w:rPr>
              <w:t>5</w:t>
            </w:r>
            <w:r w:rsidRPr="00B64399">
              <w:rPr>
                <w:rFonts w:eastAsia="DFKai-SB" w:hint="eastAsia"/>
                <w:kern w:val="0"/>
                <w:sz w:val="26"/>
                <w:szCs w:val="26"/>
              </w:rPr>
              <w:t>月所指年份為何？</w:t>
            </w:r>
          </w:p>
        </w:tc>
        <w:tc>
          <w:tcPr>
            <w:tcW w:w="2577" w:type="pct"/>
            <w:tcBorders>
              <w:top w:val="nil"/>
              <w:left w:val="nil"/>
              <w:bottom w:val="single" w:sz="4" w:space="0" w:color="auto"/>
              <w:right w:val="single" w:sz="4" w:space="0" w:color="auto"/>
            </w:tcBorders>
            <w:shd w:val="clear" w:color="auto" w:fill="auto"/>
            <w:noWrap/>
            <w:vAlign w:val="center"/>
          </w:tcPr>
          <w:p w14:paraId="772CD399" w14:textId="231F72A2" w:rsidR="00517714" w:rsidRPr="00615172" w:rsidRDefault="00517714" w:rsidP="00517714">
            <w:pPr>
              <w:widowControl/>
              <w:spacing w:line="240" w:lineRule="auto"/>
              <w:rPr>
                <w:rFonts w:eastAsia="DFKai-SB"/>
                <w:kern w:val="0"/>
                <w:sz w:val="26"/>
                <w:szCs w:val="26"/>
              </w:rPr>
            </w:pPr>
            <w:r w:rsidRPr="00E56D40">
              <w:rPr>
                <w:rFonts w:eastAsia="DFKai-SB" w:hint="eastAsia"/>
                <w:kern w:val="0"/>
                <w:sz w:val="26"/>
                <w:szCs w:val="26"/>
              </w:rPr>
              <w:t>所指為</w:t>
            </w:r>
            <w:r w:rsidRPr="00E56D40">
              <w:rPr>
                <w:rFonts w:eastAsia="DFKai-SB" w:hint="eastAsia"/>
                <w:kern w:val="0"/>
                <w:sz w:val="26"/>
                <w:szCs w:val="26"/>
              </w:rPr>
              <w:t>2022</w:t>
            </w:r>
            <w:r w:rsidRPr="00E56D40">
              <w:rPr>
                <w:rFonts w:eastAsia="DFKai-SB" w:hint="eastAsia"/>
                <w:kern w:val="0"/>
                <w:sz w:val="26"/>
                <w:szCs w:val="26"/>
              </w:rPr>
              <w:t>年</w:t>
            </w:r>
            <w:r w:rsidRPr="00E56D40">
              <w:rPr>
                <w:rFonts w:eastAsia="DFKai-SB" w:hint="eastAsia"/>
                <w:kern w:val="0"/>
                <w:sz w:val="26"/>
                <w:szCs w:val="26"/>
              </w:rPr>
              <w:t>1</w:t>
            </w:r>
            <w:r w:rsidRPr="00E56D40">
              <w:rPr>
                <w:rFonts w:eastAsia="DFKai-SB" w:hint="eastAsia"/>
                <w:kern w:val="0"/>
                <w:sz w:val="26"/>
                <w:szCs w:val="26"/>
              </w:rPr>
              <w:t>至</w:t>
            </w:r>
            <w:r w:rsidRPr="00E56D40">
              <w:rPr>
                <w:rFonts w:eastAsia="DFKai-SB" w:hint="eastAsia"/>
                <w:kern w:val="0"/>
                <w:sz w:val="26"/>
                <w:szCs w:val="26"/>
              </w:rPr>
              <w:t>5</w:t>
            </w:r>
            <w:r w:rsidRPr="00E56D40">
              <w:rPr>
                <w:rFonts w:eastAsia="DFKai-SB" w:hint="eastAsia"/>
                <w:kern w:val="0"/>
                <w:sz w:val="26"/>
                <w:szCs w:val="26"/>
              </w:rPr>
              <w:t>月平均價格為</w:t>
            </w:r>
            <w:r w:rsidRPr="00E56D40">
              <w:rPr>
                <w:rFonts w:eastAsia="DFKai-SB" w:hint="eastAsia"/>
                <w:kern w:val="0"/>
                <w:sz w:val="26"/>
                <w:szCs w:val="26"/>
              </w:rPr>
              <w:t>20522</w:t>
            </w:r>
            <w:r w:rsidRPr="00E56D40">
              <w:rPr>
                <w:rFonts w:eastAsia="DFKai-SB" w:hint="eastAsia"/>
                <w:kern w:val="0"/>
                <w:sz w:val="26"/>
                <w:szCs w:val="26"/>
              </w:rPr>
              <w:t>元</w:t>
            </w:r>
            <w:r w:rsidRPr="00E56D40">
              <w:rPr>
                <w:rFonts w:eastAsia="DFKai-SB" w:hint="eastAsia"/>
                <w:kern w:val="0"/>
                <w:sz w:val="26"/>
                <w:szCs w:val="26"/>
              </w:rPr>
              <w:t>/</w:t>
            </w:r>
            <w:r w:rsidRPr="00E56D40">
              <w:rPr>
                <w:rFonts w:eastAsia="DFKai-SB" w:hint="eastAsia"/>
                <w:kern w:val="0"/>
                <w:sz w:val="26"/>
                <w:szCs w:val="26"/>
              </w:rPr>
              <w:t>公噸，相較於去年同期（</w:t>
            </w:r>
            <w:r w:rsidRPr="00E56D40">
              <w:rPr>
                <w:rFonts w:eastAsia="DFKai-SB" w:hint="eastAsia"/>
                <w:kern w:val="0"/>
                <w:sz w:val="26"/>
                <w:szCs w:val="26"/>
              </w:rPr>
              <w:t>2021</w:t>
            </w:r>
            <w:r w:rsidRPr="00E56D40">
              <w:rPr>
                <w:rFonts w:eastAsia="DFKai-SB" w:hint="eastAsia"/>
                <w:kern w:val="0"/>
                <w:sz w:val="26"/>
                <w:szCs w:val="26"/>
              </w:rPr>
              <w:t>年</w:t>
            </w:r>
            <w:r w:rsidRPr="00E56D40">
              <w:rPr>
                <w:rFonts w:eastAsia="DFKai-SB" w:hint="eastAsia"/>
                <w:kern w:val="0"/>
                <w:sz w:val="26"/>
                <w:szCs w:val="26"/>
              </w:rPr>
              <w:t>1</w:t>
            </w:r>
            <w:r w:rsidRPr="00E56D40">
              <w:rPr>
                <w:rFonts w:eastAsia="DFKai-SB" w:hint="eastAsia"/>
                <w:kern w:val="0"/>
                <w:sz w:val="26"/>
                <w:szCs w:val="26"/>
              </w:rPr>
              <w:t>至</w:t>
            </w:r>
            <w:r w:rsidRPr="00E56D40">
              <w:rPr>
                <w:rFonts w:eastAsia="DFKai-SB" w:hint="eastAsia"/>
                <w:kern w:val="0"/>
                <w:sz w:val="26"/>
                <w:szCs w:val="26"/>
              </w:rPr>
              <w:t>5</w:t>
            </w:r>
            <w:r w:rsidRPr="00E56D40">
              <w:rPr>
                <w:rFonts w:eastAsia="DFKai-SB" w:hint="eastAsia"/>
                <w:kern w:val="0"/>
                <w:sz w:val="26"/>
                <w:szCs w:val="26"/>
              </w:rPr>
              <w:t>月，平均價格為</w:t>
            </w:r>
            <w:r w:rsidRPr="00E56D40">
              <w:rPr>
                <w:rFonts w:eastAsia="DFKai-SB" w:hint="eastAsia"/>
                <w:kern w:val="0"/>
                <w:sz w:val="26"/>
                <w:szCs w:val="26"/>
              </w:rPr>
              <w:t>18128</w:t>
            </w:r>
            <w:r w:rsidRPr="00E56D40">
              <w:rPr>
                <w:rFonts w:eastAsia="DFKai-SB" w:hint="eastAsia"/>
                <w:kern w:val="0"/>
                <w:sz w:val="26"/>
                <w:szCs w:val="26"/>
              </w:rPr>
              <w:t>元</w:t>
            </w:r>
            <w:r w:rsidRPr="00E56D40">
              <w:rPr>
                <w:rFonts w:eastAsia="DFKai-SB" w:hint="eastAsia"/>
                <w:kern w:val="0"/>
                <w:sz w:val="26"/>
                <w:szCs w:val="26"/>
              </w:rPr>
              <w:t>/</w:t>
            </w:r>
            <w:r w:rsidRPr="00E56D40">
              <w:rPr>
                <w:rFonts w:eastAsia="DFKai-SB" w:hint="eastAsia"/>
                <w:kern w:val="0"/>
                <w:sz w:val="26"/>
                <w:szCs w:val="26"/>
              </w:rPr>
              <w:t>公噸）增加</w:t>
            </w:r>
            <w:r w:rsidRPr="00E56D40">
              <w:rPr>
                <w:rFonts w:eastAsia="DFKai-SB" w:hint="eastAsia"/>
                <w:kern w:val="0"/>
                <w:sz w:val="26"/>
                <w:szCs w:val="26"/>
              </w:rPr>
              <w:t>13.2</w:t>
            </w:r>
            <w:r w:rsidRPr="00E56D40">
              <w:rPr>
                <w:rFonts w:eastAsia="DFKai-SB" w:hint="eastAsia"/>
                <w:kern w:val="0"/>
                <w:sz w:val="26"/>
                <w:szCs w:val="26"/>
              </w:rPr>
              <w:t>％。</w:t>
            </w:r>
          </w:p>
        </w:tc>
      </w:tr>
      <w:tr w:rsidR="00517714" w:rsidRPr="00906882" w14:paraId="12DEFDEB" w14:textId="77777777" w:rsidTr="00342BAB">
        <w:trPr>
          <w:trHeight w:val="340"/>
        </w:trPr>
        <w:tc>
          <w:tcPr>
            <w:tcW w:w="232" w:type="pct"/>
            <w:tcBorders>
              <w:top w:val="nil"/>
              <w:left w:val="single" w:sz="4" w:space="0" w:color="auto"/>
              <w:bottom w:val="single" w:sz="4" w:space="0" w:color="auto"/>
              <w:right w:val="single" w:sz="4" w:space="0" w:color="auto"/>
            </w:tcBorders>
            <w:shd w:val="clear" w:color="auto" w:fill="auto"/>
            <w:noWrap/>
            <w:vAlign w:val="center"/>
          </w:tcPr>
          <w:p w14:paraId="24EDE46C" w14:textId="04CD8D8A" w:rsidR="00517714" w:rsidRDefault="00517714" w:rsidP="00517714">
            <w:pPr>
              <w:widowControl/>
              <w:spacing w:line="240" w:lineRule="auto"/>
              <w:jc w:val="center"/>
              <w:rPr>
                <w:rFonts w:eastAsia="DFKai-SB"/>
                <w:kern w:val="0"/>
                <w:sz w:val="26"/>
                <w:szCs w:val="26"/>
              </w:rPr>
            </w:pPr>
            <w:r>
              <w:rPr>
                <w:rFonts w:eastAsia="DFKai-SB" w:hint="eastAsia"/>
                <w:kern w:val="0"/>
                <w:sz w:val="26"/>
                <w:szCs w:val="26"/>
              </w:rPr>
              <w:t>8</w:t>
            </w:r>
          </w:p>
        </w:tc>
        <w:tc>
          <w:tcPr>
            <w:tcW w:w="2191" w:type="pct"/>
            <w:tcBorders>
              <w:top w:val="nil"/>
              <w:left w:val="nil"/>
              <w:bottom w:val="single" w:sz="4" w:space="0" w:color="auto"/>
              <w:right w:val="single" w:sz="4" w:space="0" w:color="auto"/>
            </w:tcBorders>
            <w:shd w:val="clear" w:color="auto" w:fill="auto"/>
            <w:noWrap/>
            <w:vAlign w:val="center"/>
          </w:tcPr>
          <w:p w14:paraId="5560D8E0" w14:textId="04BB657C" w:rsidR="00517714" w:rsidRPr="00615172" w:rsidRDefault="00517714" w:rsidP="00517714">
            <w:pPr>
              <w:widowControl/>
              <w:spacing w:line="240" w:lineRule="auto"/>
              <w:rPr>
                <w:rFonts w:eastAsia="DFKai-SB"/>
                <w:kern w:val="0"/>
                <w:sz w:val="26"/>
                <w:szCs w:val="26"/>
              </w:rPr>
            </w:pPr>
            <w:r w:rsidRPr="00B64399">
              <w:rPr>
                <w:rFonts w:eastAsia="DFKai-SB" w:hint="eastAsia"/>
                <w:kern w:val="0"/>
                <w:sz w:val="26"/>
                <w:szCs w:val="26"/>
              </w:rPr>
              <w:t>報告第</w:t>
            </w:r>
            <w:r w:rsidRPr="00B64399">
              <w:rPr>
                <w:rFonts w:eastAsia="DFKai-SB" w:hint="eastAsia"/>
                <w:kern w:val="0"/>
                <w:sz w:val="26"/>
                <w:szCs w:val="26"/>
              </w:rPr>
              <w:t>4</w:t>
            </w:r>
            <w:r>
              <w:rPr>
                <w:rFonts w:eastAsia="DFKai-SB" w:hint="eastAsia"/>
                <w:kern w:val="0"/>
                <w:sz w:val="26"/>
                <w:szCs w:val="26"/>
              </w:rPr>
              <w:t>-</w:t>
            </w:r>
            <w:r w:rsidRPr="00B64399">
              <w:rPr>
                <w:rFonts w:eastAsia="DFKai-SB" w:hint="eastAsia"/>
                <w:kern w:val="0"/>
                <w:sz w:val="26"/>
                <w:szCs w:val="26"/>
              </w:rPr>
              <w:t>5</w:t>
            </w:r>
            <w:r w:rsidRPr="00B64399">
              <w:rPr>
                <w:rFonts w:eastAsia="DFKai-SB" w:hint="eastAsia"/>
                <w:kern w:val="0"/>
                <w:sz w:val="26"/>
                <w:szCs w:val="26"/>
              </w:rPr>
              <w:t>頁，為何以</w:t>
            </w:r>
            <w:r w:rsidRPr="00B64399">
              <w:rPr>
                <w:rFonts w:eastAsia="DFKai-SB" w:hint="eastAsia"/>
                <w:kern w:val="0"/>
                <w:sz w:val="26"/>
                <w:szCs w:val="26"/>
              </w:rPr>
              <w:t>CIP</w:t>
            </w:r>
            <w:r w:rsidRPr="00B64399">
              <w:rPr>
                <w:rFonts w:eastAsia="DFKai-SB" w:hint="eastAsia"/>
                <w:kern w:val="0"/>
                <w:sz w:val="26"/>
                <w:szCs w:val="26"/>
              </w:rPr>
              <w:t>數據庫之國產廢紙收購價、苗栗縣環保局公告之回收業者收購價與基管會提供之計畫調查數據做為相關性分析因素？第二章</w:t>
            </w:r>
            <w:r w:rsidRPr="00B64399">
              <w:rPr>
                <w:rFonts w:eastAsia="DFKai-SB" w:hint="eastAsia"/>
                <w:kern w:val="0"/>
                <w:sz w:val="26"/>
                <w:szCs w:val="26"/>
              </w:rPr>
              <w:t xml:space="preserve"> </w:t>
            </w:r>
            <w:r w:rsidRPr="00B64399">
              <w:rPr>
                <w:rFonts w:eastAsia="DFKai-SB" w:hint="eastAsia"/>
                <w:kern w:val="0"/>
                <w:sz w:val="26"/>
                <w:szCs w:val="26"/>
              </w:rPr>
              <w:t>廢紙類資源回收價格資料分析，未見彙整與討論栗縣環保局公告之回收業者收購價與基管會提供之計畫調查數據。</w:t>
            </w:r>
          </w:p>
        </w:tc>
        <w:tc>
          <w:tcPr>
            <w:tcW w:w="2577" w:type="pct"/>
            <w:tcBorders>
              <w:top w:val="nil"/>
              <w:left w:val="nil"/>
              <w:bottom w:val="single" w:sz="4" w:space="0" w:color="auto"/>
              <w:right w:val="single" w:sz="4" w:space="0" w:color="auto"/>
            </w:tcBorders>
            <w:shd w:val="clear" w:color="auto" w:fill="auto"/>
            <w:noWrap/>
            <w:vAlign w:val="center"/>
          </w:tcPr>
          <w:p w14:paraId="7F6CFAD0" w14:textId="1F100B69" w:rsidR="00517714" w:rsidRPr="00615172" w:rsidRDefault="00517714" w:rsidP="00517714">
            <w:pPr>
              <w:widowControl/>
              <w:spacing w:line="240" w:lineRule="auto"/>
              <w:rPr>
                <w:rFonts w:eastAsia="DFKai-SB"/>
                <w:kern w:val="0"/>
                <w:sz w:val="26"/>
                <w:szCs w:val="26"/>
              </w:rPr>
            </w:pPr>
            <w:r w:rsidRPr="00E56D40">
              <w:rPr>
                <w:rFonts w:eastAsia="DFKai-SB" w:hint="eastAsia"/>
                <w:kern w:val="0"/>
                <w:sz w:val="26"/>
                <w:szCs w:val="26"/>
              </w:rPr>
              <w:t>相關價格彙整請見附表，</w:t>
            </w:r>
            <w:r>
              <w:rPr>
                <w:rFonts w:eastAsia="DFKai-SB" w:hint="eastAsia"/>
                <w:kern w:val="0"/>
                <w:sz w:val="26"/>
                <w:szCs w:val="26"/>
              </w:rPr>
              <w:t>後續會補充彙整報告中所提及的數據。</w:t>
            </w:r>
          </w:p>
        </w:tc>
      </w:tr>
      <w:tr w:rsidR="00517714" w:rsidRPr="00906882" w14:paraId="79294A4A" w14:textId="77777777" w:rsidTr="00342BAB">
        <w:trPr>
          <w:trHeight w:val="34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14:paraId="397BC564" w14:textId="245AE205" w:rsidR="00517714" w:rsidRPr="00615172" w:rsidRDefault="00517714" w:rsidP="00517714">
            <w:pPr>
              <w:widowControl/>
              <w:spacing w:line="240" w:lineRule="auto"/>
              <w:jc w:val="center"/>
              <w:rPr>
                <w:rFonts w:eastAsia="DFKai-SB"/>
                <w:kern w:val="0"/>
                <w:sz w:val="26"/>
                <w:szCs w:val="26"/>
              </w:rPr>
            </w:pPr>
            <w:r>
              <w:rPr>
                <w:rFonts w:eastAsia="DFKai-SB" w:hint="eastAsia"/>
                <w:kern w:val="0"/>
                <w:sz w:val="26"/>
                <w:szCs w:val="26"/>
              </w:rPr>
              <w:t>9</w:t>
            </w:r>
          </w:p>
        </w:tc>
        <w:tc>
          <w:tcPr>
            <w:tcW w:w="2191" w:type="pct"/>
            <w:tcBorders>
              <w:top w:val="nil"/>
              <w:left w:val="nil"/>
              <w:bottom w:val="single" w:sz="4" w:space="0" w:color="auto"/>
              <w:right w:val="single" w:sz="4" w:space="0" w:color="auto"/>
            </w:tcBorders>
            <w:shd w:val="clear" w:color="auto" w:fill="auto"/>
            <w:noWrap/>
            <w:vAlign w:val="center"/>
            <w:hideMark/>
          </w:tcPr>
          <w:p w14:paraId="5C506B83" w14:textId="1FA54FC6" w:rsidR="00517714" w:rsidRPr="00615172" w:rsidRDefault="00517714" w:rsidP="00517714">
            <w:pPr>
              <w:widowControl/>
              <w:spacing w:line="240" w:lineRule="auto"/>
              <w:rPr>
                <w:rFonts w:eastAsia="DFKai-SB"/>
                <w:kern w:val="0"/>
                <w:sz w:val="26"/>
                <w:szCs w:val="26"/>
              </w:rPr>
            </w:pPr>
            <w:r w:rsidRPr="00B64399">
              <w:rPr>
                <w:rFonts w:eastAsia="DFKai-SB" w:hint="eastAsia"/>
                <w:kern w:val="0"/>
                <w:sz w:val="26"/>
                <w:szCs w:val="26"/>
              </w:rPr>
              <w:t>報告第</w:t>
            </w:r>
            <w:r w:rsidRPr="00B64399">
              <w:rPr>
                <w:rFonts w:eastAsia="DFKai-SB" w:hint="eastAsia"/>
                <w:kern w:val="0"/>
                <w:sz w:val="26"/>
                <w:szCs w:val="26"/>
              </w:rPr>
              <w:t>5</w:t>
            </w:r>
            <w:r>
              <w:rPr>
                <w:rFonts w:eastAsia="DFKai-SB" w:hint="eastAsia"/>
                <w:kern w:val="0"/>
                <w:sz w:val="26"/>
                <w:szCs w:val="26"/>
              </w:rPr>
              <w:t>-</w:t>
            </w:r>
            <w:r w:rsidRPr="00B64399">
              <w:rPr>
                <w:rFonts w:eastAsia="DFKai-SB" w:hint="eastAsia"/>
                <w:kern w:val="0"/>
                <w:sz w:val="26"/>
                <w:szCs w:val="26"/>
              </w:rPr>
              <w:t>1</w:t>
            </w:r>
            <w:r w:rsidRPr="00B64399">
              <w:rPr>
                <w:rFonts w:eastAsia="DFKai-SB" w:hint="eastAsia"/>
                <w:kern w:val="0"/>
                <w:sz w:val="26"/>
                <w:szCs w:val="26"/>
              </w:rPr>
              <w:t>頁，初步成果中提及苗栗縣環保局公告之回收業者收購價因其所代表的區域範圍僅苗栗一縣；基管會因每年執行單位有異，調查之項目及對象也有所不同，此敘述是否與報告第</w:t>
            </w:r>
            <w:r w:rsidRPr="00B64399">
              <w:rPr>
                <w:rFonts w:eastAsia="DFKai-SB" w:hint="eastAsia"/>
                <w:kern w:val="0"/>
                <w:sz w:val="26"/>
                <w:szCs w:val="26"/>
              </w:rPr>
              <w:t>4</w:t>
            </w:r>
            <w:r>
              <w:rPr>
                <w:rFonts w:eastAsia="DFKai-SB" w:hint="eastAsia"/>
                <w:kern w:val="0"/>
                <w:sz w:val="26"/>
                <w:szCs w:val="26"/>
              </w:rPr>
              <w:t>-</w:t>
            </w:r>
            <w:r w:rsidRPr="00B64399">
              <w:rPr>
                <w:rFonts w:eastAsia="DFKai-SB" w:hint="eastAsia"/>
                <w:kern w:val="0"/>
                <w:sz w:val="26"/>
                <w:szCs w:val="26"/>
              </w:rPr>
              <w:t>6</w:t>
            </w:r>
            <w:r w:rsidRPr="00B64399">
              <w:rPr>
                <w:rFonts w:eastAsia="DFKai-SB" w:hint="eastAsia"/>
                <w:kern w:val="0"/>
                <w:sz w:val="26"/>
                <w:szCs w:val="26"/>
              </w:rPr>
              <w:t>頁之敘述有牴觸？請說明。</w:t>
            </w:r>
          </w:p>
        </w:tc>
        <w:tc>
          <w:tcPr>
            <w:tcW w:w="2577" w:type="pct"/>
            <w:tcBorders>
              <w:top w:val="nil"/>
              <w:left w:val="nil"/>
              <w:bottom w:val="single" w:sz="4" w:space="0" w:color="auto"/>
              <w:right w:val="single" w:sz="4" w:space="0" w:color="auto"/>
            </w:tcBorders>
            <w:shd w:val="clear" w:color="auto" w:fill="auto"/>
            <w:noWrap/>
            <w:vAlign w:val="center"/>
          </w:tcPr>
          <w:p w14:paraId="143966CC" w14:textId="72A7F4E2" w:rsidR="00517714" w:rsidRPr="00615172" w:rsidRDefault="00517714" w:rsidP="00517714">
            <w:pPr>
              <w:widowControl/>
              <w:spacing w:line="240" w:lineRule="auto"/>
              <w:rPr>
                <w:rFonts w:eastAsia="DFKai-SB"/>
                <w:kern w:val="0"/>
                <w:sz w:val="26"/>
                <w:szCs w:val="26"/>
              </w:rPr>
            </w:pPr>
            <w:r w:rsidRPr="00E56D40">
              <w:rPr>
                <w:rFonts w:eastAsia="DFKai-SB" w:hint="eastAsia"/>
                <w:kern w:val="0"/>
                <w:sz w:val="26"/>
                <w:szCs w:val="26"/>
              </w:rPr>
              <w:t>否，有相關性未必表示有代表性。苗栗縣公告的收購價，資料來源為苗栗縣回收業者，所以它代表的只是苗栗縣；基管會所調查的項目及對象也確有不同，以廢紙、廢鐵的價格而言，</w:t>
            </w:r>
            <w:r w:rsidRPr="00E56D40">
              <w:rPr>
                <w:rFonts w:eastAsia="DFKai-SB" w:hint="eastAsia"/>
                <w:kern w:val="0"/>
                <w:sz w:val="26"/>
                <w:szCs w:val="26"/>
              </w:rPr>
              <w:t>2021</w:t>
            </w:r>
            <w:r w:rsidRPr="00E56D40">
              <w:rPr>
                <w:rFonts w:eastAsia="DFKai-SB" w:hint="eastAsia"/>
                <w:kern w:val="0"/>
                <w:sz w:val="26"/>
                <w:szCs w:val="26"/>
              </w:rPr>
              <w:t>年才開始納入調查範圍，至今至多</w:t>
            </w:r>
            <w:r w:rsidRPr="00E56D40">
              <w:rPr>
                <w:rFonts w:eastAsia="DFKai-SB" w:hint="eastAsia"/>
                <w:kern w:val="0"/>
                <w:sz w:val="26"/>
                <w:szCs w:val="26"/>
              </w:rPr>
              <w:t>20</w:t>
            </w:r>
            <w:r w:rsidRPr="00E56D40">
              <w:rPr>
                <w:rFonts w:eastAsia="DFKai-SB" w:hint="eastAsia"/>
                <w:kern w:val="0"/>
                <w:sz w:val="26"/>
                <w:szCs w:val="26"/>
              </w:rPr>
              <w:t>筆資料。第</w:t>
            </w:r>
            <w:r w:rsidRPr="00E56D40">
              <w:rPr>
                <w:rFonts w:eastAsia="DFKai-SB" w:hint="eastAsia"/>
                <w:kern w:val="0"/>
                <w:sz w:val="26"/>
                <w:szCs w:val="26"/>
              </w:rPr>
              <w:t>4-6</w:t>
            </w:r>
            <w:r w:rsidRPr="00E56D40">
              <w:rPr>
                <w:rFonts w:eastAsia="DFKai-SB" w:hint="eastAsia"/>
                <w:kern w:val="0"/>
                <w:sz w:val="26"/>
                <w:szCs w:val="26"/>
              </w:rPr>
              <w:t>頁之敘述為相關性分析的結果，是指各變量間是否具有線性相關，即是否能表達成</w:t>
            </w:r>
            <m:oMath>
              <m:r>
                <w:rPr>
                  <w:rFonts w:ascii="Cambria Math" w:eastAsia="DFKai-SB" w:hAnsi="Cambria Math"/>
                </w:rPr>
                <m:t>y=ax+b</m:t>
              </m:r>
            </m:oMath>
            <w:r w:rsidRPr="00E56D40">
              <w:rPr>
                <w:rFonts w:eastAsia="DFKai-SB" w:hint="eastAsia"/>
                <w:kern w:val="0"/>
                <w:sz w:val="26"/>
                <w:szCs w:val="26"/>
              </w:rPr>
              <w:t>的形式。</w:t>
            </w:r>
          </w:p>
        </w:tc>
      </w:tr>
    </w:tbl>
    <w:p w14:paraId="6A61965E" w14:textId="7EBBB838" w:rsidR="00C65724" w:rsidRDefault="00C65724" w:rsidP="00615172">
      <w:pPr>
        <w:jc w:val="center"/>
        <w:rPr>
          <w:rFonts w:eastAsia="DFKai-SB"/>
          <w:b/>
          <w:szCs w:val="24"/>
        </w:rPr>
      </w:pPr>
    </w:p>
    <w:p w14:paraId="02973103" w14:textId="4236E6D1" w:rsidR="0033135E" w:rsidRDefault="00074B0C">
      <w:pPr>
        <w:widowControl/>
        <w:spacing w:line="240" w:lineRule="auto"/>
        <w:rPr>
          <w:rFonts w:eastAsia="DFKai-SB"/>
          <w:b/>
          <w:szCs w:val="24"/>
        </w:rPr>
      </w:pPr>
      <w:r>
        <w:rPr>
          <w:rFonts w:eastAsia="DFKai-SB"/>
          <w:b/>
          <w:szCs w:val="24"/>
        </w:rPr>
        <w:br w:type="page"/>
      </w:r>
      <w:r w:rsidR="0033135E">
        <w:rPr>
          <w:rFonts w:eastAsia="DFKai-SB"/>
          <w:b/>
          <w:szCs w:val="24"/>
        </w:rPr>
        <w:lastRenderedPageBreak/>
        <w:br w:type="page"/>
      </w:r>
    </w:p>
    <w:p w14:paraId="4F41B113" w14:textId="77777777" w:rsidR="00074B0C" w:rsidRDefault="00074B0C">
      <w:pPr>
        <w:widowControl/>
        <w:spacing w:line="240" w:lineRule="auto"/>
        <w:rPr>
          <w:rFonts w:eastAsia="DFKai-SB"/>
          <w:b/>
          <w:szCs w:val="24"/>
        </w:rPr>
      </w:pPr>
    </w:p>
    <w:p w14:paraId="17BE0452" w14:textId="77777777" w:rsidR="00074B0C" w:rsidRPr="0006313F" w:rsidRDefault="00074B0C" w:rsidP="00074B0C">
      <w:pPr>
        <w:widowControl/>
        <w:rPr>
          <w:szCs w:val="24"/>
        </w:rPr>
      </w:pPr>
    </w:p>
    <w:p w14:paraId="6FB8881E" w14:textId="77777777" w:rsidR="00074B0C" w:rsidRPr="0006313F" w:rsidRDefault="00074B0C" w:rsidP="00074B0C"/>
    <w:p w14:paraId="154AC7EF" w14:textId="77777777" w:rsidR="00074B0C" w:rsidRPr="0006313F" w:rsidRDefault="00074B0C" w:rsidP="00074B0C"/>
    <w:p w14:paraId="70E4D7FD" w14:textId="77777777" w:rsidR="00074B0C" w:rsidRPr="0006313F" w:rsidRDefault="00074B0C" w:rsidP="00074B0C"/>
    <w:p w14:paraId="163EFFA5" w14:textId="77777777" w:rsidR="00074B0C" w:rsidRPr="0006313F" w:rsidRDefault="00074B0C" w:rsidP="00074B0C"/>
    <w:p w14:paraId="09E224CD" w14:textId="77777777" w:rsidR="00074B0C" w:rsidRPr="0006313F" w:rsidRDefault="00074B0C" w:rsidP="00074B0C"/>
    <w:p w14:paraId="43AA875E" w14:textId="1424A9C9" w:rsidR="00074B0C" w:rsidRPr="00615172" w:rsidRDefault="00074B0C" w:rsidP="00074B0C">
      <w:pPr>
        <w:ind w:leftChars="710" w:left="3120" w:hangingChars="393" w:hanging="1416"/>
        <w:jc w:val="both"/>
        <w:rPr>
          <w:b/>
          <w:color w:val="FF0000"/>
          <w:sz w:val="36"/>
          <w:szCs w:val="36"/>
        </w:rPr>
      </w:pPr>
      <w:r w:rsidRPr="000B232F">
        <w:rPr>
          <w:b/>
          <w:color w:val="FFFFFF" w:themeColor="background1"/>
          <w:sz w:val="36"/>
          <w:szCs w:val="36"/>
          <w:shd w:val="clear" w:color="auto" w:fill="606060"/>
        </w:rPr>
        <w:t>附件</w:t>
      </w:r>
      <w:r w:rsidR="001A0D72">
        <w:rPr>
          <w:rFonts w:hint="eastAsia"/>
          <w:b/>
          <w:color w:val="FFFFFF" w:themeColor="background1"/>
          <w:sz w:val="36"/>
          <w:szCs w:val="36"/>
          <w:shd w:val="clear" w:color="auto" w:fill="606060"/>
        </w:rPr>
        <w:t>4</w:t>
      </w:r>
      <w:r w:rsidRPr="00615172">
        <w:rPr>
          <w:b/>
          <w:color w:val="FF0000"/>
          <w:sz w:val="36"/>
          <w:szCs w:val="36"/>
          <w:shd w:val="clear" w:color="auto" w:fill="606060"/>
        </w:rPr>
        <w:t xml:space="preserve"> </w:t>
      </w:r>
      <w:r w:rsidRPr="00615172">
        <w:rPr>
          <w:b/>
          <w:color w:val="FF0000"/>
          <w:sz w:val="36"/>
          <w:szCs w:val="36"/>
        </w:rPr>
        <w:t xml:space="preserve"> </w:t>
      </w:r>
      <w:r w:rsidR="001A0D72" w:rsidRPr="00E173FF">
        <w:rPr>
          <w:rFonts w:hint="eastAsia"/>
          <w:sz w:val="36"/>
          <w:szCs w:val="36"/>
        </w:rPr>
        <w:t>專家諮詢會議紀錄</w:t>
      </w:r>
      <w:r w:rsidR="00262AB2" w:rsidRPr="00E173FF">
        <w:rPr>
          <w:sz w:val="36"/>
          <w:szCs w:val="36"/>
        </w:rPr>
        <w:t>—</w:t>
      </w:r>
      <w:r w:rsidR="00262AB2" w:rsidRPr="00E173FF">
        <w:rPr>
          <w:rFonts w:hint="eastAsia"/>
          <w:sz w:val="36"/>
          <w:szCs w:val="36"/>
        </w:rPr>
        <w:t>監控指標</w:t>
      </w:r>
    </w:p>
    <w:p w14:paraId="0017F226" w14:textId="77777777" w:rsidR="00074B0C" w:rsidRPr="0006313F" w:rsidRDefault="00074B0C" w:rsidP="00074B0C">
      <w:r w:rsidRPr="0006313F">
        <w:rPr>
          <w:b/>
          <w:noProof/>
          <w:sz w:val="20"/>
        </w:rPr>
        <mc:AlternateContent>
          <mc:Choice Requires="wps">
            <w:drawing>
              <wp:anchor distT="0" distB="0" distL="114300" distR="114300" simplePos="0" relativeHeight="251806720" behindDoc="0" locked="0" layoutInCell="1" allowOverlap="1" wp14:anchorId="4814E040" wp14:editId="63EBE52B">
                <wp:simplePos x="0" y="0"/>
                <wp:positionH relativeFrom="column">
                  <wp:posOffset>2286000</wp:posOffset>
                </wp:positionH>
                <wp:positionV relativeFrom="paragraph">
                  <wp:posOffset>114300</wp:posOffset>
                </wp:positionV>
                <wp:extent cx="3543300" cy="0"/>
                <wp:effectExtent l="66675" t="66675" r="19050" b="66675"/>
                <wp:wrapNone/>
                <wp:docPr id="2" name="直線接點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28575">
                          <a:solidFill>
                            <a:srgbClr val="333333"/>
                          </a:solidFill>
                          <a:round/>
                          <a:headEnd type="oval"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57F2D3A" id="直線接點 2"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9pt" to="45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UDyAEAAHUDAAAOAAAAZHJzL2Uyb0RvYy54bWysU8FuGyEQvVfqPyDu9a7tuo1WXufgNL2k&#10;raWkHzAGdhcVGATYu/77DsR2ovYWZQ+IYd483jxm17eTNeyoQtToWj6f1ZwpJ1Bq17f899P9pxvO&#10;YgInwaBTLT+pyG83Hz+sR9+oBQ5opAqMSFxsRt/yISXfVFUUg7IQZ+iVo2SHwUKiMPSVDDASuzXV&#10;oq6/VCMG6QMKFSOd3j0n+abwd50S6VfXRZWYaTlpS2UNZd3ntdqsoekD+EGLswx4gwoL2tGlV6o7&#10;SMAOQf9HZbUIGLFLM4G2wq7TQpUeqJt5/U83jwN4VXohc6K/2hTfj1b8PG7dLmTpYnKP/gHFn8gc&#10;bgdwvSoCnk6eHm6erapGH5trSQ6i3wW2H3+gJAwcEhYXpi7YTEn9samYfbqarabEBB0uV5+Xy5re&#10;RFxyFTSXQh9i+q7QsrxpudEu+wANHB9iykKguUDyscN7bUx5S+PY2PLFzerrqlRENFrmbMbF0O+3&#10;JrAj0Dgsy1faosxrWMCDk4VtUCC/OclS8QCpjmd6qyRnRtHE511BJtCGkM/ajMu3qTJ/Z8EXs/Jk&#10;xmaP8rQLGZwjetvS0nkO8/C8jgvq5W/Z/AUAAP//AwBQSwMEFAAGAAgAAAAhAF3ekwndAAAACQEA&#10;AA8AAABkcnMvZG93bnJldi54bWxMT01Lw0AQvQv+h2UEL9JuVAgxzaaoUIooSGuKeNtmp0k0Oxuy&#10;2zb59456qKf5eI/3kc0H24oD9r5xpOB6GoFAKp1pqFJQvC0mCQgfNBndOkIFI3qY5+dnmU6NO9IK&#10;D+tQCRYhn2oFdQhdKqUva7TaT12HxNjO9VYHPvtKml4fWdy28iaKYml1Q+xQ6w4fayy/1nuroHnY&#10;fL4m7+OwXMbF81PxguPi40qpy4vhfgYi4BBOZPiJz9Eh50xbtyfjRavgNo64S2Ag4cmEu99l+/eQ&#10;eSb/N8i/AQAA//8DAFBLAQItABQABgAIAAAAIQC2gziS/gAAAOEBAAATAAAAAAAAAAAAAAAAAAAA&#10;AABbQ29udGVudF9UeXBlc10ueG1sUEsBAi0AFAAGAAgAAAAhADj9If/WAAAAlAEAAAsAAAAAAAAA&#10;AAAAAAAALwEAAF9yZWxzLy5yZWxzUEsBAi0AFAAGAAgAAAAhAE3cRQPIAQAAdQMAAA4AAAAAAAAA&#10;AAAAAAAALgIAAGRycy9lMm9Eb2MueG1sUEsBAi0AFAAGAAgAAAAhAF3ekwndAAAACQEAAA8AAAAA&#10;AAAAAAAAAAAAIgQAAGRycy9kb3ducmV2LnhtbFBLBQYAAAAABAAEAPMAAAAsBQAAAAA=&#10;" strokecolor="#333" strokeweight="2.25pt">
                <v:stroke startarrow="oval"/>
              </v:line>
            </w:pict>
          </mc:Fallback>
        </mc:AlternateContent>
      </w:r>
      <w:r w:rsidRPr="0006313F">
        <w:rPr>
          <w:b/>
          <w:noProof/>
          <w:sz w:val="20"/>
        </w:rPr>
        <mc:AlternateContent>
          <mc:Choice Requires="wps">
            <w:drawing>
              <wp:anchor distT="0" distB="0" distL="114300" distR="114300" simplePos="0" relativeHeight="251809792" behindDoc="0" locked="0" layoutInCell="1" allowOverlap="1" wp14:anchorId="6BC38E5E" wp14:editId="48398DA1">
                <wp:simplePos x="0" y="0"/>
                <wp:positionH relativeFrom="column">
                  <wp:posOffset>3657600</wp:posOffset>
                </wp:positionH>
                <wp:positionV relativeFrom="paragraph">
                  <wp:posOffset>228600</wp:posOffset>
                </wp:positionV>
                <wp:extent cx="2400300" cy="0"/>
                <wp:effectExtent l="19050" t="19050" r="19050" b="19050"/>
                <wp:wrapNone/>
                <wp:docPr id="7" name="直線接點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38100" cmpd="dbl">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199A40EC" id="直線接點 7"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8pt" to="47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2QGugEAAGIDAAAOAAAAZHJzL2Uyb0RvYy54bWysU8Fu2zAMvQ/YPwi6L3bSYSiMOD2k7S7d&#10;FqDdB9CSbAuTREFUYufvJ6lxWmy3YT4QlEg+Pz5S27vZGnZSgTS6lq9XNWfKCZTaDS3/+fL46ZYz&#10;iuAkGHSq5WdF/G738cN28o3a4IhGqsASiKNm8i0fY/RNVZEYlQVaoVcuBXsMFmI6hqGSAaaEbk21&#10;qesv1YRB+oBCEaXb+9cg3xX8vlci/uh7UpGZlidusdhQbJdttdtCMwTwoxYXGvAPLCxol356hbqH&#10;COwY9F9QVouAhH1cCbQV9r0WqvSQulnXf3TzPIJXpZckDvmrTPT/YMX3094dQqYuZvfsn1D8IuZw&#10;P4IbVCHwcvZpcOssVTV5aq4l+UD+EFg3fUOZcuAYsagw98FmyNQfm4vY56vYao5MpMvN57q+qdNM&#10;xBKroFkKfaD4VaFl2Wm50S7rAA2cnihmItAsKfna4aM2pszSODa1/OZ2XaCtly2XnSnFhEbLnJhL&#10;KAzd3gR2grwZ5Ssdpsj7tIBHJwvwqEA+XPwI2rz6iYhxGU+VZbuwW5TJa0hNh/J8CIt8aZCF/2Xp&#10;8qa8PxeR357G7jcAAAD//wMAUEsDBBQABgAIAAAAIQAbFa363QAAAAkBAAAPAAAAZHJzL2Rvd25y&#10;ZXYueG1sTI/dTsJAEIXvTXyHzZh4J1t/QKndEiQhhuCNwAMM3aVt6M423QHat3eIF3o1fydnvpPN&#10;et+os+tiHcjA4ygB5agItqbSwG67fHgDFRnJYhPIGRhchFl+e5NhasOFvt15w6USE4opGqiY21Tr&#10;WFTOYxyF1pHcDqHzyDJ2pbYdXsTcN/opSSbaY03yocLWLSpXHDcnb4CPyef6A5fD3B9WXE6Hwq8W&#10;X8bc3/Xzd1Dsev4TwxVf0CEXpn04kY2qMTB+nUgWNvB8rSKYjl+k2f8udJ7p/wnyHwAAAP//AwBQ&#10;SwECLQAUAAYACAAAACEAtoM4kv4AAADhAQAAEwAAAAAAAAAAAAAAAAAAAAAAW0NvbnRlbnRfVHlw&#10;ZXNdLnhtbFBLAQItABQABgAIAAAAIQA4/SH/1gAAAJQBAAALAAAAAAAAAAAAAAAAAC8BAABfcmVs&#10;cy8ucmVsc1BLAQItABQABgAIAAAAIQA622QGugEAAGIDAAAOAAAAAAAAAAAAAAAAAC4CAABkcnMv&#10;ZTJvRG9jLnhtbFBLAQItABQABgAIAAAAIQAbFa363QAAAAkBAAAPAAAAAAAAAAAAAAAAABQEAABk&#10;cnMvZG93bnJldi54bWxQSwUGAAAAAAQABADzAAAAHgUAAAAA&#10;" strokeweight="3pt">
                <v:stroke linestyle="thinThin"/>
              </v:line>
            </w:pict>
          </mc:Fallback>
        </mc:AlternateContent>
      </w:r>
      <w:r w:rsidRPr="0006313F">
        <w:rPr>
          <w:b/>
          <w:noProof/>
          <w:sz w:val="20"/>
        </w:rPr>
        <mc:AlternateContent>
          <mc:Choice Requires="wps">
            <w:drawing>
              <wp:anchor distT="0" distB="0" distL="114300" distR="114300" simplePos="0" relativeHeight="251807744" behindDoc="0" locked="0" layoutInCell="1" allowOverlap="1" wp14:anchorId="62FB3F77" wp14:editId="5BBE9A3C">
                <wp:simplePos x="0" y="0"/>
                <wp:positionH relativeFrom="column">
                  <wp:posOffset>3200400</wp:posOffset>
                </wp:positionH>
                <wp:positionV relativeFrom="paragraph">
                  <wp:posOffset>342900</wp:posOffset>
                </wp:positionV>
                <wp:extent cx="2514600" cy="0"/>
                <wp:effectExtent l="19050" t="19050" r="19050" b="19050"/>
                <wp:wrapNone/>
                <wp:docPr id="8" name="直線接點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9362ACC" id="直線接點 8"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7pt" to="450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hztQEAAFcDAAAOAAAAZHJzL2Uyb0RvYy54bWysU01v2zAMvQ/YfxB0X+wES1cYcXpI2126&#10;LUC7H8DowxYqi4KoxM6/n6TGWbHdhvkgkCL59PhIb+6mwbKTCmTQtXy5qDlTTqA0rmv5z5fHT7ec&#10;UQQnwaJTLT8r4nfbjx82o2/UCnu0UgWWQBw1o295H6NvqopErwagBXrlUlBjGCAmN3SVDDAm9MFW&#10;q7q+qUYM0gcUiijd3r8F+bbga61E/KE1qchsyxO3WM5QzkM+q+0Gmi6A74240IB/YDGAcenRK9Q9&#10;RGDHYP6CGowISKjjQuBQodZGqNJD6mZZ/9HNcw9elV6SOOSvMtH/gxXfTzu3D5m6mNyzf0LxSszh&#10;rgfXqULg5ezT4JZZqmr01FxLskN+H9hh/IYy5cAxYlFh0mHIkKk/NhWxz1ex1RSZSJer9fLzTZ1m&#10;IuZYBc1c6APFrwoHlo2WW+OyDtDA6YliJgLNnJKvHT4aa8ssrWNjAr9df1mXCkJrZI7mPArdYWcD&#10;O0Feh/KVtlLkfVrAo5MFrVcgHy52BGPf7PS6dRlPlQ27UJrlyLtHzQHleR9mzdL0CunLpuX1eO8X&#10;ZX//D9tfAAAA//8DAFBLAwQUAAYACAAAACEAjX2DLNoAAAAJAQAADwAAAGRycy9kb3ducmV2Lnht&#10;bExPTUvDQBC9C/6HZQQvYncVlRqzKbXQWylYRTxOstMkmJ0N2W2T/nuneNDTvJl5vI98MflOHWmI&#10;bWALdzMDirgKruXawsf7+nYOKiZkh11gsnCiCIvi8iLHzIWR3+i4S7USEY4ZWmhS6jOtY9WQxzgL&#10;PbH89mHwmGQdau0GHEXcd/remCftsWVxaLCnVUPV9+7gLVS4XW1x/6lHTF/L15tycxrqubXXV9Py&#10;BVSiKf2R4RxfokMhmcpwYBdVZ+HRPEiXJOA8hfBsjIDy96CLXP9vUPwAAAD//wMAUEsBAi0AFAAG&#10;AAgAAAAhALaDOJL+AAAA4QEAABMAAAAAAAAAAAAAAAAAAAAAAFtDb250ZW50X1R5cGVzXS54bWxQ&#10;SwECLQAUAAYACAAAACEAOP0h/9YAAACUAQAACwAAAAAAAAAAAAAAAAAvAQAAX3JlbHMvLnJlbHNQ&#10;SwECLQAUAAYACAAAACEA6lQIc7UBAABXAwAADgAAAAAAAAAAAAAAAAAuAgAAZHJzL2Uyb0RvYy54&#10;bWxQSwECLQAUAAYACAAAACEAjX2DLNoAAAAJAQAADwAAAAAAAAAAAAAAAAAPBAAAZHJzL2Rvd25y&#10;ZXYueG1sUEsFBgAAAAAEAAQA8wAAABYFAAAAAA==&#10;" strokeweight="2.25pt"/>
            </w:pict>
          </mc:Fallback>
        </mc:AlternateContent>
      </w:r>
      <w:r w:rsidRPr="0006313F">
        <w:rPr>
          <w:b/>
          <w:noProof/>
          <w:sz w:val="20"/>
        </w:rPr>
        <mc:AlternateContent>
          <mc:Choice Requires="wps">
            <w:drawing>
              <wp:anchor distT="0" distB="0" distL="114300" distR="114300" simplePos="0" relativeHeight="251808768" behindDoc="0" locked="0" layoutInCell="1" allowOverlap="1" wp14:anchorId="3A2FE01D" wp14:editId="59B59D16">
                <wp:simplePos x="0" y="0"/>
                <wp:positionH relativeFrom="column">
                  <wp:posOffset>5486400</wp:posOffset>
                </wp:positionH>
                <wp:positionV relativeFrom="paragraph">
                  <wp:posOffset>0</wp:posOffset>
                </wp:positionV>
                <wp:extent cx="0" cy="800100"/>
                <wp:effectExtent l="19050" t="19050" r="19050" b="19050"/>
                <wp:wrapNone/>
                <wp:docPr id="18" name="直線接點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349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5D86BD6" id="直線接點 18"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0" to="6in,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2otAEAAFYDAAAOAAAAZHJzL2Uyb0RvYy54bWysU8tu2zAQvBfoPxC815LdB1LBcg5O00va&#10;Gkj6AWuSkohQXGKXtuy/L0k/ErS3IjoQ5O5yODO7Wt4eRif2htiib+V8VkthvEJtfd/K30/3H26k&#10;4Aheg0NvWnk0LG9X798tp9CYBQ7otCGRQDw3U2jlEGNoqorVYEbgGQbjU7JDGiGmI/WVJpgS+uiq&#10;RV1/qSYkHQiVYU7Ru1NSrgp+1xkVf3UdmyhcKxO3WFYq6zav1WoJTU8QBqvONOA/WIxgfXr0CnUH&#10;EcSO7D9Qo1WEjF2cKRwr7DqrTNGQ1Mzrv9Q8DhBM0ZLM4XC1id8OVv3cr/2GMnV18I/hAdUzC4/r&#10;AXxvCoGnY0iNm2erqilwc72SDxw2JLbTD9SpBnYRiwuHjsYMmfSJQzH7eDXbHKJQp6BK0Zs66S59&#10;qKC53AvE8bvBUeRNK5312QZoYP/AMfOA5lKSwx7vrXOllc6LqZUfP31dfC43GJ3VOZvrmPrt2pHY&#10;Q56G8hVVKfO6jHDndUEbDOhv530E60779LrzGc+UATtTuriRR4+bLerjhi6WpeYV0udBy9Px+lyM&#10;ffkdVn8AAAD//wMAUEsDBBQABgAIAAAAIQDyvnbU2wAAAAgBAAAPAAAAZHJzL2Rvd25yZXYueG1s&#10;TI9PS8NAEMXvgt9hGcGbnVgk1JhNEdGTXvoHxNs0O01is7Mhu23jt3fEg14GHu/x5vfK5eR7c+Ix&#10;dkEs3M4yMCx1cJ00Frabl5sFmJhIHPVB2MIXR1hWlxclFS6cZcWndWqMlkgsyEKb0lAgxrplT3EW&#10;Bhb19mH0lFSODbqRzlrue5xnWY6eOtEPLQ381HJ9WB+9hYHewn7z2Y0fAf39YbXF59d3tPb6anp8&#10;AJN4Sn9h+MFXdKiUaReO4qLpLSzyO92SLOhV+1fuNDfPM8CqxP8Dqm8AAAD//wMAUEsBAi0AFAAG&#10;AAgAAAAhALaDOJL+AAAA4QEAABMAAAAAAAAAAAAAAAAAAAAAAFtDb250ZW50X1R5cGVzXS54bWxQ&#10;SwECLQAUAAYACAAAACEAOP0h/9YAAACUAQAACwAAAAAAAAAAAAAAAAAvAQAAX3JlbHMvLnJlbHNQ&#10;SwECLQAUAAYACAAAACEA17hNqLQBAABWAwAADgAAAAAAAAAAAAAAAAAuAgAAZHJzL2Uyb0RvYy54&#10;bWxQSwECLQAUAAYACAAAACEA8r521NsAAAAIAQAADwAAAAAAAAAAAAAAAAAOBAAAZHJzL2Rvd25y&#10;ZXYueG1sUEsFBgAAAAAEAAQA8wAAABYFAAAAAA==&#10;" strokeweight="2.75pt"/>
            </w:pict>
          </mc:Fallback>
        </mc:AlternateContent>
      </w:r>
    </w:p>
    <w:p w14:paraId="31B15CD8" w14:textId="77777777" w:rsidR="00074B0C" w:rsidRPr="0006313F" w:rsidRDefault="00074B0C" w:rsidP="00074B0C">
      <w:pPr>
        <w:ind w:right="960"/>
      </w:pPr>
    </w:p>
    <w:p w14:paraId="7C43976B" w14:textId="2632F4E1" w:rsidR="0033135E" w:rsidRDefault="00074B0C">
      <w:pPr>
        <w:widowControl/>
        <w:spacing w:line="240" w:lineRule="auto"/>
      </w:pPr>
      <w:r w:rsidRPr="0006313F">
        <w:br w:type="page"/>
      </w:r>
      <w:r w:rsidR="0033135E">
        <w:lastRenderedPageBreak/>
        <w:br w:type="page"/>
      </w:r>
    </w:p>
    <w:p w14:paraId="0BE92073" w14:textId="77777777" w:rsidR="00074B0C" w:rsidRPr="0006313F" w:rsidRDefault="00074B0C" w:rsidP="00074B0C">
      <w:pPr>
        <w:widowControl/>
        <w:spacing w:line="240" w:lineRule="auto"/>
      </w:pPr>
    </w:p>
    <w:p w14:paraId="6A7A3E7A" w14:textId="77777777" w:rsidR="0036580C" w:rsidRPr="009518EE" w:rsidRDefault="0036580C" w:rsidP="0036580C">
      <w:pPr>
        <w:widowControl/>
        <w:shd w:val="clear" w:color="auto" w:fill="FFFFFF"/>
        <w:ind w:left="198"/>
        <w:jc w:val="center"/>
        <w:rPr>
          <w:rFonts w:eastAsia="DFKai-SB"/>
          <w:b/>
          <w:bCs/>
          <w:color w:val="222222"/>
          <w:kern w:val="0"/>
        </w:rPr>
      </w:pPr>
      <w:bookmarkStart w:id="131" w:name="_Hlk115964737"/>
      <w:r w:rsidRPr="009518EE">
        <w:rPr>
          <w:rFonts w:eastAsia="DFKai-SB"/>
          <w:b/>
          <w:bCs/>
          <w:color w:val="222222"/>
          <w:kern w:val="0"/>
        </w:rPr>
        <w:t>111</w:t>
      </w:r>
      <w:r w:rsidRPr="009518EE">
        <w:rPr>
          <w:rFonts w:eastAsia="DFKai-SB"/>
          <w:b/>
          <w:bCs/>
          <w:color w:val="222222"/>
          <w:kern w:val="0"/>
        </w:rPr>
        <w:t>年廢紙與廢鐵類資源回收資訊調查研究評析計畫</w:t>
      </w:r>
    </w:p>
    <w:p w14:paraId="6EBBAE3A" w14:textId="77777777" w:rsidR="0036580C" w:rsidRPr="009518EE" w:rsidRDefault="0036580C" w:rsidP="0036580C">
      <w:pPr>
        <w:widowControl/>
        <w:shd w:val="clear" w:color="auto" w:fill="FFFFFF"/>
        <w:ind w:left="198"/>
        <w:jc w:val="center"/>
        <w:rPr>
          <w:rFonts w:eastAsia="DFKai-SB"/>
          <w:b/>
          <w:bCs/>
          <w:color w:val="222222"/>
          <w:kern w:val="0"/>
          <w:sz w:val="32"/>
          <w:szCs w:val="32"/>
        </w:rPr>
      </w:pPr>
      <w:bookmarkStart w:id="132" w:name="_Hlk115964772"/>
      <w:bookmarkEnd w:id="131"/>
      <w:r w:rsidRPr="009518EE">
        <w:rPr>
          <w:rFonts w:eastAsia="DFKai-SB"/>
          <w:b/>
          <w:bCs/>
          <w:color w:val="222222"/>
          <w:kern w:val="0"/>
          <w:sz w:val="32"/>
          <w:szCs w:val="32"/>
        </w:rPr>
        <w:t>「廢紙、廢鐵資源回收價格資料監測</w:t>
      </w:r>
      <w:r>
        <w:rPr>
          <w:rFonts w:eastAsia="DFKai-SB" w:hint="eastAsia"/>
          <w:b/>
          <w:bCs/>
          <w:color w:val="222222"/>
          <w:kern w:val="0"/>
          <w:sz w:val="32"/>
          <w:szCs w:val="32"/>
        </w:rPr>
        <w:t>機制建置</w:t>
      </w:r>
      <w:r w:rsidRPr="009518EE">
        <w:rPr>
          <w:rFonts w:eastAsia="DFKai-SB"/>
          <w:b/>
          <w:bCs/>
          <w:color w:val="222222"/>
          <w:kern w:val="0"/>
          <w:sz w:val="32"/>
          <w:szCs w:val="32"/>
        </w:rPr>
        <w:t>」</w:t>
      </w:r>
      <w:bookmarkEnd w:id="132"/>
    </w:p>
    <w:p w14:paraId="3117D418" w14:textId="77777777" w:rsidR="0036580C" w:rsidRPr="009518EE" w:rsidRDefault="0036580C" w:rsidP="0036580C">
      <w:pPr>
        <w:widowControl/>
        <w:shd w:val="clear" w:color="auto" w:fill="FFFFFF"/>
        <w:ind w:left="198"/>
        <w:jc w:val="center"/>
        <w:rPr>
          <w:color w:val="222222"/>
          <w:kern w:val="0"/>
        </w:rPr>
      </w:pPr>
      <w:r w:rsidRPr="009518EE">
        <w:rPr>
          <w:rFonts w:eastAsia="DFKai-SB"/>
          <w:b/>
          <w:bCs/>
          <w:color w:val="222222"/>
          <w:kern w:val="0"/>
          <w:sz w:val="32"/>
          <w:szCs w:val="32"/>
        </w:rPr>
        <w:t>專家</w:t>
      </w:r>
      <w:r>
        <w:rPr>
          <w:rFonts w:eastAsia="DFKai-SB" w:hint="eastAsia"/>
          <w:b/>
          <w:bCs/>
          <w:color w:val="222222"/>
          <w:kern w:val="0"/>
          <w:sz w:val="32"/>
          <w:szCs w:val="32"/>
        </w:rPr>
        <w:t>諮詢</w:t>
      </w:r>
      <w:r w:rsidRPr="009518EE">
        <w:rPr>
          <w:rFonts w:eastAsia="DFKai-SB"/>
          <w:b/>
          <w:bCs/>
          <w:color w:val="222222"/>
          <w:kern w:val="0"/>
          <w:sz w:val="32"/>
          <w:szCs w:val="32"/>
        </w:rPr>
        <w:t>會</w:t>
      </w:r>
      <w:r>
        <w:rPr>
          <w:rFonts w:eastAsia="DFKai-SB" w:hint="eastAsia"/>
          <w:b/>
          <w:bCs/>
          <w:color w:val="222222"/>
          <w:kern w:val="0"/>
          <w:sz w:val="32"/>
          <w:szCs w:val="32"/>
        </w:rPr>
        <w:t>會</w:t>
      </w:r>
      <w:r w:rsidRPr="009518EE">
        <w:rPr>
          <w:rFonts w:eastAsia="DFKai-SB"/>
          <w:b/>
          <w:bCs/>
          <w:color w:val="222222"/>
          <w:kern w:val="0"/>
          <w:sz w:val="32"/>
          <w:szCs w:val="32"/>
        </w:rPr>
        <w:t>議</w:t>
      </w:r>
      <w:r>
        <w:rPr>
          <w:rFonts w:eastAsia="DFKai-SB" w:hint="eastAsia"/>
          <w:b/>
          <w:bCs/>
          <w:color w:val="222222"/>
          <w:kern w:val="0"/>
          <w:sz w:val="32"/>
          <w:szCs w:val="32"/>
        </w:rPr>
        <w:t>紀錄</w:t>
      </w:r>
    </w:p>
    <w:p w14:paraId="7A305B48" w14:textId="77777777" w:rsidR="0036580C" w:rsidRPr="007E5E2B" w:rsidRDefault="0036580C" w:rsidP="00B16C3D">
      <w:pPr>
        <w:pStyle w:val="NormalWeb"/>
        <w:widowControl/>
        <w:numPr>
          <w:ilvl w:val="0"/>
          <w:numId w:val="24"/>
        </w:numPr>
        <w:snapToGrid w:val="0"/>
        <w:spacing w:beforeLines="50" w:before="120" w:afterLines="50" w:after="120" w:line="440" w:lineRule="exact"/>
        <w:ind w:right="-964"/>
        <w:jc w:val="left"/>
        <w:rPr>
          <w:rFonts w:eastAsia="DFKai-SB"/>
          <w:sz w:val="26"/>
          <w:szCs w:val="26"/>
        </w:rPr>
      </w:pPr>
      <w:r w:rsidRPr="007E5E2B">
        <w:rPr>
          <w:rFonts w:eastAsia="DFKai-SB"/>
          <w:b/>
          <w:sz w:val="26"/>
          <w:szCs w:val="26"/>
        </w:rPr>
        <w:t>時　間：</w:t>
      </w:r>
      <w:r w:rsidRPr="007E5E2B">
        <w:rPr>
          <w:rFonts w:eastAsia="DFKai-SB"/>
          <w:sz w:val="26"/>
          <w:szCs w:val="26"/>
        </w:rPr>
        <w:t>11</w:t>
      </w:r>
      <w:r w:rsidRPr="007E5E2B">
        <w:rPr>
          <w:rFonts w:eastAsia="DFKai-SB" w:hint="eastAsia"/>
          <w:sz w:val="26"/>
          <w:szCs w:val="26"/>
        </w:rPr>
        <w:t>1</w:t>
      </w:r>
      <w:r w:rsidRPr="007E5E2B">
        <w:rPr>
          <w:rFonts w:eastAsia="DFKai-SB"/>
          <w:sz w:val="26"/>
          <w:szCs w:val="26"/>
        </w:rPr>
        <w:t>年</w:t>
      </w:r>
      <w:r w:rsidRPr="007E5E2B">
        <w:rPr>
          <w:rFonts w:eastAsia="DFKai-SB"/>
          <w:sz w:val="26"/>
          <w:szCs w:val="26"/>
        </w:rPr>
        <w:t>10</w:t>
      </w:r>
      <w:r w:rsidRPr="007E5E2B">
        <w:rPr>
          <w:rFonts w:eastAsia="DFKai-SB"/>
          <w:sz w:val="26"/>
          <w:szCs w:val="26"/>
        </w:rPr>
        <w:t>月</w:t>
      </w:r>
      <w:r w:rsidRPr="007E5E2B">
        <w:rPr>
          <w:rFonts w:eastAsia="DFKai-SB"/>
          <w:sz w:val="26"/>
          <w:szCs w:val="26"/>
        </w:rPr>
        <w:t>20</w:t>
      </w:r>
      <w:r w:rsidRPr="007E5E2B">
        <w:rPr>
          <w:rFonts w:eastAsia="DFKai-SB"/>
          <w:sz w:val="26"/>
          <w:szCs w:val="26"/>
        </w:rPr>
        <w:t>日（</w:t>
      </w:r>
      <w:r w:rsidRPr="007E5E2B">
        <w:rPr>
          <w:rFonts w:eastAsia="DFKai-SB" w:hint="eastAsia"/>
          <w:sz w:val="26"/>
          <w:szCs w:val="26"/>
        </w:rPr>
        <w:t>四</w:t>
      </w:r>
      <w:r w:rsidRPr="007E5E2B">
        <w:rPr>
          <w:rFonts w:eastAsia="DFKai-SB"/>
          <w:sz w:val="26"/>
          <w:szCs w:val="26"/>
        </w:rPr>
        <w:t>）上午</w:t>
      </w:r>
      <w:r w:rsidRPr="007E5E2B">
        <w:rPr>
          <w:rFonts w:eastAsia="DFKai-SB"/>
          <w:sz w:val="26"/>
          <w:szCs w:val="26"/>
        </w:rPr>
        <w:t>10</w:t>
      </w:r>
      <w:r w:rsidRPr="007E5E2B">
        <w:rPr>
          <w:rFonts w:eastAsia="DFKai-SB"/>
          <w:sz w:val="26"/>
          <w:szCs w:val="26"/>
        </w:rPr>
        <w:t>時</w:t>
      </w:r>
    </w:p>
    <w:p w14:paraId="2C2ACCB2" w14:textId="77777777" w:rsidR="0036580C" w:rsidRPr="007E5E2B" w:rsidRDefault="0036580C" w:rsidP="00B16C3D">
      <w:pPr>
        <w:pStyle w:val="NormalWeb"/>
        <w:widowControl/>
        <w:numPr>
          <w:ilvl w:val="0"/>
          <w:numId w:val="24"/>
        </w:numPr>
        <w:snapToGrid w:val="0"/>
        <w:spacing w:beforeLines="50" w:before="120" w:afterLines="50" w:after="120" w:line="440" w:lineRule="exact"/>
        <w:ind w:right="-964"/>
        <w:jc w:val="left"/>
        <w:rPr>
          <w:rFonts w:eastAsia="DFKai-SB"/>
          <w:b/>
          <w:sz w:val="26"/>
          <w:szCs w:val="26"/>
        </w:rPr>
      </w:pPr>
      <w:r w:rsidRPr="007E5E2B">
        <w:rPr>
          <w:rFonts w:eastAsia="DFKai-SB"/>
          <w:b/>
          <w:sz w:val="26"/>
          <w:szCs w:val="26"/>
        </w:rPr>
        <w:t>地　點：</w:t>
      </w:r>
      <w:r w:rsidRPr="007E5E2B">
        <w:rPr>
          <w:rFonts w:eastAsia="DFKai-SB"/>
          <w:sz w:val="26"/>
          <w:szCs w:val="26"/>
        </w:rPr>
        <w:t>：（</w:t>
      </w:r>
      <w:r w:rsidRPr="007E5E2B">
        <w:rPr>
          <w:rFonts w:eastAsia="DFKai-SB" w:hint="eastAsia"/>
          <w:sz w:val="26"/>
          <w:szCs w:val="26"/>
        </w:rPr>
        <w:t>G</w:t>
      </w:r>
      <w:r w:rsidRPr="007E5E2B">
        <w:rPr>
          <w:rFonts w:eastAsia="DFKai-SB"/>
          <w:sz w:val="26"/>
          <w:szCs w:val="26"/>
        </w:rPr>
        <w:t>oogle meeting</w:t>
      </w:r>
      <w:r w:rsidRPr="007E5E2B">
        <w:rPr>
          <w:rFonts w:eastAsia="DFKai-SB"/>
          <w:sz w:val="26"/>
          <w:szCs w:val="26"/>
        </w:rPr>
        <w:t>）視訊會議</w:t>
      </w:r>
    </w:p>
    <w:p w14:paraId="00FBA61B" w14:textId="77777777" w:rsidR="0036580C" w:rsidRPr="007E5E2B" w:rsidRDefault="0036580C" w:rsidP="00B16C3D">
      <w:pPr>
        <w:pStyle w:val="NormalWeb"/>
        <w:widowControl/>
        <w:numPr>
          <w:ilvl w:val="0"/>
          <w:numId w:val="24"/>
        </w:numPr>
        <w:snapToGrid w:val="0"/>
        <w:spacing w:beforeLines="50" w:before="120" w:afterLines="50" w:after="120" w:line="440" w:lineRule="exact"/>
        <w:ind w:right="-964"/>
        <w:jc w:val="left"/>
        <w:rPr>
          <w:rFonts w:eastAsia="DFKai-SB"/>
          <w:sz w:val="26"/>
          <w:szCs w:val="26"/>
        </w:rPr>
      </w:pPr>
      <w:r w:rsidRPr="007E5E2B">
        <w:rPr>
          <w:rFonts w:eastAsia="DFKai-SB"/>
          <w:b/>
          <w:sz w:val="26"/>
          <w:szCs w:val="26"/>
        </w:rPr>
        <w:t>主　席：</w:t>
      </w:r>
      <w:r w:rsidRPr="007E5E2B">
        <w:rPr>
          <w:rFonts w:eastAsia="DFKai-SB" w:hint="eastAsia"/>
          <w:sz w:val="26"/>
          <w:szCs w:val="26"/>
        </w:rPr>
        <w:t>中華經濟研究院綠色經濟研究中心</w:t>
      </w:r>
      <w:r w:rsidRPr="007E5E2B">
        <w:rPr>
          <w:rFonts w:eastAsia="DFKai-SB" w:hint="eastAsia"/>
          <w:sz w:val="26"/>
          <w:szCs w:val="26"/>
        </w:rPr>
        <w:t xml:space="preserve"> </w:t>
      </w:r>
      <w:r w:rsidRPr="007E5E2B">
        <w:rPr>
          <w:rFonts w:eastAsia="DFKai-SB" w:hint="eastAsia"/>
          <w:sz w:val="26"/>
          <w:szCs w:val="26"/>
        </w:rPr>
        <w:t>溫麗琪主任</w:t>
      </w:r>
    </w:p>
    <w:p w14:paraId="511FFA54" w14:textId="77777777" w:rsidR="0036580C" w:rsidRPr="007E5E2B" w:rsidRDefault="0036580C" w:rsidP="00B16C3D">
      <w:pPr>
        <w:pStyle w:val="NormalWeb"/>
        <w:widowControl/>
        <w:numPr>
          <w:ilvl w:val="0"/>
          <w:numId w:val="24"/>
        </w:numPr>
        <w:snapToGrid w:val="0"/>
        <w:spacing w:beforeLines="50" w:before="120" w:afterLines="50" w:after="120" w:line="440" w:lineRule="exact"/>
        <w:ind w:right="-964"/>
        <w:jc w:val="left"/>
        <w:rPr>
          <w:rFonts w:eastAsia="DFKai-SB"/>
          <w:b/>
          <w:sz w:val="26"/>
          <w:szCs w:val="26"/>
        </w:rPr>
      </w:pPr>
      <w:r w:rsidRPr="007E5E2B">
        <w:rPr>
          <w:rFonts w:eastAsia="DFKai-SB"/>
          <w:b/>
          <w:sz w:val="26"/>
          <w:szCs w:val="26"/>
        </w:rPr>
        <w:t>出列席人員：</w:t>
      </w:r>
      <w:r w:rsidRPr="007E5E2B">
        <w:rPr>
          <w:rFonts w:eastAsia="DFKai-SB" w:hint="eastAsia"/>
          <w:sz w:val="26"/>
          <w:szCs w:val="26"/>
        </w:rPr>
        <w:t>中華民國環境工程學會顏秀慧博士、國立政治大學統計學系鄭宗記教授、國立臺北大學統計系許玉雪教授、財團法人中華經濟研究院林俊旭研究員、財團法人中華經濟研究院陳馨蕙助研究員、財團法人中華經濟研究院廖林詮分析師</w:t>
      </w:r>
    </w:p>
    <w:p w14:paraId="52D33BE9" w14:textId="77777777" w:rsidR="0036580C" w:rsidRPr="007E5E2B" w:rsidRDefault="0036580C" w:rsidP="00B16C3D">
      <w:pPr>
        <w:pStyle w:val="NormalWeb"/>
        <w:widowControl/>
        <w:numPr>
          <w:ilvl w:val="0"/>
          <w:numId w:val="24"/>
        </w:numPr>
        <w:snapToGrid w:val="0"/>
        <w:spacing w:beforeLines="50" w:before="120" w:afterLines="50" w:after="120" w:line="440" w:lineRule="exact"/>
        <w:ind w:right="-964"/>
        <w:jc w:val="left"/>
        <w:rPr>
          <w:rFonts w:eastAsia="DFKai-SB"/>
          <w:sz w:val="26"/>
          <w:szCs w:val="26"/>
        </w:rPr>
      </w:pPr>
      <w:r w:rsidRPr="007E5E2B">
        <w:rPr>
          <w:rFonts w:eastAsia="DFKai-SB"/>
          <w:b/>
          <w:sz w:val="26"/>
          <w:szCs w:val="26"/>
        </w:rPr>
        <w:t>主席致詞：</w:t>
      </w:r>
      <w:r w:rsidRPr="007E5E2B">
        <w:rPr>
          <w:rFonts w:eastAsia="DFKai-SB"/>
          <w:sz w:val="26"/>
          <w:szCs w:val="26"/>
        </w:rPr>
        <w:t>（略）</w:t>
      </w:r>
    </w:p>
    <w:p w14:paraId="0CAE4552" w14:textId="77777777" w:rsidR="0036580C" w:rsidRPr="007E5E2B" w:rsidRDefault="0036580C" w:rsidP="00B16C3D">
      <w:pPr>
        <w:pStyle w:val="NormalWeb"/>
        <w:widowControl/>
        <w:numPr>
          <w:ilvl w:val="0"/>
          <w:numId w:val="24"/>
        </w:numPr>
        <w:snapToGrid w:val="0"/>
        <w:spacing w:beforeLines="50" w:before="120" w:afterLines="50" w:after="120" w:line="440" w:lineRule="exact"/>
        <w:ind w:right="-964"/>
        <w:jc w:val="left"/>
        <w:rPr>
          <w:rFonts w:eastAsia="DFKai-SB"/>
          <w:sz w:val="26"/>
          <w:szCs w:val="26"/>
        </w:rPr>
      </w:pPr>
      <w:r w:rsidRPr="007E5E2B">
        <w:rPr>
          <w:rFonts w:eastAsia="DFKai-SB"/>
          <w:b/>
          <w:sz w:val="26"/>
          <w:szCs w:val="26"/>
        </w:rPr>
        <w:t>引言報告：</w:t>
      </w:r>
      <w:r w:rsidRPr="007E5E2B">
        <w:rPr>
          <w:rFonts w:eastAsia="DFKai-SB"/>
          <w:sz w:val="26"/>
          <w:szCs w:val="26"/>
        </w:rPr>
        <w:t>「</w:t>
      </w:r>
      <w:r w:rsidRPr="007E5E2B">
        <w:rPr>
          <w:rFonts w:eastAsia="DFKai-SB" w:hint="eastAsia"/>
          <w:sz w:val="26"/>
          <w:szCs w:val="26"/>
        </w:rPr>
        <w:t>廢紙與廢鐵類資源回收資訊調查研究評析</w:t>
      </w:r>
      <w:r w:rsidRPr="007E5E2B">
        <w:rPr>
          <w:rFonts w:eastAsia="DFKai-SB"/>
          <w:sz w:val="26"/>
          <w:szCs w:val="26"/>
        </w:rPr>
        <w:t>」（略）</w:t>
      </w:r>
    </w:p>
    <w:p w14:paraId="14A60EF1" w14:textId="77777777" w:rsidR="0036580C" w:rsidRPr="007E5E2B" w:rsidRDefault="0036580C" w:rsidP="00B16C3D">
      <w:pPr>
        <w:pStyle w:val="NormalWeb"/>
        <w:widowControl/>
        <w:numPr>
          <w:ilvl w:val="0"/>
          <w:numId w:val="24"/>
        </w:numPr>
        <w:snapToGrid w:val="0"/>
        <w:spacing w:beforeLines="50" w:before="120" w:afterLines="50" w:after="120" w:line="440" w:lineRule="exact"/>
        <w:ind w:right="-964"/>
        <w:jc w:val="left"/>
        <w:rPr>
          <w:rFonts w:eastAsia="DFKai-SB"/>
          <w:b/>
          <w:sz w:val="26"/>
          <w:szCs w:val="26"/>
        </w:rPr>
      </w:pPr>
      <w:r w:rsidRPr="007E5E2B">
        <w:rPr>
          <w:rFonts w:eastAsia="DFKai-SB"/>
          <w:b/>
          <w:sz w:val="26"/>
          <w:szCs w:val="26"/>
        </w:rPr>
        <w:t>意見交流與討論</w:t>
      </w:r>
    </w:p>
    <w:p w14:paraId="4197F736" w14:textId="77777777" w:rsidR="0036580C" w:rsidRPr="007E5E2B" w:rsidRDefault="0036580C" w:rsidP="0036580C">
      <w:pPr>
        <w:widowControl/>
        <w:snapToGrid w:val="0"/>
        <w:spacing w:beforeLines="50" w:before="120" w:afterLines="50" w:after="120" w:line="440" w:lineRule="exact"/>
        <w:jc w:val="both"/>
        <w:rPr>
          <w:rFonts w:eastAsia="DFKai-SB"/>
          <w:b/>
          <w:sz w:val="26"/>
          <w:szCs w:val="26"/>
        </w:rPr>
      </w:pPr>
      <w:r w:rsidRPr="007E5E2B">
        <w:rPr>
          <w:rFonts w:eastAsia="DFKai-SB" w:hint="eastAsia"/>
          <w:b/>
          <w:sz w:val="26"/>
          <w:szCs w:val="26"/>
        </w:rPr>
        <w:t>中華民國環境工程學會</w:t>
      </w:r>
      <w:r w:rsidRPr="007E5E2B">
        <w:rPr>
          <w:rFonts w:eastAsia="DFKai-SB" w:hint="eastAsia"/>
          <w:b/>
          <w:sz w:val="26"/>
          <w:szCs w:val="26"/>
        </w:rPr>
        <w:t xml:space="preserve"> </w:t>
      </w:r>
      <w:r w:rsidRPr="007E5E2B">
        <w:rPr>
          <w:rFonts w:eastAsia="DFKai-SB" w:hint="eastAsia"/>
          <w:b/>
          <w:sz w:val="26"/>
          <w:szCs w:val="26"/>
        </w:rPr>
        <w:t>顏秀慧博士</w:t>
      </w:r>
    </w:p>
    <w:p w14:paraId="7DF3AD47" w14:textId="77777777" w:rsidR="0036580C" w:rsidRPr="007E5E2B" w:rsidRDefault="0036580C" w:rsidP="00B16C3D">
      <w:pPr>
        <w:pStyle w:val="ListParagraph"/>
        <w:widowControl/>
        <w:numPr>
          <w:ilvl w:val="0"/>
          <w:numId w:val="25"/>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匯率變動頻繁，對於國外資料進行統計分析及模型可能造成影響程度，建議設定匯率差異到達一定程度後進行預警或調整之機制。</w:t>
      </w:r>
    </w:p>
    <w:p w14:paraId="084B74C2" w14:textId="77777777" w:rsidR="0036580C" w:rsidRPr="007E5E2B" w:rsidRDefault="0036580C" w:rsidP="00B16C3D">
      <w:pPr>
        <w:pStyle w:val="ListParagraph"/>
        <w:widowControl/>
        <w:numPr>
          <w:ilvl w:val="0"/>
          <w:numId w:val="25"/>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建模時應建議考慮國際突發事件（如：疫情、戰爭、中國禁廢令、俄國紙漿限令）對於模型分析結果之影響。</w:t>
      </w:r>
    </w:p>
    <w:p w14:paraId="51CAE29C" w14:textId="77777777" w:rsidR="0036580C" w:rsidRPr="007E5E2B" w:rsidRDefault="0036580C" w:rsidP="00B16C3D">
      <w:pPr>
        <w:pStyle w:val="ListParagraph"/>
        <w:widowControl/>
        <w:numPr>
          <w:ilvl w:val="0"/>
          <w:numId w:val="25"/>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研究團隊使用苗栗縣環保局資料作為國內報價依據，應先行比對與全國性資料差異，確認其代表性。</w:t>
      </w:r>
    </w:p>
    <w:p w14:paraId="6F6453FC" w14:textId="77777777" w:rsidR="0036580C" w:rsidRPr="007E5E2B" w:rsidRDefault="0036580C" w:rsidP="00B16C3D">
      <w:pPr>
        <w:pStyle w:val="ListParagraph"/>
        <w:widowControl/>
        <w:numPr>
          <w:ilvl w:val="0"/>
          <w:numId w:val="25"/>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關於政策工具運用及牽涉實際情勢分析，團隊需協助分析突發事件影響因素，提供因應建議。</w:t>
      </w:r>
    </w:p>
    <w:p w14:paraId="76F6D82A" w14:textId="77777777" w:rsidR="0036580C" w:rsidRPr="007E5E2B" w:rsidRDefault="0036580C" w:rsidP="0036580C">
      <w:pPr>
        <w:widowControl/>
        <w:snapToGrid w:val="0"/>
        <w:spacing w:beforeLines="50" w:before="120" w:afterLines="50" w:after="120" w:line="440" w:lineRule="exact"/>
        <w:jc w:val="both"/>
        <w:rPr>
          <w:rFonts w:eastAsia="DFKai-SB"/>
          <w:b/>
          <w:sz w:val="26"/>
          <w:szCs w:val="26"/>
        </w:rPr>
      </w:pPr>
      <w:r w:rsidRPr="007E5E2B">
        <w:rPr>
          <w:rFonts w:eastAsia="DFKai-SB" w:hint="eastAsia"/>
          <w:b/>
          <w:sz w:val="26"/>
          <w:szCs w:val="26"/>
        </w:rPr>
        <w:t>國立政治大學統計學系</w:t>
      </w:r>
      <w:r w:rsidRPr="007E5E2B">
        <w:rPr>
          <w:rFonts w:eastAsia="DFKai-SB" w:hint="eastAsia"/>
          <w:b/>
          <w:sz w:val="26"/>
          <w:szCs w:val="26"/>
        </w:rPr>
        <w:t xml:space="preserve"> </w:t>
      </w:r>
      <w:r w:rsidRPr="007E5E2B">
        <w:rPr>
          <w:rFonts w:eastAsia="DFKai-SB" w:hint="eastAsia"/>
          <w:b/>
          <w:sz w:val="26"/>
          <w:szCs w:val="26"/>
        </w:rPr>
        <w:t>鄭宗記教授</w:t>
      </w:r>
    </w:p>
    <w:p w14:paraId="76CFB991" w14:textId="77777777" w:rsidR="0036580C" w:rsidRPr="007E5E2B" w:rsidRDefault="0036580C" w:rsidP="00B16C3D">
      <w:pPr>
        <w:pStyle w:val="ListParagraph"/>
        <w:widowControl/>
        <w:numPr>
          <w:ilvl w:val="0"/>
          <w:numId w:val="26"/>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lastRenderedPageBreak/>
        <w:t>國產廢紙收購價與長纖紙漿似有二次關係，建議確認變數之間是否屬於線性關係。</w:t>
      </w:r>
    </w:p>
    <w:p w14:paraId="1A0EE8B0" w14:textId="77777777" w:rsidR="0036580C" w:rsidRPr="007E5E2B" w:rsidRDefault="0036580C" w:rsidP="00B16C3D">
      <w:pPr>
        <w:pStyle w:val="ListParagraph"/>
        <w:widowControl/>
        <w:numPr>
          <w:ilvl w:val="0"/>
          <w:numId w:val="26"/>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廢紙與廢鐵有各種形式及價格，需先釐清本研究聚焦為個體或整體收購價格，後續才能給予相對應建議。</w:t>
      </w:r>
    </w:p>
    <w:p w14:paraId="490168E6" w14:textId="77777777" w:rsidR="0036580C" w:rsidRPr="007E5E2B" w:rsidRDefault="0036580C" w:rsidP="0036580C">
      <w:pPr>
        <w:widowControl/>
        <w:snapToGrid w:val="0"/>
        <w:spacing w:beforeLines="50" w:before="120" w:afterLines="50" w:after="120" w:line="440" w:lineRule="exact"/>
        <w:jc w:val="both"/>
        <w:rPr>
          <w:rFonts w:eastAsia="DFKai-SB"/>
          <w:b/>
          <w:sz w:val="26"/>
          <w:szCs w:val="26"/>
        </w:rPr>
      </w:pPr>
      <w:r w:rsidRPr="007E5E2B">
        <w:rPr>
          <w:rFonts w:eastAsia="DFKai-SB" w:hint="eastAsia"/>
          <w:b/>
          <w:sz w:val="26"/>
          <w:szCs w:val="26"/>
        </w:rPr>
        <w:t>國立臺北大學統計系</w:t>
      </w:r>
      <w:r w:rsidRPr="007E5E2B">
        <w:rPr>
          <w:rFonts w:eastAsia="DFKai-SB" w:hint="eastAsia"/>
          <w:b/>
          <w:sz w:val="26"/>
          <w:szCs w:val="26"/>
        </w:rPr>
        <w:t xml:space="preserve"> </w:t>
      </w:r>
      <w:r w:rsidRPr="007E5E2B">
        <w:rPr>
          <w:rFonts w:eastAsia="DFKai-SB" w:hint="eastAsia"/>
          <w:b/>
          <w:sz w:val="26"/>
          <w:szCs w:val="26"/>
        </w:rPr>
        <w:t>許玉雪教授</w:t>
      </w:r>
    </w:p>
    <w:p w14:paraId="56222BE6" w14:textId="77777777" w:rsidR="0036580C" w:rsidRPr="007E5E2B" w:rsidRDefault="0036580C" w:rsidP="00B16C3D">
      <w:pPr>
        <w:pStyle w:val="ListParagraph"/>
        <w:widowControl/>
        <w:numPr>
          <w:ilvl w:val="0"/>
          <w:numId w:val="27"/>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過去為建立價格指標監測機制，但長年來廢紙或廢紙容器的回收都有試算，費率有部分與價格具有關係，例如：二次料價格，在費率公式中影響到費率試算，計畫單位可以將過去廢紙、廢鐵當中費率計算預測部分進行參考，以了解未來價格走勢。</w:t>
      </w:r>
    </w:p>
    <w:p w14:paraId="77FB096B" w14:textId="51C46564" w:rsidR="0036580C" w:rsidRPr="007E5E2B" w:rsidRDefault="0036580C" w:rsidP="00B16C3D">
      <w:pPr>
        <w:pStyle w:val="ListParagraph"/>
        <w:widowControl/>
        <w:numPr>
          <w:ilvl w:val="0"/>
          <w:numId w:val="27"/>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指標透過迴歸模式以及相關分析來篩選，單變量的簡單迴歸僅用獨立變數分析，與相關分析相同，因此擇一即可。建議使用時間序列方法，將資料期間拉長，建立更精確價格預測模式。</w:t>
      </w:r>
    </w:p>
    <w:p w14:paraId="74A5392A" w14:textId="77777777" w:rsidR="0036580C" w:rsidRPr="007E5E2B" w:rsidRDefault="0036580C" w:rsidP="00B16C3D">
      <w:pPr>
        <w:pStyle w:val="ListParagraph"/>
        <w:widowControl/>
        <w:numPr>
          <w:ilvl w:val="0"/>
          <w:numId w:val="27"/>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建議加入其他指標測試迴歸結果，確認相關分析是否考慮二次項關係，再透過殘差分析檢視二次項是否掉入殘差，如有則需將因子提出。</w:t>
      </w:r>
    </w:p>
    <w:p w14:paraId="018F04A9" w14:textId="77777777" w:rsidR="0036580C" w:rsidRPr="007E5E2B" w:rsidRDefault="0036580C" w:rsidP="00B16C3D">
      <w:pPr>
        <w:pStyle w:val="ListParagraph"/>
        <w:widowControl/>
        <w:numPr>
          <w:ilvl w:val="0"/>
          <w:numId w:val="27"/>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加入國內總體指標</w:t>
      </w:r>
      <w:r w:rsidRPr="007E5E2B">
        <w:rPr>
          <w:rFonts w:eastAsia="DFKai-SB" w:hint="eastAsia"/>
          <w:sz w:val="26"/>
          <w:szCs w:val="26"/>
        </w:rPr>
        <w:t>WPI</w:t>
      </w:r>
      <w:r w:rsidRPr="007E5E2B">
        <w:rPr>
          <w:rFonts w:eastAsia="DFKai-SB" w:hint="eastAsia"/>
          <w:sz w:val="26"/>
          <w:szCs w:val="26"/>
        </w:rPr>
        <w:t>可以反應國內景氣變動及進口紙漿與國際報價相關變數；國內報價部分，苗栗環保局資料應是參考國內公司價格作為環保局公告價格，建議採用源頭的報價。</w:t>
      </w:r>
    </w:p>
    <w:p w14:paraId="66B2795F" w14:textId="77777777" w:rsidR="0036580C" w:rsidRPr="007E5E2B" w:rsidRDefault="0036580C" w:rsidP="00B16C3D">
      <w:pPr>
        <w:pStyle w:val="ListParagraph"/>
        <w:widowControl/>
        <w:numPr>
          <w:ilvl w:val="0"/>
          <w:numId w:val="27"/>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報價應細分回收物，廢鐵部分，分別檢視來自鐵、鐵容器、廢車之報價；廢紙部分，分成紙、紙容器相關回收價格及後續二次料價格，以進行全盤檢視及分析。</w:t>
      </w:r>
    </w:p>
    <w:p w14:paraId="67E71145" w14:textId="77777777" w:rsidR="0036580C" w:rsidRPr="007E5E2B" w:rsidRDefault="0036580C" w:rsidP="00B16C3D">
      <w:pPr>
        <w:pStyle w:val="ListParagraph"/>
        <w:widowControl/>
        <w:numPr>
          <w:ilvl w:val="0"/>
          <w:numId w:val="27"/>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回收價格亦受到國際情勢與政策影響，除了本身價格外，需了解近幾年廢紙、廢鐵回收政策對於回收價的影響，建議將國際情勢變動對價格影響與模擬政策變數加入模型，當價格大幅變動時，則可提供實施政策方向。</w:t>
      </w:r>
    </w:p>
    <w:p w14:paraId="268E6E9E" w14:textId="77777777" w:rsidR="0036580C" w:rsidRPr="007E5E2B" w:rsidRDefault="0036580C" w:rsidP="0036580C">
      <w:pPr>
        <w:widowControl/>
        <w:snapToGrid w:val="0"/>
        <w:spacing w:beforeLines="50" w:before="120" w:afterLines="50" w:after="120" w:line="440" w:lineRule="exact"/>
        <w:jc w:val="both"/>
        <w:rPr>
          <w:rFonts w:eastAsia="DFKai-SB"/>
          <w:b/>
          <w:sz w:val="26"/>
          <w:szCs w:val="26"/>
        </w:rPr>
      </w:pPr>
      <w:r w:rsidRPr="007E5E2B">
        <w:rPr>
          <w:rFonts w:eastAsia="DFKai-SB" w:hint="eastAsia"/>
          <w:b/>
          <w:sz w:val="26"/>
          <w:szCs w:val="26"/>
        </w:rPr>
        <w:t>財團法人中華經濟研究院</w:t>
      </w:r>
      <w:r w:rsidRPr="007E5E2B">
        <w:rPr>
          <w:rFonts w:eastAsia="DFKai-SB" w:hint="eastAsia"/>
          <w:b/>
          <w:sz w:val="26"/>
          <w:szCs w:val="26"/>
        </w:rPr>
        <w:t xml:space="preserve"> </w:t>
      </w:r>
      <w:r w:rsidRPr="007E5E2B">
        <w:rPr>
          <w:rFonts w:eastAsia="DFKai-SB" w:hint="eastAsia"/>
          <w:b/>
          <w:sz w:val="26"/>
          <w:szCs w:val="26"/>
        </w:rPr>
        <w:t>林俊旭研究員</w:t>
      </w:r>
    </w:p>
    <w:p w14:paraId="4136621D" w14:textId="77777777" w:rsidR="0036580C" w:rsidRPr="007E5E2B" w:rsidRDefault="0036580C" w:rsidP="00B16C3D">
      <w:pPr>
        <w:pStyle w:val="ListParagraph"/>
        <w:widowControl/>
        <w:numPr>
          <w:ilvl w:val="0"/>
          <w:numId w:val="28"/>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本研究主要關注回收期程中段價格，然回收前段價格可能受疫情、戰爭等國際突發事件影響建議，後段價格亦可能受回收數量、去化問題等因素影響，可作為基管會後續關注之方向。</w:t>
      </w:r>
    </w:p>
    <w:p w14:paraId="5E5ECDA5" w14:textId="77777777" w:rsidR="0036580C" w:rsidRPr="007E5E2B" w:rsidRDefault="0036580C" w:rsidP="00B16C3D">
      <w:pPr>
        <w:pStyle w:val="ListParagraph"/>
        <w:widowControl/>
        <w:numPr>
          <w:ilvl w:val="0"/>
          <w:numId w:val="28"/>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lastRenderedPageBreak/>
        <w:t>紙廠對於廢紙回收的態度，會與政策進行連結，並非以供需作為唯一考量，應詳細了解哪些因素導致價格及資收人員回收量及收益變化。</w:t>
      </w:r>
    </w:p>
    <w:p w14:paraId="76042E58" w14:textId="77777777" w:rsidR="0036580C" w:rsidRPr="007E5E2B" w:rsidRDefault="0036580C" w:rsidP="00B16C3D">
      <w:pPr>
        <w:pStyle w:val="ListParagraph"/>
        <w:widowControl/>
        <w:numPr>
          <w:ilvl w:val="0"/>
          <w:numId w:val="28"/>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廢塑膠為另外循環經濟領域的重要議題，未來基管會可針對此一議題進行研擬。</w:t>
      </w:r>
    </w:p>
    <w:p w14:paraId="1972EC65" w14:textId="77777777" w:rsidR="0036580C" w:rsidRPr="007E5E2B" w:rsidRDefault="0036580C" w:rsidP="0036580C">
      <w:pPr>
        <w:widowControl/>
        <w:snapToGrid w:val="0"/>
        <w:spacing w:beforeLines="50" w:before="120" w:afterLines="50" w:after="120" w:line="440" w:lineRule="exact"/>
        <w:jc w:val="both"/>
        <w:rPr>
          <w:rFonts w:eastAsia="DFKai-SB"/>
          <w:b/>
          <w:sz w:val="26"/>
          <w:szCs w:val="26"/>
        </w:rPr>
      </w:pPr>
      <w:r w:rsidRPr="007E5E2B">
        <w:rPr>
          <w:rFonts w:eastAsia="DFKai-SB" w:hint="eastAsia"/>
          <w:b/>
          <w:sz w:val="26"/>
          <w:szCs w:val="26"/>
        </w:rPr>
        <w:t>財團法人中華經濟研究院</w:t>
      </w:r>
      <w:r w:rsidRPr="007E5E2B">
        <w:rPr>
          <w:rFonts w:eastAsia="DFKai-SB" w:hint="eastAsia"/>
          <w:b/>
          <w:sz w:val="26"/>
          <w:szCs w:val="26"/>
        </w:rPr>
        <w:t xml:space="preserve"> </w:t>
      </w:r>
      <w:r w:rsidRPr="007E5E2B">
        <w:rPr>
          <w:rFonts w:eastAsia="DFKai-SB" w:hint="eastAsia"/>
          <w:b/>
          <w:sz w:val="26"/>
          <w:szCs w:val="26"/>
        </w:rPr>
        <w:t>廖林詮分析師</w:t>
      </w:r>
    </w:p>
    <w:p w14:paraId="68E38D12" w14:textId="77777777" w:rsidR="0036580C" w:rsidRPr="007E5E2B" w:rsidRDefault="0036580C" w:rsidP="00B16C3D">
      <w:pPr>
        <w:pStyle w:val="ListParagraph"/>
        <w:widowControl/>
        <w:numPr>
          <w:ilvl w:val="0"/>
          <w:numId w:val="29"/>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觀察回收業者現況蒐集，發現其對價格變化敏感，因此可注意價格高低、變化幅度，以此作為預警門檻的參考。</w:t>
      </w:r>
    </w:p>
    <w:p w14:paraId="7CA7D615" w14:textId="77777777" w:rsidR="0036580C" w:rsidRPr="007E5E2B" w:rsidRDefault="0036580C" w:rsidP="00B16C3D">
      <w:pPr>
        <w:pStyle w:val="ListParagraph"/>
        <w:widowControl/>
        <w:numPr>
          <w:ilvl w:val="0"/>
          <w:numId w:val="29"/>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價格與時間進行序列及統計後，建議進一步將過去歷史回收相關新聞事件納入，即可找出過去業者對於價格變化的痛點。</w:t>
      </w:r>
    </w:p>
    <w:p w14:paraId="4DCCEF12" w14:textId="77777777" w:rsidR="0036580C" w:rsidRPr="007E5E2B" w:rsidRDefault="0036580C" w:rsidP="00B16C3D">
      <w:pPr>
        <w:pStyle w:val="ListParagraph"/>
        <w:widowControl/>
        <w:numPr>
          <w:ilvl w:val="0"/>
          <w:numId w:val="29"/>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目前選擇的價格指標當中，鋼鐵廠與盤商為第一層、盤商及個體戶為第二層，兩者價格變化與彈性不同，當國際價格上漲後，盤商及個體戶變動幅度較第一層小，這部分建議進行因應及說明。</w:t>
      </w:r>
    </w:p>
    <w:p w14:paraId="49FC60BA" w14:textId="77777777" w:rsidR="0036580C" w:rsidRPr="007E5E2B" w:rsidRDefault="0036580C" w:rsidP="00B16C3D">
      <w:pPr>
        <w:pStyle w:val="ListParagraph"/>
        <w:widowControl/>
        <w:numPr>
          <w:ilvl w:val="0"/>
          <w:numId w:val="29"/>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影響盤商及個體戶收購價格的因素多元，包含交貨量、配合穩定性、回收物品質、分類狀況等，建議作為未來研究方向，有助於第一線資收人員生計問題之決策與管理。</w:t>
      </w:r>
    </w:p>
    <w:p w14:paraId="72179B94" w14:textId="77777777" w:rsidR="0036580C" w:rsidRPr="007E5E2B" w:rsidRDefault="0036580C" w:rsidP="00B16C3D">
      <w:pPr>
        <w:pStyle w:val="ListParagraph"/>
        <w:widowControl/>
        <w:numPr>
          <w:ilvl w:val="0"/>
          <w:numId w:val="29"/>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持續監測是重要工作，倘能在時間軸上建議納入新聞事件，進行影響因子分析，便可事先預警，並訂定出對應政策。</w:t>
      </w:r>
    </w:p>
    <w:p w14:paraId="0EB87F12" w14:textId="77777777" w:rsidR="0036580C" w:rsidRPr="007E5E2B" w:rsidRDefault="0036580C" w:rsidP="0036580C">
      <w:pPr>
        <w:widowControl/>
        <w:snapToGrid w:val="0"/>
        <w:spacing w:beforeLines="50" w:before="120" w:afterLines="50" w:after="120" w:line="440" w:lineRule="exact"/>
        <w:jc w:val="both"/>
        <w:rPr>
          <w:rFonts w:eastAsia="DFKai-SB"/>
          <w:b/>
          <w:sz w:val="26"/>
          <w:szCs w:val="26"/>
        </w:rPr>
      </w:pPr>
      <w:r w:rsidRPr="007E5E2B">
        <w:rPr>
          <w:rFonts w:eastAsia="DFKai-SB" w:hint="eastAsia"/>
          <w:b/>
          <w:sz w:val="26"/>
          <w:szCs w:val="26"/>
        </w:rPr>
        <w:t>財團法人中華經濟研究院　陳馨蕙助研究員</w:t>
      </w:r>
    </w:p>
    <w:p w14:paraId="56EF8438" w14:textId="77777777" w:rsidR="0036580C" w:rsidRPr="007E5E2B" w:rsidRDefault="0036580C" w:rsidP="00B16C3D">
      <w:pPr>
        <w:pStyle w:val="ListParagraph"/>
        <w:widowControl/>
        <w:numPr>
          <w:ilvl w:val="0"/>
          <w:numId w:val="30"/>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欲追蹤或預測指標變化，建議採用</w:t>
      </w:r>
      <w:r w:rsidRPr="007E5E2B">
        <w:rPr>
          <w:rFonts w:eastAsia="DFKai-SB" w:hint="eastAsia"/>
          <w:sz w:val="26"/>
          <w:szCs w:val="26"/>
        </w:rPr>
        <w:t>PMI</w:t>
      </w:r>
      <w:r w:rsidRPr="007E5E2B">
        <w:rPr>
          <w:rFonts w:eastAsia="DFKai-SB" w:hint="eastAsia"/>
          <w:sz w:val="26"/>
          <w:szCs w:val="26"/>
        </w:rPr>
        <w:t>基礎原物料產業當中原物料價格指標及預期價格資料進行分析。</w:t>
      </w:r>
    </w:p>
    <w:p w14:paraId="3DB03867" w14:textId="77777777" w:rsidR="0036580C" w:rsidRPr="007E5E2B" w:rsidRDefault="0036580C" w:rsidP="00B16C3D">
      <w:pPr>
        <w:pStyle w:val="ListParagraph"/>
        <w:widowControl/>
        <w:numPr>
          <w:ilvl w:val="0"/>
          <w:numId w:val="30"/>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周邊地區（如：中國大陸、日本）的原物料價格可能與國內收購價有連帶影響關係，建議同步檢視。</w:t>
      </w:r>
    </w:p>
    <w:p w14:paraId="2C709C03" w14:textId="77777777" w:rsidR="0036580C" w:rsidRPr="007E5E2B" w:rsidRDefault="0036580C" w:rsidP="00B16C3D">
      <w:pPr>
        <w:pStyle w:val="ListParagraph"/>
        <w:widowControl/>
        <w:numPr>
          <w:ilvl w:val="0"/>
          <w:numId w:val="30"/>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建議研究單位針對基管會特別注重品項設立基本模型，如有重大事件發生時，基管會可以立即詢問研究單位後續價格變化並提供政策建議。</w:t>
      </w:r>
    </w:p>
    <w:p w14:paraId="771DFBB3" w14:textId="77777777" w:rsidR="0036580C" w:rsidRPr="007E5E2B" w:rsidRDefault="0036580C" w:rsidP="00B16C3D">
      <w:pPr>
        <w:pStyle w:val="NormalWeb"/>
        <w:widowControl/>
        <w:numPr>
          <w:ilvl w:val="0"/>
          <w:numId w:val="24"/>
        </w:numPr>
        <w:snapToGrid w:val="0"/>
        <w:spacing w:beforeLines="50" w:before="120" w:afterLines="50" w:after="120" w:line="440" w:lineRule="exact"/>
        <w:ind w:right="-964"/>
        <w:jc w:val="left"/>
        <w:rPr>
          <w:rFonts w:eastAsia="DFKai-SB"/>
          <w:b/>
          <w:sz w:val="26"/>
          <w:szCs w:val="26"/>
        </w:rPr>
      </w:pPr>
      <w:r w:rsidRPr="007E5E2B">
        <w:rPr>
          <w:rFonts w:eastAsia="DFKai-SB"/>
          <w:b/>
          <w:sz w:val="26"/>
          <w:szCs w:val="26"/>
        </w:rPr>
        <w:t>散會。（</w:t>
      </w:r>
      <w:r w:rsidRPr="007E5E2B">
        <w:rPr>
          <w:rFonts w:eastAsia="DFKai-SB"/>
          <w:b/>
          <w:sz w:val="26"/>
          <w:szCs w:val="26"/>
        </w:rPr>
        <w:t>12</w:t>
      </w:r>
      <w:r w:rsidRPr="007E5E2B">
        <w:rPr>
          <w:rFonts w:eastAsia="DFKai-SB"/>
          <w:b/>
          <w:sz w:val="26"/>
          <w:szCs w:val="26"/>
        </w:rPr>
        <w:t>時</w:t>
      </w:r>
      <w:r w:rsidRPr="007E5E2B">
        <w:rPr>
          <w:rFonts w:eastAsia="DFKai-SB" w:hint="eastAsia"/>
          <w:b/>
          <w:sz w:val="26"/>
          <w:szCs w:val="26"/>
        </w:rPr>
        <w:t>0</w:t>
      </w:r>
      <w:r w:rsidRPr="007E5E2B">
        <w:rPr>
          <w:rFonts w:eastAsia="DFKai-SB"/>
          <w:b/>
          <w:sz w:val="26"/>
          <w:szCs w:val="26"/>
        </w:rPr>
        <w:t>0</w:t>
      </w:r>
      <w:r w:rsidRPr="007E5E2B">
        <w:rPr>
          <w:rFonts w:eastAsia="DFKai-SB"/>
          <w:b/>
          <w:sz w:val="26"/>
          <w:szCs w:val="26"/>
        </w:rPr>
        <w:t>分）</w:t>
      </w:r>
    </w:p>
    <w:p w14:paraId="08469B3C" w14:textId="57C794C5" w:rsidR="00074B0C" w:rsidRDefault="00074B0C" w:rsidP="001A0D72">
      <w:pPr>
        <w:rPr>
          <w:rFonts w:eastAsia="DFKai-SB"/>
          <w:b/>
          <w:szCs w:val="24"/>
        </w:rPr>
      </w:pPr>
    </w:p>
    <w:p w14:paraId="1EA32E7F" w14:textId="098EA4E9" w:rsidR="0033135E" w:rsidRDefault="0033135E">
      <w:pPr>
        <w:widowControl/>
        <w:spacing w:line="240" w:lineRule="auto"/>
        <w:rPr>
          <w:rFonts w:eastAsia="DFKai-SB"/>
          <w:b/>
          <w:szCs w:val="24"/>
        </w:rPr>
      </w:pPr>
      <w:r>
        <w:rPr>
          <w:rFonts w:eastAsia="DFKai-SB"/>
          <w:b/>
          <w:szCs w:val="24"/>
        </w:rPr>
        <w:br w:type="page"/>
      </w:r>
    </w:p>
    <w:p w14:paraId="40593CE9" w14:textId="77777777" w:rsidR="001A0D72" w:rsidRDefault="001A0D72" w:rsidP="001A0D72">
      <w:pPr>
        <w:rPr>
          <w:rFonts w:eastAsia="DFKai-SB"/>
          <w:b/>
          <w:szCs w:val="24"/>
        </w:rPr>
      </w:pPr>
    </w:p>
    <w:p w14:paraId="4ACD4D8B" w14:textId="41249C8C" w:rsidR="001A0D72" w:rsidRDefault="001A0D72">
      <w:pPr>
        <w:widowControl/>
        <w:spacing w:line="240" w:lineRule="auto"/>
        <w:rPr>
          <w:rFonts w:eastAsia="DFKai-SB"/>
          <w:b/>
          <w:szCs w:val="24"/>
        </w:rPr>
      </w:pPr>
      <w:r>
        <w:rPr>
          <w:rFonts w:eastAsia="DFKai-SB"/>
          <w:b/>
          <w:szCs w:val="24"/>
        </w:rPr>
        <w:br w:type="page"/>
      </w:r>
    </w:p>
    <w:p w14:paraId="0AB4DD25" w14:textId="77777777" w:rsidR="001A0D72" w:rsidRPr="0006313F" w:rsidRDefault="001A0D72" w:rsidP="001A0D72">
      <w:pPr>
        <w:widowControl/>
        <w:rPr>
          <w:szCs w:val="24"/>
        </w:rPr>
      </w:pPr>
    </w:p>
    <w:p w14:paraId="57949315" w14:textId="77777777" w:rsidR="001A0D72" w:rsidRPr="0006313F" w:rsidRDefault="001A0D72" w:rsidP="001A0D72"/>
    <w:p w14:paraId="79DB60C5" w14:textId="77777777" w:rsidR="001A0D72" w:rsidRPr="0006313F" w:rsidRDefault="001A0D72" w:rsidP="001A0D72"/>
    <w:p w14:paraId="701C6517" w14:textId="77777777" w:rsidR="001A0D72" w:rsidRPr="0006313F" w:rsidRDefault="001A0D72" w:rsidP="001A0D72"/>
    <w:p w14:paraId="0C5F298E" w14:textId="77777777" w:rsidR="001A0D72" w:rsidRPr="0006313F" w:rsidRDefault="001A0D72" w:rsidP="001A0D72"/>
    <w:p w14:paraId="39C9EC5A" w14:textId="77777777" w:rsidR="001A0D72" w:rsidRPr="0006313F" w:rsidRDefault="001A0D72" w:rsidP="001A0D72"/>
    <w:p w14:paraId="127D0247" w14:textId="21D404BC" w:rsidR="001A0D72" w:rsidRPr="00E173FF" w:rsidRDefault="001A0D72" w:rsidP="001A0D72">
      <w:pPr>
        <w:ind w:leftChars="710" w:left="3120" w:hangingChars="393" w:hanging="1416"/>
        <w:jc w:val="both"/>
        <w:rPr>
          <w:b/>
          <w:sz w:val="36"/>
          <w:szCs w:val="36"/>
        </w:rPr>
      </w:pPr>
      <w:r w:rsidRPr="000B232F">
        <w:rPr>
          <w:b/>
          <w:color w:val="FFFFFF" w:themeColor="background1"/>
          <w:sz w:val="36"/>
          <w:szCs w:val="36"/>
          <w:shd w:val="clear" w:color="auto" w:fill="606060"/>
        </w:rPr>
        <w:t>附件</w:t>
      </w:r>
      <w:r>
        <w:rPr>
          <w:rFonts w:hint="eastAsia"/>
          <w:b/>
          <w:color w:val="FFFFFF" w:themeColor="background1"/>
          <w:sz w:val="36"/>
          <w:szCs w:val="36"/>
          <w:shd w:val="clear" w:color="auto" w:fill="606060"/>
        </w:rPr>
        <w:t>5</w:t>
      </w:r>
      <w:r w:rsidRPr="00615172">
        <w:rPr>
          <w:b/>
          <w:color w:val="FF0000"/>
          <w:sz w:val="36"/>
          <w:szCs w:val="36"/>
          <w:shd w:val="clear" w:color="auto" w:fill="606060"/>
        </w:rPr>
        <w:t xml:space="preserve"> </w:t>
      </w:r>
      <w:r w:rsidRPr="00615172">
        <w:rPr>
          <w:b/>
          <w:color w:val="FF0000"/>
          <w:sz w:val="36"/>
          <w:szCs w:val="36"/>
        </w:rPr>
        <w:t xml:space="preserve"> </w:t>
      </w:r>
      <w:r w:rsidRPr="00E173FF">
        <w:rPr>
          <w:rFonts w:hint="eastAsia"/>
          <w:sz w:val="36"/>
          <w:szCs w:val="36"/>
        </w:rPr>
        <w:t>專家諮詢會議紀錄</w:t>
      </w:r>
      <w:r w:rsidR="00262AB2" w:rsidRPr="00E173FF">
        <w:rPr>
          <w:sz w:val="36"/>
          <w:szCs w:val="36"/>
        </w:rPr>
        <w:t>—</w:t>
      </w:r>
      <w:r w:rsidR="00262AB2" w:rsidRPr="00E173FF">
        <w:rPr>
          <w:rFonts w:hint="eastAsia"/>
          <w:sz w:val="36"/>
          <w:szCs w:val="36"/>
        </w:rPr>
        <w:t>因應對策</w:t>
      </w:r>
    </w:p>
    <w:p w14:paraId="60CD1F81" w14:textId="77777777" w:rsidR="001A0D72" w:rsidRPr="0006313F" w:rsidRDefault="001A0D72" w:rsidP="001A0D72">
      <w:r w:rsidRPr="0006313F">
        <w:rPr>
          <w:b/>
          <w:noProof/>
          <w:sz w:val="20"/>
        </w:rPr>
        <mc:AlternateContent>
          <mc:Choice Requires="wps">
            <w:drawing>
              <wp:anchor distT="0" distB="0" distL="114300" distR="114300" simplePos="0" relativeHeight="251811840" behindDoc="0" locked="0" layoutInCell="1" allowOverlap="1" wp14:anchorId="5A2F0079" wp14:editId="58320323">
                <wp:simplePos x="0" y="0"/>
                <wp:positionH relativeFrom="column">
                  <wp:posOffset>2286000</wp:posOffset>
                </wp:positionH>
                <wp:positionV relativeFrom="paragraph">
                  <wp:posOffset>114300</wp:posOffset>
                </wp:positionV>
                <wp:extent cx="3543300" cy="0"/>
                <wp:effectExtent l="66675" t="66675" r="19050" b="66675"/>
                <wp:wrapNone/>
                <wp:docPr id="19" name="直線接點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28575">
                          <a:solidFill>
                            <a:srgbClr val="333333"/>
                          </a:solidFill>
                          <a:round/>
                          <a:headEnd type="oval"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7022AE33" id="直線接點 19"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9pt" to="45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UDyAEAAHUDAAAOAAAAZHJzL2Uyb0RvYy54bWysU8FuGyEQvVfqPyDu9a7tuo1WXufgNL2k&#10;raWkHzAGdhcVGATYu/77DsR2ovYWZQ+IYd483jxm17eTNeyoQtToWj6f1ZwpJ1Bq17f899P9pxvO&#10;YgInwaBTLT+pyG83Hz+sR9+oBQ5opAqMSFxsRt/yISXfVFUUg7IQZ+iVo2SHwUKiMPSVDDASuzXV&#10;oq6/VCMG6QMKFSOd3j0n+abwd50S6VfXRZWYaTlpS2UNZd3ntdqsoekD+EGLswx4gwoL2tGlV6o7&#10;SMAOQf9HZbUIGLFLM4G2wq7TQpUeqJt5/U83jwN4VXohc6K/2hTfj1b8PG7dLmTpYnKP/gHFn8gc&#10;bgdwvSoCnk6eHm6erapGH5trSQ6i3wW2H3+gJAwcEhYXpi7YTEn9samYfbqarabEBB0uV5+Xy5re&#10;RFxyFTSXQh9i+q7QsrxpudEu+wANHB9iykKguUDyscN7bUx5S+PY2PLFzerrqlRENFrmbMbF0O+3&#10;JrAj0Dgsy1faosxrWMCDk4VtUCC/OclS8QCpjmd6qyRnRtHE511BJtCGkM/ajMu3qTJ/Z8EXs/Jk&#10;xmaP8rQLGZwjetvS0nkO8/C8jgvq5W/Z/AUAAP//AwBQSwMEFAAGAAgAAAAhAF3ekwndAAAACQEA&#10;AA8AAABkcnMvZG93bnJldi54bWxMT01Lw0AQvQv+h2UEL9JuVAgxzaaoUIooSGuKeNtmp0k0Oxuy&#10;2zb59456qKf5eI/3kc0H24oD9r5xpOB6GoFAKp1pqFJQvC0mCQgfNBndOkIFI3qY5+dnmU6NO9IK&#10;D+tQCRYhn2oFdQhdKqUva7TaT12HxNjO9VYHPvtKml4fWdy28iaKYml1Q+xQ6w4fayy/1nuroHnY&#10;fL4m7+OwXMbF81PxguPi40qpy4vhfgYi4BBOZPiJz9Eh50xbtyfjRavgNo64S2Ag4cmEu99l+/eQ&#10;eSb/N8i/AQAA//8DAFBLAQItABQABgAIAAAAIQC2gziS/gAAAOEBAAATAAAAAAAAAAAAAAAAAAAA&#10;AABbQ29udGVudF9UeXBlc10ueG1sUEsBAi0AFAAGAAgAAAAhADj9If/WAAAAlAEAAAsAAAAAAAAA&#10;AAAAAAAALwEAAF9yZWxzLy5yZWxzUEsBAi0AFAAGAAgAAAAhAE3cRQPIAQAAdQMAAA4AAAAAAAAA&#10;AAAAAAAALgIAAGRycy9lMm9Eb2MueG1sUEsBAi0AFAAGAAgAAAAhAF3ekwndAAAACQEAAA8AAAAA&#10;AAAAAAAAAAAAIgQAAGRycy9kb3ducmV2LnhtbFBLBQYAAAAABAAEAPMAAAAsBQAAAAA=&#10;" strokecolor="#333" strokeweight="2.25pt">
                <v:stroke startarrow="oval"/>
              </v:line>
            </w:pict>
          </mc:Fallback>
        </mc:AlternateContent>
      </w:r>
      <w:r w:rsidRPr="0006313F">
        <w:rPr>
          <w:b/>
          <w:noProof/>
          <w:sz w:val="20"/>
        </w:rPr>
        <mc:AlternateContent>
          <mc:Choice Requires="wps">
            <w:drawing>
              <wp:anchor distT="0" distB="0" distL="114300" distR="114300" simplePos="0" relativeHeight="251814912" behindDoc="0" locked="0" layoutInCell="1" allowOverlap="1" wp14:anchorId="11AF461C" wp14:editId="0C216556">
                <wp:simplePos x="0" y="0"/>
                <wp:positionH relativeFrom="column">
                  <wp:posOffset>3657600</wp:posOffset>
                </wp:positionH>
                <wp:positionV relativeFrom="paragraph">
                  <wp:posOffset>228600</wp:posOffset>
                </wp:positionV>
                <wp:extent cx="2400300" cy="0"/>
                <wp:effectExtent l="19050" t="19050" r="19050" b="19050"/>
                <wp:wrapNone/>
                <wp:docPr id="20" name="直線接點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38100" cmpd="dbl">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29A92F28" id="直線接點 20"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8pt" to="47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2QGugEAAGIDAAAOAAAAZHJzL2Uyb0RvYy54bWysU8Fu2zAMvQ/YPwi6L3bSYSiMOD2k7S7d&#10;FqDdB9CSbAuTREFUYufvJ6lxWmy3YT4QlEg+Pz5S27vZGnZSgTS6lq9XNWfKCZTaDS3/+fL46ZYz&#10;iuAkGHSq5WdF/G738cN28o3a4IhGqsASiKNm8i0fY/RNVZEYlQVaoVcuBXsMFmI6hqGSAaaEbk21&#10;qesv1YRB+oBCEaXb+9cg3xX8vlci/uh7UpGZlidusdhQbJdttdtCMwTwoxYXGvAPLCxol356hbqH&#10;COwY9F9QVouAhH1cCbQV9r0WqvSQulnXf3TzPIJXpZckDvmrTPT/YMX3094dQqYuZvfsn1D8IuZw&#10;P4IbVCHwcvZpcOssVTV5aq4l+UD+EFg3fUOZcuAYsagw98FmyNQfm4vY56vYao5MpMvN57q+qdNM&#10;xBKroFkKfaD4VaFl2Wm50S7rAA2cnihmItAsKfna4aM2pszSODa1/OZ2XaCtly2XnSnFhEbLnJhL&#10;KAzd3gR2grwZ5Ssdpsj7tIBHJwvwqEA+XPwI2rz6iYhxGU+VZbuwW5TJa0hNh/J8CIt8aZCF/2Xp&#10;8qa8PxeR357G7jcAAAD//wMAUEsDBBQABgAIAAAAIQAbFa363QAAAAkBAAAPAAAAZHJzL2Rvd25y&#10;ZXYueG1sTI/dTsJAEIXvTXyHzZh4J1t/QKndEiQhhuCNwAMM3aVt6M423QHat3eIF3o1fydnvpPN&#10;et+os+tiHcjA4ygB5agItqbSwG67fHgDFRnJYhPIGRhchFl+e5NhasOFvt15w6USE4opGqiY21Tr&#10;WFTOYxyF1pHcDqHzyDJ2pbYdXsTcN/opSSbaY03yocLWLSpXHDcnb4CPyef6A5fD3B9WXE6Hwq8W&#10;X8bc3/Xzd1Dsev4TwxVf0CEXpn04kY2qMTB+nUgWNvB8rSKYjl+k2f8udJ7p/wnyHwAAAP//AwBQ&#10;SwECLQAUAAYACAAAACEAtoM4kv4AAADhAQAAEwAAAAAAAAAAAAAAAAAAAAAAW0NvbnRlbnRfVHlw&#10;ZXNdLnhtbFBLAQItABQABgAIAAAAIQA4/SH/1gAAAJQBAAALAAAAAAAAAAAAAAAAAC8BAABfcmVs&#10;cy8ucmVsc1BLAQItABQABgAIAAAAIQA622QGugEAAGIDAAAOAAAAAAAAAAAAAAAAAC4CAABkcnMv&#10;ZTJvRG9jLnhtbFBLAQItABQABgAIAAAAIQAbFa363QAAAAkBAAAPAAAAAAAAAAAAAAAAABQEAABk&#10;cnMvZG93bnJldi54bWxQSwUGAAAAAAQABADzAAAAHgUAAAAA&#10;" strokeweight="3pt">
                <v:stroke linestyle="thinThin"/>
              </v:line>
            </w:pict>
          </mc:Fallback>
        </mc:AlternateContent>
      </w:r>
      <w:r w:rsidRPr="0006313F">
        <w:rPr>
          <w:b/>
          <w:noProof/>
          <w:sz w:val="20"/>
        </w:rPr>
        <mc:AlternateContent>
          <mc:Choice Requires="wps">
            <w:drawing>
              <wp:anchor distT="0" distB="0" distL="114300" distR="114300" simplePos="0" relativeHeight="251812864" behindDoc="0" locked="0" layoutInCell="1" allowOverlap="1" wp14:anchorId="78393A74" wp14:editId="46846668">
                <wp:simplePos x="0" y="0"/>
                <wp:positionH relativeFrom="column">
                  <wp:posOffset>3200400</wp:posOffset>
                </wp:positionH>
                <wp:positionV relativeFrom="paragraph">
                  <wp:posOffset>342900</wp:posOffset>
                </wp:positionV>
                <wp:extent cx="2514600" cy="0"/>
                <wp:effectExtent l="19050" t="19050" r="19050" b="19050"/>
                <wp:wrapNone/>
                <wp:docPr id="21" name="直線接點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1EFA086E" id="直線接點 21"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7pt" to="450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hztQEAAFcDAAAOAAAAZHJzL2Uyb0RvYy54bWysU01v2zAMvQ/YfxB0X+wES1cYcXpI2126&#10;LUC7H8DowxYqi4KoxM6/n6TGWbHdhvkgkCL59PhIb+6mwbKTCmTQtXy5qDlTTqA0rmv5z5fHT7ec&#10;UQQnwaJTLT8r4nfbjx82o2/UCnu0UgWWQBw1o295H6NvqopErwagBXrlUlBjGCAmN3SVDDAm9MFW&#10;q7q+qUYM0gcUiijd3r8F+bbga61E/KE1qchsyxO3WM5QzkM+q+0Gmi6A74240IB/YDGAcenRK9Q9&#10;RGDHYP6CGowISKjjQuBQodZGqNJD6mZZ/9HNcw9elV6SOOSvMtH/gxXfTzu3D5m6mNyzf0LxSszh&#10;rgfXqULg5ezT4JZZqmr01FxLskN+H9hh/IYy5cAxYlFh0mHIkKk/NhWxz1ex1RSZSJer9fLzTZ1m&#10;IuZYBc1c6APFrwoHlo2WW+OyDtDA6YliJgLNnJKvHT4aa8ssrWNjAr9df1mXCkJrZI7mPArdYWcD&#10;O0Feh/KVtlLkfVrAo5MFrVcgHy52BGPf7PS6dRlPlQ27UJrlyLtHzQHleR9mzdL0CunLpuX1eO8X&#10;ZX//D9tfAAAA//8DAFBLAwQUAAYACAAAACEAjX2DLNoAAAAJAQAADwAAAGRycy9kb3ducmV2Lnht&#10;bExPTUvDQBC9C/6HZQQvYncVlRqzKbXQWylYRTxOstMkmJ0N2W2T/nuneNDTvJl5vI98MflOHWmI&#10;bWALdzMDirgKruXawsf7+nYOKiZkh11gsnCiCIvi8iLHzIWR3+i4S7USEY4ZWmhS6jOtY9WQxzgL&#10;PbH89mHwmGQdau0GHEXcd/remCftsWVxaLCnVUPV9+7gLVS4XW1x/6lHTF/L15tycxrqubXXV9Py&#10;BVSiKf2R4RxfokMhmcpwYBdVZ+HRPEiXJOA8hfBsjIDy96CLXP9vUPwAAAD//wMAUEsBAi0AFAAG&#10;AAgAAAAhALaDOJL+AAAA4QEAABMAAAAAAAAAAAAAAAAAAAAAAFtDb250ZW50X1R5cGVzXS54bWxQ&#10;SwECLQAUAAYACAAAACEAOP0h/9YAAACUAQAACwAAAAAAAAAAAAAAAAAvAQAAX3JlbHMvLnJlbHNQ&#10;SwECLQAUAAYACAAAACEA6lQIc7UBAABXAwAADgAAAAAAAAAAAAAAAAAuAgAAZHJzL2Uyb0RvYy54&#10;bWxQSwECLQAUAAYACAAAACEAjX2DLNoAAAAJAQAADwAAAAAAAAAAAAAAAAAPBAAAZHJzL2Rvd25y&#10;ZXYueG1sUEsFBgAAAAAEAAQA8wAAABYFAAAAAA==&#10;" strokeweight="2.25pt"/>
            </w:pict>
          </mc:Fallback>
        </mc:AlternateContent>
      </w:r>
      <w:r w:rsidRPr="0006313F">
        <w:rPr>
          <w:b/>
          <w:noProof/>
          <w:sz w:val="20"/>
        </w:rPr>
        <mc:AlternateContent>
          <mc:Choice Requires="wps">
            <w:drawing>
              <wp:anchor distT="0" distB="0" distL="114300" distR="114300" simplePos="0" relativeHeight="251813888" behindDoc="0" locked="0" layoutInCell="1" allowOverlap="1" wp14:anchorId="60597DC5" wp14:editId="643ACE2C">
                <wp:simplePos x="0" y="0"/>
                <wp:positionH relativeFrom="column">
                  <wp:posOffset>5486400</wp:posOffset>
                </wp:positionH>
                <wp:positionV relativeFrom="paragraph">
                  <wp:posOffset>0</wp:posOffset>
                </wp:positionV>
                <wp:extent cx="0" cy="800100"/>
                <wp:effectExtent l="19050" t="19050" r="19050" b="19050"/>
                <wp:wrapNone/>
                <wp:docPr id="22" name="直線接點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349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7D8C8525" id="直線接點 2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0" to="6in,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2otAEAAFYDAAAOAAAAZHJzL2Uyb0RvYy54bWysU8tu2zAQvBfoPxC815LdB1LBcg5O00va&#10;Gkj6AWuSkohQXGKXtuy/L0k/ErS3IjoQ5O5yODO7Wt4eRif2htiib+V8VkthvEJtfd/K30/3H26k&#10;4Aheg0NvWnk0LG9X798tp9CYBQ7otCGRQDw3U2jlEGNoqorVYEbgGQbjU7JDGiGmI/WVJpgS+uiq&#10;RV1/qSYkHQiVYU7Ru1NSrgp+1xkVf3UdmyhcKxO3WFYq6zav1WoJTU8QBqvONOA/WIxgfXr0CnUH&#10;EcSO7D9Qo1WEjF2cKRwr7DqrTNGQ1Mzrv9Q8DhBM0ZLM4XC1id8OVv3cr/2GMnV18I/hAdUzC4/r&#10;AXxvCoGnY0iNm2erqilwc72SDxw2JLbTD9SpBnYRiwuHjsYMmfSJQzH7eDXbHKJQp6BK0Zs66S59&#10;qKC53AvE8bvBUeRNK5312QZoYP/AMfOA5lKSwx7vrXOllc6LqZUfP31dfC43GJ3VOZvrmPrt2pHY&#10;Q56G8hVVKfO6jHDndUEbDOhv530E60779LrzGc+UATtTuriRR4+bLerjhi6WpeYV0udBy9Px+lyM&#10;ffkdVn8AAAD//wMAUEsDBBQABgAIAAAAIQDyvnbU2wAAAAgBAAAPAAAAZHJzL2Rvd25yZXYueG1s&#10;TI9PS8NAEMXvgt9hGcGbnVgk1JhNEdGTXvoHxNs0O01is7Mhu23jt3fEg14GHu/x5vfK5eR7c+Ix&#10;dkEs3M4yMCx1cJ00Frabl5sFmJhIHPVB2MIXR1hWlxclFS6cZcWndWqMlkgsyEKb0lAgxrplT3EW&#10;Bhb19mH0lFSODbqRzlrue5xnWY6eOtEPLQ381HJ9WB+9hYHewn7z2Y0fAf39YbXF59d3tPb6anp8&#10;AJN4Sn9h+MFXdKiUaReO4qLpLSzyO92SLOhV+1fuNDfPM8CqxP8Dqm8AAAD//wMAUEsBAi0AFAAG&#10;AAgAAAAhALaDOJL+AAAA4QEAABMAAAAAAAAAAAAAAAAAAAAAAFtDb250ZW50X1R5cGVzXS54bWxQ&#10;SwECLQAUAAYACAAAACEAOP0h/9YAAACUAQAACwAAAAAAAAAAAAAAAAAvAQAAX3JlbHMvLnJlbHNQ&#10;SwECLQAUAAYACAAAACEA17hNqLQBAABWAwAADgAAAAAAAAAAAAAAAAAuAgAAZHJzL2Uyb0RvYy54&#10;bWxQSwECLQAUAAYACAAAACEA8r521NsAAAAIAQAADwAAAAAAAAAAAAAAAAAOBAAAZHJzL2Rvd25y&#10;ZXYueG1sUEsFBgAAAAAEAAQA8wAAABYFAAAAAA==&#10;" strokeweight="2.75pt"/>
            </w:pict>
          </mc:Fallback>
        </mc:AlternateContent>
      </w:r>
    </w:p>
    <w:p w14:paraId="383E7D2B" w14:textId="77777777" w:rsidR="001A0D72" w:rsidRPr="0006313F" w:rsidRDefault="001A0D72" w:rsidP="001A0D72">
      <w:pPr>
        <w:ind w:right="960"/>
      </w:pPr>
    </w:p>
    <w:p w14:paraId="5054A446" w14:textId="658D8B67" w:rsidR="0033135E" w:rsidRDefault="001A0D72">
      <w:pPr>
        <w:widowControl/>
        <w:spacing w:line="240" w:lineRule="auto"/>
      </w:pPr>
      <w:r w:rsidRPr="0006313F">
        <w:br w:type="page"/>
      </w:r>
      <w:r w:rsidR="0033135E">
        <w:lastRenderedPageBreak/>
        <w:br w:type="page"/>
      </w:r>
    </w:p>
    <w:p w14:paraId="0229D825" w14:textId="77777777" w:rsidR="001A0D72" w:rsidRDefault="001A0D72" w:rsidP="001A0D72">
      <w:pPr>
        <w:widowControl/>
        <w:spacing w:line="240" w:lineRule="auto"/>
      </w:pPr>
    </w:p>
    <w:p w14:paraId="6C454D25" w14:textId="77777777" w:rsidR="0036580C" w:rsidRPr="009518EE" w:rsidRDefault="0036580C" w:rsidP="0036580C">
      <w:pPr>
        <w:widowControl/>
        <w:shd w:val="clear" w:color="auto" w:fill="FFFFFF"/>
        <w:ind w:left="198"/>
        <w:jc w:val="center"/>
        <w:rPr>
          <w:rFonts w:eastAsia="DFKai-SB"/>
          <w:b/>
          <w:bCs/>
          <w:color w:val="222222"/>
          <w:kern w:val="0"/>
        </w:rPr>
      </w:pPr>
      <w:r w:rsidRPr="009518EE">
        <w:rPr>
          <w:rFonts w:eastAsia="DFKai-SB"/>
          <w:b/>
          <w:bCs/>
          <w:color w:val="222222"/>
          <w:kern w:val="0"/>
        </w:rPr>
        <w:t>111</w:t>
      </w:r>
      <w:r w:rsidRPr="009518EE">
        <w:rPr>
          <w:rFonts w:eastAsia="DFKai-SB"/>
          <w:b/>
          <w:bCs/>
          <w:color w:val="222222"/>
          <w:kern w:val="0"/>
        </w:rPr>
        <w:t>年廢紙與廢鐵類資源回收資訊調查研究評析計畫</w:t>
      </w:r>
    </w:p>
    <w:p w14:paraId="39AD8625" w14:textId="77777777" w:rsidR="0036580C" w:rsidRPr="009518EE" w:rsidRDefault="0036580C" w:rsidP="0036580C">
      <w:pPr>
        <w:widowControl/>
        <w:shd w:val="clear" w:color="auto" w:fill="FFFFFF"/>
        <w:ind w:left="198"/>
        <w:jc w:val="center"/>
        <w:rPr>
          <w:rFonts w:eastAsia="DFKai-SB"/>
          <w:b/>
          <w:bCs/>
          <w:color w:val="222222"/>
          <w:kern w:val="0"/>
          <w:sz w:val="32"/>
          <w:szCs w:val="32"/>
        </w:rPr>
      </w:pPr>
      <w:r w:rsidRPr="009518EE">
        <w:rPr>
          <w:rFonts w:eastAsia="DFKai-SB"/>
          <w:b/>
          <w:bCs/>
          <w:color w:val="222222"/>
          <w:kern w:val="0"/>
          <w:sz w:val="32"/>
          <w:szCs w:val="32"/>
        </w:rPr>
        <w:t>「廢紙、廢鐵資源回收價格資料監測</w:t>
      </w:r>
      <w:r>
        <w:rPr>
          <w:rFonts w:eastAsia="DFKai-SB" w:hint="eastAsia"/>
          <w:b/>
          <w:bCs/>
          <w:color w:val="222222"/>
          <w:kern w:val="0"/>
          <w:sz w:val="32"/>
          <w:szCs w:val="32"/>
        </w:rPr>
        <w:t>機制建置</w:t>
      </w:r>
      <w:r w:rsidRPr="009518EE">
        <w:rPr>
          <w:rFonts w:eastAsia="DFKai-SB"/>
          <w:b/>
          <w:bCs/>
          <w:color w:val="222222"/>
          <w:kern w:val="0"/>
          <w:sz w:val="32"/>
          <w:szCs w:val="32"/>
        </w:rPr>
        <w:t>」</w:t>
      </w:r>
    </w:p>
    <w:p w14:paraId="50FFFD1A" w14:textId="77777777" w:rsidR="0036580C" w:rsidRPr="009518EE" w:rsidRDefault="0036580C" w:rsidP="0036580C">
      <w:pPr>
        <w:widowControl/>
        <w:shd w:val="clear" w:color="auto" w:fill="FFFFFF"/>
        <w:ind w:left="198"/>
        <w:jc w:val="center"/>
        <w:rPr>
          <w:color w:val="222222"/>
          <w:kern w:val="0"/>
        </w:rPr>
      </w:pPr>
      <w:r w:rsidRPr="009518EE">
        <w:rPr>
          <w:rFonts w:eastAsia="DFKai-SB"/>
          <w:b/>
          <w:bCs/>
          <w:color w:val="222222"/>
          <w:kern w:val="0"/>
          <w:sz w:val="32"/>
          <w:szCs w:val="32"/>
        </w:rPr>
        <w:t>專家</w:t>
      </w:r>
      <w:r>
        <w:rPr>
          <w:rFonts w:eastAsia="DFKai-SB" w:hint="eastAsia"/>
          <w:b/>
          <w:bCs/>
          <w:color w:val="222222"/>
          <w:kern w:val="0"/>
          <w:sz w:val="32"/>
          <w:szCs w:val="32"/>
        </w:rPr>
        <w:t>諮詢</w:t>
      </w:r>
      <w:r w:rsidRPr="009518EE">
        <w:rPr>
          <w:rFonts w:eastAsia="DFKai-SB"/>
          <w:b/>
          <w:bCs/>
          <w:color w:val="222222"/>
          <w:kern w:val="0"/>
          <w:sz w:val="32"/>
          <w:szCs w:val="32"/>
        </w:rPr>
        <w:t>會</w:t>
      </w:r>
      <w:r>
        <w:rPr>
          <w:rFonts w:eastAsia="DFKai-SB" w:hint="eastAsia"/>
          <w:b/>
          <w:bCs/>
          <w:color w:val="222222"/>
          <w:kern w:val="0"/>
          <w:sz w:val="32"/>
          <w:szCs w:val="32"/>
        </w:rPr>
        <w:t>會</w:t>
      </w:r>
      <w:r w:rsidRPr="009518EE">
        <w:rPr>
          <w:rFonts w:eastAsia="DFKai-SB"/>
          <w:b/>
          <w:bCs/>
          <w:color w:val="222222"/>
          <w:kern w:val="0"/>
          <w:sz w:val="32"/>
          <w:szCs w:val="32"/>
        </w:rPr>
        <w:t>議</w:t>
      </w:r>
      <w:r>
        <w:rPr>
          <w:rFonts w:eastAsia="DFKai-SB" w:hint="eastAsia"/>
          <w:b/>
          <w:bCs/>
          <w:color w:val="222222"/>
          <w:kern w:val="0"/>
          <w:sz w:val="32"/>
          <w:szCs w:val="32"/>
        </w:rPr>
        <w:t>紀錄</w:t>
      </w:r>
    </w:p>
    <w:p w14:paraId="079DA91D" w14:textId="77777777" w:rsidR="0036580C" w:rsidRPr="007E5E2B" w:rsidRDefault="0036580C" w:rsidP="00B16C3D">
      <w:pPr>
        <w:pStyle w:val="NormalWeb"/>
        <w:widowControl/>
        <w:numPr>
          <w:ilvl w:val="0"/>
          <w:numId w:val="31"/>
        </w:numPr>
        <w:snapToGrid w:val="0"/>
        <w:spacing w:beforeLines="50" w:before="120" w:afterLines="50" w:after="120" w:line="440" w:lineRule="exact"/>
        <w:ind w:right="-964"/>
        <w:jc w:val="left"/>
        <w:rPr>
          <w:rFonts w:eastAsia="DFKai-SB"/>
          <w:sz w:val="26"/>
          <w:szCs w:val="26"/>
        </w:rPr>
      </w:pPr>
      <w:r w:rsidRPr="007E5E2B">
        <w:rPr>
          <w:rFonts w:eastAsia="DFKai-SB"/>
          <w:b/>
          <w:sz w:val="26"/>
          <w:szCs w:val="26"/>
        </w:rPr>
        <w:t>時　間：</w:t>
      </w:r>
      <w:r w:rsidRPr="007E5E2B">
        <w:rPr>
          <w:rFonts w:eastAsia="DFKai-SB"/>
          <w:sz w:val="26"/>
          <w:szCs w:val="26"/>
        </w:rPr>
        <w:t>11</w:t>
      </w:r>
      <w:r w:rsidRPr="007E5E2B">
        <w:rPr>
          <w:rFonts w:eastAsia="DFKai-SB" w:hint="eastAsia"/>
          <w:sz w:val="26"/>
          <w:szCs w:val="26"/>
        </w:rPr>
        <w:t>1</w:t>
      </w:r>
      <w:r w:rsidRPr="007E5E2B">
        <w:rPr>
          <w:rFonts w:eastAsia="DFKai-SB"/>
          <w:sz w:val="26"/>
          <w:szCs w:val="26"/>
        </w:rPr>
        <w:t>年</w:t>
      </w:r>
      <w:r w:rsidRPr="007E5E2B">
        <w:rPr>
          <w:rFonts w:eastAsia="DFKai-SB"/>
          <w:sz w:val="26"/>
          <w:szCs w:val="26"/>
        </w:rPr>
        <w:t>10</w:t>
      </w:r>
      <w:r w:rsidRPr="007E5E2B">
        <w:rPr>
          <w:rFonts w:eastAsia="DFKai-SB"/>
          <w:sz w:val="26"/>
          <w:szCs w:val="26"/>
        </w:rPr>
        <w:t>月</w:t>
      </w:r>
      <w:r w:rsidRPr="007E5E2B">
        <w:rPr>
          <w:rFonts w:eastAsia="DFKai-SB"/>
          <w:sz w:val="26"/>
          <w:szCs w:val="26"/>
        </w:rPr>
        <w:t>20</w:t>
      </w:r>
      <w:r w:rsidRPr="007E5E2B">
        <w:rPr>
          <w:rFonts w:eastAsia="DFKai-SB"/>
          <w:sz w:val="26"/>
          <w:szCs w:val="26"/>
        </w:rPr>
        <w:t>日（</w:t>
      </w:r>
      <w:r w:rsidRPr="007E5E2B">
        <w:rPr>
          <w:rFonts w:eastAsia="DFKai-SB" w:hint="eastAsia"/>
          <w:sz w:val="26"/>
          <w:szCs w:val="26"/>
        </w:rPr>
        <w:t>四</w:t>
      </w:r>
      <w:r w:rsidRPr="007E5E2B">
        <w:rPr>
          <w:rFonts w:eastAsia="DFKai-SB"/>
          <w:sz w:val="26"/>
          <w:szCs w:val="26"/>
        </w:rPr>
        <w:t>）</w:t>
      </w:r>
      <w:r w:rsidRPr="007E5E2B">
        <w:rPr>
          <w:rFonts w:eastAsia="DFKai-SB" w:hint="eastAsia"/>
          <w:sz w:val="26"/>
          <w:szCs w:val="26"/>
        </w:rPr>
        <w:t>下</w:t>
      </w:r>
      <w:r w:rsidRPr="007E5E2B">
        <w:rPr>
          <w:rFonts w:eastAsia="DFKai-SB"/>
          <w:sz w:val="26"/>
          <w:szCs w:val="26"/>
        </w:rPr>
        <w:t>午</w:t>
      </w:r>
      <w:r w:rsidRPr="007E5E2B">
        <w:rPr>
          <w:rFonts w:eastAsia="DFKai-SB" w:hint="eastAsia"/>
          <w:sz w:val="26"/>
          <w:szCs w:val="26"/>
        </w:rPr>
        <w:t>2</w:t>
      </w:r>
      <w:r w:rsidRPr="007E5E2B">
        <w:rPr>
          <w:rFonts w:eastAsia="DFKai-SB"/>
          <w:sz w:val="26"/>
          <w:szCs w:val="26"/>
        </w:rPr>
        <w:t>時</w:t>
      </w:r>
    </w:p>
    <w:p w14:paraId="466D68C5" w14:textId="77777777" w:rsidR="0036580C" w:rsidRPr="007E5E2B" w:rsidRDefault="0036580C" w:rsidP="00B16C3D">
      <w:pPr>
        <w:pStyle w:val="NormalWeb"/>
        <w:widowControl/>
        <w:numPr>
          <w:ilvl w:val="0"/>
          <w:numId w:val="31"/>
        </w:numPr>
        <w:snapToGrid w:val="0"/>
        <w:spacing w:beforeLines="50" w:before="120" w:afterLines="50" w:after="120" w:line="440" w:lineRule="exact"/>
        <w:ind w:right="-964"/>
        <w:jc w:val="left"/>
        <w:rPr>
          <w:rFonts w:eastAsia="DFKai-SB"/>
          <w:b/>
          <w:sz w:val="26"/>
          <w:szCs w:val="26"/>
        </w:rPr>
      </w:pPr>
      <w:r w:rsidRPr="007E5E2B">
        <w:rPr>
          <w:rFonts w:eastAsia="DFKai-SB"/>
          <w:b/>
          <w:sz w:val="26"/>
          <w:szCs w:val="26"/>
        </w:rPr>
        <w:t>地　點：</w:t>
      </w:r>
      <w:r w:rsidRPr="007E5E2B">
        <w:rPr>
          <w:rFonts w:eastAsia="DFKai-SB"/>
          <w:sz w:val="26"/>
          <w:szCs w:val="26"/>
        </w:rPr>
        <w:t>：（</w:t>
      </w:r>
      <w:r w:rsidRPr="007E5E2B">
        <w:rPr>
          <w:rFonts w:eastAsia="DFKai-SB" w:hint="eastAsia"/>
          <w:sz w:val="26"/>
          <w:szCs w:val="26"/>
        </w:rPr>
        <w:t>G</w:t>
      </w:r>
      <w:r w:rsidRPr="007E5E2B">
        <w:rPr>
          <w:rFonts w:eastAsia="DFKai-SB"/>
          <w:sz w:val="26"/>
          <w:szCs w:val="26"/>
        </w:rPr>
        <w:t>oogle meeting</w:t>
      </w:r>
      <w:r w:rsidRPr="007E5E2B">
        <w:rPr>
          <w:rFonts w:eastAsia="DFKai-SB"/>
          <w:sz w:val="26"/>
          <w:szCs w:val="26"/>
        </w:rPr>
        <w:t>）視訊會議</w:t>
      </w:r>
    </w:p>
    <w:p w14:paraId="6E591FFC" w14:textId="77777777" w:rsidR="0036580C" w:rsidRPr="007E5E2B" w:rsidRDefault="0036580C" w:rsidP="00B16C3D">
      <w:pPr>
        <w:pStyle w:val="NormalWeb"/>
        <w:widowControl/>
        <w:numPr>
          <w:ilvl w:val="0"/>
          <w:numId w:val="31"/>
        </w:numPr>
        <w:snapToGrid w:val="0"/>
        <w:spacing w:beforeLines="50" w:before="120" w:afterLines="50" w:after="120" w:line="440" w:lineRule="exact"/>
        <w:ind w:right="-964"/>
        <w:jc w:val="left"/>
        <w:rPr>
          <w:rFonts w:eastAsia="DFKai-SB"/>
          <w:sz w:val="26"/>
          <w:szCs w:val="26"/>
        </w:rPr>
      </w:pPr>
      <w:r w:rsidRPr="007E5E2B">
        <w:rPr>
          <w:rFonts w:eastAsia="DFKai-SB"/>
          <w:b/>
          <w:sz w:val="26"/>
          <w:szCs w:val="26"/>
        </w:rPr>
        <w:t>主　席：</w:t>
      </w:r>
      <w:r w:rsidRPr="007E5E2B">
        <w:rPr>
          <w:rFonts w:eastAsia="DFKai-SB" w:hint="eastAsia"/>
          <w:sz w:val="26"/>
          <w:szCs w:val="26"/>
        </w:rPr>
        <w:t>中華經濟研究院綠色經濟研究中心</w:t>
      </w:r>
      <w:r w:rsidRPr="007E5E2B">
        <w:rPr>
          <w:rFonts w:eastAsia="DFKai-SB" w:hint="eastAsia"/>
          <w:sz w:val="26"/>
          <w:szCs w:val="26"/>
        </w:rPr>
        <w:t xml:space="preserve"> </w:t>
      </w:r>
      <w:r w:rsidRPr="007E5E2B">
        <w:rPr>
          <w:rFonts w:eastAsia="DFKai-SB" w:hint="eastAsia"/>
          <w:sz w:val="26"/>
          <w:szCs w:val="26"/>
        </w:rPr>
        <w:t>溫麗琪主任</w:t>
      </w:r>
    </w:p>
    <w:p w14:paraId="6C2CFF41" w14:textId="77777777" w:rsidR="0036580C" w:rsidRPr="007E5E2B" w:rsidRDefault="0036580C" w:rsidP="00B16C3D">
      <w:pPr>
        <w:pStyle w:val="NormalWeb"/>
        <w:widowControl/>
        <w:numPr>
          <w:ilvl w:val="0"/>
          <w:numId w:val="31"/>
        </w:numPr>
        <w:snapToGrid w:val="0"/>
        <w:spacing w:beforeLines="50" w:before="120" w:afterLines="50" w:after="120" w:line="440" w:lineRule="exact"/>
        <w:ind w:right="-964"/>
        <w:jc w:val="left"/>
        <w:rPr>
          <w:rFonts w:eastAsia="DFKai-SB"/>
          <w:b/>
          <w:sz w:val="26"/>
          <w:szCs w:val="26"/>
        </w:rPr>
      </w:pPr>
      <w:r w:rsidRPr="007E5E2B">
        <w:rPr>
          <w:rFonts w:eastAsia="DFKai-SB"/>
          <w:b/>
          <w:sz w:val="26"/>
          <w:szCs w:val="26"/>
        </w:rPr>
        <w:t>出列席人員：</w:t>
      </w:r>
      <w:r w:rsidRPr="007E5E2B">
        <w:rPr>
          <w:rFonts w:eastAsia="DFKai-SB" w:hint="eastAsia"/>
          <w:sz w:val="26"/>
          <w:szCs w:val="26"/>
        </w:rPr>
        <w:t>崑山科技大學呂明和副教授、國立臺北科技大學張添晉教授、國立成功大學蔡俊鴻教授、大豐環保科技股份有限公司阮常新經理、國立中央大學劉錦龍教授、國立臺灣大學陳虹如教授</w:t>
      </w:r>
    </w:p>
    <w:p w14:paraId="1549526F" w14:textId="77777777" w:rsidR="0036580C" w:rsidRPr="007E5E2B" w:rsidRDefault="0036580C" w:rsidP="00B16C3D">
      <w:pPr>
        <w:pStyle w:val="NormalWeb"/>
        <w:widowControl/>
        <w:numPr>
          <w:ilvl w:val="0"/>
          <w:numId w:val="31"/>
        </w:numPr>
        <w:snapToGrid w:val="0"/>
        <w:spacing w:beforeLines="50" w:before="120" w:afterLines="50" w:after="120" w:line="440" w:lineRule="exact"/>
        <w:ind w:right="-964"/>
        <w:jc w:val="left"/>
        <w:rPr>
          <w:rFonts w:eastAsia="DFKai-SB"/>
          <w:sz w:val="26"/>
          <w:szCs w:val="26"/>
        </w:rPr>
      </w:pPr>
      <w:r w:rsidRPr="007E5E2B">
        <w:rPr>
          <w:rFonts w:eastAsia="DFKai-SB"/>
          <w:b/>
          <w:sz w:val="26"/>
          <w:szCs w:val="26"/>
        </w:rPr>
        <w:t>主席致詞：</w:t>
      </w:r>
      <w:r w:rsidRPr="007E5E2B">
        <w:rPr>
          <w:rFonts w:eastAsia="DFKai-SB"/>
          <w:sz w:val="26"/>
          <w:szCs w:val="26"/>
        </w:rPr>
        <w:t>（略）</w:t>
      </w:r>
    </w:p>
    <w:p w14:paraId="38EC1C81" w14:textId="77777777" w:rsidR="0036580C" w:rsidRPr="007E5E2B" w:rsidRDefault="0036580C" w:rsidP="00B16C3D">
      <w:pPr>
        <w:pStyle w:val="NormalWeb"/>
        <w:widowControl/>
        <w:numPr>
          <w:ilvl w:val="0"/>
          <w:numId w:val="31"/>
        </w:numPr>
        <w:snapToGrid w:val="0"/>
        <w:spacing w:beforeLines="50" w:before="120" w:afterLines="50" w:after="120" w:line="440" w:lineRule="exact"/>
        <w:ind w:right="-964"/>
        <w:jc w:val="left"/>
        <w:rPr>
          <w:rFonts w:eastAsia="DFKai-SB"/>
          <w:sz w:val="26"/>
          <w:szCs w:val="26"/>
        </w:rPr>
      </w:pPr>
      <w:r w:rsidRPr="007E5E2B">
        <w:rPr>
          <w:rFonts w:eastAsia="DFKai-SB"/>
          <w:b/>
          <w:sz w:val="26"/>
          <w:szCs w:val="26"/>
        </w:rPr>
        <w:t>引言報告：</w:t>
      </w:r>
      <w:r w:rsidRPr="007E5E2B">
        <w:rPr>
          <w:rFonts w:eastAsia="DFKai-SB"/>
          <w:sz w:val="26"/>
          <w:szCs w:val="26"/>
        </w:rPr>
        <w:t>「</w:t>
      </w:r>
      <w:r w:rsidRPr="007E5E2B">
        <w:rPr>
          <w:rFonts w:eastAsia="DFKai-SB" w:hint="eastAsia"/>
          <w:sz w:val="26"/>
          <w:szCs w:val="26"/>
        </w:rPr>
        <w:t>廢紙與廢鐵類資源回收資訊調查研究評析</w:t>
      </w:r>
      <w:r w:rsidRPr="007E5E2B">
        <w:rPr>
          <w:rFonts w:eastAsia="DFKai-SB"/>
          <w:sz w:val="26"/>
          <w:szCs w:val="26"/>
        </w:rPr>
        <w:t>」（略）</w:t>
      </w:r>
    </w:p>
    <w:p w14:paraId="550E52D5" w14:textId="77777777" w:rsidR="0036580C" w:rsidRPr="007E5E2B" w:rsidRDefault="0036580C" w:rsidP="00B16C3D">
      <w:pPr>
        <w:pStyle w:val="NormalWeb"/>
        <w:widowControl/>
        <w:numPr>
          <w:ilvl w:val="0"/>
          <w:numId w:val="31"/>
        </w:numPr>
        <w:snapToGrid w:val="0"/>
        <w:spacing w:beforeLines="50" w:before="120" w:afterLines="50" w:after="120" w:line="440" w:lineRule="exact"/>
        <w:ind w:right="-964"/>
        <w:jc w:val="left"/>
        <w:rPr>
          <w:rFonts w:eastAsia="DFKai-SB"/>
          <w:b/>
          <w:sz w:val="26"/>
          <w:szCs w:val="26"/>
        </w:rPr>
      </w:pPr>
      <w:r w:rsidRPr="007E5E2B">
        <w:rPr>
          <w:rFonts w:eastAsia="DFKai-SB"/>
          <w:b/>
          <w:sz w:val="26"/>
          <w:szCs w:val="26"/>
        </w:rPr>
        <w:t>意見交流與討論</w:t>
      </w:r>
    </w:p>
    <w:p w14:paraId="218CAAA5" w14:textId="77777777" w:rsidR="0036580C" w:rsidRPr="007E5E2B" w:rsidRDefault="0036580C" w:rsidP="0036580C">
      <w:pPr>
        <w:widowControl/>
        <w:snapToGrid w:val="0"/>
        <w:spacing w:beforeLines="50" w:before="120" w:afterLines="50" w:after="120" w:line="440" w:lineRule="exact"/>
        <w:jc w:val="both"/>
        <w:rPr>
          <w:rFonts w:eastAsia="DFKai-SB"/>
          <w:b/>
          <w:sz w:val="26"/>
          <w:szCs w:val="26"/>
        </w:rPr>
      </w:pPr>
      <w:r w:rsidRPr="007E5E2B">
        <w:rPr>
          <w:rFonts w:eastAsia="DFKai-SB" w:hint="eastAsia"/>
          <w:b/>
          <w:sz w:val="26"/>
          <w:szCs w:val="26"/>
        </w:rPr>
        <w:t>崑山科技大學</w:t>
      </w:r>
      <w:r w:rsidRPr="007E5E2B">
        <w:rPr>
          <w:rFonts w:eastAsia="DFKai-SB" w:hint="eastAsia"/>
          <w:b/>
          <w:sz w:val="26"/>
          <w:szCs w:val="26"/>
        </w:rPr>
        <w:t xml:space="preserve"> </w:t>
      </w:r>
      <w:r w:rsidRPr="007E5E2B">
        <w:rPr>
          <w:rFonts w:eastAsia="DFKai-SB" w:hint="eastAsia"/>
          <w:b/>
          <w:sz w:val="26"/>
          <w:szCs w:val="26"/>
        </w:rPr>
        <w:t>呂明和副教授</w:t>
      </w:r>
    </w:p>
    <w:p w14:paraId="2C7B39AF" w14:textId="1B905B9B" w:rsidR="0036580C" w:rsidRPr="007E5E2B" w:rsidRDefault="0036580C" w:rsidP="00B16C3D">
      <w:pPr>
        <w:pStyle w:val="ListParagraph"/>
        <w:widowControl/>
        <w:numPr>
          <w:ilvl w:val="0"/>
          <w:numId w:val="32"/>
        </w:numPr>
        <w:snapToGrid w:val="0"/>
        <w:spacing w:beforeLines="50" w:before="120" w:afterLines="50" w:after="120" w:line="440" w:lineRule="exact"/>
        <w:ind w:leftChars="0"/>
        <w:jc w:val="both"/>
        <w:rPr>
          <w:rFonts w:eastAsia="DFKai-SB"/>
          <w:sz w:val="26"/>
          <w:szCs w:val="26"/>
        </w:rPr>
      </w:pPr>
      <w:r w:rsidRPr="007E5E2B">
        <w:rPr>
          <w:rFonts w:eastAsia="DFKai-SB"/>
          <w:sz w:val="26"/>
          <w:szCs w:val="26"/>
        </w:rPr>
        <w:t>從大趨勢來看可以看到有相關性，但除目前參數外，</w:t>
      </w:r>
      <w:r w:rsidR="007F4160">
        <w:rPr>
          <w:rFonts w:eastAsia="DFKai-SB" w:hint="eastAsia"/>
          <w:sz w:val="26"/>
          <w:szCs w:val="26"/>
        </w:rPr>
        <w:t>若有</w:t>
      </w:r>
      <w:r w:rsidR="007F4160" w:rsidRPr="007E5E2B">
        <w:rPr>
          <w:rFonts w:eastAsia="DFKai-SB"/>
          <w:sz w:val="26"/>
          <w:szCs w:val="26"/>
        </w:rPr>
        <w:t>資料來源</w:t>
      </w:r>
      <w:r w:rsidR="007F4160">
        <w:rPr>
          <w:rFonts w:eastAsia="DFKai-SB" w:hint="eastAsia"/>
          <w:sz w:val="26"/>
          <w:szCs w:val="26"/>
        </w:rPr>
        <w:t>，</w:t>
      </w:r>
      <w:r w:rsidRPr="007E5E2B">
        <w:rPr>
          <w:rFonts w:eastAsia="DFKai-SB"/>
          <w:sz w:val="26"/>
          <w:szCs w:val="26"/>
        </w:rPr>
        <w:t>建議也考慮國內廠商及其影響</w:t>
      </w:r>
      <w:r w:rsidR="007F4160">
        <w:rPr>
          <w:rFonts w:eastAsia="DFKai-SB" w:hint="eastAsia"/>
          <w:sz w:val="26"/>
          <w:szCs w:val="26"/>
        </w:rPr>
        <w:t>。</w:t>
      </w:r>
    </w:p>
    <w:p w14:paraId="0E60BBD4" w14:textId="77777777" w:rsidR="0036580C" w:rsidRPr="007E5E2B" w:rsidRDefault="0036580C" w:rsidP="00B16C3D">
      <w:pPr>
        <w:pStyle w:val="ListParagraph"/>
        <w:widowControl/>
        <w:numPr>
          <w:ilvl w:val="0"/>
          <w:numId w:val="32"/>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最近的波動都超過</w:t>
      </w:r>
      <w:r w:rsidRPr="007E5E2B">
        <w:rPr>
          <w:rFonts w:eastAsia="DFKai-SB" w:hint="eastAsia"/>
          <w:sz w:val="26"/>
          <w:szCs w:val="26"/>
        </w:rPr>
        <w:t>10%</w:t>
      </w:r>
      <w:r w:rsidRPr="007E5E2B">
        <w:rPr>
          <w:rFonts w:eastAsia="DFKai-SB" w:hint="eastAsia"/>
          <w:sz w:val="26"/>
          <w:szCs w:val="26"/>
        </w:rPr>
        <w:t>，以</w:t>
      </w:r>
      <w:r w:rsidRPr="007E5E2B">
        <w:rPr>
          <w:rFonts w:eastAsia="DFKai-SB" w:hint="eastAsia"/>
          <w:sz w:val="26"/>
          <w:szCs w:val="26"/>
        </w:rPr>
        <w:t>10%</w:t>
      </w:r>
      <w:r w:rsidRPr="007E5E2B">
        <w:rPr>
          <w:rFonts w:eastAsia="DFKai-SB" w:hint="eastAsia"/>
          <w:sz w:val="26"/>
          <w:szCs w:val="26"/>
        </w:rPr>
        <w:t>為門檻可能無法反映一線人員的感受。</w:t>
      </w:r>
    </w:p>
    <w:p w14:paraId="301271E8" w14:textId="21CA246D" w:rsidR="0036580C" w:rsidRPr="007E5E2B" w:rsidRDefault="0036580C" w:rsidP="00B16C3D">
      <w:pPr>
        <w:pStyle w:val="ListParagraph"/>
        <w:widowControl/>
        <w:numPr>
          <w:ilvl w:val="0"/>
          <w:numId w:val="32"/>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建議後續</w:t>
      </w:r>
      <w:r w:rsidRPr="007E5E2B">
        <w:rPr>
          <w:rFonts w:eastAsia="DFKai-SB"/>
          <w:sz w:val="26"/>
          <w:szCs w:val="26"/>
        </w:rPr>
        <w:t>預警</w:t>
      </w:r>
      <w:r w:rsidRPr="007E5E2B">
        <w:rPr>
          <w:rFonts w:eastAsia="DFKai-SB" w:hint="eastAsia"/>
          <w:sz w:val="26"/>
          <w:szCs w:val="26"/>
        </w:rPr>
        <w:t>系統</w:t>
      </w:r>
      <w:r w:rsidRPr="007E5E2B">
        <w:rPr>
          <w:rFonts w:eastAsia="DFKai-SB"/>
          <w:sz w:val="26"/>
          <w:szCs w:val="26"/>
        </w:rPr>
        <w:t>可</w:t>
      </w:r>
      <w:r w:rsidRPr="007E5E2B">
        <w:rPr>
          <w:rFonts w:eastAsia="DFKai-SB" w:hint="eastAsia"/>
          <w:sz w:val="26"/>
          <w:szCs w:val="26"/>
        </w:rPr>
        <w:t>以</w:t>
      </w:r>
      <w:r w:rsidRPr="007E5E2B">
        <w:rPr>
          <w:rFonts w:eastAsia="DFKai-SB"/>
          <w:sz w:val="26"/>
          <w:szCs w:val="26"/>
        </w:rPr>
        <w:t>分階段</w:t>
      </w:r>
      <w:r w:rsidR="007F4160">
        <w:rPr>
          <w:rFonts w:eastAsia="DFKai-SB" w:hint="eastAsia"/>
          <w:sz w:val="26"/>
          <w:szCs w:val="26"/>
        </w:rPr>
        <w:t>預警</w:t>
      </w:r>
      <w:r w:rsidRPr="007E5E2B">
        <w:rPr>
          <w:rFonts w:eastAsia="DFKai-SB" w:hint="eastAsia"/>
          <w:sz w:val="26"/>
          <w:szCs w:val="26"/>
        </w:rPr>
        <w:t>。</w:t>
      </w:r>
    </w:p>
    <w:p w14:paraId="4EA8AC78" w14:textId="77777777" w:rsidR="0036580C" w:rsidRPr="007E5E2B" w:rsidRDefault="0036580C" w:rsidP="0036580C">
      <w:pPr>
        <w:widowControl/>
        <w:snapToGrid w:val="0"/>
        <w:spacing w:beforeLines="50" w:before="120" w:afterLines="50" w:after="120" w:line="440" w:lineRule="exact"/>
        <w:jc w:val="both"/>
        <w:rPr>
          <w:rFonts w:eastAsia="DFKai-SB"/>
          <w:b/>
          <w:sz w:val="26"/>
          <w:szCs w:val="26"/>
        </w:rPr>
      </w:pPr>
      <w:r w:rsidRPr="007E5E2B">
        <w:rPr>
          <w:rFonts w:eastAsia="DFKai-SB" w:hint="eastAsia"/>
          <w:b/>
          <w:sz w:val="26"/>
          <w:szCs w:val="26"/>
        </w:rPr>
        <w:t>國立成功大學</w:t>
      </w:r>
      <w:r w:rsidRPr="007E5E2B">
        <w:rPr>
          <w:rFonts w:eastAsia="DFKai-SB" w:hint="eastAsia"/>
          <w:b/>
          <w:sz w:val="26"/>
          <w:szCs w:val="26"/>
        </w:rPr>
        <w:t xml:space="preserve"> </w:t>
      </w:r>
      <w:r w:rsidRPr="007E5E2B">
        <w:rPr>
          <w:rFonts w:eastAsia="DFKai-SB" w:hint="eastAsia"/>
          <w:b/>
          <w:sz w:val="26"/>
          <w:szCs w:val="26"/>
        </w:rPr>
        <w:t>蔡俊鴻教授</w:t>
      </w:r>
    </w:p>
    <w:p w14:paraId="37ED539B" w14:textId="77777777" w:rsidR="0036580C" w:rsidRPr="007E5E2B" w:rsidRDefault="0036580C" w:rsidP="00B16C3D">
      <w:pPr>
        <w:pStyle w:val="ListParagraph"/>
        <w:widowControl/>
        <w:numPr>
          <w:ilvl w:val="0"/>
          <w:numId w:val="33"/>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若</w:t>
      </w:r>
      <w:r w:rsidRPr="007E5E2B">
        <w:rPr>
          <w:rFonts w:eastAsia="DFKai-SB"/>
          <w:sz w:val="26"/>
          <w:szCs w:val="26"/>
        </w:rPr>
        <w:t>非屬公告應回收項目</w:t>
      </w:r>
      <w:r w:rsidRPr="007E5E2B">
        <w:rPr>
          <w:rFonts w:eastAsia="DFKai-SB" w:hint="eastAsia"/>
          <w:sz w:val="26"/>
          <w:szCs w:val="26"/>
        </w:rPr>
        <w:t>（徵管範圍）</w:t>
      </w:r>
      <w:r w:rsidRPr="007E5E2B">
        <w:rPr>
          <w:rFonts w:eastAsia="DFKai-SB"/>
          <w:sz w:val="26"/>
          <w:szCs w:val="26"/>
        </w:rPr>
        <w:t>，</w:t>
      </w:r>
      <w:r w:rsidRPr="007E5E2B">
        <w:rPr>
          <w:rFonts w:eastAsia="DFKai-SB" w:hint="eastAsia"/>
          <w:sz w:val="26"/>
          <w:szCs w:val="26"/>
        </w:rPr>
        <w:t>環保署補助費用之</w:t>
      </w:r>
      <w:r w:rsidRPr="007E5E2B">
        <w:rPr>
          <w:rFonts w:eastAsia="DFKai-SB"/>
          <w:sz w:val="26"/>
          <w:szCs w:val="26"/>
        </w:rPr>
        <w:t>法理</w:t>
      </w:r>
      <w:r w:rsidRPr="007E5E2B">
        <w:rPr>
          <w:rFonts w:eastAsia="DFKai-SB" w:hint="eastAsia"/>
          <w:sz w:val="26"/>
          <w:szCs w:val="26"/>
        </w:rPr>
        <w:t>基礎，應請檢核。</w:t>
      </w:r>
    </w:p>
    <w:p w14:paraId="26AD3D3F" w14:textId="77777777" w:rsidR="0036580C" w:rsidRPr="007E5E2B" w:rsidRDefault="0036580C" w:rsidP="00B16C3D">
      <w:pPr>
        <w:pStyle w:val="ListParagraph"/>
        <w:widowControl/>
        <w:numPr>
          <w:ilvl w:val="0"/>
          <w:numId w:val="33"/>
        </w:numPr>
        <w:snapToGrid w:val="0"/>
        <w:spacing w:beforeLines="50" w:before="120" w:afterLines="50" w:after="120" w:line="440" w:lineRule="exact"/>
        <w:ind w:leftChars="0"/>
        <w:jc w:val="both"/>
        <w:rPr>
          <w:rFonts w:eastAsia="DFKai-SB"/>
          <w:sz w:val="26"/>
          <w:szCs w:val="26"/>
        </w:rPr>
      </w:pPr>
      <w:r w:rsidRPr="007E5E2B">
        <w:rPr>
          <w:rFonts w:eastAsia="DFKai-SB"/>
          <w:sz w:val="26"/>
          <w:szCs w:val="26"/>
        </w:rPr>
        <w:t>價格</w:t>
      </w:r>
      <w:r w:rsidRPr="007E5E2B">
        <w:rPr>
          <w:rFonts w:eastAsia="DFKai-SB" w:hint="eastAsia"/>
          <w:sz w:val="26"/>
          <w:szCs w:val="26"/>
        </w:rPr>
        <w:t>波動因素若為市場因素（</w:t>
      </w:r>
      <w:r w:rsidRPr="007E5E2B">
        <w:rPr>
          <w:rFonts w:eastAsia="DFKai-SB"/>
          <w:sz w:val="26"/>
          <w:szCs w:val="26"/>
        </w:rPr>
        <w:t>供需</w:t>
      </w:r>
      <w:r w:rsidRPr="007E5E2B">
        <w:rPr>
          <w:rFonts w:eastAsia="DFKai-SB" w:hint="eastAsia"/>
          <w:sz w:val="26"/>
          <w:szCs w:val="26"/>
        </w:rPr>
        <w:t>）所致</w:t>
      </w:r>
      <w:r w:rsidRPr="007E5E2B">
        <w:rPr>
          <w:rFonts w:eastAsia="DFKai-SB"/>
          <w:sz w:val="26"/>
          <w:szCs w:val="26"/>
        </w:rPr>
        <w:t>，</w:t>
      </w:r>
      <w:r w:rsidRPr="007E5E2B">
        <w:rPr>
          <w:rFonts w:eastAsia="DFKai-SB" w:hint="eastAsia"/>
          <w:sz w:val="26"/>
          <w:szCs w:val="26"/>
        </w:rPr>
        <w:t>採取補助才具意義；若為補助，則考量因素要審慎（如：維持穩定生活之小戶）</w:t>
      </w:r>
    </w:p>
    <w:p w14:paraId="5F136EDB" w14:textId="77777777" w:rsidR="0036580C" w:rsidRPr="007E5E2B" w:rsidRDefault="0036580C" w:rsidP="00B16C3D">
      <w:pPr>
        <w:pStyle w:val="ListParagraph"/>
        <w:widowControl/>
        <w:numPr>
          <w:ilvl w:val="0"/>
          <w:numId w:val="33"/>
        </w:numPr>
        <w:snapToGrid w:val="0"/>
        <w:spacing w:beforeLines="50" w:before="120" w:afterLines="50" w:after="120" w:line="440" w:lineRule="exact"/>
        <w:ind w:leftChars="0"/>
        <w:jc w:val="both"/>
        <w:rPr>
          <w:rFonts w:eastAsia="DFKai-SB"/>
          <w:sz w:val="26"/>
          <w:szCs w:val="26"/>
        </w:rPr>
      </w:pPr>
      <w:r w:rsidRPr="007E5E2B">
        <w:rPr>
          <w:rFonts w:eastAsia="DFKai-SB"/>
          <w:sz w:val="26"/>
          <w:szCs w:val="26"/>
        </w:rPr>
        <w:t>預測</w:t>
      </w:r>
      <w:r w:rsidRPr="007E5E2B">
        <w:rPr>
          <w:rFonts w:eastAsia="DFKai-SB" w:hint="eastAsia"/>
          <w:sz w:val="26"/>
          <w:szCs w:val="26"/>
        </w:rPr>
        <w:t>價格波動可提供決策參考，惟是否作為（需環保署判斷）</w:t>
      </w:r>
      <w:r w:rsidRPr="007E5E2B">
        <w:rPr>
          <w:rFonts w:eastAsia="DFKai-SB"/>
          <w:sz w:val="26"/>
          <w:szCs w:val="26"/>
        </w:rPr>
        <w:t>。</w:t>
      </w:r>
    </w:p>
    <w:p w14:paraId="0790A0A7" w14:textId="77777777" w:rsidR="0036580C" w:rsidRPr="007E5E2B" w:rsidRDefault="0036580C" w:rsidP="0036580C">
      <w:pPr>
        <w:widowControl/>
        <w:snapToGrid w:val="0"/>
        <w:spacing w:beforeLines="50" w:before="120" w:afterLines="50" w:after="120" w:line="440" w:lineRule="exact"/>
        <w:jc w:val="both"/>
        <w:rPr>
          <w:rFonts w:eastAsia="DFKai-SB"/>
          <w:b/>
          <w:sz w:val="26"/>
          <w:szCs w:val="26"/>
        </w:rPr>
      </w:pPr>
      <w:r w:rsidRPr="007E5E2B">
        <w:rPr>
          <w:rFonts w:eastAsia="DFKai-SB" w:hint="eastAsia"/>
          <w:b/>
          <w:sz w:val="26"/>
          <w:szCs w:val="26"/>
        </w:rPr>
        <w:t>大豐環保科技股份有限公司</w:t>
      </w:r>
      <w:r w:rsidRPr="007E5E2B">
        <w:rPr>
          <w:rFonts w:eastAsia="DFKai-SB" w:hint="eastAsia"/>
          <w:b/>
          <w:sz w:val="26"/>
          <w:szCs w:val="26"/>
        </w:rPr>
        <w:t xml:space="preserve"> </w:t>
      </w:r>
      <w:r w:rsidRPr="007E5E2B">
        <w:rPr>
          <w:rFonts w:eastAsia="DFKai-SB" w:hint="eastAsia"/>
          <w:b/>
          <w:sz w:val="26"/>
          <w:szCs w:val="26"/>
        </w:rPr>
        <w:t>阮常新經理</w:t>
      </w:r>
    </w:p>
    <w:p w14:paraId="526FD905" w14:textId="1DD2E698" w:rsidR="0036580C" w:rsidRPr="007E5E2B" w:rsidRDefault="0036580C" w:rsidP="00B16C3D">
      <w:pPr>
        <w:pStyle w:val="ListParagraph"/>
        <w:widowControl/>
        <w:numPr>
          <w:ilvl w:val="0"/>
          <w:numId w:val="34"/>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lastRenderedPageBreak/>
        <w:t>一般</w:t>
      </w:r>
      <w:r w:rsidRPr="007E5E2B">
        <w:rPr>
          <w:rFonts w:eastAsia="DFKai-SB"/>
          <w:sz w:val="26"/>
          <w:szCs w:val="26"/>
        </w:rPr>
        <w:t>小販在價崩時一樣有回收量，</w:t>
      </w:r>
      <w:r w:rsidR="007F4160">
        <w:rPr>
          <w:rFonts w:eastAsia="DFKai-SB" w:hint="eastAsia"/>
          <w:sz w:val="26"/>
          <w:szCs w:val="26"/>
        </w:rPr>
        <w:t>建議</w:t>
      </w:r>
      <w:r w:rsidRPr="007E5E2B">
        <w:rPr>
          <w:rFonts w:eastAsia="DFKai-SB"/>
          <w:sz w:val="26"/>
          <w:szCs w:val="26"/>
        </w:rPr>
        <w:t>以</w:t>
      </w:r>
      <w:r w:rsidRPr="007E5E2B">
        <w:rPr>
          <w:rFonts w:eastAsia="DFKai-SB" w:hint="eastAsia"/>
          <w:sz w:val="26"/>
          <w:szCs w:val="26"/>
        </w:rPr>
        <w:t>其</w:t>
      </w:r>
      <w:r w:rsidRPr="007E5E2B">
        <w:rPr>
          <w:rFonts w:eastAsia="DFKai-SB"/>
          <w:sz w:val="26"/>
          <w:szCs w:val="26"/>
        </w:rPr>
        <w:t>每月應得收入為主。</w:t>
      </w:r>
      <w:r w:rsidR="007F4160">
        <w:rPr>
          <w:rFonts w:eastAsia="DFKai-SB" w:hint="eastAsia"/>
          <w:sz w:val="26"/>
          <w:szCs w:val="26"/>
        </w:rPr>
        <w:t>平均而言，</w:t>
      </w:r>
      <w:r w:rsidRPr="007E5E2B">
        <w:rPr>
          <w:rFonts w:eastAsia="DFKai-SB"/>
          <w:sz w:val="26"/>
          <w:szCs w:val="26"/>
        </w:rPr>
        <w:t>推車</w:t>
      </w:r>
      <w:r w:rsidR="007F4160">
        <w:rPr>
          <w:rFonts w:eastAsia="DFKai-SB" w:hint="eastAsia"/>
          <w:sz w:val="26"/>
          <w:szCs w:val="26"/>
        </w:rPr>
        <w:t>一趟</w:t>
      </w:r>
      <w:r w:rsidRPr="007E5E2B">
        <w:rPr>
          <w:rFonts w:eastAsia="DFKai-SB"/>
          <w:sz w:val="26"/>
          <w:szCs w:val="26"/>
        </w:rPr>
        <w:t>約</w:t>
      </w:r>
      <w:r w:rsidRPr="007E5E2B">
        <w:rPr>
          <w:rFonts w:eastAsia="DFKai-SB"/>
          <w:sz w:val="26"/>
          <w:szCs w:val="26"/>
        </w:rPr>
        <w:t>25</w:t>
      </w:r>
      <w:r w:rsidRPr="007E5E2B">
        <w:rPr>
          <w:rFonts w:eastAsia="DFKai-SB"/>
          <w:sz w:val="26"/>
          <w:szCs w:val="26"/>
        </w:rPr>
        <w:t>公斤，</w:t>
      </w:r>
      <w:r w:rsidR="007F4160">
        <w:rPr>
          <w:rFonts w:eastAsia="DFKai-SB" w:hint="eastAsia"/>
          <w:sz w:val="26"/>
          <w:szCs w:val="26"/>
        </w:rPr>
        <w:t>其中，</w:t>
      </w:r>
      <w:r w:rsidRPr="007E5E2B">
        <w:rPr>
          <w:rFonts w:eastAsia="DFKai-SB"/>
          <w:sz w:val="26"/>
          <w:szCs w:val="26"/>
        </w:rPr>
        <w:t>紙類占六成，塑膠兩成，其他金屬類等約兩成。因此，均價一車約</w:t>
      </w:r>
      <w:r w:rsidRPr="007E5E2B">
        <w:rPr>
          <w:rFonts w:eastAsia="DFKai-SB"/>
          <w:sz w:val="26"/>
          <w:szCs w:val="26"/>
        </w:rPr>
        <w:t>125</w:t>
      </w:r>
      <w:r w:rsidRPr="007E5E2B">
        <w:rPr>
          <w:rFonts w:eastAsia="DFKai-SB"/>
          <w:sz w:val="26"/>
          <w:szCs w:val="26"/>
        </w:rPr>
        <w:t>元，</w:t>
      </w:r>
      <w:r w:rsidR="00236F98">
        <w:rPr>
          <w:rFonts w:eastAsia="DFKai-SB" w:hint="eastAsia"/>
          <w:sz w:val="26"/>
          <w:szCs w:val="26"/>
        </w:rPr>
        <w:t>以</w:t>
      </w:r>
      <w:r w:rsidRPr="007E5E2B">
        <w:rPr>
          <w:rFonts w:eastAsia="DFKai-SB"/>
          <w:sz w:val="26"/>
          <w:szCs w:val="26"/>
        </w:rPr>
        <w:t>一天三到五趟約</w:t>
      </w:r>
      <w:r w:rsidRPr="007E5E2B">
        <w:rPr>
          <w:rFonts w:eastAsia="DFKai-SB"/>
          <w:sz w:val="26"/>
          <w:szCs w:val="26"/>
        </w:rPr>
        <w:t>625</w:t>
      </w:r>
      <w:r w:rsidRPr="007E5E2B">
        <w:rPr>
          <w:rFonts w:eastAsia="DFKai-SB"/>
          <w:sz w:val="26"/>
          <w:szCs w:val="26"/>
        </w:rPr>
        <w:t>元</w:t>
      </w:r>
      <w:r w:rsidR="00236F98">
        <w:rPr>
          <w:rFonts w:eastAsia="DFKai-SB" w:hint="eastAsia"/>
          <w:sz w:val="26"/>
          <w:szCs w:val="26"/>
        </w:rPr>
        <w:t>計</w:t>
      </w:r>
      <w:r w:rsidRPr="007E5E2B">
        <w:rPr>
          <w:rFonts w:eastAsia="DFKai-SB"/>
          <w:sz w:val="26"/>
          <w:szCs w:val="26"/>
        </w:rPr>
        <w:t>，月</w:t>
      </w:r>
      <w:r w:rsidR="00236F98">
        <w:rPr>
          <w:rFonts w:eastAsia="DFKai-SB" w:hint="eastAsia"/>
          <w:sz w:val="26"/>
          <w:szCs w:val="26"/>
        </w:rPr>
        <w:t>收入約</w:t>
      </w:r>
      <w:r w:rsidRPr="007E5E2B">
        <w:rPr>
          <w:rFonts w:eastAsia="DFKai-SB"/>
          <w:sz w:val="26"/>
          <w:szCs w:val="26"/>
        </w:rPr>
        <w:t>一萬</w:t>
      </w:r>
      <w:r w:rsidR="00236F98">
        <w:rPr>
          <w:rFonts w:eastAsia="DFKai-SB" w:hint="eastAsia"/>
          <w:sz w:val="26"/>
          <w:szCs w:val="26"/>
        </w:rPr>
        <w:t>元</w:t>
      </w:r>
      <w:r w:rsidRPr="007E5E2B">
        <w:rPr>
          <w:rFonts w:eastAsia="DFKai-SB"/>
          <w:sz w:val="26"/>
          <w:szCs w:val="26"/>
        </w:rPr>
        <w:t>。紙類最近崩跌</w:t>
      </w:r>
      <w:r w:rsidRPr="007E5E2B">
        <w:rPr>
          <w:rFonts w:eastAsia="DFKai-SB" w:hint="eastAsia"/>
          <w:sz w:val="26"/>
          <w:szCs w:val="26"/>
        </w:rPr>
        <w:t>至</w:t>
      </w:r>
      <w:r w:rsidRPr="007E5E2B">
        <w:rPr>
          <w:rFonts w:eastAsia="DFKai-SB"/>
          <w:sz w:val="26"/>
          <w:szCs w:val="26"/>
        </w:rPr>
        <w:t>1.5</w:t>
      </w:r>
      <w:r w:rsidRPr="007E5E2B">
        <w:rPr>
          <w:rFonts w:eastAsia="DFKai-SB"/>
          <w:sz w:val="26"/>
          <w:szCs w:val="26"/>
        </w:rPr>
        <w:t>元，</w:t>
      </w:r>
      <w:r w:rsidRPr="007E5E2B">
        <w:rPr>
          <w:rFonts w:eastAsia="DFKai-SB" w:hint="eastAsia"/>
          <w:sz w:val="26"/>
          <w:szCs w:val="26"/>
        </w:rPr>
        <w:t>原因為</w:t>
      </w:r>
      <w:r w:rsidRPr="007E5E2B">
        <w:rPr>
          <w:rFonts w:eastAsia="DFKai-SB"/>
          <w:sz w:val="26"/>
          <w:szCs w:val="26"/>
        </w:rPr>
        <w:t>紙廠訂單量大減，紙類包材變少</w:t>
      </w:r>
      <w:r w:rsidRPr="007E5E2B">
        <w:rPr>
          <w:rFonts w:eastAsia="DFKai-SB" w:hint="eastAsia"/>
          <w:sz w:val="26"/>
          <w:szCs w:val="26"/>
        </w:rPr>
        <w:t>等</w:t>
      </w:r>
      <w:r w:rsidRPr="007E5E2B">
        <w:rPr>
          <w:rFonts w:eastAsia="DFKai-SB"/>
          <w:sz w:val="26"/>
          <w:szCs w:val="26"/>
        </w:rPr>
        <w:t>。</w:t>
      </w:r>
    </w:p>
    <w:p w14:paraId="27E5710E" w14:textId="77777777" w:rsidR="0036580C" w:rsidRPr="007E5E2B" w:rsidRDefault="0036580C" w:rsidP="00B16C3D">
      <w:pPr>
        <w:pStyle w:val="ListParagraph"/>
        <w:widowControl/>
        <w:numPr>
          <w:ilvl w:val="0"/>
          <w:numId w:val="34"/>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若要</w:t>
      </w:r>
      <w:r w:rsidRPr="007E5E2B">
        <w:rPr>
          <w:rFonts w:eastAsia="DFKai-SB"/>
          <w:sz w:val="26"/>
          <w:szCs w:val="26"/>
        </w:rPr>
        <w:t>保障第一線有一萬左右的收入</w:t>
      </w:r>
      <w:r w:rsidRPr="007E5E2B">
        <w:rPr>
          <w:rFonts w:eastAsia="DFKai-SB" w:hint="eastAsia"/>
          <w:sz w:val="26"/>
          <w:szCs w:val="26"/>
        </w:rPr>
        <w:t>（使個體戶願意從事回收工作）</w:t>
      </w:r>
      <w:r w:rsidRPr="007E5E2B">
        <w:rPr>
          <w:rFonts w:eastAsia="DFKai-SB"/>
          <w:sz w:val="26"/>
          <w:szCs w:val="26"/>
        </w:rPr>
        <w:t>，各項目</w:t>
      </w:r>
      <w:r w:rsidRPr="007E5E2B">
        <w:rPr>
          <w:rFonts w:eastAsia="DFKai-SB" w:hint="eastAsia"/>
          <w:sz w:val="26"/>
          <w:szCs w:val="26"/>
        </w:rPr>
        <w:t>加權後的</w:t>
      </w:r>
      <w:r w:rsidRPr="007E5E2B">
        <w:rPr>
          <w:rFonts w:eastAsia="DFKai-SB"/>
          <w:sz w:val="26"/>
          <w:szCs w:val="26"/>
        </w:rPr>
        <w:t>均價</w:t>
      </w:r>
      <w:r w:rsidRPr="007E5E2B">
        <w:rPr>
          <w:rFonts w:eastAsia="DFKai-SB" w:hint="eastAsia"/>
          <w:sz w:val="26"/>
          <w:szCs w:val="26"/>
        </w:rPr>
        <w:t>（紙類六成、塑膠及其他各兩成）</w:t>
      </w:r>
      <w:r w:rsidRPr="007E5E2B">
        <w:rPr>
          <w:rFonts w:eastAsia="DFKai-SB"/>
          <w:sz w:val="26"/>
          <w:szCs w:val="26"/>
        </w:rPr>
        <w:t>約</w:t>
      </w:r>
      <w:r w:rsidRPr="007E5E2B">
        <w:rPr>
          <w:rFonts w:eastAsia="DFKai-SB"/>
          <w:sz w:val="26"/>
          <w:szCs w:val="26"/>
        </w:rPr>
        <w:t>3</w:t>
      </w:r>
      <w:r w:rsidRPr="007E5E2B">
        <w:rPr>
          <w:rFonts w:eastAsia="DFKai-SB"/>
          <w:sz w:val="26"/>
          <w:szCs w:val="26"/>
        </w:rPr>
        <w:t>元比較合理。</w:t>
      </w:r>
    </w:p>
    <w:p w14:paraId="282EF091" w14:textId="77777777" w:rsidR="0036580C" w:rsidRPr="007E5E2B" w:rsidRDefault="0036580C" w:rsidP="00B16C3D">
      <w:pPr>
        <w:pStyle w:val="ListParagraph"/>
        <w:widowControl/>
        <w:numPr>
          <w:ilvl w:val="0"/>
          <w:numId w:val="34"/>
        </w:numPr>
        <w:snapToGrid w:val="0"/>
        <w:spacing w:beforeLines="50" w:before="120" w:afterLines="50" w:after="120" w:line="440" w:lineRule="exact"/>
        <w:ind w:leftChars="0"/>
        <w:jc w:val="both"/>
        <w:rPr>
          <w:rFonts w:eastAsia="DFKai-SB"/>
          <w:sz w:val="26"/>
          <w:szCs w:val="26"/>
        </w:rPr>
      </w:pPr>
      <w:r w:rsidRPr="007E5E2B">
        <w:rPr>
          <w:rFonts w:eastAsia="DFKai-SB"/>
          <w:sz w:val="26"/>
          <w:szCs w:val="26"/>
        </w:rPr>
        <w:t>補助策略建議簡單化。</w:t>
      </w:r>
    </w:p>
    <w:p w14:paraId="2BCFB348" w14:textId="77777777" w:rsidR="0036580C" w:rsidRPr="007E5E2B" w:rsidRDefault="0036580C" w:rsidP="00B16C3D">
      <w:pPr>
        <w:pStyle w:val="ListParagraph"/>
        <w:widowControl/>
        <w:numPr>
          <w:ilvl w:val="0"/>
          <w:numId w:val="34"/>
        </w:numPr>
        <w:snapToGrid w:val="0"/>
        <w:spacing w:beforeLines="50" w:before="120" w:afterLines="50" w:after="120" w:line="440" w:lineRule="exact"/>
        <w:ind w:leftChars="0"/>
        <w:jc w:val="both"/>
        <w:rPr>
          <w:rFonts w:eastAsia="DFKai-SB"/>
          <w:sz w:val="26"/>
          <w:szCs w:val="26"/>
        </w:rPr>
      </w:pPr>
      <w:r w:rsidRPr="007E5E2B">
        <w:rPr>
          <w:rFonts w:eastAsia="DFKai-SB"/>
          <w:sz w:val="26"/>
          <w:szCs w:val="26"/>
        </w:rPr>
        <w:t>CIP</w:t>
      </w:r>
      <w:r w:rsidRPr="007E5E2B">
        <w:rPr>
          <w:rFonts w:eastAsia="DFKai-SB" w:hint="eastAsia"/>
          <w:sz w:val="26"/>
          <w:szCs w:val="26"/>
        </w:rPr>
        <w:t>報價</w:t>
      </w:r>
      <w:r w:rsidRPr="007E5E2B">
        <w:rPr>
          <w:rFonts w:eastAsia="DFKai-SB"/>
          <w:sz w:val="26"/>
          <w:szCs w:val="26"/>
        </w:rPr>
        <w:t>接近紙廠</w:t>
      </w:r>
      <w:r w:rsidRPr="007E5E2B">
        <w:rPr>
          <w:rFonts w:eastAsia="DFKai-SB" w:hint="eastAsia"/>
          <w:sz w:val="26"/>
          <w:szCs w:val="26"/>
        </w:rPr>
        <w:t>價格</w:t>
      </w:r>
      <w:r w:rsidRPr="007E5E2B">
        <w:rPr>
          <w:rFonts w:eastAsia="DFKai-SB"/>
          <w:sz w:val="26"/>
          <w:szCs w:val="26"/>
        </w:rPr>
        <w:t>，要再扣</w:t>
      </w:r>
      <w:r w:rsidRPr="007E5E2B">
        <w:rPr>
          <w:rFonts w:eastAsia="DFKai-SB"/>
          <w:sz w:val="26"/>
          <w:szCs w:val="26"/>
        </w:rPr>
        <w:t>0.8</w:t>
      </w:r>
      <w:r w:rsidRPr="007E5E2B">
        <w:rPr>
          <w:rFonts w:eastAsia="DFKai-SB" w:hint="eastAsia"/>
          <w:sz w:val="26"/>
          <w:szCs w:val="26"/>
        </w:rPr>
        <w:t>至</w:t>
      </w:r>
      <w:r w:rsidRPr="007E5E2B">
        <w:rPr>
          <w:rFonts w:eastAsia="DFKai-SB"/>
          <w:sz w:val="26"/>
          <w:szCs w:val="26"/>
        </w:rPr>
        <w:t>1</w:t>
      </w:r>
      <w:r w:rsidRPr="007E5E2B">
        <w:rPr>
          <w:rFonts w:eastAsia="DFKai-SB"/>
          <w:sz w:val="26"/>
          <w:szCs w:val="26"/>
        </w:rPr>
        <w:t>元才是</w:t>
      </w:r>
      <w:r w:rsidRPr="007E5E2B">
        <w:rPr>
          <w:rFonts w:eastAsia="DFKai-SB" w:hint="eastAsia"/>
          <w:sz w:val="26"/>
          <w:szCs w:val="26"/>
        </w:rPr>
        <w:t>回收商</w:t>
      </w:r>
      <w:r w:rsidRPr="007E5E2B">
        <w:rPr>
          <w:rFonts w:eastAsia="DFKai-SB"/>
          <w:sz w:val="26"/>
          <w:szCs w:val="26"/>
        </w:rPr>
        <w:t>的價格。</w:t>
      </w:r>
    </w:p>
    <w:p w14:paraId="5A1DAB5E" w14:textId="77777777" w:rsidR="0036580C" w:rsidRPr="007E5E2B" w:rsidRDefault="0036580C" w:rsidP="0036580C">
      <w:pPr>
        <w:widowControl/>
        <w:snapToGrid w:val="0"/>
        <w:spacing w:beforeLines="50" w:before="120" w:afterLines="50" w:after="120" w:line="440" w:lineRule="exact"/>
        <w:jc w:val="both"/>
        <w:rPr>
          <w:rFonts w:eastAsia="DFKai-SB"/>
          <w:b/>
          <w:sz w:val="26"/>
          <w:szCs w:val="26"/>
        </w:rPr>
      </w:pPr>
      <w:r w:rsidRPr="007E5E2B">
        <w:rPr>
          <w:rFonts w:eastAsia="DFKai-SB" w:hint="eastAsia"/>
          <w:b/>
          <w:sz w:val="26"/>
          <w:szCs w:val="26"/>
        </w:rPr>
        <w:t>國立臺北科技大學</w:t>
      </w:r>
      <w:r w:rsidRPr="007E5E2B">
        <w:rPr>
          <w:rFonts w:eastAsia="DFKai-SB" w:hint="eastAsia"/>
          <w:b/>
          <w:sz w:val="26"/>
          <w:szCs w:val="26"/>
        </w:rPr>
        <w:t xml:space="preserve"> </w:t>
      </w:r>
      <w:r w:rsidRPr="007E5E2B">
        <w:rPr>
          <w:rFonts w:eastAsia="DFKai-SB" w:hint="eastAsia"/>
          <w:b/>
          <w:sz w:val="26"/>
          <w:szCs w:val="26"/>
        </w:rPr>
        <w:t>張添晉教授</w:t>
      </w:r>
    </w:p>
    <w:p w14:paraId="3F4429AA" w14:textId="77777777" w:rsidR="0036580C" w:rsidRPr="007E5E2B" w:rsidRDefault="0036580C" w:rsidP="00B16C3D">
      <w:pPr>
        <w:pStyle w:val="ListParagraph"/>
        <w:widowControl/>
        <w:numPr>
          <w:ilvl w:val="0"/>
          <w:numId w:val="35"/>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有關盤點廢紙類及廢鐵類收購價相關指標，目前本計畫彙整苗栗縣政府環保局、基管會及個體戶等作為回收價格參考，惟各項參考資料受限其區域範圍及時間跨度未覆蓋等因素影響，建議可依參考對象之回收量占比進而適當推估合理之回收價格，以供後續計畫執行之依據。</w:t>
      </w:r>
    </w:p>
    <w:p w14:paraId="34FF238B" w14:textId="77777777" w:rsidR="0036580C" w:rsidRPr="007E5E2B" w:rsidRDefault="0036580C" w:rsidP="00B16C3D">
      <w:pPr>
        <w:pStyle w:val="ListParagraph"/>
        <w:widowControl/>
        <w:numPr>
          <w:ilvl w:val="0"/>
          <w:numId w:val="35"/>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有關收購價格，內文提及國際資收物價格可列為國內收購價之相關指標，建議後續可針對國際資訊加以彙整，並與我國數據進行比較分析，以作為後續檢討資收價格波動原因之基礎。</w:t>
      </w:r>
    </w:p>
    <w:p w14:paraId="3B035B98" w14:textId="77777777" w:rsidR="0036580C" w:rsidRPr="007E5E2B" w:rsidRDefault="0036580C" w:rsidP="00B16C3D">
      <w:pPr>
        <w:pStyle w:val="ListParagraph"/>
        <w:widowControl/>
        <w:numPr>
          <w:ilvl w:val="0"/>
          <w:numId w:val="35"/>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有關研擬之因應措施，廢紙及廢鐵類初步規劃因應機制為提高「資收關懷計畫」之補貼費率，鑒於生產業者所提報之營業量恐影響廢棄物回收量及其價格，建議補貼來源可納入相關資訊，以作為後續經費編列之參考。</w:t>
      </w:r>
    </w:p>
    <w:p w14:paraId="0ADDB6BB" w14:textId="77777777" w:rsidR="0036580C" w:rsidRPr="007E5E2B" w:rsidRDefault="0036580C" w:rsidP="00B16C3D">
      <w:pPr>
        <w:pStyle w:val="ListParagraph"/>
        <w:widowControl/>
        <w:numPr>
          <w:ilvl w:val="0"/>
          <w:numId w:val="35"/>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有鑑於</w:t>
      </w:r>
      <w:r w:rsidRPr="007E5E2B">
        <w:rPr>
          <w:rFonts w:eastAsia="DFKai-SB" w:hint="eastAsia"/>
          <w:sz w:val="26"/>
          <w:szCs w:val="26"/>
        </w:rPr>
        <w:t>C</w:t>
      </w:r>
      <w:r w:rsidRPr="007E5E2B">
        <w:rPr>
          <w:rFonts w:eastAsia="DFKai-SB"/>
          <w:sz w:val="26"/>
          <w:szCs w:val="26"/>
        </w:rPr>
        <w:t>ovid-19</w:t>
      </w:r>
      <w:r w:rsidRPr="007E5E2B">
        <w:rPr>
          <w:rFonts w:eastAsia="DFKai-SB" w:hint="eastAsia"/>
          <w:sz w:val="26"/>
          <w:szCs w:val="26"/>
        </w:rPr>
        <w:t>及俄烏戰爭發生，導致廢紙及廢鐵收受價格產生劇烈變動，建議申請單位持續蒐集影響價格之變因，進而修正價格波動指標，以防止回收處理發生產業崩盤之可能，並有助於完善該指標之發展。</w:t>
      </w:r>
    </w:p>
    <w:p w14:paraId="76B7D59C" w14:textId="77777777" w:rsidR="0036580C" w:rsidRPr="007E5E2B" w:rsidRDefault="0036580C" w:rsidP="00B16C3D">
      <w:pPr>
        <w:pStyle w:val="ListParagraph"/>
        <w:widowControl/>
        <w:numPr>
          <w:ilvl w:val="0"/>
          <w:numId w:val="35"/>
        </w:numPr>
        <w:snapToGrid w:val="0"/>
        <w:spacing w:beforeLines="50" w:before="120" w:afterLines="50" w:after="120" w:line="440" w:lineRule="exact"/>
        <w:ind w:leftChars="0"/>
        <w:jc w:val="both"/>
        <w:rPr>
          <w:rFonts w:eastAsia="DFKai-SB"/>
          <w:sz w:val="26"/>
          <w:szCs w:val="26"/>
        </w:rPr>
      </w:pPr>
      <w:r w:rsidRPr="007E5E2B">
        <w:rPr>
          <w:rFonts w:eastAsia="DFKai-SB"/>
          <w:sz w:val="26"/>
          <w:szCs w:val="26"/>
        </w:rPr>
        <w:t>警示指標</w:t>
      </w:r>
      <w:r w:rsidRPr="007E5E2B">
        <w:rPr>
          <w:rFonts w:eastAsia="DFKai-SB" w:hint="eastAsia"/>
          <w:sz w:val="26"/>
          <w:szCs w:val="26"/>
        </w:rPr>
        <w:t>應具能發揮敏感功能之先進指標，若能輔以副指標加以輔助則更佳，目前訂定以下跌幅度達</w:t>
      </w:r>
      <w:r w:rsidRPr="007E5E2B">
        <w:rPr>
          <w:rFonts w:eastAsia="DFKai-SB" w:hint="eastAsia"/>
          <w:sz w:val="26"/>
          <w:szCs w:val="26"/>
        </w:rPr>
        <w:t>10%</w:t>
      </w:r>
      <w:r w:rsidRPr="007E5E2B">
        <w:rPr>
          <w:rFonts w:eastAsia="DFKai-SB" w:hint="eastAsia"/>
          <w:sz w:val="26"/>
          <w:szCs w:val="26"/>
        </w:rPr>
        <w:t>則啟動因應措施尚稱恰當，價格市場之免感度高又有時間及空間之影響因素，宜將數量及區域性納入考量。</w:t>
      </w:r>
    </w:p>
    <w:p w14:paraId="058AABED" w14:textId="77777777" w:rsidR="0036580C" w:rsidRPr="007E5E2B" w:rsidRDefault="0036580C" w:rsidP="0036580C">
      <w:pPr>
        <w:widowControl/>
        <w:snapToGrid w:val="0"/>
        <w:spacing w:beforeLines="50" w:before="120" w:afterLines="50" w:after="120" w:line="440" w:lineRule="exact"/>
        <w:jc w:val="both"/>
        <w:rPr>
          <w:rFonts w:eastAsia="DFKai-SB"/>
          <w:b/>
          <w:sz w:val="26"/>
          <w:szCs w:val="26"/>
        </w:rPr>
      </w:pPr>
      <w:r w:rsidRPr="007E5E2B">
        <w:rPr>
          <w:rFonts w:eastAsia="DFKai-SB" w:hint="eastAsia"/>
          <w:b/>
          <w:sz w:val="26"/>
          <w:szCs w:val="26"/>
        </w:rPr>
        <w:t>國立中央大學劉錦龍教授</w:t>
      </w:r>
    </w:p>
    <w:p w14:paraId="33F24617" w14:textId="77777777" w:rsidR="0036580C" w:rsidRPr="007E5E2B" w:rsidRDefault="0036580C" w:rsidP="00B16C3D">
      <w:pPr>
        <w:pStyle w:val="ListParagraph"/>
        <w:widowControl/>
        <w:numPr>
          <w:ilvl w:val="0"/>
          <w:numId w:val="36"/>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lastRenderedPageBreak/>
        <w:t>關於補助費用之法理基礎，</w:t>
      </w:r>
      <w:r w:rsidRPr="007E5E2B">
        <w:rPr>
          <w:rFonts w:eastAsia="DFKai-SB"/>
          <w:sz w:val="26"/>
          <w:szCs w:val="26"/>
        </w:rPr>
        <w:t>要</w:t>
      </w:r>
      <w:r w:rsidRPr="007E5E2B">
        <w:rPr>
          <w:rFonts w:eastAsia="DFKai-SB" w:hint="eastAsia"/>
          <w:sz w:val="26"/>
          <w:szCs w:val="26"/>
        </w:rPr>
        <w:t>將基金運用於</w:t>
      </w:r>
      <w:r w:rsidRPr="007E5E2B">
        <w:rPr>
          <w:rFonts w:eastAsia="DFKai-SB"/>
          <w:sz w:val="26"/>
          <w:szCs w:val="26"/>
        </w:rPr>
        <w:t>廢紙廢鐵</w:t>
      </w:r>
      <w:r w:rsidRPr="007E5E2B">
        <w:rPr>
          <w:rFonts w:eastAsia="DFKai-SB" w:hint="eastAsia"/>
          <w:sz w:val="26"/>
          <w:szCs w:val="26"/>
        </w:rPr>
        <w:t>類可能</w:t>
      </w:r>
      <w:r w:rsidRPr="007E5E2B">
        <w:rPr>
          <w:rFonts w:eastAsia="DFKai-SB"/>
          <w:sz w:val="26"/>
          <w:szCs w:val="26"/>
        </w:rPr>
        <w:t>會有法源問題。</w:t>
      </w:r>
      <w:r w:rsidRPr="007E5E2B">
        <w:rPr>
          <w:rFonts w:eastAsia="DFKai-SB" w:hint="eastAsia"/>
          <w:sz w:val="26"/>
          <w:szCs w:val="26"/>
        </w:rPr>
        <w:t>尤其</w:t>
      </w:r>
      <w:r w:rsidRPr="007E5E2B">
        <w:rPr>
          <w:rFonts w:eastAsia="DFKai-SB"/>
          <w:sz w:val="26"/>
          <w:szCs w:val="26"/>
        </w:rPr>
        <w:t>責任業者對於經費運用會很關注，擔心提高處理費</w:t>
      </w:r>
      <w:r w:rsidRPr="007E5E2B">
        <w:rPr>
          <w:rFonts w:eastAsia="DFKai-SB" w:hint="eastAsia"/>
          <w:sz w:val="26"/>
          <w:szCs w:val="26"/>
        </w:rPr>
        <w:t>，</w:t>
      </w:r>
      <w:r w:rsidRPr="007E5E2B">
        <w:rPr>
          <w:rFonts w:eastAsia="DFKai-SB"/>
          <w:sz w:val="26"/>
          <w:szCs w:val="26"/>
        </w:rPr>
        <w:t>或是會引起其他方面的效應。</w:t>
      </w:r>
    </w:p>
    <w:p w14:paraId="7077B386" w14:textId="77777777" w:rsidR="0036580C" w:rsidRPr="007E5E2B" w:rsidRDefault="0036580C" w:rsidP="00B16C3D">
      <w:pPr>
        <w:pStyle w:val="ListParagraph"/>
        <w:widowControl/>
        <w:numPr>
          <w:ilvl w:val="0"/>
          <w:numId w:val="36"/>
        </w:numPr>
        <w:snapToGrid w:val="0"/>
        <w:spacing w:beforeLines="50" w:before="120" w:afterLines="50" w:after="120" w:line="440" w:lineRule="exact"/>
        <w:ind w:leftChars="0"/>
        <w:jc w:val="both"/>
        <w:rPr>
          <w:rFonts w:eastAsia="DFKai-SB"/>
          <w:sz w:val="26"/>
          <w:szCs w:val="26"/>
        </w:rPr>
      </w:pPr>
      <w:r w:rsidRPr="007E5E2B">
        <w:rPr>
          <w:rFonts w:eastAsia="DFKai-SB"/>
          <w:sz w:val="26"/>
          <w:szCs w:val="26"/>
        </w:rPr>
        <w:t>過去補貼方式有改變過，目前</w:t>
      </w:r>
      <w:r w:rsidRPr="007E5E2B">
        <w:rPr>
          <w:rFonts w:eastAsia="DFKai-SB" w:hint="eastAsia"/>
          <w:sz w:val="26"/>
          <w:szCs w:val="26"/>
        </w:rPr>
        <w:t>大</w:t>
      </w:r>
      <w:r w:rsidRPr="007E5E2B">
        <w:rPr>
          <w:rFonts w:eastAsia="DFKai-SB"/>
          <w:sz w:val="26"/>
          <w:szCs w:val="26"/>
        </w:rPr>
        <w:t>多對處理廠補貼，</w:t>
      </w:r>
      <w:r w:rsidRPr="007E5E2B">
        <w:rPr>
          <w:rFonts w:eastAsia="DFKai-SB" w:hint="eastAsia"/>
          <w:sz w:val="26"/>
          <w:szCs w:val="26"/>
        </w:rPr>
        <w:t>再轉付回收商。應回收項目</w:t>
      </w:r>
      <w:r w:rsidRPr="007E5E2B">
        <w:rPr>
          <w:rFonts w:eastAsia="DFKai-SB"/>
          <w:sz w:val="26"/>
          <w:szCs w:val="26"/>
        </w:rPr>
        <w:t>有訂最低收購價格</w:t>
      </w:r>
      <w:r w:rsidRPr="007E5E2B">
        <w:rPr>
          <w:rFonts w:eastAsia="DFKai-SB" w:hint="eastAsia"/>
          <w:sz w:val="26"/>
          <w:szCs w:val="26"/>
        </w:rPr>
        <w:t>，</w:t>
      </w:r>
      <w:r w:rsidRPr="007E5E2B">
        <w:rPr>
          <w:rFonts w:eastAsia="DFKai-SB"/>
          <w:sz w:val="26"/>
          <w:szCs w:val="26"/>
        </w:rPr>
        <w:t>回收商通常會高於最低保證價格去跟個體戶收。</w:t>
      </w:r>
    </w:p>
    <w:p w14:paraId="3B2F0D59" w14:textId="77777777" w:rsidR="0036580C" w:rsidRPr="007E5E2B" w:rsidRDefault="0036580C" w:rsidP="00B16C3D">
      <w:pPr>
        <w:pStyle w:val="ListParagraph"/>
        <w:widowControl/>
        <w:numPr>
          <w:ilvl w:val="0"/>
          <w:numId w:val="36"/>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阮經理所提</w:t>
      </w:r>
      <w:r w:rsidRPr="007E5E2B">
        <w:rPr>
          <w:rFonts w:eastAsia="DFKai-SB"/>
          <w:sz w:val="26"/>
          <w:szCs w:val="26"/>
        </w:rPr>
        <w:t>紙類六成中，紙容器是有在保證價格的範圍裡。過去</w:t>
      </w:r>
      <w:r w:rsidRPr="007E5E2B">
        <w:rPr>
          <w:rFonts w:eastAsia="DFKai-SB"/>
          <w:sz w:val="26"/>
          <w:szCs w:val="26"/>
        </w:rPr>
        <w:t>2008—2009</w:t>
      </w:r>
      <w:r w:rsidRPr="007E5E2B">
        <w:rPr>
          <w:rFonts w:eastAsia="DFKai-SB" w:hint="eastAsia"/>
          <w:sz w:val="26"/>
          <w:szCs w:val="26"/>
        </w:rPr>
        <w:t>年</w:t>
      </w:r>
      <w:r w:rsidRPr="007E5E2B">
        <w:rPr>
          <w:rFonts w:eastAsia="DFKai-SB"/>
          <w:sz w:val="26"/>
          <w:szCs w:val="26"/>
        </w:rPr>
        <w:t>曾提高過補貼費率，沒有</w:t>
      </w:r>
      <w:r w:rsidRPr="007E5E2B">
        <w:rPr>
          <w:rFonts w:eastAsia="DFKai-SB" w:hint="eastAsia"/>
          <w:sz w:val="26"/>
          <w:szCs w:val="26"/>
        </w:rPr>
        <w:t>調</w:t>
      </w:r>
      <w:r w:rsidRPr="007E5E2B">
        <w:rPr>
          <w:rFonts w:eastAsia="DFKai-SB"/>
          <w:sz w:val="26"/>
          <w:szCs w:val="26"/>
        </w:rPr>
        <w:t>整處理費。</w:t>
      </w:r>
      <w:r w:rsidRPr="007E5E2B">
        <w:rPr>
          <w:rFonts w:eastAsia="DFKai-SB"/>
          <w:sz w:val="26"/>
          <w:szCs w:val="26"/>
        </w:rPr>
        <w:t>2020</w:t>
      </w:r>
      <w:r w:rsidRPr="007E5E2B">
        <w:rPr>
          <w:rFonts w:eastAsia="DFKai-SB" w:hint="eastAsia"/>
          <w:sz w:val="26"/>
          <w:szCs w:val="26"/>
        </w:rPr>
        <w:t>年</w:t>
      </w:r>
      <w:r w:rsidRPr="007E5E2B">
        <w:rPr>
          <w:rFonts w:eastAsia="DFKai-SB"/>
          <w:sz w:val="26"/>
          <w:szCs w:val="26"/>
        </w:rPr>
        <w:t>初油價下跌，也</w:t>
      </w:r>
      <w:r w:rsidRPr="007E5E2B">
        <w:rPr>
          <w:rFonts w:eastAsia="DFKai-SB" w:hint="eastAsia"/>
          <w:sz w:val="26"/>
          <w:szCs w:val="26"/>
        </w:rPr>
        <w:t>調整</w:t>
      </w:r>
      <w:r w:rsidRPr="007E5E2B">
        <w:rPr>
          <w:rFonts w:eastAsia="DFKai-SB"/>
          <w:sz w:val="26"/>
          <w:szCs w:val="26"/>
        </w:rPr>
        <w:t>過塑膠</w:t>
      </w:r>
      <w:r w:rsidRPr="007E5E2B">
        <w:rPr>
          <w:rFonts w:eastAsia="DFKai-SB" w:hint="eastAsia"/>
          <w:sz w:val="26"/>
          <w:szCs w:val="26"/>
        </w:rPr>
        <w:t>的補貼費率</w:t>
      </w:r>
      <w:r w:rsidRPr="007E5E2B">
        <w:rPr>
          <w:rFonts w:eastAsia="DFKai-SB"/>
          <w:sz w:val="26"/>
          <w:szCs w:val="26"/>
        </w:rPr>
        <w:t>。</w:t>
      </w:r>
      <w:r w:rsidRPr="007E5E2B">
        <w:rPr>
          <w:rFonts w:eastAsia="DFKai-SB" w:hint="eastAsia"/>
          <w:sz w:val="26"/>
          <w:szCs w:val="26"/>
        </w:rPr>
        <w:t>補貼費率的調整</w:t>
      </w:r>
      <w:r w:rsidRPr="007E5E2B">
        <w:rPr>
          <w:rFonts w:eastAsia="DFKai-SB"/>
          <w:sz w:val="26"/>
          <w:szCs w:val="26"/>
        </w:rPr>
        <w:t>大多是為了因應大幅度的變化，小幅度不會影響太多，</w:t>
      </w:r>
      <w:r w:rsidRPr="007E5E2B">
        <w:rPr>
          <w:rFonts w:eastAsia="DFKai-SB"/>
          <w:sz w:val="26"/>
          <w:szCs w:val="26"/>
        </w:rPr>
        <w:t>10%</w:t>
      </w:r>
      <w:r w:rsidRPr="007E5E2B">
        <w:rPr>
          <w:rFonts w:eastAsia="DFKai-SB"/>
          <w:sz w:val="26"/>
          <w:szCs w:val="26"/>
        </w:rPr>
        <w:t>、</w:t>
      </w:r>
      <w:r w:rsidRPr="007E5E2B">
        <w:rPr>
          <w:rFonts w:eastAsia="DFKai-SB"/>
          <w:sz w:val="26"/>
          <w:szCs w:val="26"/>
        </w:rPr>
        <w:t>20%</w:t>
      </w:r>
      <w:r w:rsidRPr="007E5E2B">
        <w:rPr>
          <w:rFonts w:eastAsia="DFKai-SB" w:hint="eastAsia"/>
          <w:sz w:val="26"/>
          <w:szCs w:val="26"/>
        </w:rPr>
        <w:t>在</w:t>
      </w:r>
      <w:r w:rsidRPr="007E5E2B">
        <w:rPr>
          <w:rFonts w:eastAsia="DFKai-SB"/>
          <w:sz w:val="26"/>
          <w:szCs w:val="26"/>
        </w:rPr>
        <w:t>短期應該影響都還好。連續兩期</w:t>
      </w:r>
      <w:r w:rsidRPr="007E5E2B">
        <w:rPr>
          <w:rFonts w:eastAsia="DFKai-SB"/>
          <w:sz w:val="26"/>
          <w:szCs w:val="26"/>
        </w:rPr>
        <w:t>10%</w:t>
      </w:r>
      <w:r w:rsidRPr="007E5E2B">
        <w:rPr>
          <w:rFonts w:eastAsia="DFKai-SB"/>
          <w:sz w:val="26"/>
          <w:szCs w:val="26"/>
        </w:rPr>
        <w:t>應該也還好。</w:t>
      </w:r>
    </w:p>
    <w:p w14:paraId="171FD7F1" w14:textId="77777777" w:rsidR="0036580C" w:rsidRPr="007E5E2B" w:rsidRDefault="0036580C" w:rsidP="00B16C3D">
      <w:pPr>
        <w:pStyle w:val="ListParagraph"/>
        <w:widowControl/>
        <w:numPr>
          <w:ilvl w:val="0"/>
          <w:numId w:val="36"/>
        </w:numPr>
        <w:snapToGrid w:val="0"/>
        <w:spacing w:beforeLines="50" w:before="120" w:afterLines="50" w:after="120" w:line="440" w:lineRule="exact"/>
        <w:ind w:leftChars="0"/>
        <w:jc w:val="both"/>
        <w:rPr>
          <w:rFonts w:eastAsia="DFKai-SB"/>
          <w:sz w:val="26"/>
          <w:szCs w:val="26"/>
        </w:rPr>
      </w:pPr>
      <w:r w:rsidRPr="007E5E2B">
        <w:rPr>
          <w:rFonts w:eastAsia="DFKai-SB"/>
          <w:sz w:val="26"/>
          <w:szCs w:val="26"/>
        </w:rPr>
        <w:t>崩盤來自於沒有需求，</w:t>
      </w:r>
      <w:r w:rsidRPr="007E5E2B">
        <w:rPr>
          <w:rFonts w:eastAsia="DFKai-SB" w:hint="eastAsia"/>
          <w:sz w:val="26"/>
          <w:szCs w:val="26"/>
        </w:rPr>
        <w:t>真正需要在意的是</w:t>
      </w:r>
      <w:r w:rsidRPr="007E5E2B">
        <w:rPr>
          <w:rFonts w:eastAsia="DFKai-SB"/>
          <w:sz w:val="26"/>
          <w:szCs w:val="26"/>
        </w:rPr>
        <w:t>是否會造成環境衝擊</w:t>
      </w:r>
      <w:r w:rsidRPr="007E5E2B">
        <w:rPr>
          <w:rFonts w:eastAsia="DFKai-SB" w:hint="eastAsia"/>
          <w:sz w:val="26"/>
          <w:szCs w:val="26"/>
        </w:rPr>
        <w:t>、</w:t>
      </w:r>
      <w:r w:rsidRPr="007E5E2B">
        <w:rPr>
          <w:rFonts w:eastAsia="DFKai-SB"/>
          <w:sz w:val="26"/>
          <w:szCs w:val="26"/>
        </w:rPr>
        <w:t>處理廠去化困難。</w:t>
      </w:r>
      <w:r w:rsidRPr="007E5E2B">
        <w:rPr>
          <w:rFonts w:eastAsia="DFKai-SB" w:hint="eastAsia"/>
          <w:sz w:val="26"/>
          <w:szCs w:val="26"/>
        </w:rPr>
        <w:t>補貼</w:t>
      </w:r>
      <w:r w:rsidRPr="007E5E2B">
        <w:rPr>
          <w:rFonts w:eastAsia="DFKai-SB"/>
          <w:sz w:val="26"/>
          <w:szCs w:val="26"/>
        </w:rPr>
        <w:t>原意是回收制度的穩定，台灣這套制度又有弱勢補助的效果。讓市場回歸市場經濟運作。</w:t>
      </w:r>
    </w:p>
    <w:p w14:paraId="3BABEC67" w14:textId="77777777" w:rsidR="0036580C" w:rsidRPr="007E5E2B" w:rsidRDefault="0036580C" w:rsidP="0036580C">
      <w:pPr>
        <w:widowControl/>
        <w:snapToGrid w:val="0"/>
        <w:spacing w:beforeLines="50" w:before="120" w:afterLines="50" w:after="120" w:line="440" w:lineRule="exact"/>
        <w:jc w:val="both"/>
        <w:rPr>
          <w:rFonts w:eastAsia="DFKai-SB"/>
          <w:b/>
          <w:sz w:val="26"/>
          <w:szCs w:val="26"/>
        </w:rPr>
      </w:pPr>
      <w:r w:rsidRPr="007E5E2B">
        <w:rPr>
          <w:rFonts w:eastAsia="DFKai-SB" w:hint="eastAsia"/>
          <w:b/>
          <w:sz w:val="26"/>
          <w:szCs w:val="26"/>
        </w:rPr>
        <w:t>國立臺灣大學陳虹如教授</w:t>
      </w:r>
    </w:p>
    <w:p w14:paraId="4D98F991" w14:textId="77777777" w:rsidR="0036580C" w:rsidRPr="007E5E2B" w:rsidRDefault="0036580C" w:rsidP="00B16C3D">
      <w:pPr>
        <w:pStyle w:val="ListParagraph"/>
        <w:widowControl/>
        <w:numPr>
          <w:ilvl w:val="0"/>
          <w:numId w:val="37"/>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建議</w:t>
      </w:r>
      <w:r w:rsidRPr="007E5E2B">
        <w:rPr>
          <w:rFonts w:eastAsia="DFKai-SB"/>
          <w:sz w:val="26"/>
          <w:szCs w:val="26"/>
        </w:rPr>
        <w:t>補充變數選擇依據</w:t>
      </w:r>
      <w:r w:rsidRPr="007E5E2B">
        <w:rPr>
          <w:rFonts w:eastAsia="DFKai-SB" w:hint="eastAsia"/>
          <w:sz w:val="26"/>
          <w:szCs w:val="26"/>
        </w:rPr>
        <w:t>。</w:t>
      </w:r>
    </w:p>
    <w:p w14:paraId="00AB1AD4" w14:textId="77777777" w:rsidR="0036580C" w:rsidRPr="007E5E2B" w:rsidRDefault="0036580C" w:rsidP="00B16C3D">
      <w:pPr>
        <w:pStyle w:val="ListParagraph"/>
        <w:widowControl/>
        <w:numPr>
          <w:ilvl w:val="0"/>
          <w:numId w:val="37"/>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建議將</w:t>
      </w:r>
      <w:r w:rsidRPr="007E5E2B">
        <w:rPr>
          <w:rFonts w:eastAsia="DFKai-SB"/>
          <w:sz w:val="26"/>
          <w:szCs w:val="26"/>
        </w:rPr>
        <w:t>當期收購價列入</w:t>
      </w:r>
      <w:r w:rsidRPr="007E5E2B">
        <w:rPr>
          <w:rFonts w:eastAsia="DFKai-SB" w:hint="eastAsia"/>
          <w:sz w:val="26"/>
          <w:szCs w:val="26"/>
        </w:rPr>
        <w:t>模型</w:t>
      </w:r>
      <w:r w:rsidRPr="007E5E2B">
        <w:rPr>
          <w:rFonts w:eastAsia="DFKai-SB"/>
          <w:sz w:val="26"/>
          <w:szCs w:val="26"/>
        </w:rPr>
        <w:t>，</w:t>
      </w:r>
      <w:r w:rsidRPr="007E5E2B">
        <w:rPr>
          <w:rFonts w:eastAsia="DFKai-SB" w:hint="eastAsia"/>
          <w:sz w:val="26"/>
          <w:szCs w:val="26"/>
        </w:rPr>
        <w:t>並</w:t>
      </w:r>
      <w:r w:rsidRPr="007E5E2B">
        <w:rPr>
          <w:rFonts w:eastAsia="DFKai-SB"/>
          <w:sz w:val="26"/>
          <w:szCs w:val="26"/>
        </w:rPr>
        <w:t>估</w:t>
      </w:r>
      <w:r w:rsidRPr="007E5E2B">
        <w:rPr>
          <w:rFonts w:eastAsia="DFKai-SB" w:hint="eastAsia"/>
          <w:sz w:val="26"/>
          <w:szCs w:val="26"/>
        </w:rPr>
        <w:t>計</w:t>
      </w:r>
      <w:r w:rsidRPr="007E5E2B">
        <w:rPr>
          <w:rFonts w:eastAsia="DFKai-SB"/>
          <w:sz w:val="26"/>
          <w:szCs w:val="26"/>
        </w:rPr>
        <w:t>適合的落後期數</w:t>
      </w:r>
      <w:r w:rsidRPr="007E5E2B">
        <w:rPr>
          <w:rFonts w:eastAsia="DFKai-SB" w:hint="eastAsia"/>
          <w:sz w:val="26"/>
          <w:szCs w:val="26"/>
        </w:rPr>
        <w:t>。</w:t>
      </w:r>
    </w:p>
    <w:p w14:paraId="3F30E0C0" w14:textId="77777777" w:rsidR="0036580C" w:rsidRPr="007E5E2B" w:rsidRDefault="0036580C" w:rsidP="00B16C3D">
      <w:pPr>
        <w:pStyle w:val="ListParagraph"/>
        <w:widowControl/>
        <w:numPr>
          <w:ilvl w:val="0"/>
          <w:numId w:val="37"/>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目前模型在</w:t>
      </w:r>
      <w:r w:rsidRPr="007E5E2B">
        <w:rPr>
          <w:rFonts w:eastAsia="DFKai-SB"/>
          <w:sz w:val="26"/>
          <w:szCs w:val="26"/>
        </w:rPr>
        <w:t>長期趨勢</w:t>
      </w:r>
      <w:r w:rsidRPr="007E5E2B">
        <w:rPr>
          <w:rFonts w:eastAsia="DFKai-SB" w:hint="eastAsia"/>
          <w:sz w:val="26"/>
          <w:szCs w:val="26"/>
        </w:rPr>
        <w:t>估計一致</w:t>
      </w:r>
      <w:r w:rsidRPr="007E5E2B">
        <w:rPr>
          <w:rFonts w:eastAsia="DFKai-SB"/>
          <w:sz w:val="26"/>
          <w:szCs w:val="26"/>
        </w:rPr>
        <w:t>，</w:t>
      </w:r>
      <w:r w:rsidRPr="007E5E2B">
        <w:rPr>
          <w:rFonts w:eastAsia="DFKai-SB" w:hint="eastAsia"/>
          <w:sz w:val="26"/>
          <w:szCs w:val="26"/>
        </w:rPr>
        <w:t>但</w:t>
      </w:r>
      <w:r w:rsidRPr="007E5E2B">
        <w:rPr>
          <w:rFonts w:eastAsia="DFKai-SB"/>
          <w:sz w:val="26"/>
          <w:szCs w:val="26"/>
        </w:rPr>
        <w:t>短期波動</w:t>
      </w:r>
      <w:r w:rsidRPr="007E5E2B">
        <w:rPr>
          <w:rFonts w:eastAsia="DFKai-SB" w:hint="eastAsia"/>
          <w:sz w:val="26"/>
          <w:szCs w:val="26"/>
        </w:rPr>
        <w:t>差異較大，建議</w:t>
      </w:r>
      <w:r w:rsidRPr="007E5E2B">
        <w:rPr>
          <w:rFonts w:eastAsia="DFKai-SB"/>
          <w:sz w:val="26"/>
          <w:szCs w:val="26"/>
        </w:rPr>
        <w:t>考慮景氣變數。</w:t>
      </w:r>
    </w:p>
    <w:p w14:paraId="512B0642" w14:textId="77777777" w:rsidR="0036580C" w:rsidRPr="007E5E2B" w:rsidRDefault="0036580C" w:rsidP="00B16C3D">
      <w:pPr>
        <w:pStyle w:val="ListParagraph"/>
        <w:widowControl/>
        <w:numPr>
          <w:ilvl w:val="0"/>
          <w:numId w:val="37"/>
        </w:numPr>
        <w:snapToGrid w:val="0"/>
        <w:spacing w:beforeLines="50" w:before="120" w:afterLines="50" w:after="120" w:line="440" w:lineRule="exact"/>
        <w:ind w:leftChars="0"/>
        <w:jc w:val="both"/>
        <w:rPr>
          <w:rFonts w:eastAsia="DFKai-SB"/>
          <w:sz w:val="26"/>
          <w:szCs w:val="26"/>
        </w:rPr>
      </w:pPr>
      <w:r w:rsidRPr="007E5E2B">
        <w:rPr>
          <w:rFonts w:eastAsia="DFKai-SB" w:hint="eastAsia"/>
          <w:sz w:val="26"/>
          <w:szCs w:val="26"/>
        </w:rPr>
        <w:t>就</w:t>
      </w:r>
      <w:r w:rsidRPr="007E5E2B">
        <w:rPr>
          <w:rFonts w:eastAsia="DFKai-SB"/>
          <w:sz w:val="26"/>
          <w:szCs w:val="26"/>
        </w:rPr>
        <w:t>直方圖</w:t>
      </w:r>
      <w:r w:rsidRPr="007E5E2B">
        <w:rPr>
          <w:rFonts w:eastAsia="DFKai-SB" w:hint="eastAsia"/>
          <w:sz w:val="26"/>
          <w:szCs w:val="26"/>
        </w:rPr>
        <w:t>顯示，以下跌</w:t>
      </w:r>
      <w:r w:rsidRPr="007E5E2B">
        <w:rPr>
          <w:rFonts w:eastAsia="DFKai-SB"/>
          <w:sz w:val="26"/>
          <w:szCs w:val="26"/>
        </w:rPr>
        <w:t>10%</w:t>
      </w:r>
      <w:r w:rsidRPr="007E5E2B">
        <w:rPr>
          <w:rFonts w:eastAsia="DFKai-SB" w:hint="eastAsia"/>
          <w:sz w:val="26"/>
          <w:szCs w:val="26"/>
        </w:rPr>
        <w:t>作為警戒門檻尚可接受</w:t>
      </w:r>
      <w:r w:rsidRPr="007E5E2B">
        <w:rPr>
          <w:rFonts w:eastAsia="DFKai-SB"/>
          <w:sz w:val="26"/>
          <w:szCs w:val="26"/>
        </w:rPr>
        <w:t>，</w:t>
      </w:r>
      <w:r w:rsidRPr="007E5E2B">
        <w:rPr>
          <w:rFonts w:eastAsia="DFKai-SB" w:hint="eastAsia"/>
          <w:sz w:val="26"/>
          <w:szCs w:val="26"/>
        </w:rPr>
        <w:t>建議也繪製</w:t>
      </w:r>
      <w:r w:rsidRPr="007E5E2B">
        <w:rPr>
          <w:rFonts w:eastAsia="DFKai-SB"/>
          <w:sz w:val="26"/>
          <w:szCs w:val="26"/>
        </w:rPr>
        <w:t>連兩期</w:t>
      </w:r>
      <w:r w:rsidRPr="007E5E2B">
        <w:rPr>
          <w:rFonts w:eastAsia="DFKai-SB" w:hint="eastAsia"/>
          <w:sz w:val="26"/>
          <w:szCs w:val="26"/>
        </w:rPr>
        <w:t>的</w:t>
      </w:r>
      <w:r w:rsidRPr="007E5E2B">
        <w:rPr>
          <w:rFonts w:eastAsia="DFKai-SB"/>
          <w:sz w:val="26"/>
          <w:szCs w:val="26"/>
        </w:rPr>
        <w:t>直方圖</w:t>
      </w:r>
      <w:r w:rsidRPr="007E5E2B">
        <w:rPr>
          <w:rFonts w:eastAsia="DFKai-SB" w:hint="eastAsia"/>
          <w:sz w:val="26"/>
          <w:szCs w:val="26"/>
        </w:rPr>
        <w:t>，以作為連續兩期下跌之門檻標準</w:t>
      </w:r>
      <w:r w:rsidRPr="007E5E2B">
        <w:rPr>
          <w:rFonts w:eastAsia="DFKai-SB"/>
          <w:sz w:val="26"/>
          <w:szCs w:val="26"/>
        </w:rPr>
        <w:t>。</w:t>
      </w:r>
      <w:r w:rsidRPr="007E5E2B">
        <w:rPr>
          <w:rFonts w:eastAsia="DFKai-SB"/>
          <w:sz w:val="26"/>
          <w:szCs w:val="26"/>
        </w:rPr>
        <w:t xml:space="preserve"> </w:t>
      </w:r>
    </w:p>
    <w:p w14:paraId="7A9BF57A" w14:textId="77777777" w:rsidR="0036580C" w:rsidRPr="007E5E2B" w:rsidRDefault="0036580C" w:rsidP="00B16C3D">
      <w:pPr>
        <w:pStyle w:val="NormalWeb"/>
        <w:widowControl/>
        <w:numPr>
          <w:ilvl w:val="0"/>
          <w:numId w:val="31"/>
        </w:numPr>
        <w:snapToGrid w:val="0"/>
        <w:spacing w:beforeLines="50" w:before="120" w:afterLines="50" w:after="120" w:line="440" w:lineRule="exact"/>
        <w:ind w:right="-964"/>
        <w:jc w:val="left"/>
        <w:rPr>
          <w:rFonts w:eastAsia="DFKai-SB"/>
          <w:b/>
          <w:sz w:val="26"/>
          <w:szCs w:val="26"/>
        </w:rPr>
      </w:pPr>
      <w:r w:rsidRPr="007E5E2B">
        <w:rPr>
          <w:rFonts w:eastAsia="DFKai-SB"/>
          <w:b/>
          <w:sz w:val="26"/>
          <w:szCs w:val="26"/>
        </w:rPr>
        <w:t>散會。（</w:t>
      </w:r>
      <w:r w:rsidRPr="007E5E2B">
        <w:rPr>
          <w:rFonts w:eastAsia="DFKai-SB" w:hint="eastAsia"/>
          <w:b/>
          <w:sz w:val="26"/>
          <w:szCs w:val="26"/>
        </w:rPr>
        <w:t>下午</w:t>
      </w:r>
      <w:r w:rsidRPr="007E5E2B">
        <w:rPr>
          <w:rFonts w:eastAsia="DFKai-SB" w:hint="eastAsia"/>
          <w:b/>
          <w:sz w:val="26"/>
          <w:szCs w:val="26"/>
        </w:rPr>
        <w:t>4</w:t>
      </w:r>
      <w:r w:rsidRPr="007E5E2B">
        <w:rPr>
          <w:rFonts w:eastAsia="DFKai-SB"/>
          <w:b/>
          <w:sz w:val="26"/>
          <w:szCs w:val="26"/>
        </w:rPr>
        <w:t>時</w:t>
      </w:r>
      <w:r w:rsidRPr="007E5E2B">
        <w:rPr>
          <w:rFonts w:eastAsia="DFKai-SB" w:hint="eastAsia"/>
          <w:b/>
          <w:sz w:val="26"/>
          <w:szCs w:val="26"/>
        </w:rPr>
        <w:t>5</w:t>
      </w:r>
      <w:r w:rsidRPr="007E5E2B">
        <w:rPr>
          <w:rFonts w:eastAsia="DFKai-SB"/>
          <w:b/>
          <w:sz w:val="26"/>
          <w:szCs w:val="26"/>
        </w:rPr>
        <w:t>0</w:t>
      </w:r>
      <w:r w:rsidRPr="007E5E2B">
        <w:rPr>
          <w:rFonts w:eastAsia="DFKai-SB"/>
          <w:b/>
          <w:sz w:val="26"/>
          <w:szCs w:val="26"/>
        </w:rPr>
        <w:t>分）</w:t>
      </w:r>
    </w:p>
    <w:p w14:paraId="0243321F" w14:textId="66E67F10" w:rsidR="001A0D72" w:rsidRDefault="001A0D72" w:rsidP="001A0D72">
      <w:pPr>
        <w:widowControl/>
        <w:spacing w:line="240" w:lineRule="auto"/>
      </w:pPr>
    </w:p>
    <w:p w14:paraId="33A584AC" w14:textId="6FDF8EA0" w:rsidR="001A0D72" w:rsidRDefault="001A0D72" w:rsidP="001A0D72">
      <w:pPr>
        <w:widowControl/>
        <w:spacing w:line="240" w:lineRule="auto"/>
      </w:pPr>
    </w:p>
    <w:p w14:paraId="6E6F8FA7" w14:textId="1A55C23C" w:rsidR="0033135E" w:rsidRDefault="0033135E">
      <w:pPr>
        <w:widowControl/>
        <w:spacing w:line="240" w:lineRule="auto"/>
      </w:pPr>
      <w:r>
        <w:br w:type="page"/>
      </w:r>
    </w:p>
    <w:p w14:paraId="67093384" w14:textId="77777777" w:rsidR="001A0D72" w:rsidRPr="0006313F" w:rsidRDefault="001A0D72" w:rsidP="001A0D72">
      <w:pPr>
        <w:widowControl/>
        <w:spacing w:line="240" w:lineRule="auto"/>
      </w:pPr>
    </w:p>
    <w:p w14:paraId="3496728A" w14:textId="4390853F" w:rsidR="001A0D72" w:rsidRDefault="001A0D72">
      <w:pPr>
        <w:widowControl/>
        <w:spacing w:line="240" w:lineRule="auto"/>
        <w:rPr>
          <w:rFonts w:eastAsia="DFKai-SB"/>
          <w:b/>
          <w:szCs w:val="24"/>
        </w:rPr>
      </w:pPr>
      <w:r>
        <w:rPr>
          <w:rFonts w:eastAsia="DFKai-SB"/>
          <w:b/>
          <w:szCs w:val="24"/>
        </w:rPr>
        <w:br w:type="page"/>
      </w:r>
    </w:p>
    <w:p w14:paraId="44EDBFA9" w14:textId="77777777" w:rsidR="0036580C" w:rsidRPr="0006313F" w:rsidRDefault="0036580C" w:rsidP="0036580C">
      <w:pPr>
        <w:widowControl/>
        <w:rPr>
          <w:szCs w:val="24"/>
        </w:rPr>
      </w:pPr>
    </w:p>
    <w:p w14:paraId="6FDE9A32" w14:textId="77777777" w:rsidR="0036580C" w:rsidRPr="0006313F" w:rsidRDefault="0036580C" w:rsidP="0036580C"/>
    <w:p w14:paraId="49CE6E45" w14:textId="77777777" w:rsidR="0036580C" w:rsidRPr="0006313F" w:rsidRDefault="0036580C" w:rsidP="0036580C"/>
    <w:p w14:paraId="0F691B85" w14:textId="77777777" w:rsidR="0036580C" w:rsidRPr="0006313F" w:rsidRDefault="0036580C" w:rsidP="0036580C"/>
    <w:p w14:paraId="4E51779C" w14:textId="77777777" w:rsidR="0036580C" w:rsidRPr="0006313F" w:rsidRDefault="0036580C" w:rsidP="0036580C"/>
    <w:p w14:paraId="266681A7" w14:textId="77777777" w:rsidR="0036580C" w:rsidRPr="0006313F" w:rsidRDefault="0036580C" w:rsidP="0036580C"/>
    <w:p w14:paraId="45889F50" w14:textId="7CB29103" w:rsidR="0036580C" w:rsidRPr="00615172" w:rsidRDefault="0036580C" w:rsidP="0036580C">
      <w:pPr>
        <w:ind w:leftChars="710" w:left="3120" w:hangingChars="393" w:hanging="1416"/>
        <w:jc w:val="both"/>
        <w:rPr>
          <w:b/>
          <w:color w:val="FF0000"/>
          <w:sz w:val="36"/>
          <w:szCs w:val="36"/>
        </w:rPr>
      </w:pPr>
      <w:r w:rsidRPr="000B232F">
        <w:rPr>
          <w:b/>
          <w:color w:val="FFFFFF" w:themeColor="background1"/>
          <w:sz w:val="36"/>
          <w:szCs w:val="36"/>
          <w:shd w:val="clear" w:color="auto" w:fill="606060"/>
        </w:rPr>
        <w:t>附</w:t>
      </w:r>
      <w:r>
        <w:rPr>
          <w:rFonts w:hint="eastAsia"/>
          <w:b/>
          <w:color w:val="FFFFFF" w:themeColor="background1"/>
          <w:sz w:val="36"/>
          <w:szCs w:val="36"/>
          <w:shd w:val="clear" w:color="auto" w:fill="606060"/>
        </w:rPr>
        <w:t>錄</w:t>
      </w:r>
      <w:r>
        <w:rPr>
          <w:rFonts w:hint="eastAsia"/>
          <w:b/>
          <w:color w:val="FFFFFF" w:themeColor="background1"/>
          <w:sz w:val="36"/>
          <w:szCs w:val="36"/>
          <w:shd w:val="clear" w:color="auto" w:fill="606060"/>
        </w:rPr>
        <w:t>1</w:t>
      </w:r>
      <w:r w:rsidRPr="00615172">
        <w:rPr>
          <w:b/>
          <w:color w:val="FF0000"/>
          <w:sz w:val="36"/>
          <w:szCs w:val="36"/>
          <w:shd w:val="clear" w:color="auto" w:fill="606060"/>
        </w:rPr>
        <w:t xml:space="preserve"> </w:t>
      </w:r>
      <w:r w:rsidRPr="00615172">
        <w:rPr>
          <w:b/>
          <w:color w:val="FF0000"/>
          <w:sz w:val="36"/>
          <w:szCs w:val="36"/>
        </w:rPr>
        <w:t xml:space="preserve"> </w:t>
      </w:r>
      <w:r w:rsidRPr="00A213EF">
        <w:rPr>
          <w:rFonts w:hint="eastAsia"/>
          <w:bCs/>
          <w:sz w:val="36"/>
          <w:szCs w:val="36"/>
        </w:rPr>
        <w:t>相關數據彙整</w:t>
      </w:r>
    </w:p>
    <w:p w14:paraId="25548A05" w14:textId="77777777" w:rsidR="0036580C" w:rsidRPr="0006313F" w:rsidRDefault="0036580C" w:rsidP="0036580C">
      <w:r w:rsidRPr="0006313F">
        <w:rPr>
          <w:b/>
          <w:noProof/>
          <w:sz w:val="20"/>
        </w:rPr>
        <mc:AlternateContent>
          <mc:Choice Requires="wps">
            <w:drawing>
              <wp:anchor distT="0" distB="0" distL="114300" distR="114300" simplePos="0" relativeHeight="251878400" behindDoc="0" locked="0" layoutInCell="1" allowOverlap="1" wp14:anchorId="1B434A21" wp14:editId="7F7F8B0F">
                <wp:simplePos x="0" y="0"/>
                <wp:positionH relativeFrom="column">
                  <wp:posOffset>2286000</wp:posOffset>
                </wp:positionH>
                <wp:positionV relativeFrom="paragraph">
                  <wp:posOffset>114300</wp:posOffset>
                </wp:positionV>
                <wp:extent cx="3543300" cy="0"/>
                <wp:effectExtent l="66675" t="66675" r="19050" b="66675"/>
                <wp:wrapNone/>
                <wp:docPr id="72" name="直線接點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28575">
                          <a:solidFill>
                            <a:srgbClr val="333333"/>
                          </a:solidFill>
                          <a:round/>
                          <a:headEnd type="oval"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FE3307B" id="直線接點 72"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9pt" to="45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UDyAEAAHUDAAAOAAAAZHJzL2Uyb0RvYy54bWysU8FuGyEQvVfqPyDu9a7tuo1WXufgNL2k&#10;raWkHzAGdhcVGATYu/77DsR2ovYWZQ+IYd483jxm17eTNeyoQtToWj6f1ZwpJ1Bq17f899P9pxvO&#10;YgInwaBTLT+pyG83Hz+sR9+oBQ5opAqMSFxsRt/yISXfVFUUg7IQZ+iVo2SHwUKiMPSVDDASuzXV&#10;oq6/VCMG6QMKFSOd3j0n+abwd50S6VfXRZWYaTlpS2UNZd3ntdqsoekD+EGLswx4gwoL2tGlV6o7&#10;SMAOQf9HZbUIGLFLM4G2wq7TQpUeqJt5/U83jwN4VXohc6K/2hTfj1b8PG7dLmTpYnKP/gHFn8gc&#10;bgdwvSoCnk6eHm6erapGH5trSQ6i3wW2H3+gJAwcEhYXpi7YTEn9samYfbqarabEBB0uV5+Xy5re&#10;RFxyFTSXQh9i+q7QsrxpudEu+wANHB9iykKguUDyscN7bUx5S+PY2PLFzerrqlRENFrmbMbF0O+3&#10;JrAj0Dgsy1faosxrWMCDk4VtUCC/OclS8QCpjmd6qyRnRtHE511BJtCGkM/ajMu3qTJ/Z8EXs/Jk&#10;xmaP8rQLGZwjetvS0nkO8/C8jgvq5W/Z/AUAAP//AwBQSwMEFAAGAAgAAAAhAF3ekwndAAAACQEA&#10;AA8AAABkcnMvZG93bnJldi54bWxMT01Lw0AQvQv+h2UEL9JuVAgxzaaoUIooSGuKeNtmp0k0Oxuy&#10;2zb59456qKf5eI/3kc0H24oD9r5xpOB6GoFAKp1pqFJQvC0mCQgfNBndOkIFI3qY5+dnmU6NO9IK&#10;D+tQCRYhn2oFdQhdKqUva7TaT12HxNjO9VYHPvtKml4fWdy28iaKYml1Q+xQ6w4fayy/1nuroHnY&#10;fL4m7+OwXMbF81PxguPi40qpy4vhfgYi4BBOZPiJz9Eh50xbtyfjRavgNo64S2Ag4cmEu99l+/eQ&#10;eSb/N8i/AQAA//8DAFBLAQItABQABgAIAAAAIQC2gziS/gAAAOEBAAATAAAAAAAAAAAAAAAAAAAA&#10;AABbQ29udGVudF9UeXBlc10ueG1sUEsBAi0AFAAGAAgAAAAhADj9If/WAAAAlAEAAAsAAAAAAAAA&#10;AAAAAAAALwEAAF9yZWxzLy5yZWxzUEsBAi0AFAAGAAgAAAAhAE3cRQPIAQAAdQMAAA4AAAAAAAAA&#10;AAAAAAAALgIAAGRycy9lMm9Eb2MueG1sUEsBAi0AFAAGAAgAAAAhAF3ekwndAAAACQEAAA8AAAAA&#10;AAAAAAAAAAAAIgQAAGRycy9kb3ducmV2LnhtbFBLBQYAAAAABAAEAPMAAAAsBQAAAAA=&#10;" strokecolor="#333" strokeweight="2.25pt">
                <v:stroke startarrow="oval"/>
              </v:line>
            </w:pict>
          </mc:Fallback>
        </mc:AlternateContent>
      </w:r>
      <w:r w:rsidRPr="0006313F">
        <w:rPr>
          <w:b/>
          <w:noProof/>
          <w:sz w:val="20"/>
        </w:rPr>
        <mc:AlternateContent>
          <mc:Choice Requires="wps">
            <w:drawing>
              <wp:anchor distT="0" distB="0" distL="114300" distR="114300" simplePos="0" relativeHeight="251881472" behindDoc="0" locked="0" layoutInCell="1" allowOverlap="1" wp14:anchorId="5B06ABB1" wp14:editId="29F59F36">
                <wp:simplePos x="0" y="0"/>
                <wp:positionH relativeFrom="column">
                  <wp:posOffset>3657600</wp:posOffset>
                </wp:positionH>
                <wp:positionV relativeFrom="paragraph">
                  <wp:posOffset>228600</wp:posOffset>
                </wp:positionV>
                <wp:extent cx="2400300" cy="0"/>
                <wp:effectExtent l="19050" t="19050" r="19050" b="19050"/>
                <wp:wrapNone/>
                <wp:docPr id="73" name="直線接點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38100" cmpd="dbl">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1938E8F5" id="直線接點 73"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8pt" to="47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2QGugEAAGIDAAAOAAAAZHJzL2Uyb0RvYy54bWysU8Fu2zAMvQ/YPwi6L3bSYSiMOD2k7S7d&#10;FqDdB9CSbAuTREFUYufvJ6lxWmy3YT4QlEg+Pz5S27vZGnZSgTS6lq9XNWfKCZTaDS3/+fL46ZYz&#10;iuAkGHSq5WdF/G738cN28o3a4IhGqsASiKNm8i0fY/RNVZEYlQVaoVcuBXsMFmI6hqGSAaaEbk21&#10;qesv1YRB+oBCEaXb+9cg3xX8vlci/uh7UpGZlidusdhQbJdttdtCMwTwoxYXGvAPLCxol356hbqH&#10;COwY9F9QVouAhH1cCbQV9r0WqvSQulnXf3TzPIJXpZckDvmrTPT/YMX3094dQqYuZvfsn1D8IuZw&#10;P4IbVCHwcvZpcOssVTV5aq4l+UD+EFg3fUOZcuAYsagw98FmyNQfm4vY56vYao5MpMvN57q+qdNM&#10;xBKroFkKfaD4VaFl2Wm50S7rAA2cnihmItAsKfna4aM2pszSODa1/OZ2XaCtly2XnSnFhEbLnJhL&#10;KAzd3gR2grwZ5Ssdpsj7tIBHJwvwqEA+XPwI2rz6iYhxGU+VZbuwW5TJa0hNh/J8CIt8aZCF/2Xp&#10;8qa8PxeR357G7jcAAAD//wMAUEsDBBQABgAIAAAAIQAbFa363QAAAAkBAAAPAAAAZHJzL2Rvd25y&#10;ZXYueG1sTI/dTsJAEIXvTXyHzZh4J1t/QKndEiQhhuCNwAMM3aVt6M423QHat3eIF3o1fydnvpPN&#10;et+os+tiHcjA4ygB5agItqbSwG67fHgDFRnJYhPIGRhchFl+e5NhasOFvt15w6USE4opGqiY21Tr&#10;WFTOYxyF1pHcDqHzyDJ2pbYdXsTcN/opSSbaY03yocLWLSpXHDcnb4CPyef6A5fD3B9WXE6Hwq8W&#10;X8bc3/Xzd1Dsev4TwxVf0CEXpn04kY2qMTB+nUgWNvB8rSKYjl+k2f8udJ7p/wnyHwAAAP//AwBQ&#10;SwECLQAUAAYACAAAACEAtoM4kv4AAADhAQAAEwAAAAAAAAAAAAAAAAAAAAAAW0NvbnRlbnRfVHlw&#10;ZXNdLnhtbFBLAQItABQABgAIAAAAIQA4/SH/1gAAAJQBAAALAAAAAAAAAAAAAAAAAC8BAABfcmVs&#10;cy8ucmVsc1BLAQItABQABgAIAAAAIQA622QGugEAAGIDAAAOAAAAAAAAAAAAAAAAAC4CAABkcnMv&#10;ZTJvRG9jLnhtbFBLAQItABQABgAIAAAAIQAbFa363QAAAAkBAAAPAAAAAAAAAAAAAAAAABQEAABk&#10;cnMvZG93bnJldi54bWxQSwUGAAAAAAQABADzAAAAHgUAAAAA&#10;" strokeweight="3pt">
                <v:stroke linestyle="thinThin"/>
              </v:line>
            </w:pict>
          </mc:Fallback>
        </mc:AlternateContent>
      </w:r>
      <w:r w:rsidRPr="0006313F">
        <w:rPr>
          <w:b/>
          <w:noProof/>
          <w:sz w:val="20"/>
        </w:rPr>
        <mc:AlternateContent>
          <mc:Choice Requires="wps">
            <w:drawing>
              <wp:anchor distT="0" distB="0" distL="114300" distR="114300" simplePos="0" relativeHeight="251879424" behindDoc="0" locked="0" layoutInCell="1" allowOverlap="1" wp14:anchorId="4EE9A266" wp14:editId="7407FD57">
                <wp:simplePos x="0" y="0"/>
                <wp:positionH relativeFrom="column">
                  <wp:posOffset>3200400</wp:posOffset>
                </wp:positionH>
                <wp:positionV relativeFrom="paragraph">
                  <wp:posOffset>342900</wp:posOffset>
                </wp:positionV>
                <wp:extent cx="2514600" cy="0"/>
                <wp:effectExtent l="19050" t="19050" r="19050" b="19050"/>
                <wp:wrapNone/>
                <wp:docPr id="76" name="直線接點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5C4478E" id="直線接點 76"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7pt" to="450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hztQEAAFcDAAAOAAAAZHJzL2Uyb0RvYy54bWysU01v2zAMvQ/YfxB0X+wES1cYcXpI2126&#10;LUC7H8DowxYqi4KoxM6/n6TGWbHdhvkgkCL59PhIb+6mwbKTCmTQtXy5qDlTTqA0rmv5z5fHT7ec&#10;UQQnwaJTLT8r4nfbjx82o2/UCnu0UgWWQBw1o295H6NvqopErwagBXrlUlBjGCAmN3SVDDAm9MFW&#10;q7q+qUYM0gcUiijd3r8F+bbga61E/KE1qchsyxO3WM5QzkM+q+0Gmi6A74240IB/YDGAcenRK9Q9&#10;RGDHYP6CGowISKjjQuBQodZGqNJD6mZZ/9HNcw9elV6SOOSvMtH/gxXfTzu3D5m6mNyzf0LxSszh&#10;rgfXqULg5ezT4JZZqmr01FxLskN+H9hh/IYy5cAxYlFh0mHIkKk/NhWxz1ex1RSZSJer9fLzTZ1m&#10;IuZYBc1c6APFrwoHlo2WW+OyDtDA6YliJgLNnJKvHT4aa8ssrWNjAr9df1mXCkJrZI7mPArdYWcD&#10;O0Feh/KVtlLkfVrAo5MFrVcgHy52BGPf7PS6dRlPlQ27UJrlyLtHzQHleR9mzdL0CunLpuX1eO8X&#10;ZX//D9tfAAAA//8DAFBLAwQUAAYACAAAACEAjX2DLNoAAAAJAQAADwAAAGRycy9kb3ducmV2Lnht&#10;bExPTUvDQBC9C/6HZQQvYncVlRqzKbXQWylYRTxOstMkmJ0N2W2T/nuneNDTvJl5vI98MflOHWmI&#10;bWALdzMDirgKruXawsf7+nYOKiZkh11gsnCiCIvi8iLHzIWR3+i4S7USEY4ZWmhS6jOtY9WQxzgL&#10;PbH89mHwmGQdau0GHEXcd/remCftsWVxaLCnVUPV9+7gLVS4XW1x/6lHTF/L15tycxrqubXXV9Py&#10;BVSiKf2R4RxfokMhmcpwYBdVZ+HRPEiXJOA8hfBsjIDy96CLXP9vUPwAAAD//wMAUEsBAi0AFAAG&#10;AAgAAAAhALaDOJL+AAAA4QEAABMAAAAAAAAAAAAAAAAAAAAAAFtDb250ZW50X1R5cGVzXS54bWxQ&#10;SwECLQAUAAYACAAAACEAOP0h/9YAAACUAQAACwAAAAAAAAAAAAAAAAAvAQAAX3JlbHMvLnJlbHNQ&#10;SwECLQAUAAYACAAAACEA6lQIc7UBAABXAwAADgAAAAAAAAAAAAAAAAAuAgAAZHJzL2Uyb0RvYy54&#10;bWxQSwECLQAUAAYACAAAACEAjX2DLNoAAAAJAQAADwAAAAAAAAAAAAAAAAAPBAAAZHJzL2Rvd25y&#10;ZXYueG1sUEsFBgAAAAAEAAQA8wAAABYFAAAAAA==&#10;" strokeweight="2.25pt"/>
            </w:pict>
          </mc:Fallback>
        </mc:AlternateContent>
      </w:r>
      <w:r w:rsidRPr="0006313F">
        <w:rPr>
          <w:b/>
          <w:noProof/>
          <w:sz w:val="20"/>
        </w:rPr>
        <mc:AlternateContent>
          <mc:Choice Requires="wps">
            <w:drawing>
              <wp:anchor distT="0" distB="0" distL="114300" distR="114300" simplePos="0" relativeHeight="251880448" behindDoc="0" locked="0" layoutInCell="1" allowOverlap="1" wp14:anchorId="718EEE16" wp14:editId="1350A906">
                <wp:simplePos x="0" y="0"/>
                <wp:positionH relativeFrom="column">
                  <wp:posOffset>5486400</wp:posOffset>
                </wp:positionH>
                <wp:positionV relativeFrom="paragraph">
                  <wp:posOffset>0</wp:posOffset>
                </wp:positionV>
                <wp:extent cx="0" cy="800100"/>
                <wp:effectExtent l="19050" t="19050" r="19050" b="19050"/>
                <wp:wrapNone/>
                <wp:docPr id="77" name="直線接點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349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B83024C" id="直線接點 77"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0" to="6in,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2otAEAAFYDAAAOAAAAZHJzL2Uyb0RvYy54bWysU8tu2zAQvBfoPxC815LdB1LBcg5O00va&#10;Gkj6AWuSkohQXGKXtuy/L0k/ErS3IjoQ5O5yODO7Wt4eRif2htiib+V8VkthvEJtfd/K30/3H26k&#10;4Aheg0NvWnk0LG9X798tp9CYBQ7otCGRQDw3U2jlEGNoqorVYEbgGQbjU7JDGiGmI/WVJpgS+uiq&#10;RV1/qSYkHQiVYU7Ru1NSrgp+1xkVf3UdmyhcKxO3WFYq6zav1WoJTU8QBqvONOA/WIxgfXr0CnUH&#10;EcSO7D9Qo1WEjF2cKRwr7DqrTNGQ1Mzrv9Q8DhBM0ZLM4XC1id8OVv3cr/2GMnV18I/hAdUzC4/r&#10;AXxvCoGnY0iNm2erqilwc72SDxw2JLbTD9SpBnYRiwuHjsYMmfSJQzH7eDXbHKJQp6BK0Zs66S59&#10;qKC53AvE8bvBUeRNK5312QZoYP/AMfOA5lKSwx7vrXOllc6LqZUfP31dfC43GJ3VOZvrmPrt2pHY&#10;Q56G8hVVKfO6jHDndUEbDOhv530E60779LrzGc+UATtTuriRR4+bLerjhi6WpeYV0udBy9Px+lyM&#10;ffkdVn8AAAD//wMAUEsDBBQABgAIAAAAIQDyvnbU2wAAAAgBAAAPAAAAZHJzL2Rvd25yZXYueG1s&#10;TI9PS8NAEMXvgt9hGcGbnVgk1JhNEdGTXvoHxNs0O01is7Mhu23jt3fEg14GHu/x5vfK5eR7c+Ix&#10;dkEs3M4yMCx1cJ00Frabl5sFmJhIHPVB2MIXR1hWlxclFS6cZcWndWqMlkgsyEKb0lAgxrplT3EW&#10;Bhb19mH0lFSODbqRzlrue5xnWY6eOtEPLQ381HJ9WB+9hYHewn7z2Y0fAf39YbXF59d3tPb6anp8&#10;AJN4Sn9h+MFXdKiUaReO4qLpLSzyO92SLOhV+1fuNDfPM8CqxP8Dqm8AAAD//wMAUEsBAi0AFAAG&#10;AAgAAAAhALaDOJL+AAAA4QEAABMAAAAAAAAAAAAAAAAAAAAAAFtDb250ZW50X1R5cGVzXS54bWxQ&#10;SwECLQAUAAYACAAAACEAOP0h/9YAAACUAQAACwAAAAAAAAAAAAAAAAAvAQAAX3JlbHMvLnJlbHNQ&#10;SwECLQAUAAYACAAAACEA17hNqLQBAABWAwAADgAAAAAAAAAAAAAAAAAuAgAAZHJzL2Uyb0RvYy54&#10;bWxQSwECLQAUAAYACAAAACEA8r521NsAAAAIAQAADwAAAAAAAAAAAAAAAAAOBAAAZHJzL2Rvd25y&#10;ZXYueG1sUEsFBgAAAAAEAAQA8wAAABYFAAAAAA==&#10;" strokeweight="2.75pt"/>
            </w:pict>
          </mc:Fallback>
        </mc:AlternateContent>
      </w:r>
    </w:p>
    <w:p w14:paraId="373FA002" w14:textId="77777777" w:rsidR="0036580C" w:rsidRPr="0006313F" w:rsidRDefault="0036580C" w:rsidP="0036580C">
      <w:pPr>
        <w:ind w:right="960"/>
      </w:pPr>
    </w:p>
    <w:p w14:paraId="1EEA3D6D" w14:textId="670A36E0" w:rsidR="0033135E" w:rsidRDefault="0036580C">
      <w:pPr>
        <w:widowControl/>
        <w:spacing w:line="240" w:lineRule="auto"/>
      </w:pPr>
      <w:r w:rsidRPr="0006313F">
        <w:br w:type="page"/>
      </w:r>
      <w:r w:rsidR="0033135E">
        <w:lastRenderedPageBreak/>
        <w:br w:type="page"/>
      </w:r>
    </w:p>
    <w:p w14:paraId="0DE82D1C" w14:textId="77777777" w:rsidR="0036580C" w:rsidRDefault="0036580C" w:rsidP="0036580C">
      <w:pPr>
        <w:widowControl/>
        <w:spacing w:line="240" w:lineRule="auto"/>
      </w:pPr>
    </w:p>
    <w:p w14:paraId="07D0A967" w14:textId="12A12223" w:rsidR="008E3A91" w:rsidRDefault="008E3A91" w:rsidP="008E3A91">
      <w:pPr>
        <w:pStyle w:val="Title"/>
        <w:rPr>
          <w:szCs w:val="26"/>
        </w:rPr>
      </w:pPr>
      <w:bookmarkStart w:id="133" w:name="_Toc109556326"/>
      <w:bookmarkStart w:id="134" w:name="_Toc116462686"/>
      <w:r>
        <w:rPr>
          <w:rFonts w:hint="eastAsia"/>
          <w:szCs w:val="26"/>
        </w:rPr>
        <w:t>附</w:t>
      </w:r>
      <w:r w:rsidRPr="0006313F">
        <w:rPr>
          <w:rFonts w:hint="eastAsia"/>
          <w:szCs w:val="26"/>
        </w:rPr>
        <w:t>表</w:t>
      </w:r>
      <w:r>
        <w:rPr>
          <w:rFonts w:hint="eastAsia"/>
          <w:szCs w:val="26"/>
        </w:rPr>
        <w:t>1</w:t>
      </w:r>
      <w:r>
        <w:rPr>
          <w:szCs w:val="26"/>
        </w:rPr>
        <w:t>-</w:t>
      </w:r>
      <w:r>
        <w:rPr>
          <w:rFonts w:hint="eastAsia"/>
          <w:szCs w:val="26"/>
        </w:rPr>
        <w:t>1</w:t>
      </w:r>
      <w:r w:rsidRPr="0006313F">
        <w:rPr>
          <w:rFonts w:hint="eastAsia"/>
          <w:szCs w:val="26"/>
        </w:rPr>
        <w:t xml:space="preserve"> </w:t>
      </w:r>
      <w:r w:rsidRPr="0006313F">
        <w:t>20</w:t>
      </w:r>
      <w:r>
        <w:t>18</w:t>
      </w:r>
      <w:r w:rsidRPr="0006313F">
        <w:t>/01-2022/0</w:t>
      </w:r>
      <w:r>
        <w:t>6</w:t>
      </w:r>
      <w:r w:rsidRPr="0006313F">
        <w:t xml:space="preserve"> </w:t>
      </w:r>
      <w:r>
        <w:rPr>
          <w:rFonts w:hint="eastAsia"/>
        </w:rPr>
        <w:t>各來源之</w:t>
      </w:r>
      <w:r w:rsidRPr="0006313F">
        <w:rPr>
          <w:rFonts w:hint="eastAsia"/>
          <w:szCs w:val="26"/>
        </w:rPr>
        <w:t>廢紙</w:t>
      </w:r>
      <w:r>
        <w:rPr>
          <w:rFonts w:hint="eastAsia"/>
          <w:szCs w:val="26"/>
        </w:rPr>
        <w:t>類收購價</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6"/>
        <w:gridCol w:w="665"/>
        <w:gridCol w:w="756"/>
        <w:gridCol w:w="756"/>
        <w:gridCol w:w="756"/>
        <w:gridCol w:w="756"/>
        <w:gridCol w:w="755"/>
        <w:gridCol w:w="756"/>
        <w:gridCol w:w="756"/>
        <w:gridCol w:w="756"/>
        <w:gridCol w:w="756"/>
        <w:gridCol w:w="756"/>
      </w:tblGrid>
      <w:tr w:rsidR="00E67F3C" w:rsidRPr="00E67F3C" w14:paraId="49924445" w14:textId="77777777" w:rsidTr="00E67F3C">
        <w:trPr>
          <w:trHeight w:val="77"/>
          <w:tblHeader/>
        </w:trPr>
        <w:tc>
          <w:tcPr>
            <w:tcW w:w="846" w:type="dxa"/>
            <w:shd w:val="clear" w:color="auto" w:fill="D9D9D9" w:themeFill="background1" w:themeFillShade="D9"/>
            <w:vAlign w:val="center"/>
          </w:tcPr>
          <w:p w14:paraId="163547F5" w14:textId="48DBCE41"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來源</w:t>
            </w:r>
          </w:p>
        </w:tc>
        <w:tc>
          <w:tcPr>
            <w:tcW w:w="665" w:type="dxa"/>
            <w:shd w:val="clear" w:color="auto" w:fill="D9D9D9" w:themeFill="background1" w:themeFillShade="D9"/>
            <w:vAlign w:val="center"/>
          </w:tcPr>
          <w:p w14:paraId="15164F42" w14:textId="33399CA0"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CIP</w:t>
            </w:r>
          </w:p>
        </w:tc>
        <w:tc>
          <w:tcPr>
            <w:tcW w:w="3024" w:type="dxa"/>
            <w:gridSpan w:val="4"/>
            <w:shd w:val="clear" w:color="auto" w:fill="D9D9D9" w:themeFill="background1" w:themeFillShade="D9"/>
            <w:noWrap/>
            <w:vAlign w:val="center"/>
          </w:tcPr>
          <w:p w14:paraId="23FBDC0D" w14:textId="3D3C6C43"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苗栗縣環保局公告</w:t>
            </w:r>
          </w:p>
        </w:tc>
        <w:tc>
          <w:tcPr>
            <w:tcW w:w="4535" w:type="dxa"/>
            <w:gridSpan w:val="6"/>
            <w:shd w:val="clear" w:color="auto" w:fill="D9D9D9" w:themeFill="background1" w:themeFillShade="D9"/>
            <w:vAlign w:val="center"/>
          </w:tcPr>
          <w:p w14:paraId="728A9565" w14:textId="1C49ED21"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基管會相關計畫</w:t>
            </w:r>
          </w:p>
        </w:tc>
      </w:tr>
      <w:tr w:rsidR="00E67F3C" w:rsidRPr="00E67F3C" w14:paraId="69FA7D94" w14:textId="77777777" w:rsidTr="00E67F3C">
        <w:trPr>
          <w:trHeight w:val="990"/>
          <w:tblHeader/>
        </w:trPr>
        <w:tc>
          <w:tcPr>
            <w:tcW w:w="846" w:type="dxa"/>
            <w:shd w:val="clear" w:color="auto" w:fill="D9D9D9" w:themeFill="background1" w:themeFillShade="D9"/>
            <w:vAlign w:val="center"/>
            <w:hideMark/>
          </w:tcPr>
          <w:p w14:paraId="291313A3" w14:textId="77777777"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年月</w:t>
            </w:r>
          </w:p>
        </w:tc>
        <w:tc>
          <w:tcPr>
            <w:tcW w:w="665" w:type="dxa"/>
            <w:shd w:val="clear" w:color="auto" w:fill="D9D9D9" w:themeFill="background1" w:themeFillShade="D9"/>
            <w:vAlign w:val="center"/>
            <w:hideMark/>
          </w:tcPr>
          <w:p w14:paraId="6452F6F0" w14:textId="77777777"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國產</w:t>
            </w:r>
          </w:p>
          <w:p w14:paraId="4E455B07" w14:textId="77777777"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廢紙</w:t>
            </w:r>
          </w:p>
          <w:p w14:paraId="5BE51494" w14:textId="5DD84E6C"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收購價</w:t>
            </w:r>
          </w:p>
        </w:tc>
        <w:tc>
          <w:tcPr>
            <w:tcW w:w="756" w:type="dxa"/>
            <w:shd w:val="clear" w:color="auto" w:fill="D9D9D9" w:themeFill="background1" w:themeFillShade="D9"/>
            <w:noWrap/>
            <w:vAlign w:val="center"/>
            <w:hideMark/>
          </w:tcPr>
          <w:p w14:paraId="7E53583A" w14:textId="3105084C"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清紙板</w:t>
            </w:r>
          </w:p>
        </w:tc>
        <w:tc>
          <w:tcPr>
            <w:tcW w:w="756" w:type="dxa"/>
            <w:shd w:val="clear" w:color="auto" w:fill="D9D9D9" w:themeFill="background1" w:themeFillShade="D9"/>
            <w:noWrap/>
            <w:vAlign w:val="center"/>
            <w:hideMark/>
          </w:tcPr>
          <w:p w14:paraId="5E6CA526" w14:textId="579D1308"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清報紙</w:t>
            </w:r>
          </w:p>
        </w:tc>
        <w:tc>
          <w:tcPr>
            <w:tcW w:w="756" w:type="dxa"/>
            <w:shd w:val="clear" w:color="auto" w:fill="D9D9D9" w:themeFill="background1" w:themeFillShade="D9"/>
            <w:noWrap/>
            <w:vAlign w:val="center"/>
            <w:hideMark/>
          </w:tcPr>
          <w:p w14:paraId="09089B38" w14:textId="76F02F51"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總紙</w:t>
            </w:r>
          </w:p>
        </w:tc>
        <w:tc>
          <w:tcPr>
            <w:tcW w:w="756" w:type="dxa"/>
            <w:shd w:val="clear" w:color="auto" w:fill="D9D9D9" w:themeFill="background1" w:themeFillShade="D9"/>
            <w:noWrap/>
            <w:vAlign w:val="center"/>
            <w:hideMark/>
          </w:tcPr>
          <w:p w14:paraId="2A3762DA" w14:textId="759DE633"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鋁箔包</w:t>
            </w:r>
          </w:p>
        </w:tc>
        <w:tc>
          <w:tcPr>
            <w:tcW w:w="755" w:type="dxa"/>
            <w:shd w:val="clear" w:color="auto" w:fill="D9D9D9" w:themeFill="background1" w:themeFillShade="D9"/>
            <w:vAlign w:val="center"/>
            <w:hideMark/>
          </w:tcPr>
          <w:p w14:paraId="29D7FED1" w14:textId="77777777"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廢鋁箔包回收業</w:t>
            </w:r>
          </w:p>
        </w:tc>
        <w:tc>
          <w:tcPr>
            <w:tcW w:w="756" w:type="dxa"/>
            <w:shd w:val="clear" w:color="auto" w:fill="D9D9D9" w:themeFill="background1" w:themeFillShade="D9"/>
            <w:vAlign w:val="center"/>
            <w:hideMark/>
          </w:tcPr>
          <w:p w14:paraId="5E57658D" w14:textId="77777777"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廢鋁箔包個體戶</w:t>
            </w:r>
          </w:p>
        </w:tc>
        <w:tc>
          <w:tcPr>
            <w:tcW w:w="756" w:type="dxa"/>
            <w:shd w:val="clear" w:color="auto" w:fill="D9D9D9" w:themeFill="background1" w:themeFillShade="D9"/>
            <w:vAlign w:val="center"/>
            <w:hideMark/>
          </w:tcPr>
          <w:p w14:paraId="59DFB2F4" w14:textId="77777777"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紙板回收業</w:t>
            </w:r>
          </w:p>
        </w:tc>
        <w:tc>
          <w:tcPr>
            <w:tcW w:w="756" w:type="dxa"/>
            <w:shd w:val="clear" w:color="auto" w:fill="D9D9D9" w:themeFill="background1" w:themeFillShade="D9"/>
            <w:vAlign w:val="center"/>
            <w:hideMark/>
          </w:tcPr>
          <w:p w14:paraId="75E12795" w14:textId="77777777"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紙板個體戶</w:t>
            </w:r>
          </w:p>
        </w:tc>
        <w:tc>
          <w:tcPr>
            <w:tcW w:w="756" w:type="dxa"/>
            <w:shd w:val="clear" w:color="auto" w:fill="D9D9D9" w:themeFill="background1" w:themeFillShade="D9"/>
            <w:vAlign w:val="center"/>
            <w:hideMark/>
          </w:tcPr>
          <w:p w14:paraId="59B88360" w14:textId="77777777"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雜紙回收業</w:t>
            </w:r>
          </w:p>
        </w:tc>
        <w:tc>
          <w:tcPr>
            <w:tcW w:w="756" w:type="dxa"/>
            <w:shd w:val="clear" w:color="auto" w:fill="D9D9D9" w:themeFill="background1" w:themeFillShade="D9"/>
            <w:vAlign w:val="center"/>
            <w:hideMark/>
          </w:tcPr>
          <w:p w14:paraId="1694EAA5" w14:textId="77777777" w:rsidR="00E67F3C" w:rsidRPr="00E67F3C" w:rsidRDefault="00E67F3C" w:rsidP="00E67F3C">
            <w:pPr>
              <w:widowControl/>
              <w:spacing w:line="240" w:lineRule="auto"/>
              <w:jc w:val="center"/>
              <w:rPr>
                <w:rFonts w:eastAsia="DFKai-SB"/>
                <w:b/>
                <w:bCs/>
                <w:color w:val="000000"/>
                <w:kern w:val="0"/>
                <w:szCs w:val="24"/>
              </w:rPr>
            </w:pPr>
            <w:r w:rsidRPr="00E67F3C">
              <w:rPr>
                <w:rFonts w:eastAsia="DFKai-SB" w:hint="eastAsia"/>
                <w:b/>
                <w:bCs/>
                <w:color w:val="000000"/>
                <w:kern w:val="0"/>
                <w:szCs w:val="24"/>
              </w:rPr>
              <w:t>雜紙個體戶</w:t>
            </w:r>
          </w:p>
        </w:tc>
      </w:tr>
      <w:tr w:rsidR="00E67F3C" w:rsidRPr="00E67F3C" w14:paraId="508B41BE" w14:textId="77777777" w:rsidTr="00E67F3C">
        <w:trPr>
          <w:trHeight w:val="330"/>
        </w:trPr>
        <w:tc>
          <w:tcPr>
            <w:tcW w:w="846" w:type="dxa"/>
            <w:shd w:val="clear" w:color="auto" w:fill="auto"/>
            <w:noWrap/>
            <w:vAlign w:val="center"/>
            <w:hideMark/>
          </w:tcPr>
          <w:p w14:paraId="49B0751A" w14:textId="31F31C64"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2018/01</w:t>
            </w:r>
          </w:p>
        </w:tc>
        <w:tc>
          <w:tcPr>
            <w:tcW w:w="665" w:type="dxa"/>
            <w:shd w:val="clear" w:color="auto" w:fill="auto"/>
            <w:noWrap/>
            <w:vAlign w:val="center"/>
            <w:hideMark/>
          </w:tcPr>
          <w:p w14:paraId="1189343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4.55</w:t>
            </w:r>
          </w:p>
        </w:tc>
        <w:tc>
          <w:tcPr>
            <w:tcW w:w="756" w:type="dxa"/>
            <w:shd w:val="clear" w:color="auto" w:fill="auto"/>
            <w:noWrap/>
            <w:vAlign w:val="center"/>
            <w:hideMark/>
          </w:tcPr>
          <w:p w14:paraId="57A5370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783C52CA"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3D41146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6" w:type="dxa"/>
            <w:shd w:val="clear" w:color="auto" w:fill="auto"/>
            <w:noWrap/>
            <w:vAlign w:val="center"/>
            <w:hideMark/>
          </w:tcPr>
          <w:p w14:paraId="04B7B6F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5" w:type="dxa"/>
            <w:shd w:val="clear" w:color="auto" w:fill="auto"/>
            <w:noWrap/>
            <w:vAlign w:val="center"/>
            <w:hideMark/>
          </w:tcPr>
          <w:p w14:paraId="16F2E08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1.2</w:t>
            </w:r>
          </w:p>
        </w:tc>
        <w:tc>
          <w:tcPr>
            <w:tcW w:w="756" w:type="dxa"/>
            <w:shd w:val="clear" w:color="auto" w:fill="auto"/>
            <w:noWrap/>
            <w:vAlign w:val="center"/>
            <w:hideMark/>
          </w:tcPr>
          <w:p w14:paraId="7E9C3065"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48F989FA"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82F1C41"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325BBAB0"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0415B9F3"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29C52CC9" w14:textId="77777777" w:rsidTr="00E67F3C">
        <w:trPr>
          <w:trHeight w:val="330"/>
        </w:trPr>
        <w:tc>
          <w:tcPr>
            <w:tcW w:w="846" w:type="dxa"/>
            <w:shd w:val="clear" w:color="auto" w:fill="auto"/>
            <w:noWrap/>
            <w:vAlign w:val="center"/>
            <w:hideMark/>
          </w:tcPr>
          <w:p w14:paraId="09660525" w14:textId="2DEE3861"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2018/02</w:t>
            </w:r>
          </w:p>
        </w:tc>
        <w:tc>
          <w:tcPr>
            <w:tcW w:w="665" w:type="dxa"/>
            <w:shd w:val="clear" w:color="auto" w:fill="auto"/>
            <w:noWrap/>
            <w:vAlign w:val="center"/>
            <w:hideMark/>
          </w:tcPr>
          <w:p w14:paraId="29E01E3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4.45</w:t>
            </w:r>
          </w:p>
        </w:tc>
        <w:tc>
          <w:tcPr>
            <w:tcW w:w="756" w:type="dxa"/>
            <w:shd w:val="clear" w:color="auto" w:fill="auto"/>
            <w:noWrap/>
            <w:vAlign w:val="center"/>
            <w:hideMark/>
          </w:tcPr>
          <w:p w14:paraId="15F4835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605F8C80"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4C9DF9E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6" w:type="dxa"/>
            <w:shd w:val="clear" w:color="auto" w:fill="auto"/>
            <w:noWrap/>
            <w:vAlign w:val="center"/>
            <w:hideMark/>
          </w:tcPr>
          <w:p w14:paraId="63898A0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5" w:type="dxa"/>
            <w:shd w:val="clear" w:color="auto" w:fill="auto"/>
            <w:noWrap/>
            <w:vAlign w:val="center"/>
            <w:hideMark/>
          </w:tcPr>
          <w:p w14:paraId="2E8130B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3.26</w:t>
            </w:r>
          </w:p>
        </w:tc>
        <w:tc>
          <w:tcPr>
            <w:tcW w:w="756" w:type="dxa"/>
            <w:shd w:val="clear" w:color="auto" w:fill="auto"/>
            <w:noWrap/>
            <w:vAlign w:val="center"/>
            <w:hideMark/>
          </w:tcPr>
          <w:p w14:paraId="2D35E3B3"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076D0500"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C658299"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D503139"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687D4B78"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6EDFA007" w14:textId="77777777" w:rsidTr="00E67F3C">
        <w:trPr>
          <w:trHeight w:val="330"/>
        </w:trPr>
        <w:tc>
          <w:tcPr>
            <w:tcW w:w="846" w:type="dxa"/>
            <w:shd w:val="clear" w:color="auto" w:fill="auto"/>
            <w:noWrap/>
            <w:vAlign w:val="center"/>
            <w:hideMark/>
          </w:tcPr>
          <w:p w14:paraId="0C53EDF8" w14:textId="3B8CC625"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2018/03</w:t>
            </w:r>
          </w:p>
        </w:tc>
        <w:tc>
          <w:tcPr>
            <w:tcW w:w="665" w:type="dxa"/>
            <w:shd w:val="clear" w:color="auto" w:fill="auto"/>
            <w:noWrap/>
            <w:vAlign w:val="center"/>
            <w:hideMark/>
          </w:tcPr>
          <w:p w14:paraId="0ADCF97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3.45</w:t>
            </w:r>
          </w:p>
        </w:tc>
        <w:tc>
          <w:tcPr>
            <w:tcW w:w="756" w:type="dxa"/>
            <w:shd w:val="clear" w:color="auto" w:fill="auto"/>
            <w:noWrap/>
            <w:vAlign w:val="center"/>
            <w:hideMark/>
          </w:tcPr>
          <w:p w14:paraId="5A5C2BA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1D04113F"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4016545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6" w:type="dxa"/>
            <w:shd w:val="clear" w:color="auto" w:fill="auto"/>
            <w:noWrap/>
            <w:vAlign w:val="center"/>
            <w:hideMark/>
          </w:tcPr>
          <w:p w14:paraId="33AF294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5" w:type="dxa"/>
            <w:shd w:val="clear" w:color="auto" w:fill="auto"/>
            <w:noWrap/>
            <w:vAlign w:val="center"/>
            <w:hideMark/>
          </w:tcPr>
          <w:p w14:paraId="61CFA38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3.41</w:t>
            </w:r>
          </w:p>
        </w:tc>
        <w:tc>
          <w:tcPr>
            <w:tcW w:w="756" w:type="dxa"/>
            <w:shd w:val="clear" w:color="auto" w:fill="auto"/>
            <w:noWrap/>
            <w:vAlign w:val="center"/>
            <w:hideMark/>
          </w:tcPr>
          <w:p w14:paraId="75C10286"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088ACD63"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4FF6086F"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CAE7061"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3B19FBDA"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56542E6D" w14:textId="77777777" w:rsidTr="00E67F3C">
        <w:trPr>
          <w:trHeight w:val="330"/>
        </w:trPr>
        <w:tc>
          <w:tcPr>
            <w:tcW w:w="846" w:type="dxa"/>
            <w:shd w:val="clear" w:color="auto" w:fill="auto"/>
            <w:noWrap/>
            <w:vAlign w:val="center"/>
            <w:hideMark/>
          </w:tcPr>
          <w:p w14:paraId="140B1179" w14:textId="164E7943"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2018/04</w:t>
            </w:r>
          </w:p>
        </w:tc>
        <w:tc>
          <w:tcPr>
            <w:tcW w:w="665" w:type="dxa"/>
            <w:shd w:val="clear" w:color="auto" w:fill="auto"/>
            <w:noWrap/>
            <w:vAlign w:val="center"/>
            <w:hideMark/>
          </w:tcPr>
          <w:p w14:paraId="07AA1C3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3.45</w:t>
            </w:r>
          </w:p>
        </w:tc>
        <w:tc>
          <w:tcPr>
            <w:tcW w:w="756" w:type="dxa"/>
            <w:shd w:val="clear" w:color="auto" w:fill="auto"/>
            <w:noWrap/>
            <w:vAlign w:val="center"/>
            <w:hideMark/>
          </w:tcPr>
          <w:p w14:paraId="2409018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088BB36B"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26EC58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6" w:type="dxa"/>
            <w:shd w:val="clear" w:color="auto" w:fill="auto"/>
            <w:noWrap/>
            <w:vAlign w:val="center"/>
            <w:hideMark/>
          </w:tcPr>
          <w:p w14:paraId="1E9C5B4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5" w:type="dxa"/>
            <w:shd w:val="clear" w:color="auto" w:fill="auto"/>
            <w:noWrap/>
            <w:vAlign w:val="center"/>
            <w:hideMark/>
          </w:tcPr>
          <w:p w14:paraId="6F65A1A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3.41</w:t>
            </w:r>
          </w:p>
        </w:tc>
        <w:tc>
          <w:tcPr>
            <w:tcW w:w="756" w:type="dxa"/>
            <w:shd w:val="clear" w:color="auto" w:fill="auto"/>
            <w:noWrap/>
            <w:vAlign w:val="center"/>
            <w:hideMark/>
          </w:tcPr>
          <w:p w14:paraId="28F78A17"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3B79691A"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3BC1CEA1"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1520DB92"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89424CA"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078CC662" w14:textId="77777777" w:rsidTr="00E67F3C">
        <w:trPr>
          <w:trHeight w:val="330"/>
        </w:trPr>
        <w:tc>
          <w:tcPr>
            <w:tcW w:w="846" w:type="dxa"/>
            <w:shd w:val="clear" w:color="auto" w:fill="auto"/>
            <w:noWrap/>
            <w:vAlign w:val="center"/>
            <w:hideMark/>
          </w:tcPr>
          <w:p w14:paraId="7685EBA7" w14:textId="0CA84B04"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2018/05</w:t>
            </w:r>
          </w:p>
        </w:tc>
        <w:tc>
          <w:tcPr>
            <w:tcW w:w="665" w:type="dxa"/>
            <w:shd w:val="clear" w:color="auto" w:fill="auto"/>
            <w:noWrap/>
            <w:vAlign w:val="center"/>
            <w:hideMark/>
          </w:tcPr>
          <w:p w14:paraId="0AAE60A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3.65</w:t>
            </w:r>
          </w:p>
        </w:tc>
        <w:tc>
          <w:tcPr>
            <w:tcW w:w="756" w:type="dxa"/>
            <w:shd w:val="clear" w:color="auto" w:fill="auto"/>
            <w:noWrap/>
            <w:vAlign w:val="center"/>
            <w:hideMark/>
          </w:tcPr>
          <w:p w14:paraId="5EBDB6C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2F1B177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2.7</w:t>
            </w:r>
          </w:p>
        </w:tc>
        <w:tc>
          <w:tcPr>
            <w:tcW w:w="756" w:type="dxa"/>
            <w:shd w:val="clear" w:color="auto" w:fill="auto"/>
            <w:noWrap/>
            <w:vAlign w:val="center"/>
            <w:hideMark/>
          </w:tcPr>
          <w:p w14:paraId="3D60ECA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2.7</w:t>
            </w:r>
          </w:p>
        </w:tc>
        <w:tc>
          <w:tcPr>
            <w:tcW w:w="756" w:type="dxa"/>
            <w:shd w:val="clear" w:color="auto" w:fill="auto"/>
            <w:noWrap/>
            <w:vAlign w:val="center"/>
            <w:hideMark/>
          </w:tcPr>
          <w:p w14:paraId="4A639F2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5" w:type="dxa"/>
            <w:shd w:val="clear" w:color="auto" w:fill="auto"/>
            <w:noWrap/>
            <w:vAlign w:val="center"/>
            <w:hideMark/>
          </w:tcPr>
          <w:p w14:paraId="6ADC945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3.38</w:t>
            </w:r>
          </w:p>
        </w:tc>
        <w:tc>
          <w:tcPr>
            <w:tcW w:w="756" w:type="dxa"/>
            <w:shd w:val="clear" w:color="auto" w:fill="auto"/>
            <w:noWrap/>
            <w:vAlign w:val="center"/>
            <w:hideMark/>
          </w:tcPr>
          <w:p w14:paraId="2B34E31E"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6F9D13D"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8DCD4BF"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ADA7715"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1A173659"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62D07F5B" w14:textId="77777777" w:rsidTr="00E67F3C">
        <w:trPr>
          <w:trHeight w:val="330"/>
        </w:trPr>
        <w:tc>
          <w:tcPr>
            <w:tcW w:w="846" w:type="dxa"/>
            <w:shd w:val="clear" w:color="auto" w:fill="auto"/>
            <w:noWrap/>
            <w:vAlign w:val="center"/>
            <w:hideMark/>
          </w:tcPr>
          <w:p w14:paraId="3EA34D1B" w14:textId="0BE345BE"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2018/06</w:t>
            </w:r>
          </w:p>
        </w:tc>
        <w:tc>
          <w:tcPr>
            <w:tcW w:w="665" w:type="dxa"/>
            <w:shd w:val="clear" w:color="auto" w:fill="auto"/>
            <w:noWrap/>
            <w:vAlign w:val="center"/>
            <w:hideMark/>
          </w:tcPr>
          <w:p w14:paraId="19D1E4C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3.65</w:t>
            </w:r>
          </w:p>
        </w:tc>
        <w:tc>
          <w:tcPr>
            <w:tcW w:w="756" w:type="dxa"/>
            <w:shd w:val="clear" w:color="auto" w:fill="auto"/>
            <w:noWrap/>
            <w:vAlign w:val="center"/>
            <w:hideMark/>
          </w:tcPr>
          <w:p w14:paraId="24430D6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3B64D63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2.7</w:t>
            </w:r>
          </w:p>
        </w:tc>
        <w:tc>
          <w:tcPr>
            <w:tcW w:w="756" w:type="dxa"/>
            <w:shd w:val="clear" w:color="auto" w:fill="auto"/>
            <w:noWrap/>
            <w:vAlign w:val="center"/>
            <w:hideMark/>
          </w:tcPr>
          <w:p w14:paraId="267BF57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2.7</w:t>
            </w:r>
          </w:p>
        </w:tc>
        <w:tc>
          <w:tcPr>
            <w:tcW w:w="756" w:type="dxa"/>
            <w:shd w:val="clear" w:color="auto" w:fill="auto"/>
            <w:noWrap/>
            <w:vAlign w:val="center"/>
            <w:hideMark/>
          </w:tcPr>
          <w:p w14:paraId="7C84DA7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5" w:type="dxa"/>
            <w:shd w:val="clear" w:color="auto" w:fill="auto"/>
            <w:noWrap/>
            <w:vAlign w:val="center"/>
            <w:hideMark/>
          </w:tcPr>
          <w:p w14:paraId="0FBE6B0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3.35</w:t>
            </w:r>
          </w:p>
        </w:tc>
        <w:tc>
          <w:tcPr>
            <w:tcW w:w="756" w:type="dxa"/>
            <w:shd w:val="clear" w:color="auto" w:fill="auto"/>
            <w:noWrap/>
            <w:vAlign w:val="center"/>
            <w:hideMark/>
          </w:tcPr>
          <w:p w14:paraId="171C3320"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FE20EB8"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0E5B763F"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65D41AB6"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1511B16E"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55657C60" w14:textId="77777777" w:rsidTr="00E67F3C">
        <w:trPr>
          <w:trHeight w:val="330"/>
        </w:trPr>
        <w:tc>
          <w:tcPr>
            <w:tcW w:w="846" w:type="dxa"/>
            <w:shd w:val="clear" w:color="auto" w:fill="auto"/>
            <w:noWrap/>
            <w:vAlign w:val="center"/>
            <w:hideMark/>
          </w:tcPr>
          <w:p w14:paraId="73B2C150" w14:textId="2ED436A0"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2018/07</w:t>
            </w:r>
          </w:p>
        </w:tc>
        <w:tc>
          <w:tcPr>
            <w:tcW w:w="665" w:type="dxa"/>
            <w:shd w:val="clear" w:color="auto" w:fill="auto"/>
            <w:noWrap/>
            <w:vAlign w:val="center"/>
            <w:hideMark/>
          </w:tcPr>
          <w:p w14:paraId="2BAF128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3.65</w:t>
            </w:r>
          </w:p>
        </w:tc>
        <w:tc>
          <w:tcPr>
            <w:tcW w:w="756" w:type="dxa"/>
            <w:shd w:val="clear" w:color="auto" w:fill="auto"/>
            <w:noWrap/>
            <w:vAlign w:val="center"/>
            <w:hideMark/>
          </w:tcPr>
          <w:p w14:paraId="766761B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771BC58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2.7</w:t>
            </w:r>
          </w:p>
        </w:tc>
        <w:tc>
          <w:tcPr>
            <w:tcW w:w="756" w:type="dxa"/>
            <w:shd w:val="clear" w:color="auto" w:fill="auto"/>
            <w:noWrap/>
            <w:vAlign w:val="center"/>
            <w:hideMark/>
          </w:tcPr>
          <w:p w14:paraId="7F759A3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2.7</w:t>
            </w:r>
          </w:p>
        </w:tc>
        <w:tc>
          <w:tcPr>
            <w:tcW w:w="756" w:type="dxa"/>
            <w:shd w:val="clear" w:color="auto" w:fill="auto"/>
            <w:noWrap/>
            <w:vAlign w:val="center"/>
            <w:hideMark/>
          </w:tcPr>
          <w:p w14:paraId="5DA9350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5" w:type="dxa"/>
            <w:shd w:val="clear" w:color="auto" w:fill="auto"/>
            <w:noWrap/>
            <w:vAlign w:val="center"/>
            <w:hideMark/>
          </w:tcPr>
          <w:p w14:paraId="3F63FE5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3.2</w:t>
            </w:r>
          </w:p>
        </w:tc>
        <w:tc>
          <w:tcPr>
            <w:tcW w:w="756" w:type="dxa"/>
            <w:shd w:val="clear" w:color="auto" w:fill="auto"/>
            <w:noWrap/>
            <w:vAlign w:val="center"/>
            <w:hideMark/>
          </w:tcPr>
          <w:p w14:paraId="7A207324"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49EE26BC"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050E179"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49E6BD5E"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33FB93E5"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4472BDFF" w14:textId="77777777" w:rsidTr="00E67F3C">
        <w:trPr>
          <w:trHeight w:val="330"/>
        </w:trPr>
        <w:tc>
          <w:tcPr>
            <w:tcW w:w="846" w:type="dxa"/>
            <w:shd w:val="clear" w:color="auto" w:fill="auto"/>
            <w:noWrap/>
            <w:vAlign w:val="center"/>
            <w:hideMark/>
          </w:tcPr>
          <w:p w14:paraId="316153F4" w14:textId="248CDA04"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2018/08</w:t>
            </w:r>
          </w:p>
        </w:tc>
        <w:tc>
          <w:tcPr>
            <w:tcW w:w="665" w:type="dxa"/>
            <w:shd w:val="clear" w:color="auto" w:fill="auto"/>
            <w:noWrap/>
            <w:vAlign w:val="center"/>
            <w:hideMark/>
          </w:tcPr>
          <w:p w14:paraId="7DDE92C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3.15</w:t>
            </w:r>
          </w:p>
        </w:tc>
        <w:tc>
          <w:tcPr>
            <w:tcW w:w="756" w:type="dxa"/>
            <w:shd w:val="clear" w:color="auto" w:fill="auto"/>
            <w:noWrap/>
            <w:vAlign w:val="center"/>
            <w:hideMark/>
          </w:tcPr>
          <w:p w14:paraId="5EB0CB2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w:t>
            </w:r>
          </w:p>
        </w:tc>
        <w:tc>
          <w:tcPr>
            <w:tcW w:w="756" w:type="dxa"/>
            <w:shd w:val="clear" w:color="auto" w:fill="auto"/>
            <w:noWrap/>
            <w:vAlign w:val="center"/>
            <w:hideMark/>
          </w:tcPr>
          <w:p w14:paraId="3F6E9DA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2.7</w:t>
            </w:r>
          </w:p>
        </w:tc>
        <w:tc>
          <w:tcPr>
            <w:tcW w:w="756" w:type="dxa"/>
            <w:shd w:val="clear" w:color="auto" w:fill="auto"/>
            <w:noWrap/>
            <w:vAlign w:val="center"/>
            <w:hideMark/>
          </w:tcPr>
          <w:p w14:paraId="11A35E5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w:t>
            </w:r>
          </w:p>
        </w:tc>
        <w:tc>
          <w:tcPr>
            <w:tcW w:w="756" w:type="dxa"/>
            <w:shd w:val="clear" w:color="auto" w:fill="auto"/>
            <w:noWrap/>
            <w:vAlign w:val="center"/>
            <w:hideMark/>
          </w:tcPr>
          <w:p w14:paraId="4366484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5" w:type="dxa"/>
            <w:shd w:val="clear" w:color="auto" w:fill="auto"/>
            <w:noWrap/>
            <w:vAlign w:val="center"/>
            <w:hideMark/>
          </w:tcPr>
          <w:p w14:paraId="45EFB97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3.21</w:t>
            </w:r>
          </w:p>
        </w:tc>
        <w:tc>
          <w:tcPr>
            <w:tcW w:w="756" w:type="dxa"/>
            <w:shd w:val="clear" w:color="auto" w:fill="auto"/>
            <w:noWrap/>
            <w:vAlign w:val="center"/>
            <w:hideMark/>
          </w:tcPr>
          <w:p w14:paraId="18ABC741"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1107D019"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3C70D7F"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365DA6BE"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41D28630"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6222AC8F" w14:textId="77777777" w:rsidTr="00E67F3C">
        <w:trPr>
          <w:trHeight w:val="330"/>
        </w:trPr>
        <w:tc>
          <w:tcPr>
            <w:tcW w:w="846" w:type="dxa"/>
            <w:shd w:val="clear" w:color="auto" w:fill="auto"/>
            <w:noWrap/>
            <w:vAlign w:val="center"/>
            <w:hideMark/>
          </w:tcPr>
          <w:p w14:paraId="00EFC252" w14:textId="3EDEB63C"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2018/09</w:t>
            </w:r>
          </w:p>
        </w:tc>
        <w:tc>
          <w:tcPr>
            <w:tcW w:w="665" w:type="dxa"/>
            <w:shd w:val="clear" w:color="auto" w:fill="auto"/>
            <w:noWrap/>
            <w:vAlign w:val="center"/>
            <w:hideMark/>
          </w:tcPr>
          <w:p w14:paraId="08FE7FB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3.35</w:t>
            </w:r>
          </w:p>
        </w:tc>
        <w:tc>
          <w:tcPr>
            <w:tcW w:w="756" w:type="dxa"/>
            <w:shd w:val="clear" w:color="auto" w:fill="auto"/>
            <w:noWrap/>
            <w:vAlign w:val="center"/>
            <w:hideMark/>
          </w:tcPr>
          <w:p w14:paraId="26770EC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w:t>
            </w:r>
          </w:p>
        </w:tc>
        <w:tc>
          <w:tcPr>
            <w:tcW w:w="756" w:type="dxa"/>
            <w:shd w:val="clear" w:color="auto" w:fill="auto"/>
            <w:noWrap/>
            <w:vAlign w:val="center"/>
            <w:hideMark/>
          </w:tcPr>
          <w:p w14:paraId="407E2E6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w:t>
            </w:r>
          </w:p>
        </w:tc>
        <w:tc>
          <w:tcPr>
            <w:tcW w:w="756" w:type="dxa"/>
            <w:shd w:val="clear" w:color="auto" w:fill="auto"/>
            <w:noWrap/>
            <w:vAlign w:val="center"/>
            <w:hideMark/>
          </w:tcPr>
          <w:p w14:paraId="43C752F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w:t>
            </w:r>
          </w:p>
        </w:tc>
        <w:tc>
          <w:tcPr>
            <w:tcW w:w="756" w:type="dxa"/>
            <w:shd w:val="clear" w:color="auto" w:fill="auto"/>
            <w:noWrap/>
            <w:vAlign w:val="center"/>
            <w:hideMark/>
          </w:tcPr>
          <w:p w14:paraId="50C7982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5" w:type="dxa"/>
            <w:shd w:val="clear" w:color="auto" w:fill="auto"/>
            <w:noWrap/>
            <w:vAlign w:val="center"/>
            <w:hideMark/>
          </w:tcPr>
          <w:p w14:paraId="14255E7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3.24</w:t>
            </w:r>
          </w:p>
        </w:tc>
        <w:tc>
          <w:tcPr>
            <w:tcW w:w="756" w:type="dxa"/>
            <w:shd w:val="clear" w:color="auto" w:fill="auto"/>
            <w:noWrap/>
            <w:vAlign w:val="center"/>
            <w:hideMark/>
          </w:tcPr>
          <w:p w14:paraId="78A5176C"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0808C88"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0E9C38D1"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1A3C63B3"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19C97F3B"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34B979B9" w14:textId="77777777" w:rsidTr="00E67F3C">
        <w:trPr>
          <w:trHeight w:val="330"/>
        </w:trPr>
        <w:tc>
          <w:tcPr>
            <w:tcW w:w="846" w:type="dxa"/>
            <w:shd w:val="clear" w:color="auto" w:fill="auto"/>
            <w:noWrap/>
            <w:vAlign w:val="center"/>
            <w:hideMark/>
          </w:tcPr>
          <w:p w14:paraId="6742D7A4" w14:textId="43D478E7"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2018/10</w:t>
            </w:r>
          </w:p>
        </w:tc>
        <w:tc>
          <w:tcPr>
            <w:tcW w:w="665" w:type="dxa"/>
            <w:shd w:val="clear" w:color="auto" w:fill="auto"/>
            <w:noWrap/>
            <w:vAlign w:val="center"/>
            <w:hideMark/>
          </w:tcPr>
          <w:p w14:paraId="0A57ABC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3.35</w:t>
            </w:r>
          </w:p>
        </w:tc>
        <w:tc>
          <w:tcPr>
            <w:tcW w:w="756" w:type="dxa"/>
            <w:shd w:val="clear" w:color="auto" w:fill="auto"/>
            <w:noWrap/>
            <w:vAlign w:val="center"/>
            <w:hideMark/>
          </w:tcPr>
          <w:p w14:paraId="6066058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w:t>
            </w:r>
          </w:p>
        </w:tc>
        <w:tc>
          <w:tcPr>
            <w:tcW w:w="756" w:type="dxa"/>
            <w:shd w:val="clear" w:color="auto" w:fill="auto"/>
            <w:noWrap/>
            <w:vAlign w:val="center"/>
            <w:hideMark/>
          </w:tcPr>
          <w:p w14:paraId="44EDE44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6" w:type="dxa"/>
            <w:shd w:val="clear" w:color="auto" w:fill="auto"/>
            <w:noWrap/>
            <w:vAlign w:val="center"/>
            <w:hideMark/>
          </w:tcPr>
          <w:p w14:paraId="755B5D6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w:t>
            </w:r>
          </w:p>
        </w:tc>
        <w:tc>
          <w:tcPr>
            <w:tcW w:w="756" w:type="dxa"/>
            <w:shd w:val="clear" w:color="auto" w:fill="auto"/>
            <w:noWrap/>
            <w:vAlign w:val="center"/>
            <w:hideMark/>
          </w:tcPr>
          <w:p w14:paraId="4D1AD13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5" w:type="dxa"/>
            <w:shd w:val="clear" w:color="auto" w:fill="auto"/>
            <w:noWrap/>
            <w:vAlign w:val="center"/>
            <w:hideMark/>
          </w:tcPr>
          <w:p w14:paraId="18D92FF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3.21</w:t>
            </w:r>
          </w:p>
        </w:tc>
        <w:tc>
          <w:tcPr>
            <w:tcW w:w="756" w:type="dxa"/>
            <w:shd w:val="clear" w:color="auto" w:fill="auto"/>
            <w:noWrap/>
            <w:vAlign w:val="center"/>
            <w:hideMark/>
          </w:tcPr>
          <w:p w14:paraId="5F127378"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61E4A0C7"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1AF8D87F"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79650AF"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3CA22D87"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3A1AAD2A" w14:textId="77777777" w:rsidTr="00E67F3C">
        <w:trPr>
          <w:trHeight w:val="330"/>
        </w:trPr>
        <w:tc>
          <w:tcPr>
            <w:tcW w:w="846" w:type="dxa"/>
            <w:shd w:val="clear" w:color="auto" w:fill="auto"/>
            <w:noWrap/>
            <w:vAlign w:val="center"/>
            <w:hideMark/>
          </w:tcPr>
          <w:p w14:paraId="4A7F7457" w14:textId="2E905633"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2018/11</w:t>
            </w:r>
          </w:p>
        </w:tc>
        <w:tc>
          <w:tcPr>
            <w:tcW w:w="665" w:type="dxa"/>
            <w:shd w:val="clear" w:color="auto" w:fill="auto"/>
            <w:noWrap/>
            <w:vAlign w:val="center"/>
            <w:hideMark/>
          </w:tcPr>
          <w:p w14:paraId="169F080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3.65</w:t>
            </w:r>
          </w:p>
        </w:tc>
        <w:tc>
          <w:tcPr>
            <w:tcW w:w="756" w:type="dxa"/>
            <w:shd w:val="clear" w:color="auto" w:fill="auto"/>
            <w:noWrap/>
            <w:vAlign w:val="center"/>
            <w:hideMark/>
          </w:tcPr>
          <w:p w14:paraId="6E04710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2.7</w:t>
            </w:r>
          </w:p>
        </w:tc>
        <w:tc>
          <w:tcPr>
            <w:tcW w:w="756" w:type="dxa"/>
            <w:shd w:val="clear" w:color="auto" w:fill="auto"/>
            <w:noWrap/>
            <w:vAlign w:val="center"/>
            <w:hideMark/>
          </w:tcPr>
          <w:p w14:paraId="3B71DE8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6" w:type="dxa"/>
            <w:shd w:val="clear" w:color="auto" w:fill="auto"/>
            <w:noWrap/>
            <w:vAlign w:val="center"/>
            <w:hideMark/>
          </w:tcPr>
          <w:p w14:paraId="1A71F28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w:t>
            </w:r>
          </w:p>
        </w:tc>
        <w:tc>
          <w:tcPr>
            <w:tcW w:w="756" w:type="dxa"/>
            <w:shd w:val="clear" w:color="auto" w:fill="auto"/>
            <w:noWrap/>
            <w:vAlign w:val="center"/>
            <w:hideMark/>
          </w:tcPr>
          <w:p w14:paraId="2071DB9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5" w:type="dxa"/>
            <w:shd w:val="clear" w:color="auto" w:fill="auto"/>
            <w:noWrap/>
            <w:vAlign w:val="center"/>
            <w:hideMark/>
          </w:tcPr>
          <w:p w14:paraId="4B0212A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3.2</w:t>
            </w:r>
          </w:p>
        </w:tc>
        <w:tc>
          <w:tcPr>
            <w:tcW w:w="756" w:type="dxa"/>
            <w:shd w:val="clear" w:color="auto" w:fill="auto"/>
            <w:noWrap/>
            <w:vAlign w:val="center"/>
            <w:hideMark/>
          </w:tcPr>
          <w:p w14:paraId="2993B3D2"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2663683"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46461469"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0989CB4D"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06490392"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029AE4CB" w14:textId="77777777" w:rsidTr="00E67F3C">
        <w:trPr>
          <w:trHeight w:val="330"/>
        </w:trPr>
        <w:tc>
          <w:tcPr>
            <w:tcW w:w="846" w:type="dxa"/>
            <w:shd w:val="clear" w:color="auto" w:fill="auto"/>
            <w:noWrap/>
            <w:vAlign w:val="center"/>
            <w:hideMark/>
          </w:tcPr>
          <w:p w14:paraId="2C71F5C8" w14:textId="42017720"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2018/12</w:t>
            </w:r>
          </w:p>
        </w:tc>
        <w:tc>
          <w:tcPr>
            <w:tcW w:w="665" w:type="dxa"/>
            <w:shd w:val="clear" w:color="auto" w:fill="auto"/>
            <w:noWrap/>
            <w:vAlign w:val="center"/>
            <w:hideMark/>
          </w:tcPr>
          <w:p w14:paraId="2AEEC51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3.65</w:t>
            </w:r>
          </w:p>
        </w:tc>
        <w:tc>
          <w:tcPr>
            <w:tcW w:w="756" w:type="dxa"/>
            <w:shd w:val="clear" w:color="auto" w:fill="auto"/>
            <w:noWrap/>
            <w:vAlign w:val="center"/>
            <w:hideMark/>
          </w:tcPr>
          <w:p w14:paraId="250C99A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6F6EF39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w:t>
            </w:r>
          </w:p>
        </w:tc>
        <w:tc>
          <w:tcPr>
            <w:tcW w:w="756" w:type="dxa"/>
            <w:shd w:val="clear" w:color="auto" w:fill="auto"/>
            <w:noWrap/>
            <w:vAlign w:val="center"/>
            <w:hideMark/>
          </w:tcPr>
          <w:p w14:paraId="0E836E2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w:t>
            </w:r>
          </w:p>
        </w:tc>
        <w:tc>
          <w:tcPr>
            <w:tcW w:w="756" w:type="dxa"/>
            <w:shd w:val="clear" w:color="auto" w:fill="auto"/>
            <w:noWrap/>
            <w:vAlign w:val="center"/>
            <w:hideMark/>
          </w:tcPr>
          <w:p w14:paraId="63258B8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5" w:type="dxa"/>
            <w:shd w:val="clear" w:color="auto" w:fill="auto"/>
            <w:noWrap/>
            <w:vAlign w:val="center"/>
            <w:hideMark/>
          </w:tcPr>
          <w:p w14:paraId="3266D78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3.21</w:t>
            </w:r>
          </w:p>
        </w:tc>
        <w:tc>
          <w:tcPr>
            <w:tcW w:w="756" w:type="dxa"/>
            <w:shd w:val="clear" w:color="auto" w:fill="auto"/>
            <w:noWrap/>
            <w:vAlign w:val="center"/>
            <w:hideMark/>
          </w:tcPr>
          <w:p w14:paraId="2E67C1FE"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D8A0696"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132B961E"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0A2AA66A"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13ED5C0"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26251E31" w14:textId="77777777" w:rsidTr="00E67F3C">
        <w:trPr>
          <w:trHeight w:val="330"/>
        </w:trPr>
        <w:tc>
          <w:tcPr>
            <w:tcW w:w="846" w:type="dxa"/>
            <w:shd w:val="clear" w:color="auto" w:fill="auto"/>
            <w:noWrap/>
            <w:vAlign w:val="center"/>
            <w:hideMark/>
          </w:tcPr>
          <w:p w14:paraId="0B480283" w14:textId="41D8B1F4"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2019/01</w:t>
            </w:r>
          </w:p>
        </w:tc>
        <w:tc>
          <w:tcPr>
            <w:tcW w:w="665" w:type="dxa"/>
            <w:shd w:val="clear" w:color="auto" w:fill="auto"/>
            <w:noWrap/>
            <w:vAlign w:val="center"/>
            <w:hideMark/>
          </w:tcPr>
          <w:p w14:paraId="649508F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3.95</w:t>
            </w:r>
          </w:p>
        </w:tc>
        <w:tc>
          <w:tcPr>
            <w:tcW w:w="756" w:type="dxa"/>
            <w:shd w:val="clear" w:color="auto" w:fill="auto"/>
            <w:noWrap/>
            <w:vAlign w:val="center"/>
            <w:hideMark/>
          </w:tcPr>
          <w:p w14:paraId="4487125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0CD6895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w:t>
            </w:r>
          </w:p>
        </w:tc>
        <w:tc>
          <w:tcPr>
            <w:tcW w:w="756" w:type="dxa"/>
            <w:shd w:val="clear" w:color="auto" w:fill="auto"/>
            <w:noWrap/>
            <w:vAlign w:val="center"/>
            <w:hideMark/>
          </w:tcPr>
          <w:p w14:paraId="1D6089C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w:t>
            </w:r>
          </w:p>
        </w:tc>
        <w:tc>
          <w:tcPr>
            <w:tcW w:w="756" w:type="dxa"/>
            <w:shd w:val="clear" w:color="auto" w:fill="auto"/>
            <w:noWrap/>
            <w:vAlign w:val="center"/>
            <w:hideMark/>
          </w:tcPr>
          <w:p w14:paraId="1B918A3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5" w:type="dxa"/>
            <w:shd w:val="clear" w:color="auto" w:fill="auto"/>
            <w:noWrap/>
            <w:vAlign w:val="center"/>
            <w:hideMark/>
          </w:tcPr>
          <w:p w14:paraId="396FC59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2.66</w:t>
            </w:r>
          </w:p>
        </w:tc>
        <w:tc>
          <w:tcPr>
            <w:tcW w:w="756" w:type="dxa"/>
            <w:shd w:val="clear" w:color="auto" w:fill="auto"/>
            <w:noWrap/>
            <w:vAlign w:val="center"/>
            <w:hideMark/>
          </w:tcPr>
          <w:p w14:paraId="0FFCA78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1.83</w:t>
            </w:r>
          </w:p>
        </w:tc>
        <w:tc>
          <w:tcPr>
            <w:tcW w:w="756" w:type="dxa"/>
            <w:shd w:val="clear" w:color="auto" w:fill="auto"/>
            <w:noWrap/>
            <w:vAlign w:val="center"/>
            <w:hideMark/>
          </w:tcPr>
          <w:p w14:paraId="6AB47056"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7468236"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6FE2BD4"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6FE45887"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292118E8" w14:textId="77777777" w:rsidTr="00E67F3C">
        <w:trPr>
          <w:trHeight w:val="330"/>
        </w:trPr>
        <w:tc>
          <w:tcPr>
            <w:tcW w:w="846" w:type="dxa"/>
            <w:shd w:val="clear" w:color="auto" w:fill="auto"/>
            <w:noWrap/>
            <w:vAlign w:val="center"/>
            <w:hideMark/>
          </w:tcPr>
          <w:p w14:paraId="79040E0C" w14:textId="0C3D56C7"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2019/02</w:t>
            </w:r>
          </w:p>
        </w:tc>
        <w:tc>
          <w:tcPr>
            <w:tcW w:w="665" w:type="dxa"/>
            <w:shd w:val="clear" w:color="auto" w:fill="auto"/>
            <w:noWrap/>
            <w:vAlign w:val="center"/>
            <w:hideMark/>
          </w:tcPr>
          <w:p w14:paraId="2B9BD0C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3.95</w:t>
            </w:r>
          </w:p>
        </w:tc>
        <w:tc>
          <w:tcPr>
            <w:tcW w:w="756" w:type="dxa"/>
            <w:shd w:val="clear" w:color="auto" w:fill="auto"/>
            <w:noWrap/>
            <w:vAlign w:val="center"/>
            <w:hideMark/>
          </w:tcPr>
          <w:p w14:paraId="13A63EC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6BC3779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w:t>
            </w:r>
          </w:p>
        </w:tc>
        <w:tc>
          <w:tcPr>
            <w:tcW w:w="756" w:type="dxa"/>
            <w:shd w:val="clear" w:color="auto" w:fill="auto"/>
            <w:noWrap/>
            <w:vAlign w:val="center"/>
            <w:hideMark/>
          </w:tcPr>
          <w:p w14:paraId="44CFBC2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w:t>
            </w:r>
          </w:p>
        </w:tc>
        <w:tc>
          <w:tcPr>
            <w:tcW w:w="756" w:type="dxa"/>
            <w:shd w:val="clear" w:color="auto" w:fill="auto"/>
            <w:noWrap/>
            <w:vAlign w:val="center"/>
            <w:hideMark/>
          </w:tcPr>
          <w:p w14:paraId="7071744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5" w:type="dxa"/>
            <w:shd w:val="clear" w:color="auto" w:fill="auto"/>
            <w:noWrap/>
            <w:vAlign w:val="center"/>
            <w:hideMark/>
          </w:tcPr>
          <w:p w14:paraId="4B87121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2.94</w:t>
            </w:r>
          </w:p>
        </w:tc>
        <w:tc>
          <w:tcPr>
            <w:tcW w:w="756" w:type="dxa"/>
            <w:shd w:val="clear" w:color="auto" w:fill="auto"/>
            <w:noWrap/>
            <w:vAlign w:val="center"/>
            <w:hideMark/>
          </w:tcPr>
          <w:p w14:paraId="17CE336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2.11</w:t>
            </w:r>
          </w:p>
        </w:tc>
        <w:tc>
          <w:tcPr>
            <w:tcW w:w="756" w:type="dxa"/>
            <w:shd w:val="clear" w:color="auto" w:fill="auto"/>
            <w:noWrap/>
            <w:vAlign w:val="center"/>
            <w:hideMark/>
          </w:tcPr>
          <w:p w14:paraId="5C96ECF4"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50D341E"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069536D2"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564DA8D"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32F95D4F" w14:textId="77777777" w:rsidTr="00E67F3C">
        <w:trPr>
          <w:trHeight w:val="330"/>
        </w:trPr>
        <w:tc>
          <w:tcPr>
            <w:tcW w:w="846" w:type="dxa"/>
            <w:shd w:val="clear" w:color="auto" w:fill="auto"/>
            <w:noWrap/>
            <w:vAlign w:val="center"/>
            <w:hideMark/>
          </w:tcPr>
          <w:p w14:paraId="75C55345" w14:textId="56A27E04"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2019/03</w:t>
            </w:r>
          </w:p>
        </w:tc>
        <w:tc>
          <w:tcPr>
            <w:tcW w:w="665" w:type="dxa"/>
            <w:shd w:val="clear" w:color="auto" w:fill="auto"/>
            <w:noWrap/>
            <w:vAlign w:val="center"/>
            <w:hideMark/>
          </w:tcPr>
          <w:p w14:paraId="2E1879D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3.3</w:t>
            </w:r>
          </w:p>
        </w:tc>
        <w:tc>
          <w:tcPr>
            <w:tcW w:w="756" w:type="dxa"/>
            <w:shd w:val="clear" w:color="auto" w:fill="auto"/>
            <w:noWrap/>
            <w:vAlign w:val="center"/>
            <w:hideMark/>
          </w:tcPr>
          <w:p w14:paraId="7C07565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40893A8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w:t>
            </w:r>
          </w:p>
        </w:tc>
        <w:tc>
          <w:tcPr>
            <w:tcW w:w="756" w:type="dxa"/>
            <w:shd w:val="clear" w:color="auto" w:fill="auto"/>
            <w:noWrap/>
            <w:vAlign w:val="center"/>
            <w:hideMark/>
          </w:tcPr>
          <w:p w14:paraId="6B961F2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w:t>
            </w:r>
          </w:p>
        </w:tc>
        <w:tc>
          <w:tcPr>
            <w:tcW w:w="756" w:type="dxa"/>
            <w:shd w:val="clear" w:color="auto" w:fill="auto"/>
            <w:noWrap/>
            <w:vAlign w:val="center"/>
            <w:hideMark/>
          </w:tcPr>
          <w:p w14:paraId="793544F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5" w:type="dxa"/>
            <w:shd w:val="clear" w:color="auto" w:fill="auto"/>
            <w:noWrap/>
            <w:vAlign w:val="center"/>
            <w:hideMark/>
          </w:tcPr>
          <w:p w14:paraId="0BA4EF5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2.9</w:t>
            </w:r>
          </w:p>
        </w:tc>
        <w:tc>
          <w:tcPr>
            <w:tcW w:w="756" w:type="dxa"/>
            <w:shd w:val="clear" w:color="auto" w:fill="auto"/>
            <w:noWrap/>
            <w:vAlign w:val="center"/>
            <w:hideMark/>
          </w:tcPr>
          <w:p w14:paraId="517E841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1.76</w:t>
            </w:r>
          </w:p>
        </w:tc>
        <w:tc>
          <w:tcPr>
            <w:tcW w:w="756" w:type="dxa"/>
            <w:shd w:val="clear" w:color="auto" w:fill="auto"/>
            <w:noWrap/>
            <w:vAlign w:val="center"/>
            <w:hideMark/>
          </w:tcPr>
          <w:p w14:paraId="7D9E5BFD"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3F3BFFDB"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BD353A4"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53CA7AC"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198DAD0C" w14:textId="77777777" w:rsidTr="00E67F3C">
        <w:trPr>
          <w:trHeight w:val="330"/>
        </w:trPr>
        <w:tc>
          <w:tcPr>
            <w:tcW w:w="846" w:type="dxa"/>
            <w:shd w:val="clear" w:color="auto" w:fill="auto"/>
            <w:noWrap/>
            <w:vAlign w:val="center"/>
            <w:hideMark/>
          </w:tcPr>
          <w:p w14:paraId="237D61DD" w14:textId="6D31BDB5"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2019/04</w:t>
            </w:r>
          </w:p>
        </w:tc>
        <w:tc>
          <w:tcPr>
            <w:tcW w:w="665" w:type="dxa"/>
            <w:shd w:val="clear" w:color="auto" w:fill="auto"/>
            <w:noWrap/>
            <w:vAlign w:val="center"/>
            <w:hideMark/>
          </w:tcPr>
          <w:p w14:paraId="1C201DA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171F26C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w:t>
            </w:r>
          </w:p>
        </w:tc>
        <w:tc>
          <w:tcPr>
            <w:tcW w:w="756" w:type="dxa"/>
            <w:shd w:val="clear" w:color="auto" w:fill="auto"/>
            <w:noWrap/>
            <w:vAlign w:val="center"/>
            <w:hideMark/>
          </w:tcPr>
          <w:p w14:paraId="211F6B3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2.1</w:t>
            </w:r>
          </w:p>
        </w:tc>
        <w:tc>
          <w:tcPr>
            <w:tcW w:w="756" w:type="dxa"/>
            <w:shd w:val="clear" w:color="auto" w:fill="auto"/>
            <w:noWrap/>
            <w:vAlign w:val="center"/>
            <w:hideMark/>
          </w:tcPr>
          <w:p w14:paraId="4D6135C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2.1</w:t>
            </w:r>
          </w:p>
        </w:tc>
        <w:tc>
          <w:tcPr>
            <w:tcW w:w="756" w:type="dxa"/>
            <w:shd w:val="clear" w:color="auto" w:fill="auto"/>
            <w:noWrap/>
            <w:vAlign w:val="center"/>
            <w:hideMark/>
          </w:tcPr>
          <w:p w14:paraId="25583B5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5" w:type="dxa"/>
            <w:shd w:val="clear" w:color="auto" w:fill="auto"/>
            <w:noWrap/>
            <w:vAlign w:val="center"/>
            <w:hideMark/>
          </w:tcPr>
          <w:p w14:paraId="44E8D5E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2.95</w:t>
            </w:r>
          </w:p>
        </w:tc>
        <w:tc>
          <w:tcPr>
            <w:tcW w:w="756" w:type="dxa"/>
            <w:shd w:val="clear" w:color="auto" w:fill="auto"/>
            <w:noWrap/>
            <w:vAlign w:val="center"/>
            <w:hideMark/>
          </w:tcPr>
          <w:p w14:paraId="3363480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1.25</w:t>
            </w:r>
          </w:p>
        </w:tc>
        <w:tc>
          <w:tcPr>
            <w:tcW w:w="756" w:type="dxa"/>
            <w:shd w:val="clear" w:color="auto" w:fill="auto"/>
            <w:noWrap/>
            <w:vAlign w:val="center"/>
            <w:hideMark/>
          </w:tcPr>
          <w:p w14:paraId="02CEFC1B"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9AA36D4"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206447F"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57EB90A"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01F84671" w14:textId="77777777" w:rsidTr="00E67F3C">
        <w:trPr>
          <w:trHeight w:val="330"/>
        </w:trPr>
        <w:tc>
          <w:tcPr>
            <w:tcW w:w="846" w:type="dxa"/>
            <w:shd w:val="clear" w:color="auto" w:fill="auto"/>
            <w:noWrap/>
            <w:vAlign w:val="center"/>
            <w:hideMark/>
          </w:tcPr>
          <w:p w14:paraId="6B3454F0" w14:textId="63FDFBDF"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2019/05</w:t>
            </w:r>
          </w:p>
        </w:tc>
        <w:tc>
          <w:tcPr>
            <w:tcW w:w="665" w:type="dxa"/>
            <w:shd w:val="clear" w:color="auto" w:fill="auto"/>
            <w:noWrap/>
            <w:vAlign w:val="center"/>
            <w:hideMark/>
          </w:tcPr>
          <w:p w14:paraId="51AB622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2.45</w:t>
            </w:r>
          </w:p>
        </w:tc>
        <w:tc>
          <w:tcPr>
            <w:tcW w:w="756" w:type="dxa"/>
            <w:shd w:val="clear" w:color="auto" w:fill="auto"/>
            <w:noWrap/>
            <w:vAlign w:val="center"/>
            <w:hideMark/>
          </w:tcPr>
          <w:p w14:paraId="36E0C8B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w:t>
            </w:r>
          </w:p>
        </w:tc>
        <w:tc>
          <w:tcPr>
            <w:tcW w:w="756" w:type="dxa"/>
            <w:shd w:val="clear" w:color="auto" w:fill="auto"/>
            <w:noWrap/>
            <w:vAlign w:val="center"/>
            <w:hideMark/>
          </w:tcPr>
          <w:p w14:paraId="68819CF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6" w:type="dxa"/>
            <w:shd w:val="clear" w:color="auto" w:fill="auto"/>
            <w:noWrap/>
            <w:vAlign w:val="center"/>
            <w:hideMark/>
          </w:tcPr>
          <w:p w14:paraId="4F70040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6" w:type="dxa"/>
            <w:shd w:val="clear" w:color="auto" w:fill="auto"/>
            <w:noWrap/>
            <w:vAlign w:val="center"/>
            <w:hideMark/>
          </w:tcPr>
          <w:p w14:paraId="1756646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5" w:type="dxa"/>
            <w:shd w:val="clear" w:color="auto" w:fill="auto"/>
            <w:noWrap/>
            <w:vAlign w:val="center"/>
            <w:hideMark/>
          </w:tcPr>
          <w:p w14:paraId="68563BD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2.53</w:t>
            </w:r>
          </w:p>
        </w:tc>
        <w:tc>
          <w:tcPr>
            <w:tcW w:w="756" w:type="dxa"/>
            <w:shd w:val="clear" w:color="auto" w:fill="auto"/>
            <w:noWrap/>
            <w:vAlign w:val="center"/>
            <w:hideMark/>
          </w:tcPr>
          <w:p w14:paraId="4F42E6C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1.6</w:t>
            </w:r>
          </w:p>
        </w:tc>
        <w:tc>
          <w:tcPr>
            <w:tcW w:w="756" w:type="dxa"/>
            <w:shd w:val="clear" w:color="auto" w:fill="auto"/>
            <w:noWrap/>
            <w:vAlign w:val="center"/>
            <w:hideMark/>
          </w:tcPr>
          <w:p w14:paraId="549C05D5"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0098964C"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8CA93E2"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0E9840BD"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6430740E" w14:textId="77777777" w:rsidTr="00E67F3C">
        <w:trPr>
          <w:trHeight w:val="330"/>
        </w:trPr>
        <w:tc>
          <w:tcPr>
            <w:tcW w:w="846" w:type="dxa"/>
            <w:shd w:val="clear" w:color="auto" w:fill="auto"/>
            <w:noWrap/>
            <w:vAlign w:val="center"/>
            <w:hideMark/>
          </w:tcPr>
          <w:p w14:paraId="2CB2FDDF" w14:textId="252608D7"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2019/06</w:t>
            </w:r>
          </w:p>
        </w:tc>
        <w:tc>
          <w:tcPr>
            <w:tcW w:w="665" w:type="dxa"/>
            <w:shd w:val="clear" w:color="auto" w:fill="auto"/>
            <w:noWrap/>
            <w:vAlign w:val="center"/>
            <w:hideMark/>
          </w:tcPr>
          <w:p w14:paraId="69C21CE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2.45</w:t>
            </w:r>
          </w:p>
        </w:tc>
        <w:tc>
          <w:tcPr>
            <w:tcW w:w="756" w:type="dxa"/>
            <w:shd w:val="clear" w:color="auto" w:fill="auto"/>
            <w:noWrap/>
            <w:vAlign w:val="center"/>
            <w:hideMark/>
          </w:tcPr>
          <w:p w14:paraId="56DC4A1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1.58</w:t>
            </w:r>
          </w:p>
        </w:tc>
        <w:tc>
          <w:tcPr>
            <w:tcW w:w="756" w:type="dxa"/>
            <w:shd w:val="clear" w:color="auto" w:fill="auto"/>
            <w:noWrap/>
            <w:vAlign w:val="center"/>
            <w:hideMark/>
          </w:tcPr>
          <w:p w14:paraId="5C137C0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1.58</w:t>
            </w:r>
          </w:p>
        </w:tc>
        <w:tc>
          <w:tcPr>
            <w:tcW w:w="756" w:type="dxa"/>
            <w:shd w:val="clear" w:color="auto" w:fill="auto"/>
            <w:noWrap/>
            <w:vAlign w:val="center"/>
            <w:hideMark/>
          </w:tcPr>
          <w:p w14:paraId="728A9F7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1.58</w:t>
            </w:r>
          </w:p>
        </w:tc>
        <w:tc>
          <w:tcPr>
            <w:tcW w:w="756" w:type="dxa"/>
            <w:shd w:val="clear" w:color="auto" w:fill="auto"/>
            <w:noWrap/>
            <w:vAlign w:val="center"/>
            <w:hideMark/>
          </w:tcPr>
          <w:p w14:paraId="4B14808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1.73</w:t>
            </w:r>
          </w:p>
        </w:tc>
        <w:tc>
          <w:tcPr>
            <w:tcW w:w="755" w:type="dxa"/>
            <w:shd w:val="clear" w:color="auto" w:fill="auto"/>
            <w:noWrap/>
            <w:vAlign w:val="center"/>
            <w:hideMark/>
          </w:tcPr>
          <w:p w14:paraId="6C93B54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2.72</w:t>
            </w:r>
          </w:p>
        </w:tc>
        <w:tc>
          <w:tcPr>
            <w:tcW w:w="756" w:type="dxa"/>
            <w:shd w:val="clear" w:color="auto" w:fill="auto"/>
            <w:noWrap/>
            <w:vAlign w:val="center"/>
            <w:hideMark/>
          </w:tcPr>
          <w:p w14:paraId="799D3BE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1.86</w:t>
            </w:r>
          </w:p>
        </w:tc>
        <w:tc>
          <w:tcPr>
            <w:tcW w:w="756" w:type="dxa"/>
            <w:shd w:val="clear" w:color="auto" w:fill="auto"/>
            <w:noWrap/>
            <w:vAlign w:val="center"/>
            <w:hideMark/>
          </w:tcPr>
          <w:p w14:paraId="200FFD3D"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072CB6E"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6EF2EC43"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85EB41B"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1BC5C6EA" w14:textId="77777777" w:rsidTr="00E67F3C">
        <w:trPr>
          <w:trHeight w:val="330"/>
        </w:trPr>
        <w:tc>
          <w:tcPr>
            <w:tcW w:w="846" w:type="dxa"/>
            <w:shd w:val="clear" w:color="auto" w:fill="auto"/>
            <w:noWrap/>
            <w:vAlign w:val="center"/>
            <w:hideMark/>
          </w:tcPr>
          <w:p w14:paraId="31E12DDB" w14:textId="5F31493C"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lastRenderedPageBreak/>
              <w:t xml:space="preserve"> 2019/07</w:t>
            </w:r>
          </w:p>
        </w:tc>
        <w:tc>
          <w:tcPr>
            <w:tcW w:w="665" w:type="dxa"/>
            <w:shd w:val="clear" w:color="auto" w:fill="auto"/>
            <w:noWrap/>
            <w:vAlign w:val="center"/>
            <w:hideMark/>
          </w:tcPr>
          <w:p w14:paraId="26A8EC3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2.25</w:t>
            </w:r>
          </w:p>
        </w:tc>
        <w:tc>
          <w:tcPr>
            <w:tcW w:w="756" w:type="dxa"/>
            <w:shd w:val="clear" w:color="auto" w:fill="auto"/>
            <w:noWrap/>
            <w:vAlign w:val="center"/>
            <w:hideMark/>
          </w:tcPr>
          <w:p w14:paraId="397A188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2.03</w:t>
            </w:r>
          </w:p>
        </w:tc>
        <w:tc>
          <w:tcPr>
            <w:tcW w:w="756" w:type="dxa"/>
            <w:shd w:val="clear" w:color="auto" w:fill="auto"/>
            <w:noWrap/>
            <w:vAlign w:val="center"/>
            <w:hideMark/>
          </w:tcPr>
          <w:p w14:paraId="1C0AB44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1.97</w:t>
            </w:r>
          </w:p>
        </w:tc>
        <w:tc>
          <w:tcPr>
            <w:tcW w:w="756" w:type="dxa"/>
            <w:shd w:val="clear" w:color="auto" w:fill="auto"/>
            <w:noWrap/>
            <w:vAlign w:val="center"/>
            <w:hideMark/>
          </w:tcPr>
          <w:p w14:paraId="61B2D01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1.67</w:t>
            </w:r>
          </w:p>
        </w:tc>
        <w:tc>
          <w:tcPr>
            <w:tcW w:w="756" w:type="dxa"/>
            <w:shd w:val="clear" w:color="auto" w:fill="auto"/>
            <w:noWrap/>
            <w:vAlign w:val="center"/>
            <w:hideMark/>
          </w:tcPr>
          <w:p w14:paraId="23E633C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1.8</w:t>
            </w:r>
          </w:p>
        </w:tc>
        <w:tc>
          <w:tcPr>
            <w:tcW w:w="755" w:type="dxa"/>
            <w:shd w:val="clear" w:color="auto" w:fill="auto"/>
            <w:noWrap/>
            <w:vAlign w:val="center"/>
            <w:hideMark/>
          </w:tcPr>
          <w:p w14:paraId="515D84A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2.62</w:t>
            </w:r>
          </w:p>
        </w:tc>
        <w:tc>
          <w:tcPr>
            <w:tcW w:w="756" w:type="dxa"/>
            <w:shd w:val="clear" w:color="auto" w:fill="auto"/>
            <w:noWrap/>
            <w:vAlign w:val="center"/>
            <w:hideMark/>
          </w:tcPr>
          <w:p w14:paraId="0BB6E45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1.86</w:t>
            </w:r>
          </w:p>
        </w:tc>
        <w:tc>
          <w:tcPr>
            <w:tcW w:w="756" w:type="dxa"/>
            <w:shd w:val="clear" w:color="auto" w:fill="auto"/>
            <w:noWrap/>
            <w:vAlign w:val="center"/>
            <w:hideMark/>
          </w:tcPr>
          <w:p w14:paraId="0261D59D"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E4CA7DF"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DD10CEC"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37E9B4B1"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7CEEC0A7" w14:textId="77777777" w:rsidTr="00E67F3C">
        <w:trPr>
          <w:trHeight w:val="330"/>
        </w:trPr>
        <w:tc>
          <w:tcPr>
            <w:tcW w:w="846" w:type="dxa"/>
            <w:shd w:val="clear" w:color="auto" w:fill="auto"/>
            <w:noWrap/>
            <w:vAlign w:val="center"/>
            <w:hideMark/>
          </w:tcPr>
          <w:p w14:paraId="0D6CC5F8" w14:textId="4A27ED45"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2019/08</w:t>
            </w:r>
          </w:p>
        </w:tc>
        <w:tc>
          <w:tcPr>
            <w:tcW w:w="665" w:type="dxa"/>
            <w:shd w:val="clear" w:color="auto" w:fill="auto"/>
            <w:noWrap/>
            <w:vAlign w:val="center"/>
            <w:hideMark/>
          </w:tcPr>
          <w:p w14:paraId="20F36F1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2.25</w:t>
            </w:r>
          </w:p>
        </w:tc>
        <w:tc>
          <w:tcPr>
            <w:tcW w:w="756" w:type="dxa"/>
            <w:shd w:val="clear" w:color="auto" w:fill="auto"/>
            <w:noWrap/>
            <w:vAlign w:val="center"/>
            <w:hideMark/>
          </w:tcPr>
          <w:p w14:paraId="35F9C7C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1.55</w:t>
            </w:r>
          </w:p>
        </w:tc>
        <w:tc>
          <w:tcPr>
            <w:tcW w:w="756" w:type="dxa"/>
            <w:shd w:val="clear" w:color="auto" w:fill="auto"/>
            <w:noWrap/>
            <w:vAlign w:val="center"/>
            <w:hideMark/>
          </w:tcPr>
          <w:p w14:paraId="4A730CB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1.55</w:t>
            </w:r>
          </w:p>
        </w:tc>
        <w:tc>
          <w:tcPr>
            <w:tcW w:w="756" w:type="dxa"/>
            <w:shd w:val="clear" w:color="auto" w:fill="auto"/>
            <w:noWrap/>
            <w:vAlign w:val="center"/>
            <w:hideMark/>
          </w:tcPr>
          <w:p w14:paraId="3ABCA5D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1.55</w:t>
            </w:r>
          </w:p>
        </w:tc>
        <w:tc>
          <w:tcPr>
            <w:tcW w:w="756" w:type="dxa"/>
            <w:shd w:val="clear" w:color="auto" w:fill="auto"/>
            <w:noWrap/>
            <w:vAlign w:val="center"/>
            <w:hideMark/>
          </w:tcPr>
          <w:p w14:paraId="7234357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5" w:type="dxa"/>
            <w:shd w:val="clear" w:color="auto" w:fill="auto"/>
            <w:noWrap/>
            <w:vAlign w:val="center"/>
            <w:hideMark/>
          </w:tcPr>
          <w:p w14:paraId="57F45E8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2.61</w:t>
            </w:r>
          </w:p>
        </w:tc>
        <w:tc>
          <w:tcPr>
            <w:tcW w:w="756" w:type="dxa"/>
            <w:shd w:val="clear" w:color="auto" w:fill="auto"/>
            <w:noWrap/>
            <w:vAlign w:val="center"/>
            <w:hideMark/>
          </w:tcPr>
          <w:p w14:paraId="54DAB5A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1.98</w:t>
            </w:r>
          </w:p>
        </w:tc>
        <w:tc>
          <w:tcPr>
            <w:tcW w:w="756" w:type="dxa"/>
            <w:shd w:val="clear" w:color="auto" w:fill="auto"/>
            <w:noWrap/>
            <w:vAlign w:val="center"/>
            <w:hideMark/>
          </w:tcPr>
          <w:p w14:paraId="6577E7B6"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440130B8"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CB6E97E"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10288122"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46945DF2" w14:textId="77777777" w:rsidTr="00E67F3C">
        <w:trPr>
          <w:trHeight w:val="330"/>
        </w:trPr>
        <w:tc>
          <w:tcPr>
            <w:tcW w:w="846" w:type="dxa"/>
            <w:shd w:val="clear" w:color="auto" w:fill="auto"/>
            <w:noWrap/>
            <w:vAlign w:val="center"/>
            <w:hideMark/>
          </w:tcPr>
          <w:p w14:paraId="6E61B58F" w14:textId="6C4A2CAE"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2019/09</w:t>
            </w:r>
          </w:p>
        </w:tc>
        <w:tc>
          <w:tcPr>
            <w:tcW w:w="665" w:type="dxa"/>
            <w:shd w:val="clear" w:color="auto" w:fill="auto"/>
            <w:noWrap/>
            <w:vAlign w:val="center"/>
            <w:hideMark/>
          </w:tcPr>
          <w:p w14:paraId="357F288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2.25</w:t>
            </w:r>
          </w:p>
        </w:tc>
        <w:tc>
          <w:tcPr>
            <w:tcW w:w="756" w:type="dxa"/>
            <w:shd w:val="clear" w:color="auto" w:fill="auto"/>
            <w:noWrap/>
            <w:vAlign w:val="center"/>
            <w:hideMark/>
          </w:tcPr>
          <w:p w14:paraId="6A43C84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1.63</w:t>
            </w:r>
          </w:p>
        </w:tc>
        <w:tc>
          <w:tcPr>
            <w:tcW w:w="756" w:type="dxa"/>
            <w:shd w:val="clear" w:color="auto" w:fill="auto"/>
            <w:noWrap/>
            <w:vAlign w:val="center"/>
            <w:hideMark/>
          </w:tcPr>
          <w:p w14:paraId="4567D6F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1.63</w:t>
            </w:r>
          </w:p>
        </w:tc>
        <w:tc>
          <w:tcPr>
            <w:tcW w:w="756" w:type="dxa"/>
            <w:shd w:val="clear" w:color="auto" w:fill="auto"/>
            <w:noWrap/>
            <w:vAlign w:val="center"/>
            <w:hideMark/>
          </w:tcPr>
          <w:p w14:paraId="3BAF776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1.63</w:t>
            </w:r>
          </w:p>
        </w:tc>
        <w:tc>
          <w:tcPr>
            <w:tcW w:w="756" w:type="dxa"/>
            <w:shd w:val="clear" w:color="auto" w:fill="auto"/>
            <w:noWrap/>
            <w:vAlign w:val="center"/>
            <w:hideMark/>
          </w:tcPr>
          <w:p w14:paraId="5584C64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1.63</w:t>
            </w:r>
          </w:p>
        </w:tc>
        <w:tc>
          <w:tcPr>
            <w:tcW w:w="755" w:type="dxa"/>
            <w:shd w:val="clear" w:color="auto" w:fill="auto"/>
            <w:noWrap/>
            <w:vAlign w:val="center"/>
            <w:hideMark/>
          </w:tcPr>
          <w:p w14:paraId="61B717B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2.42</w:t>
            </w:r>
          </w:p>
        </w:tc>
        <w:tc>
          <w:tcPr>
            <w:tcW w:w="756" w:type="dxa"/>
            <w:shd w:val="clear" w:color="auto" w:fill="auto"/>
            <w:noWrap/>
            <w:vAlign w:val="center"/>
            <w:hideMark/>
          </w:tcPr>
          <w:p w14:paraId="4815885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1.65</w:t>
            </w:r>
          </w:p>
        </w:tc>
        <w:tc>
          <w:tcPr>
            <w:tcW w:w="756" w:type="dxa"/>
            <w:shd w:val="clear" w:color="auto" w:fill="auto"/>
            <w:noWrap/>
            <w:vAlign w:val="center"/>
            <w:hideMark/>
          </w:tcPr>
          <w:p w14:paraId="7D1D6386"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6B8002AA"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8F31EAF"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11ECDAD8"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3A0C0594" w14:textId="77777777" w:rsidTr="00E67F3C">
        <w:trPr>
          <w:trHeight w:val="330"/>
        </w:trPr>
        <w:tc>
          <w:tcPr>
            <w:tcW w:w="846" w:type="dxa"/>
            <w:shd w:val="clear" w:color="auto" w:fill="auto"/>
            <w:noWrap/>
            <w:vAlign w:val="center"/>
            <w:hideMark/>
          </w:tcPr>
          <w:p w14:paraId="44E4DFB6" w14:textId="5E6F4E91"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2019/10</w:t>
            </w:r>
          </w:p>
        </w:tc>
        <w:tc>
          <w:tcPr>
            <w:tcW w:w="665" w:type="dxa"/>
            <w:shd w:val="clear" w:color="auto" w:fill="auto"/>
            <w:noWrap/>
            <w:vAlign w:val="center"/>
            <w:hideMark/>
          </w:tcPr>
          <w:p w14:paraId="1B6717F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1.95</w:t>
            </w:r>
          </w:p>
        </w:tc>
        <w:tc>
          <w:tcPr>
            <w:tcW w:w="756" w:type="dxa"/>
            <w:shd w:val="clear" w:color="auto" w:fill="auto"/>
            <w:noWrap/>
            <w:vAlign w:val="center"/>
            <w:hideMark/>
          </w:tcPr>
          <w:p w14:paraId="5D0E55A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1.34</w:t>
            </w:r>
          </w:p>
        </w:tc>
        <w:tc>
          <w:tcPr>
            <w:tcW w:w="756" w:type="dxa"/>
            <w:shd w:val="clear" w:color="auto" w:fill="auto"/>
            <w:noWrap/>
            <w:vAlign w:val="center"/>
            <w:hideMark/>
          </w:tcPr>
          <w:p w14:paraId="09FA125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1.34</w:t>
            </w:r>
          </w:p>
        </w:tc>
        <w:tc>
          <w:tcPr>
            <w:tcW w:w="756" w:type="dxa"/>
            <w:shd w:val="clear" w:color="auto" w:fill="auto"/>
            <w:noWrap/>
            <w:vAlign w:val="center"/>
            <w:hideMark/>
          </w:tcPr>
          <w:p w14:paraId="599D449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1.34</w:t>
            </w:r>
          </w:p>
        </w:tc>
        <w:tc>
          <w:tcPr>
            <w:tcW w:w="756" w:type="dxa"/>
            <w:shd w:val="clear" w:color="auto" w:fill="auto"/>
            <w:noWrap/>
            <w:vAlign w:val="center"/>
            <w:hideMark/>
          </w:tcPr>
          <w:p w14:paraId="015CC07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1.4</w:t>
            </w:r>
          </w:p>
        </w:tc>
        <w:tc>
          <w:tcPr>
            <w:tcW w:w="755" w:type="dxa"/>
            <w:shd w:val="clear" w:color="auto" w:fill="auto"/>
            <w:noWrap/>
            <w:vAlign w:val="center"/>
            <w:hideMark/>
          </w:tcPr>
          <w:p w14:paraId="5E50D29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w:t>
            </w:r>
          </w:p>
        </w:tc>
        <w:tc>
          <w:tcPr>
            <w:tcW w:w="756" w:type="dxa"/>
            <w:shd w:val="clear" w:color="auto" w:fill="auto"/>
            <w:noWrap/>
            <w:vAlign w:val="center"/>
            <w:hideMark/>
          </w:tcPr>
          <w:p w14:paraId="5DAB2B7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2.02</w:t>
            </w:r>
          </w:p>
        </w:tc>
        <w:tc>
          <w:tcPr>
            <w:tcW w:w="756" w:type="dxa"/>
            <w:shd w:val="clear" w:color="auto" w:fill="auto"/>
            <w:noWrap/>
            <w:vAlign w:val="center"/>
            <w:hideMark/>
          </w:tcPr>
          <w:p w14:paraId="0AAF6646"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05F35071"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6261BDB0"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AB70372"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5401686E" w14:textId="77777777" w:rsidTr="00E67F3C">
        <w:trPr>
          <w:trHeight w:val="330"/>
        </w:trPr>
        <w:tc>
          <w:tcPr>
            <w:tcW w:w="846" w:type="dxa"/>
            <w:shd w:val="clear" w:color="auto" w:fill="auto"/>
            <w:noWrap/>
            <w:vAlign w:val="center"/>
            <w:hideMark/>
          </w:tcPr>
          <w:p w14:paraId="7A3EDE72" w14:textId="216564CB"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2019/11</w:t>
            </w:r>
          </w:p>
        </w:tc>
        <w:tc>
          <w:tcPr>
            <w:tcW w:w="665" w:type="dxa"/>
            <w:shd w:val="clear" w:color="auto" w:fill="auto"/>
            <w:noWrap/>
            <w:vAlign w:val="center"/>
            <w:hideMark/>
          </w:tcPr>
          <w:p w14:paraId="58E8B9E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1.95</w:t>
            </w:r>
          </w:p>
        </w:tc>
        <w:tc>
          <w:tcPr>
            <w:tcW w:w="756" w:type="dxa"/>
            <w:shd w:val="clear" w:color="auto" w:fill="auto"/>
            <w:noWrap/>
            <w:vAlign w:val="center"/>
            <w:hideMark/>
          </w:tcPr>
          <w:p w14:paraId="7330510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1.35</w:t>
            </w:r>
          </w:p>
        </w:tc>
        <w:tc>
          <w:tcPr>
            <w:tcW w:w="756" w:type="dxa"/>
            <w:shd w:val="clear" w:color="auto" w:fill="auto"/>
            <w:noWrap/>
            <w:vAlign w:val="center"/>
            <w:hideMark/>
          </w:tcPr>
          <w:p w14:paraId="1FA1FE7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1.35</w:t>
            </w:r>
          </w:p>
        </w:tc>
        <w:tc>
          <w:tcPr>
            <w:tcW w:w="756" w:type="dxa"/>
            <w:shd w:val="clear" w:color="auto" w:fill="auto"/>
            <w:noWrap/>
            <w:vAlign w:val="center"/>
            <w:hideMark/>
          </w:tcPr>
          <w:p w14:paraId="24AB212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1.35</w:t>
            </w:r>
          </w:p>
        </w:tc>
        <w:tc>
          <w:tcPr>
            <w:tcW w:w="756" w:type="dxa"/>
            <w:shd w:val="clear" w:color="auto" w:fill="auto"/>
            <w:noWrap/>
            <w:vAlign w:val="center"/>
            <w:hideMark/>
          </w:tcPr>
          <w:p w14:paraId="542472F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1.47</w:t>
            </w:r>
          </w:p>
        </w:tc>
        <w:tc>
          <w:tcPr>
            <w:tcW w:w="755" w:type="dxa"/>
            <w:shd w:val="clear" w:color="auto" w:fill="auto"/>
            <w:noWrap/>
            <w:vAlign w:val="center"/>
            <w:hideMark/>
          </w:tcPr>
          <w:p w14:paraId="155A7F3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2.37</w:t>
            </w:r>
          </w:p>
        </w:tc>
        <w:tc>
          <w:tcPr>
            <w:tcW w:w="756" w:type="dxa"/>
            <w:shd w:val="clear" w:color="auto" w:fill="auto"/>
            <w:noWrap/>
            <w:vAlign w:val="center"/>
            <w:hideMark/>
          </w:tcPr>
          <w:p w14:paraId="4BCF178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2.27</w:t>
            </w:r>
          </w:p>
        </w:tc>
        <w:tc>
          <w:tcPr>
            <w:tcW w:w="756" w:type="dxa"/>
            <w:shd w:val="clear" w:color="auto" w:fill="auto"/>
            <w:noWrap/>
            <w:vAlign w:val="center"/>
            <w:hideMark/>
          </w:tcPr>
          <w:p w14:paraId="62C678DF"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317F340"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8DBE232"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681936C"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4179850F" w14:textId="77777777" w:rsidTr="00E67F3C">
        <w:trPr>
          <w:trHeight w:val="330"/>
        </w:trPr>
        <w:tc>
          <w:tcPr>
            <w:tcW w:w="846" w:type="dxa"/>
            <w:shd w:val="clear" w:color="auto" w:fill="auto"/>
            <w:noWrap/>
            <w:vAlign w:val="center"/>
            <w:hideMark/>
          </w:tcPr>
          <w:p w14:paraId="551027C4" w14:textId="125885E5"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2019/12</w:t>
            </w:r>
          </w:p>
        </w:tc>
        <w:tc>
          <w:tcPr>
            <w:tcW w:w="665" w:type="dxa"/>
            <w:shd w:val="clear" w:color="auto" w:fill="auto"/>
            <w:noWrap/>
            <w:vAlign w:val="center"/>
            <w:hideMark/>
          </w:tcPr>
          <w:p w14:paraId="67D261F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1.95</w:t>
            </w:r>
          </w:p>
        </w:tc>
        <w:tc>
          <w:tcPr>
            <w:tcW w:w="756" w:type="dxa"/>
            <w:shd w:val="clear" w:color="auto" w:fill="auto"/>
            <w:noWrap/>
            <w:vAlign w:val="center"/>
            <w:hideMark/>
          </w:tcPr>
          <w:p w14:paraId="0D044F4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1.4</w:t>
            </w:r>
          </w:p>
        </w:tc>
        <w:tc>
          <w:tcPr>
            <w:tcW w:w="756" w:type="dxa"/>
            <w:shd w:val="clear" w:color="auto" w:fill="auto"/>
            <w:noWrap/>
            <w:vAlign w:val="center"/>
            <w:hideMark/>
          </w:tcPr>
          <w:p w14:paraId="7962A39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1.4</w:t>
            </w:r>
          </w:p>
        </w:tc>
        <w:tc>
          <w:tcPr>
            <w:tcW w:w="756" w:type="dxa"/>
            <w:shd w:val="clear" w:color="auto" w:fill="auto"/>
            <w:noWrap/>
            <w:vAlign w:val="center"/>
            <w:hideMark/>
          </w:tcPr>
          <w:p w14:paraId="582A022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1.4</w:t>
            </w:r>
          </w:p>
        </w:tc>
        <w:tc>
          <w:tcPr>
            <w:tcW w:w="756" w:type="dxa"/>
            <w:shd w:val="clear" w:color="auto" w:fill="auto"/>
            <w:noWrap/>
            <w:vAlign w:val="center"/>
            <w:hideMark/>
          </w:tcPr>
          <w:p w14:paraId="5EA0DA5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1.35</w:t>
            </w:r>
          </w:p>
        </w:tc>
        <w:tc>
          <w:tcPr>
            <w:tcW w:w="755" w:type="dxa"/>
            <w:shd w:val="clear" w:color="auto" w:fill="auto"/>
            <w:noWrap/>
            <w:vAlign w:val="center"/>
            <w:hideMark/>
          </w:tcPr>
          <w:p w14:paraId="5BE555C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2.38</w:t>
            </w:r>
          </w:p>
        </w:tc>
        <w:tc>
          <w:tcPr>
            <w:tcW w:w="756" w:type="dxa"/>
            <w:shd w:val="clear" w:color="auto" w:fill="auto"/>
            <w:noWrap/>
            <w:vAlign w:val="center"/>
            <w:hideMark/>
          </w:tcPr>
          <w:p w14:paraId="0819B90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2.05</w:t>
            </w:r>
          </w:p>
        </w:tc>
        <w:tc>
          <w:tcPr>
            <w:tcW w:w="756" w:type="dxa"/>
            <w:shd w:val="clear" w:color="auto" w:fill="auto"/>
            <w:noWrap/>
            <w:vAlign w:val="center"/>
            <w:hideMark/>
          </w:tcPr>
          <w:p w14:paraId="5DDADD76"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306ED501"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6EE58BD"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0CF082E"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02A942D9" w14:textId="77777777" w:rsidTr="00E67F3C">
        <w:trPr>
          <w:trHeight w:val="330"/>
        </w:trPr>
        <w:tc>
          <w:tcPr>
            <w:tcW w:w="846" w:type="dxa"/>
            <w:shd w:val="clear" w:color="auto" w:fill="auto"/>
            <w:noWrap/>
            <w:vAlign w:val="center"/>
            <w:hideMark/>
          </w:tcPr>
          <w:p w14:paraId="6DF25AB3" w14:textId="755E71F1"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2020/01</w:t>
            </w:r>
          </w:p>
        </w:tc>
        <w:tc>
          <w:tcPr>
            <w:tcW w:w="665" w:type="dxa"/>
            <w:shd w:val="clear" w:color="auto" w:fill="auto"/>
            <w:noWrap/>
            <w:vAlign w:val="center"/>
            <w:hideMark/>
          </w:tcPr>
          <w:p w14:paraId="058E857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1.95</w:t>
            </w:r>
          </w:p>
        </w:tc>
        <w:tc>
          <w:tcPr>
            <w:tcW w:w="756" w:type="dxa"/>
            <w:shd w:val="clear" w:color="auto" w:fill="auto"/>
            <w:noWrap/>
            <w:vAlign w:val="center"/>
            <w:hideMark/>
          </w:tcPr>
          <w:p w14:paraId="47A299D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1.3</w:t>
            </w:r>
          </w:p>
        </w:tc>
        <w:tc>
          <w:tcPr>
            <w:tcW w:w="756" w:type="dxa"/>
            <w:shd w:val="clear" w:color="auto" w:fill="auto"/>
            <w:noWrap/>
            <w:vAlign w:val="center"/>
            <w:hideMark/>
          </w:tcPr>
          <w:p w14:paraId="43F5B49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1.3</w:t>
            </w:r>
          </w:p>
        </w:tc>
        <w:tc>
          <w:tcPr>
            <w:tcW w:w="756" w:type="dxa"/>
            <w:shd w:val="clear" w:color="auto" w:fill="auto"/>
            <w:noWrap/>
            <w:vAlign w:val="center"/>
            <w:hideMark/>
          </w:tcPr>
          <w:p w14:paraId="441EB22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1.3</w:t>
            </w:r>
          </w:p>
        </w:tc>
        <w:tc>
          <w:tcPr>
            <w:tcW w:w="756" w:type="dxa"/>
            <w:shd w:val="clear" w:color="auto" w:fill="auto"/>
            <w:noWrap/>
            <w:vAlign w:val="center"/>
            <w:hideMark/>
          </w:tcPr>
          <w:p w14:paraId="68A4F76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1.87</w:t>
            </w:r>
          </w:p>
        </w:tc>
        <w:tc>
          <w:tcPr>
            <w:tcW w:w="755" w:type="dxa"/>
            <w:shd w:val="clear" w:color="auto" w:fill="auto"/>
            <w:noWrap/>
            <w:vAlign w:val="center"/>
            <w:hideMark/>
          </w:tcPr>
          <w:p w14:paraId="1BB3181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2.96</w:t>
            </w:r>
          </w:p>
        </w:tc>
        <w:tc>
          <w:tcPr>
            <w:tcW w:w="756" w:type="dxa"/>
            <w:shd w:val="clear" w:color="auto" w:fill="auto"/>
            <w:noWrap/>
            <w:vAlign w:val="center"/>
            <w:hideMark/>
          </w:tcPr>
          <w:p w14:paraId="40AFC14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2.32</w:t>
            </w:r>
          </w:p>
        </w:tc>
        <w:tc>
          <w:tcPr>
            <w:tcW w:w="756" w:type="dxa"/>
            <w:shd w:val="clear" w:color="auto" w:fill="auto"/>
            <w:noWrap/>
            <w:vAlign w:val="center"/>
            <w:hideMark/>
          </w:tcPr>
          <w:p w14:paraId="3196D753"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02CF61C6"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68E69B81"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1E89501"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290401B6" w14:textId="77777777" w:rsidTr="00E67F3C">
        <w:trPr>
          <w:trHeight w:val="330"/>
        </w:trPr>
        <w:tc>
          <w:tcPr>
            <w:tcW w:w="846" w:type="dxa"/>
            <w:shd w:val="clear" w:color="auto" w:fill="auto"/>
            <w:noWrap/>
            <w:vAlign w:val="center"/>
            <w:hideMark/>
          </w:tcPr>
          <w:p w14:paraId="32763F7F" w14:textId="742E1384"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2020/02</w:t>
            </w:r>
          </w:p>
        </w:tc>
        <w:tc>
          <w:tcPr>
            <w:tcW w:w="665" w:type="dxa"/>
            <w:shd w:val="clear" w:color="auto" w:fill="auto"/>
            <w:noWrap/>
            <w:vAlign w:val="center"/>
            <w:hideMark/>
          </w:tcPr>
          <w:p w14:paraId="7D6EBB9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1.95</w:t>
            </w:r>
          </w:p>
        </w:tc>
        <w:tc>
          <w:tcPr>
            <w:tcW w:w="756" w:type="dxa"/>
            <w:shd w:val="clear" w:color="auto" w:fill="auto"/>
            <w:noWrap/>
            <w:vAlign w:val="center"/>
            <w:hideMark/>
          </w:tcPr>
          <w:p w14:paraId="1C2043A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1.1</w:t>
            </w:r>
          </w:p>
        </w:tc>
        <w:tc>
          <w:tcPr>
            <w:tcW w:w="756" w:type="dxa"/>
            <w:shd w:val="clear" w:color="auto" w:fill="auto"/>
            <w:noWrap/>
            <w:vAlign w:val="center"/>
            <w:hideMark/>
          </w:tcPr>
          <w:p w14:paraId="1CD08B2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1.1</w:t>
            </w:r>
          </w:p>
        </w:tc>
        <w:tc>
          <w:tcPr>
            <w:tcW w:w="756" w:type="dxa"/>
            <w:shd w:val="clear" w:color="auto" w:fill="auto"/>
            <w:noWrap/>
            <w:vAlign w:val="center"/>
            <w:hideMark/>
          </w:tcPr>
          <w:p w14:paraId="0776379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1.1</w:t>
            </w:r>
          </w:p>
        </w:tc>
        <w:tc>
          <w:tcPr>
            <w:tcW w:w="756" w:type="dxa"/>
            <w:shd w:val="clear" w:color="auto" w:fill="auto"/>
            <w:noWrap/>
            <w:vAlign w:val="center"/>
            <w:hideMark/>
          </w:tcPr>
          <w:p w14:paraId="5D3EB9E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1.1</w:t>
            </w:r>
          </w:p>
        </w:tc>
        <w:tc>
          <w:tcPr>
            <w:tcW w:w="755" w:type="dxa"/>
            <w:shd w:val="clear" w:color="auto" w:fill="auto"/>
            <w:noWrap/>
            <w:vAlign w:val="center"/>
            <w:hideMark/>
          </w:tcPr>
          <w:p w14:paraId="4A6F836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2.93</w:t>
            </w:r>
          </w:p>
        </w:tc>
        <w:tc>
          <w:tcPr>
            <w:tcW w:w="756" w:type="dxa"/>
            <w:shd w:val="clear" w:color="auto" w:fill="auto"/>
            <w:noWrap/>
            <w:vAlign w:val="center"/>
            <w:hideMark/>
          </w:tcPr>
          <w:p w14:paraId="3311CDA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1.98</w:t>
            </w:r>
          </w:p>
        </w:tc>
        <w:tc>
          <w:tcPr>
            <w:tcW w:w="756" w:type="dxa"/>
            <w:shd w:val="clear" w:color="auto" w:fill="auto"/>
            <w:noWrap/>
            <w:vAlign w:val="center"/>
            <w:hideMark/>
          </w:tcPr>
          <w:p w14:paraId="4D0A7BF2"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641C051"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437BAF41"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AFF238E"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6EA05A85" w14:textId="77777777" w:rsidTr="00E67F3C">
        <w:trPr>
          <w:trHeight w:val="330"/>
        </w:trPr>
        <w:tc>
          <w:tcPr>
            <w:tcW w:w="846" w:type="dxa"/>
            <w:shd w:val="clear" w:color="auto" w:fill="auto"/>
            <w:noWrap/>
            <w:vAlign w:val="center"/>
            <w:hideMark/>
          </w:tcPr>
          <w:p w14:paraId="19C2782A" w14:textId="39FCA497"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2020/03</w:t>
            </w:r>
          </w:p>
        </w:tc>
        <w:tc>
          <w:tcPr>
            <w:tcW w:w="665" w:type="dxa"/>
            <w:shd w:val="clear" w:color="auto" w:fill="auto"/>
            <w:noWrap/>
            <w:vAlign w:val="center"/>
            <w:hideMark/>
          </w:tcPr>
          <w:p w14:paraId="54889CF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1.95</w:t>
            </w:r>
          </w:p>
        </w:tc>
        <w:tc>
          <w:tcPr>
            <w:tcW w:w="756" w:type="dxa"/>
            <w:shd w:val="clear" w:color="auto" w:fill="auto"/>
            <w:noWrap/>
            <w:vAlign w:val="center"/>
            <w:hideMark/>
          </w:tcPr>
          <w:p w14:paraId="17FA113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1.6</w:t>
            </w:r>
          </w:p>
        </w:tc>
        <w:tc>
          <w:tcPr>
            <w:tcW w:w="756" w:type="dxa"/>
            <w:shd w:val="clear" w:color="auto" w:fill="auto"/>
            <w:noWrap/>
            <w:vAlign w:val="center"/>
            <w:hideMark/>
          </w:tcPr>
          <w:p w14:paraId="6F74076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1.4</w:t>
            </w:r>
          </w:p>
        </w:tc>
        <w:tc>
          <w:tcPr>
            <w:tcW w:w="756" w:type="dxa"/>
            <w:shd w:val="clear" w:color="auto" w:fill="auto"/>
            <w:noWrap/>
            <w:vAlign w:val="center"/>
            <w:hideMark/>
          </w:tcPr>
          <w:p w14:paraId="514D0E1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1.4</w:t>
            </w:r>
          </w:p>
        </w:tc>
        <w:tc>
          <w:tcPr>
            <w:tcW w:w="756" w:type="dxa"/>
            <w:shd w:val="clear" w:color="auto" w:fill="auto"/>
            <w:noWrap/>
            <w:vAlign w:val="center"/>
            <w:hideMark/>
          </w:tcPr>
          <w:p w14:paraId="1422D5E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1.7</w:t>
            </w:r>
          </w:p>
        </w:tc>
        <w:tc>
          <w:tcPr>
            <w:tcW w:w="755" w:type="dxa"/>
            <w:shd w:val="clear" w:color="auto" w:fill="auto"/>
            <w:noWrap/>
            <w:vAlign w:val="center"/>
            <w:hideMark/>
          </w:tcPr>
          <w:p w14:paraId="1774222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2.87</w:t>
            </w:r>
          </w:p>
        </w:tc>
        <w:tc>
          <w:tcPr>
            <w:tcW w:w="756" w:type="dxa"/>
            <w:shd w:val="clear" w:color="auto" w:fill="auto"/>
            <w:noWrap/>
            <w:vAlign w:val="center"/>
            <w:hideMark/>
          </w:tcPr>
          <w:p w14:paraId="5D4F375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1.97</w:t>
            </w:r>
          </w:p>
        </w:tc>
        <w:tc>
          <w:tcPr>
            <w:tcW w:w="756" w:type="dxa"/>
            <w:shd w:val="clear" w:color="auto" w:fill="auto"/>
            <w:noWrap/>
            <w:vAlign w:val="center"/>
            <w:hideMark/>
          </w:tcPr>
          <w:p w14:paraId="4309EFA6"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6F3B893F"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A0D1CD6"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44182DC3"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0D39C94D" w14:textId="77777777" w:rsidTr="00E67F3C">
        <w:trPr>
          <w:trHeight w:val="330"/>
        </w:trPr>
        <w:tc>
          <w:tcPr>
            <w:tcW w:w="846" w:type="dxa"/>
            <w:shd w:val="clear" w:color="auto" w:fill="auto"/>
            <w:noWrap/>
            <w:vAlign w:val="center"/>
            <w:hideMark/>
          </w:tcPr>
          <w:p w14:paraId="18BD8180" w14:textId="235B370E"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2020/04</w:t>
            </w:r>
          </w:p>
        </w:tc>
        <w:tc>
          <w:tcPr>
            <w:tcW w:w="665" w:type="dxa"/>
            <w:shd w:val="clear" w:color="auto" w:fill="auto"/>
            <w:noWrap/>
            <w:vAlign w:val="center"/>
            <w:hideMark/>
          </w:tcPr>
          <w:p w14:paraId="391DD59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1.95</w:t>
            </w:r>
          </w:p>
        </w:tc>
        <w:tc>
          <w:tcPr>
            <w:tcW w:w="756" w:type="dxa"/>
            <w:shd w:val="clear" w:color="auto" w:fill="auto"/>
            <w:noWrap/>
            <w:vAlign w:val="center"/>
            <w:hideMark/>
          </w:tcPr>
          <w:p w14:paraId="4898676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1.6</w:t>
            </w:r>
          </w:p>
        </w:tc>
        <w:tc>
          <w:tcPr>
            <w:tcW w:w="756" w:type="dxa"/>
            <w:shd w:val="clear" w:color="auto" w:fill="auto"/>
            <w:noWrap/>
            <w:vAlign w:val="center"/>
            <w:hideMark/>
          </w:tcPr>
          <w:p w14:paraId="19C4FC2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1.6</w:t>
            </w:r>
          </w:p>
        </w:tc>
        <w:tc>
          <w:tcPr>
            <w:tcW w:w="756" w:type="dxa"/>
            <w:shd w:val="clear" w:color="auto" w:fill="auto"/>
            <w:noWrap/>
            <w:vAlign w:val="center"/>
            <w:hideMark/>
          </w:tcPr>
          <w:p w14:paraId="3509E3B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1.7</w:t>
            </w:r>
          </w:p>
        </w:tc>
        <w:tc>
          <w:tcPr>
            <w:tcW w:w="756" w:type="dxa"/>
            <w:shd w:val="clear" w:color="auto" w:fill="auto"/>
            <w:noWrap/>
            <w:vAlign w:val="center"/>
            <w:hideMark/>
          </w:tcPr>
          <w:p w14:paraId="5771E03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1.7</w:t>
            </w:r>
          </w:p>
        </w:tc>
        <w:tc>
          <w:tcPr>
            <w:tcW w:w="755" w:type="dxa"/>
            <w:shd w:val="clear" w:color="auto" w:fill="auto"/>
            <w:noWrap/>
            <w:vAlign w:val="center"/>
            <w:hideMark/>
          </w:tcPr>
          <w:p w14:paraId="46B4483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2.92</w:t>
            </w:r>
          </w:p>
        </w:tc>
        <w:tc>
          <w:tcPr>
            <w:tcW w:w="756" w:type="dxa"/>
            <w:shd w:val="clear" w:color="auto" w:fill="auto"/>
            <w:noWrap/>
            <w:vAlign w:val="center"/>
            <w:hideMark/>
          </w:tcPr>
          <w:p w14:paraId="0D427D4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2.06</w:t>
            </w:r>
          </w:p>
        </w:tc>
        <w:tc>
          <w:tcPr>
            <w:tcW w:w="756" w:type="dxa"/>
            <w:shd w:val="clear" w:color="auto" w:fill="auto"/>
            <w:noWrap/>
            <w:vAlign w:val="center"/>
            <w:hideMark/>
          </w:tcPr>
          <w:p w14:paraId="4ACDFCB1"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B63E698"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2923C52"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F20ED3B"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6E25C235" w14:textId="77777777" w:rsidTr="00E67F3C">
        <w:trPr>
          <w:trHeight w:val="330"/>
        </w:trPr>
        <w:tc>
          <w:tcPr>
            <w:tcW w:w="846" w:type="dxa"/>
            <w:shd w:val="clear" w:color="auto" w:fill="auto"/>
            <w:noWrap/>
            <w:vAlign w:val="center"/>
            <w:hideMark/>
          </w:tcPr>
          <w:p w14:paraId="7CEC52C8" w14:textId="466B00D2"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2020/05</w:t>
            </w:r>
          </w:p>
        </w:tc>
        <w:tc>
          <w:tcPr>
            <w:tcW w:w="665" w:type="dxa"/>
            <w:shd w:val="clear" w:color="auto" w:fill="auto"/>
            <w:noWrap/>
            <w:vAlign w:val="center"/>
            <w:hideMark/>
          </w:tcPr>
          <w:p w14:paraId="1130AB4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1.95</w:t>
            </w:r>
          </w:p>
        </w:tc>
        <w:tc>
          <w:tcPr>
            <w:tcW w:w="756" w:type="dxa"/>
            <w:shd w:val="clear" w:color="auto" w:fill="auto"/>
            <w:noWrap/>
            <w:vAlign w:val="center"/>
            <w:hideMark/>
          </w:tcPr>
          <w:p w14:paraId="1326CC5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1.4</w:t>
            </w:r>
          </w:p>
        </w:tc>
        <w:tc>
          <w:tcPr>
            <w:tcW w:w="756" w:type="dxa"/>
            <w:shd w:val="clear" w:color="auto" w:fill="auto"/>
            <w:noWrap/>
            <w:vAlign w:val="center"/>
            <w:hideMark/>
          </w:tcPr>
          <w:p w14:paraId="5279AC0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w:t>
            </w:r>
          </w:p>
        </w:tc>
        <w:tc>
          <w:tcPr>
            <w:tcW w:w="756" w:type="dxa"/>
            <w:shd w:val="clear" w:color="auto" w:fill="auto"/>
            <w:noWrap/>
            <w:vAlign w:val="center"/>
            <w:hideMark/>
          </w:tcPr>
          <w:p w14:paraId="20CA3A0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w:t>
            </w:r>
          </w:p>
        </w:tc>
        <w:tc>
          <w:tcPr>
            <w:tcW w:w="756" w:type="dxa"/>
            <w:shd w:val="clear" w:color="auto" w:fill="auto"/>
            <w:noWrap/>
            <w:vAlign w:val="center"/>
            <w:hideMark/>
          </w:tcPr>
          <w:p w14:paraId="0920E71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1.8</w:t>
            </w:r>
          </w:p>
        </w:tc>
        <w:tc>
          <w:tcPr>
            <w:tcW w:w="755" w:type="dxa"/>
            <w:shd w:val="clear" w:color="auto" w:fill="auto"/>
            <w:noWrap/>
            <w:vAlign w:val="center"/>
            <w:hideMark/>
          </w:tcPr>
          <w:p w14:paraId="4E4D972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2.98</w:t>
            </w:r>
          </w:p>
        </w:tc>
        <w:tc>
          <w:tcPr>
            <w:tcW w:w="756" w:type="dxa"/>
            <w:shd w:val="clear" w:color="auto" w:fill="auto"/>
            <w:noWrap/>
            <w:vAlign w:val="center"/>
            <w:hideMark/>
          </w:tcPr>
          <w:p w14:paraId="11AC5F1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1.82</w:t>
            </w:r>
          </w:p>
        </w:tc>
        <w:tc>
          <w:tcPr>
            <w:tcW w:w="756" w:type="dxa"/>
            <w:shd w:val="clear" w:color="auto" w:fill="auto"/>
            <w:noWrap/>
            <w:vAlign w:val="center"/>
            <w:hideMark/>
          </w:tcPr>
          <w:p w14:paraId="1CC846AD"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4A4C2E78"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679F8057"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6D0B8622"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60741F78" w14:textId="77777777" w:rsidTr="00E67F3C">
        <w:trPr>
          <w:trHeight w:val="330"/>
        </w:trPr>
        <w:tc>
          <w:tcPr>
            <w:tcW w:w="846" w:type="dxa"/>
            <w:shd w:val="clear" w:color="auto" w:fill="auto"/>
            <w:noWrap/>
            <w:vAlign w:val="center"/>
            <w:hideMark/>
          </w:tcPr>
          <w:p w14:paraId="39984ED6" w14:textId="54D6AAA1"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2020/06</w:t>
            </w:r>
          </w:p>
        </w:tc>
        <w:tc>
          <w:tcPr>
            <w:tcW w:w="665" w:type="dxa"/>
            <w:shd w:val="clear" w:color="auto" w:fill="auto"/>
            <w:noWrap/>
            <w:vAlign w:val="center"/>
            <w:hideMark/>
          </w:tcPr>
          <w:p w14:paraId="23152AA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1.95</w:t>
            </w:r>
          </w:p>
        </w:tc>
        <w:tc>
          <w:tcPr>
            <w:tcW w:w="756" w:type="dxa"/>
            <w:shd w:val="clear" w:color="auto" w:fill="auto"/>
            <w:noWrap/>
            <w:vAlign w:val="center"/>
            <w:hideMark/>
          </w:tcPr>
          <w:p w14:paraId="7E122A5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2.1</w:t>
            </w:r>
          </w:p>
        </w:tc>
        <w:tc>
          <w:tcPr>
            <w:tcW w:w="756" w:type="dxa"/>
            <w:shd w:val="clear" w:color="auto" w:fill="auto"/>
            <w:noWrap/>
            <w:vAlign w:val="center"/>
            <w:hideMark/>
          </w:tcPr>
          <w:p w14:paraId="19F0795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2.1</w:t>
            </w:r>
          </w:p>
        </w:tc>
        <w:tc>
          <w:tcPr>
            <w:tcW w:w="756" w:type="dxa"/>
            <w:shd w:val="clear" w:color="auto" w:fill="auto"/>
            <w:noWrap/>
            <w:vAlign w:val="center"/>
            <w:hideMark/>
          </w:tcPr>
          <w:p w14:paraId="396B0D8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1.7</w:t>
            </w:r>
          </w:p>
        </w:tc>
        <w:tc>
          <w:tcPr>
            <w:tcW w:w="756" w:type="dxa"/>
            <w:shd w:val="clear" w:color="auto" w:fill="auto"/>
            <w:noWrap/>
            <w:vAlign w:val="center"/>
            <w:hideMark/>
          </w:tcPr>
          <w:p w14:paraId="5AF33D4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2.3</w:t>
            </w:r>
          </w:p>
        </w:tc>
        <w:tc>
          <w:tcPr>
            <w:tcW w:w="755" w:type="dxa"/>
            <w:shd w:val="clear" w:color="auto" w:fill="auto"/>
            <w:noWrap/>
            <w:vAlign w:val="center"/>
            <w:hideMark/>
          </w:tcPr>
          <w:p w14:paraId="4083887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3.01</w:t>
            </w:r>
          </w:p>
        </w:tc>
        <w:tc>
          <w:tcPr>
            <w:tcW w:w="756" w:type="dxa"/>
            <w:shd w:val="clear" w:color="auto" w:fill="auto"/>
            <w:noWrap/>
            <w:vAlign w:val="center"/>
            <w:hideMark/>
          </w:tcPr>
          <w:p w14:paraId="111720B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1.83</w:t>
            </w:r>
          </w:p>
        </w:tc>
        <w:tc>
          <w:tcPr>
            <w:tcW w:w="756" w:type="dxa"/>
            <w:shd w:val="clear" w:color="auto" w:fill="auto"/>
            <w:noWrap/>
            <w:vAlign w:val="center"/>
            <w:hideMark/>
          </w:tcPr>
          <w:p w14:paraId="3F4FAE87"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6EE74FE6"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3AF1291C"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0C2E911"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1C94A73C" w14:textId="77777777" w:rsidTr="00E67F3C">
        <w:trPr>
          <w:trHeight w:val="330"/>
        </w:trPr>
        <w:tc>
          <w:tcPr>
            <w:tcW w:w="846" w:type="dxa"/>
            <w:shd w:val="clear" w:color="auto" w:fill="auto"/>
            <w:noWrap/>
            <w:vAlign w:val="center"/>
            <w:hideMark/>
          </w:tcPr>
          <w:p w14:paraId="61E826D1" w14:textId="62FC70D3"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2020/07</w:t>
            </w:r>
          </w:p>
        </w:tc>
        <w:tc>
          <w:tcPr>
            <w:tcW w:w="665" w:type="dxa"/>
            <w:shd w:val="clear" w:color="auto" w:fill="auto"/>
            <w:noWrap/>
            <w:vAlign w:val="center"/>
            <w:hideMark/>
          </w:tcPr>
          <w:p w14:paraId="2226132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1.95</w:t>
            </w:r>
          </w:p>
        </w:tc>
        <w:tc>
          <w:tcPr>
            <w:tcW w:w="756" w:type="dxa"/>
            <w:shd w:val="clear" w:color="auto" w:fill="auto"/>
            <w:noWrap/>
            <w:vAlign w:val="center"/>
            <w:hideMark/>
          </w:tcPr>
          <w:p w14:paraId="29BA1A0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w:t>
            </w:r>
          </w:p>
        </w:tc>
        <w:tc>
          <w:tcPr>
            <w:tcW w:w="756" w:type="dxa"/>
            <w:shd w:val="clear" w:color="auto" w:fill="auto"/>
            <w:noWrap/>
            <w:vAlign w:val="center"/>
            <w:hideMark/>
          </w:tcPr>
          <w:p w14:paraId="638594B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w:t>
            </w:r>
          </w:p>
        </w:tc>
        <w:tc>
          <w:tcPr>
            <w:tcW w:w="756" w:type="dxa"/>
            <w:shd w:val="clear" w:color="auto" w:fill="auto"/>
            <w:noWrap/>
            <w:vAlign w:val="center"/>
            <w:hideMark/>
          </w:tcPr>
          <w:p w14:paraId="16A6712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w:t>
            </w:r>
          </w:p>
        </w:tc>
        <w:tc>
          <w:tcPr>
            <w:tcW w:w="756" w:type="dxa"/>
            <w:shd w:val="clear" w:color="auto" w:fill="auto"/>
            <w:noWrap/>
            <w:vAlign w:val="center"/>
            <w:hideMark/>
          </w:tcPr>
          <w:p w14:paraId="0A5045C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1.8</w:t>
            </w:r>
          </w:p>
        </w:tc>
        <w:tc>
          <w:tcPr>
            <w:tcW w:w="755" w:type="dxa"/>
            <w:shd w:val="clear" w:color="auto" w:fill="auto"/>
            <w:noWrap/>
            <w:vAlign w:val="center"/>
            <w:hideMark/>
          </w:tcPr>
          <w:p w14:paraId="4492B8B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3.01</w:t>
            </w:r>
          </w:p>
        </w:tc>
        <w:tc>
          <w:tcPr>
            <w:tcW w:w="756" w:type="dxa"/>
            <w:shd w:val="clear" w:color="auto" w:fill="auto"/>
            <w:noWrap/>
            <w:vAlign w:val="center"/>
            <w:hideMark/>
          </w:tcPr>
          <w:p w14:paraId="4BC620B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1.88</w:t>
            </w:r>
          </w:p>
        </w:tc>
        <w:tc>
          <w:tcPr>
            <w:tcW w:w="756" w:type="dxa"/>
            <w:shd w:val="clear" w:color="auto" w:fill="auto"/>
            <w:noWrap/>
            <w:vAlign w:val="center"/>
            <w:hideMark/>
          </w:tcPr>
          <w:p w14:paraId="0AE3236B"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46D28627"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15716E8C"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3BAAA54F"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1685B23A" w14:textId="77777777" w:rsidTr="00E67F3C">
        <w:trPr>
          <w:trHeight w:val="330"/>
        </w:trPr>
        <w:tc>
          <w:tcPr>
            <w:tcW w:w="846" w:type="dxa"/>
            <w:shd w:val="clear" w:color="auto" w:fill="auto"/>
            <w:noWrap/>
            <w:vAlign w:val="center"/>
            <w:hideMark/>
          </w:tcPr>
          <w:p w14:paraId="0DE072FB" w14:textId="3C1AAE83"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2020/08</w:t>
            </w:r>
          </w:p>
        </w:tc>
        <w:tc>
          <w:tcPr>
            <w:tcW w:w="665" w:type="dxa"/>
            <w:shd w:val="clear" w:color="auto" w:fill="auto"/>
            <w:noWrap/>
            <w:vAlign w:val="center"/>
            <w:hideMark/>
          </w:tcPr>
          <w:p w14:paraId="76A7B3E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1.95</w:t>
            </w:r>
          </w:p>
        </w:tc>
        <w:tc>
          <w:tcPr>
            <w:tcW w:w="756" w:type="dxa"/>
            <w:shd w:val="clear" w:color="auto" w:fill="auto"/>
            <w:noWrap/>
            <w:vAlign w:val="center"/>
            <w:hideMark/>
          </w:tcPr>
          <w:p w14:paraId="1AAE02B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w:t>
            </w:r>
          </w:p>
        </w:tc>
        <w:tc>
          <w:tcPr>
            <w:tcW w:w="756" w:type="dxa"/>
            <w:shd w:val="clear" w:color="auto" w:fill="auto"/>
            <w:noWrap/>
            <w:vAlign w:val="center"/>
            <w:hideMark/>
          </w:tcPr>
          <w:p w14:paraId="20AAA66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6" w:type="dxa"/>
            <w:shd w:val="clear" w:color="auto" w:fill="auto"/>
            <w:noWrap/>
            <w:vAlign w:val="center"/>
            <w:hideMark/>
          </w:tcPr>
          <w:p w14:paraId="4DBEB6A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w:t>
            </w:r>
          </w:p>
        </w:tc>
        <w:tc>
          <w:tcPr>
            <w:tcW w:w="756" w:type="dxa"/>
            <w:shd w:val="clear" w:color="auto" w:fill="auto"/>
            <w:noWrap/>
            <w:vAlign w:val="center"/>
            <w:hideMark/>
          </w:tcPr>
          <w:p w14:paraId="2871FA7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2.9</w:t>
            </w:r>
          </w:p>
        </w:tc>
        <w:tc>
          <w:tcPr>
            <w:tcW w:w="755" w:type="dxa"/>
            <w:shd w:val="clear" w:color="auto" w:fill="auto"/>
            <w:noWrap/>
            <w:vAlign w:val="center"/>
            <w:hideMark/>
          </w:tcPr>
          <w:p w14:paraId="37A259E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3.01</w:t>
            </w:r>
          </w:p>
        </w:tc>
        <w:tc>
          <w:tcPr>
            <w:tcW w:w="756" w:type="dxa"/>
            <w:shd w:val="clear" w:color="auto" w:fill="auto"/>
            <w:noWrap/>
            <w:vAlign w:val="center"/>
            <w:hideMark/>
          </w:tcPr>
          <w:p w14:paraId="6A5F04D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1.97</w:t>
            </w:r>
          </w:p>
        </w:tc>
        <w:tc>
          <w:tcPr>
            <w:tcW w:w="756" w:type="dxa"/>
            <w:shd w:val="clear" w:color="auto" w:fill="auto"/>
            <w:noWrap/>
            <w:vAlign w:val="center"/>
            <w:hideMark/>
          </w:tcPr>
          <w:p w14:paraId="5A49D930"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E1DF6E7"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3E95EE69"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18E7FA9A"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6024AB0B" w14:textId="77777777" w:rsidTr="00E67F3C">
        <w:trPr>
          <w:trHeight w:val="330"/>
        </w:trPr>
        <w:tc>
          <w:tcPr>
            <w:tcW w:w="846" w:type="dxa"/>
            <w:shd w:val="clear" w:color="auto" w:fill="auto"/>
            <w:noWrap/>
            <w:vAlign w:val="center"/>
            <w:hideMark/>
          </w:tcPr>
          <w:p w14:paraId="22130B1A" w14:textId="7EFECA56"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2020/09</w:t>
            </w:r>
          </w:p>
        </w:tc>
        <w:tc>
          <w:tcPr>
            <w:tcW w:w="665" w:type="dxa"/>
            <w:shd w:val="clear" w:color="auto" w:fill="auto"/>
            <w:noWrap/>
            <w:vAlign w:val="center"/>
            <w:hideMark/>
          </w:tcPr>
          <w:p w14:paraId="4F9DA87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1.95</w:t>
            </w:r>
          </w:p>
        </w:tc>
        <w:tc>
          <w:tcPr>
            <w:tcW w:w="756" w:type="dxa"/>
            <w:shd w:val="clear" w:color="auto" w:fill="auto"/>
            <w:noWrap/>
            <w:vAlign w:val="center"/>
            <w:hideMark/>
          </w:tcPr>
          <w:p w14:paraId="6E554DD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1.8</w:t>
            </w:r>
          </w:p>
        </w:tc>
        <w:tc>
          <w:tcPr>
            <w:tcW w:w="756" w:type="dxa"/>
            <w:shd w:val="clear" w:color="auto" w:fill="auto"/>
            <w:noWrap/>
            <w:vAlign w:val="center"/>
            <w:hideMark/>
          </w:tcPr>
          <w:p w14:paraId="59977B0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1.7</w:t>
            </w:r>
          </w:p>
        </w:tc>
        <w:tc>
          <w:tcPr>
            <w:tcW w:w="756" w:type="dxa"/>
            <w:shd w:val="clear" w:color="auto" w:fill="auto"/>
            <w:noWrap/>
            <w:vAlign w:val="center"/>
            <w:hideMark/>
          </w:tcPr>
          <w:p w14:paraId="2356D02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1.7</w:t>
            </w:r>
          </w:p>
        </w:tc>
        <w:tc>
          <w:tcPr>
            <w:tcW w:w="756" w:type="dxa"/>
            <w:shd w:val="clear" w:color="auto" w:fill="auto"/>
            <w:noWrap/>
            <w:vAlign w:val="center"/>
            <w:hideMark/>
          </w:tcPr>
          <w:p w14:paraId="547CF6A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2.1</w:t>
            </w:r>
          </w:p>
        </w:tc>
        <w:tc>
          <w:tcPr>
            <w:tcW w:w="755" w:type="dxa"/>
            <w:shd w:val="clear" w:color="auto" w:fill="auto"/>
            <w:noWrap/>
            <w:vAlign w:val="center"/>
            <w:hideMark/>
          </w:tcPr>
          <w:p w14:paraId="590F809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3.01</w:t>
            </w:r>
          </w:p>
        </w:tc>
        <w:tc>
          <w:tcPr>
            <w:tcW w:w="756" w:type="dxa"/>
            <w:shd w:val="clear" w:color="auto" w:fill="auto"/>
            <w:noWrap/>
            <w:vAlign w:val="center"/>
            <w:hideMark/>
          </w:tcPr>
          <w:p w14:paraId="42C520D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2.17</w:t>
            </w:r>
          </w:p>
        </w:tc>
        <w:tc>
          <w:tcPr>
            <w:tcW w:w="756" w:type="dxa"/>
            <w:shd w:val="clear" w:color="auto" w:fill="auto"/>
            <w:noWrap/>
            <w:vAlign w:val="center"/>
            <w:hideMark/>
          </w:tcPr>
          <w:p w14:paraId="1F896E83"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66156FA"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0F52A84A"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10ECEE9"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51505DEB" w14:textId="77777777" w:rsidTr="00E67F3C">
        <w:trPr>
          <w:trHeight w:val="330"/>
        </w:trPr>
        <w:tc>
          <w:tcPr>
            <w:tcW w:w="846" w:type="dxa"/>
            <w:shd w:val="clear" w:color="auto" w:fill="auto"/>
            <w:noWrap/>
            <w:vAlign w:val="center"/>
            <w:hideMark/>
          </w:tcPr>
          <w:p w14:paraId="79C29C22" w14:textId="4F411C5F"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2020/10</w:t>
            </w:r>
          </w:p>
        </w:tc>
        <w:tc>
          <w:tcPr>
            <w:tcW w:w="665" w:type="dxa"/>
            <w:shd w:val="clear" w:color="auto" w:fill="auto"/>
            <w:noWrap/>
            <w:vAlign w:val="center"/>
            <w:hideMark/>
          </w:tcPr>
          <w:p w14:paraId="39ECCE1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1.95</w:t>
            </w:r>
          </w:p>
        </w:tc>
        <w:tc>
          <w:tcPr>
            <w:tcW w:w="756" w:type="dxa"/>
            <w:shd w:val="clear" w:color="auto" w:fill="auto"/>
            <w:noWrap/>
            <w:vAlign w:val="center"/>
            <w:hideMark/>
          </w:tcPr>
          <w:p w14:paraId="4CAA5CF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w:t>
            </w:r>
          </w:p>
        </w:tc>
        <w:tc>
          <w:tcPr>
            <w:tcW w:w="756" w:type="dxa"/>
            <w:shd w:val="clear" w:color="auto" w:fill="auto"/>
            <w:noWrap/>
            <w:vAlign w:val="center"/>
            <w:hideMark/>
          </w:tcPr>
          <w:p w14:paraId="3EBDFE3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w:t>
            </w:r>
          </w:p>
        </w:tc>
        <w:tc>
          <w:tcPr>
            <w:tcW w:w="756" w:type="dxa"/>
            <w:shd w:val="clear" w:color="auto" w:fill="auto"/>
            <w:noWrap/>
            <w:vAlign w:val="center"/>
            <w:hideMark/>
          </w:tcPr>
          <w:p w14:paraId="19CE9FE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w:t>
            </w:r>
          </w:p>
        </w:tc>
        <w:tc>
          <w:tcPr>
            <w:tcW w:w="756" w:type="dxa"/>
            <w:shd w:val="clear" w:color="auto" w:fill="auto"/>
            <w:noWrap/>
            <w:vAlign w:val="center"/>
            <w:hideMark/>
          </w:tcPr>
          <w:p w14:paraId="26D960E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3.1</w:t>
            </w:r>
          </w:p>
        </w:tc>
        <w:tc>
          <w:tcPr>
            <w:tcW w:w="755" w:type="dxa"/>
            <w:shd w:val="clear" w:color="auto" w:fill="auto"/>
            <w:noWrap/>
            <w:vAlign w:val="center"/>
            <w:hideMark/>
          </w:tcPr>
          <w:p w14:paraId="7C67145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3.01</w:t>
            </w:r>
          </w:p>
        </w:tc>
        <w:tc>
          <w:tcPr>
            <w:tcW w:w="756" w:type="dxa"/>
            <w:shd w:val="clear" w:color="auto" w:fill="auto"/>
            <w:noWrap/>
            <w:vAlign w:val="center"/>
            <w:hideMark/>
          </w:tcPr>
          <w:p w14:paraId="1983738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2.22</w:t>
            </w:r>
          </w:p>
        </w:tc>
        <w:tc>
          <w:tcPr>
            <w:tcW w:w="756" w:type="dxa"/>
            <w:shd w:val="clear" w:color="auto" w:fill="auto"/>
            <w:noWrap/>
            <w:vAlign w:val="center"/>
            <w:hideMark/>
          </w:tcPr>
          <w:p w14:paraId="62F468BF"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5634BA4"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D59ADC4"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46C1437"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2F6660A8" w14:textId="77777777" w:rsidTr="00E67F3C">
        <w:trPr>
          <w:trHeight w:val="330"/>
        </w:trPr>
        <w:tc>
          <w:tcPr>
            <w:tcW w:w="846" w:type="dxa"/>
            <w:shd w:val="clear" w:color="auto" w:fill="auto"/>
            <w:noWrap/>
            <w:vAlign w:val="center"/>
            <w:hideMark/>
          </w:tcPr>
          <w:p w14:paraId="132FD558" w14:textId="2A6D57F2"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2020/11</w:t>
            </w:r>
          </w:p>
        </w:tc>
        <w:tc>
          <w:tcPr>
            <w:tcW w:w="665" w:type="dxa"/>
            <w:shd w:val="clear" w:color="auto" w:fill="auto"/>
            <w:noWrap/>
            <w:vAlign w:val="center"/>
            <w:hideMark/>
          </w:tcPr>
          <w:p w14:paraId="2D1843B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1.95</w:t>
            </w:r>
          </w:p>
        </w:tc>
        <w:tc>
          <w:tcPr>
            <w:tcW w:w="756" w:type="dxa"/>
            <w:shd w:val="clear" w:color="auto" w:fill="auto"/>
            <w:noWrap/>
            <w:vAlign w:val="center"/>
            <w:hideMark/>
          </w:tcPr>
          <w:p w14:paraId="16E9DC6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w:t>
            </w:r>
          </w:p>
        </w:tc>
        <w:tc>
          <w:tcPr>
            <w:tcW w:w="756" w:type="dxa"/>
            <w:shd w:val="clear" w:color="auto" w:fill="auto"/>
            <w:noWrap/>
            <w:vAlign w:val="center"/>
            <w:hideMark/>
          </w:tcPr>
          <w:p w14:paraId="24B8517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w:t>
            </w:r>
          </w:p>
        </w:tc>
        <w:tc>
          <w:tcPr>
            <w:tcW w:w="756" w:type="dxa"/>
            <w:shd w:val="clear" w:color="auto" w:fill="auto"/>
            <w:noWrap/>
            <w:vAlign w:val="center"/>
            <w:hideMark/>
          </w:tcPr>
          <w:p w14:paraId="4E1A7FC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w:t>
            </w:r>
          </w:p>
        </w:tc>
        <w:tc>
          <w:tcPr>
            <w:tcW w:w="756" w:type="dxa"/>
            <w:shd w:val="clear" w:color="auto" w:fill="auto"/>
            <w:noWrap/>
            <w:vAlign w:val="center"/>
            <w:hideMark/>
          </w:tcPr>
          <w:p w14:paraId="69A5A41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5" w:type="dxa"/>
            <w:shd w:val="clear" w:color="auto" w:fill="auto"/>
            <w:noWrap/>
            <w:vAlign w:val="center"/>
            <w:hideMark/>
          </w:tcPr>
          <w:p w14:paraId="12946D7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2.98</w:t>
            </w:r>
          </w:p>
        </w:tc>
        <w:tc>
          <w:tcPr>
            <w:tcW w:w="756" w:type="dxa"/>
            <w:shd w:val="clear" w:color="auto" w:fill="auto"/>
            <w:noWrap/>
            <w:vAlign w:val="center"/>
            <w:hideMark/>
          </w:tcPr>
          <w:p w14:paraId="6338D5D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2.27</w:t>
            </w:r>
          </w:p>
        </w:tc>
        <w:tc>
          <w:tcPr>
            <w:tcW w:w="756" w:type="dxa"/>
            <w:shd w:val="clear" w:color="auto" w:fill="auto"/>
            <w:noWrap/>
            <w:vAlign w:val="center"/>
            <w:hideMark/>
          </w:tcPr>
          <w:p w14:paraId="16703787"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6A0F0624"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5D6B7396"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E3E1988"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1CC276C3" w14:textId="77777777" w:rsidTr="00E67F3C">
        <w:trPr>
          <w:trHeight w:val="330"/>
        </w:trPr>
        <w:tc>
          <w:tcPr>
            <w:tcW w:w="846" w:type="dxa"/>
            <w:shd w:val="clear" w:color="auto" w:fill="auto"/>
            <w:noWrap/>
            <w:vAlign w:val="center"/>
            <w:hideMark/>
          </w:tcPr>
          <w:p w14:paraId="0596D664" w14:textId="34A0A11C"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2020/12</w:t>
            </w:r>
          </w:p>
        </w:tc>
        <w:tc>
          <w:tcPr>
            <w:tcW w:w="665" w:type="dxa"/>
            <w:shd w:val="clear" w:color="auto" w:fill="auto"/>
            <w:noWrap/>
            <w:vAlign w:val="center"/>
            <w:hideMark/>
          </w:tcPr>
          <w:p w14:paraId="06AB672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2.15</w:t>
            </w:r>
          </w:p>
        </w:tc>
        <w:tc>
          <w:tcPr>
            <w:tcW w:w="756" w:type="dxa"/>
            <w:shd w:val="clear" w:color="auto" w:fill="auto"/>
            <w:noWrap/>
            <w:vAlign w:val="center"/>
            <w:hideMark/>
          </w:tcPr>
          <w:p w14:paraId="78A0750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w:t>
            </w:r>
          </w:p>
        </w:tc>
        <w:tc>
          <w:tcPr>
            <w:tcW w:w="756" w:type="dxa"/>
            <w:shd w:val="clear" w:color="auto" w:fill="auto"/>
            <w:noWrap/>
            <w:vAlign w:val="center"/>
            <w:hideMark/>
          </w:tcPr>
          <w:p w14:paraId="3EB6095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w:t>
            </w:r>
          </w:p>
        </w:tc>
        <w:tc>
          <w:tcPr>
            <w:tcW w:w="756" w:type="dxa"/>
            <w:shd w:val="clear" w:color="auto" w:fill="auto"/>
            <w:noWrap/>
            <w:vAlign w:val="center"/>
            <w:hideMark/>
          </w:tcPr>
          <w:p w14:paraId="68916E9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1.5</w:t>
            </w:r>
          </w:p>
        </w:tc>
        <w:tc>
          <w:tcPr>
            <w:tcW w:w="756" w:type="dxa"/>
            <w:shd w:val="clear" w:color="auto" w:fill="auto"/>
            <w:noWrap/>
            <w:vAlign w:val="center"/>
            <w:hideMark/>
          </w:tcPr>
          <w:p w14:paraId="2E4BF60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5" w:type="dxa"/>
            <w:shd w:val="clear" w:color="auto" w:fill="auto"/>
            <w:noWrap/>
            <w:vAlign w:val="center"/>
            <w:hideMark/>
          </w:tcPr>
          <w:p w14:paraId="332AA20B"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0597539F"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196FA327"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6AD2BEF8"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31F52BF4"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5A3ECDC"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768A7D31" w14:textId="77777777" w:rsidTr="00E67F3C">
        <w:trPr>
          <w:trHeight w:val="330"/>
        </w:trPr>
        <w:tc>
          <w:tcPr>
            <w:tcW w:w="846" w:type="dxa"/>
            <w:shd w:val="clear" w:color="auto" w:fill="auto"/>
            <w:noWrap/>
            <w:vAlign w:val="center"/>
            <w:hideMark/>
          </w:tcPr>
          <w:p w14:paraId="6B52CB36" w14:textId="7FDCAB70"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2021/01</w:t>
            </w:r>
          </w:p>
        </w:tc>
        <w:tc>
          <w:tcPr>
            <w:tcW w:w="665" w:type="dxa"/>
            <w:shd w:val="clear" w:color="auto" w:fill="auto"/>
            <w:noWrap/>
            <w:vAlign w:val="center"/>
            <w:hideMark/>
          </w:tcPr>
          <w:p w14:paraId="624AD58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2.15</w:t>
            </w:r>
          </w:p>
        </w:tc>
        <w:tc>
          <w:tcPr>
            <w:tcW w:w="756" w:type="dxa"/>
            <w:shd w:val="clear" w:color="auto" w:fill="auto"/>
            <w:noWrap/>
            <w:vAlign w:val="center"/>
            <w:hideMark/>
          </w:tcPr>
          <w:p w14:paraId="6BEF2A4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6" w:type="dxa"/>
            <w:shd w:val="clear" w:color="auto" w:fill="auto"/>
            <w:noWrap/>
            <w:vAlign w:val="center"/>
            <w:hideMark/>
          </w:tcPr>
          <w:p w14:paraId="5136F95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w:t>
            </w:r>
          </w:p>
        </w:tc>
        <w:tc>
          <w:tcPr>
            <w:tcW w:w="756" w:type="dxa"/>
            <w:shd w:val="clear" w:color="auto" w:fill="auto"/>
            <w:noWrap/>
            <w:vAlign w:val="center"/>
            <w:hideMark/>
          </w:tcPr>
          <w:p w14:paraId="4508FE3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w:t>
            </w:r>
          </w:p>
        </w:tc>
        <w:tc>
          <w:tcPr>
            <w:tcW w:w="756" w:type="dxa"/>
            <w:shd w:val="clear" w:color="auto" w:fill="auto"/>
            <w:noWrap/>
            <w:vAlign w:val="center"/>
            <w:hideMark/>
          </w:tcPr>
          <w:p w14:paraId="050C410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2.6</w:t>
            </w:r>
          </w:p>
        </w:tc>
        <w:tc>
          <w:tcPr>
            <w:tcW w:w="755" w:type="dxa"/>
            <w:shd w:val="clear" w:color="auto" w:fill="auto"/>
            <w:noWrap/>
            <w:vAlign w:val="center"/>
            <w:hideMark/>
          </w:tcPr>
          <w:p w14:paraId="42271E8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3.11</w:t>
            </w:r>
          </w:p>
        </w:tc>
        <w:tc>
          <w:tcPr>
            <w:tcW w:w="756" w:type="dxa"/>
            <w:shd w:val="clear" w:color="auto" w:fill="auto"/>
            <w:noWrap/>
            <w:vAlign w:val="center"/>
            <w:hideMark/>
          </w:tcPr>
          <w:p w14:paraId="71CB065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2.56</w:t>
            </w:r>
          </w:p>
        </w:tc>
        <w:tc>
          <w:tcPr>
            <w:tcW w:w="756" w:type="dxa"/>
            <w:shd w:val="clear" w:color="auto" w:fill="auto"/>
            <w:noWrap/>
            <w:vAlign w:val="center"/>
            <w:hideMark/>
          </w:tcPr>
          <w:p w14:paraId="14BF4DF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2.95</w:t>
            </w:r>
          </w:p>
        </w:tc>
        <w:tc>
          <w:tcPr>
            <w:tcW w:w="756" w:type="dxa"/>
            <w:shd w:val="clear" w:color="auto" w:fill="auto"/>
            <w:noWrap/>
            <w:vAlign w:val="center"/>
            <w:hideMark/>
          </w:tcPr>
          <w:p w14:paraId="0A1FABA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2.67</w:t>
            </w:r>
          </w:p>
        </w:tc>
        <w:tc>
          <w:tcPr>
            <w:tcW w:w="756" w:type="dxa"/>
            <w:shd w:val="clear" w:color="auto" w:fill="auto"/>
            <w:noWrap/>
            <w:vAlign w:val="center"/>
            <w:hideMark/>
          </w:tcPr>
          <w:p w14:paraId="7C0980E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w:t>
            </w:r>
          </w:p>
        </w:tc>
        <w:tc>
          <w:tcPr>
            <w:tcW w:w="756" w:type="dxa"/>
            <w:shd w:val="clear" w:color="auto" w:fill="auto"/>
            <w:noWrap/>
            <w:vAlign w:val="center"/>
            <w:hideMark/>
          </w:tcPr>
          <w:p w14:paraId="13A3308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2.25</w:t>
            </w:r>
          </w:p>
        </w:tc>
      </w:tr>
      <w:tr w:rsidR="00E67F3C" w:rsidRPr="00E67F3C" w14:paraId="424EF190" w14:textId="77777777" w:rsidTr="00E67F3C">
        <w:trPr>
          <w:trHeight w:val="330"/>
        </w:trPr>
        <w:tc>
          <w:tcPr>
            <w:tcW w:w="846" w:type="dxa"/>
            <w:shd w:val="clear" w:color="auto" w:fill="auto"/>
            <w:noWrap/>
            <w:vAlign w:val="center"/>
            <w:hideMark/>
          </w:tcPr>
          <w:p w14:paraId="39F1B730" w14:textId="46682E06"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2021/02</w:t>
            </w:r>
          </w:p>
        </w:tc>
        <w:tc>
          <w:tcPr>
            <w:tcW w:w="665" w:type="dxa"/>
            <w:shd w:val="clear" w:color="auto" w:fill="auto"/>
            <w:noWrap/>
            <w:vAlign w:val="center"/>
            <w:hideMark/>
          </w:tcPr>
          <w:p w14:paraId="090D85F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2.15</w:t>
            </w:r>
          </w:p>
        </w:tc>
        <w:tc>
          <w:tcPr>
            <w:tcW w:w="756" w:type="dxa"/>
            <w:shd w:val="clear" w:color="auto" w:fill="auto"/>
            <w:noWrap/>
            <w:vAlign w:val="center"/>
            <w:hideMark/>
          </w:tcPr>
          <w:p w14:paraId="66D9A3F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2.3</w:t>
            </w:r>
          </w:p>
        </w:tc>
        <w:tc>
          <w:tcPr>
            <w:tcW w:w="756" w:type="dxa"/>
            <w:shd w:val="clear" w:color="auto" w:fill="auto"/>
            <w:noWrap/>
            <w:vAlign w:val="center"/>
            <w:hideMark/>
          </w:tcPr>
          <w:p w14:paraId="4674BE0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07AC122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6F42222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w:t>
            </w:r>
          </w:p>
        </w:tc>
        <w:tc>
          <w:tcPr>
            <w:tcW w:w="755" w:type="dxa"/>
            <w:shd w:val="clear" w:color="auto" w:fill="auto"/>
            <w:noWrap/>
            <w:vAlign w:val="center"/>
            <w:hideMark/>
          </w:tcPr>
          <w:p w14:paraId="57265D1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3.1</w:t>
            </w:r>
          </w:p>
        </w:tc>
        <w:tc>
          <w:tcPr>
            <w:tcW w:w="756" w:type="dxa"/>
            <w:shd w:val="clear" w:color="auto" w:fill="auto"/>
            <w:noWrap/>
            <w:vAlign w:val="center"/>
            <w:hideMark/>
          </w:tcPr>
          <w:p w14:paraId="75CED4B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2.62</w:t>
            </w:r>
          </w:p>
        </w:tc>
        <w:tc>
          <w:tcPr>
            <w:tcW w:w="756" w:type="dxa"/>
            <w:shd w:val="clear" w:color="auto" w:fill="auto"/>
            <w:noWrap/>
            <w:vAlign w:val="center"/>
            <w:hideMark/>
          </w:tcPr>
          <w:p w14:paraId="1AC3264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2.98</w:t>
            </w:r>
          </w:p>
        </w:tc>
        <w:tc>
          <w:tcPr>
            <w:tcW w:w="756" w:type="dxa"/>
            <w:shd w:val="clear" w:color="auto" w:fill="auto"/>
            <w:noWrap/>
            <w:vAlign w:val="center"/>
            <w:hideMark/>
          </w:tcPr>
          <w:p w14:paraId="4BA05BD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2.67</w:t>
            </w:r>
          </w:p>
        </w:tc>
        <w:tc>
          <w:tcPr>
            <w:tcW w:w="756" w:type="dxa"/>
            <w:shd w:val="clear" w:color="auto" w:fill="auto"/>
            <w:noWrap/>
            <w:vAlign w:val="center"/>
            <w:hideMark/>
          </w:tcPr>
          <w:p w14:paraId="61EF3B9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2.23</w:t>
            </w:r>
          </w:p>
        </w:tc>
        <w:tc>
          <w:tcPr>
            <w:tcW w:w="756" w:type="dxa"/>
            <w:shd w:val="clear" w:color="auto" w:fill="auto"/>
            <w:noWrap/>
            <w:vAlign w:val="center"/>
            <w:hideMark/>
          </w:tcPr>
          <w:p w14:paraId="31CDE17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2.23</w:t>
            </w:r>
          </w:p>
        </w:tc>
      </w:tr>
      <w:tr w:rsidR="00E67F3C" w:rsidRPr="00E67F3C" w14:paraId="7C2AC5C9" w14:textId="77777777" w:rsidTr="00E67F3C">
        <w:trPr>
          <w:trHeight w:val="330"/>
        </w:trPr>
        <w:tc>
          <w:tcPr>
            <w:tcW w:w="846" w:type="dxa"/>
            <w:shd w:val="clear" w:color="auto" w:fill="auto"/>
            <w:noWrap/>
            <w:vAlign w:val="center"/>
            <w:hideMark/>
          </w:tcPr>
          <w:p w14:paraId="6995F3A8" w14:textId="7C4E9AFF"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lastRenderedPageBreak/>
              <w:t xml:space="preserve"> 2021/03</w:t>
            </w:r>
          </w:p>
        </w:tc>
        <w:tc>
          <w:tcPr>
            <w:tcW w:w="665" w:type="dxa"/>
            <w:shd w:val="clear" w:color="auto" w:fill="auto"/>
            <w:noWrap/>
            <w:vAlign w:val="center"/>
            <w:hideMark/>
          </w:tcPr>
          <w:p w14:paraId="38B165C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2.6</w:t>
            </w:r>
          </w:p>
        </w:tc>
        <w:tc>
          <w:tcPr>
            <w:tcW w:w="756" w:type="dxa"/>
            <w:shd w:val="clear" w:color="auto" w:fill="auto"/>
            <w:noWrap/>
            <w:vAlign w:val="center"/>
            <w:hideMark/>
          </w:tcPr>
          <w:p w14:paraId="089A2C6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6" w:type="dxa"/>
            <w:shd w:val="clear" w:color="auto" w:fill="auto"/>
            <w:noWrap/>
            <w:vAlign w:val="center"/>
            <w:hideMark/>
          </w:tcPr>
          <w:p w14:paraId="1DA7471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6" w:type="dxa"/>
            <w:shd w:val="clear" w:color="auto" w:fill="auto"/>
            <w:noWrap/>
            <w:vAlign w:val="center"/>
            <w:hideMark/>
          </w:tcPr>
          <w:p w14:paraId="355EE9A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2.9</w:t>
            </w:r>
          </w:p>
        </w:tc>
        <w:tc>
          <w:tcPr>
            <w:tcW w:w="756" w:type="dxa"/>
            <w:shd w:val="clear" w:color="auto" w:fill="auto"/>
            <w:noWrap/>
            <w:vAlign w:val="center"/>
            <w:hideMark/>
          </w:tcPr>
          <w:p w14:paraId="1535F97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2.8</w:t>
            </w:r>
          </w:p>
        </w:tc>
        <w:tc>
          <w:tcPr>
            <w:tcW w:w="755" w:type="dxa"/>
            <w:shd w:val="clear" w:color="auto" w:fill="auto"/>
            <w:noWrap/>
            <w:vAlign w:val="center"/>
            <w:hideMark/>
          </w:tcPr>
          <w:p w14:paraId="52B02F9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3.12</w:t>
            </w:r>
          </w:p>
        </w:tc>
        <w:tc>
          <w:tcPr>
            <w:tcW w:w="756" w:type="dxa"/>
            <w:shd w:val="clear" w:color="auto" w:fill="auto"/>
            <w:noWrap/>
            <w:vAlign w:val="center"/>
            <w:hideMark/>
          </w:tcPr>
          <w:p w14:paraId="4C1F444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2.63</w:t>
            </w:r>
          </w:p>
        </w:tc>
        <w:tc>
          <w:tcPr>
            <w:tcW w:w="756" w:type="dxa"/>
            <w:shd w:val="clear" w:color="auto" w:fill="auto"/>
            <w:noWrap/>
            <w:vAlign w:val="center"/>
            <w:hideMark/>
          </w:tcPr>
          <w:p w14:paraId="668BDC2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3.08</w:t>
            </w:r>
          </w:p>
        </w:tc>
        <w:tc>
          <w:tcPr>
            <w:tcW w:w="756" w:type="dxa"/>
            <w:shd w:val="clear" w:color="auto" w:fill="auto"/>
            <w:noWrap/>
            <w:vAlign w:val="center"/>
            <w:hideMark/>
          </w:tcPr>
          <w:p w14:paraId="1E8A3F2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2.68</w:t>
            </w:r>
          </w:p>
        </w:tc>
        <w:tc>
          <w:tcPr>
            <w:tcW w:w="756" w:type="dxa"/>
            <w:shd w:val="clear" w:color="auto" w:fill="auto"/>
            <w:noWrap/>
            <w:vAlign w:val="center"/>
            <w:hideMark/>
          </w:tcPr>
          <w:p w14:paraId="38A68E3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2.3</w:t>
            </w:r>
          </w:p>
        </w:tc>
        <w:tc>
          <w:tcPr>
            <w:tcW w:w="756" w:type="dxa"/>
            <w:shd w:val="clear" w:color="auto" w:fill="auto"/>
            <w:noWrap/>
            <w:vAlign w:val="center"/>
            <w:hideMark/>
          </w:tcPr>
          <w:p w14:paraId="68AAD14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2.25</w:t>
            </w:r>
          </w:p>
        </w:tc>
      </w:tr>
      <w:tr w:rsidR="00E67F3C" w:rsidRPr="00E67F3C" w14:paraId="3BEE454E" w14:textId="77777777" w:rsidTr="00E67F3C">
        <w:trPr>
          <w:trHeight w:val="330"/>
        </w:trPr>
        <w:tc>
          <w:tcPr>
            <w:tcW w:w="846" w:type="dxa"/>
            <w:shd w:val="clear" w:color="auto" w:fill="auto"/>
            <w:noWrap/>
            <w:vAlign w:val="center"/>
            <w:hideMark/>
          </w:tcPr>
          <w:p w14:paraId="0FF2B70B" w14:textId="1B9C8FA7"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2021/04</w:t>
            </w:r>
          </w:p>
        </w:tc>
        <w:tc>
          <w:tcPr>
            <w:tcW w:w="665" w:type="dxa"/>
            <w:shd w:val="clear" w:color="auto" w:fill="auto"/>
            <w:noWrap/>
            <w:vAlign w:val="center"/>
            <w:hideMark/>
          </w:tcPr>
          <w:p w14:paraId="6D64E0C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2.8</w:t>
            </w:r>
          </w:p>
        </w:tc>
        <w:tc>
          <w:tcPr>
            <w:tcW w:w="756" w:type="dxa"/>
            <w:shd w:val="clear" w:color="auto" w:fill="auto"/>
            <w:noWrap/>
            <w:vAlign w:val="center"/>
            <w:hideMark/>
          </w:tcPr>
          <w:p w14:paraId="520F626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333F8B1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27C80AF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405940C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2.8</w:t>
            </w:r>
          </w:p>
        </w:tc>
        <w:tc>
          <w:tcPr>
            <w:tcW w:w="755" w:type="dxa"/>
            <w:shd w:val="clear" w:color="auto" w:fill="auto"/>
            <w:noWrap/>
            <w:vAlign w:val="center"/>
            <w:hideMark/>
          </w:tcPr>
          <w:p w14:paraId="3B17021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3.12</w:t>
            </w:r>
          </w:p>
        </w:tc>
        <w:tc>
          <w:tcPr>
            <w:tcW w:w="756" w:type="dxa"/>
            <w:shd w:val="clear" w:color="auto" w:fill="auto"/>
            <w:noWrap/>
            <w:vAlign w:val="center"/>
            <w:hideMark/>
          </w:tcPr>
          <w:p w14:paraId="7CB7E02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2.58</w:t>
            </w:r>
          </w:p>
        </w:tc>
        <w:tc>
          <w:tcPr>
            <w:tcW w:w="756" w:type="dxa"/>
            <w:shd w:val="clear" w:color="auto" w:fill="auto"/>
            <w:noWrap/>
            <w:vAlign w:val="center"/>
            <w:hideMark/>
          </w:tcPr>
          <w:p w14:paraId="351E3F8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3.08</w:t>
            </w:r>
          </w:p>
        </w:tc>
        <w:tc>
          <w:tcPr>
            <w:tcW w:w="756" w:type="dxa"/>
            <w:shd w:val="clear" w:color="auto" w:fill="auto"/>
            <w:noWrap/>
            <w:vAlign w:val="center"/>
            <w:hideMark/>
          </w:tcPr>
          <w:p w14:paraId="647833D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2.66</w:t>
            </w:r>
          </w:p>
        </w:tc>
        <w:tc>
          <w:tcPr>
            <w:tcW w:w="756" w:type="dxa"/>
            <w:shd w:val="clear" w:color="auto" w:fill="auto"/>
            <w:noWrap/>
            <w:vAlign w:val="center"/>
            <w:hideMark/>
          </w:tcPr>
          <w:p w14:paraId="7269034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2.3</w:t>
            </w:r>
          </w:p>
        </w:tc>
        <w:tc>
          <w:tcPr>
            <w:tcW w:w="756" w:type="dxa"/>
            <w:shd w:val="clear" w:color="auto" w:fill="auto"/>
            <w:noWrap/>
            <w:vAlign w:val="center"/>
            <w:hideMark/>
          </w:tcPr>
          <w:p w14:paraId="41B0EFD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2.25</w:t>
            </w:r>
          </w:p>
        </w:tc>
      </w:tr>
      <w:tr w:rsidR="00E67F3C" w:rsidRPr="00E67F3C" w14:paraId="552E8EBD" w14:textId="77777777" w:rsidTr="00E67F3C">
        <w:trPr>
          <w:trHeight w:val="330"/>
        </w:trPr>
        <w:tc>
          <w:tcPr>
            <w:tcW w:w="846" w:type="dxa"/>
            <w:shd w:val="clear" w:color="auto" w:fill="auto"/>
            <w:noWrap/>
            <w:vAlign w:val="center"/>
            <w:hideMark/>
          </w:tcPr>
          <w:p w14:paraId="3EE58346" w14:textId="0A8280D6"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2021/05</w:t>
            </w:r>
          </w:p>
        </w:tc>
        <w:tc>
          <w:tcPr>
            <w:tcW w:w="665" w:type="dxa"/>
            <w:shd w:val="clear" w:color="auto" w:fill="auto"/>
            <w:noWrap/>
            <w:vAlign w:val="center"/>
            <w:hideMark/>
          </w:tcPr>
          <w:p w14:paraId="05E9E84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2.8</w:t>
            </w:r>
          </w:p>
        </w:tc>
        <w:tc>
          <w:tcPr>
            <w:tcW w:w="756" w:type="dxa"/>
            <w:shd w:val="clear" w:color="auto" w:fill="auto"/>
            <w:noWrap/>
            <w:vAlign w:val="center"/>
            <w:hideMark/>
          </w:tcPr>
          <w:p w14:paraId="7980A91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3.3</w:t>
            </w:r>
          </w:p>
        </w:tc>
        <w:tc>
          <w:tcPr>
            <w:tcW w:w="756" w:type="dxa"/>
            <w:shd w:val="clear" w:color="auto" w:fill="auto"/>
            <w:noWrap/>
            <w:vAlign w:val="center"/>
            <w:hideMark/>
          </w:tcPr>
          <w:p w14:paraId="57E37AC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2.8</w:t>
            </w:r>
          </w:p>
        </w:tc>
        <w:tc>
          <w:tcPr>
            <w:tcW w:w="756" w:type="dxa"/>
            <w:shd w:val="clear" w:color="auto" w:fill="auto"/>
            <w:noWrap/>
            <w:vAlign w:val="center"/>
            <w:hideMark/>
          </w:tcPr>
          <w:p w14:paraId="4CEABAC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640D2A6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3.3</w:t>
            </w:r>
          </w:p>
        </w:tc>
        <w:tc>
          <w:tcPr>
            <w:tcW w:w="755" w:type="dxa"/>
            <w:shd w:val="clear" w:color="auto" w:fill="auto"/>
            <w:noWrap/>
            <w:vAlign w:val="center"/>
            <w:hideMark/>
          </w:tcPr>
          <w:p w14:paraId="681FB84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3.05</w:t>
            </w:r>
          </w:p>
        </w:tc>
        <w:tc>
          <w:tcPr>
            <w:tcW w:w="756" w:type="dxa"/>
            <w:shd w:val="clear" w:color="auto" w:fill="auto"/>
            <w:noWrap/>
            <w:vAlign w:val="center"/>
            <w:hideMark/>
          </w:tcPr>
          <w:p w14:paraId="23ECA0D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2.39</w:t>
            </w:r>
          </w:p>
        </w:tc>
        <w:tc>
          <w:tcPr>
            <w:tcW w:w="756" w:type="dxa"/>
            <w:shd w:val="clear" w:color="auto" w:fill="auto"/>
            <w:noWrap/>
            <w:vAlign w:val="center"/>
            <w:hideMark/>
          </w:tcPr>
          <w:p w14:paraId="47E2D19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2.9</w:t>
            </w:r>
          </w:p>
        </w:tc>
        <w:tc>
          <w:tcPr>
            <w:tcW w:w="756" w:type="dxa"/>
            <w:shd w:val="clear" w:color="auto" w:fill="auto"/>
            <w:noWrap/>
            <w:vAlign w:val="center"/>
            <w:hideMark/>
          </w:tcPr>
          <w:p w14:paraId="638F48E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2.61</w:t>
            </w:r>
          </w:p>
        </w:tc>
        <w:tc>
          <w:tcPr>
            <w:tcW w:w="756" w:type="dxa"/>
            <w:shd w:val="clear" w:color="auto" w:fill="auto"/>
            <w:noWrap/>
            <w:vAlign w:val="center"/>
            <w:hideMark/>
          </w:tcPr>
          <w:p w14:paraId="0AEC7E7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2.24</w:t>
            </w:r>
          </w:p>
        </w:tc>
        <w:tc>
          <w:tcPr>
            <w:tcW w:w="756" w:type="dxa"/>
            <w:shd w:val="clear" w:color="auto" w:fill="auto"/>
            <w:noWrap/>
            <w:vAlign w:val="center"/>
            <w:hideMark/>
          </w:tcPr>
          <w:p w14:paraId="2DBD609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2.26</w:t>
            </w:r>
          </w:p>
        </w:tc>
      </w:tr>
      <w:tr w:rsidR="00E67F3C" w:rsidRPr="00E67F3C" w14:paraId="7BE2E57E" w14:textId="77777777" w:rsidTr="00E67F3C">
        <w:trPr>
          <w:trHeight w:val="330"/>
        </w:trPr>
        <w:tc>
          <w:tcPr>
            <w:tcW w:w="846" w:type="dxa"/>
            <w:shd w:val="clear" w:color="auto" w:fill="auto"/>
            <w:noWrap/>
            <w:vAlign w:val="center"/>
            <w:hideMark/>
          </w:tcPr>
          <w:p w14:paraId="7626D05C" w14:textId="370098DD"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2021/06</w:t>
            </w:r>
          </w:p>
        </w:tc>
        <w:tc>
          <w:tcPr>
            <w:tcW w:w="665" w:type="dxa"/>
            <w:shd w:val="clear" w:color="auto" w:fill="auto"/>
            <w:noWrap/>
            <w:vAlign w:val="center"/>
            <w:hideMark/>
          </w:tcPr>
          <w:p w14:paraId="4A14423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3.6</w:t>
            </w:r>
          </w:p>
        </w:tc>
        <w:tc>
          <w:tcPr>
            <w:tcW w:w="756" w:type="dxa"/>
            <w:shd w:val="clear" w:color="auto" w:fill="auto"/>
            <w:noWrap/>
            <w:vAlign w:val="center"/>
            <w:hideMark/>
          </w:tcPr>
          <w:p w14:paraId="063E493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2.8</w:t>
            </w:r>
          </w:p>
        </w:tc>
        <w:tc>
          <w:tcPr>
            <w:tcW w:w="756" w:type="dxa"/>
            <w:shd w:val="clear" w:color="auto" w:fill="auto"/>
            <w:noWrap/>
            <w:vAlign w:val="center"/>
            <w:hideMark/>
          </w:tcPr>
          <w:p w14:paraId="1E8BDD7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76BCA65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2.7</w:t>
            </w:r>
          </w:p>
        </w:tc>
        <w:tc>
          <w:tcPr>
            <w:tcW w:w="756" w:type="dxa"/>
            <w:shd w:val="clear" w:color="auto" w:fill="auto"/>
            <w:noWrap/>
            <w:vAlign w:val="center"/>
            <w:hideMark/>
          </w:tcPr>
          <w:p w14:paraId="3E46AF6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3.3</w:t>
            </w:r>
          </w:p>
        </w:tc>
        <w:tc>
          <w:tcPr>
            <w:tcW w:w="755" w:type="dxa"/>
            <w:shd w:val="clear" w:color="auto" w:fill="auto"/>
            <w:noWrap/>
            <w:vAlign w:val="center"/>
            <w:hideMark/>
          </w:tcPr>
          <w:p w14:paraId="38C3BAB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3.06</w:t>
            </w:r>
          </w:p>
        </w:tc>
        <w:tc>
          <w:tcPr>
            <w:tcW w:w="756" w:type="dxa"/>
            <w:shd w:val="clear" w:color="auto" w:fill="auto"/>
            <w:noWrap/>
            <w:vAlign w:val="center"/>
            <w:hideMark/>
          </w:tcPr>
          <w:p w14:paraId="47DDDB9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2.35</w:t>
            </w:r>
          </w:p>
        </w:tc>
        <w:tc>
          <w:tcPr>
            <w:tcW w:w="756" w:type="dxa"/>
            <w:shd w:val="clear" w:color="auto" w:fill="auto"/>
            <w:noWrap/>
            <w:vAlign w:val="center"/>
            <w:hideMark/>
          </w:tcPr>
          <w:p w14:paraId="253DE7A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3.09</w:t>
            </w:r>
          </w:p>
        </w:tc>
        <w:tc>
          <w:tcPr>
            <w:tcW w:w="756" w:type="dxa"/>
            <w:shd w:val="clear" w:color="auto" w:fill="auto"/>
            <w:noWrap/>
            <w:vAlign w:val="center"/>
            <w:hideMark/>
          </w:tcPr>
          <w:p w14:paraId="52EDBE0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2.69</w:t>
            </w:r>
          </w:p>
        </w:tc>
        <w:tc>
          <w:tcPr>
            <w:tcW w:w="756" w:type="dxa"/>
            <w:shd w:val="clear" w:color="auto" w:fill="auto"/>
            <w:noWrap/>
            <w:vAlign w:val="center"/>
            <w:hideMark/>
          </w:tcPr>
          <w:p w14:paraId="05A0C94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2.43</w:t>
            </w:r>
          </w:p>
        </w:tc>
        <w:tc>
          <w:tcPr>
            <w:tcW w:w="756" w:type="dxa"/>
            <w:shd w:val="clear" w:color="auto" w:fill="auto"/>
            <w:noWrap/>
            <w:vAlign w:val="center"/>
            <w:hideMark/>
          </w:tcPr>
          <w:p w14:paraId="0456400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2.32</w:t>
            </w:r>
          </w:p>
        </w:tc>
      </w:tr>
      <w:tr w:rsidR="00E67F3C" w:rsidRPr="00E67F3C" w14:paraId="7888C1D0" w14:textId="77777777" w:rsidTr="00E67F3C">
        <w:trPr>
          <w:trHeight w:val="330"/>
        </w:trPr>
        <w:tc>
          <w:tcPr>
            <w:tcW w:w="846" w:type="dxa"/>
            <w:shd w:val="clear" w:color="auto" w:fill="auto"/>
            <w:noWrap/>
            <w:vAlign w:val="center"/>
            <w:hideMark/>
          </w:tcPr>
          <w:p w14:paraId="4A8AFF45" w14:textId="543019B6"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2021/07</w:t>
            </w:r>
          </w:p>
        </w:tc>
        <w:tc>
          <w:tcPr>
            <w:tcW w:w="665" w:type="dxa"/>
            <w:shd w:val="clear" w:color="auto" w:fill="auto"/>
            <w:noWrap/>
            <w:vAlign w:val="center"/>
            <w:hideMark/>
          </w:tcPr>
          <w:p w14:paraId="516FD48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4.1</w:t>
            </w:r>
          </w:p>
        </w:tc>
        <w:tc>
          <w:tcPr>
            <w:tcW w:w="756" w:type="dxa"/>
            <w:shd w:val="clear" w:color="auto" w:fill="auto"/>
            <w:noWrap/>
            <w:vAlign w:val="center"/>
            <w:hideMark/>
          </w:tcPr>
          <w:p w14:paraId="4A383BE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3.2</w:t>
            </w:r>
          </w:p>
        </w:tc>
        <w:tc>
          <w:tcPr>
            <w:tcW w:w="756" w:type="dxa"/>
            <w:shd w:val="clear" w:color="auto" w:fill="auto"/>
            <w:noWrap/>
            <w:vAlign w:val="center"/>
            <w:hideMark/>
          </w:tcPr>
          <w:p w14:paraId="6A5F852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3.2</w:t>
            </w:r>
          </w:p>
        </w:tc>
        <w:tc>
          <w:tcPr>
            <w:tcW w:w="756" w:type="dxa"/>
            <w:shd w:val="clear" w:color="auto" w:fill="auto"/>
            <w:noWrap/>
            <w:vAlign w:val="center"/>
            <w:hideMark/>
          </w:tcPr>
          <w:p w14:paraId="6D8420C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3.6</w:t>
            </w:r>
          </w:p>
        </w:tc>
        <w:tc>
          <w:tcPr>
            <w:tcW w:w="756" w:type="dxa"/>
            <w:shd w:val="clear" w:color="auto" w:fill="auto"/>
            <w:noWrap/>
            <w:vAlign w:val="center"/>
            <w:hideMark/>
          </w:tcPr>
          <w:p w14:paraId="00E9620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3.3</w:t>
            </w:r>
          </w:p>
        </w:tc>
        <w:tc>
          <w:tcPr>
            <w:tcW w:w="755" w:type="dxa"/>
            <w:shd w:val="clear" w:color="auto" w:fill="auto"/>
            <w:noWrap/>
            <w:vAlign w:val="center"/>
            <w:hideMark/>
          </w:tcPr>
          <w:p w14:paraId="14639A1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3.09</w:t>
            </w:r>
          </w:p>
        </w:tc>
        <w:tc>
          <w:tcPr>
            <w:tcW w:w="756" w:type="dxa"/>
            <w:shd w:val="clear" w:color="auto" w:fill="auto"/>
            <w:noWrap/>
            <w:vAlign w:val="center"/>
            <w:hideMark/>
          </w:tcPr>
          <w:p w14:paraId="4C1C1B0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2.43</w:t>
            </w:r>
          </w:p>
        </w:tc>
        <w:tc>
          <w:tcPr>
            <w:tcW w:w="756" w:type="dxa"/>
            <w:shd w:val="clear" w:color="auto" w:fill="auto"/>
            <w:noWrap/>
            <w:vAlign w:val="center"/>
            <w:hideMark/>
          </w:tcPr>
          <w:p w14:paraId="6D45043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3.28</w:t>
            </w:r>
          </w:p>
        </w:tc>
        <w:tc>
          <w:tcPr>
            <w:tcW w:w="756" w:type="dxa"/>
            <w:shd w:val="clear" w:color="auto" w:fill="auto"/>
            <w:noWrap/>
            <w:vAlign w:val="center"/>
            <w:hideMark/>
          </w:tcPr>
          <w:p w14:paraId="0BBF841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2.83</w:t>
            </w:r>
          </w:p>
        </w:tc>
        <w:tc>
          <w:tcPr>
            <w:tcW w:w="756" w:type="dxa"/>
            <w:shd w:val="clear" w:color="auto" w:fill="auto"/>
            <w:noWrap/>
            <w:vAlign w:val="center"/>
            <w:hideMark/>
          </w:tcPr>
          <w:p w14:paraId="4D3BB64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2.61</w:t>
            </w:r>
          </w:p>
        </w:tc>
        <w:tc>
          <w:tcPr>
            <w:tcW w:w="756" w:type="dxa"/>
            <w:shd w:val="clear" w:color="auto" w:fill="auto"/>
            <w:noWrap/>
            <w:vAlign w:val="center"/>
            <w:hideMark/>
          </w:tcPr>
          <w:p w14:paraId="06CCC40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2.48</w:t>
            </w:r>
          </w:p>
        </w:tc>
      </w:tr>
      <w:tr w:rsidR="00E67F3C" w:rsidRPr="00E67F3C" w14:paraId="26883B88" w14:textId="77777777" w:rsidTr="00E67F3C">
        <w:trPr>
          <w:trHeight w:val="330"/>
        </w:trPr>
        <w:tc>
          <w:tcPr>
            <w:tcW w:w="846" w:type="dxa"/>
            <w:shd w:val="clear" w:color="auto" w:fill="auto"/>
            <w:noWrap/>
            <w:vAlign w:val="center"/>
            <w:hideMark/>
          </w:tcPr>
          <w:p w14:paraId="31804C23" w14:textId="325218C3"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2021/08</w:t>
            </w:r>
          </w:p>
        </w:tc>
        <w:tc>
          <w:tcPr>
            <w:tcW w:w="665" w:type="dxa"/>
            <w:shd w:val="clear" w:color="auto" w:fill="auto"/>
            <w:noWrap/>
            <w:vAlign w:val="center"/>
            <w:hideMark/>
          </w:tcPr>
          <w:p w14:paraId="21F5B30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3.6</w:t>
            </w:r>
          </w:p>
        </w:tc>
        <w:tc>
          <w:tcPr>
            <w:tcW w:w="756" w:type="dxa"/>
            <w:shd w:val="clear" w:color="auto" w:fill="auto"/>
            <w:noWrap/>
            <w:vAlign w:val="center"/>
            <w:hideMark/>
          </w:tcPr>
          <w:p w14:paraId="69E2FFD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3.9</w:t>
            </w:r>
          </w:p>
        </w:tc>
        <w:tc>
          <w:tcPr>
            <w:tcW w:w="756" w:type="dxa"/>
            <w:shd w:val="clear" w:color="auto" w:fill="auto"/>
            <w:noWrap/>
            <w:vAlign w:val="center"/>
            <w:hideMark/>
          </w:tcPr>
          <w:p w14:paraId="447DE08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2C1C6E5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59C1053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3.3</w:t>
            </w:r>
          </w:p>
        </w:tc>
        <w:tc>
          <w:tcPr>
            <w:tcW w:w="755" w:type="dxa"/>
            <w:shd w:val="clear" w:color="auto" w:fill="auto"/>
            <w:noWrap/>
            <w:vAlign w:val="center"/>
            <w:hideMark/>
          </w:tcPr>
          <w:p w14:paraId="5CF32A5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3.13</w:t>
            </w:r>
          </w:p>
        </w:tc>
        <w:tc>
          <w:tcPr>
            <w:tcW w:w="756" w:type="dxa"/>
            <w:shd w:val="clear" w:color="auto" w:fill="auto"/>
            <w:noWrap/>
            <w:vAlign w:val="center"/>
            <w:hideMark/>
          </w:tcPr>
          <w:p w14:paraId="77AC070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2.58</w:t>
            </w:r>
          </w:p>
        </w:tc>
        <w:tc>
          <w:tcPr>
            <w:tcW w:w="756" w:type="dxa"/>
            <w:shd w:val="clear" w:color="auto" w:fill="auto"/>
            <w:noWrap/>
            <w:vAlign w:val="center"/>
            <w:hideMark/>
          </w:tcPr>
          <w:p w14:paraId="1D964C9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3.58</w:t>
            </w:r>
          </w:p>
        </w:tc>
        <w:tc>
          <w:tcPr>
            <w:tcW w:w="756" w:type="dxa"/>
            <w:shd w:val="clear" w:color="auto" w:fill="auto"/>
            <w:noWrap/>
            <w:vAlign w:val="center"/>
            <w:hideMark/>
          </w:tcPr>
          <w:p w14:paraId="2A052DC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3.17</w:t>
            </w:r>
          </w:p>
        </w:tc>
        <w:tc>
          <w:tcPr>
            <w:tcW w:w="756" w:type="dxa"/>
            <w:shd w:val="clear" w:color="auto" w:fill="auto"/>
            <w:noWrap/>
            <w:vAlign w:val="center"/>
            <w:hideMark/>
          </w:tcPr>
          <w:p w14:paraId="23B9D48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3.02</w:t>
            </w:r>
          </w:p>
        </w:tc>
        <w:tc>
          <w:tcPr>
            <w:tcW w:w="756" w:type="dxa"/>
            <w:shd w:val="clear" w:color="auto" w:fill="auto"/>
            <w:noWrap/>
            <w:vAlign w:val="center"/>
            <w:hideMark/>
          </w:tcPr>
          <w:p w14:paraId="2B1A2EF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2.81</w:t>
            </w:r>
          </w:p>
        </w:tc>
      </w:tr>
      <w:tr w:rsidR="00E67F3C" w:rsidRPr="00E67F3C" w14:paraId="74E856C2" w14:textId="77777777" w:rsidTr="00E67F3C">
        <w:trPr>
          <w:trHeight w:val="330"/>
        </w:trPr>
        <w:tc>
          <w:tcPr>
            <w:tcW w:w="846" w:type="dxa"/>
            <w:shd w:val="clear" w:color="auto" w:fill="auto"/>
            <w:noWrap/>
            <w:vAlign w:val="center"/>
            <w:hideMark/>
          </w:tcPr>
          <w:p w14:paraId="536091AB" w14:textId="3B17EB9D"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2021/09</w:t>
            </w:r>
          </w:p>
        </w:tc>
        <w:tc>
          <w:tcPr>
            <w:tcW w:w="665" w:type="dxa"/>
            <w:shd w:val="clear" w:color="auto" w:fill="auto"/>
            <w:noWrap/>
            <w:vAlign w:val="center"/>
            <w:hideMark/>
          </w:tcPr>
          <w:p w14:paraId="3AC12EF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3.9</w:t>
            </w:r>
          </w:p>
        </w:tc>
        <w:tc>
          <w:tcPr>
            <w:tcW w:w="756" w:type="dxa"/>
            <w:shd w:val="clear" w:color="auto" w:fill="auto"/>
            <w:noWrap/>
            <w:vAlign w:val="center"/>
            <w:hideMark/>
          </w:tcPr>
          <w:p w14:paraId="20340F3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3.9</w:t>
            </w:r>
          </w:p>
        </w:tc>
        <w:tc>
          <w:tcPr>
            <w:tcW w:w="756" w:type="dxa"/>
            <w:shd w:val="clear" w:color="auto" w:fill="auto"/>
            <w:noWrap/>
            <w:vAlign w:val="center"/>
            <w:hideMark/>
          </w:tcPr>
          <w:p w14:paraId="0838045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680AB41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7DAC1C0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5" w:type="dxa"/>
            <w:shd w:val="clear" w:color="auto" w:fill="auto"/>
            <w:noWrap/>
            <w:vAlign w:val="center"/>
            <w:hideMark/>
          </w:tcPr>
          <w:p w14:paraId="4EBBA5B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3.11</w:t>
            </w:r>
          </w:p>
        </w:tc>
        <w:tc>
          <w:tcPr>
            <w:tcW w:w="756" w:type="dxa"/>
            <w:shd w:val="clear" w:color="auto" w:fill="auto"/>
            <w:noWrap/>
            <w:vAlign w:val="center"/>
            <w:hideMark/>
          </w:tcPr>
          <w:p w14:paraId="0FD206E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2.53</w:t>
            </w:r>
          </w:p>
        </w:tc>
        <w:tc>
          <w:tcPr>
            <w:tcW w:w="756" w:type="dxa"/>
            <w:shd w:val="clear" w:color="auto" w:fill="auto"/>
            <w:noWrap/>
            <w:vAlign w:val="center"/>
            <w:hideMark/>
          </w:tcPr>
          <w:p w14:paraId="075E703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3.68</w:t>
            </w:r>
          </w:p>
        </w:tc>
        <w:tc>
          <w:tcPr>
            <w:tcW w:w="756" w:type="dxa"/>
            <w:shd w:val="clear" w:color="auto" w:fill="auto"/>
            <w:noWrap/>
            <w:vAlign w:val="center"/>
            <w:hideMark/>
          </w:tcPr>
          <w:p w14:paraId="4D044B6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3.25</w:t>
            </w:r>
          </w:p>
        </w:tc>
        <w:tc>
          <w:tcPr>
            <w:tcW w:w="756" w:type="dxa"/>
            <w:shd w:val="clear" w:color="auto" w:fill="auto"/>
            <w:noWrap/>
            <w:vAlign w:val="center"/>
            <w:hideMark/>
          </w:tcPr>
          <w:p w14:paraId="38CD31D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3.04</w:t>
            </w:r>
          </w:p>
        </w:tc>
        <w:tc>
          <w:tcPr>
            <w:tcW w:w="756" w:type="dxa"/>
            <w:shd w:val="clear" w:color="auto" w:fill="auto"/>
            <w:noWrap/>
            <w:vAlign w:val="center"/>
            <w:hideMark/>
          </w:tcPr>
          <w:p w14:paraId="32FED2C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2.77</w:t>
            </w:r>
          </w:p>
        </w:tc>
      </w:tr>
      <w:tr w:rsidR="00E67F3C" w:rsidRPr="00E67F3C" w14:paraId="7B88153D" w14:textId="77777777" w:rsidTr="00E67F3C">
        <w:trPr>
          <w:trHeight w:val="330"/>
        </w:trPr>
        <w:tc>
          <w:tcPr>
            <w:tcW w:w="846" w:type="dxa"/>
            <w:shd w:val="clear" w:color="auto" w:fill="auto"/>
            <w:noWrap/>
            <w:vAlign w:val="center"/>
            <w:hideMark/>
          </w:tcPr>
          <w:p w14:paraId="10553B1A" w14:textId="3E06276A"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2021/10</w:t>
            </w:r>
          </w:p>
        </w:tc>
        <w:tc>
          <w:tcPr>
            <w:tcW w:w="665" w:type="dxa"/>
            <w:shd w:val="clear" w:color="auto" w:fill="auto"/>
            <w:noWrap/>
            <w:vAlign w:val="center"/>
            <w:hideMark/>
          </w:tcPr>
          <w:p w14:paraId="30C91A3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3.9</w:t>
            </w:r>
          </w:p>
        </w:tc>
        <w:tc>
          <w:tcPr>
            <w:tcW w:w="756" w:type="dxa"/>
            <w:shd w:val="clear" w:color="auto" w:fill="auto"/>
            <w:noWrap/>
            <w:vAlign w:val="center"/>
            <w:hideMark/>
          </w:tcPr>
          <w:p w14:paraId="2DFF1AD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3.8</w:t>
            </w:r>
          </w:p>
        </w:tc>
        <w:tc>
          <w:tcPr>
            <w:tcW w:w="756" w:type="dxa"/>
            <w:shd w:val="clear" w:color="auto" w:fill="auto"/>
            <w:noWrap/>
            <w:vAlign w:val="center"/>
            <w:hideMark/>
          </w:tcPr>
          <w:p w14:paraId="2EB5EE7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148B34B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3B71006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5" w:type="dxa"/>
            <w:shd w:val="clear" w:color="auto" w:fill="auto"/>
            <w:noWrap/>
            <w:vAlign w:val="center"/>
            <w:hideMark/>
          </w:tcPr>
          <w:p w14:paraId="79295FA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3.12</w:t>
            </w:r>
          </w:p>
        </w:tc>
        <w:tc>
          <w:tcPr>
            <w:tcW w:w="756" w:type="dxa"/>
            <w:shd w:val="clear" w:color="auto" w:fill="auto"/>
            <w:noWrap/>
            <w:vAlign w:val="center"/>
            <w:hideMark/>
          </w:tcPr>
          <w:p w14:paraId="4347B3F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2.7</w:t>
            </w:r>
          </w:p>
        </w:tc>
        <w:tc>
          <w:tcPr>
            <w:tcW w:w="756" w:type="dxa"/>
            <w:shd w:val="clear" w:color="auto" w:fill="auto"/>
            <w:noWrap/>
            <w:vAlign w:val="center"/>
            <w:hideMark/>
          </w:tcPr>
          <w:p w14:paraId="30D0791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3.8</w:t>
            </w:r>
          </w:p>
        </w:tc>
        <w:tc>
          <w:tcPr>
            <w:tcW w:w="756" w:type="dxa"/>
            <w:shd w:val="clear" w:color="auto" w:fill="auto"/>
            <w:noWrap/>
            <w:vAlign w:val="center"/>
            <w:hideMark/>
          </w:tcPr>
          <w:p w14:paraId="48C1C66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3.55</w:t>
            </w:r>
          </w:p>
        </w:tc>
        <w:tc>
          <w:tcPr>
            <w:tcW w:w="756" w:type="dxa"/>
            <w:shd w:val="clear" w:color="auto" w:fill="auto"/>
            <w:noWrap/>
            <w:vAlign w:val="center"/>
            <w:hideMark/>
          </w:tcPr>
          <w:p w14:paraId="4CE4A0C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3.19</w:t>
            </w:r>
          </w:p>
        </w:tc>
        <w:tc>
          <w:tcPr>
            <w:tcW w:w="756" w:type="dxa"/>
            <w:shd w:val="clear" w:color="auto" w:fill="auto"/>
            <w:noWrap/>
            <w:vAlign w:val="center"/>
            <w:hideMark/>
          </w:tcPr>
          <w:p w14:paraId="79F9B45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3.12</w:t>
            </w:r>
          </w:p>
        </w:tc>
      </w:tr>
      <w:tr w:rsidR="00E67F3C" w:rsidRPr="00E67F3C" w14:paraId="1293C10A" w14:textId="77777777" w:rsidTr="00E67F3C">
        <w:trPr>
          <w:trHeight w:val="330"/>
        </w:trPr>
        <w:tc>
          <w:tcPr>
            <w:tcW w:w="846" w:type="dxa"/>
            <w:shd w:val="clear" w:color="auto" w:fill="auto"/>
            <w:noWrap/>
            <w:vAlign w:val="center"/>
            <w:hideMark/>
          </w:tcPr>
          <w:p w14:paraId="2EA3C8D0" w14:textId="0D5D26AA"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2021/11</w:t>
            </w:r>
          </w:p>
        </w:tc>
        <w:tc>
          <w:tcPr>
            <w:tcW w:w="665" w:type="dxa"/>
            <w:shd w:val="clear" w:color="auto" w:fill="auto"/>
            <w:noWrap/>
            <w:vAlign w:val="center"/>
            <w:hideMark/>
          </w:tcPr>
          <w:p w14:paraId="5C5B8C9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4.95</w:t>
            </w:r>
          </w:p>
        </w:tc>
        <w:tc>
          <w:tcPr>
            <w:tcW w:w="756" w:type="dxa"/>
            <w:shd w:val="clear" w:color="auto" w:fill="auto"/>
            <w:noWrap/>
            <w:vAlign w:val="center"/>
            <w:hideMark/>
          </w:tcPr>
          <w:p w14:paraId="3F2D12B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3F3491A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w:t>
            </w:r>
          </w:p>
        </w:tc>
        <w:tc>
          <w:tcPr>
            <w:tcW w:w="756" w:type="dxa"/>
            <w:shd w:val="clear" w:color="auto" w:fill="auto"/>
            <w:noWrap/>
            <w:vAlign w:val="center"/>
            <w:hideMark/>
          </w:tcPr>
          <w:p w14:paraId="5EC3DDC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1.9</w:t>
            </w:r>
          </w:p>
        </w:tc>
        <w:tc>
          <w:tcPr>
            <w:tcW w:w="756" w:type="dxa"/>
            <w:shd w:val="clear" w:color="auto" w:fill="auto"/>
            <w:noWrap/>
            <w:vAlign w:val="center"/>
            <w:hideMark/>
          </w:tcPr>
          <w:p w14:paraId="1B20D52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w:t>
            </w:r>
          </w:p>
        </w:tc>
        <w:tc>
          <w:tcPr>
            <w:tcW w:w="755" w:type="dxa"/>
            <w:shd w:val="clear" w:color="auto" w:fill="auto"/>
            <w:noWrap/>
            <w:vAlign w:val="center"/>
            <w:hideMark/>
          </w:tcPr>
          <w:p w14:paraId="559EA857"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42ACE3A7"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DA65388"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70DF8EC0"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4B744FD0"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4826C657"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75382FFC" w14:textId="77777777" w:rsidTr="00E67F3C">
        <w:trPr>
          <w:trHeight w:val="330"/>
        </w:trPr>
        <w:tc>
          <w:tcPr>
            <w:tcW w:w="846" w:type="dxa"/>
            <w:shd w:val="clear" w:color="auto" w:fill="auto"/>
            <w:noWrap/>
            <w:vAlign w:val="center"/>
            <w:hideMark/>
          </w:tcPr>
          <w:p w14:paraId="49615068" w14:textId="41A4A985"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2021/12</w:t>
            </w:r>
          </w:p>
        </w:tc>
        <w:tc>
          <w:tcPr>
            <w:tcW w:w="665" w:type="dxa"/>
            <w:shd w:val="clear" w:color="auto" w:fill="auto"/>
            <w:noWrap/>
            <w:vAlign w:val="center"/>
            <w:hideMark/>
          </w:tcPr>
          <w:p w14:paraId="3556935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4.95</w:t>
            </w:r>
          </w:p>
        </w:tc>
        <w:tc>
          <w:tcPr>
            <w:tcW w:w="756" w:type="dxa"/>
            <w:shd w:val="clear" w:color="auto" w:fill="auto"/>
            <w:noWrap/>
            <w:vAlign w:val="center"/>
            <w:hideMark/>
          </w:tcPr>
          <w:p w14:paraId="555EC66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2FEEECF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6" w:type="dxa"/>
            <w:shd w:val="clear" w:color="auto" w:fill="auto"/>
            <w:noWrap/>
            <w:vAlign w:val="center"/>
            <w:hideMark/>
          </w:tcPr>
          <w:p w14:paraId="7C05570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6" w:type="dxa"/>
            <w:shd w:val="clear" w:color="auto" w:fill="auto"/>
            <w:noWrap/>
            <w:vAlign w:val="center"/>
            <w:hideMark/>
          </w:tcPr>
          <w:p w14:paraId="73E8BA8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5" w:type="dxa"/>
            <w:shd w:val="clear" w:color="auto" w:fill="auto"/>
            <w:noWrap/>
            <w:vAlign w:val="center"/>
            <w:hideMark/>
          </w:tcPr>
          <w:p w14:paraId="42499BBF"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1CE8D737"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B9510E1"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10B54E8C"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16931D4A" w14:textId="77777777" w:rsidR="00E67F3C" w:rsidRPr="00E67F3C" w:rsidRDefault="00E67F3C" w:rsidP="00E67F3C">
            <w:pPr>
              <w:widowControl/>
              <w:spacing w:line="240" w:lineRule="auto"/>
              <w:jc w:val="center"/>
              <w:rPr>
                <w:rFonts w:eastAsia="DFKai-SB"/>
                <w:color w:val="000000"/>
                <w:kern w:val="0"/>
                <w:szCs w:val="24"/>
              </w:rPr>
            </w:pPr>
          </w:p>
        </w:tc>
        <w:tc>
          <w:tcPr>
            <w:tcW w:w="756" w:type="dxa"/>
            <w:shd w:val="clear" w:color="auto" w:fill="auto"/>
            <w:noWrap/>
            <w:vAlign w:val="center"/>
            <w:hideMark/>
          </w:tcPr>
          <w:p w14:paraId="24D75DDA" w14:textId="77777777" w:rsidR="00E67F3C" w:rsidRPr="00E67F3C" w:rsidRDefault="00E67F3C" w:rsidP="00E67F3C">
            <w:pPr>
              <w:widowControl/>
              <w:spacing w:line="240" w:lineRule="auto"/>
              <w:jc w:val="center"/>
              <w:rPr>
                <w:rFonts w:eastAsia="DFKai-SB"/>
                <w:color w:val="000000"/>
                <w:kern w:val="0"/>
                <w:szCs w:val="24"/>
              </w:rPr>
            </w:pPr>
          </w:p>
        </w:tc>
      </w:tr>
      <w:tr w:rsidR="00E67F3C" w:rsidRPr="00E67F3C" w14:paraId="2659F7F4" w14:textId="77777777" w:rsidTr="00E67F3C">
        <w:trPr>
          <w:trHeight w:val="330"/>
        </w:trPr>
        <w:tc>
          <w:tcPr>
            <w:tcW w:w="846" w:type="dxa"/>
            <w:shd w:val="clear" w:color="auto" w:fill="auto"/>
            <w:noWrap/>
            <w:vAlign w:val="center"/>
            <w:hideMark/>
          </w:tcPr>
          <w:p w14:paraId="0795D4CE" w14:textId="0357C4A0"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2022/01</w:t>
            </w:r>
          </w:p>
        </w:tc>
        <w:tc>
          <w:tcPr>
            <w:tcW w:w="665" w:type="dxa"/>
            <w:shd w:val="clear" w:color="auto" w:fill="auto"/>
            <w:noWrap/>
            <w:vAlign w:val="center"/>
            <w:hideMark/>
          </w:tcPr>
          <w:p w14:paraId="1A1198D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4.95</w:t>
            </w:r>
          </w:p>
        </w:tc>
        <w:tc>
          <w:tcPr>
            <w:tcW w:w="756" w:type="dxa"/>
            <w:shd w:val="clear" w:color="auto" w:fill="auto"/>
            <w:noWrap/>
            <w:vAlign w:val="center"/>
            <w:hideMark/>
          </w:tcPr>
          <w:p w14:paraId="3022085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24A6B1F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6" w:type="dxa"/>
            <w:shd w:val="clear" w:color="auto" w:fill="auto"/>
            <w:noWrap/>
            <w:vAlign w:val="center"/>
            <w:hideMark/>
          </w:tcPr>
          <w:p w14:paraId="2A06520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6" w:type="dxa"/>
            <w:shd w:val="clear" w:color="auto" w:fill="auto"/>
            <w:noWrap/>
            <w:vAlign w:val="center"/>
            <w:hideMark/>
          </w:tcPr>
          <w:p w14:paraId="4F86D08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5" w:type="dxa"/>
            <w:shd w:val="clear" w:color="auto" w:fill="auto"/>
            <w:noWrap/>
            <w:vAlign w:val="center"/>
            <w:hideMark/>
          </w:tcPr>
          <w:p w14:paraId="01FBBFE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3.1</w:t>
            </w:r>
          </w:p>
        </w:tc>
        <w:tc>
          <w:tcPr>
            <w:tcW w:w="756" w:type="dxa"/>
            <w:shd w:val="clear" w:color="auto" w:fill="auto"/>
            <w:noWrap/>
            <w:vAlign w:val="center"/>
            <w:hideMark/>
          </w:tcPr>
          <w:p w14:paraId="31FD3B5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5AD9295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3.9</w:t>
            </w:r>
          </w:p>
        </w:tc>
        <w:tc>
          <w:tcPr>
            <w:tcW w:w="756" w:type="dxa"/>
            <w:shd w:val="clear" w:color="auto" w:fill="auto"/>
            <w:noWrap/>
            <w:vAlign w:val="center"/>
            <w:hideMark/>
          </w:tcPr>
          <w:p w14:paraId="581468D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3.8</w:t>
            </w:r>
          </w:p>
        </w:tc>
        <w:tc>
          <w:tcPr>
            <w:tcW w:w="756" w:type="dxa"/>
            <w:shd w:val="clear" w:color="auto" w:fill="auto"/>
            <w:noWrap/>
            <w:vAlign w:val="center"/>
            <w:hideMark/>
          </w:tcPr>
          <w:p w14:paraId="2207DA3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3.7</w:t>
            </w:r>
          </w:p>
        </w:tc>
        <w:tc>
          <w:tcPr>
            <w:tcW w:w="756" w:type="dxa"/>
            <w:shd w:val="clear" w:color="auto" w:fill="auto"/>
            <w:noWrap/>
            <w:vAlign w:val="center"/>
            <w:hideMark/>
          </w:tcPr>
          <w:p w14:paraId="224AB04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3.6</w:t>
            </w:r>
          </w:p>
        </w:tc>
      </w:tr>
      <w:tr w:rsidR="00E67F3C" w:rsidRPr="00E67F3C" w14:paraId="496A10D4" w14:textId="77777777" w:rsidTr="00E67F3C">
        <w:trPr>
          <w:trHeight w:val="330"/>
        </w:trPr>
        <w:tc>
          <w:tcPr>
            <w:tcW w:w="846" w:type="dxa"/>
            <w:shd w:val="clear" w:color="auto" w:fill="auto"/>
            <w:noWrap/>
            <w:vAlign w:val="center"/>
            <w:hideMark/>
          </w:tcPr>
          <w:p w14:paraId="648A02C9" w14:textId="0F62F266"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2022/02</w:t>
            </w:r>
          </w:p>
        </w:tc>
        <w:tc>
          <w:tcPr>
            <w:tcW w:w="665" w:type="dxa"/>
            <w:shd w:val="clear" w:color="auto" w:fill="auto"/>
            <w:noWrap/>
            <w:vAlign w:val="center"/>
            <w:hideMark/>
          </w:tcPr>
          <w:p w14:paraId="1D99CD3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4.65</w:t>
            </w:r>
          </w:p>
        </w:tc>
        <w:tc>
          <w:tcPr>
            <w:tcW w:w="756" w:type="dxa"/>
            <w:shd w:val="clear" w:color="auto" w:fill="auto"/>
            <w:noWrap/>
            <w:vAlign w:val="center"/>
            <w:hideMark/>
          </w:tcPr>
          <w:p w14:paraId="3063461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6B84011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6" w:type="dxa"/>
            <w:shd w:val="clear" w:color="auto" w:fill="auto"/>
            <w:noWrap/>
            <w:vAlign w:val="center"/>
            <w:hideMark/>
          </w:tcPr>
          <w:p w14:paraId="422BE14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6" w:type="dxa"/>
            <w:shd w:val="clear" w:color="auto" w:fill="auto"/>
            <w:noWrap/>
            <w:vAlign w:val="center"/>
            <w:hideMark/>
          </w:tcPr>
          <w:p w14:paraId="286DFA3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5" w:type="dxa"/>
            <w:shd w:val="clear" w:color="auto" w:fill="auto"/>
            <w:noWrap/>
            <w:vAlign w:val="center"/>
            <w:hideMark/>
          </w:tcPr>
          <w:p w14:paraId="1E2419B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3.2</w:t>
            </w:r>
          </w:p>
        </w:tc>
        <w:tc>
          <w:tcPr>
            <w:tcW w:w="756" w:type="dxa"/>
            <w:shd w:val="clear" w:color="auto" w:fill="auto"/>
            <w:noWrap/>
            <w:vAlign w:val="center"/>
            <w:hideMark/>
          </w:tcPr>
          <w:p w14:paraId="69FC761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154B826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0CD5D99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3.8</w:t>
            </w:r>
          </w:p>
        </w:tc>
        <w:tc>
          <w:tcPr>
            <w:tcW w:w="756" w:type="dxa"/>
            <w:shd w:val="clear" w:color="auto" w:fill="auto"/>
            <w:noWrap/>
            <w:vAlign w:val="center"/>
            <w:hideMark/>
          </w:tcPr>
          <w:p w14:paraId="030A7172"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3.8</w:t>
            </w:r>
          </w:p>
        </w:tc>
        <w:tc>
          <w:tcPr>
            <w:tcW w:w="756" w:type="dxa"/>
            <w:shd w:val="clear" w:color="auto" w:fill="auto"/>
            <w:noWrap/>
            <w:vAlign w:val="center"/>
            <w:hideMark/>
          </w:tcPr>
          <w:p w14:paraId="42AEDD3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3.6</w:t>
            </w:r>
          </w:p>
        </w:tc>
      </w:tr>
      <w:tr w:rsidR="00E67F3C" w:rsidRPr="00E67F3C" w14:paraId="7C571707" w14:textId="77777777" w:rsidTr="00E67F3C">
        <w:trPr>
          <w:trHeight w:val="330"/>
        </w:trPr>
        <w:tc>
          <w:tcPr>
            <w:tcW w:w="846" w:type="dxa"/>
            <w:shd w:val="clear" w:color="auto" w:fill="auto"/>
            <w:noWrap/>
            <w:vAlign w:val="center"/>
            <w:hideMark/>
          </w:tcPr>
          <w:p w14:paraId="0514712E" w14:textId="4B97BADF"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2022/03</w:t>
            </w:r>
          </w:p>
        </w:tc>
        <w:tc>
          <w:tcPr>
            <w:tcW w:w="665" w:type="dxa"/>
            <w:shd w:val="clear" w:color="auto" w:fill="auto"/>
            <w:noWrap/>
            <w:vAlign w:val="center"/>
            <w:hideMark/>
          </w:tcPr>
          <w:p w14:paraId="7C46B538"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4.65</w:t>
            </w:r>
          </w:p>
        </w:tc>
        <w:tc>
          <w:tcPr>
            <w:tcW w:w="756" w:type="dxa"/>
            <w:shd w:val="clear" w:color="auto" w:fill="auto"/>
            <w:noWrap/>
            <w:vAlign w:val="center"/>
            <w:hideMark/>
          </w:tcPr>
          <w:p w14:paraId="3FA3186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6EED342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6" w:type="dxa"/>
            <w:shd w:val="clear" w:color="auto" w:fill="auto"/>
            <w:noWrap/>
            <w:vAlign w:val="center"/>
            <w:hideMark/>
          </w:tcPr>
          <w:p w14:paraId="1CF700E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6" w:type="dxa"/>
            <w:shd w:val="clear" w:color="auto" w:fill="auto"/>
            <w:noWrap/>
            <w:vAlign w:val="center"/>
            <w:hideMark/>
          </w:tcPr>
          <w:p w14:paraId="4AEB8400"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5" w:type="dxa"/>
            <w:shd w:val="clear" w:color="auto" w:fill="auto"/>
            <w:noWrap/>
            <w:vAlign w:val="center"/>
            <w:hideMark/>
          </w:tcPr>
          <w:p w14:paraId="4833D02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06C59EC6"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w:t>
            </w:r>
          </w:p>
        </w:tc>
        <w:tc>
          <w:tcPr>
            <w:tcW w:w="756" w:type="dxa"/>
            <w:shd w:val="clear" w:color="auto" w:fill="auto"/>
            <w:noWrap/>
            <w:vAlign w:val="center"/>
            <w:hideMark/>
          </w:tcPr>
          <w:p w14:paraId="6668B84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5A72EF1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3.7</w:t>
            </w:r>
          </w:p>
        </w:tc>
        <w:tc>
          <w:tcPr>
            <w:tcW w:w="756" w:type="dxa"/>
            <w:shd w:val="clear" w:color="auto" w:fill="auto"/>
            <w:noWrap/>
            <w:vAlign w:val="center"/>
            <w:hideMark/>
          </w:tcPr>
          <w:p w14:paraId="064AF0A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3.7</w:t>
            </w:r>
          </w:p>
        </w:tc>
        <w:tc>
          <w:tcPr>
            <w:tcW w:w="756" w:type="dxa"/>
            <w:shd w:val="clear" w:color="auto" w:fill="auto"/>
            <w:noWrap/>
            <w:vAlign w:val="center"/>
            <w:hideMark/>
          </w:tcPr>
          <w:p w14:paraId="03FF832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r>
      <w:tr w:rsidR="00E67F3C" w:rsidRPr="00E67F3C" w14:paraId="09AC3169" w14:textId="77777777" w:rsidTr="00E67F3C">
        <w:trPr>
          <w:trHeight w:val="330"/>
        </w:trPr>
        <w:tc>
          <w:tcPr>
            <w:tcW w:w="846" w:type="dxa"/>
            <w:shd w:val="clear" w:color="auto" w:fill="auto"/>
            <w:noWrap/>
            <w:vAlign w:val="center"/>
            <w:hideMark/>
          </w:tcPr>
          <w:p w14:paraId="341B59A9" w14:textId="7C9005FC"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2022/04</w:t>
            </w:r>
          </w:p>
        </w:tc>
        <w:tc>
          <w:tcPr>
            <w:tcW w:w="665" w:type="dxa"/>
            <w:shd w:val="clear" w:color="auto" w:fill="auto"/>
            <w:noWrap/>
            <w:vAlign w:val="center"/>
            <w:hideMark/>
          </w:tcPr>
          <w:p w14:paraId="184B747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4.65</w:t>
            </w:r>
          </w:p>
        </w:tc>
        <w:tc>
          <w:tcPr>
            <w:tcW w:w="756" w:type="dxa"/>
            <w:shd w:val="clear" w:color="auto" w:fill="auto"/>
            <w:noWrap/>
            <w:vAlign w:val="center"/>
            <w:hideMark/>
          </w:tcPr>
          <w:p w14:paraId="21BF214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3C6BFE1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6" w:type="dxa"/>
            <w:shd w:val="clear" w:color="auto" w:fill="auto"/>
            <w:noWrap/>
            <w:vAlign w:val="center"/>
            <w:hideMark/>
          </w:tcPr>
          <w:p w14:paraId="1600017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6" w:type="dxa"/>
            <w:shd w:val="clear" w:color="auto" w:fill="auto"/>
            <w:noWrap/>
            <w:vAlign w:val="center"/>
            <w:hideMark/>
          </w:tcPr>
          <w:p w14:paraId="1944F9C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c>
          <w:tcPr>
            <w:tcW w:w="755" w:type="dxa"/>
            <w:shd w:val="clear" w:color="auto" w:fill="auto"/>
            <w:noWrap/>
            <w:vAlign w:val="center"/>
            <w:hideMark/>
          </w:tcPr>
          <w:p w14:paraId="062F7FC5"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w:t>
            </w:r>
          </w:p>
        </w:tc>
        <w:tc>
          <w:tcPr>
            <w:tcW w:w="756" w:type="dxa"/>
            <w:shd w:val="clear" w:color="auto" w:fill="auto"/>
            <w:noWrap/>
            <w:vAlign w:val="center"/>
            <w:hideMark/>
          </w:tcPr>
          <w:p w14:paraId="674563A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2.5</w:t>
            </w:r>
          </w:p>
        </w:tc>
        <w:tc>
          <w:tcPr>
            <w:tcW w:w="756" w:type="dxa"/>
            <w:shd w:val="clear" w:color="auto" w:fill="auto"/>
            <w:noWrap/>
            <w:vAlign w:val="center"/>
            <w:hideMark/>
          </w:tcPr>
          <w:p w14:paraId="6C0E167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7381215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3.7</w:t>
            </w:r>
          </w:p>
        </w:tc>
        <w:tc>
          <w:tcPr>
            <w:tcW w:w="756" w:type="dxa"/>
            <w:shd w:val="clear" w:color="auto" w:fill="auto"/>
            <w:noWrap/>
            <w:vAlign w:val="center"/>
            <w:hideMark/>
          </w:tcPr>
          <w:p w14:paraId="3BE9949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3.7</w:t>
            </w:r>
          </w:p>
        </w:tc>
        <w:tc>
          <w:tcPr>
            <w:tcW w:w="756" w:type="dxa"/>
            <w:shd w:val="clear" w:color="auto" w:fill="auto"/>
            <w:noWrap/>
            <w:vAlign w:val="center"/>
            <w:hideMark/>
          </w:tcPr>
          <w:p w14:paraId="0AF59044"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3.5</w:t>
            </w:r>
          </w:p>
        </w:tc>
      </w:tr>
      <w:tr w:rsidR="00E67F3C" w:rsidRPr="00E67F3C" w14:paraId="4F01F2FD" w14:textId="77777777" w:rsidTr="00E67F3C">
        <w:trPr>
          <w:trHeight w:val="330"/>
        </w:trPr>
        <w:tc>
          <w:tcPr>
            <w:tcW w:w="846" w:type="dxa"/>
            <w:shd w:val="clear" w:color="auto" w:fill="auto"/>
            <w:noWrap/>
            <w:vAlign w:val="center"/>
            <w:hideMark/>
          </w:tcPr>
          <w:p w14:paraId="2DF03F2B" w14:textId="629ECC7E"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2022/05</w:t>
            </w:r>
          </w:p>
        </w:tc>
        <w:tc>
          <w:tcPr>
            <w:tcW w:w="665" w:type="dxa"/>
            <w:shd w:val="clear" w:color="auto" w:fill="auto"/>
            <w:noWrap/>
            <w:vAlign w:val="center"/>
            <w:hideMark/>
          </w:tcPr>
          <w:p w14:paraId="74B42D0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4.65</w:t>
            </w:r>
          </w:p>
        </w:tc>
        <w:tc>
          <w:tcPr>
            <w:tcW w:w="756" w:type="dxa"/>
            <w:shd w:val="clear" w:color="auto" w:fill="auto"/>
            <w:noWrap/>
            <w:vAlign w:val="center"/>
            <w:hideMark/>
          </w:tcPr>
          <w:p w14:paraId="3F3098F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466A49A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76993FEC"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703624E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5" w:type="dxa"/>
            <w:shd w:val="clear" w:color="auto" w:fill="auto"/>
            <w:noWrap/>
            <w:vAlign w:val="center"/>
            <w:hideMark/>
          </w:tcPr>
          <w:p w14:paraId="6832F94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 xml:space="preserve">　</w:t>
            </w:r>
          </w:p>
        </w:tc>
        <w:tc>
          <w:tcPr>
            <w:tcW w:w="756" w:type="dxa"/>
            <w:shd w:val="clear" w:color="auto" w:fill="auto"/>
            <w:noWrap/>
            <w:vAlign w:val="center"/>
            <w:hideMark/>
          </w:tcPr>
          <w:p w14:paraId="0692E62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 xml:space="preserve">　</w:t>
            </w:r>
          </w:p>
        </w:tc>
        <w:tc>
          <w:tcPr>
            <w:tcW w:w="756" w:type="dxa"/>
            <w:shd w:val="clear" w:color="auto" w:fill="auto"/>
            <w:noWrap/>
            <w:vAlign w:val="center"/>
            <w:hideMark/>
          </w:tcPr>
          <w:p w14:paraId="4C941E37"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 xml:space="preserve">　</w:t>
            </w:r>
          </w:p>
        </w:tc>
        <w:tc>
          <w:tcPr>
            <w:tcW w:w="756" w:type="dxa"/>
            <w:shd w:val="clear" w:color="auto" w:fill="auto"/>
            <w:noWrap/>
            <w:vAlign w:val="center"/>
            <w:hideMark/>
          </w:tcPr>
          <w:p w14:paraId="6957F8B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 xml:space="preserve">　</w:t>
            </w:r>
          </w:p>
        </w:tc>
        <w:tc>
          <w:tcPr>
            <w:tcW w:w="756" w:type="dxa"/>
            <w:shd w:val="clear" w:color="auto" w:fill="auto"/>
            <w:noWrap/>
            <w:vAlign w:val="center"/>
            <w:hideMark/>
          </w:tcPr>
          <w:p w14:paraId="6EEDBBC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 xml:space="preserve">　</w:t>
            </w:r>
          </w:p>
        </w:tc>
        <w:tc>
          <w:tcPr>
            <w:tcW w:w="756" w:type="dxa"/>
            <w:shd w:val="clear" w:color="auto" w:fill="auto"/>
            <w:noWrap/>
            <w:vAlign w:val="center"/>
            <w:hideMark/>
          </w:tcPr>
          <w:p w14:paraId="3148C03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 xml:space="preserve">　</w:t>
            </w:r>
          </w:p>
        </w:tc>
      </w:tr>
      <w:tr w:rsidR="00E67F3C" w:rsidRPr="00E67F3C" w14:paraId="1D169E48" w14:textId="77777777" w:rsidTr="00E67F3C">
        <w:trPr>
          <w:trHeight w:val="330"/>
        </w:trPr>
        <w:tc>
          <w:tcPr>
            <w:tcW w:w="846" w:type="dxa"/>
            <w:shd w:val="clear" w:color="auto" w:fill="auto"/>
            <w:noWrap/>
            <w:vAlign w:val="center"/>
            <w:hideMark/>
          </w:tcPr>
          <w:p w14:paraId="18D3AFED" w14:textId="0ECAE4C4" w:rsidR="00E67F3C" w:rsidRPr="00E67F3C" w:rsidRDefault="00E67F3C" w:rsidP="00E67F3C">
            <w:pPr>
              <w:widowControl/>
              <w:spacing w:line="240" w:lineRule="auto"/>
              <w:jc w:val="center"/>
              <w:rPr>
                <w:rFonts w:eastAsia="DFKai-SB"/>
                <w:color w:val="000000"/>
                <w:kern w:val="0"/>
                <w:szCs w:val="24"/>
              </w:rPr>
            </w:pPr>
            <w:r w:rsidRPr="00BC6D56">
              <w:rPr>
                <w:rFonts w:eastAsia="DFKai-SB" w:hint="eastAsia"/>
                <w:color w:val="000000"/>
                <w:kern w:val="0"/>
                <w:szCs w:val="24"/>
              </w:rPr>
              <w:t xml:space="preserve"> 2022/06</w:t>
            </w:r>
          </w:p>
        </w:tc>
        <w:tc>
          <w:tcPr>
            <w:tcW w:w="665" w:type="dxa"/>
            <w:shd w:val="clear" w:color="auto" w:fill="auto"/>
            <w:noWrap/>
            <w:vAlign w:val="center"/>
            <w:hideMark/>
          </w:tcPr>
          <w:p w14:paraId="0C10CCAD"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4.65</w:t>
            </w:r>
          </w:p>
        </w:tc>
        <w:tc>
          <w:tcPr>
            <w:tcW w:w="756" w:type="dxa"/>
            <w:shd w:val="clear" w:color="auto" w:fill="auto"/>
            <w:noWrap/>
            <w:vAlign w:val="center"/>
            <w:hideMark/>
          </w:tcPr>
          <w:p w14:paraId="7B88B773"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46F2B63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6845CE3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6" w:type="dxa"/>
            <w:shd w:val="clear" w:color="auto" w:fill="auto"/>
            <w:noWrap/>
            <w:vAlign w:val="center"/>
            <w:hideMark/>
          </w:tcPr>
          <w:p w14:paraId="590543E9"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4</w:t>
            </w:r>
          </w:p>
        </w:tc>
        <w:tc>
          <w:tcPr>
            <w:tcW w:w="755" w:type="dxa"/>
            <w:shd w:val="clear" w:color="auto" w:fill="auto"/>
            <w:noWrap/>
            <w:vAlign w:val="center"/>
            <w:hideMark/>
          </w:tcPr>
          <w:p w14:paraId="3A0B2E5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 xml:space="preserve">　</w:t>
            </w:r>
          </w:p>
        </w:tc>
        <w:tc>
          <w:tcPr>
            <w:tcW w:w="756" w:type="dxa"/>
            <w:shd w:val="clear" w:color="auto" w:fill="auto"/>
            <w:noWrap/>
            <w:vAlign w:val="center"/>
            <w:hideMark/>
          </w:tcPr>
          <w:p w14:paraId="59FE9521"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 xml:space="preserve">　</w:t>
            </w:r>
          </w:p>
        </w:tc>
        <w:tc>
          <w:tcPr>
            <w:tcW w:w="756" w:type="dxa"/>
            <w:shd w:val="clear" w:color="auto" w:fill="auto"/>
            <w:noWrap/>
            <w:vAlign w:val="center"/>
            <w:hideMark/>
          </w:tcPr>
          <w:p w14:paraId="16ABE9AF"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 xml:space="preserve">　</w:t>
            </w:r>
          </w:p>
        </w:tc>
        <w:tc>
          <w:tcPr>
            <w:tcW w:w="756" w:type="dxa"/>
            <w:shd w:val="clear" w:color="auto" w:fill="auto"/>
            <w:noWrap/>
            <w:vAlign w:val="center"/>
            <w:hideMark/>
          </w:tcPr>
          <w:p w14:paraId="5C30981E"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 xml:space="preserve">　</w:t>
            </w:r>
          </w:p>
        </w:tc>
        <w:tc>
          <w:tcPr>
            <w:tcW w:w="756" w:type="dxa"/>
            <w:shd w:val="clear" w:color="auto" w:fill="auto"/>
            <w:noWrap/>
            <w:vAlign w:val="center"/>
            <w:hideMark/>
          </w:tcPr>
          <w:p w14:paraId="4F48A3EB"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 xml:space="preserve">　</w:t>
            </w:r>
          </w:p>
        </w:tc>
        <w:tc>
          <w:tcPr>
            <w:tcW w:w="756" w:type="dxa"/>
            <w:shd w:val="clear" w:color="auto" w:fill="auto"/>
            <w:noWrap/>
            <w:vAlign w:val="center"/>
            <w:hideMark/>
          </w:tcPr>
          <w:p w14:paraId="30C5533A" w14:textId="77777777" w:rsidR="00E67F3C" w:rsidRPr="00E67F3C" w:rsidRDefault="00E67F3C" w:rsidP="00E67F3C">
            <w:pPr>
              <w:widowControl/>
              <w:spacing w:line="240" w:lineRule="auto"/>
              <w:jc w:val="center"/>
              <w:rPr>
                <w:rFonts w:eastAsia="DFKai-SB"/>
                <w:color w:val="000000"/>
                <w:kern w:val="0"/>
                <w:szCs w:val="24"/>
              </w:rPr>
            </w:pPr>
            <w:r w:rsidRPr="00E67F3C">
              <w:rPr>
                <w:rFonts w:eastAsia="DFKai-SB" w:hint="eastAsia"/>
                <w:color w:val="000000"/>
                <w:kern w:val="0"/>
                <w:szCs w:val="24"/>
              </w:rPr>
              <w:t xml:space="preserve">　</w:t>
            </w:r>
          </w:p>
        </w:tc>
      </w:tr>
    </w:tbl>
    <w:p w14:paraId="6AFBCB19" w14:textId="32A9FCD7" w:rsidR="00A51C61" w:rsidRPr="00A51C61" w:rsidRDefault="00A51C61" w:rsidP="00A51C61">
      <w:pPr>
        <w:pStyle w:val="Title"/>
        <w:jc w:val="left"/>
        <w:rPr>
          <w:b w:val="0"/>
          <w:bCs w:val="0"/>
          <w:sz w:val="20"/>
          <w:szCs w:val="20"/>
        </w:rPr>
      </w:pPr>
      <w:r>
        <w:rPr>
          <w:rFonts w:hint="eastAsia"/>
          <w:b w:val="0"/>
          <w:bCs w:val="0"/>
          <w:sz w:val="20"/>
          <w:szCs w:val="20"/>
        </w:rPr>
        <w:t>註</w:t>
      </w:r>
      <w:r w:rsidRPr="00A51C61">
        <w:rPr>
          <w:rFonts w:hint="eastAsia"/>
          <w:b w:val="0"/>
          <w:bCs w:val="0"/>
          <w:sz w:val="20"/>
          <w:szCs w:val="20"/>
        </w:rPr>
        <w:t>：</w:t>
      </w:r>
      <w:r>
        <w:rPr>
          <w:rFonts w:hint="eastAsia"/>
          <w:b w:val="0"/>
          <w:bCs w:val="0"/>
          <w:sz w:val="20"/>
          <w:szCs w:val="20"/>
        </w:rPr>
        <w:t>本計畫分析項目並未包含鋁箔包等公告應回收項目，惟公告應回收項目在基管會相關計畫中有較長的追蹤數據，可與苗栗縣公告之相關收購價做比較。</w:t>
      </w:r>
    </w:p>
    <w:p w14:paraId="28AC31E1" w14:textId="77777777" w:rsidR="008E3A91" w:rsidRPr="00A51C61" w:rsidRDefault="008E3A91" w:rsidP="008E3A91"/>
    <w:p w14:paraId="78FFC90B" w14:textId="6AFF9860" w:rsidR="008E3A91" w:rsidRDefault="008E3A91">
      <w:pPr>
        <w:widowControl/>
        <w:spacing w:line="240" w:lineRule="auto"/>
        <w:rPr>
          <w:rFonts w:eastAsia="DFKai-SB"/>
          <w:b/>
          <w:bCs/>
          <w:sz w:val="26"/>
          <w:szCs w:val="26"/>
        </w:rPr>
      </w:pPr>
      <w:r>
        <w:rPr>
          <w:szCs w:val="26"/>
        </w:rPr>
        <w:br w:type="page"/>
      </w:r>
    </w:p>
    <w:p w14:paraId="0338D40C" w14:textId="1080CCC6" w:rsidR="00E67F3C" w:rsidRDefault="00E67F3C" w:rsidP="00E67F3C">
      <w:pPr>
        <w:pStyle w:val="Title"/>
        <w:rPr>
          <w:szCs w:val="26"/>
        </w:rPr>
      </w:pPr>
      <w:r>
        <w:rPr>
          <w:rFonts w:hint="eastAsia"/>
          <w:szCs w:val="26"/>
        </w:rPr>
        <w:lastRenderedPageBreak/>
        <w:t>附</w:t>
      </w:r>
      <w:r w:rsidRPr="0006313F">
        <w:rPr>
          <w:rFonts w:hint="eastAsia"/>
          <w:szCs w:val="26"/>
        </w:rPr>
        <w:t>表</w:t>
      </w:r>
      <w:r>
        <w:rPr>
          <w:rFonts w:hint="eastAsia"/>
          <w:szCs w:val="26"/>
        </w:rPr>
        <w:t>1</w:t>
      </w:r>
      <w:r>
        <w:rPr>
          <w:szCs w:val="26"/>
        </w:rPr>
        <w:t>-</w:t>
      </w:r>
      <w:r w:rsidR="00D01E60">
        <w:rPr>
          <w:szCs w:val="26"/>
        </w:rPr>
        <w:t>2</w:t>
      </w:r>
      <w:r w:rsidRPr="0006313F">
        <w:rPr>
          <w:rFonts w:hint="eastAsia"/>
          <w:szCs w:val="26"/>
        </w:rPr>
        <w:t xml:space="preserve"> </w:t>
      </w:r>
      <w:r w:rsidRPr="00E67F3C">
        <w:rPr>
          <w:szCs w:val="26"/>
        </w:rPr>
        <w:t xml:space="preserve">2018/01-2022/06 </w:t>
      </w:r>
      <w:r w:rsidRPr="00E67F3C">
        <w:rPr>
          <w:rFonts w:hint="eastAsia"/>
          <w:szCs w:val="26"/>
        </w:rPr>
        <w:t>各來源之</w:t>
      </w:r>
      <w:r w:rsidRPr="0006313F">
        <w:rPr>
          <w:rFonts w:hint="eastAsia"/>
          <w:szCs w:val="26"/>
        </w:rPr>
        <w:t>廢</w:t>
      </w:r>
      <w:r>
        <w:rPr>
          <w:rFonts w:hint="eastAsia"/>
          <w:szCs w:val="26"/>
        </w:rPr>
        <w:t>鐵類收購價</w:t>
      </w:r>
    </w:p>
    <w:tbl>
      <w:tblPr>
        <w:tblW w:w="50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30"/>
        <w:gridCol w:w="1760"/>
        <w:gridCol w:w="828"/>
        <w:gridCol w:w="828"/>
        <w:gridCol w:w="828"/>
        <w:gridCol w:w="923"/>
        <w:gridCol w:w="923"/>
        <w:gridCol w:w="923"/>
        <w:gridCol w:w="921"/>
      </w:tblGrid>
      <w:tr w:rsidR="00A51C61" w:rsidRPr="00A51C61" w14:paraId="06DC5653" w14:textId="77777777" w:rsidTr="00A51C61">
        <w:trPr>
          <w:trHeight w:val="77"/>
          <w:tblHeader/>
        </w:trPr>
        <w:tc>
          <w:tcPr>
            <w:tcW w:w="623" w:type="pct"/>
            <w:shd w:val="clear" w:color="auto" w:fill="D9D9D9" w:themeFill="background1" w:themeFillShade="D9"/>
            <w:noWrap/>
            <w:vAlign w:val="center"/>
          </w:tcPr>
          <w:p w14:paraId="11363126" w14:textId="44172CA3" w:rsidR="00A51C61" w:rsidRPr="00A51C61" w:rsidRDefault="00A51C61" w:rsidP="00A51C61">
            <w:pPr>
              <w:widowControl/>
              <w:spacing w:line="240" w:lineRule="auto"/>
              <w:jc w:val="center"/>
              <w:rPr>
                <w:rFonts w:eastAsia="DFKai-SB"/>
                <w:b/>
                <w:bCs/>
                <w:color w:val="000000"/>
                <w:kern w:val="0"/>
                <w:sz w:val="26"/>
                <w:szCs w:val="26"/>
              </w:rPr>
            </w:pPr>
            <w:r w:rsidRPr="00A51C61">
              <w:rPr>
                <w:rFonts w:eastAsia="DFKai-SB" w:hint="eastAsia"/>
                <w:b/>
                <w:bCs/>
                <w:color w:val="000000"/>
                <w:kern w:val="0"/>
                <w:sz w:val="26"/>
                <w:szCs w:val="26"/>
              </w:rPr>
              <w:t>來源</w:t>
            </w:r>
          </w:p>
        </w:tc>
        <w:tc>
          <w:tcPr>
            <w:tcW w:w="971" w:type="pct"/>
            <w:shd w:val="clear" w:color="auto" w:fill="D9D9D9" w:themeFill="background1" w:themeFillShade="D9"/>
            <w:vAlign w:val="center"/>
          </w:tcPr>
          <w:p w14:paraId="670838B9" w14:textId="614B87BF" w:rsidR="00A51C61" w:rsidRPr="00A51C61" w:rsidRDefault="00A51C61" w:rsidP="00A51C61">
            <w:pPr>
              <w:widowControl/>
              <w:spacing w:line="240" w:lineRule="auto"/>
              <w:jc w:val="center"/>
              <w:rPr>
                <w:rFonts w:eastAsia="DFKai-SB"/>
                <w:b/>
                <w:bCs/>
                <w:color w:val="000000"/>
                <w:kern w:val="0"/>
                <w:sz w:val="26"/>
                <w:szCs w:val="26"/>
              </w:rPr>
            </w:pPr>
            <w:r w:rsidRPr="00A51C61">
              <w:rPr>
                <w:rFonts w:eastAsia="DFKai-SB" w:hint="eastAsia"/>
                <w:b/>
                <w:bCs/>
                <w:color w:val="000000"/>
                <w:kern w:val="0"/>
                <w:sz w:val="26"/>
                <w:szCs w:val="26"/>
              </w:rPr>
              <w:t>CIP</w:t>
            </w:r>
          </w:p>
        </w:tc>
        <w:tc>
          <w:tcPr>
            <w:tcW w:w="1370" w:type="pct"/>
            <w:gridSpan w:val="3"/>
            <w:shd w:val="clear" w:color="auto" w:fill="D9D9D9" w:themeFill="background1" w:themeFillShade="D9"/>
            <w:vAlign w:val="center"/>
          </w:tcPr>
          <w:p w14:paraId="2D996872" w14:textId="6ECAF890" w:rsidR="00A51C61" w:rsidRPr="00A51C61" w:rsidRDefault="00A51C61" w:rsidP="00A51C61">
            <w:pPr>
              <w:widowControl/>
              <w:spacing w:line="240" w:lineRule="auto"/>
              <w:jc w:val="center"/>
              <w:rPr>
                <w:rFonts w:eastAsia="DFKai-SB"/>
                <w:b/>
                <w:bCs/>
                <w:color w:val="000000"/>
                <w:kern w:val="0"/>
                <w:sz w:val="26"/>
                <w:szCs w:val="26"/>
              </w:rPr>
            </w:pPr>
            <w:r w:rsidRPr="00E67F3C">
              <w:rPr>
                <w:rFonts w:eastAsia="DFKai-SB" w:hint="eastAsia"/>
                <w:b/>
                <w:bCs/>
                <w:color w:val="000000"/>
                <w:kern w:val="0"/>
                <w:szCs w:val="24"/>
              </w:rPr>
              <w:t>苗栗縣環保局公告</w:t>
            </w:r>
          </w:p>
        </w:tc>
        <w:tc>
          <w:tcPr>
            <w:tcW w:w="2036" w:type="pct"/>
            <w:gridSpan w:val="4"/>
            <w:shd w:val="clear" w:color="auto" w:fill="D9D9D9" w:themeFill="background1" w:themeFillShade="D9"/>
            <w:vAlign w:val="center"/>
          </w:tcPr>
          <w:p w14:paraId="38649CB3" w14:textId="7326636D" w:rsidR="00A51C61" w:rsidRPr="00A51C61" w:rsidRDefault="00A51C61" w:rsidP="00A51C61">
            <w:pPr>
              <w:widowControl/>
              <w:spacing w:line="240" w:lineRule="auto"/>
              <w:jc w:val="center"/>
              <w:rPr>
                <w:rFonts w:eastAsia="DFKai-SB"/>
                <w:b/>
                <w:bCs/>
                <w:color w:val="000000"/>
                <w:kern w:val="0"/>
                <w:sz w:val="26"/>
                <w:szCs w:val="26"/>
              </w:rPr>
            </w:pPr>
            <w:r w:rsidRPr="00E67F3C">
              <w:rPr>
                <w:rFonts w:eastAsia="DFKai-SB" w:hint="eastAsia"/>
                <w:b/>
                <w:bCs/>
                <w:color w:val="000000"/>
                <w:kern w:val="0"/>
                <w:szCs w:val="24"/>
              </w:rPr>
              <w:t>基管會相關計畫</w:t>
            </w:r>
          </w:p>
        </w:tc>
      </w:tr>
      <w:tr w:rsidR="00A51C61" w:rsidRPr="00A51C61" w14:paraId="5F32C880" w14:textId="77777777" w:rsidTr="00A51C61">
        <w:trPr>
          <w:trHeight w:val="1320"/>
          <w:tblHeader/>
        </w:trPr>
        <w:tc>
          <w:tcPr>
            <w:tcW w:w="623" w:type="pct"/>
            <w:shd w:val="clear" w:color="auto" w:fill="D9D9D9" w:themeFill="background1" w:themeFillShade="D9"/>
            <w:noWrap/>
            <w:vAlign w:val="center"/>
            <w:hideMark/>
          </w:tcPr>
          <w:p w14:paraId="51384EF6" w14:textId="77777777" w:rsidR="00E67F3C" w:rsidRPr="00E67F3C" w:rsidRDefault="00E67F3C" w:rsidP="00E67F3C">
            <w:pPr>
              <w:widowControl/>
              <w:spacing w:line="240" w:lineRule="auto"/>
              <w:jc w:val="center"/>
              <w:rPr>
                <w:rFonts w:eastAsia="DFKai-SB"/>
                <w:b/>
                <w:bCs/>
                <w:color w:val="000000"/>
                <w:kern w:val="0"/>
                <w:sz w:val="26"/>
                <w:szCs w:val="26"/>
              </w:rPr>
            </w:pPr>
            <w:r w:rsidRPr="00E67F3C">
              <w:rPr>
                <w:rFonts w:eastAsia="DFKai-SB" w:hint="eastAsia"/>
                <w:b/>
                <w:bCs/>
                <w:color w:val="000000"/>
                <w:kern w:val="0"/>
                <w:sz w:val="26"/>
                <w:szCs w:val="26"/>
              </w:rPr>
              <w:t>年月</w:t>
            </w:r>
          </w:p>
        </w:tc>
        <w:tc>
          <w:tcPr>
            <w:tcW w:w="971" w:type="pct"/>
            <w:shd w:val="clear" w:color="auto" w:fill="D9D9D9" w:themeFill="background1" w:themeFillShade="D9"/>
            <w:vAlign w:val="center"/>
            <w:hideMark/>
          </w:tcPr>
          <w:p w14:paraId="71AB28A9" w14:textId="77777777" w:rsidR="00E67F3C" w:rsidRPr="00E67F3C" w:rsidRDefault="00E67F3C" w:rsidP="00E67F3C">
            <w:pPr>
              <w:widowControl/>
              <w:spacing w:line="240" w:lineRule="auto"/>
              <w:jc w:val="center"/>
              <w:rPr>
                <w:rFonts w:eastAsia="DFKai-SB"/>
                <w:b/>
                <w:bCs/>
                <w:color w:val="000000"/>
                <w:kern w:val="0"/>
                <w:sz w:val="26"/>
                <w:szCs w:val="26"/>
              </w:rPr>
            </w:pPr>
            <w:r w:rsidRPr="00E67F3C">
              <w:rPr>
                <w:rFonts w:eastAsia="DFKai-SB" w:hint="eastAsia"/>
                <w:b/>
                <w:bCs/>
                <w:color w:val="000000"/>
                <w:kern w:val="0"/>
                <w:sz w:val="26"/>
                <w:szCs w:val="26"/>
              </w:rPr>
              <w:t>廢鋼二級剪鐵</w:t>
            </w:r>
            <w:r w:rsidRPr="00E67F3C">
              <w:rPr>
                <w:rFonts w:eastAsia="DFKai-SB" w:hint="eastAsia"/>
                <w:b/>
                <w:bCs/>
                <w:color w:val="000000"/>
                <w:kern w:val="0"/>
                <w:sz w:val="26"/>
                <w:szCs w:val="26"/>
              </w:rPr>
              <w:t>GB</w:t>
            </w:r>
            <w:r w:rsidRPr="00E67F3C">
              <w:rPr>
                <w:rFonts w:eastAsia="DFKai-SB" w:hint="eastAsia"/>
                <w:b/>
                <w:bCs/>
                <w:color w:val="000000"/>
                <w:kern w:val="0"/>
                <w:sz w:val="26"/>
                <w:szCs w:val="26"/>
              </w:rPr>
              <w:t>收購價</w:t>
            </w:r>
          </w:p>
        </w:tc>
        <w:tc>
          <w:tcPr>
            <w:tcW w:w="457" w:type="pct"/>
            <w:shd w:val="clear" w:color="auto" w:fill="D9D9D9" w:themeFill="background1" w:themeFillShade="D9"/>
            <w:vAlign w:val="center"/>
            <w:hideMark/>
          </w:tcPr>
          <w:p w14:paraId="4E43C412" w14:textId="05DCFFA7" w:rsidR="00E67F3C" w:rsidRPr="00E67F3C" w:rsidRDefault="00E67F3C" w:rsidP="00E67F3C">
            <w:pPr>
              <w:widowControl/>
              <w:spacing w:line="240" w:lineRule="auto"/>
              <w:jc w:val="center"/>
              <w:rPr>
                <w:rFonts w:eastAsia="DFKai-SB"/>
                <w:b/>
                <w:bCs/>
                <w:color w:val="000000"/>
                <w:kern w:val="0"/>
                <w:sz w:val="26"/>
                <w:szCs w:val="26"/>
              </w:rPr>
            </w:pPr>
            <w:r w:rsidRPr="00E67F3C">
              <w:rPr>
                <w:rFonts w:eastAsia="DFKai-SB" w:hint="eastAsia"/>
                <w:b/>
                <w:bCs/>
                <w:color w:val="000000"/>
                <w:kern w:val="0"/>
                <w:sz w:val="26"/>
                <w:szCs w:val="26"/>
              </w:rPr>
              <w:t>白鐵</w:t>
            </w:r>
          </w:p>
        </w:tc>
        <w:tc>
          <w:tcPr>
            <w:tcW w:w="457" w:type="pct"/>
            <w:shd w:val="clear" w:color="auto" w:fill="D9D9D9" w:themeFill="background1" w:themeFillShade="D9"/>
            <w:vAlign w:val="center"/>
            <w:hideMark/>
          </w:tcPr>
          <w:p w14:paraId="18C5B6F1" w14:textId="1677971D" w:rsidR="00E67F3C" w:rsidRPr="00E67F3C" w:rsidRDefault="00E67F3C" w:rsidP="00E67F3C">
            <w:pPr>
              <w:widowControl/>
              <w:spacing w:line="240" w:lineRule="auto"/>
              <w:jc w:val="center"/>
              <w:rPr>
                <w:rFonts w:eastAsia="DFKai-SB"/>
                <w:b/>
                <w:bCs/>
                <w:color w:val="000000"/>
                <w:kern w:val="0"/>
                <w:sz w:val="26"/>
                <w:szCs w:val="26"/>
              </w:rPr>
            </w:pPr>
            <w:r w:rsidRPr="00E67F3C">
              <w:rPr>
                <w:rFonts w:eastAsia="DFKai-SB" w:hint="eastAsia"/>
                <w:b/>
                <w:bCs/>
                <w:color w:val="000000"/>
                <w:kern w:val="0"/>
                <w:sz w:val="26"/>
                <w:szCs w:val="26"/>
              </w:rPr>
              <w:t>硬鐵</w:t>
            </w:r>
          </w:p>
        </w:tc>
        <w:tc>
          <w:tcPr>
            <w:tcW w:w="457" w:type="pct"/>
            <w:shd w:val="clear" w:color="auto" w:fill="D9D9D9" w:themeFill="background1" w:themeFillShade="D9"/>
            <w:vAlign w:val="center"/>
            <w:hideMark/>
          </w:tcPr>
          <w:p w14:paraId="7407EB34" w14:textId="126F4CD9" w:rsidR="00E67F3C" w:rsidRPr="00E67F3C" w:rsidRDefault="00E67F3C" w:rsidP="00E67F3C">
            <w:pPr>
              <w:widowControl/>
              <w:spacing w:line="240" w:lineRule="auto"/>
              <w:jc w:val="center"/>
              <w:rPr>
                <w:rFonts w:eastAsia="DFKai-SB"/>
                <w:b/>
                <w:bCs/>
                <w:color w:val="000000"/>
                <w:kern w:val="0"/>
                <w:sz w:val="26"/>
                <w:szCs w:val="26"/>
              </w:rPr>
            </w:pPr>
            <w:r w:rsidRPr="00E67F3C">
              <w:rPr>
                <w:rFonts w:eastAsia="DFKai-SB" w:hint="eastAsia"/>
                <w:b/>
                <w:bCs/>
                <w:color w:val="000000"/>
                <w:kern w:val="0"/>
                <w:sz w:val="26"/>
                <w:szCs w:val="26"/>
              </w:rPr>
              <w:t>鐵罐</w:t>
            </w:r>
          </w:p>
        </w:tc>
        <w:tc>
          <w:tcPr>
            <w:tcW w:w="509" w:type="pct"/>
            <w:shd w:val="clear" w:color="auto" w:fill="D9D9D9" w:themeFill="background1" w:themeFillShade="D9"/>
            <w:vAlign w:val="center"/>
            <w:hideMark/>
          </w:tcPr>
          <w:p w14:paraId="6ED717CF" w14:textId="77777777" w:rsidR="00E67F3C" w:rsidRPr="00E67F3C" w:rsidRDefault="00E67F3C" w:rsidP="00E67F3C">
            <w:pPr>
              <w:widowControl/>
              <w:spacing w:line="240" w:lineRule="auto"/>
              <w:jc w:val="center"/>
              <w:rPr>
                <w:rFonts w:eastAsia="DFKai-SB"/>
                <w:b/>
                <w:bCs/>
                <w:color w:val="000000"/>
                <w:kern w:val="0"/>
                <w:sz w:val="26"/>
                <w:szCs w:val="26"/>
              </w:rPr>
            </w:pPr>
            <w:r w:rsidRPr="00E67F3C">
              <w:rPr>
                <w:rFonts w:eastAsia="DFKai-SB" w:hint="eastAsia"/>
                <w:b/>
                <w:bCs/>
                <w:color w:val="000000"/>
                <w:kern w:val="0"/>
                <w:sz w:val="26"/>
                <w:szCs w:val="26"/>
              </w:rPr>
              <w:t>廢鐵容器回收業</w:t>
            </w:r>
          </w:p>
        </w:tc>
        <w:tc>
          <w:tcPr>
            <w:tcW w:w="509" w:type="pct"/>
            <w:shd w:val="clear" w:color="auto" w:fill="D9D9D9" w:themeFill="background1" w:themeFillShade="D9"/>
            <w:vAlign w:val="center"/>
            <w:hideMark/>
          </w:tcPr>
          <w:p w14:paraId="4CB94C05" w14:textId="77777777" w:rsidR="00E67F3C" w:rsidRPr="00E67F3C" w:rsidRDefault="00E67F3C" w:rsidP="00E67F3C">
            <w:pPr>
              <w:widowControl/>
              <w:spacing w:line="240" w:lineRule="auto"/>
              <w:jc w:val="center"/>
              <w:rPr>
                <w:rFonts w:eastAsia="DFKai-SB"/>
                <w:b/>
                <w:bCs/>
                <w:color w:val="000000"/>
                <w:kern w:val="0"/>
                <w:sz w:val="26"/>
                <w:szCs w:val="26"/>
              </w:rPr>
            </w:pPr>
            <w:r w:rsidRPr="00E67F3C">
              <w:rPr>
                <w:rFonts w:eastAsia="DFKai-SB" w:hint="eastAsia"/>
                <w:b/>
                <w:bCs/>
                <w:color w:val="000000"/>
                <w:kern w:val="0"/>
                <w:sz w:val="26"/>
                <w:szCs w:val="26"/>
              </w:rPr>
              <w:t>廢鐵容器個體戶</w:t>
            </w:r>
          </w:p>
        </w:tc>
        <w:tc>
          <w:tcPr>
            <w:tcW w:w="509" w:type="pct"/>
            <w:shd w:val="clear" w:color="auto" w:fill="D9D9D9" w:themeFill="background1" w:themeFillShade="D9"/>
            <w:vAlign w:val="center"/>
            <w:hideMark/>
          </w:tcPr>
          <w:p w14:paraId="7BA64457" w14:textId="77777777" w:rsidR="00E67F3C" w:rsidRPr="00E67F3C" w:rsidRDefault="00E67F3C" w:rsidP="00E67F3C">
            <w:pPr>
              <w:widowControl/>
              <w:spacing w:line="240" w:lineRule="auto"/>
              <w:jc w:val="center"/>
              <w:rPr>
                <w:rFonts w:eastAsia="DFKai-SB"/>
                <w:b/>
                <w:bCs/>
                <w:color w:val="000000"/>
                <w:kern w:val="0"/>
                <w:sz w:val="26"/>
                <w:szCs w:val="26"/>
              </w:rPr>
            </w:pPr>
            <w:r w:rsidRPr="00E67F3C">
              <w:rPr>
                <w:rFonts w:eastAsia="DFKai-SB" w:hint="eastAsia"/>
                <w:b/>
                <w:bCs/>
                <w:color w:val="000000"/>
                <w:kern w:val="0"/>
                <w:sz w:val="26"/>
                <w:szCs w:val="26"/>
              </w:rPr>
              <w:t>鐵類回收業</w:t>
            </w:r>
          </w:p>
        </w:tc>
        <w:tc>
          <w:tcPr>
            <w:tcW w:w="508" w:type="pct"/>
            <w:shd w:val="clear" w:color="auto" w:fill="D9D9D9" w:themeFill="background1" w:themeFillShade="D9"/>
            <w:vAlign w:val="center"/>
            <w:hideMark/>
          </w:tcPr>
          <w:p w14:paraId="3498A65B" w14:textId="77777777" w:rsidR="00E67F3C" w:rsidRPr="00E67F3C" w:rsidRDefault="00E67F3C" w:rsidP="00E67F3C">
            <w:pPr>
              <w:widowControl/>
              <w:spacing w:line="240" w:lineRule="auto"/>
              <w:jc w:val="center"/>
              <w:rPr>
                <w:rFonts w:eastAsia="DFKai-SB"/>
                <w:b/>
                <w:bCs/>
                <w:color w:val="000000"/>
                <w:kern w:val="0"/>
                <w:sz w:val="26"/>
                <w:szCs w:val="26"/>
              </w:rPr>
            </w:pPr>
            <w:r w:rsidRPr="00E67F3C">
              <w:rPr>
                <w:rFonts w:eastAsia="DFKai-SB" w:hint="eastAsia"/>
                <w:b/>
                <w:bCs/>
                <w:color w:val="000000"/>
                <w:kern w:val="0"/>
                <w:sz w:val="26"/>
                <w:szCs w:val="26"/>
              </w:rPr>
              <w:t>鐵類個體戶</w:t>
            </w:r>
          </w:p>
        </w:tc>
      </w:tr>
      <w:tr w:rsidR="00E67F3C" w:rsidRPr="00E67F3C" w14:paraId="7F77F6B1" w14:textId="77777777" w:rsidTr="00A51C61">
        <w:trPr>
          <w:trHeight w:val="330"/>
        </w:trPr>
        <w:tc>
          <w:tcPr>
            <w:tcW w:w="623" w:type="pct"/>
            <w:shd w:val="clear" w:color="auto" w:fill="auto"/>
            <w:noWrap/>
            <w:vAlign w:val="center"/>
            <w:hideMark/>
          </w:tcPr>
          <w:p w14:paraId="3A42AF5E" w14:textId="59D5E513"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2018/01</w:t>
            </w:r>
          </w:p>
        </w:tc>
        <w:tc>
          <w:tcPr>
            <w:tcW w:w="971" w:type="pct"/>
            <w:shd w:val="clear" w:color="auto" w:fill="auto"/>
            <w:noWrap/>
            <w:vAlign w:val="center"/>
            <w:hideMark/>
          </w:tcPr>
          <w:p w14:paraId="0B8C93A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8.2</w:t>
            </w:r>
          </w:p>
        </w:tc>
        <w:tc>
          <w:tcPr>
            <w:tcW w:w="457" w:type="pct"/>
            <w:shd w:val="clear" w:color="auto" w:fill="auto"/>
            <w:noWrap/>
            <w:vAlign w:val="center"/>
            <w:hideMark/>
          </w:tcPr>
          <w:p w14:paraId="2B0898A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30</w:t>
            </w:r>
          </w:p>
        </w:tc>
        <w:tc>
          <w:tcPr>
            <w:tcW w:w="457" w:type="pct"/>
            <w:shd w:val="clear" w:color="auto" w:fill="auto"/>
            <w:noWrap/>
            <w:vAlign w:val="center"/>
            <w:hideMark/>
          </w:tcPr>
          <w:p w14:paraId="03D405C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7.5</w:t>
            </w:r>
          </w:p>
        </w:tc>
        <w:tc>
          <w:tcPr>
            <w:tcW w:w="457" w:type="pct"/>
            <w:shd w:val="clear" w:color="auto" w:fill="auto"/>
            <w:noWrap/>
            <w:vAlign w:val="center"/>
            <w:hideMark/>
          </w:tcPr>
          <w:p w14:paraId="77ED3F22"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w:t>
            </w:r>
          </w:p>
        </w:tc>
        <w:tc>
          <w:tcPr>
            <w:tcW w:w="509" w:type="pct"/>
            <w:shd w:val="clear" w:color="auto" w:fill="auto"/>
            <w:noWrap/>
            <w:vAlign w:val="center"/>
            <w:hideMark/>
          </w:tcPr>
          <w:p w14:paraId="639BF7E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4.72</w:t>
            </w:r>
          </w:p>
        </w:tc>
        <w:tc>
          <w:tcPr>
            <w:tcW w:w="509" w:type="pct"/>
            <w:shd w:val="clear" w:color="auto" w:fill="auto"/>
            <w:noWrap/>
            <w:vAlign w:val="center"/>
            <w:hideMark/>
          </w:tcPr>
          <w:p w14:paraId="71816EBE"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0D826078"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5DBB8F5E"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5A210F01" w14:textId="77777777" w:rsidTr="00A51C61">
        <w:trPr>
          <w:trHeight w:val="330"/>
        </w:trPr>
        <w:tc>
          <w:tcPr>
            <w:tcW w:w="623" w:type="pct"/>
            <w:shd w:val="clear" w:color="auto" w:fill="auto"/>
            <w:noWrap/>
            <w:vAlign w:val="center"/>
            <w:hideMark/>
          </w:tcPr>
          <w:p w14:paraId="383FD392" w14:textId="1233C2BC"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2018/02</w:t>
            </w:r>
          </w:p>
        </w:tc>
        <w:tc>
          <w:tcPr>
            <w:tcW w:w="971" w:type="pct"/>
            <w:shd w:val="clear" w:color="auto" w:fill="auto"/>
            <w:noWrap/>
            <w:vAlign w:val="center"/>
            <w:hideMark/>
          </w:tcPr>
          <w:p w14:paraId="095902F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9.7</w:t>
            </w:r>
          </w:p>
        </w:tc>
        <w:tc>
          <w:tcPr>
            <w:tcW w:w="457" w:type="pct"/>
            <w:shd w:val="clear" w:color="auto" w:fill="auto"/>
            <w:noWrap/>
            <w:vAlign w:val="center"/>
            <w:hideMark/>
          </w:tcPr>
          <w:p w14:paraId="36D2C8D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30</w:t>
            </w:r>
          </w:p>
        </w:tc>
        <w:tc>
          <w:tcPr>
            <w:tcW w:w="457" w:type="pct"/>
            <w:shd w:val="clear" w:color="auto" w:fill="auto"/>
            <w:noWrap/>
            <w:vAlign w:val="center"/>
            <w:hideMark/>
          </w:tcPr>
          <w:p w14:paraId="4F6FD28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7.5</w:t>
            </w:r>
          </w:p>
        </w:tc>
        <w:tc>
          <w:tcPr>
            <w:tcW w:w="457" w:type="pct"/>
            <w:shd w:val="clear" w:color="auto" w:fill="auto"/>
            <w:noWrap/>
            <w:vAlign w:val="center"/>
            <w:hideMark/>
          </w:tcPr>
          <w:p w14:paraId="0FEC202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w:t>
            </w:r>
          </w:p>
        </w:tc>
        <w:tc>
          <w:tcPr>
            <w:tcW w:w="509" w:type="pct"/>
            <w:shd w:val="clear" w:color="auto" w:fill="auto"/>
            <w:noWrap/>
            <w:vAlign w:val="center"/>
            <w:hideMark/>
          </w:tcPr>
          <w:p w14:paraId="709AE20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5.76</w:t>
            </w:r>
          </w:p>
        </w:tc>
        <w:tc>
          <w:tcPr>
            <w:tcW w:w="509" w:type="pct"/>
            <w:shd w:val="clear" w:color="auto" w:fill="auto"/>
            <w:noWrap/>
            <w:vAlign w:val="center"/>
            <w:hideMark/>
          </w:tcPr>
          <w:p w14:paraId="00DDAFD7"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53AF6C4C"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0BDA8B5C"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11503E6F" w14:textId="77777777" w:rsidTr="00A51C61">
        <w:trPr>
          <w:trHeight w:val="330"/>
        </w:trPr>
        <w:tc>
          <w:tcPr>
            <w:tcW w:w="623" w:type="pct"/>
            <w:shd w:val="clear" w:color="auto" w:fill="auto"/>
            <w:noWrap/>
            <w:vAlign w:val="center"/>
            <w:hideMark/>
          </w:tcPr>
          <w:p w14:paraId="41497740" w14:textId="48205C6E"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2018/03</w:t>
            </w:r>
          </w:p>
        </w:tc>
        <w:tc>
          <w:tcPr>
            <w:tcW w:w="971" w:type="pct"/>
            <w:shd w:val="clear" w:color="auto" w:fill="auto"/>
            <w:noWrap/>
            <w:vAlign w:val="center"/>
            <w:hideMark/>
          </w:tcPr>
          <w:p w14:paraId="05DFE91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10.8</w:t>
            </w:r>
          </w:p>
        </w:tc>
        <w:tc>
          <w:tcPr>
            <w:tcW w:w="457" w:type="pct"/>
            <w:shd w:val="clear" w:color="auto" w:fill="auto"/>
            <w:noWrap/>
            <w:vAlign w:val="center"/>
            <w:hideMark/>
          </w:tcPr>
          <w:p w14:paraId="79FE10A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30</w:t>
            </w:r>
          </w:p>
        </w:tc>
        <w:tc>
          <w:tcPr>
            <w:tcW w:w="457" w:type="pct"/>
            <w:shd w:val="clear" w:color="auto" w:fill="auto"/>
            <w:noWrap/>
            <w:vAlign w:val="center"/>
            <w:hideMark/>
          </w:tcPr>
          <w:p w14:paraId="22D2268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7.5</w:t>
            </w:r>
          </w:p>
        </w:tc>
        <w:tc>
          <w:tcPr>
            <w:tcW w:w="457" w:type="pct"/>
            <w:shd w:val="clear" w:color="auto" w:fill="auto"/>
            <w:noWrap/>
            <w:vAlign w:val="center"/>
            <w:hideMark/>
          </w:tcPr>
          <w:p w14:paraId="731C915B"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w:t>
            </w:r>
          </w:p>
        </w:tc>
        <w:tc>
          <w:tcPr>
            <w:tcW w:w="509" w:type="pct"/>
            <w:shd w:val="clear" w:color="auto" w:fill="auto"/>
            <w:noWrap/>
            <w:vAlign w:val="center"/>
            <w:hideMark/>
          </w:tcPr>
          <w:p w14:paraId="2A01567B"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5.64</w:t>
            </w:r>
          </w:p>
        </w:tc>
        <w:tc>
          <w:tcPr>
            <w:tcW w:w="509" w:type="pct"/>
            <w:shd w:val="clear" w:color="auto" w:fill="auto"/>
            <w:noWrap/>
            <w:vAlign w:val="center"/>
            <w:hideMark/>
          </w:tcPr>
          <w:p w14:paraId="105F816E"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3AF51D25"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686BF984"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05A8A9C4" w14:textId="77777777" w:rsidTr="00A51C61">
        <w:trPr>
          <w:trHeight w:val="330"/>
        </w:trPr>
        <w:tc>
          <w:tcPr>
            <w:tcW w:w="623" w:type="pct"/>
            <w:shd w:val="clear" w:color="auto" w:fill="auto"/>
            <w:noWrap/>
            <w:vAlign w:val="center"/>
            <w:hideMark/>
          </w:tcPr>
          <w:p w14:paraId="4E77D701" w14:textId="79A5DD0E"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2018/04</w:t>
            </w:r>
          </w:p>
        </w:tc>
        <w:tc>
          <w:tcPr>
            <w:tcW w:w="971" w:type="pct"/>
            <w:shd w:val="clear" w:color="auto" w:fill="auto"/>
            <w:noWrap/>
            <w:vAlign w:val="center"/>
            <w:hideMark/>
          </w:tcPr>
          <w:p w14:paraId="608243D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11.7</w:t>
            </w:r>
          </w:p>
        </w:tc>
        <w:tc>
          <w:tcPr>
            <w:tcW w:w="457" w:type="pct"/>
            <w:shd w:val="clear" w:color="auto" w:fill="auto"/>
            <w:noWrap/>
            <w:vAlign w:val="center"/>
            <w:hideMark/>
          </w:tcPr>
          <w:p w14:paraId="0071E54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30</w:t>
            </w:r>
          </w:p>
        </w:tc>
        <w:tc>
          <w:tcPr>
            <w:tcW w:w="457" w:type="pct"/>
            <w:shd w:val="clear" w:color="auto" w:fill="auto"/>
            <w:noWrap/>
            <w:vAlign w:val="center"/>
            <w:hideMark/>
          </w:tcPr>
          <w:p w14:paraId="2C74A70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8.5</w:t>
            </w:r>
          </w:p>
        </w:tc>
        <w:tc>
          <w:tcPr>
            <w:tcW w:w="457" w:type="pct"/>
            <w:shd w:val="clear" w:color="auto" w:fill="auto"/>
            <w:noWrap/>
            <w:vAlign w:val="center"/>
            <w:hideMark/>
          </w:tcPr>
          <w:p w14:paraId="1238D57F"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w:t>
            </w:r>
          </w:p>
        </w:tc>
        <w:tc>
          <w:tcPr>
            <w:tcW w:w="509" w:type="pct"/>
            <w:shd w:val="clear" w:color="auto" w:fill="auto"/>
            <w:noWrap/>
            <w:vAlign w:val="center"/>
            <w:hideMark/>
          </w:tcPr>
          <w:p w14:paraId="2963243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5.54</w:t>
            </w:r>
          </w:p>
        </w:tc>
        <w:tc>
          <w:tcPr>
            <w:tcW w:w="509" w:type="pct"/>
            <w:shd w:val="clear" w:color="auto" w:fill="auto"/>
            <w:noWrap/>
            <w:vAlign w:val="center"/>
            <w:hideMark/>
          </w:tcPr>
          <w:p w14:paraId="5B714794"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23D3E90C"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13A03F4A"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38BE87B7" w14:textId="77777777" w:rsidTr="00A51C61">
        <w:trPr>
          <w:trHeight w:val="330"/>
        </w:trPr>
        <w:tc>
          <w:tcPr>
            <w:tcW w:w="623" w:type="pct"/>
            <w:shd w:val="clear" w:color="auto" w:fill="auto"/>
            <w:noWrap/>
            <w:vAlign w:val="center"/>
            <w:hideMark/>
          </w:tcPr>
          <w:p w14:paraId="32857A4D" w14:textId="056E9C80"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2018/05</w:t>
            </w:r>
          </w:p>
        </w:tc>
        <w:tc>
          <w:tcPr>
            <w:tcW w:w="971" w:type="pct"/>
            <w:shd w:val="clear" w:color="auto" w:fill="auto"/>
            <w:noWrap/>
            <w:vAlign w:val="center"/>
            <w:hideMark/>
          </w:tcPr>
          <w:p w14:paraId="130EAED2"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9.5</w:t>
            </w:r>
          </w:p>
        </w:tc>
        <w:tc>
          <w:tcPr>
            <w:tcW w:w="457" w:type="pct"/>
            <w:shd w:val="clear" w:color="auto" w:fill="auto"/>
            <w:noWrap/>
            <w:vAlign w:val="center"/>
            <w:hideMark/>
          </w:tcPr>
          <w:p w14:paraId="35555DA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30</w:t>
            </w:r>
          </w:p>
        </w:tc>
        <w:tc>
          <w:tcPr>
            <w:tcW w:w="457" w:type="pct"/>
            <w:shd w:val="clear" w:color="auto" w:fill="auto"/>
            <w:noWrap/>
            <w:vAlign w:val="center"/>
            <w:hideMark/>
          </w:tcPr>
          <w:p w14:paraId="26F654F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8.5</w:t>
            </w:r>
          </w:p>
        </w:tc>
        <w:tc>
          <w:tcPr>
            <w:tcW w:w="457" w:type="pct"/>
            <w:shd w:val="clear" w:color="auto" w:fill="auto"/>
            <w:noWrap/>
            <w:vAlign w:val="center"/>
            <w:hideMark/>
          </w:tcPr>
          <w:p w14:paraId="532743C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w:t>
            </w:r>
          </w:p>
        </w:tc>
        <w:tc>
          <w:tcPr>
            <w:tcW w:w="509" w:type="pct"/>
            <w:shd w:val="clear" w:color="auto" w:fill="auto"/>
            <w:noWrap/>
            <w:vAlign w:val="center"/>
            <w:hideMark/>
          </w:tcPr>
          <w:p w14:paraId="2460094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5.61</w:t>
            </w:r>
          </w:p>
        </w:tc>
        <w:tc>
          <w:tcPr>
            <w:tcW w:w="509" w:type="pct"/>
            <w:shd w:val="clear" w:color="auto" w:fill="auto"/>
            <w:noWrap/>
            <w:vAlign w:val="center"/>
            <w:hideMark/>
          </w:tcPr>
          <w:p w14:paraId="1350B66C"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1A73079B"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49F78BE4"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2D66A46D" w14:textId="77777777" w:rsidTr="00A51C61">
        <w:trPr>
          <w:trHeight w:val="330"/>
        </w:trPr>
        <w:tc>
          <w:tcPr>
            <w:tcW w:w="623" w:type="pct"/>
            <w:shd w:val="clear" w:color="auto" w:fill="auto"/>
            <w:noWrap/>
            <w:vAlign w:val="center"/>
            <w:hideMark/>
          </w:tcPr>
          <w:p w14:paraId="006941D0" w14:textId="00379842"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2018/06</w:t>
            </w:r>
          </w:p>
        </w:tc>
        <w:tc>
          <w:tcPr>
            <w:tcW w:w="971" w:type="pct"/>
            <w:shd w:val="clear" w:color="auto" w:fill="auto"/>
            <w:noWrap/>
            <w:vAlign w:val="center"/>
            <w:hideMark/>
          </w:tcPr>
          <w:p w14:paraId="586FC74B"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8.7</w:t>
            </w:r>
          </w:p>
        </w:tc>
        <w:tc>
          <w:tcPr>
            <w:tcW w:w="457" w:type="pct"/>
            <w:shd w:val="clear" w:color="auto" w:fill="auto"/>
            <w:noWrap/>
            <w:vAlign w:val="center"/>
            <w:hideMark/>
          </w:tcPr>
          <w:p w14:paraId="533D604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30</w:t>
            </w:r>
          </w:p>
        </w:tc>
        <w:tc>
          <w:tcPr>
            <w:tcW w:w="457" w:type="pct"/>
            <w:shd w:val="clear" w:color="auto" w:fill="auto"/>
            <w:noWrap/>
            <w:vAlign w:val="center"/>
            <w:hideMark/>
          </w:tcPr>
          <w:p w14:paraId="74A3BAC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8.5</w:t>
            </w:r>
          </w:p>
        </w:tc>
        <w:tc>
          <w:tcPr>
            <w:tcW w:w="457" w:type="pct"/>
            <w:shd w:val="clear" w:color="auto" w:fill="auto"/>
            <w:noWrap/>
            <w:vAlign w:val="center"/>
            <w:hideMark/>
          </w:tcPr>
          <w:p w14:paraId="4840E0C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w:t>
            </w:r>
          </w:p>
        </w:tc>
        <w:tc>
          <w:tcPr>
            <w:tcW w:w="509" w:type="pct"/>
            <w:shd w:val="clear" w:color="auto" w:fill="auto"/>
            <w:noWrap/>
            <w:vAlign w:val="center"/>
            <w:hideMark/>
          </w:tcPr>
          <w:p w14:paraId="7BFBD13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5.47</w:t>
            </w:r>
          </w:p>
        </w:tc>
        <w:tc>
          <w:tcPr>
            <w:tcW w:w="509" w:type="pct"/>
            <w:shd w:val="clear" w:color="auto" w:fill="auto"/>
            <w:noWrap/>
            <w:vAlign w:val="center"/>
            <w:hideMark/>
          </w:tcPr>
          <w:p w14:paraId="0696EBAD"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66DC0F82"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234BC8E4"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2FC297A8" w14:textId="77777777" w:rsidTr="00A51C61">
        <w:trPr>
          <w:trHeight w:val="330"/>
        </w:trPr>
        <w:tc>
          <w:tcPr>
            <w:tcW w:w="623" w:type="pct"/>
            <w:shd w:val="clear" w:color="auto" w:fill="auto"/>
            <w:noWrap/>
            <w:vAlign w:val="center"/>
            <w:hideMark/>
          </w:tcPr>
          <w:p w14:paraId="55BEBC05" w14:textId="6B05ED89"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2018/07</w:t>
            </w:r>
          </w:p>
        </w:tc>
        <w:tc>
          <w:tcPr>
            <w:tcW w:w="971" w:type="pct"/>
            <w:shd w:val="clear" w:color="auto" w:fill="auto"/>
            <w:noWrap/>
            <w:vAlign w:val="center"/>
            <w:hideMark/>
          </w:tcPr>
          <w:p w14:paraId="1D1143F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8.4</w:t>
            </w:r>
          </w:p>
        </w:tc>
        <w:tc>
          <w:tcPr>
            <w:tcW w:w="457" w:type="pct"/>
            <w:shd w:val="clear" w:color="auto" w:fill="auto"/>
            <w:noWrap/>
            <w:vAlign w:val="center"/>
            <w:hideMark/>
          </w:tcPr>
          <w:p w14:paraId="3A68CEF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30</w:t>
            </w:r>
          </w:p>
        </w:tc>
        <w:tc>
          <w:tcPr>
            <w:tcW w:w="457" w:type="pct"/>
            <w:shd w:val="clear" w:color="auto" w:fill="auto"/>
            <w:noWrap/>
            <w:vAlign w:val="center"/>
            <w:hideMark/>
          </w:tcPr>
          <w:p w14:paraId="61D8C61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8.5</w:t>
            </w:r>
          </w:p>
        </w:tc>
        <w:tc>
          <w:tcPr>
            <w:tcW w:w="457" w:type="pct"/>
            <w:shd w:val="clear" w:color="auto" w:fill="auto"/>
            <w:noWrap/>
            <w:vAlign w:val="center"/>
            <w:hideMark/>
          </w:tcPr>
          <w:p w14:paraId="5433B9C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w:t>
            </w:r>
          </w:p>
        </w:tc>
        <w:tc>
          <w:tcPr>
            <w:tcW w:w="509" w:type="pct"/>
            <w:shd w:val="clear" w:color="auto" w:fill="auto"/>
            <w:noWrap/>
            <w:vAlign w:val="center"/>
            <w:hideMark/>
          </w:tcPr>
          <w:p w14:paraId="5F6A7F8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5.81</w:t>
            </w:r>
          </w:p>
        </w:tc>
        <w:tc>
          <w:tcPr>
            <w:tcW w:w="509" w:type="pct"/>
            <w:shd w:val="clear" w:color="auto" w:fill="auto"/>
            <w:noWrap/>
            <w:vAlign w:val="center"/>
            <w:hideMark/>
          </w:tcPr>
          <w:p w14:paraId="13AA2F8A"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02EE730A"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10BFF910"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47AAC49A" w14:textId="77777777" w:rsidTr="00A51C61">
        <w:trPr>
          <w:trHeight w:val="330"/>
        </w:trPr>
        <w:tc>
          <w:tcPr>
            <w:tcW w:w="623" w:type="pct"/>
            <w:shd w:val="clear" w:color="auto" w:fill="auto"/>
            <w:noWrap/>
            <w:vAlign w:val="center"/>
            <w:hideMark/>
          </w:tcPr>
          <w:p w14:paraId="5740E564" w14:textId="2ABF8591"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2018/08</w:t>
            </w:r>
          </w:p>
        </w:tc>
        <w:tc>
          <w:tcPr>
            <w:tcW w:w="971" w:type="pct"/>
            <w:shd w:val="clear" w:color="auto" w:fill="auto"/>
            <w:noWrap/>
            <w:vAlign w:val="center"/>
            <w:hideMark/>
          </w:tcPr>
          <w:p w14:paraId="39A51D3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8.4</w:t>
            </w:r>
          </w:p>
        </w:tc>
        <w:tc>
          <w:tcPr>
            <w:tcW w:w="457" w:type="pct"/>
            <w:shd w:val="clear" w:color="auto" w:fill="auto"/>
            <w:noWrap/>
            <w:vAlign w:val="center"/>
            <w:hideMark/>
          </w:tcPr>
          <w:p w14:paraId="0E5E4E0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30</w:t>
            </w:r>
          </w:p>
        </w:tc>
        <w:tc>
          <w:tcPr>
            <w:tcW w:w="457" w:type="pct"/>
            <w:shd w:val="clear" w:color="auto" w:fill="auto"/>
            <w:noWrap/>
            <w:vAlign w:val="center"/>
            <w:hideMark/>
          </w:tcPr>
          <w:p w14:paraId="52E418D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8.5</w:t>
            </w:r>
          </w:p>
        </w:tc>
        <w:tc>
          <w:tcPr>
            <w:tcW w:w="457" w:type="pct"/>
            <w:shd w:val="clear" w:color="auto" w:fill="auto"/>
            <w:noWrap/>
            <w:vAlign w:val="center"/>
            <w:hideMark/>
          </w:tcPr>
          <w:p w14:paraId="139ACA9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w:t>
            </w:r>
          </w:p>
        </w:tc>
        <w:tc>
          <w:tcPr>
            <w:tcW w:w="509" w:type="pct"/>
            <w:shd w:val="clear" w:color="auto" w:fill="auto"/>
            <w:noWrap/>
            <w:vAlign w:val="center"/>
            <w:hideMark/>
          </w:tcPr>
          <w:p w14:paraId="345A3FA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5.68</w:t>
            </w:r>
          </w:p>
        </w:tc>
        <w:tc>
          <w:tcPr>
            <w:tcW w:w="509" w:type="pct"/>
            <w:shd w:val="clear" w:color="auto" w:fill="auto"/>
            <w:noWrap/>
            <w:vAlign w:val="center"/>
            <w:hideMark/>
          </w:tcPr>
          <w:p w14:paraId="05487968"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486643CD"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1643F215"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320358A6" w14:textId="77777777" w:rsidTr="00A51C61">
        <w:trPr>
          <w:trHeight w:val="330"/>
        </w:trPr>
        <w:tc>
          <w:tcPr>
            <w:tcW w:w="623" w:type="pct"/>
            <w:shd w:val="clear" w:color="auto" w:fill="auto"/>
            <w:noWrap/>
            <w:vAlign w:val="center"/>
            <w:hideMark/>
          </w:tcPr>
          <w:p w14:paraId="7D4531E4" w14:textId="49022D15"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2018/09</w:t>
            </w:r>
          </w:p>
        </w:tc>
        <w:tc>
          <w:tcPr>
            <w:tcW w:w="971" w:type="pct"/>
            <w:shd w:val="clear" w:color="auto" w:fill="auto"/>
            <w:noWrap/>
            <w:vAlign w:val="center"/>
            <w:hideMark/>
          </w:tcPr>
          <w:p w14:paraId="6BF8592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9.3</w:t>
            </w:r>
          </w:p>
        </w:tc>
        <w:tc>
          <w:tcPr>
            <w:tcW w:w="457" w:type="pct"/>
            <w:shd w:val="clear" w:color="auto" w:fill="auto"/>
            <w:noWrap/>
            <w:vAlign w:val="center"/>
            <w:hideMark/>
          </w:tcPr>
          <w:p w14:paraId="3181DD7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30</w:t>
            </w:r>
          </w:p>
        </w:tc>
        <w:tc>
          <w:tcPr>
            <w:tcW w:w="457" w:type="pct"/>
            <w:shd w:val="clear" w:color="auto" w:fill="auto"/>
            <w:noWrap/>
            <w:vAlign w:val="center"/>
            <w:hideMark/>
          </w:tcPr>
          <w:p w14:paraId="5E19775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8.5</w:t>
            </w:r>
          </w:p>
        </w:tc>
        <w:tc>
          <w:tcPr>
            <w:tcW w:w="457" w:type="pct"/>
            <w:shd w:val="clear" w:color="auto" w:fill="auto"/>
            <w:noWrap/>
            <w:vAlign w:val="center"/>
            <w:hideMark/>
          </w:tcPr>
          <w:p w14:paraId="12043A6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w:t>
            </w:r>
          </w:p>
        </w:tc>
        <w:tc>
          <w:tcPr>
            <w:tcW w:w="509" w:type="pct"/>
            <w:shd w:val="clear" w:color="auto" w:fill="auto"/>
            <w:noWrap/>
            <w:vAlign w:val="center"/>
            <w:hideMark/>
          </w:tcPr>
          <w:p w14:paraId="4740FCD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5.89</w:t>
            </w:r>
          </w:p>
        </w:tc>
        <w:tc>
          <w:tcPr>
            <w:tcW w:w="509" w:type="pct"/>
            <w:shd w:val="clear" w:color="auto" w:fill="auto"/>
            <w:noWrap/>
            <w:vAlign w:val="center"/>
            <w:hideMark/>
          </w:tcPr>
          <w:p w14:paraId="2330E79A"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2631BF76"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5D8AD467"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2E719AED" w14:textId="77777777" w:rsidTr="00A51C61">
        <w:trPr>
          <w:trHeight w:val="330"/>
        </w:trPr>
        <w:tc>
          <w:tcPr>
            <w:tcW w:w="623" w:type="pct"/>
            <w:shd w:val="clear" w:color="auto" w:fill="auto"/>
            <w:noWrap/>
            <w:vAlign w:val="center"/>
            <w:hideMark/>
          </w:tcPr>
          <w:p w14:paraId="456C9AFE" w14:textId="50E1E353"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2018/10</w:t>
            </w:r>
          </w:p>
        </w:tc>
        <w:tc>
          <w:tcPr>
            <w:tcW w:w="971" w:type="pct"/>
            <w:shd w:val="clear" w:color="auto" w:fill="auto"/>
            <w:noWrap/>
            <w:vAlign w:val="center"/>
            <w:hideMark/>
          </w:tcPr>
          <w:p w14:paraId="0C874B2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8.9</w:t>
            </w:r>
          </w:p>
        </w:tc>
        <w:tc>
          <w:tcPr>
            <w:tcW w:w="457" w:type="pct"/>
            <w:shd w:val="clear" w:color="auto" w:fill="auto"/>
            <w:noWrap/>
            <w:vAlign w:val="center"/>
            <w:hideMark/>
          </w:tcPr>
          <w:p w14:paraId="3D5B8E22"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27</w:t>
            </w:r>
          </w:p>
        </w:tc>
        <w:tc>
          <w:tcPr>
            <w:tcW w:w="457" w:type="pct"/>
            <w:shd w:val="clear" w:color="auto" w:fill="auto"/>
            <w:noWrap/>
            <w:vAlign w:val="center"/>
            <w:hideMark/>
          </w:tcPr>
          <w:p w14:paraId="7C687C3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8.5</w:t>
            </w:r>
          </w:p>
        </w:tc>
        <w:tc>
          <w:tcPr>
            <w:tcW w:w="457" w:type="pct"/>
            <w:shd w:val="clear" w:color="auto" w:fill="auto"/>
            <w:noWrap/>
            <w:vAlign w:val="center"/>
            <w:hideMark/>
          </w:tcPr>
          <w:p w14:paraId="4F71A62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w:t>
            </w:r>
          </w:p>
        </w:tc>
        <w:tc>
          <w:tcPr>
            <w:tcW w:w="509" w:type="pct"/>
            <w:shd w:val="clear" w:color="auto" w:fill="auto"/>
            <w:noWrap/>
            <w:vAlign w:val="center"/>
            <w:hideMark/>
          </w:tcPr>
          <w:p w14:paraId="560079F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5.56</w:t>
            </w:r>
          </w:p>
        </w:tc>
        <w:tc>
          <w:tcPr>
            <w:tcW w:w="509" w:type="pct"/>
            <w:shd w:val="clear" w:color="auto" w:fill="auto"/>
            <w:noWrap/>
            <w:vAlign w:val="center"/>
            <w:hideMark/>
          </w:tcPr>
          <w:p w14:paraId="6B54CBDB"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2F1D6E72"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1722D5D2"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3EB01975" w14:textId="77777777" w:rsidTr="00A51C61">
        <w:trPr>
          <w:trHeight w:val="330"/>
        </w:trPr>
        <w:tc>
          <w:tcPr>
            <w:tcW w:w="623" w:type="pct"/>
            <w:shd w:val="clear" w:color="auto" w:fill="auto"/>
            <w:noWrap/>
            <w:vAlign w:val="center"/>
            <w:hideMark/>
          </w:tcPr>
          <w:p w14:paraId="5751546E" w14:textId="595848DB"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2018/11</w:t>
            </w:r>
          </w:p>
        </w:tc>
        <w:tc>
          <w:tcPr>
            <w:tcW w:w="971" w:type="pct"/>
            <w:shd w:val="clear" w:color="auto" w:fill="auto"/>
            <w:noWrap/>
            <w:vAlign w:val="center"/>
            <w:hideMark/>
          </w:tcPr>
          <w:p w14:paraId="276EE4A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8.4</w:t>
            </w:r>
          </w:p>
        </w:tc>
        <w:tc>
          <w:tcPr>
            <w:tcW w:w="457" w:type="pct"/>
            <w:shd w:val="clear" w:color="auto" w:fill="auto"/>
            <w:noWrap/>
            <w:vAlign w:val="center"/>
            <w:hideMark/>
          </w:tcPr>
          <w:p w14:paraId="6446BFD2"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25</w:t>
            </w:r>
          </w:p>
        </w:tc>
        <w:tc>
          <w:tcPr>
            <w:tcW w:w="457" w:type="pct"/>
            <w:shd w:val="clear" w:color="auto" w:fill="auto"/>
            <w:noWrap/>
            <w:vAlign w:val="center"/>
            <w:hideMark/>
          </w:tcPr>
          <w:p w14:paraId="0939BD6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7.5</w:t>
            </w:r>
          </w:p>
        </w:tc>
        <w:tc>
          <w:tcPr>
            <w:tcW w:w="457" w:type="pct"/>
            <w:shd w:val="clear" w:color="auto" w:fill="auto"/>
            <w:noWrap/>
            <w:vAlign w:val="center"/>
            <w:hideMark/>
          </w:tcPr>
          <w:p w14:paraId="0722B67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w:t>
            </w:r>
          </w:p>
        </w:tc>
        <w:tc>
          <w:tcPr>
            <w:tcW w:w="509" w:type="pct"/>
            <w:shd w:val="clear" w:color="auto" w:fill="auto"/>
            <w:noWrap/>
            <w:vAlign w:val="center"/>
            <w:hideMark/>
          </w:tcPr>
          <w:p w14:paraId="59BDA0C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5.09</w:t>
            </w:r>
          </w:p>
        </w:tc>
        <w:tc>
          <w:tcPr>
            <w:tcW w:w="509" w:type="pct"/>
            <w:shd w:val="clear" w:color="auto" w:fill="auto"/>
            <w:noWrap/>
            <w:vAlign w:val="center"/>
            <w:hideMark/>
          </w:tcPr>
          <w:p w14:paraId="5ACD038C"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060E003C"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622BA043"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41F11AEF" w14:textId="77777777" w:rsidTr="00A51C61">
        <w:trPr>
          <w:trHeight w:val="330"/>
        </w:trPr>
        <w:tc>
          <w:tcPr>
            <w:tcW w:w="623" w:type="pct"/>
            <w:shd w:val="clear" w:color="auto" w:fill="auto"/>
            <w:noWrap/>
            <w:vAlign w:val="center"/>
            <w:hideMark/>
          </w:tcPr>
          <w:p w14:paraId="04CD85A8" w14:textId="4E6837E6"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2018/12</w:t>
            </w:r>
          </w:p>
        </w:tc>
        <w:tc>
          <w:tcPr>
            <w:tcW w:w="971" w:type="pct"/>
            <w:shd w:val="clear" w:color="auto" w:fill="auto"/>
            <w:noWrap/>
            <w:vAlign w:val="center"/>
            <w:hideMark/>
          </w:tcPr>
          <w:p w14:paraId="2D53FC9B"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8.6</w:t>
            </w:r>
          </w:p>
        </w:tc>
        <w:tc>
          <w:tcPr>
            <w:tcW w:w="457" w:type="pct"/>
            <w:shd w:val="clear" w:color="auto" w:fill="auto"/>
            <w:noWrap/>
            <w:vAlign w:val="center"/>
            <w:hideMark/>
          </w:tcPr>
          <w:p w14:paraId="0A0E8D5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25</w:t>
            </w:r>
          </w:p>
        </w:tc>
        <w:tc>
          <w:tcPr>
            <w:tcW w:w="457" w:type="pct"/>
            <w:shd w:val="clear" w:color="auto" w:fill="auto"/>
            <w:noWrap/>
            <w:vAlign w:val="center"/>
            <w:hideMark/>
          </w:tcPr>
          <w:p w14:paraId="6B513192"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6.5</w:t>
            </w:r>
          </w:p>
        </w:tc>
        <w:tc>
          <w:tcPr>
            <w:tcW w:w="457" w:type="pct"/>
            <w:shd w:val="clear" w:color="auto" w:fill="auto"/>
            <w:noWrap/>
            <w:vAlign w:val="center"/>
            <w:hideMark/>
          </w:tcPr>
          <w:p w14:paraId="24E7AE9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w:t>
            </w:r>
          </w:p>
        </w:tc>
        <w:tc>
          <w:tcPr>
            <w:tcW w:w="509" w:type="pct"/>
            <w:shd w:val="clear" w:color="auto" w:fill="auto"/>
            <w:noWrap/>
            <w:vAlign w:val="center"/>
            <w:hideMark/>
          </w:tcPr>
          <w:p w14:paraId="6722B18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4.69</w:t>
            </w:r>
          </w:p>
        </w:tc>
        <w:tc>
          <w:tcPr>
            <w:tcW w:w="509" w:type="pct"/>
            <w:shd w:val="clear" w:color="auto" w:fill="auto"/>
            <w:noWrap/>
            <w:vAlign w:val="center"/>
            <w:hideMark/>
          </w:tcPr>
          <w:p w14:paraId="39023302"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246BA3D4"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5078B629"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04FAC20F" w14:textId="77777777" w:rsidTr="00A51C61">
        <w:trPr>
          <w:trHeight w:val="330"/>
        </w:trPr>
        <w:tc>
          <w:tcPr>
            <w:tcW w:w="623" w:type="pct"/>
            <w:shd w:val="clear" w:color="auto" w:fill="auto"/>
            <w:noWrap/>
            <w:vAlign w:val="center"/>
            <w:hideMark/>
          </w:tcPr>
          <w:p w14:paraId="59A32D12" w14:textId="09BDDC02"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2019/01</w:t>
            </w:r>
          </w:p>
        </w:tc>
        <w:tc>
          <w:tcPr>
            <w:tcW w:w="971" w:type="pct"/>
            <w:shd w:val="clear" w:color="auto" w:fill="auto"/>
            <w:noWrap/>
            <w:vAlign w:val="center"/>
            <w:hideMark/>
          </w:tcPr>
          <w:p w14:paraId="3771930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8.9</w:t>
            </w:r>
          </w:p>
        </w:tc>
        <w:tc>
          <w:tcPr>
            <w:tcW w:w="457" w:type="pct"/>
            <w:shd w:val="clear" w:color="auto" w:fill="auto"/>
            <w:noWrap/>
            <w:vAlign w:val="center"/>
            <w:hideMark/>
          </w:tcPr>
          <w:p w14:paraId="1B23167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25</w:t>
            </w:r>
          </w:p>
        </w:tc>
        <w:tc>
          <w:tcPr>
            <w:tcW w:w="457" w:type="pct"/>
            <w:shd w:val="clear" w:color="auto" w:fill="auto"/>
            <w:noWrap/>
            <w:vAlign w:val="center"/>
            <w:hideMark/>
          </w:tcPr>
          <w:p w14:paraId="2C229F2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6.5</w:t>
            </w:r>
          </w:p>
        </w:tc>
        <w:tc>
          <w:tcPr>
            <w:tcW w:w="457" w:type="pct"/>
            <w:shd w:val="clear" w:color="auto" w:fill="auto"/>
            <w:noWrap/>
            <w:vAlign w:val="center"/>
            <w:hideMark/>
          </w:tcPr>
          <w:p w14:paraId="4740DB5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w:t>
            </w:r>
          </w:p>
        </w:tc>
        <w:tc>
          <w:tcPr>
            <w:tcW w:w="509" w:type="pct"/>
            <w:shd w:val="clear" w:color="auto" w:fill="auto"/>
            <w:noWrap/>
            <w:vAlign w:val="center"/>
            <w:hideMark/>
          </w:tcPr>
          <w:p w14:paraId="1E2C2EB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3.66</w:t>
            </w:r>
          </w:p>
        </w:tc>
        <w:tc>
          <w:tcPr>
            <w:tcW w:w="509" w:type="pct"/>
            <w:shd w:val="clear" w:color="auto" w:fill="auto"/>
            <w:noWrap/>
            <w:vAlign w:val="center"/>
            <w:hideMark/>
          </w:tcPr>
          <w:p w14:paraId="2009EC1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2.93</w:t>
            </w:r>
          </w:p>
        </w:tc>
        <w:tc>
          <w:tcPr>
            <w:tcW w:w="509" w:type="pct"/>
            <w:shd w:val="clear" w:color="auto" w:fill="auto"/>
            <w:noWrap/>
            <w:vAlign w:val="center"/>
            <w:hideMark/>
          </w:tcPr>
          <w:p w14:paraId="37B3099E"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6A84D560"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6BC20E87" w14:textId="77777777" w:rsidTr="00A51C61">
        <w:trPr>
          <w:trHeight w:val="330"/>
        </w:trPr>
        <w:tc>
          <w:tcPr>
            <w:tcW w:w="623" w:type="pct"/>
            <w:shd w:val="clear" w:color="auto" w:fill="auto"/>
            <w:noWrap/>
            <w:vAlign w:val="center"/>
            <w:hideMark/>
          </w:tcPr>
          <w:p w14:paraId="22F3686E" w14:textId="50516F53"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2019/02</w:t>
            </w:r>
          </w:p>
        </w:tc>
        <w:tc>
          <w:tcPr>
            <w:tcW w:w="971" w:type="pct"/>
            <w:shd w:val="clear" w:color="auto" w:fill="auto"/>
            <w:noWrap/>
            <w:vAlign w:val="center"/>
            <w:hideMark/>
          </w:tcPr>
          <w:p w14:paraId="291A93E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8.9</w:t>
            </w:r>
          </w:p>
        </w:tc>
        <w:tc>
          <w:tcPr>
            <w:tcW w:w="457" w:type="pct"/>
            <w:shd w:val="clear" w:color="auto" w:fill="auto"/>
            <w:noWrap/>
            <w:vAlign w:val="center"/>
            <w:hideMark/>
          </w:tcPr>
          <w:p w14:paraId="7BA98252"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25</w:t>
            </w:r>
          </w:p>
        </w:tc>
        <w:tc>
          <w:tcPr>
            <w:tcW w:w="457" w:type="pct"/>
            <w:shd w:val="clear" w:color="auto" w:fill="auto"/>
            <w:noWrap/>
            <w:vAlign w:val="center"/>
            <w:hideMark/>
          </w:tcPr>
          <w:p w14:paraId="30F98FD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7.5</w:t>
            </w:r>
          </w:p>
        </w:tc>
        <w:tc>
          <w:tcPr>
            <w:tcW w:w="457" w:type="pct"/>
            <w:shd w:val="clear" w:color="auto" w:fill="auto"/>
            <w:noWrap/>
            <w:vAlign w:val="center"/>
            <w:hideMark/>
          </w:tcPr>
          <w:p w14:paraId="710FA49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w:t>
            </w:r>
          </w:p>
        </w:tc>
        <w:tc>
          <w:tcPr>
            <w:tcW w:w="509" w:type="pct"/>
            <w:shd w:val="clear" w:color="auto" w:fill="auto"/>
            <w:noWrap/>
            <w:vAlign w:val="center"/>
            <w:hideMark/>
          </w:tcPr>
          <w:p w14:paraId="0029EFE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3.39</w:t>
            </w:r>
          </w:p>
        </w:tc>
        <w:tc>
          <w:tcPr>
            <w:tcW w:w="509" w:type="pct"/>
            <w:shd w:val="clear" w:color="auto" w:fill="auto"/>
            <w:noWrap/>
            <w:vAlign w:val="center"/>
            <w:hideMark/>
          </w:tcPr>
          <w:p w14:paraId="63E5297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2.63</w:t>
            </w:r>
          </w:p>
        </w:tc>
        <w:tc>
          <w:tcPr>
            <w:tcW w:w="509" w:type="pct"/>
            <w:shd w:val="clear" w:color="auto" w:fill="auto"/>
            <w:noWrap/>
            <w:vAlign w:val="center"/>
            <w:hideMark/>
          </w:tcPr>
          <w:p w14:paraId="69757F91"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5BABE020"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53B37B79" w14:textId="77777777" w:rsidTr="00A51C61">
        <w:trPr>
          <w:trHeight w:val="330"/>
        </w:trPr>
        <w:tc>
          <w:tcPr>
            <w:tcW w:w="623" w:type="pct"/>
            <w:shd w:val="clear" w:color="auto" w:fill="auto"/>
            <w:noWrap/>
            <w:vAlign w:val="center"/>
            <w:hideMark/>
          </w:tcPr>
          <w:p w14:paraId="0EB44842" w14:textId="338054EE"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2019/03</w:t>
            </w:r>
          </w:p>
        </w:tc>
        <w:tc>
          <w:tcPr>
            <w:tcW w:w="971" w:type="pct"/>
            <w:shd w:val="clear" w:color="auto" w:fill="auto"/>
            <w:noWrap/>
            <w:vAlign w:val="center"/>
            <w:hideMark/>
          </w:tcPr>
          <w:p w14:paraId="3478EAE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8.4</w:t>
            </w:r>
          </w:p>
        </w:tc>
        <w:tc>
          <w:tcPr>
            <w:tcW w:w="457" w:type="pct"/>
            <w:shd w:val="clear" w:color="auto" w:fill="auto"/>
            <w:noWrap/>
            <w:vAlign w:val="center"/>
            <w:hideMark/>
          </w:tcPr>
          <w:p w14:paraId="1DD957C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24.6</w:t>
            </w:r>
          </w:p>
        </w:tc>
        <w:tc>
          <w:tcPr>
            <w:tcW w:w="457" w:type="pct"/>
            <w:shd w:val="clear" w:color="auto" w:fill="auto"/>
            <w:noWrap/>
            <w:vAlign w:val="center"/>
            <w:hideMark/>
          </w:tcPr>
          <w:p w14:paraId="3608F9F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7.7</w:t>
            </w:r>
          </w:p>
        </w:tc>
        <w:tc>
          <w:tcPr>
            <w:tcW w:w="457" w:type="pct"/>
            <w:shd w:val="clear" w:color="auto" w:fill="auto"/>
            <w:noWrap/>
            <w:vAlign w:val="center"/>
            <w:hideMark/>
          </w:tcPr>
          <w:p w14:paraId="1169FA3B"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3.6</w:t>
            </w:r>
          </w:p>
        </w:tc>
        <w:tc>
          <w:tcPr>
            <w:tcW w:w="509" w:type="pct"/>
            <w:shd w:val="clear" w:color="auto" w:fill="auto"/>
            <w:noWrap/>
            <w:vAlign w:val="center"/>
            <w:hideMark/>
          </w:tcPr>
          <w:p w14:paraId="29B1753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3.32</w:t>
            </w:r>
          </w:p>
        </w:tc>
        <w:tc>
          <w:tcPr>
            <w:tcW w:w="509" w:type="pct"/>
            <w:shd w:val="clear" w:color="auto" w:fill="auto"/>
            <w:noWrap/>
            <w:vAlign w:val="center"/>
            <w:hideMark/>
          </w:tcPr>
          <w:p w14:paraId="17E97E6B"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2.58</w:t>
            </w:r>
          </w:p>
        </w:tc>
        <w:tc>
          <w:tcPr>
            <w:tcW w:w="509" w:type="pct"/>
            <w:shd w:val="clear" w:color="auto" w:fill="auto"/>
            <w:noWrap/>
            <w:vAlign w:val="center"/>
            <w:hideMark/>
          </w:tcPr>
          <w:p w14:paraId="73A38963"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63DA95D8"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05F4D1B7" w14:textId="77777777" w:rsidTr="00A51C61">
        <w:trPr>
          <w:trHeight w:val="330"/>
        </w:trPr>
        <w:tc>
          <w:tcPr>
            <w:tcW w:w="623" w:type="pct"/>
            <w:shd w:val="clear" w:color="auto" w:fill="auto"/>
            <w:noWrap/>
            <w:vAlign w:val="center"/>
            <w:hideMark/>
          </w:tcPr>
          <w:p w14:paraId="2794C266" w14:textId="07DFD19E"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2019/04</w:t>
            </w:r>
          </w:p>
        </w:tc>
        <w:tc>
          <w:tcPr>
            <w:tcW w:w="971" w:type="pct"/>
            <w:shd w:val="clear" w:color="auto" w:fill="auto"/>
            <w:noWrap/>
            <w:vAlign w:val="center"/>
            <w:hideMark/>
          </w:tcPr>
          <w:p w14:paraId="27E8376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7.4</w:t>
            </w:r>
          </w:p>
        </w:tc>
        <w:tc>
          <w:tcPr>
            <w:tcW w:w="457" w:type="pct"/>
            <w:shd w:val="clear" w:color="auto" w:fill="auto"/>
            <w:noWrap/>
            <w:vAlign w:val="center"/>
            <w:hideMark/>
          </w:tcPr>
          <w:p w14:paraId="12A1E6D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25</w:t>
            </w:r>
          </w:p>
        </w:tc>
        <w:tc>
          <w:tcPr>
            <w:tcW w:w="457" w:type="pct"/>
            <w:shd w:val="clear" w:color="auto" w:fill="auto"/>
            <w:noWrap/>
            <w:vAlign w:val="center"/>
            <w:hideMark/>
          </w:tcPr>
          <w:p w14:paraId="6820EAE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w:t>
            </w:r>
          </w:p>
        </w:tc>
        <w:tc>
          <w:tcPr>
            <w:tcW w:w="457" w:type="pct"/>
            <w:shd w:val="clear" w:color="auto" w:fill="auto"/>
            <w:noWrap/>
            <w:vAlign w:val="center"/>
            <w:hideMark/>
          </w:tcPr>
          <w:p w14:paraId="51E1110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w:t>
            </w:r>
          </w:p>
        </w:tc>
        <w:tc>
          <w:tcPr>
            <w:tcW w:w="509" w:type="pct"/>
            <w:shd w:val="clear" w:color="auto" w:fill="auto"/>
            <w:noWrap/>
            <w:vAlign w:val="center"/>
            <w:hideMark/>
          </w:tcPr>
          <w:p w14:paraId="4257740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3.35</w:t>
            </w:r>
          </w:p>
        </w:tc>
        <w:tc>
          <w:tcPr>
            <w:tcW w:w="509" w:type="pct"/>
            <w:shd w:val="clear" w:color="auto" w:fill="auto"/>
            <w:noWrap/>
            <w:vAlign w:val="center"/>
            <w:hideMark/>
          </w:tcPr>
          <w:p w14:paraId="300B8172"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2.73</w:t>
            </w:r>
          </w:p>
        </w:tc>
        <w:tc>
          <w:tcPr>
            <w:tcW w:w="509" w:type="pct"/>
            <w:shd w:val="clear" w:color="auto" w:fill="auto"/>
            <w:noWrap/>
            <w:vAlign w:val="center"/>
            <w:hideMark/>
          </w:tcPr>
          <w:p w14:paraId="4471B5C6"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59575215"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392DC7CF" w14:textId="77777777" w:rsidTr="00A51C61">
        <w:trPr>
          <w:trHeight w:val="330"/>
        </w:trPr>
        <w:tc>
          <w:tcPr>
            <w:tcW w:w="623" w:type="pct"/>
            <w:shd w:val="clear" w:color="auto" w:fill="auto"/>
            <w:noWrap/>
            <w:vAlign w:val="center"/>
            <w:hideMark/>
          </w:tcPr>
          <w:p w14:paraId="1C1E040B" w14:textId="3651B735"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2019/05</w:t>
            </w:r>
          </w:p>
        </w:tc>
        <w:tc>
          <w:tcPr>
            <w:tcW w:w="971" w:type="pct"/>
            <w:shd w:val="clear" w:color="auto" w:fill="auto"/>
            <w:noWrap/>
            <w:vAlign w:val="center"/>
            <w:hideMark/>
          </w:tcPr>
          <w:p w14:paraId="52AEC5F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7.6</w:t>
            </w:r>
          </w:p>
        </w:tc>
        <w:tc>
          <w:tcPr>
            <w:tcW w:w="457" w:type="pct"/>
            <w:shd w:val="clear" w:color="auto" w:fill="auto"/>
            <w:noWrap/>
            <w:vAlign w:val="center"/>
            <w:hideMark/>
          </w:tcPr>
          <w:p w14:paraId="15ED09CB"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26.25</w:t>
            </w:r>
          </w:p>
        </w:tc>
        <w:tc>
          <w:tcPr>
            <w:tcW w:w="457" w:type="pct"/>
            <w:shd w:val="clear" w:color="auto" w:fill="auto"/>
            <w:noWrap/>
            <w:vAlign w:val="center"/>
            <w:hideMark/>
          </w:tcPr>
          <w:p w14:paraId="419D76A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7.5</w:t>
            </w:r>
          </w:p>
        </w:tc>
        <w:tc>
          <w:tcPr>
            <w:tcW w:w="457" w:type="pct"/>
            <w:shd w:val="clear" w:color="auto" w:fill="auto"/>
            <w:noWrap/>
            <w:vAlign w:val="center"/>
            <w:hideMark/>
          </w:tcPr>
          <w:p w14:paraId="50DDD09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3.26</w:t>
            </w:r>
          </w:p>
        </w:tc>
        <w:tc>
          <w:tcPr>
            <w:tcW w:w="509" w:type="pct"/>
            <w:shd w:val="clear" w:color="auto" w:fill="auto"/>
            <w:noWrap/>
            <w:vAlign w:val="center"/>
            <w:hideMark/>
          </w:tcPr>
          <w:p w14:paraId="689713BB"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3.16</w:t>
            </w:r>
          </w:p>
        </w:tc>
        <w:tc>
          <w:tcPr>
            <w:tcW w:w="509" w:type="pct"/>
            <w:shd w:val="clear" w:color="auto" w:fill="auto"/>
            <w:noWrap/>
            <w:vAlign w:val="center"/>
            <w:hideMark/>
          </w:tcPr>
          <w:p w14:paraId="06DCCA9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3.11</w:t>
            </w:r>
          </w:p>
        </w:tc>
        <w:tc>
          <w:tcPr>
            <w:tcW w:w="509" w:type="pct"/>
            <w:shd w:val="clear" w:color="auto" w:fill="auto"/>
            <w:noWrap/>
            <w:vAlign w:val="center"/>
            <w:hideMark/>
          </w:tcPr>
          <w:p w14:paraId="5F550501"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5BADE4C2"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4C105C6F" w14:textId="77777777" w:rsidTr="00A51C61">
        <w:trPr>
          <w:trHeight w:val="330"/>
        </w:trPr>
        <w:tc>
          <w:tcPr>
            <w:tcW w:w="623" w:type="pct"/>
            <w:shd w:val="clear" w:color="auto" w:fill="auto"/>
            <w:noWrap/>
            <w:vAlign w:val="center"/>
            <w:hideMark/>
          </w:tcPr>
          <w:p w14:paraId="2C57282B" w14:textId="0868F666"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2019/06</w:t>
            </w:r>
          </w:p>
        </w:tc>
        <w:tc>
          <w:tcPr>
            <w:tcW w:w="971" w:type="pct"/>
            <w:shd w:val="clear" w:color="auto" w:fill="auto"/>
            <w:noWrap/>
            <w:vAlign w:val="center"/>
            <w:hideMark/>
          </w:tcPr>
          <w:p w14:paraId="77BCAF9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6.9</w:t>
            </w:r>
          </w:p>
        </w:tc>
        <w:tc>
          <w:tcPr>
            <w:tcW w:w="457" w:type="pct"/>
            <w:shd w:val="clear" w:color="auto" w:fill="auto"/>
            <w:noWrap/>
            <w:vAlign w:val="center"/>
            <w:hideMark/>
          </w:tcPr>
          <w:p w14:paraId="1CA97F7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24</w:t>
            </w:r>
          </w:p>
        </w:tc>
        <w:tc>
          <w:tcPr>
            <w:tcW w:w="457" w:type="pct"/>
            <w:shd w:val="clear" w:color="auto" w:fill="auto"/>
            <w:noWrap/>
            <w:vAlign w:val="center"/>
            <w:hideMark/>
          </w:tcPr>
          <w:p w14:paraId="2D8AB31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6.8</w:t>
            </w:r>
          </w:p>
        </w:tc>
        <w:tc>
          <w:tcPr>
            <w:tcW w:w="457" w:type="pct"/>
            <w:shd w:val="clear" w:color="auto" w:fill="auto"/>
            <w:noWrap/>
            <w:vAlign w:val="center"/>
            <w:hideMark/>
          </w:tcPr>
          <w:p w14:paraId="3D057D8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3.2</w:t>
            </w:r>
          </w:p>
        </w:tc>
        <w:tc>
          <w:tcPr>
            <w:tcW w:w="509" w:type="pct"/>
            <w:shd w:val="clear" w:color="auto" w:fill="auto"/>
            <w:noWrap/>
            <w:vAlign w:val="center"/>
            <w:hideMark/>
          </w:tcPr>
          <w:p w14:paraId="16AD8DC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3.23</w:t>
            </w:r>
          </w:p>
        </w:tc>
        <w:tc>
          <w:tcPr>
            <w:tcW w:w="509" w:type="pct"/>
            <w:shd w:val="clear" w:color="auto" w:fill="auto"/>
            <w:noWrap/>
            <w:vAlign w:val="center"/>
            <w:hideMark/>
          </w:tcPr>
          <w:p w14:paraId="1B247D5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2.92</w:t>
            </w:r>
          </w:p>
        </w:tc>
        <w:tc>
          <w:tcPr>
            <w:tcW w:w="509" w:type="pct"/>
            <w:shd w:val="clear" w:color="auto" w:fill="auto"/>
            <w:noWrap/>
            <w:vAlign w:val="center"/>
            <w:hideMark/>
          </w:tcPr>
          <w:p w14:paraId="61E9EE23"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6661AC00"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759CD456" w14:textId="77777777" w:rsidTr="00A51C61">
        <w:trPr>
          <w:trHeight w:val="330"/>
        </w:trPr>
        <w:tc>
          <w:tcPr>
            <w:tcW w:w="623" w:type="pct"/>
            <w:shd w:val="clear" w:color="auto" w:fill="auto"/>
            <w:noWrap/>
            <w:vAlign w:val="center"/>
            <w:hideMark/>
          </w:tcPr>
          <w:p w14:paraId="2AB6DF66" w14:textId="3D3C6AC5"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2019/07</w:t>
            </w:r>
          </w:p>
        </w:tc>
        <w:tc>
          <w:tcPr>
            <w:tcW w:w="971" w:type="pct"/>
            <w:shd w:val="clear" w:color="auto" w:fill="auto"/>
            <w:noWrap/>
            <w:vAlign w:val="center"/>
            <w:hideMark/>
          </w:tcPr>
          <w:p w14:paraId="1AFF27D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8.7</w:t>
            </w:r>
          </w:p>
        </w:tc>
        <w:tc>
          <w:tcPr>
            <w:tcW w:w="457" w:type="pct"/>
            <w:shd w:val="clear" w:color="auto" w:fill="auto"/>
            <w:noWrap/>
            <w:vAlign w:val="center"/>
            <w:hideMark/>
          </w:tcPr>
          <w:p w14:paraId="49A8024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25</w:t>
            </w:r>
          </w:p>
        </w:tc>
        <w:tc>
          <w:tcPr>
            <w:tcW w:w="457" w:type="pct"/>
            <w:shd w:val="clear" w:color="auto" w:fill="auto"/>
            <w:noWrap/>
            <w:vAlign w:val="center"/>
            <w:hideMark/>
          </w:tcPr>
          <w:p w14:paraId="4D6C26D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7.9</w:t>
            </w:r>
          </w:p>
        </w:tc>
        <w:tc>
          <w:tcPr>
            <w:tcW w:w="457" w:type="pct"/>
            <w:shd w:val="clear" w:color="auto" w:fill="auto"/>
            <w:noWrap/>
            <w:vAlign w:val="center"/>
            <w:hideMark/>
          </w:tcPr>
          <w:p w14:paraId="491B307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3.9</w:t>
            </w:r>
          </w:p>
        </w:tc>
        <w:tc>
          <w:tcPr>
            <w:tcW w:w="509" w:type="pct"/>
            <w:shd w:val="clear" w:color="auto" w:fill="auto"/>
            <w:noWrap/>
            <w:vAlign w:val="center"/>
            <w:hideMark/>
          </w:tcPr>
          <w:p w14:paraId="33202D9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3.51</w:t>
            </w:r>
          </w:p>
        </w:tc>
        <w:tc>
          <w:tcPr>
            <w:tcW w:w="509" w:type="pct"/>
            <w:shd w:val="clear" w:color="auto" w:fill="auto"/>
            <w:noWrap/>
            <w:vAlign w:val="center"/>
            <w:hideMark/>
          </w:tcPr>
          <w:p w14:paraId="7480B45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3.33</w:t>
            </w:r>
          </w:p>
        </w:tc>
        <w:tc>
          <w:tcPr>
            <w:tcW w:w="509" w:type="pct"/>
            <w:shd w:val="clear" w:color="auto" w:fill="auto"/>
            <w:noWrap/>
            <w:vAlign w:val="center"/>
            <w:hideMark/>
          </w:tcPr>
          <w:p w14:paraId="0893754E"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1C07E304"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63AC1ED2" w14:textId="77777777" w:rsidTr="00A51C61">
        <w:trPr>
          <w:trHeight w:val="330"/>
        </w:trPr>
        <w:tc>
          <w:tcPr>
            <w:tcW w:w="623" w:type="pct"/>
            <w:shd w:val="clear" w:color="auto" w:fill="auto"/>
            <w:noWrap/>
            <w:vAlign w:val="center"/>
            <w:hideMark/>
          </w:tcPr>
          <w:p w14:paraId="1C8AD6D0" w14:textId="06A87757"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2019/08</w:t>
            </w:r>
          </w:p>
        </w:tc>
        <w:tc>
          <w:tcPr>
            <w:tcW w:w="971" w:type="pct"/>
            <w:shd w:val="clear" w:color="auto" w:fill="auto"/>
            <w:noWrap/>
            <w:vAlign w:val="center"/>
            <w:hideMark/>
          </w:tcPr>
          <w:p w14:paraId="4B5AC3AF"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w:t>
            </w:r>
          </w:p>
        </w:tc>
        <w:tc>
          <w:tcPr>
            <w:tcW w:w="457" w:type="pct"/>
            <w:shd w:val="clear" w:color="auto" w:fill="auto"/>
            <w:noWrap/>
            <w:vAlign w:val="center"/>
            <w:hideMark/>
          </w:tcPr>
          <w:p w14:paraId="7411E31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26.67</w:t>
            </w:r>
          </w:p>
        </w:tc>
        <w:tc>
          <w:tcPr>
            <w:tcW w:w="457" w:type="pct"/>
            <w:shd w:val="clear" w:color="auto" w:fill="auto"/>
            <w:noWrap/>
            <w:vAlign w:val="center"/>
            <w:hideMark/>
          </w:tcPr>
          <w:p w14:paraId="6D4102D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7.1</w:t>
            </w:r>
          </w:p>
        </w:tc>
        <w:tc>
          <w:tcPr>
            <w:tcW w:w="457" w:type="pct"/>
            <w:shd w:val="clear" w:color="auto" w:fill="auto"/>
            <w:noWrap/>
            <w:vAlign w:val="center"/>
            <w:hideMark/>
          </w:tcPr>
          <w:p w14:paraId="721752D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3.07</w:t>
            </w:r>
          </w:p>
        </w:tc>
        <w:tc>
          <w:tcPr>
            <w:tcW w:w="509" w:type="pct"/>
            <w:shd w:val="clear" w:color="auto" w:fill="auto"/>
            <w:noWrap/>
            <w:vAlign w:val="center"/>
            <w:hideMark/>
          </w:tcPr>
          <w:p w14:paraId="03D0EBE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3.12</w:t>
            </w:r>
          </w:p>
        </w:tc>
        <w:tc>
          <w:tcPr>
            <w:tcW w:w="509" w:type="pct"/>
            <w:shd w:val="clear" w:color="auto" w:fill="auto"/>
            <w:noWrap/>
            <w:vAlign w:val="center"/>
            <w:hideMark/>
          </w:tcPr>
          <w:p w14:paraId="00F5C30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2.83</w:t>
            </w:r>
          </w:p>
        </w:tc>
        <w:tc>
          <w:tcPr>
            <w:tcW w:w="509" w:type="pct"/>
            <w:shd w:val="clear" w:color="auto" w:fill="auto"/>
            <w:noWrap/>
            <w:vAlign w:val="center"/>
            <w:hideMark/>
          </w:tcPr>
          <w:p w14:paraId="6F477E11"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24BC378F"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5FC6B2E4" w14:textId="77777777" w:rsidTr="00A51C61">
        <w:trPr>
          <w:trHeight w:val="330"/>
        </w:trPr>
        <w:tc>
          <w:tcPr>
            <w:tcW w:w="623" w:type="pct"/>
            <w:shd w:val="clear" w:color="auto" w:fill="auto"/>
            <w:noWrap/>
            <w:vAlign w:val="center"/>
            <w:hideMark/>
          </w:tcPr>
          <w:p w14:paraId="5D274F21" w14:textId="26B52508"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2019/09</w:t>
            </w:r>
          </w:p>
        </w:tc>
        <w:tc>
          <w:tcPr>
            <w:tcW w:w="971" w:type="pct"/>
            <w:shd w:val="clear" w:color="auto" w:fill="auto"/>
            <w:noWrap/>
            <w:vAlign w:val="center"/>
            <w:hideMark/>
          </w:tcPr>
          <w:p w14:paraId="41F363D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5.4</w:t>
            </w:r>
          </w:p>
        </w:tc>
        <w:tc>
          <w:tcPr>
            <w:tcW w:w="457" w:type="pct"/>
            <w:shd w:val="clear" w:color="auto" w:fill="auto"/>
            <w:noWrap/>
            <w:vAlign w:val="center"/>
            <w:hideMark/>
          </w:tcPr>
          <w:p w14:paraId="3149C2E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25.5</w:t>
            </w:r>
          </w:p>
        </w:tc>
        <w:tc>
          <w:tcPr>
            <w:tcW w:w="457" w:type="pct"/>
            <w:shd w:val="clear" w:color="auto" w:fill="auto"/>
            <w:noWrap/>
            <w:vAlign w:val="center"/>
            <w:hideMark/>
          </w:tcPr>
          <w:p w14:paraId="75C6568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7.4</w:t>
            </w:r>
          </w:p>
        </w:tc>
        <w:tc>
          <w:tcPr>
            <w:tcW w:w="457" w:type="pct"/>
            <w:shd w:val="clear" w:color="auto" w:fill="auto"/>
            <w:noWrap/>
            <w:vAlign w:val="center"/>
            <w:hideMark/>
          </w:tcPr>
          <w:p w14:paraId="54F17D1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3.16</w:t>
            </w:r>
          </w:p>
        </w:tc>
        <w:tc>
          <w:tcPr>
            <w:tcW w:w="509" w:type="pct"/>
            <w:shd w:val="clear" w:color="auto" w:fill="auto"/>
            <w:noWrap/>
            <w:vAlign w:val="center"/>
            <w:hideMark/>
          </w:tcPr>
          <w:p w14:paraId="4F598AE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2.76</w:t>
            </w:r>
          </w:p>
        </w:tc>
        <w:tc>
          <w:tcPr>
            <w:tcW w:w="509" w:type="pct"/>
            <w:shd w:val="clear" w:color="auto" w:fill="auto"/>
            <w:noWrap/>
            <w:vAlign w:val="center"/>
            <w:hideMark/>
          </w:tcPr>
          <w:p w14:paraId="3932200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2.73</w:t>
            </w:r>
          </w:p>
        </w:tc>
        <w:tc>
          <w:tcPr>
            <w:tcW w:w="509" w:type="pct"/>
            <w:shd w:val="clear" w:color="auto" w:fill="auto"/>
            <w:noWrap/>
            <w:vAlign w:val="center"/>
            <w:hideMark/>
          </w:tcPr>
          <w:p w14:paraId="53026B4D"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1EDB57DE"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33A9FC64" w14:textId="77777777" w:rsidTr="00A51C61">
        <w:trPr>
          <w:trHeight w:val="330"/>
        </w:trPr>
        <w:tc>
          <w:tcPr>
            <w:tcW w:w="623" w:type="pct"/>
            <w:shd w:val="clear" w:color="auto" w:fill="auto"/>
            <w:noWrap/>
            <w:vAlign w:val="center"/>
            <w:hideMark/>
          </w:tcPr>
          <w:p w14:paraId="64C9CD76" w14:textId="3B0AD9F2"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2019/10</w:t>
            </w:r>
          </w:p>
        </w:tc>
        <w:tc>
          <w:tcPr>
            <w:tcW w:w="971" w:type="pct"/>
            <w:shd w:val="clear" w:color="auto" w:fill="auto"/>
            <w:noWrap/>
            <w:vAlign w:val="center"/>
            <w:hideMark/>
          </w:tcPr>
          <w:p w14:paraId="27BFA7D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5.1</w:t>
            </w:r>
          </w:p>
        </w:tc>
        <w:tc>
          <w:tcPr>
            <w:tcW w:w="457" w:type="pct"/>
            <w:shd w:val="clear" w:color="auto" w:fill="auto"/>
            <w:noWrap/>
            <w:vAlign w:val="center"/>
            <w:hideMark/>
          </w:tcPr>
          <w:p w14:paraId="7E97866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26</w:t>
            </w:r>
          </w:p>
        </w:tc>
        <w:tc>
          <w:tcPr>
            <w:tcW w:w="457" w:type="pct"/>
            <w:shd w:val="clear" w:color="auto" w:fill="auto"/>
            <w:noWrap/>
            <w:vAlign w:val="center"/>
            <w:hideMark/>
          </w:tcPr>
          <w:p w14:paraId="160CE5D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6.3</w:t>
            </w:r>
          </w:p>
        </w:tc>
        <w:tc>
          <w:tcPr>
            <w:tcW w:w="457" w:type="pct"/>
            <w:shd w:val="clear" w:color="auto" w:fill="auto"/>
            <w:noWrap/>
            <w:vAlign w:val="center"/>
            <w:hideMark/>
          </w:tcPr>
          <w:p w14:paraId="07D9D4F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2.18</w:t>
            </w:r>
          </w:p>
        </w:tc>
        <w:tc>
          <w:tcPr>
            <w:tcW w:w="509" w:type="pct"/>
            <w:shd w:val="clear" w:color="auto" w:fill="auto"/>
            <w:noWrap/>
            <w:vAlign w:val="center"/>
            <w:hideMark/>
          </w:tcPr>
          <w:p w14:paraId="4ACB4D7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2.8</w:t>
            </w:r>
          </w:p>
        </w:tc>
        <w:tc>
          <w:tcPr>
            <w:tcW w:w="509" w:type="pct"/>
            <w:shd w:val="clear" w:color="auto" w:fill="auto"/>
            <w:noWrap/>
            <w:vAlign w:val="center"/>
            <w:hideMark/>
          </w:tcPr>
          <w:p w14:paraId="74668F6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2.47</w:t>
            </w:r>
          </w:p>
        </w:tc>
        <w:tc>
          <w:tcPr>
            <w:tcW w:w="509" w:type="pct"/>
            <w:shd w:val="clear" w:color="auto" w:fill="auto"/>
            <w:noWrap/>
            <w:vAlign w:val="center"/>
            <w:hideMark/>
          </w:tcPr>
          <w:p w14:paraId="1D97B0AB"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5F615295"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4BC7A2A0" w14:textId="77777777" w:rsidTr="00A51C61">
        <w:trPr>
          <w:trHeight w:val="330"/>
        </w:trPr>
        <w:tc>
          <w:tcPr>
            <w:tcW w:w="623" w:type="pct"/>
            <w:shd w:val="clear" w:color="auto" w:fill="auto"/>
            <w:noWrap/>
            <w:vAlign w:val="center"/>
            <w:hideMark/>
          </w:tcPr>
          <w:p w14:paraId="1B444F23" w14:textId="0B59242B"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2019/11</w:t>
            </w:r>
          </w:p>
        </w:tc>
        <w:tc>
          <w:tcPr>
            <w:tcW w:w="971" w:type="pct"/>
            <w:shd w:val="clear" w:color="auto" w:fill="auto"/>
            <w:noWrap/>
            <w:vAlign w:val="center"/>
            <w:hideMark/>
          </w:tcPr>
          <w:p w14:paraId="228608A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5.4</w:t>
            </w:r>
          </w:p>
        </w:tc>
        <w:tc>
          <w:tcPr>
            <w:tcW w:w="457" w:type="pct"/>
            <w:shd w:val="clear" w:color="auto" w:fill="auto"/>
            <w:noWrap/>
            <w:vAlign w:val="center"/>
            <w:hideMark/>
          </w:tcPr>
          <w:p w14:paraId="0B06C71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23.75</w:t>
            </w:r>
          </w:p>
        </w:tc>
        <w:tc>
          <w:tcPr>
            <w:tcW w:w="457" w:type="pct"/>
            <w:shd w:val="clear" w:color="auto" w:fill="auto"/>
            <w:noWrap/>
            <w:vAlign w:val="center"/>
            <w:hideMark/>
          </w:tcPr>
          <w:p w14:paraId="1E10575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w:t>
            </w:r>
          </w:p>
        </w:tc>
        <w:tc>
          <w:tcPr>
            <w:tcW w:w="457" w:type="pct"/>
            <w:shd w:val="clear" w:color="auto" w:fill="auto"/>
            <w:noWrap/>
            <w:vAlign w:val="center"/>
            <w:hideMark/>
          </w:tcPr>
          <w:p w14:paraId="73F4190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2.53</w:t>
            </w:r>
          </w:p>
        </w:tc>
        <w:tc>
          <w:tcPr>
            <w:tcW w:w="509" w:type="pct"/>
            <w:shd w:val="clear" w:color="auto" w:fill="auto"/>
            <w:noWrap/>
            <w:vAlign w:val="center"/>
            <w:hideMark/>
          </w:tcPr>
          <w:p w14:paraId="7670C24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2.45</w:t>
            </w:r>
          </w:p>
        </w:tc>
        <w:tc>
          <w:tcPr>
            <w:tcW w:w="509" w:type="pct"/>
            <w:shd w:val="clear" w:color="auto" w:fill="auto"/>
            <w:noWrap/>
            <w:vAlign w:val="center"/>
            <w:hideMark/>
          </w:tcPr>
          <w:p w14:paraId="5EDA52E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2.09</w:t>
            </w:r>
          </w:p>
        </w:tc>
        <w:tc>
          <w:tcPr>
            <w:tcW w:w="509" w:type="pct"/>
            <w:shd w:val="clear" w:color="auto" w:fill="auto"/>
            <w:noWrap/>
            <w:vAlign w:val="center"/>
            <w:hideMark/>
          </w:tcPr>
          <w:p w14:paraId="78AAF614"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51AF43C4"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3B5A8319" w14:textId="77777777" w:rsidTr="00A51C61">
        <w:trPr>
          <w:trHeight w:val="330"/>
        </w:trPr>
        <w:tc>
          <w:tcPr>
            <w:tcW w:w="623" w:type="pct"/>
            <w:shd w:val="clear" w:color="auto" w:fill="auto"/>
            <w:noWrap/>
            <w:vAlign w:val="center"/>
            <w:hideMark/>
          </w:tcPr>
          <w:p w14:paraId="44B6A798" w14:textId="5CF7870C"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2019/12</w:t>
            </w:r>
          </w:p>
        </w:tc>
        <w:tc>
          <w:tcPr>
            <w:tcW w:w="971" w:type="pct"/>
            <w:shd w:val="clear" w:color="auto" w:fill="auto"/>
            <w:noWrap/>
            <w:vAlign w:val="center"/>
            <w:hideMark/>
          </w:tcPr>
          <w:p w14:paraId="0D2A2FA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4.9</w:t>
            </w:r>
          </w:p>
        </w:tc>
        <w:tc>
          <w:tcPr>
            <w:tcW w:w="457" w:type="pct"/>
            <w:shd w:val="clear" w:color="auto" w:fill="auto"/>
            <w:noWrap/>
            <w:vAlign w:val="center"/>
            <w:hideMark/>
          </w:tcPr>
          <w:p w14:paraId="2671E83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22.25</w:t>
            </w:r>
          </w:p>
        </w:tc>
        <w:tc>
          <w:tcPr>
            <w:tcW w:w="457" w:type="pct"/>
            <w:shd w:val="clear" w:color="auto" w:fill="auto"/>
            <w:noWrap/>
            <w:vAlign w:val="center"/>
            <w:hideMark/>
          </w:tcPr>
          <w:p w14:paraId="7AE7413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6.7</w:t>
            </w:r>
          </w:p>
        </w:tc>
        <w:tc>
          <w:tcPr>
            <w:tcW w:w="457" w:type="pct"/>
            <w:shd w:val="clear" w:color="auto" w:fill="auto"/>
            <w:noWrap/>
            <w:vAlign w:val="center"/>
            <w:hideMark/>
          </w:tcPr>
          <w:p w14:paraId="14BD47F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3.2</w:t>
            </w:r>
          </w:p>
        </w:tc>
        <w:tc>
          <w:tcPr>
            <w:tcW w:w="509" w:type="pct"/>
            <w:shd w:val="clear" w:color="auto" w:fill="auto"/>
            <w:noWrap/>
            <w:vAlign w:val="center"/>
            <w:hideMark/>
          </w:tcPr>
          <w:p w14:paraId="3C7E0A0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2.47</w:t>
            </w:r>
          </w:p>
        </w:tc>
        <w:tc>
          <w:tcPr>
            <w:tcW w:w="509" w:type="pct"/>
            <w:shd w:val="clear" w:color="auto" w:fill="auto"/>
            <w:noWrap/>
            <w:vAlign w:val="center"/>
            <w:hideMark/>
          </w:tcPr>
          <w:p w14:paraId="4A534C5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2.43</w:t>
            </w:r>
          </w:p>
        </w:tc>
        <w:tc>
          <w:tcPr>
            <w:tcW w:w="509" w:type="pct"/>
            <w:shd w:val="clear" w:color="auto" w:fill="auto"/>
            <w:noWrap/>
            <w:vAlign w:val="center"/>
            <w:hideMark/>
          </w:tcPr>
          <w:p w14:paraId="78A570DC"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7DE7A965"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403A9712" w14:textId="77777777" w:rsidTr="00A51C61">
        <w:trPr>
          <w:trHeight w:val="330"/>
        </w:trPr>
        <w:tc>
          <w:tcPr>
            <w:tcW w:w="623" w:type="pct"/>
            <w:shd w:val="clear" w:color="auto" w:fill="auto"/>
            <w:noWrap/>
            <w:vAlign w:val="center"/>
            <w:hideMark/>
          </w:tcPr>
          <w:p w14:paraId="1A643638" w14:textId="126ABF10"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2020/01</w:t>
            </w:r>
          </w:p>
        </w:tc>
        <w:tc>
          <w:tcPr>
            <w:tcW w:w="971" w:type="pct"/>
            <w:shd w:val="clear" w:color="auto" w:fill="auto"/>
            <w:noWrap/>
            <w:vAlign w:val="center"/>
            <w:hideMark/>
          </w:tcPr>
          <w:p w14:paraId="1F4396A2"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5.1</w:t>
            </w:r>
          </w:p>
        </w:tc>
        <w:tc>
          <w:tcPr>
            <w:tcW w:w="457" w:type="pct"/>
            <w:shd w:val="clear" w:color="auto" w:fill="auto"/>
            <w:noWrap/>
            <w:vAlign w:val="center"/>
            <w:hideMark/>
          </w:tcPr>
          <w:p w14:paraId="7EF6834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15.5</w:t>
            </w:r>
          </w:p>
        </w:tc>
        <w:tc>
          <w:tcPr>
            <w:tcW w:w="457" w:type="pct"/>
            <w:shd w:val="clear" w:color="auto" w:fill="auto"/>
            <w:noWrap/>
            <w:vAlign w:val="center"/>
            <w:hideMark/>
          </w:tcPr>
          <w:p w14:paraId="5216AD4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5.83</w:t>
            </w:r>
          </w:p>
        </w:tc>
        <w:tc>
          <w:tcPr>
            <w:tcW w:w="457" w:type="pct"/>
            <w:shd w:val="clear" w:color="auto" w:fill="auto"/>
            <w:noWrap/>
            <w:vAlign w:val="center"/>
            <w:hideMark/>
          </w:tcPr>
          <w:p w14:paraId="4B036ED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w:t>
            </w:r>
          </w:p>
        </w:tc>
        <w:tc>
          <w:tcPr>
            <w:tcW w:w="509" w:type="pct"/>
            <w:shd w:val="clear" w:color="auto" w:fill="auto"/>
            <w:noWrap/>
            <w:vAlign w:val="center"/>
            <w:hideMark/>
          </w:tcPr>
          <w:p w14:paraId="5DC0F2D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2.23</w:t>
            </w:r>
          </w:p>
        </w:tc>
        <w:tc>
          <w:tcPr>
            <w:tcW w:w="509" w:type="pct"/>
            <w:shd w:val="clear" w:color="auto" w:fill="auto"/>
            <w:noWrap/>
            <w:vAlign w:val="center"/>
            <w:hideMark/>
          </w:tcPr>
          <w:p w14:paraId="4E312B2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2.16</w:t>
            </w:r>
          </w:p>
        </w:tc>
        <w:tc>
          <w:tcPr>
            <w:tcW w:w="509" w:type="pct"/>
            <w:shd w:val="clear" w:color="auto" w:fill="auto"/>
            <w:noWrap/>
            <w:vAlign w:val="center"/>
            <w:hideMark/>
          </w:tcPr>
          <w:p w14:paraId="4F51331C"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79229EFF"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75C2CE8C" w14:textId="77777777" w:rsidTr="00A51C61">
        <w:trPr>
          <w:trHeight w:val="330"/>
        </w:trPr>
        <w:tc>
          <w:tcPr>
            <w:tcW w:w="623" w:type="pct"/>
            <w:shd w:val="clear" w:color="auto" w:fill="auto"/>
            <w:noWrap/>
            <w:vAlign w:val="center"/>
            <w:hideMark/>
          </w:tcPr>
          <w:p w14:paraId="22C25FE3" w14:textId="76479015"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2020/02</w:t>
            </w:r>
          </w:p>
        </w:tc>
        <w:tc>
          <w:tcPr>
            <w:tcW w:w="971" w:type="pct"/>
            <w:shd w:val="clear" w:color="auto" w:fill="auto"/>
            <w:noWrap/>
            <w:vAlign w:val="center"/>
            <w:hideMark/>
          </w:tcPr>
          <w:p w14:paraId="6C3CC32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4.8</w:t>
            </w:r>
          </w:p>
        </w:tc>
        <w:tc>
          <w:tcPr>
            <w:tcW w:w="457" w:type="pct"/>
            <w:shd w:val="clear" w:color="auto" w:fill="auto"/>
            <w:noWrap/>
            <w:vAlign w:val="center"/>
            <w:hideMark/>
          </w:tcPr>
          <w:p w14:paraId="7217E14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22.8</w:t>
            </w:r>
          </w:p>
        </w:tc>
        <w:tc>
          <w:tcPr>
            <w:tcW w:w="457" w:type="pct"/>
            <w:shd w:val="clear" w:color="auto" w:fill="auto"/>
            <w:noWrap/>
            <w:vAlign w:val="center"/>
            <w:hideMark/>
          </w:tcPr>
          <w:p w14:paraId="192A0B2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5.3</w:t>
            </w:r>
          </w:p>
        </w:tc>
        <w:tc>
          <w:tcPr>
            <w:tcW w:w="457" w:type="pct"/>
            <w:shd w:val="clear" w:color="auto" w:fill="auto"/>
            <w:noWrap/>
            <w:vAlign w:val="center"/>
            <w:hideMark/>
          </w:tcPr>
          <w:p w14:paraId="7CF9BC9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2.1</w:t>
            </w:r>
          </w:p>
        </w:tc>
        <w:tc>
          <w:tcPr>
            <w:tcW w:w="509" w:type="pct"/>
            <w:shd w:val="clear" w:color="auto" w:fill="auto"/>
            <w:noWrap/>
            <w:vAlign w:val="center"/>
            <w:hideMark/>
          </w:tcPr>
          <w:p w14:paraId="13C4D14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2.19</w:t>
            </w:r>
          </w:p>
        </w:tc>
        <w:tc>
          <w:tcPr>
            <w:tcW w:w="509" w:type="pct"/>
            <w:shd w:val="clear" w:color="auto" w:fill="auto"/>
            <w:noWrap/>
            <w:vAlign w:val="center"/>
            <w:hideMark/>
          </w:tcPr>
          <w:p w14:paraId="009CBA1B"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1.63</w:t>
            </w:r>
          </w:p>
        </w:tc>
        <w:tc>
          <w:tcPr>
            <w:tcW w:w="509" w:type="pct"/>
            <w:shd w:val="clear" w:color="auto" w:fill="auto"/>
            <w:noWrap/>
            <w:vAlign w:val="center"/>
            <w:hideMark/>
          </w:tcPr>
          <w:p w14:paraId="179C4B38"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61FE59AB"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4F42C0EF" w14:textId="77777777" w:rsidTr="00A51C61">
        <w:trPr>
          <w:trHeight w:val="330"/>
        </w:trPr>
        <w:tc>
          <w:tcPr>
            <w:tcW w:w="623" w:type="pct"/>
            <w:shd w:val="clear" w:color="auto" w:fill="auto"/>
            <w:noWrap/>
            <w:vAlign w:val="center"/>
            <w:hideMark/>
          </w:tcPr>
          <w:p w14:paraId="4D7AB5B6" w14:textId="7747D24C"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2020/03</w:t>
            </w:r>
          </w:p>
        </w:tc>
        <w:tc>
          <w:tcPr>
            <w:tcW w:w="971" w:type="pct"/>
            <w:shd w:val="clear" w:color="auto" w:fill="auto"/>
            <w:noWrap/>
            <w:vAlign w:val="center"/>
            <w:hideMark/>
          </w:tcPr>
          <w:p w14:paraId="22785E7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4.8</w:t>
            </w:r>
          </w:p>
        </w:tc>
        <w:tc>
          <w:tcPr>
            <w:tcW w:w="457" w:type="pct"/>
            <w:shd w:val="clear" w:color="auto" w:fill="auto"/>
            <w:noWrap/>
            <w:vAlign w:val="center"/>
            <w:hideMark/>
          </w:tcPr>
          <w:p w14:paraId="7ECDA0A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22.8</w:t>
            </w:r>
          </w:p>
        </w:tc>
        <w:tc>
          <w:tcPr>
            <w:tcW w:w="457" w:type="pct"/>
            <w:shd w:val="clear" w:color="auto" w:fill="auto"/>
            <w:noWrap/>
            <w:vAlign w:val="center"/>
            <w:hideMark/>
          </w:tcPr>
          <w:p w14:paraId="3198E5D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5.3</w:t>
            </w:r>
          </w:p>
        </w:tc>
        <w:tc>
          <w:tcPr>
            <w:tcW w:w="457" w:type="pct"/>
            <w:shd w:val="clear" w:color="auto" w:fill="auto"/>
            <w:noWrap/>
            <w:vAlign w:val="center"/>
            <w:hideMark/>
          </w:tcPr>
          <w:p w14:paraId="51B5FB0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2.1</w:t>
            </w:r>
          </w:p>
        </w:tc>
        <w:tc>
          <w:tcPr>
            <w:tcW w:w="509" w:type="pct"/>
            <w:shd w:val="clear" w:color="auto" w:fill="auto"/>
            <w:noWrap/>
            <w:vAlign w:val="center"/>
            <w:hideMark/>
          </w:tcPr>
          <w:p w14:paraId="4D6B8BB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w:t>
            </w:r>
          </w:p>
        </w:tc>
        <w:tc>
          <w:tcPr>
            <w:tcW w:w="509" w:type="pct"/>
            <w:shd w:val="clear" w:color="auto" w:fill="auto"/>
            <w:noWrap/>
            <w:vAlign w:val="center"/>
            <w:hideMark/>
          </w:tcPr>
          <w:p w14:paraId="31DCAFD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1.54</w:t>
            </w:r>
          </w:p>
        </w:tc>
        <w:tc>
          <w:tcPr>
            <w:tcW w:w="509" w:type="pct"/>
            <w:shd w:val="clear" w:color="auto" w:fill="auto"/>
            <w:noWrap/>
            <w:vAlign w:val="center"/>
            <w:hideMark/>
          </w:tcPr>
          <w:p w14:paraId="7A52D7AB"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5728B208"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201F6F39" w14:textId="77777777" w:rsidTr="00A51C61">
        <w:trPr>
          <w:trHeight w:val="330"/>
        </w:trPr>
        <w:tc>
          <w:tcPr>
            <w:tcW w:w="623" w:type="pct"/>
            <w:shd w:val="clear" w:color="auto" w:fill="auto"/>
            <w:noWrap/>
            <w:vAlign w:val="center"/>
            <w:hideMark/>
          </w:tcPr>
          <w:p w14:paraId="4EF07D78" w14:textId="6CBD7B2B"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2020/04</w:t>
            </w:r>
          </w:p>
        </w:tc>
        <w:tc>
          <w:tcPr>
            <w:tcW w:w="971" w:type="pct"/>
            <w:shd w:val="clear" w:color="auto" w:fill="auto"/>
            <w:noWrap/>
            <w:vAlign w:val="center"/>
            <w:hideMark/>
          </w:tcPr>
          <w:p w14:paraId="261325E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4.3</w:t>
            </w:r>
          </w:p>
        </w:tc>
        <w:tc>
          <w:tcPr>
            <w:tcW w:w="457" w:type="pct"/>
            <w:shd w:val="clear" w:color="auto" w:fill="auto"/>
            <w:noWrap/>
            <w:vAlign w:val="center"/>
            <w:hideMark/>
          </w:tcPr>
          <w:p w14:paraId="47A1F99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20.8</w:t>
            </w:r>
          </w:p>
        </w:tc>
        <w:tc>
          <w:tcPr>
            <w:tcW w:w="457" w:type="pct"/>
            <w:shd w:val="clear" w:color="auto" w:fill="auto"/>
            <w:noWrap/>
            <w:vAlign w:val="center"/>
            <w:hideMark/>
          </w:tcPr>
          <w:p w14:paraId="2BF1EF0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6.7</w:t>
            </w:r>
          </w:p>
        </w:tc>
        <w:tc>
          <w:tcPr>
            <w:tcW w:w="457" w:type="pct"/>
            <w:shd w:val="clear" w:color="auto" w:fill="auto"/>
            <w:noWrap/>
            <w:vAlign w:val="center"/>
            <w:hideMark/>
          </w:tcPr>
          <w:p w14:paraId="7B6C989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2.5</w:t>
            </w:r>
          </w:p>
        </w:tc>
        <w:tc>
          <w:tcPr>
            <w:tcW w:w="509" w:type="pct"/>
            <w:shd w:val="clear" w:color="auto" w:fill="auto"/>
            <w:noWrap/>
            <w:vAlign w:val="center"/>
            <w:hideMark/>
          </w:tcPr>
          <w:p w14:paraId="1026D50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1.99</w:t>
            </w:r>
          </w:p>
        </w:tc>
        <w:tc>
          <w:tcPr>
            <w:tcW w:w="509" w:type="pct"/>
            <w:shd w:val="clear" w:color="auto" w:fill="auto"/>
            <w:noWrap/>
            <w:vAlign w:val="center"/>
            <w:hideMark/>
          </w:tcPr>
          <w:p w14:paraId="3CC6AD2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1.65</w:t>
            </w:r>
          </w:p>
        </w:tc>
        <w:tc>
          <w:tcPr>
            <w:tcW w:w="509" w:type="pct"/>
            <w:shd w:val="clear" w:color="auto" w:fill="auto"/>
            <w:noWrap/>
            <w:vAlign w:val="center"/>
            <w:hideMark/>
          </w:tcPr>
          <w:p w14:paraId="2CEE966D"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580DAFD5"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0B0DA946" w14:textId="77777777" w:rsidTr="00A51C61">
        <w:trPr>
          <w:trHeight w:val="330"/>
        </w:trPr>
        <w:tc>
          <w:tcPr>
            <w:tcW w:w="623" w:type="pct"/>
            <w:shd w:val="clear" w:color="auto" w:fill="auto"/>
            <w:noWrap/>
            <w:vAlign w:val="center"/>
            <w:hideMark/>
          </w:tcPr>
          <w:p w14:paraId="70FAA64F" w14:textId="59B75D17"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2020/05</w:t>
            </w:r>
          </w:p>
        </w:tc>
        <w:tc>
          <w:tcPr>
            <w:tcW w:w="971" w:type="pct"/>
            <w:shd w:val="clear" w:color="auto" w:fill="auto"/>
            <w:noWrap/>
            <w:vAlign w:val="center"/>
            <w:hideMark/>
          </w:tcPr>
          <w:p w14:paraId="558A9522"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4.3</w:t>
            </w:r>
          </w:p>
        </w:tc>
        <w:tc>
          <w:tcPr>
            <w:tcW w:w="457" w:type="pct"/>
            <w:shd w:val="clear" w:color="auto" w:fill="auto"/>
            <w:noWrap/>
            <w:vAlign w:val="center"/>
            <w:hideMark/>
          </w:tcPr>
          <w:p w14:paraId="4088116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22</w:t>
            </w:r>
          </w:p>
        </w:tc>
        <w:tc>
          <w:tcPr>
            <w:tcW w:w="457" w:type="pct"/>
            <w:shd w:val="clear" w:color="auto" w:fill="auto"/>
            <w:noWrap/>
            <w:vAlign w:val="center"/>
            <w:hideMark/>
          </w:tcPr>
          <w:p w14:paraId="3F10139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w:t>
            </w:r>
          </w:p>
        </w:tc>
        <w:tc>
          <w:tcPr>
            <w:tcW w:w="457" w:type="pct"/>
            <w:shd w:val="clear" w:color="auto" w:fill="auto"/>
            <w:noWrap/>
            <w:vAlign w:val="center"/>
            <w:hideMark/>
          </w:tcPr>
          <w:p w14:paraId="66CBDDF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2.4</w:t>
            </w:r>
          </w:p>
        </w:tc>
        <w:tc>
          <w:tcPr>
            <w:tcW w:w="509" w:type="pct"/>
            <w:shd w:val="clear" w:color="auto" w:fill="auto"/>
            <w:noWrap/>
            <w:vAlign w:val="center"/>
            <w:hideMark/>
          </w:tcPr>
          <w:p w14:paraId="360F5EB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1.99</w:t>
            </w:r>
          </w:p>
        </w:tc>
        <w:tc>
          <w:tcPr>
            <w:tcW w:w="509" w:type="pct"/>
            <w:shd w:val="clear" w:color="auto" w:fill="auto"/>
            <w:noWrap/>
            <w:vAlign w:val="center"/>
            <w:hideMark/>
          </w:tcPr>
          <w:p w14:paraId="06B07FD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1.87</w:t>
            </w:r>
          </w:p>
        </w:tc>
        <w:tc>
          <w:tcPr>
            <w:tcW w:w="509" w:type="pct"/>
            <w:shd w:val="clear" w:color="auto" w:fill="auto"/>
            <w:noWrap/>
            <w:vAlign w:val="center"/>
            <w:hideMark/>
          </w:tcPr>
          <w:p w14:paraId="3C256F9D"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0337B454"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6486E40C" w14:textId="77777777" w:rsidTr="00A51C61">
        <w:trPr>
          <w:trHeight w:val="330"/>
        </w:trPr>
        <w:tc>
          <w:tcPr>
            <w:tcW w:w="623" w:type="pct"/>
            <w:shd w:val="clear" w:color="auto" w:fill="auto"/>
            <w:noWrap/>
            <w:vAlign w:val="center"/>
            <w:hideMark/>
          </w:tcPr>
          <w:p w14:paraId="2623A319" w14:textId="1147758D"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2020/06</w:t>
            </w:r>
          </w:p>
        </w:tc>
        <w:tc>
          <w:tcPr>
            <w:tcW w:w="971" w:type="pct"/>
            <w:shd w:val="clear" w:color="auto" w:fill="auto"/>
            <w:noWrap/>
            <w:vAlign w:val="center"/>
            <w:hideMark/>
          </w:tcPr>
          <w:p w14:paraId="79FD06A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5.3</w:t>
            </w:r>
          </w:p>
        </w:tc>
        <w:tc>
          <w:tcPr>
            <w:tcW w:w="457" w:type="pct"/>
            <w:shd w:val="clear" w:color="auto" w:fill="auto"/>
            <w:noWrap/>
            <w:vAlign w:val="center"/>
            <w:hideMark/>
          </w:tcPr>
          <w:p w14:paraId="7AF4FE0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22.3</w:t>
            </w:r>
          </w:p>
        </w:tc>
        <w:tc>
          <w:tcPr>
            <w:tcW w:w="457" w:type="pct"/>
            <w:shd w:val="clear" w:color="auto" w:fill="auto"/>
            <w:noWrap/>
            <w:vAlign w:val="center"/>
            <w:hideMark/>
          </w:tcPr>
          <w:p w14:paraId="23C1FF6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5.9</w:t>
            </w:r>
          </w:p>
        </w:tc>
        <w:tc>
          <w:tcPr>
            <w:tcW w:w="457" w:type="pct"/>
            <w:shd w:val="clear" w:color="auto" w:fill="auto"/>
            <w:noWrap/>
            <w:vAlign w:val="center"/>
            <w:hideMark/>
          </w:tcPr>
          <w:p w14:paraId="6470CAF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2.4</w:t>
            </w:r>
          </w:p>
        </w:tc>
        <w:tc>
          <w:tcPr>
            <w:tcW w:w="509" w:type="pct"/>
            <w:shd w:val="clear" w:color="auto" w:fill="auto"/>
            <w:noWrap/>
            <w:vAlign w:val="center"/>
            <w:hideMark/>
          </w:tcPr>
          <w:p w14:paraId="5626714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2.02</w:t>
            </w:r>
          </w:p>
        </w:tc>
        <w:tc>
          <w:tcPr>
            <w:tcW w:w="509" w:type="pct"/>
            <w:shd w:val="clear" w:color="auto" w:fill="auto"/>
            <w:noWrap/>
            <w:vAlign w:val="center"/>
            <w:hideMark/>
          </w:tcPr>
          <w:p w14:paraId="1BD519BF"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1.88</w:t>
            </w:r>
          </w:p>
        </w:tc>
        <w:tc>
          <w:tcPr>
            <w:tcW w:w="509" w:type="pct"/>
            <w:shd w:val="clear" w:color="auto" w:fill="auto"/>
            <w:noWrap/>
            <w:vAlign w:val="center"/>
            <w:hideMark/>
          </w:tcPr>
          <w:p w14:paraId="59498383"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74470B3C"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5BD99282" w14:textId="77777777" w:rsidTr="00A51C61">
        <w:trPr>
          <w:trHeight w:val="330"/>
        </w:trPr>
        <w:tc>
          <w:tcPr>
            <w:tcW w:w="623" w:type="pct"/>
            <w:shd w:val="clear" w:color="auto" w:fill="auto"/>
            <w:noWrap/>
            <w:vAlign w:val="center"/>
            <w:hideMark/>
          </w:tcPr>
          <w:p w14:paraId="25E785E4" w14:textId="1B3FD05D"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2020/07</w:t>
            </w:r>
          </w:p>
        </w:tc>
        <w:tc>
          <w:tcPr>
            <w:tcW w:w="971" w:type="pct"/>
            <w:shd w:val="clear" w:color="auto" w:fill="auto"/>
            <w:noWrap/>
            <w:vAlign w:val="center"/>
            <w:hideMark/>
          </w:tcPr>
          <w:p w14:paraId="12604FA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5.7</w:t>
            </w:r>
          </w:p>
        </w:tc>
        <w:tc>
          <w:tcPr>
            <w:tcW w:w="457" w:type="pct"/>
            <w:shd w:val="clear" w:color="auto" w:fill="auto"/>
            <w:noWrap/>
            <w:vAlign w:val="center"/>
            <w:hideMark/>
          </w:tcPr>
          <w:p w14:paraId="13DB7F5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23.3</w:t>
            </w:r>
          </w:p>
        </w:tc>
        <w:tc>
          <w:tcPr>
            <w:tcW w:w="457" w:type="pct"/>
            <w:shd w:val="clear" w:color="auto" w:fill="auto"/>
            <w:noWrap/>
            <w:vAlign w:val="center"/>
            <w:hideMark/>
          </w:tcPr>
          <w:p w14:paraId="66B0509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6.2</w:t>
            </w:r>
          </w:p>
        </w:tc>
        <w:tc>
          <w:tcPr>
            <w:tcW w:w="457" w:type="pct"/>
            <w:shd w:val="clear" w:color="auto" w:fill="auto"/>
            <w:noWrap/>
            <w:vAlign w:val="center"/>
            <w:hideMark/>
          </w:tcPr>
          <w:p w14:paraId="1510AEF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11.8</w:t>
            </w:r>
          </w:p>
        </w:tc>
        <w:tc>
          <w:tcPr>
            <w:tcW w:w="509" w:type="pct"/>
            <w:shd w:val="clear" w:color="auto" w:fill="auto"/>
            <w:noWrap/>
            <w:vAlign w:val="center"/>
            <w:hideMark/>
          </w:tcPr>
          <w:p w14:paraId="3C14E1B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2.06</w:t>
            </w:r>
          </w:p>
        </w:tc>
        <w:tc>
          <w:tcPr>
            <w:tcW w:w="509" w:type="pct"/>
            <w:shd w:val="clear" w:color="auto" w:fill="auto"/>
            <w:noWrap/>
            <w:vAlign w:val="center"/>
            <w:hideMark/>
          </w:tcPr>
          <w:p w14:paraId="08250FB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1.95</w:t>
            </w:r>
          </w:p>
        </w:tc>
        <w:tc>
          <w:tcPr>
            <w:tcW w:w="509" w:type="pct"/>
            <w:shd w:val="clear" w:color="auto" w:fill="auto"/>
            <w:noWrap/>
            <w:vAlign w:val="center"/>
            <w:hideMark/>
          </w:tcPr>
          <w:p w14:paraId="10D8A338"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61FA569C"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522EF926" w14:textId="77777777" w:rsidTr="00A51C61">
        <w:trPr>
          <w:trHeight w:val="330"/>
        </w:trPr>
        <w:tc>
          <w:tcPr>
            <w:tcW w:w="623" w:type="pct"/>
            <w:shd w:val="clear" w:color="auto" w:fill="auto"/>
            <w:noWrap/>
            <w:vAlign w:val="center"/>
            <w:hideMark/>
          </w:tcPr>
          <w:p w14:paraId="44D67E63" w14:textId="1B27516D"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2020/08</w:t>
            </w:r>
          </w:p>
        </w:tc>
        <w:tc>
          <w:tcPr>
            <w:tcW w:w="971" w:type="pct"/>
            <w:shd w:val="clear" w:color="auto" w:fill="auto"/>
            <w:noWrap/>
            <w:vAlign w:val="center"/>
            <w:hideMark/>
          </w:tcPr>
          <w:p w14:paraId="1972FC6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5.3</w:t>
            </w:r>
          </w:p>
        </w:tc>
        <w:tc>
          <w:tcPr>
            <w:tcW w:w="457" w:type="pct"/>
            <w:shd w:val="clear" w:color="auto" w:fill="auto"/>
            <w:noWrap/>
            <w:vAlign w:val="center"/>
            <w:hideMark/>
          </w:tcPr>
          <w:p w14:paraId="6B499B8F"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26</w:t>
            </w:r>
          </w:p>
        </w:tc>
        <w:tc>
          <w:tcPr>
            <w:tcW w:w="457" w:type="pct"/>
            <w:shd w:val="clear" w:color="auto" w:fill="auto"/>
            <w:noWrap/>
            <w:vAlign w:val="center"/>
            <w:hideMark/>
          </w:tcPr>
          <w:p w14:paraId="01E1BA3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6.6</w:t>
            </w:r>
          </w:p>
        </w:tc>
        <w:tc>
          <w:tcPr>
            <w:tcW w:w="457" w:type="pct"/>
            <w:shd w:val="clear" w:color="auto" w:fill="auto"/>
            <w:noWrap/>
            <w:vAlign w:val="center"/>
            <w:hideMark/>
          </w:tcPr>
          <w:p w14:paraId="4BB237E2"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2.8</w:t>
            </w:r>
          </w:p>
        </w:tc>
        <w:tc>
          <w:tcPr>
            <w:tcW w:w="509" w:type="pct"/>
            <w:shd w:val="clear" w:color="auto" w:fill="auto"/>
            <w:noWrap/>
            <w:vAlign w:val="center"/>
            <w:hideMark/>
          </w:tcPr>
          <w:p w14:paraId="0F16B9C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2.16</w:t>
            </w:r>
          </w:p>
        </w:tc>
        <w:tc>
          <w:tcPr>
            <w:tcW w:w="509" w:type="pct"/>
            <w:shd w:val="clear" w:color="auto" w:fill="auto"/>
            <w:noWrap/>
            <w:vAlign w:val="center"/>
            <w:hideMark/>
          </w:tcPr>
          <w:p w14:paraId="75E1447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2.15</w:t>
            </w:r>
          </w:p>
        </w:tc>
        <w:tc>
          <w:tcPr>
            <w:tcW w:w="509" w:type="pct"/>
            <w:shd w:val="clear" w:color="auto" w:fill="auto"/>
            <w:noWrap/>
            <w:vAlign w:val="center"/>
            <w:hideMark/>
          </w:tcPr>
          <w:p w14:paraId="5E0C1571"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109F8145"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182557F5" w14:textId="77777777" w:rsidTr="00A51C61">
        <w:trPr>
          <w:trHeight w:val="330"/>
        </w:trPr>
        <w:tc>
          <w:tcPr>
            <w:tcW w:w="623" w:type="pct"/>
            <w:shd w:val="clear" w:color="auto" w:fill="auto"/>
            <w:noWrap/>
            <w:vAlign w:val="center"/>
            <w:hideMark/>
          </w:tcPr>
          <w:p w14:paraId="6F1912C6" w14:textId="0DD0EF3B"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lastRenderedPageBreak/>
              <w:t xml:space="preserve"> 2020/09</w:t>
            </w:r>
          </w:p>
        </w:tc>
        <w:tc>
          <w:tcPr>
            <w:tcW w:w="971" w:type="pct"/>
            <w:shd w:val="clear" w:color="auto" w:fill="auto"/>
            <w:noWrap/>
            <w:vAlign w:val="center"/>
            <w:hideMark/>
          </w:tcPr>
          <w:p w14:paraId="59D1B8EF"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5.1</w:t>
            </w:r>
          </w:p>
        </w:tc>
        <w:tc>
          <w:tcPr>
            <w:tcW w:w="457" w:type="pct"/>
            <w:shd w:val="clear" w:color="auto" w:fill="auto"/>
            <w:noWrap/>
            <w:vAlign w:val="center"/>
            <w:hideMark/>
          </w:tcPr>
          <w:p w14:paraId="5DB0816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21.8</w:t>
            </w:r>
          </w:p>
        </w:tc>
        <w:tc>
          <w:tcPr>
            <w:tcW w:w="457" w:type="pct"/>
            <w:shd w:val="clear" w:color="auto" w:fill="auto"/>
            <w:noWrap/>
            <w:vAlign w:val="center"/>
            <w:hideMark/>
          </w:tcPr>
          <w:p w14:paraId="5760A7A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7.4</w:t>
            </w:r>
          </w:p>
        </w:tc>
        <w:tc>
          <w:tcPr>
            <w:tcW w:w="457" w:type="pct"/>
            <w:shd w:val="clear" w:color="auto" w:fill="auto"/>
            <w:noWrap/>
            <w:vAlign w:val="center"/>
            <w:hideMark/>
          </w:tcPr>
          <w:p w14:paraId="320B9E3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2.8</w:t>
            </w:r>
          </w:p>
        </w:tc>
        <w:tc>
          <w:tcPr>
            <w:tcW w:w="509" w:type="pct"/>
            <w:shd w:val="clear" w:color="auto" w:fill="auto"/>
            <w:noWrap/>
            <w:vAlign w:val="center"/>
            <w:hideMark/>
          </w:tcPr>
          <w:p w14:paraId="02C1457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2.16</w:t>
            </w:r>
          </w:p>
        </w:tc>
        <w:tc>
          <w:tcPr>
            <w:tcW w:w="509" w:type="pct"/>
            <w:shd w:val="clear" w:color="auto" w:fill="auto"/>
            <w:noWrap/>
            <w:vAlign w:val="center"/>
            <w:hideMark/>
          </w:tcPr>
          <w:p w14:paraId="4B93143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2.05</w:t>
            </w:r>
          </w:p>
        </w:tc>
        <w:tc>
          <w:tcPr>
            <w:tcW w:w="509" w:type="pct"/>
            <w:shd w:val="clear" w:color="auto" w:fill="auto"/>
            <w:noWrap/>
            <w:vAlign w:val="center"/>
            <w:hideMark/>
          </w:tcPr>
          <w:p w14:paraId="647B52FA"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6A2B3F39"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3689F500" w14:textId="77777777" w:rsidTr="00A51C61">
        <w:trPr>
          <w:trHeight w:val="330"/>
        </w:trPr>
        <w:tc>
          <w:tcPr>
            <w:tcW w:w="623" w:type="pct"/>
            <w:shd w:val="clear" w:color="auto" w:fill="auto"/>
            <w:noWrap/>
            <w:vAlign w:val="center"/>
            <w:hideMark/>
          </w:tcPr>
          <w:p w14:paraId="6BAC1B35" w14:textId="0E9BC9B7"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2020/10</w:t>
            </w:r>
          </w:p>
        </w:tc>
        <w:tc>
          <w:tcPr>
            <w:tcW w:w="971" w:type="pct"/>
            <w:shd w:val="clear" w:color="auto" w:fill="auto"/>
            <w:noWrap/>
            <w:vAlign w:val="center"/>
            <w:hideMark/>
          </w:tcPr>
          <w:p w14:paraId="581526B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w:t>
            </w:r>
          </w:p>
        </w:tc>
        <w:tc>
          <w:tcPr>
            <w:tcW w:w="457" w:type="pct"/>
            <w:shd w:val="clear" w:color="auto" w:fill="auto"/>
            <w:noWrap/>
            <w:vAlign w:val="center"/>
            <w:hideMark/>
          </w:tcPr>
          <w:p w14:paraId="3E7C2E0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26</w:t>
            </w:r>
          </w:p>
        </w:tc>
        <w:tc>
          <w:tcPr>
            <w:tcW w:w="457" w:type="pct"/>
            <w:shd w:val="clear" w:color="auto" w:fill="auto"/>
            <w:noWrap/>
            <w:vAlign w:val="center"/>
            <w:hideMark/>
          </w:tcPr>
          <w:p w14:paraId="3CFF7932"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7.3</w:t>
            </w:r>
          </w:p>
        </w:tc>
        <w:tc>
          <w:tcPr>
            <w:tcW w:w="457" w:type="pct"/>
            <w:shd w:val="clear" w:color="auto" w:fill="auto"/>
            <w:noWrap/>
            <w:vAlign w:val="center"/>
            <w:hideMark/>
          </w:tcPr>
          <w:p w14:paraId="2FD9502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3.3</w:t>
            </w:r>
          </w:p>
        </w:tc>
        <w:tc>
          <w:tcPr>
            <w:tcW w:w="509" w:type="pct"/>
            <w:shd w:val="clear" w:color="auto" w:fill="auto"/>
            <w:noWrap/>
            <w:vAlign w:val="center"/>
            <w:hideMark/>
          </w:tcPr>
          <w:p w14:paraId="3EE4AB9B"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2.18</w:t>
            </w:r>
          </w:p>
        </w:tc>
        <w:tc>
          <w:tcPr>
            <w:tcW w:w="509" w:type="pct"/>
            <w:shd w:val="clear" w:color="auto" w:fill="auto"/>
            <w:noWrap/>
            <w:vAlign w:val="center"/>
            <w:hideMark/>
          </w:tcPr>
          <w:p w14:paraId="65981F1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2.06</w:t>
            </w:r>
          </w:p>
        </w:tc>
        <w:tc>
          <w:tcPr>
            <w:tcW w:w="509" w:type="pct"/>
            <w:shd w:val="clear" w:color="auto" w:fill="auto"/>
            <w:noWrap/>
            <w:vAlign w:val="center"/>
            <w:hideMark/>
          </w:tcPr>
          <w:p w14:paraId="17ECAD23"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6DBAE902"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01AB5ACB" w14:textId="77777777" w:rsidTr="00A51C61">
        <w:trPr>
          <w:trHeight w:val="330"/>
        </w:trPr>
        <w:tc>
          <w:tcPr>
            <w:tcW w:w="623" w:type="pct"/>
            <w:shd w:val="clear" w:color="auto" w:fill="auto"/>
            <w:noWrap/>
            <w:vAlign w:val="center"/>
            <w:hideMark/>
          </w:tcPr>
          <w:p w14:paraId="6588E3D4" w14:textId="63C37241"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2020/11</w:t>
            </w:r>
          </w:p>
        </w:tc>
        <w:tc>
          <w:tcPr>
            <w:tcW w:w="971" w:type="pct"/>
            <w:shd w:val="clear" w:color="auto" w:fill="auto"/>
            <w:noWrap/>
            <w:vAlign w:val="center"/>
            <w:hideMark/>
          </w:tcPr>
          <w:p w14:paraId="22D5CED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5.8</w:t>
            </w:r>
          </w:p>
        </w:tc>
        <w:tc>
          <w:tcPr>
            <w:tcW w:w="457" w:type="pct"/>
            <w:shd w:val="clear" w:color="auto" w:fill="auto"/>
            <w:noWrap/>
            <w:vAlign w:val="center"/>
            <w:hideMark/>
          </w:tcPr>
          <w:p w14:paraId="7F6C29C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26</w:t>
            </w:r>
          </w:p>
        </w:tc>
        <w:tc>
          <w:tcPr>
            <w:tcW w:w="457" w:type="pct"/>
            <w:shd w:val="clear" w:color="auto" w:fill="auto"/>
            <w:noWrap/>
            <w:vAlign w:val="center"/>
            <w:hideMark/>
          </w:tcPr>
          <w:p w14:paraId="738B88D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7.3</w:t>
            </w:r>
          </w:p>
        </w:tc>
        <w:tc>
          <w:tcPr>
            <w:tcW w:w="457" w:type="pct"/>
            <w:shd w:val="clear" w:color="auto" w:fill="auto"/>
            <w:noWrap/>
            <w:vAlign w:val="center"/>
            <w:hideMark/>
          </w:tcPr>
          <w:p w14:paraId="4B0C856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3.3</w:t>
            </w:r>
          </w:p>
        </w:tc>
        <w:tc>
          <w:tcPr>
            <w:tcW w:w="509" w:type="pct"/>
            <w:shd w:val="clear" w:color="auto" w:fill="auto"/>
            <w:noWrap/>
            <w:vAlign w:val="center"/>
            <w:hideMark/>
          </w:tcPr>
          <w:p w14:paraId="3A65B0C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2.47</w:t>
            </w:r>
          </w:p>
        </w:tc>
        <w:tc>
          <w:tcPr>
            <w:tcW w:w="509" w:type="pct"/>
            <w:shd w:val="clear" w:color="auto" w:fill="auto"/>
            <w:noWrap/>
            <w:vAlign w:val="center"/>
            <w:hideMark/>
          </w:tcPr>
          <w:p w14:paraId="6A3BBAA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2.35</w:t>
            </w:r>
          </w:p>
        </w:tc>
        <w:tc>
          <w:tcPr>
            <w:tcW w:w="509" w:type="pct"/>
            <w:shd w:val="clear" w:color="auto" w:fill="auto"/>
            <w:noWrap/>
            <w:vAlign w:val="center"/>
            <w:hideMark/>
          </w:tcPr>
          <w:p w14:paraId="10738164"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3A379712"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7930D17D" w14:textId="77777777" w:rsidTr="00A51C61">
        <w:trPr>
          <w:trHeight w:val="330"/>
        </w:trPr>
        <w:tc>
          <w:tcPr>
            <w:tcW w:w="623" w:type="pct"/>
            <w:shd w:val="clear" w:color="auto" w:fill="auto"/>
            <w:noWrap/>
            <w:vAlign w:val="center"/>
            <w:hideMark/>
          </w:tcPr>
          <w:p w14:paraId="25C6DBA4" w14:textId="7EB11EE4"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2020/12</w:t>
            </w:r>
          </w:p>
        </w:tc>
        <w:tc>
          <w:tcPr>
            <w:tcW w:w="971" w:type="pct"/>
            <w:shd w:val="clear" w:color="auto" w:fill="auto"/>
            <w:noWrap/>
            <w:vAlign w:val="center"/>
            <w:hideMark/>
          </w:tcPr>
          <w:p w14:paraId="49DA050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6.2</w:t>
            </w:r>
          </w:p>
        </w:tc>
        <w:tc>
          <w:tcPr>
            <w:tcW w:w="457" w:type="pct"/>
            <w:shd w:val="clear" w:color="auto" w:fill="auto"/>
            <w:noWrap/>
            <w:vAlign w:val="center"/>
            <w:hideMark/>
          </w:tcPr>
          <w:p w14:paraId="4BFF629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27.8</w:t>
            </w:r>
          </w:p>
        </w:tc>
        <w:tc>
          <w:tcPr>
            <w:tcW w:w="457" w:type="pct"/>
            <w:shd w:val="clear" w:color="auto" w:fill="auto"/>
            <w:noWrap/>
            <w:vAlign w:val="center"/>
            <w:hideMark/>
          </w:tcPr>
          <w:p w14:paraId="1F750EA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10.2</w:t>
            </w:r>
          </w:p>
        </w:tc>
        <w:tc>
          <w:tcPr>
            <w:tcW w:w="457" w:type="pct"/>
            <w:shd w:val="clear" w:color="auto" w:fill="auto"/>
            <w:noWrap/>
            <w:vAlign w:val="center"/>
            <w:hideMark/>
          </w:tcPr>
          <w:p w14:paraId="68C0A69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5.7</w:t>
            </w:r>
          </w:p>
        </w:tc>
        <w:tc>
          <w:tcPr>
            <w:tcW w:w="509" w:type="pct"/>
            <w:shd w:val="clear" w:color="auto" w:fill="auto"/>
            <w:noWrap/>
            <w:vAlign w:val="center"/>
            <w:hideMark/>
          </w:tcPr>
          <w:p w14:paraId="41C3BAFC"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0CE91E02"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6630D8A3"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7AF3E1F8"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5F8FC3E4" w14:textId="77777777" w:rsidTr="00A51C61">
        <w:trPr>
          <w:trHeight w:val="330"/>
        </w:trPr>
        <w:tc>
          <w:tcPr>
            <w:tcW w:w="623" w:type="pct"/>
            <w:shd w:val="clear" w:color="auto" w:fill="auto"/>
            <w:noWrap/>
            <w:vAlign w:val="center"/>
            <w:hideMark/>
          </w:tcPr>
          <w:p w14:paraId="60E1A5EA" w14:textId="170BD136"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2021/01</w:t>
            </w:r>
          </w:p>
        </w:tc>
        <w:tc>
          <w:tcPr>
            <w:tcW w:w="971" w:type="pct"/>
            <w:shd w:val="clear" w:color="auto" w:fill="auto"/>
            <w:noWrap/>
            <w:vAlign w:val="center"/>
            <w:hideMark/>
          </w:tcPr>
          <w:p w14:paraId="160DC91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6.1</w:t>
            </w:r>
          </w:p>
        </w:tc>
        <w:tc>
          <w:tcPr>
            <w:tcW w:w="457" w:type="pct"/>
            <w:shd w:val="clear" w:color="auto" w:fill="auto"/>
            <w:noWrap/>
            <w:vAlign w:val="center"/>
            <w:hideMark/>
          </w:tcPr>
          <w:p w14:paraId="29E84CE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26</w:t>
            </w:r>
          </w:p>
        </w:tc>
        <w:tc>
          <w:tcPr>
            <w:tcW w:w="457" w:type="pct"/>
            <w:shd w:val="clear" w:color="auto" w:fill="auto"/>
            <w:noWrap/>
            <w:vAlign w:val="center"/>
            <w:hideMark/>
          </w:tcPr>
          <w:p w14:paraId="4FDBE43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10.7</w:t>
            </w:r>
          </w:p>
        </w:tc>
        <w:tc>
          <w:tcPr>
            <w:tcW w:w="457" w:type="pct"/>
            <w:shd w:val="clear" w:color="auto" w:fill="auto"/>
            <w:noWrap/>
            <w:vAlign w:val="center"/>
            <w:hideMark/>
          </w:tcPr>
          <w:p w14:paraId="41CEA35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5.2</w:t>
            </w:r>
          </w:p>
        </w:tc>
        <w:tc>
          <w:tcPr>
            <w:tcW w:w="509" w:type="pct"/>
            <w:shd w:val="clear" w:color="auto" w:fill="auto"/>
            <w:noWrap/>
            <w:vAlign w:val="center"/>
            <w:hideMark/>
          </w:tcPr>
          <w:p w14:paraId="2F5E060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4.82</w:t>
            </w:r>
          </w:p>
        </w:tc>
        <w:tc>
          <w:tcPr>
            <w:tcW w:w="509" w:type="pct"/>
            <w:shd w:val="clear" w:color="auto" w:fill="auto"/>
            <w:noWrap/>
            <w:vAlign w:val="center"/>
            <w:hideMark/>
          </w:tcPr>
          <w:p w14:paraId="4519C27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4.29</w:t>
            </w:r>
          </w:p>
        </w:tc>
        <w:tc>
          <w:tcPr>
            <w:tcW w:w="509" w:type="pct"/>
            <w:shd w:val="clear" w:color="auto" w:fill="auto"/>
            <w:noWrap/>
            <w:vAlign w:val="center"/>
            <w:hideMark/>
          </w:tcPr>
          <w:p w14:paraId="0846F2A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9.32</w:t>
            </w:r>
          </w:p>
        </w:tc>
        <w:tc>
          <w:tcPr>
            <w:tcW w:w="508" w:type="pct"/>
            <w:shd w:val="clear" w:color="auto" w:fill="auto"/>
            <w:noWrap/>
            <w:vAlign w:val="center"/>
            <w:hideMark/>
          </w:tcPr>
          <w:p w14:paraId="24D6CD5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8.77</w:t>
            </w:r>
          </w:p>
        </w:tc>
      </w:tr>
      <w:tr w:rsidR="00E67F3C" w:rsidRPr="00E67F3C" w14:paraId="453BE0FF" w14:textId="77777777" w:rsidTr="00A51C61">
        <w:trPr>
          <w:trHeight w:val="330"/>
        </w:trPr>
        <w:tc>
          <w:tcPr>
            <w:tcW w:w="623" w:type="pct"/>
            <w:shd w:val="clear" w:color="auto" w:fill="auto"/>
            <w:noWrap/>
            <w:vAlign w:val="center"/>
            <w:hideMark/>
          </w:tcPr>
          <w:p w14:paraId="295ADA65" w14:textId="4A87A90B"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2021/02</w:t>
            </w:r>
          </w:p>
        </w:tc>
        <w:tc>
          <w:tcPr>
            <w:tcW w:w="971" w:type="pct"/>
            <w:shd w:val="clear" w:color="auto" w:fill="auto"/>
            <w:noWrap/>
            <w:vAlign w:val="center"/>
            <w:hideMark/>
          </w:tcPr>
          <w:p w14:paraId="4A3A750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6.5</w:t>
            </w:r>
          </w:p>
        </w:tc>
        <w:tc>
          <w:tcPr>
            <w:tcW w:w="457" w:type="pct"/>
            <w:shd w:val="clear" w:color="auto" w:fill="auto"/>
            <w:noWrap/>
            <w:vAlign w:val="center"/>
            <w:hideMark/>
          </w:tcPr>
          <w:p w14:paraId="3FA9691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40</w:t>
            </w:r>
          </w:p>
        </w:tc>
        <w:tc>
          <w:tcPr>
            <w:tcW w:w="457" w:type="pct"/>
            <w:shd w:val="clear" w:color="auto" w:fill="auto"/>
            <w:noWrap/>
            <w:vAlign w:val="center"/>
            <w:hideMark/>
          </w:tcPr>
          <w:p w14:paraId="61304F8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11.3</w:t>
            </w:r>
          </w:p>
        </w:tc>
        <w:tc>
          <w:tcPr>
            <w:tcW w:w="457" w:type="pct"/>
            <w:shd w:val="clear" w:color="auto" w:fill="auto"/>
            <w:noWrap/>
            <w:vAlign w:val="center"/>
            <w:hideMark/>
          </w:tcPr>
          <w:p w14:paraId="156790D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5.3</w:t>
            </w:r>
          </w:p>
        </w:tc>
        <w:tc>
          <w:tcPr>
            <w:tcW w:w="509" w:type="pct"/>
            <w:shd w:val="clear" w:color="auto" w:fill="auto"/>
            <w:noWrap/>
            <w:vAlign w:val="center"/>
            <w:hideMark/>
          </w:tcPr>
          <w:p w14:paraId="412B39D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4.98</w:t>
            </w:r>
          </w:p>
        </w:tc>
        <w:tc>
          <w:tcPr>
            <w:tcW w:w="509" w:type="pct"/>
            <w:shd w:val="clear" w:color="auto" w:fill="auto"/>
            <w:noWrap/>
            <w:vAlign w:val="center"/>
            <w:hideMark/>
          </w:tcPr>
          <w:p w14:paraId="325651AF"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4.39</w:t>
            </w:r>
          </w:p>
        </w:tc>
        <w:tc>
          <w:tcPr>
            <w:tcW w:w="509" w:type="pct"/>
            <w:shd w:val="clear" w:color="auto" w:fill="auto"/>
            <w:noWrap/>
            <w:vAlign w:val="center"/>
            <w:hideMark/>
          </w:tcPr>
          <w:p w14:paraId="34886DFB"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9.46</w:t>
            </w:r>
          </w:p>
        </w:tc>
        <w:tc>
          <w:tcPr>
            <w:tcW w:w="508" w:type="pct"/>
            <w:shd w:val="clear" w:color="auto" w:fill="auto"/>
            <w:noWrap/>
            <w:vAlign w:val="center"/>
            <w:hideMark/>
          </w:tcPr>
          <w:p w14:paraId="70F013F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8.7</w:t>
            </w:r>
          </w:p>
        </w:tc>
      </w:tr>
      <w:tr w:rsidR="00E67F3C" w:rsidRPr="00E67F3C" w14:paraId="2EFC8B45" w14:textId="77777777" w:rsidTr="00A51C61">
        <w:trPr>
          <w:trHeight w:val="330"/>
        </w:trPr>
        <w:tc>
          <w:tcPr>
            <w:tcW w:w="623" w:type="pct"/>
            <w:shd w:val="clear" w:color="auto" w:fill="auto"/>
            <w:noWrap/>
            <w:vAlign w:val="center"/>
            <w:hideMark/>
          </w:tcPr>
          <w:p w14:paraId="25337BDE" w14:textId="5931FBCF"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2021/03</w:t>
            </w:r>
          </w:p>
        </w:tc>
        <w:tc>
          <w:tcPr>
            <w:tcW w:w="971" w:type="pct"/>
            <w:shd w:val="clear" w:color="auto" w:fill="auto"/>
            <w:noWrap/>
            <w:vAlign w:val="center"/>
            <w:hideMark/>
          </w:tcPr>
          <w:p w14:paraId="7E3867B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w:t>
            </w:r>
          </w:p>
        </w:tc>
        <w:tc>
          <w:tcPr>
            <w:tcW w:w="457" w:type="pct"/>
            <w:shd w:val="clear" w:color="auto" w:fill="auto"/>
            <w:noWrap/>
            <w:vAlign w:val="center"/>
            <w:hideMark/>
          </w:tcPr>
          <w:p w14:paraId="54F03BA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35</w:t>
            </w:r>
          </w:p>
        </w:tc>
        <w:tc>
          <w:tcPr>
            <w:tcW w:w="457" w:type="pct"/>
            <w:shd w:val="clear" w:color="auto" w:fill="auto"/>
            <w:noWrap/>
            <w:vAlign w:val="center"/>
            <w:hideMark/>
          </w:tcPr>
          <w:p w14:paraId="1F2CB9C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11.3</w:t>
            </w:r>
          </w:p>
        </w:tc>
        <w:tc>
          <w:tcPr>
            <w:tcW w:w="457" w:type="pct"/>
            <w:shd w:val="clear" w:color="auto" w:fill="auto"/>
            <w:noWrap/>
            <w:vAlign w:val="center"/>
            <w:hideMark/>
          </w:tcPr>
          <w:p w14:paraId="11E0C24B"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6.2</w:t>
            </w:r>
          </w:p>
        </w:tc>
        <w:tc>
          <w:tcPr>
            <w:tcW w:w="509" w:type="pct"/>
            <w:shd w:val="clear" w:color="auto" w:fill="auto"/>
            <w:noWrap/>
            <w:vAlign w:val="center"/>
            <w:hideMark/>
          </w:tcPr>
          <w:p w14:paraId="768A826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4.95</w:t>
            </w:r>
          </w:p>
        </w:tc>
        <w:tc>
          <w:tcPr>
            <w:tcW w:w="509" w:type="pct"/>
            <w:shd w:val="clear" w:color="auto" w:fill="auto"/>
            <w:noWrap/>
            <w:vAlign w:val="center"/>
            <w:hideMark/>
          </w:tcPr>
          <w:p w14:paraId="3AB9640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4.47</w:t>
            </w:r>
          </w:p>
        </w:tc>
        <w:tc>
          <w:tcPr>
            <w:tcW w:w="509" w:type="pct"/>
            <w:shd w:val="clear" w:color="auto" w:fill="auto"/>
            <w:noWrap/>
            <w:vAlign w:val="center"/>
            <w:hideMark/>
          </w:tcPr>
          <w:p w14:paraId="753EA2B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9.46</w:t>
            </w:r>
          </w:p>
        </w:tc>
        <w:tc>
          <w:tcPr>
            <w:tcW w:w="508" w:type="pct"/>
            <w:shd w:val="clear" w:color="auto" w:fill="auto"/>
            <w:noWrap/>
            <w:vAlign w:val="center"/>
            <w:hideMark/>
          </w:tcPr>
          <w:p w14:paraId="7EF5990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8.81</w:t>
            </w:r>
          </w:p>
        </w:tc>
      </w:tr>
      <w:tr w:rsidR="00E67F3C" w:rsidRPr="00E67F3C" w14:paraId="44B59328" w14:textId="77777777" w:rsidTr="00A51C61">
        <w:trPr>
          <w:trHeight w:val="330"/>
        </w:trPr>
        <w:tc>
          <w:tcPr>
            <w:tcW w:w="623" w:type="pct"/>
            <w:shd w:val="clear" w:color="auto" w:fill="auto"/>
            <w:noWrap/>
            <w:vAlign w:val="center"/>
            <w:hideMark/>
          </w:tcPr>
          <w:p w14:paraId="297794EF" w14:textId="34543CE3"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2021/04</w:t>
            </w:r>
          </w:p>
        </w:tc>
        <w:tc>
          <w:tcPr>
            <w:tcW w:w="971" w:type="pct"/>
            <w:shd w:val="clear" w:color="auto" w:fill="auto"/>
            <w:noWrap/>
            <w:vAlign w:val="center"/>
            <w:hideMark/>
          </w:tcPr>
          <w:p w14:paraId="3C83623B"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w:t>
            </w:r>
          </w:p>
        </w:tc>
        <w:tc>
          <w:tcPr>
            <w:tcW w:w="457" w:type="pct"/>
            <w:shd w:val="clear" w:color="auto" w:fill="auto"/>
            <w:noWrap/>
            <w:vAlign w:val="center"/>
            <w:hideMark/>
          </w:tcPr>
          <w:p w14:paraId="175C386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41.7</w:t>
            </w:r>
          </w:p>
        </w:tc>
        <w:tc>
          <w:tcPr>
            <w:tcW w:w="457" w:type="pct"/>
            <w:shd w:val="clear" w:color="auto" w:fill="auto"/>
            <w:noWrap/>
            <w:vAlign w:val="center"/>
            <w:hideMark/>
          </w:tcPr>
          <w:p w14:paraId="47EC3A2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12.3</w:t>
            </w:r>
          </w:p>
        </w:tc>
        <w:tc>
          <w:tcPr>
            <w:tcW w:w="457" w:type="pct"/>
            <w:shd w:val="clear" w:color="auto" w:fill="auto"/>
            <w:noWrap/>
            <w:vAlign w:val="center"/>
            <w:hideMark/>
          </w:tcPr>
          <w:p w14:paraId="4C7FE49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w:t>
            </w:r>
          </w:p>
        </w:tc>
        <w:tc>
          <w:tcPr>
            <w:tcW w:w="509" w:type="pct"/>
            <w:shd w:val="clear" w:color="auto" w:fill="auto"/>
            <w:noWrap/>
            <w:vAlign w:val="center"/>
            <w:hideMark/>
          </w:tcPr>
          <w:p w14:paraId="6171BA2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5.03</w:t>
            </w:r>
          </w:p>
        </w:tc>
        <w:tc>
          <w:tcPr>
            <w:tcW w:w="509" w:type="pct"/>
            <w:shd w:val="clear" w:color="auto" w:fill="auto"/>
            <w:noWrap/>
            <w:vAlign w:val="center"/>
            <w:hideMark/>
          </w:tcPr>
          <w:p w14:paraId="62FEDAE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4.44</w:t>
            </w:r>
          </w:p>
        </w:tc>
        <w:tc>
          <w:tcPr>
            <w:tcW w:w="509" w:type="pct"/>
            <w:shd w:val="clear" w:color="auto" w:fill="auto"/>
            <w:noWrap/>
            <w:vAlign w:val="center"/>
            <w:hideMark/>
          </w:tcPr>
          <w:p w14:paraId="661FE7D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9.46</w:t>
            </w:r>
          </w:p>
        </w:tc>
        <w:tc>
          <w:tcPr>
            <w:tcW w:w="508" w:type="pct"/>
            <w:shd w:val="clear" w:color="auto" w:fill="auto"/>
            <w:noWrap/>
            <w:vAlign w:val="center"/>
            <w:hideMark/>
          </w:tcPr>
          <w:p w14:paraId="710E17D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8.84</w:t>
            </w:r>
          </w:p>
        </w:tc>
      </w:tr>
      <w:tr w:rsidR="00A51C61" w:rsidRPr="00E67F3C" w14:paraId="31581914" w14:textId="77777777" w:rsidTr="00A51C61">
        <w:trPr>
          <w:trHeight w:val="330"/>
        </w:trPr>
        <w:tc>
          <w:tcPr>
            <w:tcW w:w="623" w:type="pct"/>
            <w:shd w:val="clear" w:color="auto" w:fill="auto"/>
            <w:noWrap/>
            <w:vAlign w:val="center"/>
            <w:hideMark/>
          </w:tcPr>
          <w:p w14:paraId="04DB4FB5" w14:textId="791DD40B"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2021/05</w:t>
            </w:r>
          </w:p>
        </w:tc>
        <w:tc>
          <w:tcPr>
            <w:tcW w:w="971" w:type="pct"/>
            <w:shd w:val="clear" w:color="auto" w:fill="auto"/>
            <w:noWrap/>
            <w:vAlign w:val="center"/>
            <w:hideMark/>
          </w:tcPr>
          <w:p w14:paraId="25CCC77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6.5</w:t>
            </w:r>
          </w:p>
        </w:tc>
        <w:tc>
          <w:tcPr>
            <w:tcW w:w="457" w:type="pct"/>
            <w:shd w:val="clear" w:color="auto" w:fill="auto"/>
            <w:noWrap/>
            <w:vAlign w:val="center"/>
            <w:hideMark/>
          </w:tcPr>
          <w:p w14:paraId="3C0C5A7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51.7</w:t>
            </w:r>
          </w:p>
        </w:tc>
        <w:tc>
          <w:tcPr>
            <w:tcW w:w="457" w:type="pct"/>
            <w:shd w:val="clear" w:color="auto" w:fill="auto"/>
            <w:noWrap/>
            <w:vAlign w:val="center"/>
            <w:hideMark/>
          </w:tcPr>
          <w:p w14:paraId="40F7A9A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10.3</w:t>
            </w:r>
          </w:p>
        </w:tc>
        <w:tc>
          <w:tcPr>
            <w:tcW w:w="457" w:type="pct"/>
            <w:shd w:val="clear" w:color="auto" w:fill="auto"/>
            <w:noWrap/>
            <w:vAlign w:val="center"/>
            <w:hideMark/>
          </w:tcPr>
          <w:p w14:paraId="783523E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w:t>
            </w:r>
          </w:p>
        </w:tc>
        <w:tc>
          <w:tcPr>
            <w:tcW w:w="509" w:type="pct"/>
            <w:shd w:val="clear" w:color="auto" w:fill="auto"/>
            <w:noWrap/>
            <w:vAlign w:val="center"/>
            <w:hideMark/>
          </w:tcPr>
          <w:p w14:paraId="29AEDE1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5.23</w:t>
            </w:r>
          </w:p>
        </w:tc>
        <w:tc>
          <w:tcPr>
            <w:tcW w:w="509" w:type="pct"/>
            <w:shd w:val="clear" w:color="auto" w:fill="auto"/>
            <w:noWrap/>
            <w:vAlign w:val="center"/>
            <w:hideMark/>
          </w:tcPr>
          <w:p w14:paraId="3489C59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4.19</w:t>
            </w:r>
          </w:p>
        </w:tc>
        <w:tc>
          <w:tcPr>
            <w:tcW w:w="509" w:type="pct"/>
            <w:shd w:val="clear" w:color="auto" w:fill="auto"/>
            <w:noWrap/>
            <w:vAlign w:val="center"/>
            <w:hideMark/>
          </w:tcPr>
          <w:p w14:paraId="246DC0B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8.43</w:t>
            </w:r>
          </w:p>
        </w:tc>
        <w:tc>
          <w:tcPr>
            <w:tcW w:w="508" w:type="pct"/>
            <w:shd w:val="clear" w:color="auto" w:fill="auto"/>
            <w:noWrap/>
            <w:vAlign w:val="center"/>
            <w:hideMark/>
          </w:tcPr>
          <w:p w14:paraId="21861ECB"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8.29</w:t>
            </w:r>
          </w:p>
        </w:tc>
      </w:tr>
      <w:tr w:rsidR="00A51C61" w:rsidRPr="00E67F3C" w14:paraId="4A1ACFB4" w14:textId="77777777" w:rsidTr="00A51C61">
        <w:trPr>
          <w:trHeight w:val="330"/>
        </w:trPr>
        <w:tc>
          <w:tcPr>
            <w:tcW w:w="623" w:type="pct"/>
            <w:shd w:val="clear" w:color="auto" w:fill="auto"/>
            <w:noWrap/>
            <w:vAlign w:val="center"/>
            <w:hideMark/>
          </w:tcPr>
          <w:p w14:paraId="1BC6EB1C" w14:textId="6200A60E"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2021/06</w:t>
            </w:r>
          </w:p>
        </w:tc>
        <w:tc>
          <w:tcPr>
            <w:tcW w:w="971" w:type="pct"/>
            <w:shd w:val="clear" w:color="auto" w:fill="auto"/>
            <w:noWrap/>
            <w:vAlign w:val="center"/>
            <w:hideMark/>
          </w:tcPr>
          <w:p w14:paraId="0CC1C3BF"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5.9</w:t>
            </w:r>
          </w:p>
        </w:tc>
        <w:tc>
          <w:tcPr>
            <w:tcW w:w="457" w:type="pct"/>
            <w:shd w:val="clear" w:color="auto" w:fill="auto"/>
            <w:noWrap/>
            <w:vAlign w:val="center"/>
            <w:hideMark/>
          </w:tcPr>
          <w:p w14:paraId="007F32B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43.3</w:t>
            </w:r>
          </w:p>
        </w:tc>
        <w:tc>
          <w:tcPr>
            <w:tcW w:w="457" w:type="pct"/>
            <w:shd w:val="clear" w:color="auto" w:fill="auto"/>
            <w:noWrap/>
            <w:vAlign w:val="center"/>
            <w:hideMark/>
          </w:tcPr>
          <w:p w14:paraId="2AC905B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10.5</w:t>
            </w:r>
          </w:p>
        </w:tc>
        <w:tc>
          <w:tcPr>
            <w:tcW w:w="457" w:type="pct"/>
            <w:shd w:val="clear" w:color="auto" w:fill="auto"/>
            <w:noWrap/>
            <w:vAlign w:val="center"/>
            <w:hideMark/>
          </w:tcPr>
          <w:p w14:paraId="7CEC637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7.2</w:t>
            </w:r>
          </w:p>
        </w:tc>
        <w:tc>
          <w:tcPr>
            <w:tcW w:w="509" w:type="pct"/>
            <w:shd w:val="clear" w:color="auto" w:fill="auto"/>
            <w:noWrap/>
            <w:vAlign w:val="center"/>
            <w:hideMark/>
          </w:tcPr>
          <w:p w14:paraId="13B1B85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5.48</w:t>
            </w:r>
          </w:p>
        </w:tc>
        <w:tc>
          <w:tcPr>
            <w:tcW w:w="509" w:type="pct"/>
            <w:shd w:val="clear" w:color="auto" w:fill="auto"/>
            <w:noWrap/>
            <w:vAlign w:val="center"/>
            <w:hideMark/>
          </w:tcPr>
          <w:p w14:paraId="23F9E8D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4.75</w:t>
            </w:r>
          </w:p>
        </w:tc>
        <w:tc>
          <w:tcPr>
            <w:tcW w:w="509" w:type="pct"/>
            <w:shd w:val="clear" w:color="auto" w:fill="auto"/>
            <w:noWrap/>
            <w:vAlign w:val="center"/>
            <w:hideMark/>
          </w:tcPr>
          <w:p w14:paraId="4566C7B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8.82</w:t>
            </w:r>
          </w:p>
        </w:tc>
        <w:tc>
          <w:tcPr>
            <w:tcW w:w="508" w:type="pct"/>
            <w:shd w:val="clear" w:color="auto" w:fill="auto"/>
            <w:noWrap/>
            <w:vAlign w:val="center"/>
            <w:hideMark/>
          </w:tcPr>
          <w:p w14:paraId="13088D2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8.74</w:t>
            </w:r>
          </w:p>
        </w:tc>
      </w:tr>
      <w:tr w:rsidR="00E67F3C" w:rsidRPr="00E67F3C" w14:paraId="5FBA1558" w14:textId="77777777" w:rsidTr="00A51C61">
        <w:trPr>
          <w:trHeight w:val="330"/>
        </w:trPr>
        <w:tc>
          <w:tcPr>
            <w:tcW w:w="623" w:type="pct"/>
            <w:shd w:val="clear" w:color="auto" w:fill="auto"/>
            <w:noWrap/>
            <w:vAlign w:val="center"/>
            <w:hideMark/>
          </w:tcPr>
          <w:p w14:paraId="019F0662" w14:textId="6FBCE8B4"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2021/07</w:t>
            </w:r>
          </w:p>
        </w:tc>
        <w:tc>
          <w:tcPr>
            <w:tcW w:w="971" w:type="pct"/>
            <w:shd w:val="clear" w:color="auto" w:fill="auto"/>
            <w:noWrap/>
            <w:vAlign w:val="center"/>
            <w:hideMark/>
          </w:tcPr>
          <w:p w14:paraId="5623DCB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6.4</w:t>
            </w:r>
          </w:p>
        </w:tc>
        <w:tc>
          <w:tcPr>
            <w:tcW w:w="457" w:type="pct"/>
            <w:shd w:val="clear" w:color="auto" w:fill="auto"/>
            <w:noWrap/>
            <w:vAlign w:val="center"/>
            <w:hideMark/>
          </w:tcPr>
          <w:p w14:paraId="38D7035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43.3</w:t>
            </w:r>
          </w:p>
        </w:tc>
        <w:tc>
          <w:tcPr>
            <w:tcW w:w="457" w:type="pct"/>
            <w:shd w:val="clear" w:color="auto" w:fill="auto"/>
            <w:noWrap/>
            <w:vAlign w:val="center"/>
            <w:hideMark/>
          </w:tcPr>
          <w:p w14:paraId="2BA7F68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11.5</w:t>
            </w:r>
          </w:p>
        </w:tc>
        <w:tc>
          <w:tcPr>
            <w:tcW w:w="457" w:type="pct"/>
            <w:shd w:val="clear" w:color="auto" w:fill="auto"/>
            <w:noWrap/>
            <w:vAlign w:val="center"/>
            <w:hideMark/>
          </w:tcPr>
          <w:p w14:paraId="65AA3FCF"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4.7</w:t>
            </w:r>
          </w:p>
        </w:tc>
        <w:tc>
          <w:tcPr>
            <w:tcW w:w="509" w:type="pct"/>
            <w:shd w:val="clear" w:color="auto" w:fill="auto"/>
            <w:noWrap/>
            <w:vAlign w:val="center"/>
            <w:hideMark/>
          </w:tcPr>
          <w:p w14:paraId="4F5ED81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5.57</w:t>
            </w:r>
          </w:p>
        </w:tc>
        <w:tc>
          <w:tcPr>
            <w:tcW w:w="509" w:type="pct"/>
            <w:shd w:val="clear" w:color="auto" w:fill="auto"/>
            <w:noWrap/>
            <w:vAlign w:val="center"/>
            <w:hideMark/>
          </w:tcPr>
          <w:p w14:paraId="0493E54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4.81</w:t>
            </w:r>
          </w:p>
        </w:tc>
        <w:tc>
          <w:tcPr>
            <w:tcW w:w="509" w:type="pct"/>
            <w:shd w:val="clear" w:color="auto" w:fill="auto"/>
            <w:noWrap/>
            <w:vAlign w:val="center"/>
            <w:hideMark/>
          </w:tcPr>
          <w:p w14:paraId="38CFE49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8.89</w:t>
            </w:r>
          </w:p>
        </w:tc>
        <w:tc>
          <w:tcPr>
            <w:tcW w:w="508" w:type="pct"/>
            <w:shd w:val="clear" w:color="auto" w:fill="auto"/>
            <w:noWrap/>
            <w:vAlign w:val="center"/>
            <w:hideMark/>
          </w:tcPr>
          <w:p w14:paraId="1A80F16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8.61</w:t>
            </w:r>
          </w:p>
        </w:tc>
      </w:tr>
      <w:tr w:rsidR="00E67F3C" w:rsidRPr="00E67F3C" w14:paraId="1FFB7D43" w14:textId="77777777" w:rsidTr="00A51C61">
        <w:trPr>
          <w:trHeight w:val="330"/>
        </w:trPr>
        <w:tc>
          <w:tcPr>
            <w:tcW w:w="623" w:type="pct"/>
            <w:shd w:val="clear" w:color="auto" w:fill="auto"/>
            <w:noWrap/>
            <w:vAlign w:val="center"/>
            <w:hideMark/>
          </w:tcPr>
          <w:p w14:paraId="00D1C6C3" w14:textId="33054CDC"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2021/08</w:t>
            </w:r>
          </w:p>
        </w:tc>
        <w:tc>
          <w:tcPr>
            <w:tcW w:w="971" w:type="pct"/>
            <w:shd w:val="clear" w:color="auto" w:fill="auto"/>
            <w:noWrap/>
            <w:vAlign w:val="center"/>
            <w:hideMark/>
          </w:tcPr>
          <w:p w14:paraId="5CD564D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6.7</w:t>
            </w:r>
          </w:p>
        </w:tc>
        <w:tc>
          <w:tcPr>
            <w:tcW w:w="457" w:type="pct"/>
            <w:shd w:val="clear" w:color="auto" w:fill="auto"/>
            <w:noWrap/>
            <w:vAlign w:val="center"/>
            <w:hideMark/>
          </w:tcPr>
          <w:p w14:paraId="018A75F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41.7</w:t>
            </w:r>
          </w:p>
        </w:tc>
        <w:tc>
          <w:tcPr>
            <w:tcW w:w="457" w:type="pct"/>
            <w:shd w:val="clear" w:color="auto" w:fill="auto"/>
            <w:noWrap/>
            <w:vAlign w:val="center"/>
            <w:hideMark/>
          </w:tcPr>
          <w:p w14:paraId="37DCEAE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12</w:t>
            </w:r>
          </w:p>
        </w:tc>
        <w:tc>
          <w:tcPr>
            <w:tcW w:w="457" w:type="pct"/>
            <w:shd w:val="clear" w:color="auto" w:fill="auto"/>
            <w:noWrap/>
            <w:vAlign w:val="center"/>
            <w:hideMark/>
          </w:tcPr>
          <w:p w14:paraId="312CC67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w:t>
            </w:r>
          </w:p>
        </w:tc>
        <w:tc>
          <w:tcPr>
            <w:tcW w:w="509" w:type="pct"/>
            <w:shd w:val="clear" w:color="auto" w:fill="auto"/>
            <w:noWrap/>
            <w:vAlign w:val="center"/>
            <w:hideMark/>
          </w:tcPr>
          <w:p w14:paraId="1DC7602F"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5.36</w:t>
            </w:r>
          </w:p>
        </w:tc>
        <w:tc>
          <w:tcPr>
            <w:tcW w:w="509" w:type="pct"/>
            <w:shd w:val="clear" w:color="auto" w:fill="auto"/>
            <w:noWrap/>
            <w:vAlign w:val="center"/>
            <w:hideMark/>
          </w:tcPr>
          <w:p w14:paraId="04C1BC7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4.77</w:t>
            </w:r>
          </w:p>
        </w:tc>
        <w:tc>
          <w:tcPr>
            <w:tcW w:w="509" w:type="pct"/>
            <w:shd w:val="clear" w:color="auto" w:fill="auto"/>
            <w:noWrap/>
            <w:vAlign w:val="center"/>
            <w:hideMark/>
          </w:tcPr>
          <w:p w14:paraId="1767454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8.72</w:t>
            </w:r>
          </w:p>
        </w:tc>
        <w:tc>
          <w:tcPr>
            <w:tcW w:w="508" w:type="pct"/>
            <w:shd w:val="clear" w:color="auto" w:fill="auto"/>
            <w:noWrap/>
            <w:vAlign w:val="center"/>
            <w:hideMark/>
          </w:tcPr>
          <w:p w14:paraId="6FDA2CF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8.63</w:t>
            </w:r>
          </w:p>
        </w:tc>
      </w:tr>
      <w:tr w:rsidR="00E67F3C" w:rsidRPr="00E67F3C" w14:paraId="665818D6" w14:textId="77777777" w:rsidTr="00A51C61">
        <w:trPr>
          <w:trHeight w:val="330"/>
        </w:trPr>
        <w:tc>
          <w:tcPr>
            <w:tcW w:w="623" w:type="pct"/>
            <w:shd w:val="clear" w:color="auto" w:fill="auto"/>
            <w:noWrap/>
            <w:vAlign w:val="center"/>
            <w:hideMark/>
          </w:tcPr>
          <w:p w14:paraId="0E01271E" w14:textId="728455BE"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2021/09</w:t>
            </w:r>
          </w:p>
        </w:tc>
        <w:tc>
          <w:tcPr>
            <w:tcW w:w="971" w:type="pct"/>
            <w:shd w:val="clear" w:color="auto" w:fill="auto"/>
            <w:noWrap/>
            <w:vAlign w:val="center"/>
            <w:hideMark/>
          </w:tcPr>
          <w:p w14:paraId="41956C1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7.3</w:t>
            </w:r>
          </w:p>
        </w:tc>
        <w:tc>
          <w:tcPr>
            <w:tcW w:w="457" w:type="pct"/>
            <w:shd w:val="clear" w:color="auto" w:fill="auto"/>
            <w:noWrap/>
            <w:vAlign w:val="center"/>
            <w:hideMark/>
          </w:tcPr>
          <w:p w14:paraId="1C61A36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43.3</w:t>
            </w:r>
          </w:p>
        </w:tc>
        <w:tc>
          <w:tcPr>
            <w:tcW w:w="457" w:type="pct"/>
            <w:shd w:val="clear" w:color="auto" w:fill="auto"/>
            <w:noWrap/>
            <w:vAlign w:val="center"/>
            <w:hideMark/>
          </w:tcPr>
          <w:p w14:paraId="68C74EFB"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10.7</w:t>
            </w:r>
          </w:p>
        </w:tc>
        <w:tc>
          <w:tcPr>
            <w:tcW w:w="457" w:type="pct"/>
            <w:shd w:val="clear" w:color="auto" w:fill="auto"/>
            <w:noWrap/>
            <w:vAlign w:val="center"/>
            <w:hideMark/>
          </w:tcPr>
          <w:p w14:paraId="412DF0D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w:t>
            </w:r>
          </w:p>
        </w:tc>
        <w:tc>
          <w:tcPr>
            <w:tcW w:w="509" w:type="pct"/>
            <w:shd w:val="clear" w:color="auto" w:fill="auto"/>
            <w:noWrap/>
            <w:vAlign w:val="center"/>
            <w:hideMark/>
          </w:tcPr>
          <w:p w14:paraId="1A7D330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5.66</w:t>
            </w:r>
          </w:p>
        </w:tc>
        <w:tc>
          <w:tcPr>
            <w:tcW w:w="509" w:type="pct"/>
            <w:shd w:val="clear" w:color="auto" w:fill="auto"/>
            <w:noWrap/>
            <w:vAlign w:val="center"/>
            <w:hideMark/>
          </w:tcPr>
          <w:p w14:paraId="501BAC52"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4.86</w:t>
            </w:r>
          </w:p>
        </w:tc>
        <w:tc>
          <w:tcPr>
            <w:tcW w:w="509" w:type="pct"/>
            <w:shd w:val="clear" w:color="auto" w:fill="auto"/>
            <w:noWrap/>
            <w:vAlign w:val="center"/>
            <w:hideMark/>
          </w:tcPr>
          <w:p w14:paraId="50AEADA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8.92</w:t>
            </w:r>
          </w:p>
        </w:tc>
        <w:tc>
          <w:tcPr>
            <w:tcW w:w="508" w:type="pct"/>
            <w:shd w:val="clear" w:color="auto" w:fill="auto"/>
            <w:noWrap/>
            <w:vAlign w:val="center"/>
            <w:hideMark/>
          </w:tcPr>
          <w:p w14:paraId="58483CF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8.89</w:t>
            </w:r>
          </w:p>
        </w:tc>
      </w:tr>
      <w:tr w:rsidR="00E67F3C" w:rsidRPr="00E67F3C" w14:paraId="595FBFC6" w14:textId="77777777" w:rsidTr="00A51C61">
        <w:trPr>
          <w:trHeight w:val="330"/>
        </w:trPr>
        <w:tc>
          <w:tcPr>
            <w:tcW w:w="623" w:type="pct"/>
            <w:shd w:val="clear" w:color="auto" w:fill="auto"/>
            <w:noWrap/>
            <w:vAlign w:val="center"/>
            <w:hideMark/>
          </w:tcPr>
          <w:p w14:paraId="5CBDB7A9" w14:textId="298D6BC4"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2021/10</w:t>
            </w:r>
          </w:p>
        </w:tc>
        <w:tc>
          <w:tcPr>
            <w:tcW w:w="971" w:type="pct"/>
            <w:shd w:val="clear" w:color="auto" w:fill="auto"/>
            <w:noWrap/>
            <w:vAlign w:val="center"/>
            <w:hideMark/>
          </w:tcPr>
          <w:p w14:paraId="3AA846C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7.4</w:t>
            </w:r>
          </w:p>
        </w:tc>
        <w:tc>
          <w:tcPr>
            <w:tcW w:w="457" w:type="pct"/>
            <w:shd w:val="clear" w:color="auto" w:fill="auto"/>
            <w:noWrap/>
            <w:vAlign w:val="center"/>
            <w:hideMark/>
          </w:tcPr>
          <w:p w14:paraId="64AF8B6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45</w:t>
            </w:r>
          </w:p>
        </w:tc>
        <w:tc>
          <w:tcPr>
            <w:tcW w:w="457" w:type="pct"/>
            <w:shd w:val="clear" w:color="auto" w:fill="auto"/>
            <w:noWrap/>
            <w:vAlign w:val="center"/>
            <w:hideMark/>
          </w:tcPr>
          <w:p w14:paraId="3D83726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12</w:t>
            </w:r>
          </w:p>
        </w:tc>
        <w:tc>
          <w:tcPr>
            <w:tcW w:w="457" w:type="pct"/>
            <w:shd w:val="clear" w:color="auto" w:fill="auto"/>
            <w:noWrap/>
            <w:vAlign w:val="center"/>
            <w:hideMark/>
          </w:tcPr>
          <w:p w14:paraId="76C831D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w:t>
            </w:r>
          </w:p>
        </w:tc>
        <w:tc>
          <w:tcPr>
            <w:tcW w:w="509" w:type="pct"/>
            <w:shd w:val="clear" w:color="auto" w:fill="auto"/>
            <w:noWrap/>
            <w:vAlign w:val="center"/>
            <w:hideMark/>
          </w:tcPr>
          <w:p w14:paraId="792D7BF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5.98</w:t>
            </w:r>
          </w:p>
        </w:tc>
        <w:tc>
          <w:tcPr>
            <w:tcW w:w="509" w:type="pct"/>
            <w:shd w:val="clear" w:color="auto" w:fill="auto"/>
            <w:noWrap/>
            <w:vAlign w:val="center"/>
            <w:hideMark/>
          </w:tcPr>
          <w:p w14:paraId="60FAAC9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5.22</w:t>
            </w:r>
          </w:p>
        </w:tc>
        <w:tc>
          <w:tcPr>
            <w:tcW w:w="509" w:type="pct"/>
            <w:shd w:val="clear" w:color="auto" w:fill="auto"/>
            <w:noWrap/>
            <w:vAlign w:val="center"/>
            <w:hideMark/>
          </w:tcPr>
          <w:p w14:paraId="0BBC1DA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9</w:t>
            </w:r>
          </w:p>
        </w:tc>
        <w:tc>
          <w:tcPr>
            <w:tcW w:w="508" w:type="pct"/>
            <w:shd w:val="clear" w:color="auto" w:fill="auto"/>
            <w:noWrap/>
            <w:vAlign w:val="center"/>
            <w:hideMark/>
          </w:tcPr>
          <w:p w14:paraId="4ACA991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8.92</w:t>
            </w:r>
          </w:p>
        </w:tc>
      </w:tr>
      <w:tr w:rsidR="00E67F3C" w:rsidRPr="00E67F3C" w14:paraId="647E653B" w14:textId="77777777" w:rsidTr="00A51C61">
        <w:trPr>
          <w:trHeight w:val="330"/>
        </w:trPr>
        <w:tc>
          <w:tcPr>
            <w:tcW w:w="623" w:type="pct"/>
            <w:shd w:val="clear" w:color="auto" w:fill="auto"/>
            <w:noWrap/>
            <w:vAlign w:val="center"/>
            <w:hideMark/>
          </w:tcPr>
          <w:p w14:paraId="494D0684" w14:textId="18E0A6D2"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2021/11</w:t>
            </w:r>
          </w:p>
        </w:tc>
        <w:tc>
          <w:tcPr>
            <w:tcW w:w="971" w:type="pct"/>
            <w:shd w:val="clear" w:color="auto" w:fill="auto"/>
            <w:noWrap/>
            <w:vAlign w:val="center"/>
            <w:hideMark/>
          </w:tcPr>
          <w:p w14:paraId="35FBE13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7.4</w:t>
            </w:r>
          </w:p>
        </w:tc>
        <w:tc>
          <w:tcPr>
            <w:tcW w:w="457" w:type="pct"/>
            <w:shd w:val="clear" w:color="auto" w:fill="auto"/>
            <w:noWrap/>
            <w:vAlign w:val="center"/>
            <w:hideMark/>
          </w:tcPr>
          <w:p w14:paraId="1AFCD0C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40</w:t>
            </w:r>
          </w:p>
        </w:tc>
        <w:tc>
          <w:tcPr>
            <w:tcW w:w="457" w:type="pct"/>
            <w:shd w:val="clear" w:color="auto" w:fill="auto"/>
            <w:noWrap/>
            <w:vAlign w:val="center"/>
            <w:hideMark/>
          </w:tcPr>
          <w:p w14:paraId="6FE33B0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10.5</w:t>
            </w:r>
          </w:p>
        </w:tc>
        <w:tc>
          <w:tcPr>
            <w:tcW w:w="457" w:type="pct"/>
            <w:shd w:val="clear" w:color="auto" w:fill="auto"/>
            <w:noWrap/>
            <w:vAlign w:val="center"/>
            <w:hideMark/>
          </w:tcPr>
          <w:p w14:paraId="7B5CBE0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w:t>
            </w:r>
          </w:p>
        </w:tc>
        <w:tc>
          <w:tcPr>
            <w:tcW w:w="509" w:type="pct"/>
            <w:shd w:val="clear" w:color="auto" w:fill="auto"/>
            <w:noWrap/>
            <w:vAlign w:val="center"/>
            <w:hideMark/>
          </w:tcPr>
          <w:p w14:paraId="2FF40D9B"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40BACA27"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58EA01A6"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244E2216"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023F30A6" w14:textId="77777777" w:rsidTr="00A51C61">
        <w:trPr>
          <w:trHeight w:val="330"/>
        </w:trPr>
        <w:tc>
          <w:tcPr>
            <w:tcW w:w="623" w:type="pct"/>
            <w:shd w:val="clear" w:color="auto" w:fill="auto"/>
            <w:noWrap/>
            <w:vAlign w:val="center"/>
            <w:hideMark/>
          </w:tcPr>
          <w:p w14:paraId="5FFE6DF6" w14:textId="46C73785"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2021/12</w:t>
            </w:r>
          </w:p>
        </w:tc>
        <w:tc>
          <w:tcPr>
            <w:tcW w:w="971" w:type="pct"/>
            <w:shd w:val="clear" w:color="auto" w:fill="auto"/>
            <w:noWrap/>
            <w:vAlign w:val="center"/>
            <w:hideMark/>
          </w:tcPr>
          <w:p w14:paraId="3BED1D3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7.6</w:t>
            </w:r>
          </w:p>
        </w:tc>
        <w:tc>
          <w:tcPr>
            <w:tcW w:w="457" w:type="pct"/>
            <w:shd w:val="clear" w:color="auto" w:fill="auto"/>
            <w:noWrap/>
            <w:vAlign w:val="center"/>
            <w:hideMark/>
          </w:tcPr>
          <w:p w14:paraId="1286992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45</w:t>
            </w:r>
          </w:p>
        </w:tc>
        <w:tc>
          <w:tcPr>
            <w:tcW w:w="457" w:type="pct"/>
            <w:shd w:val="clear" w:color="auto" w:fill="auto"/>
            <w:noWrap/>
            <w:vAlign w:val="center"/>
            <w:hideMark/>
          </w:tcPr>
          <w:p w14:paraId="50AF372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10.8</w:t>
            </w:r>
          </w:p>
        </w:tc>
        <w:tc>
          <w:tcPr>
            <w:tcW w:w="457" w:type="pct"/>
            <w:shd w:val="clear" w:color="auto" w:fill="auto"/>
            <w:noWrap/>
            <w:vAlign w:val="center"/>
            <w:hideMark/>
          </w:tcPr>
          <w:p w14:paraId="6CE3AAE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w:t>
            </w:r>
          </w:p>
        </w:tc>
        <w:tc>
          <w:tcPr>
            <w:tcW w:w="509" w:type="pct"/>
            <w:shd w:val="clear" w:color="auto" w:fill="auto"/>
            <w:noWrap/>
            <w:vAlign w:val="center"/>
            <w:hideMark/>
          </w:tcPr>
          <w:p w14:paraId="75207B04"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7A1C48A7" w14:textId="77777777" w:rsidR="00E67F3C" w:rsidRPr="00E67F3C" w:rsidRDefault="00E67F3C" w:rsidP="00E67F3C">
            <w:pPr>
              <w:widowControl/>
              <w:spacing w:line="240" w:lineRule="auto"/>
              <w:jc w:val="center"/>
              <w:rPr>
                <w:rFonts w:eastAsia="DFKai-SB"/>
                <w:color w:val="000000"/>
                <w:kern w:val="0"/>
                <w:sz w:val="26"/>
                <w:szCs w:val="26"/>
              </w:rPr>
            </w:pPr>
          </w:p>
        </w:tc>
        <w:tc>
          <w:tcPr>
            <w:tcW w:w="509" w:type="pct"/>
            <w:shd w:val="clear" w:color="auto" w:fill="auto"/>
            <w:noWrap/>
            <w:vAlign w:val="center"/>
            <w:hideMark/>
          </w:tcPr>
          <w:p w14:paraId="2A1C26C8" w14:textId="77777777" w:rsidR="00E67F3C" w:rsidRPr="00E67F3C" w:rsidRDefault="00E67F3C" w:rsidP="00E67F3C">
            <w:pPr>
              <w:widowControl/>
              <w:spacing w:line="240" w:lineRule="auto"/>
              <w:jc w:val="center"/>
              <w:rPr>
                <w:rFonts w:eastAsia="DFKai-SB"/>
                <w:color w:val="000000"/>
                <w:kern w:val="0"/>
                <w:sz w:val="26"/>
                <w:szCs w:val="26"/>
              </w:rPr>
            </w:pPr>
          </w:p>
        </w:tc>
        <w:tc>
          <w:tcPr>
            <w:tcW w:w="508" w:type="pct"/>
            <w:shd w:val="clear" w:color="auto" w:fill="auto"/>
            <w:noWrap/>
            <w:vAlign w:val="center"/>
            <w:hideMark/>
          </w:tcPr>
          <w:p w14:paraId="150880BB" w14:textId="77777777" w:rsidR="00E67F3C" w:rsidRPr="00E67F3C" w:rsidRDefault="00E67F3C" w:rsidP="00E67F3C">
            <w:pPr>
              <w:widowControl/>
              <w:spacing w:line="240" w:lineRule="auto"/>
              <w:jc w:val="center"/>
              <w:rPr>
                <w:rFonts w:eastAsia="DFKai-SB"/>
                <w:color w:val="000000"/>
                <w:kern w:val="0"/>
                <w:sz w:val="26"/>
                <w:szCs w:val="26"/>
              </w:rPr>
            </w:pPr>
          </w:p>
        </w:tc>
      </w:tr>
      <w:tr w:rsidR="00E67F3C" w:rsidRPr="00E67F3C" w14:paraId="53BF38AA" w14:textId="77777777" w:rsidTr="00A51C61">
        <w:trPr>
          <w:trHeight w:val="330"/>
        </w:trPr>
        <w:tc>
          <w:tcPr>
            <w:tcW w:w="623" w:type="pct"/>
            <w:shd w:val="clear" w:color="auto" w:fill="auto"/>
            <w:noWrap/>
            <w:vAlign w:val="center"/>
            <w:hideMark/>
          </w:tcPr>
          <w:p w14:paraId="4D39F1F2" w14:textId="031262CF"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2022/01</w:t>
            </w:r>
          </w:p>
        </w:tc>
        <w:tc>
          <w:tcPr>
            <w:tcW w:w="971" w:type="pct"/>
            <w:shd w:val="clear" w:color="auto" w:fill="auto"/>
            <w:noWrap/>
            <w:vAlign w:val="center"/>
            <w:hideMark/>
          </w:tcPr>
          <w:p w14:paraId="763A66A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7.2</w:t>
            </w:r>
          </w:p>
        </w:tc>
        <w:tc>
          <w:tcPr>
            <w:tcW w:w="457" w:type="pct"/>
            <w:shd w:val="clear" w:color="auto" w:fill="auto"/>
            <w:noWrap/>
            <w:vAlign w:val="center"/>
            <w:hideMark/>
          </w:tcPr>
          <w:p w14:paraId="3982009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45</w:t>
            </w:r>
          </w:p>
        </w:tc>
        <w:tc>
          <w:tcPr>
            <w:tcW w:w="457" w:type="pct"/>
            <w:shd w:val="clear" w:color="auto" w:fill="auto"/>
            <w:noWrap/>
            <w:vAlign w:val="center"/>
            <w:hideMark/>
          </w:tcPr>
          <w:p w14:paraId="4B5DA9E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11.5</w:t>
            </w:r>
          </w:p>
        </w:tc>
        <w:tc>
          <w:tcPr>
            <w:tcW w:w="457" w:type="pct"/>
            <w:shd w:val="clear" w:color="auto" w:fill="auto"/>
            <w:noWrap/>
            <w:vAlign w:val="center"/>
            <w:hideMark/>
          </w:tcPr>
          <w:p w14:paraId="634BBED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6.5</w:t>
            </w:r>
          </w:p>
        </w:tc>
        <w:tc>
          <w:tcPr>
            <w:tcW w:w="509" w:type="pct"/>
            <w:shd w:val="clear" w:color="auto" w:fill="auto"/>
            <w:noWrap/>
            <w:vAlign w:val="center"/>
            <w:hideMark/>
          </w:tcPr>
          <w:p w14:paraId="6BE5E3BF"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5.4</w:t>
            </w:r>
          </w:p>
        </w:tc>
        <w:tc>
          <w:tcPr>
            <w:tcW w:w="509" w:type="pct"/>
            <w:shd w:val="clear" w:color="auto" w:fill="auto"/>
            <w:noWrap/>
            <w:vAlign w:val="center"/>
            <w:hideMark/>
          </w:tcPr>
          <w:p w14:paraId="6D5F10D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4.9</w:t>
            </w:r>
          </w:p>
        </w:tc>
        <w:tc>
          <w:tcPr>
            <w:tcW w:w="509" w:type="pct"/>
            <w:shd w:val="clear" w:color="auto" w:fill="auto"/>
            <w:noWrap/>
            <w:vAlign w:val="center"/>
            <w:hideMark/>
          </w:tcPr>
          <w:p w14:paraId="73151AA2"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9.3</w:t>
            </w:r>
          </w:p>
        </w:tc>
        <w:tc>
          <w:tcPr>
            <w:tcW w:w="508" w:type="pct"/>
            <w:shd w:val="clear" w:color="auto" w:fill="auto"/>
            <w:noWrap/>
            <w:vAlign w:val="center"/>
            <w:hideMark/>
          </w:tcPr>
          <w:p w14:paraId="0BABAAA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8.6</w:t>
            </w:r>
          </w:p>
        </w:tc>
      </w:tr>
      <w:tr w:rsidR="00E67F3C" w:rsidRPr="00E67F3C" w14:paraId="3AFF9BE9" w14:textId="77777777" w:rsidTr="00A51C61">
        <w:trPr>
          <w:trHeight w:val="330"/>
        </w:trPr>
        <w:tc>
          <w:tcPr>
            <w:tcW w:w="623" w:type="pct"/>
            <w:shd w:val="clear" w:color="auto" w:fill="auto"/>
            <w:noWrap/>
            <w:vAlign w:val="center"/>
            <w:hideMark/>
          </w:tcPr>
          <w:p w14:paraId="69EDA3BA" w14:textId="130FF248"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2022/02</w:t>
            </w:r>
          </w:p>
        </w:tc>
        <w:tc>
          <w:tcPr>
            <w:tcW w:w="971" w:type="pct"/>
            <w:shd w:val="clear" w:color="auto" w:fill="auto"/>
            <w:noWrap/>
            <w:vAlign w:val="center"/>
            <w:hideMark/>
          </w:tcPr>
          <w:p w14:paraId="4174BC7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7.4</w:t>
            </w:r>
          </w:p>
        </w:tc>
        <w:tc>
          <w:tcPr>
            <w:tcW w:w="457" w:type="pct"/>
            <w:shd w:val="clear" w:color="auto" w:fill="auto"/>
            <w:noWrap/>
            <w:vAlign w:val="center"/>
            <w:hideMark/>
          </w:tcPr>
          <w:p w14:paraId="366F49F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45</w:t>
            </w:r>
          </w:p>
        </w:tc>
        <w:tc>
          <w:tcPr>
            <w:tcW w:w="457" w:type="pct"/>
            <w:shd w:val="clear" w:color="auto" w:fill="auto"/>
            <w:noWrap/>
            <w:vAlign w:val="center"/>
            <w:hideMark/>
          </w:tcPr>
          <w:p w14:paraId="66758B0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13.5</w:t>
            </w:r>
          </w:p>
        </w:tc>
        <w:tc>
          <w:tcPr>
            <w:tcW w:w="457" w:type="pct"/>
            <w:shd w:val="clear" w:color="auto" w:fill="auto"/>
            <w:noWrap/>
            <w:vAlign w:val="center"/>
            <w:hideMark/>
          </w:tcPr>
          <w:p w14:paraId="466386E0"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w:t>
            </w:r>
          </w:p>
        </w:tc>
        <w:tc>
          <w:tcPr>
            <w:tcW w:w="509" w:type="pct"/>
            <w:shd w:val="clear" w:color="auto" w:fill="auto"/>
            <w:noWrap/>
            <w:vAlign w:val="center"/>
            <w:hideMark/>
          </w:tcPr>
          <w:p w14:paraId="733A187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5.5</w:t>
            </w:r>
          </w:p>
        </w:tc>
        <w:tc>
          <w:tcPr>
            <w:tcW w:w="509" w:type="pct"/>
            <w:shd w:val="clear" w:color="auto" w:fill="auto"/>
            <w:noWrap/>
            <w:vAlign w:val="center"/>
            <w:hideMark/>
          </w:tcPr>
          <w:p w14:paraId="16C965F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4.9</w:t>
            </w:r>
          </w:p>
        </w:tc>
        <w:tc>
          <w:tcPr>
            <w:tcW w:w="509" w:type="pct"/>
            <w:shd w:val="clear" w:color="auto" w:fill="auto"/>
            <w:noWrap/>
            <w:vAlign w:val="center"/>
            <w:hideMark/>
          </w:tcPr>
          <w:p w14:paraId="4758D12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9.4</w:t>
            </w:r>
          </w:p>
        </w:tc>
        <w:tc>
          <w:tcPr>
            <w:tcW w:w="508" w:type="pct"/>
            <w:shd w:val="clear" w:color="auto" w:fill="auto"/>
            <w:noWrap/>
            <w:vAlign w:val="center"/>
            <w:hideMark/>
          </w:tcPr>
          <w:p w14:paraId="355C8FA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8.6</w:t>
            </w:r>
          </w:p>
        </w:tc>
      </w:tr>
      <w:tr w:rsidR="00E67F3C" w:rsidRPr="00E67F3C" w14:paraId="6AB24EF9" w14:textId="77777777" w:rsidTr="00A51C61">
        <w:trPr>
          <w:trHeight w:val="330"/>
        </w:trPr>
        <w:tc>
          <w:tcPr>
            <w:tcW w:w="623" w:type="pct"/>
            <w:shd w:val="clear" w:color="auto" w:fill="auto"/>
            <w:noWrap/>
            <w:vAlign w:val="center"/>
            <w:hideMark/>
          </w:tcPr>
          <w:p w14:paraId="7B0D13DB" w14:textId="3B113C06"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2022/03</w:t>
            </w:r>
          </w:p>
        </w:tc>
        <w:tc>
          <w:tcPr>
            <w:tcW w:w="971" w:type="pct"/>
            <w:shd w:val="clear" w:color="auto" w:fill="auto"/>
            <w:noWrap/>
            <w:vAlign w:val="center"/>
            <w:hideMark/>
          </w:tcPr>
          <w:p w14:paraId="0A59AD8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7.4</w:t>
            </w:r>
          </w:p>
        </w:tc>
        <w:tc>
          <w:tcPr>
            <w:tcW w:w="457" w:type="pct"/>
            <w:shd w:val="clear" w:color="auto" w:fill="auto"/>
            <w:noWrap/>
            <w:vAlign w:val="center"/>
            <w:hideMark/>
          </w:tcPr>
          <w:p w14:paraId="2D63477F"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55</w:t>
            </w:r>
          </w:p>
        </w:tc>
        <w:tc>
          <w:tcPr>
            <w:tcW w:w="457" w:type="pct"/>
            <w:shd w:val="clear" w:color="auto" w:fill="auto"/>
            <w:noWrap/>
            <w:vAlign w:val="center"/>
            <w:hideMark/>
          </w:tcPr>
          <w:p w14:paraId="54BAAE19"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13</w:t>
            </w:r>
          </w:p>
        </w:tc>
        <w:tc>
          <w:tcPr>
            <w:tcW w:w="457" w:type="pct"/>
            <w:shd w:val="clear" w:color="auto" w:fill="auto"/>
            <w:noWrap/>
            <w:vAlign w:val="center"/>
            <w:hideMark/>
          </w:tcPr>
          <w:p w14:paraId="18B5E28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7.5</w:t>
            </w:r>
          </w:p>
        </w:tc>
        <w:tc>
          <w:tcPr>
            <w:tcW w:w="509" w:type="pct"/>
            <w:shd w:val="clear" w:color="auto" w:fill="auto"/>
            <w:noWrap/>
            <w:vAlign w:val="center"/>
            <w:hideMark/>
          </w:tcPr>
          <w:p w14:paraId="14C12387"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5.6</w:t>
            </w:r>
          </w:p>
        </w:tc>
        <w:tc>
          <w:tcPr>
            <w:tcW w:w="509" w:type="pct"/>
            <w:shd w:val="clear" w:color="auto" w:fill="auto"/>
            <w:noWrap/>
            <w:vAlign w:val="center"/>
            <w:hideMark/>
          </w:tcPr>
          <w:p w14:paraId="507C9F8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w:t>
            </w:r>
          </w:p>
        </w:tc>
        <w:tc>
          <w:tcPr>
            <w:tcW w:w="509" w:type="pct"/>
            <w:shd w:val="clear" w:color="auto" w:fill="auto"/>
            <w:noWrap/>
            <w:vAlign w:val="center"/>
            <w:hideMark/>
          </w:tcPr>
          <w:p w14:paraId="5800BB5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10.7</w:t>
            </w:r>
          </w:p>
        </w:tc>
        <w:tc>
          <w:tcPr>
            <w:tcW w:w="508" w:type="pct"/>
            <w:shd w:val="clear" w:color="auto" w:fill="auto"/>
            <w:noWrap/>
            <w:vAlign w:val="center"/>
            <w:hideMark/>
          </w:tcPr>
          <w:p w14:paraId="2F1F9C0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9.7</w:t>
            </w:r>
          </w:p>
        </w:tc>
      </w:tr>
      <w:tr w:rsidR="00E67F3C" w:rsidRPr="00E67F3C" w14:paraId="06CB6539" w14:textId="77777777" w:rsidTr="00A51C61">
        <w:trPr>
          <w:trHeight w:val="330"/>
        </w:trPr>
        <w:tc>
          <w:tcPr>
            <w:tcW w:w="623" w:type="pct"/>
            <w:shd w:val="clear" w:color="auto" w:fill="auto"/>
            <w:noWrap/>
            <w:vAlign w:val="center"/>
            <w:hideMark/>
          </w:tcPr>
          <w:p w14:paraId="558CA5C2" w14:textId="55FBFD86"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2022/04</w:t>
            </w:r>
          </w:p>
        </w:tc>
        <w:tc>
          <w:tcPr>
            <w:tcW w:w="971" w:type="pct"/>
            <w:shd w:val="clear" w:color="auto" w:fill="auto"/>
            <w:noWrap/>
            <w:vAlign w:val="center"/>
            <w:hideMark/>
          </w:tcPr>
          <w:p w14:paraId="2609389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7.7</w:t>
            </w:r>
          </w:p>
        </w:tc>
        <w:tc>
          <w:tcPr>
            <w:tcW w:w="457" w:type="pct"/>
            <w:shd w:val="clear" w:color="auto" w:fill="auto"/>
            <w:noWrap/>
            <w:vAlign w:val="center"/>
            <w:hideMark/>
          </w:tcPr>
          <w:p w14:paraId="4ACC9CE5"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40</w:t>
            </w:r>
          </w:p>
        </w:tc>
        <w:tc>
          <w:tcPr>
            <w:tcW w:w="457" w:type="pct"/>
            <w:shd w:val="clear" w:color="auto" w:fill="auto"/>
            <w:noWrap/>
            <w:vAlign w:val="center"/>
            <w:hideMark/>
          </w:tcPr>
          <w:p w14:paraId="26ABE532"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12</w:t>
            </w:r>
          </w:p>
        </w:tc>
        <w:tc>
          <w:tcPr>
            <w:tcW w:w="457" w:type="pct"/>
            <w:shd w:val="clear" w:color="auto" w:fill="auto"/>
            <w:noWrap/>
            <w:vAlign w:val="center"/>
            <w:hideMark/>
          </w:tcPr>
          <w:p w14:paraId="2B84672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6</w:t>
            </w:r>
          </w:p>
        </w:tc>
        <w:tc>
          <w:tcPr>
            <w:tcW w:w="509" w:type="pct"/>
            <w:shd w:val="clear" w:color="auto" w:fill="auto"/>
            <w:noWrap/>
            <w:vAlign w:val="center"/>
            <w:hideMark/>
          </w:tcPr>
          <w:p w14:paraId="1175777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5.1</w:t>
            </w:r>
          </w:p>
        </w:tc>
        <w:tc>
          <w:tcPr>
            <w:tcW w:w="509" w:type="pct"/>
            <w:shd w:val="clear" w:color="auto" w:fill="auto"/>
            <w:noWrap/>
            <w:vAlign w:val="center"/>
            <w:hideMark/>
          </w:tcPr>
          <w:p w14:paraId="6275E51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4.5</w:t>
            </w:r>
          </w:p>
        </w:tc>
        <w:tc>
          <w:tcPr>
            <w:tcW w:w="509" w:type="pct"/>
            <w:shd w:val="clear" w:color="auto" w:fill="auto"/>
            <w:noWrap/>
            <w:vAlign w:val="center"/>
            <w:hideMark/>
          </w:tcPr>
          <w:p w14:paraId="5FE214F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9.8</w:t>
            </w:r>
          </w:p>
        </w:tc>
        <w:tc>
          <w:tcPr>
            <w:tcW w:w="508" w:type="pct"/>
            <w:shd w:val="clear" w:color="auto" w:fill="auto"/>
            <w:noWrap/>
            <w:vAlign w:val="center"/>
            <w:hideMark/>
          </w:tcPr>
          <w:p w14:paraId="7F4B4CB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8.8</w:t>
            </w:r>
          </w:p>
        </w:tc>
      </w:tr>
      <w:tr w:rsidR="00A51C61" w:rsidRPr="00E67F3C" w14:paraId="7413EDA5" w14:textId="77777777" w:rsidTr="00A51C61">
        <w:trPr>
          <w:trHeight w:val="330"/>
        </w:trPr>
        <w:tc>
          <w:tcPr>
            <w:tcW w:w="623" w:type="pct"/>
            <w:shd w:val="clear" w:color="auto" w:fill="auto"/>
            <w:noWrap/>
            <w:vAlign w:val="center"/>
            <w:hideMark/>
          </w:tcPr>
          <w:p w14:paraId="43F6F3AE" w14:textId="2AD4068E"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2022/05</w:t>
            </w:r>
          </w:p>
        </w:tc>
        <w:tc>
          <w:tcPr>
            <w:tcW w:w="971" w:type="pct"/>
            <w:shd w:val="clear" w:color="auto" w:fill="auto"/>
            <w:noWrap/>
            <w:vAlign w:val="center"/>
            <w:hideMark/>
          </w:tcPr>
          <w:p w14:paraId="07CDFFCC"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7.7</w:t>
            </w:r>
          </w:p>
        </w:tc>
        <w:tc>
          <w:tcPr>
            <w:tcW w:w="457" w:type="pct"/>
            <w:shd w:val="clear" w:color="auto" w:fill="auto"/>
            <w:noWrap/>
            <w:vAlign w:val="center"/>
            <w:hideMark/>
          </w:tcPr>
          <w:p w14:paraId="04DAED4F"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27</w:t>
            </w:r>
          </w:p>
        </w:tc>
        <w:tc>
          <w:tcPr>
            <w:tcW w:w="457" w:type="pct"/>
            <w:shd w:val="clear" w:color="auto" w:fill="auto"/>
            <w:noWrap/>
            <w:vAlign w:val="center"/>
            <w:hideMark/>
          </w:tcPr>
          <w:p w14:paraId="5DCEAC04"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11</w:t>
            </w:r>
          </w:p>
        </w:tc>
        <w:tc>
          <w:tcPr>
            <w:tcW w:w="457" w:type="pct"/>
            <w:shd w:val="clear" w:color="auto" w:fill="auto"/>
            <w:noWrap/>
            <w:vAlign w:val="center"/>
            <w:hideMark/>
          </w:tcPr>
          <w:p w14:paraId="5CA9F7C2"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5</w:t>
            </w:r>
          </w:p>
        </w:tc>
        <w:tc>
          <w:tcPr>
            <w:tcW w:w="509" w:type="pct"/>
            <w:shd w:val="clear" w:color="auto" w:fill="auto"/>
            <w:noWrap/>
            <w:vAlign w:val="center"/>
            <w:hideMark/>
          </w:tcPr>
          <w:p w14:paraId="7F92B34D"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 xml:space="preserve">　</w:t>
            </w:r>
          </w:p>
        </w:tc>
        <w:tc>
          <w:tcPr>
            <w:tcW w:w="509" w:type="pct"/>
            <w:shd w:val="clear" w:color="auto" w:fill="auto"/>
            <w:noWrap/>
            <w:vAlign w:val="center"/>
            <w:hideMark/>
          </w:tcPr>
          <w:p w14:paraId="39F58B68"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 xml:space="preserve">　</w:t>
            </w:r>
          </w:p>
        </w:tc>
        <w:tc>
          <w:tcPr>
            <w:tcW w:w="509" w:type="pct"/>
            <w:shd w:val="clear" w:color="auto" w:fill="auto"/>
            <w:noWrap/>
            <w:vAlign w:val="center"/>
            <w:hideMark/>
          </w:tcPr>
          <w:p w14:paraId="1BF1E721"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 xml:space="preserve">　</w:t>
            </w:r>
          </w:p>
        </w:tc>
        <w:tc>
          <w:tcPr>
            <w:tcW w:w="508" w:type="pct"/>
            <w:shd w:val="clear" w:color="auto" w:fill="auto"/>
            <w:noWrap/>
            <w:vAlign w:val="center"/>
            <w:hideMark/>
          </w:tcPr>
          <w:p w14:paraId="2A3CA85E"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 xml:space="preserve">　</w:t>
            </w:r>
          </w:p>
        </w:tc>
      </w:tr>
      <w:tr w:rsidR="00A51C61" w:rsidRPr="00E67F3C" w14:paraId="47F460A2" w14:textId="77777777" w:rsidTr="00A51C61">
        <w:trPr>
          <w:trHeight w:val="330"/>
        </w:trPr>
        <w:tc>
          <w:tcPr>
            <w:tcW w:w="623" w:type="pct"/>
            <w:shd w:val="clear" w:color="auto" w:fill="auto"/>
            <w:noWrap/>
            <w:vAlign w:val="center"/>
            <w:hideMark/>
          </w:tcPr>
          <w:p w14:paraId="3B90C86E" w14:textId="2A66D93D" w:rsidR="00E67F3C" w:rsidRPr="00E67F3C" w:rsidRDefault="00E67F3C" w:rsidP="00E67F3C">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2022/06</w:t>
            </w:r>
          </w:p>
        </w:tc>
        <w:tc>
          <w:tcPr>
            <w:tcW w:w="971" w:type="pct"/>
            <w:shd w:val="clear" w:color="auto" w:fill="auto"/>
            <w:noWrap/>
            <w:vAlign w:val="center"/>
            <w:hideMark/>
          </w:tcPr>
          <w:p w14:paraId="54853AA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7.4</w:t>
            </w:r>
          </w:p>
        </w:tc>
        <w:tc>
          <w:tcPr>
            <w:tcW w:w="457" w:type="pct"/>
            <w:shd w:val="clear" w:color="auto" w:fill="auto"/>
            <w:noWrap/>
            <w:vAlign w:val="center"/>
            <w:hideMark/>
          </w:tcPr>
          <w:p w14:paraId="162760C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27</w:t>
            </w:r>
          </w:p>
        </w:tc>
        <w:tc>
          <w:tcPr>
            <w:tcW w:w="457" w:type="pct"/>
            <w:shd w:val="clear" w:color="auto" w:fill="auto"/>
            <w:noWrap/>
            <w:vAlign w:val="center"/>
            <w:hideMark/>
          </w:tcPr>
          <w:p w14:paraId="7FB8526F"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10</w:t>
            </w:r>
          </w:p>
        </w:tc>
        <w:tc>
          <w:tcPr>
            <w:tcW w:w="457" w:type="pct"/>
            <w:shd w:val="clear" w:color="auto" w:fill="auto"/>
            <w:noWrap/>
            <w:vAlign w:val="center"/>
            <w:hideMark/>
          </w:tcPr>
          <w:p w14:paraId="5D3F699A"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4</w:t>
            </w:r>
          </w:p>
        </w:tc>
        <w:tc>
          <w:tcPr>
            <w:tcW w:w="509" w:type="pct"/>
            <w:shd w:val="clear" w:color="auto" w:fill="auto"/>
            <w:noWrap/>
            <w:vAlign w:val="center"/>
            <w:hideMark/>
          </w:tcPr>
          <w:p w14:paraId="64C32DC2"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 xml:space="preserve">　</w:t>
            </w:r>
          </w:p>
        </w:tc>
        <w:tc>
          <w:tcPr>
            <w:tcW w:w="509" w:type="pct"/>
            <w:shd w:val="clear" w:color="auto" w:fill="auto"/>
            <w:noWrap/>
            <w:vAlign w:val="center"/>
            <w:hideMark/>
          </w:tcPr>
          <w:p w14:paraId="2EBF4C2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 xml:space="preserve">　</w:t>
            </w:r>
          </w:p>
        </w:tc>
        <w:tc>
          <w:tcPr>
            <w:tcW w:w="509" w:type="pct"/>
            <w:shd w:val="clear" w:color="auto" w:fill="auto"/>
            <w:noWrap/>
            <w:vAlign w:val="center"/>
            <w:hideMark/>
          </w:tcPr>
          <w:p w14:paraId="7BD89A53"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 xml:space="preserve">　</w:t>
            </w:r>
          </w:p>
        </w:tc>
        <w:tc>
          <w:tcPr>
            <w:tcW w:w="508" w:type="pct"/>
            <w:shd w:val="clear" w:color="auto" w:fill="auto"/>
            <w:noWrap/>
            <w:vAlign w:val="center"/>
            <w:hideMark/>
          </w:tcPr>
          <w:p w14:paraId="3FA56A86" w14:textId="77777777" w:rsidR="00E67F3C" w:rsidRPr="00E67F3C" w:rsidRDefault="00E67F3C" w:rsidP="00E67F3C">
            <w:pPr>
              <w:widowControl/>
              <w:spacing w:line="240" w:lineRule="auto"/>
              <w:jc w:val="center"/>
              <w:rPr>
                <w:rFonts w:eastAsia="DFKai-SB"/>
                <w:color w:val="000000"/>
                <w:kern w:val="0"/>
                <w:sz w:val="26"/>
                <w:szCs w:val="26"/>
              </w:rPr>
            </w:pPr>
            <w:r w:rsidRPr="00E67F3C">
              <w:rPr>
                <w:rFonts w:eastAsia="DFKai-SB" w:hint="eastAsia"/>
                <w:color w:val="000000"/>
                <w:kern w:val="0"/>
                <w:sz w:val="26"/>
                <w:szCs w:val="26"/>
              </w:rPr>
              <w:t xml:space="preserve">　</w:t>
            </w:r>
          </w:p>
        </w:tc>
      </w:tr>
    </w:tbl>
    <w:p w14:paraId="74EB556B" w14:textId="6225BCA4" w:rsidR="00E67F3C" w:rsidRPr="00A51C61" w:rsidRDefault="00A51C61" w:rsidP="00E67F3C">
      <w:pPr>
        <w:pStyle w:val="Title"/>
        <w:jc w:val="left"/>
        <w:rPr>
          <w:b w:val="0"/>
          <w:bCs w:val="0"/>
          <w:sz w:val="20"/>
          <w:szCs w:val="20"/>
        </w:rPr>
      </w:pPr>
      <w:r>
        <w:rPr>
          <w:rFonts w:hint="eastAsia"/>
          <w:b w:val="0"/>
          <w:bCs w:val="0"/>
          <w:sz w:val="20"/>
          <w:szCs w:val="20"/>
        </w:rPr>
        <w:t>註</w:t>
      </w:r>
      <w:r w:rsidRPr="00A51C61">
        <w:rPr>
          <w:rFonts w:hint="eastAsia"/>
          <w:b w:val="0"/>
          <w:bCs w:val="0"/>
          <w:sz w:val="20"/>
          <w:szCs w:val="20"/>
        </w:rPr>
        <w:t>：</w:t>
      </w:r>
      <w:r>
        <w:rPr>
          <w:rFonts w:hint="eastAsia"/>
          <w:b w:val="0"/>
          <w:bCs w:val="0"/>
          <w:sz w:val="20"/>
          <w:szCs w:val="20"/>
        </w:rPr>
        <w:t>本計畫分析項目並未包含廢鐵容器及鐵罐等項目，惟此二類屬公告應回收項目，在基管會相關計畫中有較長的追蹤數據，可與苗栗縣公告之鐵容器相關收購價做比較。</w:t>
      </w:r>
    </w:p>
    <w:p w14:paraId="55830CA1" w14:textId="1F8869D0" w:rsidR="00E67F3C" w:rsidRDefault="00E67F3C" w:rsidP="00E67F3C"/>
    <w:p w14:paraId="4F500490" w14:textId="60848003" w:rsidR="00A51C61" w:rsidRDefault="00A51C61">
      <w:pPr>
        <w:widowControl/>
        <w:spacing w:line="240" w:lineRule="auto"/>
      </w:pPr>
      <w:r>
        <w:br w:type="page"/>
      </w:r>
    </w:p>
    <w:p w14:paraId="6529A999" w14:textId="2C3D90FA" w:rsidR="007F4160" w:rsidRDefault="007F4160" w:rsidP="007F4160">
      <w:pPr>
        <w:pStyle w:val="Title"/>
        <w:rPr>
          <w:szCs w:val="26"/>
        </w:rPr>
      </w:pPr>
      <w:r>
        <w:rPr>
          <w:rFonts w:hint="eastAsia"/>
          <w:szCs w:val="26"/>
        </w:rPr>
        <w:lastRenderedPageBreak/>
        <w:t>附</w:t>
      </w:r>
      <w:r w:rsidRPr="0006313F">
        <w:rPr>
          <w:rFonts w:hint="eastAsia"/>
          <w:szCs w:val="26"/>
        </w:rPr>
        <w:t>表</w:t>
      </w:r>
      <w:r>
        <w:rPr>
          <w:rFonts w:hint="eastAsia"/>
          <w:szCs w:val="26"/>
        </w:rPr>
        <w:t>1</w:t>
      </w:r>
      <w:r>
        <w:rPr>
          <w:szCs w:val="26"/>
        </w:rPr>
        <w:t>-</w:t>
      </w:r>
      <w:r w:rsidR="00D01E60">
        <w:rPr>
          <w:szCs w:val="26"/>
        </w:rPr>
        <w:t>3</w:t>
      </w:r>
      <w:r w:rsidRPr="0006313F">
        <w:rPr>
          <w:rFonts w:hint="eastAsia"/>
          <w:szCs w:val="26"/>
        </w:rPr>
        <w:t xml:space="preserve"> </w:t>
      </w:r>
      <w:r w:rsidRPr="0006313F">
        <w:t>20</w:t>
      </w:r>
      <w:r>
        <w:t>18</w:t>
      </w:r>
      <w:r w:rsidRPr="0006313F">
        <w:t>/01-2022/0</w:t>
      </w:r>
      <w:r>
        <w:t>8</w:t>
      </w:r>
      <w:r w:rsidRPr="0006313F">
        <w:t xml:space="preserve"> </w:t>
      </w:r>
      <w:r w:rsidRPr="0006313F">
        <w:rPr>
          <w:rFonts w:hint="eastAsia"/>
          <w:szCs w:val="26"/>
        </w:rPr>
        <w:t>廢紙</w:t>
      </w:r>
      <w:r>
        <w:rPr>
          <w:rFonts w:hint="eastAsia"/>
          <w:szCs w:val="26"/>
        </w:rPr>
        <w:t>類相關</w:t>
      </w:r>
      <w:r w:rsidRPr="0006313F">
        <w:rPr>
          <w:rFonts w:hint="eastAsia"/>
          <w:szCs w:val="26"/>
        </w:rPr>
        <w:t>價格指標每月數據</w:t>
      </w:r>
      <w:bookmarkEnd w:id="133"/>
      <w:bookmarkEnd w:id="134"/>
      <w:r>
        <w:rPr>
          <w:rFonts w:hint="eastAsia"/>
          <w:szCs w:val="26"/>
        </w:rPr>
        <w:t>（</w:t>
      </w:r>
      <w:r>
        <w:rPr>
          <w:rFonts w:hint="eastAsia"/>
          <w:szCs w:val="26"/>
        </w:rPr>
        <w:t>CIP</w:t>
      </w:r>
      <w:r>
        <w:rPr>
          <w:rFonts w:hint="eastAsia"/>
          <w:szCs w:val="26"/>
        </w:rPr>
        <w:t>數據庫）</w:t>
      </w:r>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80"/>
        <w:gridCol w:w="1260"/>
        <w:gridCol w:w="1220"/>
        <w:gridCol w:w="1180"/>
        <w:gridCol w:w="1080"/>
        <w:gridCol w:w="1080"/>
        <w:gridCol w:w="1240"/>
        <w:gridCol w:w="1100"/>
      </w:tblGrid>
      <w:tr w:rsidR="00BC6D56" w:rsidRPr="00BC6D56" w14:paraId="2D46D288" w14:textId="77777777" w:rsidTr="00BC6D56">
        <w:trPr>
          <w:trHeight w:val="899"/>
          <w:tblHeader/>
        </w:trPr>
        <w:tc>
          <w:tcPr>
            <w:tcW w:w="1280" w:type="dxa"/>
            <w:shd w:val="clear" w:color="auto" w:fill="D9D9D9" w:themeFill="background1" w:themeFillShade="D9"/>
            <w:vAlign w:val="center"/>
            <w:hideMark/>
          </w:tcPr>
          <w:p w14:paraId="3264D748" w14:textId="77777777" w:rsidR="00BC6D56" w:rsidRPr="00BC6D56" w:rsidRDefault="00BC6D56" w:rsidP="00BC6D56">
            <w:pPr>
              <w:widowControl/>
              <w:spacing w:line="240" w:lineRule="auto"/>
              <w:jc w:val="center"/>
              <w:rPr>
                <w:rFonts w:eastAsia="DFKai-SB"/>
                <w:b/>
                <w:bCs/>
                <w:color w:val="000000"/>
                <w:kern w:val="0"/>
                <w:sz w:val="26"/>
                <w:szCs w:val="26"/>
              </w:rPr>
            </w:pPr>
            <w:r w:rsidRPr="00BC6D56">
              <w:rPr>
                <w:rFonts w:eastAsia="DFKai-SB" w:hint="eastAsia"/>
                <w:b/>
                <w:bCs/>
                <w:color w:val="000000"/>
                <w:kern w:val="0"/>
                <w:sz w:val="26"/>
                <w:szCs w:val="26"/>
              </w:rPr>
              <w:t>年月</w:t>
            </w:r>
          </w:p>
        </w:tc>
        <w:tc>
          <w:tcPr>
            <w:tcW w:w="1260" w:type="dxa"/>
            <w:shd w:val="clear" w:color="auto" w:fill="D9D9D9" w:themeFill="background1" w:themeFillShade="D9"/>
            <w:vAlign w:val="center"/>
            <w:hideMark/>
          </w:tcPr>
          <w:p w14:paraId="61A3B375" w14:textId="2F28B3CD" w:rsidR="00BC6D56" w:rsidRPr="00BC6D56" w:rsidRDefault="00BC6D56" w:rsidP="00BC6D56">
            <w:pPr>
              <w:widowControl/>
              <w:spacing w:line="240" w:lineRule="auto"/>
              <w:jc w:val="center"/>
              <w:rPr>
                <w:rFonts w:eastAsia="DFKai-SB"/>
                <w:b/>
                <w:bCs/>
                <w:color w:val="000000"/>
                <w:kern w:val="0"/>
                <w:sz w:val="26"/>
                <w:szCs w:val="26"/>
              </w:rPr>
            </w:pPr>
            <w:r w:rsidRPr="00BC6D56">
              <w:rPr>
                <w:rFonts w:eastAsia="DFKai-SB" w:hint="eastAsia"/>
                <w:b/>
                <w:bCs/>
                <w:color w:val="000000"/>
                <w:kern w:val="0"/>
                <w:sz w:val="26"/>
                <w:szCs w:val="26"/>
              </w:rPr>
              <w:t>長纖紙漿台灣報價</w:t>
            </w:r>
            <w:r w:rsidRPr="00BC6D56">
              <w:rPr>
                <w:rFonts w:eastAsia="DFKai-SB" w:hint="eastAsia"/>
                <w:b/>
                <w:bCs/>
                <w:color w:val="000000"/>
                <w:kern w:val="0"/>
                <w:sz w:val="26"/>
                <w:szCs w:val="26"/>
              </w:rPr>
              <w:t xml:space="preserve">CFR </w:t>
            </w:r>
          </w:p>
        </w:tc>
        <w:tc>
          <w:tcPr>
            <w:tcW w:w="1220" w:type="dxa"/>
            <w:shd w:val="clear" w:color="auto" w:fill="D9D9D9" w:themeFill="background1" w:themeFillShade="D9"/>
            <w:vAlign w:val="center"/>
            <w:hideMark/>
          </w:tcPr>
          <w:p w14:paraId="6028793A" w14:textId="47868ED2" w:rsidR="00BC6D56" w:rsidRPr="00BC6D56" w:rsidRDefault="00BC6D56" w:rsidP="00BC6D56">
            <w:pPr>
              <w:widowControl/>
              <w:spacing w:line="240" w:lineRule="auto"/>
              <w:jc w:val="center"/>
              <w:rPr>
                <w:rFonts w:eastAsia="DFKai-SB"/>
                <w:b/>
                <w:bCs/>
                <w:color w:val="000000"/>
                <w:kern w:val="0"/>
                <w:sz w:val="26"/>
                <w:szCs w:val="26"/>
              </w:rPr>
            </w:pPr>
            <w:r w:rsidRPr="00BC6D56">
              <w:rPr>
                <w:rFonts w:eastAsia="DFKai-SB" w:hint="eastAsia"/>
                <w:b/>
                <w:bCs/>
                <w:color w:val="000000"/>
                <w:kern w:val="0"/>
                <w:sz w:val="26"/>
                <w:szCs w:val="26"/>
              </w:rPr>
              <w:t>短纖紙漿台灣報價</w:t>
            </w:r>
            <w:r w:rsidRPr="00BC6D56">
              <w:rPr>
                <w:rFonts w:eastAsia="DFKai-SB" w:hint="eastAsia"/>
                <w:b/>
                <w:bCs/>
                <w:color w:val="000000"/>
                <w:kern w:val="0"/>
                <w:sz w:val="26"/>
                <w:szCs w:val="26"/>
              </w:rPr>
              <w:t>CFR</w:t>
            </w:r>
          </w:p>
        </w:tc>
        <w:tc>
          <w:tcPr>
            <w:tcW w:w="1180" w:type="dxa"/>
            <w:shd w:val="clear" w:color="auto" w:fill="D9D9D9" w:themeFill="background1" w:themeFillShade="D9"/>
            <w:vAlign w:val="center"/>
            <w:hideMark/>
          </w:tcPr>
          <w:p w14:paraId="0BBF8B3A" w14:textId="32C8DDC7" w:rsidR="00BC6D56" w:rsidRPr="00BC6D56" w:rsidRDefault="00BC6D56" w:rsidP="00BC6D56">
            <w:pPr>
              <w:widowControl/>
              <w:spacing w:line="240" w:lineRule="auto"/>
              <w:jc w:val="center"/>
              <w:rPr>
                <w:rFonts w:eastAsia="DFKai-SB"/>
                <w:b/>
                <w:bCs/>
                <w:color w:val="000000"/>
                <w:kern w:val="0"/>
                <w:sz w:val="26"/>
                <w:szCs w:val="26"/>
              </w:rPr>
            </w:pPr>
            <w:r w:rsidRPr="00BC6D56">
              <w:rPr>
                <w:rFonts w:eastAsia="DFKai-SB" w:hint="eastAsia"/>
                <w:b/>
                <w:bCs/>
                <w:color w:val="000000"/>
                <w:kern w:val="0"/>
                <w:sz w:val="26"/>
                <w:szCs w:val="26"/>
              </w:rPr>
              <w:t>廢瓦楞紙箱及邊裁亞洲</w:t>
            </w:r>
            <w:r w:rsidRPr="00BC6D56">
              <w:rPr>
                <w:rFonts w:eastAsia="DFKai-SB" w:hint="eastAsia"/>
                <w:b/>
                <w:bCs/>
                <w:color w:val="000000"/>
                <w:kern w:val="0"/>
                <w:sz w:val="26"/>
                <w:szCs w:val="26"/>
              </w:rPr>
              <w:t>FOB</w:t>
            </w:r>
            <w:r w:rsidRPr="00BC6D56">
              <w:rPr>
                <w:rFonts w:eastAsia="DFKai-SB" w:hint="eastAsia"/>
                <w:b/>
                <w:bCs/>
                <w:color w:val="000000"/>
                <w:kern w:val="0"/>
                <w:sz w:val="26"/>
                <w:szCs w:val="26"/>
              </w:rPr>
              <w:t>月均價</w:t>
            </w:r>
          </w:p>
        </w:tc>
        <w:tc>
          <w:tcPr>
            <w:tcW w:w="1080" w:type="dxa"/>
            <w:shd w:val="clear" w:color="auto" w:fill="D9D9D9" w:themeFill="background1" w:themeFillShade="D9"/>
            <w:vAlign w:val="center"/>
            <w:hideMark/>
          </w:tcPr>
          <w:p w14:paraId="4E4CEBCA" w14:textId="109EB6B3" w:rsidR="00BC6D56" w:rsidRPr="00BC6D56" w:rsidRDefault="00BC6D56" w:rsidP="00BC6D56">
            <w:pPr>
              <w:widowControl/>
              <w:spacing w:line="240" w:lineRule="auto"/>
              <w:jc w:val="center"/>
              <w:rPr>
                <w:rFonts w:eastAsia="DFKai-SB"/>
                <w:b/>
                <w:bCs/>
                <w:color w:val="000000"/>
                <w:kern w:val="0"/>
                <w:sz w:val="26"/>
                <w:szCs w:val="26"/>
              </w:rPr>
            </w:pPr>
            <w:r w:rsidRPr="00BC6D56">
              <w:rPr>
                <w:rFonts w:eastAsia="DFKai-SB" w:hint="eastAsia"/>
                <w:b/>
                <w:bCs/>
                <w:color w:val="000000"/>
                <w:kern w:val="0"/>
                <w:sz w:val="26"/>
                <w:szCs w:val="26"/>
              </w:rPr>
              <w:t>廢雜紙現貨價</w:t>
            </w:r>
          </w:p>
        </w:tc>
        <w:tc>
          <w:tcPr>
            <w:tcW w:w="1080" w:type="dxa"/>
            <w:shd w:val="clear" w:color="auto" w:fill="D9D9D9" w:themeFill="background1" w:themeFillShade="D9"/>
            <w:vAlign w:val="center"/>
            <w:hideMark/>
          </w:tcPr>
          <w:p w14:paraId="77FE754D" w14:textId="04C60DEE" w:rsidR="00BC6D56" w:rsidRPr="00BC6D56" w:rsidRDefault="00BC6D56" w:rsidP="00BC6D56">
            <w:pPr>
              <w:widowControl/>
              <w:spacing w:line="240" w:lineRule="auto"/>
              <w:jc w:val="center"/>
              <w:rPr>
                <w:rFonts w:eastAsia="DFKai-SB"/>
                <w:b/>
                <w:bCs/>
                <w:color w:val="000000"/>
                <w:kern w:val="0"/>
                <w:sz w:val="26"/>
                <w:szCs w:val="26"/>
              </w:rPr>
            </w:pPr>
            <w:r w:rsidRPr="00BC6D56">
              <w:rPr>
                <w:rFonts w:eastAsia="DFKai-SB" w:hint="eastAsia"/>
                <w:b/>
                <w:bCs/>
                <w:color w:val="000000"/>
                <w:kern w:val="0"/>
                <w:sz w:val="26"/>
                <w:szCs w:val="26"/>
              </w:rPr>
              <w:t>廢紙板現貨價</w:t>
            </w:r>
          </w:p>
        </w:tc>
        <w:tc>
          <w:tcPr>
            <w:tcW w:w="1240" w:type="dxa"/>
            <w:shd w:val="clear" w:color="auto" w:fill="D9D9D9" w:themeFill="background1" w:themeFillShade="D9"/>
            <w:vAlign w:val="center"/>
            <w:hideMark/>
          </w:tcPr>
          <w:p w14:paraId="77E711C4" w14:textId="566AA856" w:rsidR="00BC6D56" w:rsidRPr="00BC6D56" w:rsidRDefault="00BC6D56" w:rsidP="00BC6D56">
            <w:pPr>
              <w:widowControl/>
              <w:spacing w:line="240" w:lineRule="auto"/>
              <w:jc w:val="center"/>
              <w:rPr>
                <w:rFonts w:eastAsia="DFKai-SB"/>
                <w:b/>
                <w:bCs/>
                <w:color w:val="000000"/>
                <w:kern w:val="0"/>
                <w:sz w:val="26"/>
                <w:szCs w:val="26"/>
              </w:rPr>
            </w:pPr>
            <w:r w:rsidRPr="00BC6D56">
              <w:rPr>
                <w:rFonts w:eastAsia="DFKai-SB" w:hint="eastAsia"/>
                <w:b/>
                <w:bCs/>
                <w:color w:val="000000"/>
                <w:kern w:val="0"/>
                <w:sz w:val="26"/>
                <w:szCs w:val="26"/>
              </w:rPr>
              <w:t>瓦楞芯紙出廠價</w:t>
            </w:r>
          </w:p>
        </w:tc>
        <w:tc>
          <w:tcPr>
            <w:tcW w:w="1100" w:type="dxa"/>
            <w:shd w:val="clear" w:color="auto" w:fill="D9D9D9" w:themeFill="background1" w:themeFillShade="D9"/>
            <w:vAlign w:val="center"/>
            <w:hideMark/>
          </w:tcPr>
          <w:p w14:paraId="76A183B6" w14:textId="7B36FB2B" w:rsidR="00BC6D56" w:rsidRPr="00BC6D56" w:rsidRDefault="00BC6D56" w:rsidP="00BC6D56">
            <w:pPr>
              <w:widowControl/>
              <w:spacing w:line="240" w:lineRule="auto"/>
              <w:jc w:val="center"/>
              <w:rPr>
                <w:rFonts w:eastAsia="DFKai-SB"/>
                <w:b/>
                <w:bCs/>
                <w:color w:val="000000"/>
                <w:kern w:val="0"/>
                <w:sz w:val="26"/>
                <w:szCs w:val="26"/>
              </w:rPr>
            </w:pPr>
            <w:r w:rsidRPr="00BC6D56">
              <w:rPr>
                <w:rFonts w:eastAsia="DFKai-SB" w:hint="eastAsia"/>
                <w:b/>
                <w:bCs/>
                <w:color w:val="000000"/>
                <w:kern w:val="0"/>
                <w:sz w:val="26"/>
                <w:szCs w:val="26"/>
              </w:rPr>
              <w:t>國產廢紙收購價</w:t>
            </w:r>
          </w:p>
        </w:tc>
      </w:tr>
      <w:tr w:rsidR="00BC6D56" w:rsidRPr="00BC6D56" w14:paraId="0BE0F70F" w14:textId="77777777" w:rsidTr="00BC6D56">
        <w:trPr>
          <w:trHeight w:val="330"/>
        </w:trPr>
        <w:tc>
          <w:tcPr>
            <w:tcW w:w="1280" w:type="dxa"/>
            <w:shd w:val="clear" w:color="auto" w:fill="auto"/>
            <w:noWrap/>
            <w:vAlign w:val="center"/>
            <w:hideMark/>
          </w:tcPr>
          <w:p w14:paraId="1107772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2018/01</w:t>
            </w:r>
          </w:p>
        </w:tc>
        <w:tc>
          <w:tcPr>
            <w:tcW w:w="1260" w:type="dxa"/>
            <w:shd w:val="clear" w:color="auto" w:fill="auto"/>
            <w:noWrap/>
            <w:vAlign w:val="center"/>
            <w:hideMark/>
          </w:tcPr>
          <w:p w14:paraId="66732BD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27452.8</w:t>
            </w:r>
          </w:p>
        </w:tc>
        <w:tc>
          <w:tcPr>
            <w:tcW w:w="1220" w:type="dxa"/>
            <w:shd w:val="clear" w:color="auto" w:fill="auto"/>
            <w:noWrap/>
            <w:vAlign w:val="center"/>
            <w:hideMark/>
          </w:tcPr>
          <w:p w14:paraId="6B66EAE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23331.2</w:t>
            </w:r>
          </w:p>
        </w:tc>
        <w:tc>
          <w:tcPr>
            <w:tcW w:w="1180" w:type="dxa"/>
            <w:shd w:val="clear" w:color="auto" w:fill="auto"/>
            <w:noWrap/>
            <w:vAlign w:val="center"/>
            <w:hideMark/>
          </w:tcPr>
          <w:p w14:paraId="664E27B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5799.7</w:t>
            </w:r>
          </w:p>
        </w:tc>
        <w:tc>
          <w:tcPr>
            <w:tcW w:w="1080" w:type="dxa"/>
            <w:shd w:val="clear" w:color="auto" w:fill="auto"/>
            <w:noWrap/>
            <w:vAlign w:val="center"/>
            <w:hideMark/>
          </w:tcPr>
          <w:p w14:paraId="5F5646C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1428.2</w:t>
            </w:r>
          </w:p>
        </w:tc>
        <w:tc>
          <w:tcPr>
            <w:tcW w:w="1080" w:type="dxa"/>
            <w:shd w:val="clear" w:color="auto" w:fill="auto"/>
            <w:noWrap/>
            <w:vAlign w:val="center"/>
            <w:hideMark/>
          </w:tcPr>
          <w:p w14:paraId="0BE571E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3774.5</w:t>
            </w:r>
          </w:p>
        </w:tc>
        <w:tc>
          <w:tcPr>
            <w:tcW w:w="1240" w:type="dxa"/>
            <w:shd w:val="clear" w:color="auto" w:fill="auto"/>
            <w:noWrap/>
            <w:vAlign w:val="center"/>
            <w:hideMark/>
          </w:tcPr>
          <w:p w14:paraId="7C501E5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28A98F0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4550.0</w:t>
            </w:r>
          </w:p>
        </w:tc>
      </w:tr>
      <w:tr w:rsidR="00BC6D56" w:rsidRPr="00BC6D56" w14:paraId="26B0F5CB" w14:textId="77777777" w:rsidTr="00BC6D56">
        <w:trPr>
          <w:trHeight w:val="330"/>
        </w:trPr>
        <w:tc>
          <w:tcPr>
            <w:tcW w:w="1280" w:type="dxa"/>
            <w:shd w:val="clear" w:color="auto" w:fill="auto"/>
            <w:noWrap/>
            <w:vAlign w:val="center"/>
            <w:hideMark/>
          </w:tcPr>
          <w:p w14:paraId="5072A30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2018/02</w:t>
            </w:r>
          </w:p>
        </w:tc>
        <w:tc>
          <w:tcPr>
            <w:tcW w:w="1260" w:type="dxa"/>
            <w:shd w:val="clear" w:color="auto" w:fill="auto"/>
            <w:noWrap/>
            <w:vAlign w:val="center"/>
            <w:hideMark/>
          </w:tcPr>
          <w:p w14:paraId="58E6618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27329.7</w:t>
            </w:r>
          </w:p>
        </w:tc>
        <w:tc>
          <w:tcPr>
            <w:tcW w:w="1220" w:type="dxa"/>
            <w:shd w:val="clear" w:color="auto" w:fill="auto"/>
            <w:noWrap/>
            <w:vAlign w:val="center"/>
            <w:hideMark/>
          </w:tcPr>
          <w:p w14:paraId="19381AD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23373.1</w:t>
            </w:r>
          </w:p>
        </w:tc>
        <w:tc>
          <w:tcPr>
            <w:tcW w:w="1180" w:type="dxa"/>
            <w:shd w:val="clear" w:color="auto" w:fill="auto"/>
            <w:noWrap/>
            <w:vAlign w:val="center"/>
            <w:hideMark/>
          </w:tcPr>
          <w:p w14:paraId="18695BD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5509.9</w:t>
            </w:r>
          </w:p>
        </w:tc>
        <w:tc>
          <w:tcPr>
            <w:tcW w:w="1080" w:type="dxa"/>
            <w:shd w:val="clear" w:color="auto" w:fill="auto"/>
            <w:noWrap/>
            <w:vAlign w:val="center"/>
            <w:hideMark/>
          </w:tcPr>
          <w:p w14:paraId="1CF4ABA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404.2</w:t>
            </w:r>
          </w:p>
        </w:tc>
        <w:tc>
          <w:tcPr>
            <w:tcW w:w="1080" w:type="dxa"/>
            <w:shd w:val="clear" w:color="auto" w:fill="auto"/>
            <w:noWrap/>
            <w:vAlign w:val="center"/>
            <w:hideMark/>
          </w:tcPr>
          <w:p w14:paraId="716B1FF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2324.2</w:t>
            </w:r>
          </w:p>
        </w:tc>
        <w:tc>
          <w:tcPr>
            <w:tcW w:w="1240" w:type="dxa"/>
            <w:shd w:val="clear" w:color="auto" w:fill="auto"/>
            <w:noWrap/>
            <w:vAlign w:val="center"/>
            <w:hideMark/>
          </w:tcPr>
          <w:p w14:paraId="35B6BDF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3EA3A2F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4450.0</w:t>
            </w:r>
          </w:p>
        </w:tc>
      </w:tr>
      <w:tr w:rsidR="00BC6D56" w:rsidRPr="00BC6D56" w14:paraId="5D1CDE08" w14:textId="77777777" w:rsidTr="00BC6D56">
        <w:trPr>
          <w:trHeight w:val="330"/>
        </w:trPr>
        <w:tc>
          <w:tcPr>
            <w:tcW w:w="1280" w:type="dxa"/>
            <w:shd w:val="clear" w:color="auto" w:fill="auto"/>
            <w:noWrap/>
            <w:vAlign w:val="center"/>
            <w:hideMark/>
          </w:tcPr>
          <w:p w14:paraId="6DD2287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2018/03</w:t>
            </w:r>
          </w:p>
        </w:tc>
        <w:tc>
          <w:tcPr>
            <w:tcW w:w="1260" w:type="dxa"/>
            <w:shd w:val="clear" w:color="auto" w:fill="auto"/>
            <w:noWrap/>
            <w:vAlign w:val="center"/>
            <w:hideMark/>
          </w:tcPr>
          <w:p w14:paraId="32672E2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27243.9</w:t>
            </w:r>
          </w:p>
        </w:tc>
        <w:tc>
          <w:tcPr>
            <w:tcW w:w="1220" w:type="dxa"/>
            <w:shd w:val="clear" w:color="auto" w:fill="auto"/>
            <w:noWrap/>
            <w:vAlign w:val="center"/>
            <w:hideMark/>
          </w:tcPr>
          <w:p w14:paraId="3B626E9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23299.8</w:t>
            </w:r>
          </w:p>
        </w:tc>
        <w:tc>
          <w:tcPr>
            <w:tcW w:w="1180" w:type="dxa"/>
            <w:shd w:val="clear" w:color="auto" w:fill="auto"/>
            <w:noWrap/>
            <w:vAlign w:val="center"/>
            <w:hideMark/>
          </w:tcPr>
          <w:p w14:paraId="4A39DB0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5405.0</w:t>
            </w:r>
          </w:p>
        </w:tc>
        <w:tc>
          <w:tcPr>
            <w:tcW w:w="1080" w:type="dxa"/>
            <w:shd w:val="clear" w:color="auto" w:fill="auto"/>
            <w:noWrap/>
            <w:vAlign w:val="center"/>
            <w:hideMark/>
          </w:tcPr>
          <w:p w14:paraId="289416D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204.0</w:t>
            </w:r>
          </w:p>
        </w:tc>
        <w:tc>
          <w:tcPr>
            <w:tcW w:w="1080" w:type="dxa"/>
            <w:shd w:val="clear" w:color="auto" w:fill="auto"/>
            <w:noWrap/>
            <w:vAlign w:val="center"/>
            <w:hideMark/>
          </w:tcPr>
          <w:p w14:paraId="543C657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2244.2</w:t>
            </w:r>
          </w:p>
        </w:tc>
        <w:tc>
          <w:tcPr>
            <w:tcW w:w="1240" w:type="dxa"/>
            <w:shd w:val="clear" w:color="auto" w:fill="auto"/>
            <w:noWrap/>
            <w:vAlign w:val="center"/>
            <w:hideMark/>
          </w:tcPr>
          <w:p w14:paraId="2C0E0EC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325AB6A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3450.0</w:t>
            </w:r>
          </w:p>
        </w:tc>
      </w:tr>
      <w:tr w:rsidR="00BC6D56" w:rsidRPr="00BC6D56" w14:paraId="706B6BA3" w14:textId="77777777" w:rsidTr="00BC6D56">
        <w:trPr>
          <w:trHeight w:val="330"/>
        </w:trPr>
        <w:tc>
          <w:tcPr>
            <w:tcW w:w="1280" w:type="dxa"/>
            <w:shd w:val="clear" w:color="auto" w:fill="auto"/>
            <w:noWrap/>
            <w:vAlign w:val="center"/>
            <w:hideMark/>
          </w:tcPr>
          <w:p w14:paraId="377EC4C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2018/04</w:t>
            </w:r>
          </w:p>
        </w:tc>
        <w:tc>
          <w:tcPr>
            <w:tcW w:w="1260" w:type="dxa"/>
            <w:shd w:val="clear" w:color="auto" w:fill="auto"/>
            <w:noWrap/>
            <w:vAlign w:val="center"/>
            <w:hideMark/>
          </w:tcPr>
          <w:p w14:paraId="1550DBE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27409.9</w:t>
            </w:r>
          </w:p>
        </w:tc>
        <w:tc>
          <w:tcPr>
            <w:tcW w:w="1220" w:type="dxa"/>
            <w:shd w:val="clear" w:color="auto" w:fill="auto"/>
            <w:noWrap/>
            <w:vAlign w:val="center"/>
            <w:hideMark/>
          </w:tcPr>
          <w:p w14:paraId="5A10977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23588.7</w:t>
            </w:r>
          </w:p>
        </w:tc>
        <w:tc>
          <w:tcPr>
            <w:tcW w:w="1180" w:type="dxa"/>
            <w:shd w:val="clear" w:color="auto" w:fill="auto"/>
            <w:noWrap/>
            <w:vAlign w:val="center"/>
            <w:hideMark/>
          </w:tcPr>
          <w:p w14:paraId="4990723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4438.5</w:t>
            </w:r>
          </w:p>
        </w:tc>
        <w:tc>
          <w:tcPr>
            <w:tcW w:w="1080" w:type="dxa"/>
            <w:shd w:val="clear" w:color="auto" w:fill="auto"/>
            <w:noWrap/>
            <w:vAlign w:val="center"/>
            <w:hideMark/>
          </w:tcPr>
          <w:p w14:paraId="4579D58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410.5</w:t>
            </w:r>
          </w:p>
        </w:tc>
        <w:tc>
          <w:tcPr>
            <w:tcW w:w="1080" w:type="dxa"/>
            <w:shd w:val="clear" w:color="auto" w:fill="auto"/>
            <w:noWrap/>
            <w:vAlign w:val="center"/>
            <w:hideMark/>
          </w:tcPr>
          <w:p w14:paraId="6E02B04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2565.5</w:t>
            </w:r>
          </w:p>
        </w:tc>
        <w:tc>
          <w:tcPr>
            <w:tcW w:w="1240" w:type="dxa"/>
            <w:shd w:val="clear" w:color="auto" w:fill="auto"/>
            <w:noWrap/>
            <w:vAlign w:val="center"/>
            <w:hideMark/>
          </w:tcPr>
          <w:p w14:paraId="7831921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20BF92B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3450.0</w:t>
            </w:r>
          </w:p>
        </w:tc>
      </w:tr>
      <w:tr w:rsidR="00BC6D56" w:rsidRPr="00BC6D56" w14:paraId="6B739B6C" w14:textId="77777777" w:rsidTr="00BC6D56">
        <w:trPr>
          <w:trHeight w:val="330"/>
        </w:trPr>
        <w:tc>
          <w:tcPr>
            <w:tcW w:w="1280" w:type="dxa"/>
            <w:shd w:val="clear" w:color="auto" w:fill="auto"/>
            <w:noWrap/>
            <w:vAlign w:val="center"/>
            <w:hideMark/>
          </w:tcPr>
          <w:p w14:paraId="640D362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2018/05</w:t>
            </w:r>
          </w:p>
        </w:tc>
        <w:tc>
          <w:tcPr>
            <w:tcW w:w="1260" w:type="dxa"/>
            <w:shd w:val="clear" w:color="auto" w:fill="auto"/>
            <w:noWrap/>
            <w:vAlign w:val="center"/>
            <w:hideMark/>
          </w:tcPr>
          <w:p w14:paraId="69E3BD1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27861.2</w:t>
            </w:r>
          </w:p>
        </w:tc>
        <w:tc>
          <w:tcPr>
            <w:tcW w:w="1220" w:type="dxa"/>
            <w:shd w:val="clear" w:color="auto" w:fill="auto"/>
            <w:noWrap/>
            <w:vAlign w:val="center"/>
            <w:hideMark/>
          </w:tcPr>
          <w:p w14:paraId="60DA721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23977.1</w:t>
            </w:r>
          </w:p>
        </w:tc>
        <w:tc>
          <w:tcPr>
            <w:tcW w:w="1180" w:type="dxa"/>
            <w:shd w:val="clear" w:color="auto" w:fill="auto"/>
            <w:noWrap/>
            <w:vAlign w:val="center"/>
            <w:hideMark/>
          </w:tcPr>
          <w:p w14:paraId="3758194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4093.3</w:t>
            </w:r>
          </w:p>
        </w:tc>
        <w:tc>
          <w:tcPr>
            <w:tcW w:w="1080" w:type="dxa"/>
            <w:shd w:val="clear" w:color="auto" w:fill="auto"/>
            <w:noWrap/>
            <w:vAlign w:val="center"/>
            <w:hideMark/>
          </w:tcPr>
          <w:p w14:paraId="49CD82D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899.1</w:t>
            </w:r>
          </w:p>
        </w:tc>
        <w:tc>
          <w:tcPr>
            <w:tcW w:w="1080" w:type="dxa"/>
            <w:shd w:val="clear" w:color="auto" w:fill="auto"/>
            <w:noWrap/>
            <w:vAlign w:val="center"/>
            <w:hideMark/>
          </w:tcPr>
          <w:p w14:paraId="6C22579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2997.0</w:t>
            </w:r>
          </w:p>
        </w:tc>
        <w:tc>
          <w:tcPr>
            <w:tcW w:w="1240" w:type="dxa"/>
            <w:shd w:val="clear" w:color="auto" w:fill="auto"/>
            <w:noWrap/>
            <w:vAlign w:val="center"/>
            <w:hideMark/>
          </w:tcPr>
          <w:p w14:paraId="7C8706A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6316597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3650.0</w:t>
            </w:r>
          </w:p>
        </w:tc>
      </w:tr>
      <w:tr w:rsidR="00BC6D56" w:rsidRPr="00BC6D56" w14:paraId="22B735AF" w14:textId="77777777" w:rsidTr="00BC6D56">
        <w:trPr>
          <w:trHeight w:val="330"/>
        </w:trPr>
        <w:tc>
          <w:tcPr>
            <w:tcW w:w="1280" w:type="dxa"/>
            <w:shd w:val="clear" w:color="auto" w:fill="auto"/>
            <w:noWrap/>
            <w:vAlign w:val="center"/>
            <w:hideMark/>
          </w:tcPr>
          <w:p w14:paraId="4D1E72F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2018/06</w:t>
            </w:r>
          </w:p>
        </w:tc>
        <w:tc>
          <w:tcPr>
            <w:tcW w:w="1260" w:type="dxa"/>
            <w:shd w:val="clear" w:color="auto" w:fill="auto"/>
            <w:noWrap/>
            <w:vAlign w:val="center"/>
            <w:hideMark/>
          </w:tcPr>
          <w:p w14:paraId="242D944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28049.6</w:t>
            </w:r>
          </w:p>
        </w:tc>
        <w:tc>
          <w:tcPr>
            <w:tcW w:w="1220" w:type="dxa"/>
            <w:shd w:val="clear" w:color="auto" w:fill="auto"/>
            <w:noWrap/>
            <w:vAlign w:val="center"/>
            <w:hideMark/>
          </w:tcPr>
          <w:p w14:paraId="039EF94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24139.2</w:t>
            </w:r>
          </w:p>
        </w:tc>
        <w:tc>
          <w:tcPr>
            <w:tcW w:w="1180" w:type="dxa"/>
            <w:shd w:val="clear" w:color="auto" w:fill="auto"/>
            <w:noWrap/>
            <w:vAlign w:val="center"/>
            <w:hideMark/>
          </w:tcPr>
          <w:p w14:paraId="04CE188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4121.0</w:t>
            </w:r>
          </w:p>
        </w:tc>
        <w:tc>
          <w:tcPr>
            <w:tcW w:w="1080" w:type="dxa"/>
            <w:shd w:val="clear" w:color="auto" w:fill="auto"/>
            <w:noWrap/>
            <w:vAlign w:val="center"/>
            <w:hideMark/>
          </w:tcPr>
          <w:p w14:paraId="7190811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1193.0</w:t>
            </w:r>
          </w:p>
        </w:tc>
        <w:tc>
          <w:tcPr>
            <w:tcW w:w="1080" w:type="dxa"/>
            <w:shd w:val="clear" w:color="auto" w:fill="auto"/>
            <w:noWrap/>
            <w:vAlign w:val="center"/>
            <w:hideMark/>
          </w:tcPr>
          <w:p w14:paraId="4FB4F4B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3380.2</w:t>
            </w:r>
          </w:p>
        </w:tc>
        <w:tc>
          <w:tcPr>
            <w:tcW w:w="1240" w:type="dxa"/>
            <w:shd w:val="clear" w:color="auto" w:fill="auto"/>
            <w:noWrap/>
            <w:vAlign w:val="center"/>
            <w:hideMark/>
          </w:tcPr>
          <w:p w14:paraId="6C1E0F7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5843238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3650.0</w:t>
            </w:r>
          </w:p>
        </w:tc>
      </w:tr>
      <w:tr w:rsidR="00BC6D56" w:rsidRPr="00BC6D56" w14:paraId="70F7E14E" w14:textId="77777777" w:rsidTr="00BC6D56">
        <w:trPr>
          <w:trHeight w:val="330"/>
        </w:trPr>
        <w:tc>
          <w:tcPr>
            <w:tcW w:w="1280" w:type="dxa"/>
            <w:shd w:val="clear" w:color="auto" w:fill="auto"/>
            <w:noWrap/>
            <w:vAlign w:val="center"/>
            <w:hideMark/>
          </w:tcPr>
          <w:p w14:paraId="6993382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2018/07</w:t>
            </w:r>
          </w:p>
        </w:tc>
        <w:tc>
          <w:tcPr>
            <w:tcW w:w="1260" w:type="dxa"/>
            <w:shd w:val="clear" w:color="auto" w:fill="auto"/>
            <w:noWrap/>
            <w:vAlign w:val="center"/>
            <w:hideMark/>
          </w:tcPr>
          <w:p w14:paraId="4FDE88E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28501.9</w:t>
            </w:r>
          </w:p>
        </w:tc>
        <w:tc>
          <w:tcPr>
            <w:tcW w:w="1220" w:type="dxa"/>
            <w:shd w:val="clear" w:color="auto" w:fill="auto"/>
            <w:noWrap/>
            <w:vAlign w:val="center"/>
            <w:hideMark/>
          </w:tcPr>
          <w:p w14:paraId="2738255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24528.4</w:t>
            </w:r>
          </w:p>
        </w:tc>
        <w:tc>
          <w:tcPr>
            <w:tcW w:w="1180" w:type="dxa"/>
            <w:shd w:val="clear" w:color="auto" w:fill="auto"/>
            <w:noWrap/>
            <w:vAlign w:val="center"/>
            <w:hideMark/>
          </w:tcPr>
          <w:p w14:paraId="2FFC953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4523.6</w:t>
            </w:r>
          </w:p>
        </w:tc>
        <w:tc>
          <w:tcPr>
            <w:tcW w:w="1080" w:type="dxa"/>
            <w:shd w:val="clear" w:color="auto" w:fill="auto"/>
            <w:noWrap/>
            <w:vAlign w:val="center"/>
            <w:hideMark/>
          </w:tcPr>
          <w:p w14:paraId="07F5B52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1541.5</w:t>
            </w:r>
          </w:p>
        </w:tc>
        <w:tc>
          <w:tcPr>
            <w:tcW w:w="1080" w:type="dxa"/>
            <w:shd w:val="clear" w:color="auto" w:fill="auto"/>
            <w:noWrap/>
            <w:vAlign w:val="center"/>
            <w:hideMark/>
          </w:tcPr>
          <w:p w14:paraId="78326B6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3503.3</w:t>
            </w:r>
          </w:p>
        </w:tc>
        <w:tc>
          <w:tcPr>
            <w:tcW w:w="1240" w:type="dxa"/>
            <w:shd w:val="clear" w:color="auto" w:fill="auto"/>
            <w:noWrap/>
            <w:vAlign w:val="center"/>
            <w:hideMark/>
          </w:tcPr>
          <w:p w14:paraId="414F6C5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1EFD281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3650.0</w:t>
            </w:r>
          </w:p>
        </w:tc>
      </w:tr>
      <w:tr w:rsidR="00BC6D56" w:rsidRPr="00BC6D56" w14:paraId="2C29D55E" w14:textId="77777777" w:rsidTr="00BC6D56">
        <w:trPr>
          <w:trHeight w:val="330"/>
        </w:trPr>
        <w:tc>
          <w:tcPr>
            <w:tcW w:w="1280" w:type="dxa"/>
            <w:shd w:val="clear" w:color="auto" w:fill="auto"/>
            <w:noWrap/>
            <w:vAlign w:val="center"/>
            <w:hideMark/>
          </w:tcPr>
          <w:p w14:paraId="708B5D3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2018/08</w:t>
            </w:r>
          </w:p>
        </w:tc>
        <w:tc>
          <w:tcPr>
            <w:tcW w:w="1260" w:type="dxa"/>
            <w:shd w:val="clear" w:color="auto" w:fill="auto"/>
            <w:noWrap/>
            <w:vAlign w:val="center"/>
            <w:hideMark/>
          </w:tcPr>
          <w:p w14:paraId="2D83751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27425.6</w:t>
            </w:r>
          </w:p>
        </w:tc>
        <w:tc>
          <w:tcPr>
            <w:tcW w:w="1220" w:type="dxa"/>
            <w:shd w:val="clear" w:color="auto" w:fill="auto"/>
            <w:noWrap/>
            <w:vAlign w:val="center"/>
            <w:hideMark/>
          </w:tcPr>
          <w:p w14:paraId="272F240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24660.0</w:t>
            </w:r>
          </w:p>
        </w:tc>
        <w:tc>
          <w:tcPr>
            <w:tcW w:w="1180" w:type="dxa"/>
            <w:shd w:val="clear" w:color="auto" w:fill="auto"/>
            <w:noWrap/>
            <w:vAlign w:val="center"/>
            <w:hideMark/>
          </w:tcPr>
          <w:p w14:paraId="56852CD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4425.0</w:t>
            </w:r>
          </w:p>
        </w:tc>
        <w:tc>
          <w:tcPr>
            <w:tcW w:w="1080" w:type="dxa"/>
            <w:shd w:val="clear" w:color="auto" w:fill="auto"/>
            <w:noWrap/>
            <w:vAlign w:val="center"/>
            <w:hideMark/>
          </w:tcPr>
          <w:p w14:paraId="4E16960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1478.8</w:t>
            </w:r>
          </w:p>
        </w:tc>
        <w:tc>
          <w:tcPr>
            <w:tcW w:w="1080" w:type="dxa"/>
            <w:shd w:val="clear" w:color="auto" w:fill="auto"/>
            <w:noWrap/>
            <w:vAlign w:val="center"/>
            <w:hideMark/>
          </w:tcPr>
          <w:p w14:paraId="5385E3B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3549.1</w:t>
            </w:r>
          </w:p>
        </w:tc>
        <w:tc>
          <w:tcPr>
            <w:tcW w:w="1240" w:type="dxa"/>
            <w:shd w:val="clear" w:color="auto" w:fill="auto"/>
            <w:noWrap/>
            <w:vAlign w:val="center"/>
            <w:hideMark/>
          </w:tcPr>
          <w:p w14:paraId="527E535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534F818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3150.0</w:t>
            </w:r>
          </w:p>
        </w:tc>
      </w:tr>
      <w:tr w:rsidR="00BC6D56" w:rsidRPr="00BC6D56" w14:paraId="709D9372" w14:textId="77777777" w:rsidTr="00BC6D56">
        <w:trPr>
          <w:trHeight w:val="330"/>
        </w:trPr>
        <w:tc>
          <w:tcPr>
            <w:tcW w:w="1280" w:type="dxa"/>
            <w:shd w:val="clear" w:color="auto" w:fill="auto"/>
            <w:noWrap/>
            <w:vAlign w:val="center"/>
            <w:hideMark/>
          </w:tcPr>
          <w:p w14:paraId="5BEB342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2018/09</w:t>
            </w:r>
          </w:p>
        </w:tc>
        <w:tc>
          <w:tcPr>
            <w:tcW w:w="1260" w:type="dxa"/>
            <w:shd w:val="clear" w:color="auto" w:fill="auto"/>
            <w:noWrap/>
            <w:vAlign w:val="center"/>
            <w:hideMark/>
          </w:tcPr>
          <w:p w14:paraId="693C1D5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28063.9</w:t>
            </w:r>
          </w:p>
        </w:tc>
        <w:tc>
          <w:tcPr>
            <w:tcW w:w="1220" w:type="dxa"/>
            <w:shd w:val="clear" w:color="auto" w:fill="auto"/>
            <w:noWrap/>
            <w:vAlign w:val="center"/>
            <w:hideMark/>
          </w:tcPr>
          <w:p w14:paraId="423FAC9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24834.7</w:t>
            </w:r>
          </w:p>
        </w:tc>
        <w:tc>
          <w:tcPr>
            <w:tcW w:w="1180" w:type="dxa"/>
            <w:shd w:val="clear" w:color="auto" w:fill="auto"/>
            <w:noWrap/>
            <w:vAlign w:val="center"/>
            <w:hideMark/>
          </w:tcPr>
          <w:p w14:paraId="1FCDDA7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4305.7</w:t>
            </w:r>
          </w:p>
        </w:tc>
        <w:tc>
          <w:tcPr>
            <w:tcW w:w="1080" w:type="dxa"/>
            <w:shd w:val="clear" w:color="auto" w:fill="auto"/>
            <w:noWrap/>
            <w:vAlign w:val="center"/>
            <w:hideMark/>
          </w:tcPr>
          <w:p w14:paraId="3743533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1390.0</w:t>
            </w:r>
          </w:p>
        </w:tc>
        <w:tc>
          <w:tcPr>
            <w:tcW w:w="1080" w:type="dxa"/>
            <w:shd w:val="clear" w:color="auto" w:fill="auto"/>
            <w:noWrap/>
            <w:vAlign w:val="center"/>
            <w:hideMark/>
          </w:tcPr>
          <w:p w14:paraId="2CDB1C4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3177.2</w:t>
            </w:r>
          </w:p>
        </w:tc>
        <w:tc>
          <w:tcPr>
            <w:tcW w:w="1240" w:type="dxa"/>
            <w:shd w:val="clear" w:color="auto" w:fill="auto"/>
            <w:noWrap/>
            <w:vAlign w:val="center"/>
            <w:hideMark/>
          </w:tcPr>
          <w:p w14:paraId="6CD7857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2328D5C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3350.0</w:t>
            </w:r>
          </w:p>
        </w:tc>
      </w:tr>
      <w:tr w:rsidR="00BC6D56" w:rsidRPr="00BC6D56" w14:paraId="6BE42616" w14:textId="77777777" w:rsidTr="00BC6D56">
        <w:trPr>
          <w:trHeight w:val="330"/>
        </w:trPr>
        <w:tc>
          <w:tcPr>
            <w:tcW w:w="1280" w:type="dxa"/>
            <w:shd w:val="clear" w:color="auto" w:fill="auto"/>
            <w:noWrap/>
            <w:vAlign w:val="center"/>
            <w:hideMark/>
          </w:tcPr>
          <w:p w14:paraId="682E750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2018/10</w:t>
            </w:r>
          </w:p>
        </w:tc>
        <w:tc>
          <w:tcPr>
            <w:tcW w:w="1260" w:type="dxa"/>
            <w:shd w:val="clear" w:color="auto" w:fill="auto"/>
            <w:noWrap/>
            <w:vAlign w:val="center"/>
            <w:hideMark/>
          </w:tcPr>
          <w:p w14:paraId="594D384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28199.9</w:t>
            </w:r>
          </w:p>
        </w:tc>
        <w:tc>
          <w:tcPr>
            <w:tcW w:w="1220" w:type="dxa"/>
            <w:shd w:val="clear" w:color="auto" w:fill="auto"/>
            <w:noWrap/>
            <w:vAlign w:val="center"/>
            <w:hideMark/>
          </w:tcPr>
          <w:p w14:paraId="027503B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24955.0</w:t>
            </w:r>
          </w:p>
        </w:tc>
        <w:tc>
          <w:tcPr>
            <w:tcW w:w="1180" w:type="dxa"/>
            <w:shd w:val="clear" w:color="auto" w:fill="auto"/>
            <w:noWrap/>
            <w:vAlign w:val="center"/>
            <w:hideMark/>
          </w:tcPr>
          <w:p w14:paraId="5E1C49F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4512.0</w:t>
            </w:r>
          </w:p>
        </w:tc>
        <w:tc>
          <w:tcPr>
            <w:tcW w:w="1080" w:type="dxa"/>
            <w:shd w:val="clear" w:color="auto" w:fill="auto"/>
            <w:noWrap/>
            <w:vAlign w:val="center"/>
            <w:hideMark/>
          </w:tcPr>
          <w:p w14:paraId="7E4F45D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1405.9</w:t>
            </w:r>
          </w:p>
        </w:tc>
        <w:tc>
          <w:tcPr>
            <w:tcW w:w="1080" w:type="dxa"/>
            <w:shd w:val="clear" w:color="auto" w:fill="auto"/>
            <w:noWrap/>
            <w:vAlign w:val="center"/>
            <w:hideMark/>
          </w:tcPr>
          <w:p w14:paraId="4236BB7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3052.9</w:t>
            </w:r>
          </w:p>
        </w:tc>
        <w:tc>
          <w:tcPr>
            <w:tcW w:w="1240" w:type="dxa"/>
            <w:shd w:val="clear" w:color="auto" w:fill="auto"/>
            <w:noWrap/>
            <w:vAlign w:val="center"/>
            <w:hideMark/>
          </w:tcPr>
          <w:p w14:paraId="48C2C25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72A62B9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3350.0</w:t>
            </w:r>
          </w:p>
        </w:tc>
      </w:tr>
      <w:tr w:rsidR="00BC6D56" w:rsidRPr="00BC6D56" w14:paraId="5CEE0999" w14:textId="77777777" w:rsidTr="00BC6D56">
        <w:trPr>
          <w:trHeight w:val="330"/>
        </w:trPr>
        <w:tc>
          <w:tcPr>
            <w:tcW w:w="1280" w:type="dxa"/>
            <w:shd w:val="clear" w:color="auto" w:fill="auto"/>
            <w:noWrap/>
            <w:vAlign w:val="center"/>
            <w:hideMark/>
          </w:tcPr>
          <w:p w14:paraId="2A96042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2018/11</w:t>
            </w:r>
          </w:p>
        </w:tc>
        <w:tc>
          <w:tcPr>
            <w:tcW w:w="1260" w:type="dxa"/>
            <w:shd w:val="clear" w:color="auto" w:fill="auto"/>
            <w:noWrap/>
            <w:vAlign w:val="center"/>
            <w:hideMark/>
          </w:tcPr>
          <w:p w14:paraId="582AA7E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26305.6</w:t>
            </w:r>
          </w:p>
        </w:tc>
        <w:tc>
          <w:tcPr>
            <w:tcW w:w="1220" w:type="dxa"/>
            <w:shd w:val="clear" w:color="auto" w:fill="auto"/>
            <w:noWrap/>
            <w:vAlign w:val="center"/>
            <w:hideMark/>
          </w:tcPr>
          <w:p w14:paraId="77794C2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23065.6</w:t>
            </w:r>
          </w:p>
        </w:tc>
        <w:tc>
          <w:tcPr>
            <w:tcW w:w="1180" w:type="dxa"/>
            <w:shd w:val="clear" w:color="auto" w:fill="auto"/>
            <w:noWrap/>
            <w:vAlign w:val="center"/>
            <w:hideMark/>
          </w:tcPr>
          <w:p w14:paraId="036B1CD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5276.5</w:t>
            </w:r>
          </w:p>
        </w:tc>
        <w:tc>
          <w:tcPr>
            <w:tcW w:w="1080" w:type="dxa"/>
            <w:shd w:val="clear" w:color="auto" w:fill="auto"/>
            <w:noWrap/>
            <w:vAlign w:val="center"/>
            <w:hideMark/>
          </w:tcPr>
          <w:p w14:paraId="3F3EC95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1448.1</w:t>
            </w:r>
          </w:p>
        </w:tc>
        <w:tc>
          <w:tcPr>
            <w:tcW w:w="1080" w:type="dxa"/>
            <w:shd w:val="clear" w:color="auto" w:fill="auto"/>
            <w:noWrap/>
            <w:vAlign w:val="center"/>
            <w:hideMark/>
          </w:tcPr>
          <w:p w14:paraId="66BDCE0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2916.4</w:t>
            </w:r>
          </w:p>
        </w:tc>
        <w:tc>
          <w:tcPr>
            <w:tcW w:w="1240" w:type="dxa"/>
            <w:shd w:val="clear" w:color="auto" w:fill="auto"/>
            <w:noWrap/>
            <w:vAlign w:val="center"/>
            <w:hideMark/>
          </w:tcPr>
          <w:p w14:paraId="1A96368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0FB63A7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3650.0</w:t>
            </w:r>
          </w:p>
        </w:tc>
      </w:tr>
      <w:tr w:rsidR="00BC6D56" w:rsidRPr="00BC6D56" w14:paraId="6B3B76A9" w14:textId="77777777" w:rsidTr="00BC6D56">
        <w:trPr>
          <w:trHeight w:val="330"/>
        </w:trPr>
        <w:tc>
          <w:tcPr>
            <w:tcW w:w="1280" w:type="dxa"/>
            <w:shd w:val="clear" w:color="auto" w:fill="auto"/>
            <w:noWrap/>
            <w:vAlign w:val="center"/>
            <w:hideMark/>
          </w:tcPr>
          <w:p w14:paraId="32F3240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2018/12</w:t>
            </w:r>
          </w:p>
        </w:tc>
        <w:tc>
          <w:tcPr>
            <w:tcW w:w="1260" w:type="dxa"/>
            <w:shd w:val="clear" w:color="auto" w:fill="auto"/>
            <w:noWrap/>
            <w:vAlign w:val="center"/>
            <w:hideMark/>
          </w:tcPr>
          <w:p w14:paraId="34B9D42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24429.6</w:t>
            </w:r>
          </w:p>
        </w:tc>
        <w:tc>
          <w:tcPr>
            <w:tcW w:w="1220" w:type="dxa"/>
            <w:shd w:val="clear" w:color="auto" w:fill="auto"/>
            <w:noWrap/>
            <w:vAlign w:val="center"/>
            <w:hideMark/>
          </w:tcPr>
          <w:p w14:paraId="580D553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21501.1</w:t>
            </w:r>
          </w:p>
        </w:tc>
        <w:tc>
          <w:tcPr>
            <w:tcW w:w="1180" w:type="dxa"/>
            <w:shd w:val="clear" w:color="auto" w:fill="auto"/>
            <w:noWrap/>
            <w:vAlign w:val="center"/>
            <w:hideMark/>
          </w:tcPr>
          <w:p w14:paraId="128B899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5487.0</w:t>
            </w:r>
          </w:p>
        </w:tc>
        <w:tc>
          <w:tcPr>
            <w:tcW w:w="1080" w:type="dxa"/>
            <w:shd w:val="clear" w:color="auto" w:fill="auto"/>
            <w:noWrap/>
            <w:vAlign w:val="center"/>
            <w:hideMark/>
          </w:tcPr>
          <w:p w14:paraId="0E29E81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1495.6</w:t>
            </w:r>
          </w:p>
        </w:tc>
        <w:tc>
          <w:tcPr>
            <w:tcW w:w="1080" w:type="dxa"/>
            <w:shd w:val="clear" w:color="auto" w:fill="auto"/>
            <w:noWrap/>
            <w:vAlign w:val="center"/>
            <w:hideMark/>
          </w:tcPr>
          <w:p w14:paraId="78BA188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2816.4</w:t>
            </w:r>
          </w:p>
        </w:tc>
        <w:tc>
          <w:tcPr>
            <w:tcW w:w="1240" w:type="dxa"/>
            <w:shd w:val="clear" w:color="auto" w:fill="auto"/>
            <w:noWrap/>
            <w:vAlign w:val="center"/>
            <w:hideMark/>
          </w:tcPr>
          <w:p w14:paraId="164B6F7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66FF4D0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3650.0</w:t>
            </w:r>
          </w:p>
        </w:tc>
      </w:tr>
      <w:tr w:rsidR="00BC6D56" w:rsidRPr="00BC6D56" w14:paraId="0CC2E862" w14:textId="77777777" w:rsidTr="00BC6D56">
        <w:trPr>
          <w:trHeight w:val="330"/>
        </w:trPr>
        <w:tc>
          <w:tcPr>
            <w:tcW w:w="1280" w:type="dxa"/>
            <w:shd w:val="clear" w:color="auto" w:fill="auto"/>
            <w:noWrap/>
            <w:vAlign w:val="center"/>
            <w:hideMark/>
          </w:tcPr>
          <w:p w14:paraId="63441F2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2019/01</w:t>
            </w:r>
          </w:p>
        </w:tc>
        <w:tc>
          <w:tcPr>
            <w:tcW w:w="1260" w:type="dxa"/>
            <w:shd w:val="clear" w:color="auto" w:fill="auto"/>
            <w:noWrap/>
            <w:vAlign w:val="center"/>
            <w:hideMark/>
          </w:tcPr>
          <w:p w14:paraId="476C6C2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22583.0</w:t>
            </w:r>
          </w:p>
        </w:tc>
        <w:tc>
          <w:tcPr>
            <w:tcW w:w="1220" w:type="dxa"/>
            <w:shd w:val="clear" w:color="auto" w:fill="auto"/>
            <w:noWrap/>
            <w:vAlign w:val="center"/>
            <w:hideMark/>
          </w:tcPr>
          <w:p w14:paraId="257D91C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21041.5</w:t>
            </w:r>
          </w:p>
        </w:tc>
        <w:tc>
          <w:tcPr>
            <w:tcW w:w="1180" w:type="dxa"/>
            <w:shd w:val="clear" w:color="auto" w:fill="auto"/>
            <w:noWrap/>
            <w:vAlign w:val="center"/>
            <w:hideMark/>
          </w:tcPr>
          <w:p w14:paraId="5D4E139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5333.6</w:t>
            </w:r>
          </w:p>
        </w:tc>
        <w:tc>
          <w:tcPr>
            <w:tcW w:w="1080" w:type="dxa"/>
            <w:shd w:val="clear" w:color="auto" w:fill="auto"/>
            <w:noWrap/>
            <w:vAlign w:val="center"/>
            <w:hideMark/>
          </w:tcPr>
          <w:p w14:paraId="1752B70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1343.7</w:t>
            </w:r>
          </w:p>
        </w:tc>
        <w:tc>
          <w:tcPr>
            <w:tcW w:w="1080" w:type="dxa"/>
            <w:shd w:val="clear" w:color="auto" w:fill="auto"/>
            <w:noWrap/>
            <w:vAlign w:val="center"/>
            <w:hideMark/>
          </w:tcPr>
          <w:p w14:paraId="5B44C80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2509.6</w:t>
            </w:r>
          </w:p>
        </w:tc>
        <w:tc>
          <w:tcPr>
            <w:tcW w:w="1240" w:type="dxa"/>
            <w:shd w:val="clear" w:color="auto" w:fill="auto"/>
            <w:noWrap/>
            <w:vAlign w:val="center"/>
            <w:hideMark/>
          </w:tcPr>
          <w:p w14:paraId="78BACD1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315B0B0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3950.0</w:t>
            </w:r>
          </w:p>
        </w:tc>
      </w:tr>
      <w:tr w:rsidR="00BC6D56" w:rsidRPr="00BC6D56" w14:paraId="7288788B" w14:textId="77777777" w:rsidTr="00BC6D56">
        <w:trPr>
          <w:trHeight w:val="330"/>
        </w:trPr>
        <w:tc>
          <w:tcPr>
            <w:tcW w:w="1280" w:type="dxa"/>
            <w:shd w:val="clear" w:color="auto" w:fill="auto"/>
            <w:noWrap/>
            <w:vAlign w:val="center"/>
            <w:hideMark/>
          </w:tcPr>
          <w:p w14:paraId="2C59AD1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2019/02</w:t>
            </w:r>
          </w:p>
        </w:tc>
        <w:tc>
          <w:tcPr>
            <w:tcW w:w="1260" w:type="dxa"/>
            <w:shd w:val="clear" w:color="auto" w:fill="auto"/>
            <w:noWrap/>
            <w:vAlign w:val="center"/>
            <w:hideMark/>
          </w:tcPr>
          <w:p w14:paraId="07528C7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23035.0</w:t>
            </w:r>
          </w:p>
        </w:tc>
        <w:tc>
          <w:tcPr>
            <w:tcW w:w="1220" w:type="dxa"/>
            <w:shd w:val="clear" w:color="auto" w:fill="auto"/>
            <w:noWrap/>
            <w:vAlign w:val="center"/>
            <w:hideMark/>
          </w:tcPr>
          <w:p w14:paraId="04E2CEA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21494.2</w:t>
            </w:r>
          </w:p>
        </w:tc>
        <w:tc>
          <w:tcPr>
            <w:tcW w:w="1180" w:type="dxa"/>
            <w:shd w:val="clear" w:color="auto" w:fill="auto"/>
            <w:noWrap/>
            <w:vAlign w:val="center"/>
            <w:hideMark/>
          </w:tcPr>
          <w:p w14:paraId="0C1DA87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5053.8</w:t>
            </w:r>
          </w:p>
        </w:tc>
        <w:tc>
          <w:tcPr>
            <w:tcW w:w="1080" w:type="dxa"/>
            <w:shd w:val="clear" w:color="auto" w:fill="auto"/>
            <w:noWrap/>
            <w:vAlign w:val="center"/>
            <w:hideMark/>
          </w:tcPr>
          <w:p w14:paraId="68D4BCF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995.0</w:t>
            </w:r>
          </w:p>
        </w:tc>
        <w:tc>
          <w:tcPr>
            <w:tcW w:w="1080" w:type="dxa"/>
            <w:shd w:val="clear" w:color="auto" w:fill="auto"/>
            <w:noWrap/>
            <w:vAlign w:val="center"/>
            <w:hideMark/>
          </w:tcPr>
          <w:p w14:paraId="446314F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2288.4</w:t>
            </w:r>
          </w:p>
        </w:tc>
        <w:tc>
          <w:tcPr>
            <w:tcW w:w="1240" w:type="dxa"/>
            <w:shd w:val="clear" w:color="auto" w:fill="auto"/>
            <w:noWrap/>
            <w:vAlign w:val="center"/>
            <w:hideMark/>
          </w:tcPr>
          <w:p w14:paraId="2829415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51BD9EF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3950.0</w:t>
            </w:r>
          </w:p>
        </w:tc>
      </w:tr>
      <w:tr w:rsidR="00BC6D56" w:rsidRPr="00BC6D56" w14:paraId="67B90407" w14:textId="77777777" w:rsidTr="00BC6D56">
        <w:trPr>
          <w:trHeight w:val="330"/>
        </w:trPr>
        <w:tc>
          <w:tcPr>
            <w:tcW w:w="1280" w:type="dxa"/>
            <w:shd w:val="clear" w:color="auto" w:fill="auto"/>
            <w:noWrap/>
            <w:vAlign w:val="center"/>
            <w:hideMark/>
          </w:tcPr>
          <w:p w14:paraId="78854E4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2019/03</w:t>
            </w:r>
          </w:p>
        </w:tc>
        <w:tc>
          <w:tcPr>
            <w:tcW w:w="1260" w:type="dxa"/>
            <w:shd w:val="clear" w:color="auto" w:fill="auto"/>
            <w:noWrap/>
            <w:vAlign w:val="center"/>
            <w:hideMark/>
          </w:tcPr>
          <w:p w14:paraId="2D18D54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23374.2</w:t>
            </w:r>
          </w:p>
        </w:tc>
        <w:tc>
          <w:tcPr>
            <w:tcW w:w="1220" w:type="dxa"/>
            <w:shd w:val="clear" w:color="auto" w:fill="auto"/>
            <w:noWrap/>
            <w:vAlign w:val="center"/>
            <w:hideMark/>
          </w:tcPr>
          <w:p w14:paraId="2CBAFCC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21599.9</w:t>
            </w:r>
          </w:p>
        </w:tc>
        <w:tc>
          <w:tcPr>
            <w:tcW w:w="1180" w:type="dxa"/>
            <w:shd w:val="clear" w:color="auto" w:fill="auto"/>
            <w:noWrap/>
            <w:vAlign w:val="center"/>
            <w:hideMark/>
          </w:tcPr>
          <w:p w14:paraId="1C7F4A8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4721.1</w:t>
            </w:r>
          </w:p>
        </w:tc>
        <w:tc>
          <w:tcPr>
            <w:tcW w:w="1080" w:type="dxa"/>
            <w:shd w:val="clear" w:color="auto" w:fill="auto"/>
            <w:noWrap/>
            <w:vAlign w:val="center"/>
            <w:hideMark/>
          </w:tcPr>
          <w:p w14:paraId="5A5B3C1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809.2</w:t>
            </w:r>
          </w:p>
        </w:tc>
        <w:tc>
          <w:tcPr>
            <w:tcW w:w="1080" w:type="dxa"/>
            <w:shd w:val="clear" w:color="auto" w:fill="auto"/>
            <w:noWrap/>
            <w:vAlign w:val="center"/>
            <w:hideMark/>
          </w:tcPr>
          <w:p w14:paraId="791E164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2225.3</w:t>
            </w:r>
          </w:p>
        </w:tc>
        <w:tc>
          <w:tcPr>
            <w:tcW w:w="1240" w:type="dxa"/>
            <w:shd w:val="clear" w:color="auto" w:fill="auto"/>
            <w:noWrap/>
            <w:vAlign w:val="center"/>
            <w:hideMark/>
          </w:tcPr>
          <w:p w14:paraId="1249714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268C197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3300.0</w:t>
            </w:r>
          </w:p>
        </w:tc>
      </w:tr>
      <w:tr w:rsidR="00BC6D56" w:rsidRPr="00BC6D56" w14:paraId="1E3FEB31" w14:textId="77777777" w:rsidTr="00BC6D56">
        <w:trPr>
          <w:trHeight w:val="330"/>
        </w:trPr>
        <w:tc>
          <w:tcPr>
            <w:tcW w:w="1280" w:type="dxa"/>
            <w:shd w:val="clear" w:color="auto" w:fill="auto"/>
            <w:noWrap/>
            <w:vAlign w:val="center"/>
            <w:hideMark/>
          </w:tcPr>
          <w:p w14:paraId="3FDC63A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2019/04</w:t>
            </w:r>
          </w:p>
        </w:tc>
        <w:tc>
          <w:tcPr>
            <w:tcW w:w="1260" w:type="dxa"/>
            <w:shd w:val="clear" w:color="auto" w:fill="auto"/>
            <w:noWrap/>
            <w:vAlign w:val="center"/>
            <w:hideMark/>
          </w:tcPr>
          <w:p w14:paraId="04E8A33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23377.2</w:t>
            </w:r>
          </w:p>
        </w:tc>
        <w:tc>
          <w:tcPr>
            <w:tcW w:w="1220" w:type="dxa"/>
            <w:shd w:val="clear" w:color="auto" w:fill="auto"/>
            <w:noWrap/>
            <w:vAlign w:val="center"/>
            <w:hideMark/>
          </w:tcPr>
          <w:p w14:paraId="6BCB284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22605.7</w:t>
            </w:r>
          </w:p>
        </w:tc>
        <w:tc>
          <w:tcPr>
            <w:tcW w:w="1180" w:type="dxa"/>
            <w:shd w:val="clear" w:color="auto" w:fill="auto"/>
            <w:noWrap/>
            <w:vAlign w:val="center"/>
            <w:hideMark/>
          </w:tcPr>
          <w:p w14:paraId="6BD468A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4413.1</w:t>
            </w:r>
          </w:p>
        </w:tc>
        <w:tc>
          <w:tcPr>
            <w:tcW w:w="1080" w:type="dxa"/>
            <w:shd w:val="clear" w:color="auto" w:fill="auto"/>
            <w:noWrap/>
            <w:vAlign w:val="center"/>
            <w:hideMark/>
          </w:tcPr>
          <w:p w14:paraId="4EBFD87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799.9</w:t>
            </w:r>
          </w:p>
        </w:tc>
        <w:tc>
          <w:tcPr>
            <w:tcW w:w="1080" w:type="dxa"/>
            <w:shd w:val="clear" w:color="auto" w:fill="auto"/>
            <w:noWrap/>
            <w:vAlign w:val="center"/>
            <w:hideMark/>
          </w:tcPr>
          <w:p w14:paraId="30E0023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2239.6</w:t>
            </w:r>
          </w:p>
        </w:tc>
        <w:tc>
          <w:tcPr>
            <w:tcW w:w="1240" w:type="dxa"/>
            <w:shd w:val="clear" w:color="auto" w:fill="auto"/>
            <w:noWrap/>
            <w:vAlign w:val="center"/>
            <w:hideMark/>
          </w:tcPr>
          <w:p w14:paraId="1CC16ED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43C601C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3000.0</w:t>
            </w:r>
          </w:p>
        </w:tc>
      </w:tr>
      <w:tr w:rsidR="00BC6D56" w:rsidRPr="00BC6D56" w14:paraId="49A4C097" w14:textId="77777777" w:rsidTr="00BC6D56">
        <w:trPr>
          <w:trHeight w:val="330"/>
        </w:trPr>
        <w:tc>
          <w:tcPr>
            <w:tcW w:w="1280" w:type="dxa"/>
            <w:shd w:val="clear" w:color="auto" w:fill="auto"/>
            <w:noWrap/>
            <w:vAlign w:val="center"/>
            <w:hideMark/>
          </w:tcPr>
          <w:p w14:paraId="152E88D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2019/05</w:t>
            </w:r>
          </w:p>
        </w:tc>
        <w:tc>
          <w:tcPr>
            <w:tcW w:w="1260" w:type="dxa"/>
            <w:shd w:val="clear" w:color="auto" w:fill="auto"/>
            <w:noWrap/>
            <w:vAlign w:val="center"/>
            <w:hideMark/>
          </w:tcPr>
          <w:p w14:paraId="3544C2B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22731.5</w:t>
            </w:r>
          </w:p>
        </w:tc>
        <w:tc>
          <w:tcPr>
            <w:tcW w:w="1220" w:type="dxa"/>
            <w:shd w:val="clear" w:color="auto" w:fill="auto"/>
            <w:noWrap/>
            <w:vAlign w:val="center"/>
            <w:hideMark/>
          </w:tcPr>
          <w:p w14:paraId="29EE2D0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20622.4</w:t>
            </w:r>
          </w:p>
        </w:tc>
        <w:tc>
          <w:tcPr>
            <w:tcW w:w="1180" w:type="dxa"/>
            <w:shd w:val="clear" w:color="auto" w:fill="auto"/>
            <w:noWrap/>
            <w:vAlign w:val="center"/>
            <w:hideMark/>
          </w:tcPr>
          <w:p w14:paraId="314199B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4343.2</w:t>
            </w:r>
          </w:p>
        </w:tc>
        <w:tc>
          <w:tcPr>
            <w:tcW w:w="1080" w:type="dxa"/>
            <w:shd w:val="clear" w:color="auto" w:fill="auto"/>
            <w:noWrap/>
            <w:vAlign w:val="center"/>
            <w:hideMark/>
          </w:tcPr>
          <w:p w14:paraId="3CB2E23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778.6</w:t>
            </w:r>
          </w:p>
        </w:tc>
        <w:tc>
          <w:tcPr>
            <w:tcW w:w="1080" w:type="dxa"/>
            <w:shd w:val="clear" w:color="auto" w:fill="auto"/>
            <w:noWrap/>
            <w:vAlign w:val="center"/>
            <w:hideMark/>
          </w:tcPr>
          <w:p w14:paraId="359D1E9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1996.4</w:t>
            </w:r>
          </w:p>
        </w:tc>
        <w:tc>
          <w:tcPr>
            <w:tcW w:w="1240" w:type="dxa"/>
            <w:shd w:val="clear" w:color="auto" w:fill="auto"/>
            <w:noWrap/>
            <w:vAlign w:val="center"/>
            <w:hideMark/>
          </w:tcPr>
          <w:p w14:paraId="67AA583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0D0666D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2450.0</w:t>
            </w:r>
          </w:p>
        </w:tc>
      </w:tr>
      <w:tr w:rsidR="00BC6D56" w:rsidRPr="00BC6D56" w14:paraId="248E7945" w14:textId="77777777" w:rsidTr="00BC6D56">
        <w:trPr>
          <w:trHeight w:val="330"/>
        </w:trPr>
        <w:tc>
          <w:tcPr>
            <w:tcW w:w="1280" w:type="dxa"/>
            <w:shd w:val="clear" w:color="auto" w:fill="auto"/>
            <w:noWrap/>
            <w:vAlign w:val="center"/>
            <w:hideMark/>
          </w:tcPr>
          <w:p w14:paraId="507D435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2019/06</w:t>
            </w:r>
          </w:p>
        </w:tc>
        <w:tc>
          <w:tcPr>
            <w:tcW w:w="1260" w:type="dxa"/>
            <w:shd w:val="clear" w:color="auto" w:fill="auto"/>
            <w:noWrap/>
            <w:vAlign w:val="center"/>
            <w:hideMark/>
          </w:tcPr>
          <w:p w14:paraId="708C217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19036.0</w:t>
            </w:r>
          </w:p>
        </w:tc>
        <w:tc>
          <w:tcPr>
            <w:tcW w:w="1220" w:type="dxa"/>
            <w:shd w:val="clear" w:color="auto" w:fill="auto"/>
            <w:noWrap/>
            <w:vAlign w:val="center"/>
            <w:hideMark/>
          </w:tcPr>
          <w:p w14:paraId="4AEC9E0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17861.0</w:t>
            </w:r>
          </w:p>
        </w:tc>
        <w:tc>
          <w:tcPr>
            <w:tcW w:w="1180" w:type="dxa"/>
            <w:shd w:val="clear" w:color="auto" w:fill="auto"/>
            <w:noWrap/>
            <w:vAlign w:val="center"/>
            <w:hideMark/>
          </w:tcPr>
          <w:p w14:paraId="7278786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3603.5</w:t>
            </w:r>
          </w:p>
        </w:tc>
        <w:tc>
          <w:tcPr>
            <w:tcW w:w="1080" w:type="dxa"/>
            <w:shd w:val="clear" w:color="auto" w:fill="auto"/>
            <w:noWrap/>
            <w:vAlign w:val="center"/>
            <w:hideMark/>
          </w:tcPr>
          <w:p w14:paraId="12AF977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730.7</w:t>
            </w:r>
          </w:p>
        </w:tc>
        <w:tc>
          <w:tcPr>
            <w:tcW w:w="1080" w:type="dxa"/>
            <w:shd w:val="clear" w:color="auto" w:fill="auto"/>
            <w:noWrap/>
            <w:vAlign w:val="center"/>
            <w:hideMark/>
          </w:tcPr>
          <w:p w14:paraId="7552122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1678.7</w:t>
            </w:r>
          </w:p>
        </w:tc>
        <w:tc>
          <w:tcPr>
            <w:tcW w:w="1240" w:type="dxa"/>
            <w:shd w:val="clear" w:color="auto" w:fill="auto"/>
            <w:noWrap/>
            <w:vAlign w:val="center"/>
            <w:hideMark/>
          </w:tcPr>
          <w:p w14:paraId="6890752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08EA6E1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2450.0</w:t>
            </w:r>
          </w:p>
        </w:tc>
      </w:tr>
      <w:tr w:rsidR="00BC6D56" w:rsidRPr="00BC6D56" w14:paraId="129B4864" w14:textId="77777777" w:rsidTr="00BC6D56">
        <w:trPr>
          <w:trHeight w:val="330"/>
        </w:trPr>
        <w:tc>
          <w:tcPr>
            <w:tcW w:w="1280" w:type="dxa"/>
            <w:shd w:val="clear" w:color="auto" w:fill="auto"/>
            <w:noWrap/>
            <w:vAlign w:val="center"/>
            <w:hideMark/>
          </w:tcPr>
          <w:p w14:paraId="08CF0AC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2019/07</w:t>
            </w:r>
          </w:p>
        </w:tc>
        <w:tc>
          <w:tcPr>
            <w:tcW w:w="1260" w:type="dxa"/>
            <w:shd w:val="clear" w:color="auto" w:fill="auto"/>
            <w:noWrap/>
            <w:vAlign w:val="center"/>
            <w:hideMark/>
          </w:tcPr>
          <w:p w14:paraId="09DD75C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18886.6</w:t>
            </w:r>
          </w:p>
        </w:tc>
        <w:tc>
          <w:tcPr>
            <w:tcW w:w="1220" w:type="dxa"/>
            <w:shd w:val="clear" w:color="auto" w:fill="auto"/>
            <w:noWrap/>
            <w:vAlign w:val="center"/>
            <w:hideMark/>
          </w:tcPr>
          <w:p w14:paraId="0FFBDB9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16632.6</w:t>
            </w:r>
          </w:p>
        </w:tc>
        <w:tc>
          <w:tcPr>
            <w:tcW w:w="1180" w:type="dxa"/>
            <w:shd w:val="clear" w:color="auto" w:fill="auto"/>
            <w:noWrap/>
            <w:vAlign w:val="center"/>
            <w:hideMark/>
          </w:tcPr>
          <w:p w14:paraId="4C24CFB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2798.0</w:t>
            </w:r>
          </w:p>
        </w:tc>
        <w:tc>
          <w:tcPr>
            <w:tcW w:w="1080" w:type="dxa"/>
            <w:shd w:val="clear" w:color="auto" w:fill="auto"/>
            <w:noWrap/>
            <w:vAlign w:val="center"/>
            <w:hideMark/>
          </w:tcPr>
          <w:p w14:paraId="3B420D8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655.7</w:t>
            </w:r>
          </w:p>
        </w:tc>
        <w:tc>
          <w:tcPr>
            <w:tcW w:w="1080" w:type="dxa"/>
            <w:shd w:val="clear" w:color="auto" w:fill="auto"/>
            <w:noWrap/>
            <w:vAlign w:val="center"/>
            <w:hideMark/>
          </w:tcPr>
          <w:p w14:paraId="700DD0A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1542.8</w:t>
            </w:r>
          </w:p>
        </w:tc>
        <w:tc>
          <w:tcPr>
            <w:tcW w:w="1240" w:type="dxa"/>
            <w:shd w:val="clear" w:color="auto" w:fill="auto"/>
            <w:noWrap/>
            <w:vAlign w:val="center"/>
            <w:hideMark/>
          </w:tcPr>
          <w:p w14:paraId="5D0A83F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77765B5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2250.0</w:t>
            </w:r>
          </w:p>
        </w:tc>
      </w:tr>
      <w:tr w:rsidR="00BC6D56" w:rsidRPr="00BC6D56" w14:paraId="40A7573B" w14:textId="77777777" w:rsidTr="00BC6D56">
        <w:trPr>
          <w:trHeight w:val="330"/>
        </w:trPr>
        <w:tc>
          <w:tcPr>
            <w:tcW w:w="1280" w:type="dxa"/>
            <w:shd w:val="clear" w:color="auto" w:fill="auto"/>
            <w:noWrap/>
            <w:vAlign w:val="center"/>
            <w:hideMark/>
          </w:tcPr>
          <w:p w14:paraId="6A34DCE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2019/08</w:t>
            </w:r>
          </w:p>
        </w:tc>
        <w:tc>
          <w:tcPr>
            <w:tcW w:w="1260" w:type="dxa"/>
            <w:shd w:val="clear" w:color="auto" w:fill="auto"/>
            <w:noWrap/>
            <w:vAlign w:val="center"/>
            <w:hideMark/>
          </w:tcPr>
          <w:p w14:paraId="090B42B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18926.3</w:t>
            </w:r>
          </w:p>
        </w:tc>
        <w:tc>
          <w:tcPr>
            <w:tcW w:w="1220" w:type="dxa"/>
            <w:shd w:val="clear" w:color="auto" w:fill="auto"/>
            <w:noWrap/>
            <w:vAlign w:val="center"/>
            <w:hideMark/>
          </w:tcPr>
          <w:p w14:paraId="100B342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16020.6</w:t>
            </w:r>
          </w:p>
        </w:tc>
        <w:tc>
          <w:tcPr>
            <w:tcW w:w="1180" w:type="dxa"/>
            <w:shd w:val="clear" w:color="auto" w:fill="auto"/>
            <w:noWrap/>
            <w:vAlign w:val="center"/>
            <w:hideMark/>
          </w:tcPr>
          <w:p w14:paraId="18DDB06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3047.1</w:t>
            </w:r>
          </w:p>
        </w:tc>
        <w:tc>
          <w:tcPr>
            <w:tcW w:w="1080" w:type="dxa"/>
            <w:shd w:val="clear" w:color="auto" w:fill="auto"/>
            <w:noWrap/>
            <w:vAlign w:val="center"/>
            <w:hideMark/>
          </w:tcPr>
          <w:p w14:paraId="0BC594F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664.0</w:t>
            </w:r>
          </w:p>
        </w:tc>
        <w:tc>
          <w:tcPr>
            <w:tcW w:w="1080" w:type="dxa"/>
            <w:shd w:val="clear" w:color="auto" w:fill="auto"/>
            <w:noWrap/>
            <w:vAlign w:val="center"/>
            <w:hideMark/>
          </w:tcPr>
          <w:p w14:paraId="35F0CC5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1802.3</w:t>
            </w:r>
          </w:p>
        </w:tc>
        <w:tc>
          <w:tcPr>
            <w:tcW w:w="1240" w:type="dxa"/>
            <w:shd w:val="clear" w:color="auto" w:fill="auto"/>
            <w:noWrap/>
            <w:vAlign w:val="center"/>
            <w:hideMark/>
          </w:tcPr>
          <w:p w14:paraId="71DC85D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3408621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2250.0</w:t>
            </w:r>
          </w:p>
        </w:tc>
      </w:tr>
      <w:tr w:rsidR="00BC6D56" w:rsidRPr="00BC6D56" w14:paraId="58C44C7C" w14:textId="77777777" w:rsidTr="00BC6D56">
        <w:trPr>
          <w:trHeight w:val="330"/>
        </w:trPr>
        <w:tc>
          <w:tcPr>
            <w:tcW w:w="1280" w:type="dxa"/>
            <w:shd w:val="clear" w:color="auto" w:fill="auto"/>
            <w:noWrap/>
            <w:vAlign w:val="center"/>
            <w:hideMark/>
          </w:tcPr>
          <w:p w14:paraId="6ECA549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2019/09</w:t>
            </w:r>
          </w:p>
        </w:tc>
        <w:tc>
          <w:tcPr>
            <w:tcW w:w="1260" w:type="dxa"/>
            <w:shd w:val="clear" w:color="auto" w:fill="auto"/>
            <w:noWrap/>
            <w:vAlign w:val="center"/>
            <w:hideMark/>
          </w:tcPr>
          <w:p w14:paraId="631BFCB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18763.1</w:t>
            </w:r>
          </w:p>
        </w:tc>
        <w:tc>
          <w:tcPr>
            <w:tcW w:w="1220" w:type="dxa"/>
            <w:shd w:val="clear" w:color="auto" w:fill="auto"/>
            <w:noWrap/>
            <w:vAlign w:val="center"/>
            <w:hideMark/>
          </w:tcPr>
          <w:p w14:paraId="43BC07C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15648.9</w:t>
            </w:r>
          </w:p>
        </w:tc>
        <w:tc>
          <w:tcPr>
            <w:tcW w:w="1180" w:type="dxa"/>
            <w:shd w:val="clear" w:color="auto" w:fill="auto"/>
            <w:noWrap/>
            <w:vAlign w:val="center"/>
            <w:hideMark/>
          </w:tcPr>
          <w:p w14:paraId="1F830F5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3269.9</w:t>
            </w:r>
          </w:p>
        </w:tc>
        <w:tc>
          <w:tcPr>
            <w:tcW w:w="1080" w:type="dxa"/>
            <w:shd w:val="clear" w:color="auto" w:fill="auto"/>
            <w:noWrap/>
            <w:vAlign w:val="center"/>
            <w:hideMark/>
          </w:tcPr>
          <w:p w14:paraId="01F089B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572.8</w:t>
            </w:r>
          </w:p>
        </w:tc>
        <w:tc>
          <w:tcPr>
            <w:tcW w:w="1080" w:type="dxa"/>
            <w:shd w:val="clear" w:color="auto" w:fill="auto"/>
            <w:noWrap/>
            <w:vAlign w:val="center"/>
            <w:hideMark/>
          </w:tcPr>
          <w:p w14:paraId="03DF4CA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1680.2</w:t>
            </w:r>
          </w:p>
        </w:tc>
        <w:tc>
          <w:tcPr>
            <w:tcW w:w="1240" w:type="dxa"/>
            <w:shd w:val="clear" w:color="auto" w:fill="auto"/>
            <w:noWrap/>
            <w:vAlign w:val="center"/>
            <w:hideMark/>
          </w:tcPr>
          <w:p w14:paraId="288B839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0B445D8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2250.0</w:t>
            </w:r>
          </w:p>
        </w:tc>
      </w:tr>
      <w:tr w:rsidR="00BC6D56" w:rsidRPr="00BC6D56" w14:paraId="0179D7F1" w14:textId="77777777" w:rsidTr="00BC6D56">
        <w:trPr>
          <w:trHeight w:val="330"/>
        </w:trPr>
        <w:tc>
          <w:tcPr>
            <w:tcW w:w="1280" w:type="dxa"/>
            <w:shd w:val="clear" w:color="auto" w:fill="auto"/>
            <w:noWrap/>
            <w:vAlign w:val="center"/>
            <w:hideMark/>
          </w:tcPr>
          <w:p w14:paraId="7DB703B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2019/10</w:t>
            </w:r>
          </w:p>
        </w:tc>
        <w:tc>
          <w:tcPr>
            <w:tcW w:w="1260" w:type="dxa"/>
            <w:shd w:val="clear" w:color="auto" w:fill="auto"/>
            <w:noWrap/>
            <w:vAlign w:val="center"/>
            <w:hideMark/>
          </w:tcPr>
          <w:p w14:paraId="7116F47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18822.7</w:t>
            </w:r>
          </w:p>
        </w:tc>
        <w:tc>
          <w:tcPr>
            <w:tcW w:w="1220" w:type="dxa"/>
            <w:shd w:val="clear" w:color="auto" w:fill="auto"/>
            <w:noWrap/>
            <w:vAlign w:val="center"/>
            <w:hideMark/>
          </w:tcPr>
          <w:p w14:paraId="18ACBF9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14981.4</w:t>
            </w:r>
          </w:p>
        </w:tc>
        <w:tc>
          <w:tcPr>
            <w:tcW w:w="1180" w:type="dxa"/>
            <w:shd w:val="clear" w:color="auto" w:fill="auto"/>
            <w:noWrap/>
            <w:vAlign w:val="center"/>
            <w:hideMark/>
          </w:tcPr>
          <w:p w14:paraId="363FA9C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3226.8</w:t>
            </w:r>
          </w:p>
        </w:tc>
        <w:tc>
          <w:tcPr>
            <w:tcW w:w="1080" w:type="dxa"/>
            <w:shd w:val="clear" w:color="auto" w:fill="auto"/>
            <w:noWrap/>
            <w:vAlign w:val="center"/>
            <w:hideMark/>
          </w:tcPr>
          <w:p w14:paraId="4361E70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386.3</w:t>
            </w:r>
          </w:p>
        </w:tc>
        <w:tc>
          <w:tcPr>
            <w:tcW w:w="1080" w:type="dxa"/>
            <w:shd w:val="clear" w:color="auto" w:fill="auto"/>
            <w:noWrap/>
            <w:vAlign w:val="center"/>
            <w:hideMark/>
          </w:tcPr>
          <w:p w14:paraId="1DE9C5C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1313.5</w:t>
            </w:r>
          </w:p>
        </w:tc>
        <w:tc>
          <w:tcPr>
            <w:tcW w:w="1240" w:type="dxa"/>
            <w:shd w:val="clear" w:color="auto" w:fill="auto"/>
            <w:noWrap/>
            <w:vAlign w:val="center"/>
            <w:hideMark/>
          </w:tcPr>
          <w:p w14:paraId="2C56086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7B8D942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1950.0</w:t>
            </w:r>
          </w:p>
        </w:tc>
      </w:tr>
      <w:tr w:rsidR="00BC6D56" w:rsidRPr="00BC6D56" w14:paraId="5D61B851" w14:textId="77777777" w:rsidTr="00BC6D56">
        <w:trPr>
          <w:trHeight w:val="330"/>
        </w:trPr>
        <w:tc>
          <w:tcPr>
            <w:tcW w:w="1280" w:type="dxa"/>
            <w:shd w:val="clear" w:color="auto" w:fill="auto"/>
            <w:noWrap/>
            <w:vAlign w:val="center"/>
            <w:hideMark/>
          </w:tcPr>
          <w:p w14:paraId="3A5DF38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2019/11</w:t>
            </w:r>
          </w:p>
        </w:tc>
        <w:tc>
          <w:tcPr>
            <w:tcW w:w="1260" w:type="dxa"/>
            <w:shd w:val="clear" w:color="auto" w:fill="auto"/>
            <w:noWrap/>
            <w:vAlign w:val="center"/>
            <w:hideMark/>
          </w:tcPr>
          <w:p w14:paraId="41540D4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18668.4</w:t>
            </w:r>
          </w:p>
        </w:tc>
        <w:tc>
          <w:tcPr>
            <w:tcW w:w="1220" w:type="dxa"/>
            <w:shd w:val="clear" w:color="auto" w:fill="auto"/>
            <w:noWrap/>
            <w:vAlign w:val="center"/>
            <w:hideMark/>
          </w:tcPr>
          <w:p w14:paraId="508E71E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14858.5</w:t>
            </w:r>
          </w:p>
        </w:tc>
        <w:tc>
          <w:tcPr>
            <w:tcW w:w="1180" w:type="dxa"/>
            <w:shd w:val="clear" w:color="auto" w:fill="auto"/>
            <w:noWrap/>
            <w:vAlign w:val="center"/>
            <w:hideMark/>
          </w:tcPr>
          <w:p w14:paraId="03B4703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3200.3</w:t>
            </w:r>
          </w:p>
        </w:tc>
        <w:tc>
          <w:tcPr>
            <w:tcW w:w="1080" w:type="dxa"/>
            <w:shd w:val="clear" w:color="auto" w:fill="auto"/>
            <w:noWrap/>
            <w:vAlign w:val="center"/>
            <w:hideMark/>
          </w:tcPr>
          <w:p w14:paraId="3C423B9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195.4</w:t>
            </w:r>
          </w:p>
        </w:tc>
        <w:tc>
          <w:tcPr>
            <w:tcW w:w="1080" w:type="dxa"/>
            <w:shd w:val="clear" w:color="auto" w:fill="auto"/>
            <w:noWrap/>
            <w:vAlign w:val="center"/>
            <w:hideMark/>
          </w:tcPr>
          <w:p w14:paraId="53F4AD2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1015.9</w:t>
            </w:r>
          </w:p>
        </w:tc>
        <w:tc>
          <w:tcPr>
            <w:tcW w:w="1240" w:type="dxa"/>
            <w:shd w:val="clear" w:color="auto" w:fill="auto"/>
            <w:noWrap/>
            <w:vAlign w:val="center"/>
            <w:hideMark/>
          </w:tcPr>
          <w:p w14:paraId="6CA38BD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59383BF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1950.0</w:t>
            </w:r>
          </w:p>
        </w:tc>
      </w:tr>
      <w:tr w:rsidR="00BC6D56" w:rsidRPr="00BC6D56" w14:paraId="3283FB9B" w14:textId="77777777" w:rsidTr="00BC6D56">
        <w:trPr>
          <w:trHeight w:val="330"/>
        </w:trPr>
        <w:tc>
          <w:tcPr>
            <w:tcW w:w="1280" w:type="dxa"/>
            <w:shd w:val="clear" w:color="auto" w:fill="auto"/>
            <w:noWrap/>
            <w:vAlign w:val="center"/>
            <w:hideMark/>
          </w:tcPr>
          <w:p w14:paraId="08E8D4B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2019/12</w:t>
            </w:r>
          </w:p>
        </w:tc>
        <w:tc>
          <w:tcPr>
            <w:tcW w:w="1260" w:type="dxa"/>
            <w:shd w:val="clear" w:color="auto" w:fill="auto"/>
            <w:noWrap/>
            <w:vAlign w:val="center"/>
            <w:hideMark/>
          </w:tcPr>
          <w:p w14:paraId="6736444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17967.6</w:t>
            </w:r>
          </w:p>
        </w:tc>
        <w:tc>
          <w:tcPr>
            <w:tcW w:w="1220" w:type="dxa"/>
            <w:shd w:val="clear" w:color="auto" w:fill="auto"/>
            <w:noWrap/>
            <w:vAlign w:val="center"/>
            <w:hideMark/>
          </w:tcPr>
          <w:p w14:paraId="27E64E0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14480.2</w:t>
            </w:r>
          </w:p>
        </w:tc>
        <w:tc>
          <w:tcPr>
            <w:tcW w:w="1180" w:type="dxa"/>
            <w:shd w:val="clear" w:color="auto" w:fill="auto"/>
            <w:noWrap/>
            <w:vAlign w:val="center"/>
            <w:hideMark/>
          </w:tcPr>
          <w:p w14:paraId="494C5482" w14:textId="77777777" w:rsidR="00BC6D56" w:rsidRPr="00BC6D56" w:rsidRDefault="00BC6D56" w:rsidP="00BC6D56">
            <w:pPr>
              <w:widowControl/>
              <w:spacing w:line="240" w:lineRule="auto"/>
              <w:jc w:val="center"/>
              <w:rPr>
                <w:rFonts w:eastAsia="DFKai-SB"/>
                <w:color w:val="000000"/>
                <w:kern w:val="0"/>
                <w:sz w:val="26"/>
                <w:szCs w:val="26"/>
              </w:rPr>
            </w:pPr>
          </w:p>
        </w:tc>
        <w:tc>
          <w:tcPr>
            <w:tcW w:w="1080" w:type="dxa"/>
            <w:shd w:val="clear" w:color="auto" w:fill="auto"/>
            <w:noWrap/>
            <w:vAlign w:val="center"/>
            <w:hideMark/>
          </w:tcPr>
          <w:p w14:paraId="1052E3A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98.7</w:t>
            </w:r>
          </w:p>
        </w:tc>
        <w:tc>
          <w:tcPr>
            <w:tcW w:w="1080" w:type="dxa"/>
            <w:shd w:val="clear" w:color="auto" w:fill="auto"/>
            <w:noWrap/>
            <w:vAlign w:val="center"/>
            <w:hideMark/>
          </w:tcPr>
          <w:p w14:paraId="56F3809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493.4</w:t>
            </w:r>
          </w:p>
        </w:tc>
        <w:tc>
          <w:tcPr>
            <w:tcW w:w="1240" w:type="dxa"/>
            <w:shd w:val="clear" w:color="auto" w:fill="auto"/>
            <w:noWrap/>
            <w:vAlign w:val="center"/>
            <w:hideMark/>
          </w:tcPr>
          <w:p w14:paraId="5699DAC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676BED8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1950.0</w:t>
            </w:r>
          </w:p>
        </w:tc>
      </w:tr>
      <w:tr w:rsidR="00BC6D56" w:rsidRPr="00BC6D56" w14:paraId="0CB7C53E" w14:textId="77777777" w:rsidTr="00BC6D56">
        <w:trPr>
          <w:trHeight w:val="330"/>
        </w:trPr>
        <w:tc>
          <w:tcPr>
            <w:tcW w:w="1280" w:type="dxa"/>
            <w:shd w:val="clear" w:color="auto" w:fill="auto"/>
            <w:noWrap/>
            <w:vAlign w:val="center"/>
            <w:hideMark/>
          </w:tcPr>
          <w:p w14:paraId="0C583F8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2020/01</w:t>
            </w:r>
          </w:p>
        </w:tc>
        <w:tc>
          <w:tcPr>
            <w:tcW w:w="1260" w:type="dxa"/>
            <w:shd w:val="clear" w:color="auto" w:fill="auto"/>
            <w:noWrap/>
            <w:vAlign w:val="center"/>
            <w:hideMark/>
          </w:tcPr>
          <w:p w14:paraId="308AE0A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17801.7</w:t>
            </w:r>
          </w:p>
        </w:tc>
        <w:tc>
          <w:tcPr>
            <w:tcW w:w="1220" w:type="dxa"/>
            <w:shd w:val="clear" w:color="auto" w:fill="auto"/>
            <w:noWrap/>
            <w:vAlign w:val="center"/>
            <w:hideMark/>
          </w:tcPr>
          <w:p w14:paraId="5ADA78F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14346.5</w:t>
            </w:r>
          </w:p>
        </w:tc>
        <w:tc>
          <w:tcPr>
            <w:tcW w:w="1180" w:type="dxa"/>
            <w:shd w:val="clear" w:color="auto" w:fill="auto"/>
            <w:noWrap/>
            <w:vAlign w:val="center"/>
            <w:hideMark/>
          </w:tcPr>
          <w:p w14:paraId="0A5F319D" w14:textId="77777777" w:rsidR="00BC6D56" w:rsidRPr="00BC6D56" w:rsidRDefault="00BC6D56" w:rsidP="00BC6D56">
            <w:pPr>
              <w:widowControl/>
              <w:spacing w:line="240" w:lineRule="auto"/>
              <w:jc w:val="center"/>
              <w:rPr>
                <w:rFonts w:eastAsia="DFKai-SB"/>
                <w:color w:val="000000"/>
                <w:kern w:val="0"/>
                <w:sz w:val="26"/>
                <w:szCs w:val="26"/>
              </w:rPr>
            </w:pPr>
          </w:p>
        </w:tc>
        <w:tc>
          <w:tcPr>
            <w:tcW w:w="1080" w:type="dxa"/>
            <w:shd w:val="clear" w:color="auto" w:fill="auto"/>
            <w:noWrap/>
            <w:vAlign w:val="center"/>
            <w:hideMark/>
          </w:tcPr>
          <w:p w14:paraId="00FF090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92.2</w:t>
            </w:r>
          </w:p>
        </w:tc>
        <w:tc>
          <w:tcPr>
            <w:tcW w:w="1080" w:type="dxa"/>
            <w:shd w:val="clear" w:color="auto" w:fill="auto"/>
            <w:noWrap/>
            <w:vAlign w:val="center"/>
            <w:hideMark/>
          </w:tcPr>
          <w:p w14:paraId="53097BA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553.3</w:t>
            </w:r>
          </w:p>
        </w:tc>
        <w:tc>
          <w:tcPr>
            <w:tcW w:w="1240" w:type="dxa"/>
            <w:shd w:val="clear" w:color="auto" w:fill="auto"/>
            <w:noWrap/>
            <w:vAlign w:val="center"/>
            <w:hideMark/>
          </w:tcPr>
          <w:p w14:paraId="2DDA6F8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2FF608A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1950.0</w:t>
            </w:r>
          </w:p>
        </w:tc>
      </w:tr>
      <w:tr w:rsidR="00BC6D56" w:rsidRPr="00BC6D56" w14:paraId="17A48866" w14:textId="77777777" w:rsidTr="00BC6D56">
        <w:trPr>
          <w:trHeight w:val="330"/>
        </w:trPr>
        <w:tc>
          <w:tcPr>
            <w:tcW w:w="1280" w:type="dxa"/>
            <w:shd w:val="clear" w:color="auto" w:fill="auto"/>
            <w:noWrap/>
            <w:vAlign w:val="center"/>
            <w:hideMark/>
          </w:tcPr>
          <w:p w14:paraId="0116A0B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2020/02</w:t>
            </w:r>
          </w:p>
        </w:tc>
        <w:tc>
          <w:tcPr>
            <w:tcW w:w="1260" w:type="dxa"/>
            <w:shd w:val="clear" w:color="auto" w:fill="auto"/>
            <w:noWrap/>
            <w:vAlign w:val="center"/>
            <w:hideMark/>
          </w:tcPr>
          <w:p w14:paraId="5C1F262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18265.6</w:t>
            </w:r>
          </w:p>
        </w:tc>
        <w:tc>
          <w:tcPr>
            <w:tcW w:w="1220" w:type="dxa"/>
            <w:shd w:val="clear" w:color="auto" w:fill="auto"/>
            <w:noWrap/>
            <w:vAlign w:val="center"/>
            <w:hideMark/>
          </w:tcPr>
          <w:p w14:paraId="3207721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14718.1</w:t>
            </w:r>
          </w:p>
        </w:tc>
        <w:tc>
          <w:tcPr>
            <w:tcW w:w="1180" w:type="dxa"/>
            <w:shd w:val="clear" w:color="auto" w:fill="auto"/>
            <w:noWrap/>
            <w:vAlign w:val="center"/>
            <w:hideMark/>
          </w:tcPr>
          <w:p w14:paraId="62B001EA" w14:textId="77777777" w:rsidR="00BC6D56" w:rsidRPr="00BC6D56" w:rsidRDefault="00BC6D56" w:rsidP="00BC6D56">
            <w:pPr>
              <w:widowControl/>
              <w:spacing w:line="240" w:lineRule="auto"/>
              <w:jc w:val="center"/>
              <w:rPr>
                <w:rFonts w:eastAsia="DFKai-SB"/>
                <w:color w:val="000000"/>
                <w:kern w:val="0"/>
                <w:sz w:val="26"/>
                <w:szCs w:val="26"/>
              </w:rPr>
            </w:pPr>
          </w:p>
        </w:tc>
        <w:tc>
          <w:tcPr>
            <w:tcW w:w="1080" w:type="dxa"/>
            <w:shd w:val="clear" w:color="auto" w:fill="auto"/>
            <w:noWrap/>
            <w:vAlign w:val="center"/>
            <w:hideMark/>
          </w:tcPr>
          <w:p w14:paraId="154664F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-194.6</w:t>
            </w:r>
          </w:p>
        </w:tc>
        <w:tc>
          <w:tcPr>
            <w:tcW w:w="1080" w:type="dxa"/>
            <w:shd w:val="clear" w:color="auto" w:fill="auto"/>
            <w:noWrap/>
            <w:vAlign w:val="center"/>
            <w:hideMark/>
          </w:tcPr>
          <w:p w14:paraId="489D4F3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836.7</w:t>
            </w:r>
          </w:p>
        </w:tc>
        <w:tc>
          <w:tcPr>
            <w:tcW w:w="1240" w:type="dxa"/>
            <w:shd w:val="clear" w:color="auto" w:fill="auto"/>
            <w:noWrap/>
            <w:vAlign w:val="center"/>
            <w:hideMark/>
          </w:tcPr>
          <w:p w14:paraId="55F412B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0F7F09B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1950.0</w:t>
            </w:r>
          </w:p>
        </w:tc>
      </w:tr>
      <w:tr w:rsidR="00BC6D56" w:rsidRPr="00BC6D56" w14:paraId="31B8E52D" w14:textId="77777777" w:rsidTr="00BC6D56">
        <w:trPr>
          <w:trHeight w:val="330"/>
        </w:trPr>
        <w:tc>
          <w:tcPr>
            <w:tcW w:w="1280" w:type="dxa"/>
            <w:shd w:val="clear" w:color="auto" w:fill="auto"/>
            <w:noWrap/>
            <w:vAlign w:val="center"/>
            <w:hideMark/>
          </w:tcPr>
          <w:p w14:paraId="1E117F8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2020/03</w:t>
            </w:r>
          </w:p>
        </w:tc>
        <w:tc>
          <w:tcPr>
            <w:tcW w:w="1260" w:type="dxa"/>
            <w:shd w:val="clear" w:color="auto" w:fill="auto"/>
            <w:noWrap/>
            <w:vAlign w:val="center"/>
            <w:hideMark/>
          </w:tcPr>
          <w:p w14:paraId="2055588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18274.0</w:t>
            </w:r>
          </w:p>
        </w:tc>
        <w:tc>
          <w:tcPr>
            <w:tcW w:w="1220" w:type="dxa"/>
            <w:shd w:val="clear" w:color="auto" w:fill="auto"/>
            <w:noWrap/>
            <w:vAlign w:val="center"/>
            <w:hideMark/>
          </w:tcPr>
          <w:p w14:paraId="0531CC4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14422.9</w:t>
            </w:r>
          </w:p>
        </w:tc>
        <w:tc>
          <w:tcPr>
            <w:tcW w:w="1180" w:type="dxa"/>
            <w:shd w:val="clear" w:color="auto" w:fill="auto"/>
            <w:noWrap/>
            <w:vAlign w:val="center"/>
            <w:hideMark/>
          </w:tcPr>
          <w:p w14:paraId="62773B4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3534.0</w:t>
            </w:r>
          </w:p>
        </w:tc>
        <w:tc>
          <w:tcPr>
            <w:tcW w:w="1080" w:type="dxa"/>
            <w:shd w:val="clear" w:color="auto" w:fill="auto"/>
            <w:noWrap/>
            <w:vAlign w:val="center"/>
            <w:hideMark/>
          </w:tcPr>
          <w:p w14:paraId="1328F69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-334.5</w:t>
            </w:r>
          </w:p>
        </w:tc>
        <w:tc>
          <w:tcPr>
            <w:tcW w:w="1080" w:type="dxa"/>
            <w:shd w:val="clear" w:color="auto" w:fill="auto"/>
            <w:noWrap/>
            <w:vAlign w:val="center"/>
            <w:hideMark/>
          </w:tcPr>
          <w:p w14:paraId="2587FD3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929.1</w:t>
            </w:r>
          </w:p>
        </w:tc>
        <w:tc>
          <w:tcPr>
            <w:tcW w:w="1240" w:type="dxa"/>
            <w:shd w:val="clear" w:color="auto" w:fill="auto"/>
            <w:noWrap/>
            <w:vAlign w:val="center"/>
            <w:hideMark/>
          </w:tcPr>
          <w:p w14:paraId="6D0A912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496E90E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1950.0</w:t>
            </w:r>
          </w:p>
        </w:tc>
      </w:tr>
      <w:tr w:rsidR="00BC6D56" w:rsidRPr="00BC6D56" w14:paraId="48E6B0C3" w14:textId="77777777" w:rsidTr="00BC6D56">
        <w:trPr>
          <w:trHeight w:val="330"/>
        </w:trPr>
        <w:tc>
          <w:tcPr>
            <w:tcW w:w="1280" w:type="dxa"/>
            <w:shd w:val="clear" w:color="auto" w:fill="auto"/>
            <w:noWrap/>
            <w:vAlign w:val="center"/>
            <w:hideMark/>
          </w:tcPr>
          <w:p w14:paraId="1D3CB63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2020/04</w:t>
            </w:r>
          </w:p>
        </w:tc>
        <w:tc>
          <w:tcPr>
            <w:tcW w:w="1260" w:type="dxa"/>
            <w:shd w:val="clear" w:color="auto" w:fill="auto"/>
            <w:noWrap/>
            <w:vAlign w:val="center"/>
            <w:hideMark/>
          </w:tcPr>
          <w:p w14:paraId="3D27C8D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18655.2</w:t>
            </w:r>
          </w:p>
        </w:tc>
        <w:tc>
          <w:tcPr>
            <w:tcW w:w="1220" w:type="dxa"/>
            <w:shd w:val="clear" w:color="auto" w:fill="auto"/>
            <w:noWrap/>
            <w:vAlign w:val="center"/>
            <w:hideMark/>
          </w:tcPr>
          <w:p w14:paraId="3A504D3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14367.5</w:t>
            </w:r>
          </w:p>
        </w:tc>
        <w:tc>
          <w:tcPr>
            <w:tcW w:w="1180" w:type="dxa"/>
            <w:shd w:val="clear" w:color="auto" w:fill="auto"/>
            <w:noWrap/>
            <w:vAlign w:val="center"/>
            <w:hideMark/>
          </w:tcPr>
          <w:p w14:paraId="35AF663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3490.3</w:t>
            </w:r>
          </w:p>
        </w:tc>
        <w:tc>
          <w:tcPr>
            <w:tcW w:w="1080" w:type="dxa"/>
            <w:shd w:val="clear" w:color="auto" w:fill="auto"/>
            <w:noWrap/>
            <w:vAlign w:val="center"/>
            <w:hideMark/>
          </w:tcPr>
          <w:p w14:paraId="24F2068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928.0</w:t>
            </w:r>
          </w:p>
        </w:tc>
        <w:tc>
          <w:tcPr>
            <w:tcW w:w="1080" w:type="dxa"/>
            <w:shd w:val="clear" w:color="auto" w:fill="auto"/>
            <w:noWrap/>
            <w:vAlign w:val="center"/>
            <w:hideMark/>
          </w:tcPr>
          <w:p w14:paraId="73F1571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2041.7</w:t>
            </w:r>
          </w:p>
        </w:tc>
        <w:tc>
          <w:tcPr>
            <w:tcW w:w="1240" w:type="dxa"/>
            <w:shd w:val="clear" w:color="auto" w:fill="auto"/>
            <w:noWrap/>
            <w:vAlign w:val="center"/>
            <w:hideMark/>
          </w:tcPr>
          <w:p w14:paraId="0CA7C6D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1B8498C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1950.0</w:t>
            </w:r>
          </w:p>
        </w:tc>
      </w:tr>
      <w:tr w:rsidR="00BC6D56" w:rsidRPr="00BC6D56" w14:paraId="48973FA0" w14:textId="77777777" w:rsidTr="00BC6D56">
        <w:trPr>
          <w:trHeight w:val="330"/>
        </w:trPr>
        <w:tc>
          <w:tcPr>
            <w:tcW w:w="1280" w:type="dxa"/>
            <w:shd w:val="clear" w:color="auto" w:fill="auto"/>
            <w:noWrap/>
            <w:vAlign w:val="center"/>
            <w:hideMark/>
          </w:tcPr>
          <w:p w14:paraId="5517FCD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2020/05</w:t>
            </w:r>
          </w:p>
        </w:tc>
        <w:tc>
          <w:tcPr>
            <w:tcW w:w="1260" w:type="dxa"/>
            <w:shd w:val="clear" w:color="auto" w:fill="auto"/>
            <w:noWrap/>
            <w:vAlign w:val="center"/>
            <w:hideMark/>
          </w:tcPr>
          <w:p w14:paraId="144B68F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18273.8</w:t>
            </w:r>
          </w:p>
        </w:tc>
        <w:tc>
          <w:tcPr>
            <w:tcW w:w="1220" w:type="dxa"/>
            <w:shd w:val="clear" w:color="auto" w:fill="auto"/>
            <w:noWrap/>
            <w:vAlign w:val="center"/>
            <w:hideMark/>
          </w:tcPr>
          <w:p w14:paraId="2C06DA0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14304.5</w:t>
            </w:r>
          </w:p>
        </w:tc>
        <w:tc>
          <w:tcPr>
            <w:tcW w:w="1180" w:type="dxa"/>
            <w:shd w:val="clear" w:color="auto" w:fill="auto"/>
            <w:noWrap/>
            <w:vAlign w:val="center"/>
            <w:hideMark/>
          </w:tcPr>
          <w:p w14:paraId="1DE6C92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3924.4</w:t>
            </w:r>
          </w:p>
        </w:tc>
        <w:tc>
          <w:tcPr>
            <w:tcW w:w="1080" w:type="dxa"/>
            <w:shd w:val="clear" w:color="auto" w:fill="auto"/>
            <w:noWrap/>
            <w:vAlign w:val="center"/>
            <w:hideMark/>
          </w:tcPr>
          <w:p w14:paraId="39C0E1F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823.0</w:t>
            </w:r>
          </w:p>
        </w:tc>
        <w:tc>
          <w:tcPr>
            <w:tcW w:w="1080" w:type="dxa"/>
            <w:shd w:val="clear" w:color="auto" w:fill="auto"/>
            <w:noWrap/>
            <w:vAlign w:val="center"/>
            <w:hideMark/>
          </w:tcPr>
          <w:p w14:paraId="37A9D56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3109.0</w:t>
            </w:r>
          </w:p>
        </w:tc>
        <w:tc>
          <w:tcPr>
            <w:tcW w:w="1240" w:type="dxa"/>
            <w:shd w:val="clear" w:color="auto" w:fill="auto"/>
            <w:noWrap/>
            <w:vAlign w:val="center"/>
            <w:hideMark/>
          </w:tcPr>
          <w:p w14:paraId="096C1F3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18500.0</w:t>
            </w:r>
          </w:p>
        </w:tc>
        <w:tc>
          <w:tcPr>
            <w:tcW w:w="1100" w:type="dxa"/>
            <w:shd w:val="clear" w:color="auto" w:fill="auto"/>
            <w:noWrap/>
            <w:vAlign w:val="center"/>
            <w:hideMark/>
          </w:tcPr>
          <w:p w14:paraId="13F567A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1950.0</w:t>
            </w:r>
          </w:p>
        </w:tc>
      </w:tr>
      <w:tr w:rsidR="00BC6D56" w:rsidRPr="00BC6D56" w14:paraId="120B16EF" w14:textId="77777777" w:rsidTr="00BC6D56">
        <w:trPr>
          <w:trHeight w:val="330"/>
        </w:trPr>
        <w:tc>
          <w:tcPr>
            <w:tcW w:w="1280" w:type="dxa"/>
            <w:shd w:val="clear" w:color="auto" w:fill="auto"/>
            <w:noWrap/>
            <w:vAlign w:val="center"/>
            <w:hideMark/>
          </w:tcPr>
          <w:p w14:paraId="6D70A68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2020/06</w:t>
            </w:r>
          </w:p>
        </w:tc>
        <w:tc>
          <w:tcPr>
            <w:tcW w:w="1260" w:type="dxa"/>
            <w:shd w:val="clear" w:color="auto" w:fill="auto"/>
            <w:noWrap/>
            <w:vAlign w:val="center"/>
            <w:hideMark/>
          </w:tcPr>
          <w:p w14:paraId="15B26FB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17404.9</w:t>
            </w:r>
          </w:p>
        </w:tc>
        <w:tc>
          <w:tcPr>
            <w:tcW w:w="1220" w:type="dxa"/>
            <w:shd w:val="clear" w:color="auto" w:fill="auto"/>
            <w:noWrap/>
            <w:vAlign w:val="center"/>
            <w:hideMark/>
          </w:tcPr>
          <w:p w14:paraId="7974F9D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13834.7</w:t>
            </w:r>
          </w:p>
        </w:tc>
        <w:tc>
          <w:tcPr>
            <w:tcW w:w="1180" w:type="dxa"/>
            <w:shd w:val="clear" w:color="auto" w:fill="auto"/>
            <w:noWrap/>
            <w:vAlign w:val="center"/>
            <w:hideMark/>
          </w:tcPr>
          <w:p w14:paraId="17A109E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4343.8</w:t>
            </w:r>
          </w:p>
        </w:tc>
        <w:tc>
          <w:tcPr>
            <w:tcW w:w="1080" w:type="dxa"/>
            <w:shd w:val="clear" w:color="auto" w:fill="auto"/>
            <w:noWrap/>
            <w:vAlign w:val="center"/>
            <w:hideMark/>
          </w:tcPr>
          <w:p w14:paraId="18053B9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462.9</w:t>
            </w:r>
          </w:p>
        </w:tc>
        <w:tc>
          <w:tcPr>
            <w:tcW w:w="1080" w:type="dxa"/>
            <w:shd w:val="clear" w:color="auto" w:fill="auto"/>
            <w:noWrap/>
            <w:vAlign w:val="center"/>
            <w:hideMark/>
          </w:tcPr>
          <w:p w14:paraId="1BCB8F1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2222.1</w:t>
            </w:r>
          </w:p>
        </w:tc>
        <w:tc>
          <w:tcPr>
            <w:tcW w:w="1240" w:type="dxa"/>
            <w:shd w:val="clear" w:color="auto" w:fill="auto"/>
            <w:noWrap/>
            <w:vAlign w:val="center"/>
            <w:hideMark/>
          </w:tcPr>
          <w:p w14:paraId="6B3DDFB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18750.0</w:t>
            </w:r>
          </w:p>
        </w:tc>
        <w:tc>
          <w:tcPr>
            <w:tcW w:w="1100" w:type="dxa"/>
            <w:shd w:val="clear" w:color="auto" w:fill="auto"/>
            <w:noWrap/>
            <w:vAlign w:val="center"/>
            <w:hideMark/>
          </w:tcPr>
          <w:p w14:paraId="3FBB5DD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1950.0</w:t>
            </w:r>
          </w:p>
        </w:tc>
      </w:tr>
      <w:tr w:rsidR="00BC6D56" w:rsidRPr="00BC6D56" w14:paraId="205AD151" w14:textId="77777777" w:rsidTr="00BC6D56">
        <w:trPr>
          <w:trHeight w:val="330"/>
        </w:trPr>
        <w:tc>
          <w:tcPr>
            <w:tcW w:w="1280" w:type="dxa"/>
            <w:shd w:val="clear" w:color="auto" w:fill="auto"/>
            <w:noWrap/>
            <w:vAlign w:val="center"/>
            <w:hideMark/>
          </w:tcPr>
          <w:p w14:paraId="4E7B99E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2020/07</w:t>
            </w:r>
          </w:p>
        </w:tc>
        <w:tc>
          <w:tcPr>
            <w:tcW w:w="1260" w:type="dxa"/>
            <w:shd w:val="clear" w:color="auto" w:fill="auto"/>
            <w:noWrap/>
            <w:vAlign w:val="center"/>
            <w:hideMark/>
          </w:tcPr>
          <w:p w14:paraId="76CC0CE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17294.4</w:t>
            </w:r>
          </w:p>
        </w:tc>
        <w:tc>
          <w:tcPr>
            <w:tcW w:w="1220" w:type="dxa"/>
            <w:shd w:val="clear" w:color="auto" w:fill="auto"/>
            <w:noWrap/>
            <w:vAlign w:val="center"/>
            <w:hideMark/>
          </w:tcPr>
          <w:p w14:paraId="0D17FFE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13229.4</w:t>
            </w:r>
          </w:p>
        </w:tc>
        <w:tc>
          <w:tcPr>
            <w:tcW w:w="1180" w:type="dxa"/>
            <w:shd w:val="clear" w:color="auto" w:fill="auto"/>
            <w:noWrap/>
            <w:vAlign w:val="center"/>
            <w:hideMark/>
          </w:tcPr>
          <w:p w14:paraId="6CC09EF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4404.9</w:t>
            </w:r>
          </w:p>
        </w:tc>
        <w:tc>
          <w:tcPr>
            <w:tcW w:w="1080" w:type="dxa"/>
            <w:shd w:val="clear" w:color="auto" w:fill="auto"/>
            <w:noWrap/>
            <w:vAlign w:val="center"/>
            <w:hideMark/>
          </w:tcPr>
          <w:p w14:paraId="349FABC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371.2</w:t>
            </w:r>
          </w:p>
        </w:tc>
        <w:tc>
          <w:tcPr>
            <w:tcW w:w="1080" w:type="dxa"/>
            <w:shd w:val="clear" w:color="auto" w:fill="auto"/>
            <w:noWrap/>
            <w:vAlign w:val="center"/>
            <w:hideMark/>
          </w:tcPr>
          <w:p w14:paraId="6C8E75F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2041.8</w:t>
            </w:r>
          </w:p>
        </w:tc>
        <w:tc>
          <w:tcPr>
            <w:tcW w:w="1240" w:type="dxa"/>
            <w:shd w:val="clear" w:color="auto" w:fill="auto"/>
            <w:noWrap/>
            <w:vAlign w:val="center"/>
            <w:hideMark/>
          </w:tcPr>
          <w:p w14:paraId="3050822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18750.0</w:t>
            </w:r>
          </w:p>
        </w:tc>
        <w:tc>
          <w:tcPr>
            <w:tcW w:w="1100" w:type="dxa"/>
            <w:shd w:val="clear" w:color="auto" w:fill="auto"/>
            <w:noWrap/>
            <w:vAlign w:val="center"/>
            <w:hideMark/>
          </w:tcPr>
          <w:p w14:paraId="1B9E3B6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1950.0</w:t>
            </w:r>
          </w:p>
        </w:tc>
      </w:tr>
      <w:tr w:rsidR="00BC6D56" w:rsidRPr="00BC6D56" w14:paraId="773E6809" w14:textId="77777777" w:rsidTr="00BC6D56">
        <w:trPr>
          <w:trHeight w:val="330"/>
        </w:trPr>
        <w:tc>
          <w:tcPr>
            <w:tcW w:w="1280" w:type="dxa"/>
            <w:shd w:val="clear" w:color="auto" w:fill="auto"/>
            <w:noWrap/>
            <w:vAlign w:val="center"/>
            <w:hideMark/>
          </w:tcPr>
          <w:p w14:paraId="571CC88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2020/08</w:t>
            </w:r>
          </w:p>
        </w:tc>
        <w:tc>
          <w:tcPr>
            <w:tcW w:w="1260" w:type="dxa"/>
            <w:shd w:val="clear" w:color="auto" w:fill="auto"/>
            <w:noWrap/>
            <w:vAlign w:val="center"/>
            <w:hideMark/>
          </w:tcPr>
          <w:p w14:paraId="06467E9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17417.4</w:t>
            </w:r>
          </w:p>
        </w:tc>
        <w:tc>
          <w:tcPr>
            <w:tcW w:w="1220" w:type="dxa"/>
            <w:shd w:val="clear" w:color="auto" w:fill="auto"/>
            <w:noWrap/>
            <w:vAlign w:val="center"/>
            <w:hideMark/>
          </w:tcPr>
          <w:p w14:paraId="59728D7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13358.3</w:t>
            </w:r>
          </w:p>
        </w:tc>
        <w:tc>
          <w:tcPr>
            <w:tcW w:w="1180" w:type="dxa"/>
            <w:shd w:val="clear" w:color="auto" w:fill="auto"/>
            <w:noWrap/>
            <w:vAlign w:val="center"/>
            <w:hideMark/>
          </w:tcPr>
          <w:p w14:paraId="1AA9F3B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4103.4</w:t>
            </w:r>
          </w:p>
        </w:tc>
        <w:tc>
          <w:tcPr>
            <w:tcW w:w="1080" w:type="dxa"/>
            <w:shd w:val="clear" w:color="auto" w:fill="auto"/>
            <w:noWrap/>
            <w:vAlign w:val="center"/>
            <w:hideMark/>
          </w:tcPr>
          <w:p w14:paraId="04F6582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481.8</w:t>
            </w:r>
          </w:p>
        </w:tc>
        <w:tc>
          <w:tcPr>
            <w:tcW w:w="1080" w:type="dxa"/>
            <w:shd w:val="clear" w:color="auto" w:fill="auto"/>
            <w:noWrap/>
            <w:vAlign w:val="center"/>
            <w:hideMark/>
          </w:tcPr>
          <w:p w14:paraId="79A12A0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2447.7</w:t>
            </w:r>
          </w:p>
        </w:tc>
        <w:tc>
          <w:tcPr>
            <w:tcW w:w="1240" w:type="dxa"/>
            <w:shd w:val="clear" w:color="auto" w:fill="auto"/>
            <w:noWrap/>
            <w:vAlign w:val="center"/>
            <w:hideMark/>
          </w:tcPr>
          <w:p w14:paraId="36D7636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18750.0</w:t>
            </w:r>
          </w:p>
        </w:tc>
        <w:tc>
          <w:tcPr>
            <w:tcW w:w="1100" w:type="dxa"/>
            <w:shd w:val="clear" w:color="auto" w:fill="auto"/>
            <w:noWrap/>
            <w:vAlign w:val="center"/>
            <w:hideMark/>
          </w:tcPr>
          <w:p w14:paraId="000C69A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1950.0</w:t>
            </w:r>
          </w:p>
        </w:tc>
      </w:tr>
      <w:tr w:rsidR="00BC6D56" w:rsidRPr="00BC6D56" w14:paraId="6502273E" w14:textId="77777777" w:rsidTr="00BC6D56">
        <w:trPr>
          <w:trHeight w:val="330"/>
        </w:trPr>
        <w:tc>
          <w:tcPr>
            <w:tcW w:w="1280" w:type="dxa"/>
            <w:shd w:val="clear" w:color="auto" w:fill="auto"/>
            <w:noWrap/>
            <w:vAlign w:val="center"/>
            <w:hideMark/>
          </w:tcPr>
          <w:p w14:paraId="302A13D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lastRenderedPageBreak/>
              <w:t xml:space="preserve"> 2020/09</w:t>
            </w:r>
          </w:p>
        </w:tc>
        <w:tc>
          <w:tcPr>
            <w:tcW w:w="1260" w:type="dxa"/>
            <w:shd w:val="clear" w:color="auto" w:fill="auto"/>
            <w:noWrap/>
            <w:vAlign w:val="center"/>
            <w:hideMark/>
          </w:tcPr>
          <w:p w14:paraId="5947D5E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17468.6</w:t>
            </w:r>
          </w:p>
        </w:tc>
        <w:tc>
          <w:tcPr>
            <w:tcW w:w="1220" w:type="dxa"/>
            <w:shd w:val="clear" w:color="auto" w:fill="auto"/>
            <w:noWrap/>
            <w:vAlign w:val="center"/>
            <w:hideMark/>
          </w:tcPr>
          <w:p w14:paraId="33E4EA1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13284.9</w:t>
            </w:r>
          </w:p>
        </w:tc>
        <w:tc>
          <w:tcPr>
            <w:tcW w:w="1180" w:type="dxa"/>
            <w:shd w:val="clear" w:color="auto" w:fill="auto"/>
            <w:noWrap/>
            <w:vAlign w:val="center"/>
            <w:hideMark/>
          </w:tcPr>
          <w:p w14:paraId="6FF6180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4110.3</w:t>
            </w:r>
          </w:p>
        </w:tc>
        <w:tc>
          <w:tcPr>
            <w:tcW w:w="1080" w:type="dxa"/>
            <w:shd w:val="clear" w:color="auto" w:fill="auto"/>
            <w:noWrap/>
            <w:vAlign w:val="center"/>
            <w:hideMark/>
          </w:tcPr>
          <w:p w14:paraId="4F05896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756.4</w:t>
            </w:r>
          </w:p>
        </w:tc>
        <w:tc>
          <w:tcPr>
            <w:tcW w:w="1080" w:type="dxa"/>
            <w:shd w:val="clear" w:color="auto" w:fill="auto"/>
            <w:noWrap/>
            <w:vAlign w:val="center"/>
            <w:hideMark/>
          </w:tcPr>
          <w:p w14:paraId="2276319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2742.0</w:t>
            </w:r>
          </w:p>
        </w:tc>
        <w:tc>
          <w:tcPr>
            <w:tcW w:w="1240" w:type="dxa"/>
            <w:shd w:val="clear" w:color="auto" w:fill="auto"/>
            <w:noWrap/>
            <w:vAlign w:val="center"/>
            <w:hideMark/>
          </w:tcPr>
          <w:p w14:paraId="2B58D4D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18750.0</w:t>
            </w:r>
          </w:p>
        </w:tc>
        <w:tc>
          <w:tcPr>
            <w:tcW w:w="1100" w:type="dxa"/>
            <w:shd w:val="clear" w:color="auto" w:fill="auto"/>
            <w:noWrap/>
            <w:vAlign w:val="center"/>
            <w:hideMark/>
          </w:tcPr>
          <w:p w14:paraId="09E9AF9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1950.0</w:t>
            </w:r>
          </w:p>
        </w:tc>
      </w:tr>
      <w:tr w:rsidR="00BC6D56" w:rsidRPr="00BC6D56" w14:paraId="7D7A62E7" w14:textId="77777777" w:rsidTr="00BC6D56">
        <w:trPr>
          <w:trHeight w:val="330"/>
        </w:trPr>
        <w:tc>
          <w:tcPr>
            <w:tcW w:w="1280" w:type="dxa"/>
            <w:shd w:val="clear" w:color="auto" w:fill="auto"/>
            <w:noWrap/>
            <w:vAlign w:val="center"/>
            <w:hideMark/>
          </w:tcPr>
          <w:p w14:paraId="1EA86B3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2020/10</w:t>
            </w:r>
          </w:p>
        </w:tc>
        <w:tc>
          <w:tcPr>
            <w:tcW w:w="1260" w:type="dxa"/>
            <w:shd w:val="clear" w:color="auto" w:fill="auto"/>
            <w:noWrap/>
            <w:vAlign w:val="center"/>
            <w:hideMark/>
          </w:tcPr>
          <w:p w14:paraId="3E26C45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17939.1</w:t>
            </w:r>
          </w:p>
        </w:tc>
        <w:tc>
          <w:tcPr>
            <w:tcW w:w="1220" w:type="dxa"/>
            <w:shd w:val="clear" w:color="auto" w:fill="auto"/>
            <w:noWrap/>
            <w:vAlign w:val="center"/>
            <w:hideMark/>
          </w:tcPr>
          <w:p w14:paraId="7047653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13092.6</w:t>
            </w:r>
          </w:p>
        </w:tc>
        <w:tc>
          <w:tcPr>
            <w:tcW w:w="1180" w:type="dxa"/>
            <w:shd w:val="clear" w:color="auto" w:fill="auto"/>
            <w:noWrap/>
            <w:vAlign w:val="center"/>
            <w:hideMark/>
          </w:tcPr>
          <w:p w14:paraId="7E02FBD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4050.8</w:t>
            </w:r>
          </w:p>
        </w:tc>
        <w:tc>
          <w:tcPr>
            <w:tcW w:w="1080" w:type="dxa"/>
            <w:shd w:val="clear" w:color="auto" w:fill="auto"/>
            <w:noWrap/>
            <w:vAlign w:val="center"/>
            <w:hideMark/>
          </w:tcPr>
          <w:p w14:paraId="538479E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878.0</w:t>
            </w:r>
          </w:p>
        </w:tc>
        <w:tc>
          <w:tcPr>
            <w:tcW w:w="1080" w:type="dxa"/>
            <w:shd w:val="clear" w:color="auto" w:fill="auto"/>
            <w:noWrap/>
            <w:vAlign w:val="center"/>
            <w:hideMark/>
          </w:tcPr>
          <w:p w14:paraId="1C44F36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2615.4</w:t>
            </w:r>
          </w:p>
        </w:tc>
        <w:tc>
          <w:tcPr>
            <w:tcW w:w="1240" w:type="dxa"/>
            <w:shd w:val="clear" w:color="auto" w:fill="auto"/>
            <w:noWrap/>
            <w:vAlign w:val="center"/>
            <w:hideMark/>
          </w:tcPr>
          <w:p w14:paraId="1C3971A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18750.0</w:t>
            </w:r>
          </w:p>
        </w:tc>
        <w:tc>
          <w:tcPr>
            <w:tcW w:w="1100" w:type="dxa"/>
            <w:shd w:val="clear" w:color="auto" w:fill="auto"/>
            <w:noWrap/>
            <w:vAlign w:val="center"/>
            <w:hideMark/>
          </w:tcPr>
          <w:p w14:paraId="62CA145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1950.0</w:t>
            </w:r>
          </w:p>
        </w:tc>
      </w:tr>
      <w:tr w:rsidR="00BC6D56" w:rsidRPr="00BC6D56" w14:paraId="0C544B28" w14:textId="77777777" w:rsidTr="00BC6D56">
        <w:trPr>
          <w:trHeight w:val="330"/>
        </w:trPr>
        <w:tc>
          <w:tcPr>
            <w:tcW w:w="1280" w:type="dxa"/>
            <w:shd w:val="clear" w:color="auto" w:fill="auto"/>
            <w:noWrap/>
            <w:vAlign w:val="center"/>
            <w:hideMark/>
          </w:tcPr>
          <w:p w14:paraId="5B31454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2020/11</w:t>
            </w:r>
          </w:p>
        </w:tc>
        <w:tc>
          <w:tcPr>
            <w:tcW w:w="1260" w:type="dxa"/>
            <w:shd w:val="clear" w:color="auto" w:fill="auto"/>
            <w:noWrap/>
            <w:vAlign w:val="center"/>
            <w:hideMark/>
          </w:tcPr>
          <w:p w14:paraId="0C3CB84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18171.7</w:t>
            </w:r>
          </w:p>
        </w:tc>
        <w:tc>
          <w:tcPr>
            <w:tcW w:w="1220" w:type="dxa"/>
            <w:shd w:val="clear" w:color="auto" w:fill="auto"/>
            <w:noWrap/>
            <w:vAlign w:val="center"/>
            <w:hideMark/>
          </w:tcPr>
          <w:p w14:paraId="10752CD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13484.6</w:t>
            </w:r>
          </w:p>
        </w:tc>
        <w:tc>
          <w:tcPr>
            <w:tcW w:w="1180" w:type="dxa"/>
            <w:shd w:val="clear" w:color="auto" w:fill="auto"/>
            <w:noWrap/>
            <w:vAlign w:val="center"/>
            <w:hideMark/>
          </w:tcPr>
          <w:p w14:paraId="7A4619C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4240.1</w:t>
            </w:r>
          </w:p>
        </w:tc>
        <w:tc>
          <w:tcPr>
            <w:tcW w:w="1080" w:type="dxa"/>
            <w:shd w:val="clear" w:color="auto" w:fill="auto"/>
            <w:noWrap/>
            <w:vAlign w:val="center"/>
            <w:hideMark/>
          </w:tcPr>
          <w:p w14:paraId="6E57FA2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1136.1</w:t>
            </w:r>
          </w:p>
        </w:tc>
        <w:tc>
          <w:tcPr>
            <w:tcW w:w="1080" w:type="dxa"/>
            <w:shd w:val="clear" w:color="auto" w:fill="auto"/>
            <w:noWrap/>
            <w:vAlign w:val="center"/>
            <w:hideMark/>
          </w:tcPr>
          <w:p w14:paraId="4024849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2802.3</w:t>
            </w:r>
          </w:p>
        </w:tc>
        <w:tc>
          <w:tcPr>
            <w:tcW w:w="1240" w:type="dxa"/>
            <w:shd w:val="clear" w:color="auto" w:fill="auto"/>
            <w:noWrap/>
            <w:vAlign w:val="center"/>
            <w:hideMark/>
          </w:tcPr>
          <w:p w14:paraId="5400117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18750.0</w:t>
            </w:r>
          </w:p>
        </w:tc>
        <w:tc>
          <w:tcPr>
            <w:tcW w:w="1100" w:type="dxa"/>
            <w:shd w:val="clear" w:color="auto" w:fill="auto"/>
            <w:noWrap/>
            <w:vAlign w:val="center"/>
            <w:hideMark/>
          </w:tcPr>
          <w:p w14:paraId="21A9DB7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1950.0</w:t>
            </w:r>
          </w:p>
        </w:tc>
      </w:tr>
      <w:tr w:rsidR="00BC6D56" w:rsidRPr="00BC6D56" w14:paraId="6D52D62F" w14:textId="77777777" w:rsidTr="00BC6D56">
        <w:trPr>
          <w:trHeight w:val="330"/>
        </w:trPr>
        <w:tc>
          <w:tcPr>
            <w:tcW w:w="1280" w:type="dxa"/>
            <w:shd w:val="clear" w:color="auto" w:fill="auto"/>
            <w:noWrap/>
            <w:vAlign w:val="center"/>
            <w:hideMark/>
          </w:tcPr>
          <w:p w14:paraId="18D3ED7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2020/12</w:t>
            </w:r>
          </w:p>
        </w:tc>
        <w:tc>
          <w:tcPr>
            <w:tcW w:w="1260" w:type="dxa"/>
            <w:shd w:val="clear" w:color="auto" w:fill="auto"/>
            <w:noWrap/>
            <w:vAlign w:val="center"/>
            <w:hideMark/>
          </w:tcPr>
          <w:p w14:paraId="154A917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18407.7</w:t>
            </w:r>
          </w:p>
        </w:tc>
        <w:tc>
          <w:tcPr>
            <w:tcW w:w="1220" w:type="dxa"/>
            <w:shd w:val="clear" w:color="auto" w:fill="auto"/>
            <w:noWrap/>
            <w:vAlign w:val="center"/>
            <w:hideMark/>
          </w:tcPr>
          <w:p w14:paraId="68BBD09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14198.2</w:t>
            </w:r>
          </w:p>
        </w:tc>
        <w:tc>
          <w:tcPr>
            <w:tcW w:w="1180" w:type="dxa"/>
            <w:shd w:val="clear" w:color="auto" w:fill="auto"/>
            <w:noWrap/>
            <w:vAlign w:val="center"/>
            <w:hideMark/>
          </w:tcPr>
          <w:p w14:paraId="083DC71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4423.5</w:t>
            </w:r>
          </w:p>
        </w:tc>
        <w:tc>
          <w:tcPr>
            <w:tcW w:w="1080" w:type="dxa"/>
            <w:shd w:val="clear" w:color="auto" w:fill="auto"/>
            <w:noWrap/>
            <w:vAlign w:val="center"/>
            <w:hideMark/>
          </w:tcPr>
          <w:p w14:paraId="450C54F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1239.6</w:t>
            </w:r>
          </w:p>
        </w:tc>
        <w:tc>
          <w:tcPr>
            <w:tcW w:w="1080" w:type="dxa"/>
            <w:shd w:val="clear" w:color="auto" w:fill="auto"/>
            <w:noWrap/>
            <w:vAlign w:val="center"/>
            <w:hideMark/>
          </w:tcPr>
          <w:p w14:paraId="0525434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2975.0</w:t>
            </w:r>
          </w:p>
        </w:tc>
        <w:tc>
          <w:tcPr>
            <w:tcW w:w="1240" w:type="dxa"/>
            <w:shd w:val="clear" w:color="auto" w:fill="auto"/>
            <w:noWrap/>
            <w:vAlign w:val="center"/>
            <w:hideMark/>
          </w:tcPr>
          <w:p w14:paraId="0191EA2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18750.0</w:t>
            </w:r>
          </w:p>
        </w:tc>
        <w:tc>
          <w:tcPr>
            <w:tcW w:w="1100" w:type="dxa"/>
            <w:shd w:val="clear" w:color="auto" w:fill="auto"/>
            <w:noWrap/>
            <w:vAlign w:val="center"/>
            <w:hideMark/>
          </w:tcPr>
          <w:p w14:paraId="55D1D12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2150.0</w:t>
            </w:r>
          </w:p>
        </w:tc>
      </w:tr>
      <w:tr w:rsidR="00BC6D56" w:rsidRPr="00BC6D56" w14:paraId="5635A219" w14:textId="77777777" w:rsidTr="00BC6D56">
        <w:trPr>
          <w:trHeight w:val="330"/>
        </w:trPr>
        <w:tc>
          <w:tcPr>
            <w:tcW w:w="1280" w:type="dxa"/>
            <w:shd w:val="clear" w:color="auto" w:fill="auto"/>
            <w:noWrap/>
            <w:vAlign w:val="center"/>
            <w:hideMark/>
          </w:tcPr>
          <w:p w14:paraId="1DEFB3C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2021/01</w:t>
            </w:r>
          </w:p>
        </w:tc>
        <w:tc>
          <w:tcPr>
            <w:tcW w:w="1260" w:type="dxa"/>
            <w:shd w:val="clear" w:color="auto" w:fill="auto"/>
            <w:noWrap/>
            <w:vAlign w:val="center"/>
            <w:hideMark/>
          </w:tcPr>
          <w:p w14:paraId="0FD07F9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19759.5</w:t>
            </w:r>
          </w:p>
        </w:tc>
        <w:tc>
          <w:tcPr>
            <w:tcW w:w="1220" w:type="dxa"/>
            <w:shd w:val="clear" w:color="auto" w:fill="auto"/>
            <w:noWrap/>
            <w:vAlign w:val="center"/>
            <w:hideMark/>
          </w:tcPr>
          <w:p w14:paraId="4CBB4A0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15281.7</w:t>
            </w:r>
          </w:p>
        </w:tc>
        <w:tc>
          <w:tcPr>
            <w:tcW w:w="1180" w:type="dxa"/>
            <w:shd w:val="clear" w:color="auto" w:fill="auto"/>
            <w:noWrap/>
            <w:vAlign w:val="center"/>
            <w:hideMark/>
          </w:tcPr>
          <w:p w14:paraId="4812B7C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4748.0</w:t>
            </w:r>
          </w:p>
        </w:tc>
        <w:tc>
          <w:tcPr>
            <w:tcW w:w="1080" w:type="dxa"/>
            <w:shd w:val="clear" w:color="auto" w:fill="auto"/>
            <w:noWrap/>
            <w:vAlign w:val="center"/>
            <w:hideMark/>
          </w:tcPr>
          <w:p w14:paraId="1121BFC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1387.9</w:t>
            </w:r>
          </w:p>
        </w:tc>
        <w:tc>
          <w:tcPr>
            <w:tcW w:w="1080" w:type="dxa"/>
            <w:shd w:val="clear" w:color="auto" w:fill="auto"/>
            <w:noWrap/>
            <w:vAlign w:val="center"/>
            <w:hideMark/>
          </w:tcPr>
          <w:p w14:paraId="56C66D9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3180.6</w:t>
            </w:r>
          </w:p>
        </w:tc>
        <w:tc>
          <w:tcPr>
            <w:tcW w:w="1240" w:type="dxa"/>
            <w:shd w:val="clear" w:color="auto" w:fill="auto"/>
            <w:noWrap/>
            <w:vAlign w:val="center"/>
            <w:hideMark/>
          </w:tcPr>
          <w:p w14:paraId="1566F3D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21112.5</w:t>
            </w:r>
          </w:p>
        </w:tc>
        <w:tc>
          <w:tcPr>
            <w:tcW w:w="1100" w:type="dxa"/>
            <w:shd w:val="clear" w:color="auto" w:fill="auto"/>
            <w:noWrap/>
            <w:vAlign w:val="center"/>
            <w:hideMark/>
          </w:tcPr>
          <w:p w14:paraId="29A5BC4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2150.0</w:t>
            </w:r>
          </w:p>
        </w:tc>
      </w:tr>
      <w:tr w:rsidR="00BC6D56" w:rsidRPr="00BC6D56" w14:paraId="3E89823D" w14:textId="77777777" w:rsidTr="00BC6D56">
        <w:trPr>
          <w:trHeight w:val="330"/>
        </w:trPr>
        <w:tc>
          <w:tcPr>
            <w:tcW w:w="1280" w:type="dxa"/>
            <w:shd w:val="clear" w:color="auto" w:fill="auto"/>
            <w:noWrap/>
            <w:vAlign w:val="center"/>
            <w:hideMark/>
          </w:tcPr>
          <w:p w14:paraId="629887E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2021/02</w:t>
            </w:r>
          </w:p>
        </w:tc>
        <w:tc>
          <w:tcPr>
            <w:tcW w:w="1260" w:type="dxa"/>
            <w:shd w:val="clear" w:color="auto" w:fill="auto"/>
            <w:noWrap/>
            <w:vAlign w:val="center"/>
            <w:hideMark/>
          </w:tcPr>
          <w:p w14:paraId="10A2753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22821.8</w:t>
            </w:r>
          </w:p>
        </w:tc>
        <w:tc>
          <w:tcPr>
            <w:tcW w:w="1220" w:type="dxa"/>
            <w:shd w:val="clear" w:color="auto" w:fill="auto"/>
            <w:noWrap/>
            <w:vAlign w:val="center"/>
            <w:hideMark/>
          </w:tcPr>
          <w:p w14:paraId="4376D58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17364.4</w:t>
            </w:r>
          </w:p>
        </w:tc>
        <w:tc>
          <w:tcPr>
            <w:tcW w:w="1180" w:type="dxa"/>
            <w:shd w:val="clear" w:color="auto" w:fill="auto"/>
            <w:noWrap/>
            <w:vAlign w:val="center"/>
            <w:hideMark/>
          </w:tcPr>
          <w:p w14:paraId="40EB92FC" w14:textId="77777777" w:rsidR="00BC6D56" w:rsidRPr="00BC6D56" w:rsidRDefault="00BC6D56" w:rsidP="00BC6D56">
            <w:pPr>
              <w:widowControl/>
              <w:spacing w:line="240" w:lineRule="auto"/>
              <w:jc w:val="center"/>
              <w:rPr>
                <w:rFonts w:eastAsia="DFKai-SB"/>
                <w:color w:val="000000"/>
                <w:kern w:val="0"/>
                <w:sz w:val="26"/>
                <w:szCs w:val="26"/>
              </w:rPr>
            </w:pPr>
          </w:p>
        </w:tc>
        <w:tc>
          <w:tcPr>
            <w:tcW w:w="1080" w:type="dxa"/>
            <w:shd w:val="clear" w:color="auto" w:fill="auto"/>
            <w:noWrap/>
            <w:vAlign w:val="center"/>
            <w:hideMark/>
          </w:tcPr>
          <w:p w14:paraId="2872A4B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1759.9</w:t>
            </w:r>
          </w:p>
        </w:tc>
        <w:tc>
          <w:tcPr>
            <w:tcW w:w="1080" w:type="dxa"/>
            <w:shd w:val="clear" w:color="auto" w:fill="auto"/>
            <w:noWrap/>
            <w:vAlign w:val="center"/>
            <w:hideMark/>
          </w:tcPr>
          <w:p w14:paraId="5124D74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3676.2</w:t>
            </w:r>
          </w:p>
        </w:tc>
        <w:tc>
          <w:tcPr>
            <w:tcW w:w="1240" w:type="dxa"/>
            <w:shd w:val="clear" w:color="auto" w:fill="auto"/>
            <w:noWrap/>
            <w:vAlign w:val="center"/>
            <w:hideMark/>
          </w:tcPr>
          <w:p w14:paraId="0D642C8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21112.5</w:t>
            </w:r>
          </w:p>
        </w:tc>
        <w:tc>
          <w:tcPr>
            <w:tcW w:w="1100" w:type="dxa"/>
            <w:shd w:val="clear" w:color="auto" w:fill="auto"/>
            <w:noWrap/>
            <w:vAlign w:val="center"/>
            <w:hideMark/>
          </w:tcPr>
          <w:p w14:paraId="570D913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2150.0</w:t>
            </w:r>
          </w:p>
        </w:tc>
      </w:tr>
      <w:tr w:rsidR="00BC6D56" w:rsidRPr="00BC6D56" w14:paraId="5ACC5120" w14:textId="77777777" w:rsidTr="00BC6D56">
        <w:trPr>
          <w:trHeight w:val="330"/>
        </w:trPr>
        <w:tc>
          <w:tcPr>
            <w:tcW w:w="1280" w:type="dxa"/>
            <w:shd w:val="clear" w:color="auto" w:fill="auto"/>
            <w:noWrap/>
            <w:vAlign w:val="center"/>
            <w:hideMark/>
          </w:tcPr>
          <w:p w14:paraId="3C56370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2021/03</w:t>
            </w:r>
          </w:p>
        </w:tc>
        <w:tc>
          <w:tcPr>
            <w:tcW w:w="1260" w:type="dxa"/>
            <w:shd w:val="clear" w:color="auto" w:fill="auto"/>
            <w:noWrap/>
            <w:vAlign w:val="center"/>
            <w:hideMark/>
          </w:tcPr>
          <w:p w14:paraId="5289CB5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25688.4</w:t>
            </w:r>
          </w:p>
        </w:tc>
        <w:tc>
          <w:tcPr>
            <w:tcW w:w="1220" w:type="dxa"/>
            <w:shd w:val="clear" w:color="auto" w:fill="auto"/>
            <w:noWrap/>
            <w:vAlign w:val="center"/>
            <w:hideMark/>
          </w:tcPr>
          <w:p w14:paraId="0B4B244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20721.1</w:t>
            </w:r>
          </w:p>
        </w:tc>
        <w:tc>
          <w:tcPr>
            <w:tcW w:w="1180" w:type="dxa"/>
            <w:shd w:val="clear" w:color="auto" w:fill="auto"/>
            <w:noWrap/>
            <w:vAlign w:val="center"/>
            <w:hideMark/>
          </w:tcPr>
          <w:p w14:paraId="5CBC40F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5677.0</w:t>
            </w:r>
          </w:p>
        </w:tc>
        <w:tc>
          <w:tcPr>
            <w:tcW w:w="1080" w:type="dxa"/>
            <w:shd w:val="clear" w:color="auto" w:fill="auto"/>
            <w:noWrap/>
            <w:vAlign w:val="center"/>
            <w:hideMark/>
          </w:tcPr>
          <w:p w14:paraId="3D1516E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2895.4</w:t>
            </w:r>
          </w:p>
        </w:tc>
        <w:tc>
          <w:tcPr>
            <w:tcW w:w="1080" w:type="dxa"/>
            <w:shd w:val="clear" w:color="auto" w:fill="auto"/>
            <w:noWrap/>
            <w:vAlign w:val="center"/>
            <w:hideMark/>
          </w:tcPr>
          <w:p w14:paraId="6D1C673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4988.7</w:t>
            </w:r>
          </w:p>
        </w:tc>
        <w:tc>
          <w:tcPr>
            <w:tcW w:w="1240" w:type="dxa"/>
            <w:shd w:val="clear" w:color="auto" w:fill="auto"/>
            <w:noWrap/>
            <w:vAlign w:val="center"/>
            <w:hideMark/>
          </w:tcPr>
          <w:p w14:paraId="75B0BE3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21112.5</w:t>
            </w:r>
          </w:p>
        </w:tc>
        <w:tc>
          <w:tcPr>
            <w:tcW w:w="1100" w:type="dxa"/>
            <w:shd w:val="clear" w:color="auto" w:fill="auto"/>
            <w:noWrap/>
            <w:vAlign w:val="center"/>
            <w:hideMark/>
          </w:tcPr>
          <w:p w14:paraId="187EFD6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2600.0</w:t>
            </w:r>
          </w:p>
        </w:tc>
      </w:tr>
      <w:tr w:rsidR="00BC6D56" w:rsidRPr="00BC6D56" w14:paraId="7ED1E2EC" w14:textId="77777777" w:rsidTr="00BC6D56">
        <w:trPr>
          <w:trHeight w:val="330"/>
        </w:trPr>
        <w:tc>
          <w:tcPr>
            <w:tcW w:w="1280" w:type="dxa"/>
            <w:shd w:val="clear" w:color="auto" w:fill="auto"/>
            <w:noWrap/>
            <w:vAlign w:val="center"/>
            <w:hideMark/>
          </w:tcPr>
          <w:p w14:paraId="6B512A5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2021/04</w:t>
            </w:r>
          </w:p>
        </w:tc>
        <w:tc>
          <w:tcPr>
            <w:tcW w:w="1260" w:type="dxa"/>
            <w:shd w:val="clear" w:color="auto" w:fill="auto"/>
            <w:noWrap/>
            <w:vAlign w:val="center"/>
            <w:hideMark/>
          </w:tcPr>
          <w:p w14:paraId="23D327A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27126.7</w:t>
            </w:r>
          </w:p>
        </w:tc>
        <w:tc>
          <w:tcPr>
            <w:tcW w:w="1220" w:type="dxa"/>
            <w:shd w:val="clear" w:color="auto" w:fill="auto"/>
            <w:noWrap/>
            <w:vAlign w:val="center"/>
            <w:hideMark/>
          </w:tcPr>
          <w:p w14:paraId="76A4DA8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22323.0</w:t>
            </w:r>
          </w:p>
        </w:tc>
        <w:tc>
          <w:tcPr>
            <w:tcW w:w="1180" w:type="dxa"/>
            <w:shd w:val="clear" w:color="auto" w:fill="auto"/>
            <w:noWrap/>
            <w:vAlign w:val="center"/>
            <w:hideMark/>
          </w:tcPr>
          <w:p w14:paraId="2D5F607B" w14:textId="77777777" w:rsidR="00BC6D56" w:rsidRPr="00BC6D56" w:rsidRDefault="00BC6D56" w:rsidP="00BC6D56">
            <w:pPr>
              <w:widowControl/>
              <w:spacing w:line="240" w:lineRule="auto"/>
              <w:jc w:val="center"/>
              <w:rPr>
                <w:rFonts w:eastAsia="DFKai-SB"/>
                <w:color w:val="000000"/>
                <w:kern w:val="0"/>
                <w:sz w:val="26"/>
                <w:szCs w:val="26"/>
              </w:rPr>
            </w:pPr>
          </w:p>
        </w:tc>
        <w:tc>
          <w:tcPr>
            <w:tcW w:w="1080" w:type="dxa"/>
            <w:shd w:val="clear" w:color="auto" w:fill="auto"/>
            <w:noWrap/>
            <w:vAlign w:val="center"/>
            <w:hideMark/>
          </w:tcPr>
          <w:p w14:paraId="3F050B7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3015.9</w:t>
            </w:r>
          </w:p>
        </w:tc>
        <w:tc>
          <w:tcPr>
            <w:tcW w:w="1080" w:type="dxa"/>
            <w:shd w:val="clear" w:color="auto" w:fill="auto"/>
            <w:noWrap/>
            <w:vAlign w:val="center"/>
            <w:hideMark/>
          </w:tcPr>
          <w:p w14:paraId="3F95208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4864.3</w:t>
            </w:r>
          </w:p>
        </w:tc>
        <w:tc>
          <w:tcPr>
            <w:tcW w:w="1240" w:type="dxa"/>
            <w:shd w:val="clear" w:color="auto" w:fill="auto"/>
            <w:noWrap/>
            <w:vAlign w:val="center"/>
            <w:hideMark/>
          </w:tcPr>
          <w:p w14:paraId="570DCE8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21112.5</w:t>
            </w:r>
          </w:p>
        </w:tc>
        <w:tc>
          <w:tcPr>
            <w:tcW w:w="1100" w:type="dxa"/>
            <w:shd w:val="clear" w:color="auto" w:fill="auto"/>
            <w:noWrap/>
            <w:vAlign w:val="center"/>
            <w:hideMark/>
          </w:tcPr>
          <w:p w14:paraId="47B8278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2800.0</w:t>
            </w:r>
          </w:p>
        </w:tc>
      </w:tr>
      <w:tr w:rsidR="00BC6D56" w:rsidRPr="00BC6D56" w14:paraId="34D81A5E" w14:textId="77777777" w:rsidTr="00BC6D56">
        <w:trPr>
          <w:trHeight w:val="330"/>
        </w:trPr>
        <w:tc>
          <w:tcPr>
            <w:tcW w:w="1280" w:type="dxa"/>
            <w:shd w:val="clear" w:color="auto" w:fill="auto"/>
            <w:noWrap/>
            <w:vAlign w:val="center"/>
            <w:hideMark/>
          </w:tcPr>
          <w:p w14:paraId="54FB795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2021/05</w:t>
            </w:r>
          </w:p>
        </w:tc>
        <w:tc>
          <w:tcPr>
            <w:tcW w:w="1260" w:type="dxa"/>
            <w:shd w:val="clear" w:color="auto" w:fill="auto"/>
            <w:noWrap/>
            <w:vAlign w:val="center"/>
            <w:hideMark/>
          </w:tcPr>
          <w:p w14:paraId="4E6BA18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26804.2</w:t>
            </w:r>
          </w:p>
        </w:tc>
        <w:tc>
          <w:tcPr>
            <w:tcW w:w="1220" w:type="dxa"/>
            <w:shd w:val="clear" w:color="auto" w:fill="auto"/>
            <w:noWrap/>
            <w:vAlign w:val="center"/>
            <w:hideMark/>
          </w:tcPr>
          <w:p w14:paraId="122183F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22057.6</w:t>
            </w:r>
          </w:p>
        </w:tc>
        <w:tc>
          <w:tcPr>
            <w:tcW w:w="1180" w:type="dxa"/>
            <w:shd w:val="clear" w:color="auto" w:fill="auto"/>
            <w:noWrap/>
            <w:vAlign w:val="center"/>
            <w:hideMark/>
          </w:tcPr>
          <w:p w14:paraId="2AD0DAEC" w14:textId="77777777" w:rsidR="00BC6D56" w:rsidRPr="00BC6D56" w:rsidRDefault="00BC6D56" w:rsidP="00BC6D56">
            <w:pPr>
              <w:widowControl/>
              <w:spacing w:line="240" w:lineRule="auto"/>
              <w:jc w:val="center"/>
              <w:rPr>
                <w:rFonts w:eastAsia="DFKai-SB"/>
                <w:color w:val="000000"/>
                <w:kern w:val="0"/>
                <w:sz w:val="26"/>
                <w:szCs w:val="26"/>
              </w:rPr>
            </w:pPr>
          </w:p>
        </w:tc>
        <w:tc>
          <w:tcPr>
            <w:tcW w:w="1080" w:type="dxa"/>
            <w:shd w:val="clear" w:color="auto" w:fill="auto"/>
            <w:noWrap/>
            <w:vAlign w:val="center"/>
            <w:hideMark/>
          </w:tcPr>
          <w:p w14:paraId="296B660E"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2932.4</w:t>
            </w:r>
          </w:p>
        </w:tc>
        <w:tc>
          <w:tcPr>
            <w:tcW w:w="1080" w:type="dxa"/>
            <w:shd w:val="clear" w:color="auto" w:fill="auto"/>
            <w:noWrap/>
            <w:vAlign w:val="center"/>
            <w:hideMark/>
          </w:tcPr>
          <w:p w14:paraId="1836E42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4203.1</w:t>
            </w:r>
          </w:p>
        </w:tc>
        <w:tc>
          <w:tcPr>
            <w:tcW w:w="1240" w:type="dxa"/>
            <w:shd w:val="clear" w:color="auto" w:fill="auto"/>
            <w:noWrap/>
            <w:vAlign w:val="center"/>
            <w:hideMark/>
          </w:tcPr>
          <w:p w14:paraId="0CDB876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21112.5</w:t>
            </w:r>
          </w:p>
        </w:tc>
        <w:tc>
          <w:tcPr>
            <w:tcW w:w="1100" w:type="dxa"/>
            <w:shd w:val="clear" w:color="auto" w:fill="auto"/>
            <w:noWrap/>
            <w:vAlign w:val="center"/>
            <w:hideMark/>
          </w:tcPr>
          <w:p w14:paraId="5CE769F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2800.0</w:t>
            </w:r>
          </w:p>
        </w:tc>
      </w:tr>
      <w:tr w:rsidR="00BC6D56" w:rsidRPr="00BC6D56" w14:paraId="4B9D00AB" w14:textId="77777777" w:rsidTr="00BC6D56">
        <w:trPr>
          <w:trHeight w:val="330"/>
        </w:trPr>
        <w:tc>
          <w:tcPr>
            <w:tcW w:w="1280" w:type="dxa"/>
            <w:shd w:val="clear" w:color="auto" w:fill="auto"/>
            <w:noWrap/>
            <w:vAlign w:val="center"/>
            <w:hideMark/>
          </w:tcPr>
          <w:p w14:paraId="61785D7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2021/06</w:t>
            </w:r>
          </w:p>
        </w:tc>
        <w:tc>
          <w:tcPr>
            <w:tcW w:w="1260" w:type="dxa"/>
            <w:shd w:val="clear" w:color="auto" w:fill="auto"/>
            <w:noWrap/>
            <w:vAlign w:val="center"/>
            <w:hideMark/>
          </w:tcPr>
          <w:p w14:paraId="61A7805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25295.3</w:t>
            </w:r>
          </w:p>
        </w:tc>
        <w:tc>
          <w:tcPr>
            <w:tcW w:w="1220" w:type="dxa"/>
            <w:shd w:val="clear" w:color="auto" w:fill="auto"/>
            <w:noWrap/>
            <w:vAlign w:val="center"/>
            <w:hideMark/>
          </w:tcPr>
          <w:p w14:paraId="71F3741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21959.6</w:t>
            </w:r>
          </w:p>
        </w:tc>
        <w:tc>
          <w:tcPr>
            <w:tcW w:w="1180" w:type="dxa"/>
            <w:shd w:val="clear" w:color="auto" w:fill="auto"/>
            <w:noWrap/>
            <w:vAlign w:val="center"/>
            <w:hideMark/>
          </w:tcPr>
          <w:p w14:paraId="23B90161" w14:textId="77777777" w:rsidR="00BC6D56" w:rsidRPr="00BC6D56" w:rsidRDefault="00BC6D56" w:rsidP="00BC6D56">
            <w:pPr>
              <w:widowControl/>
              <w:spacing w:line="240" w:lineRule="auto"/>
              <w:jc w:val="center"/>
              <w:rPr>
                <w:rFonts w:eastAsia="DFKai-SB"/>
                <w:color w:val="000000"/>
                <w:kern w:val="0"/>
                <w:sz w:val="26"/>
                <w:szCs w:val="26"/>
              </w:rPr>
            </w:pPr>
          </w:p>
        </w:tc>
        <w:tc>
          <w:tcPr>
            <w:tcW w:w="1080" w:type="dxa"/>
            <w:shd w:val="clear" w:color="auto" w:fill="auto"/>
            <w:noWrap/>
            <w:vAlign w:val="center"/>
            <w:hideMark/>
          </w:tcPr>
          <w:p w14:paraId="0B769F1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3044.7</w:t>
            </w:r>
          </w:p>
        </w:tc>
        <w:tc>
          <w:tcPr>
            <w:tcW w:w="1080" w:type="dxa"/>
            <w:shd w:val="clear" w:color="auto" w:fill="auto"/>
            <w:noWrap/>
            <w:vAlign w:val="center"/>
            <w:hideMark/>
          </w:tcPr>
          <w:p w14:paraId="60C2C9D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4227.7</w:t>
            </w:r>
          </w:p>
        </w:tc>
        <w:tc>
          <w:tcPr>
            <w:tcW w:w="1240" w:type="dxa"/>
            <w:shd w:val="clear" w:color="auto" w:fill="auto"/>
            <w:noWrap/>
            <w:vAlign w:val="center"/>
            <w:hideMark/>
          </w:tcPr>
          <w:p w14:paraId="2BC620B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22930.0</w:t>
            </w:r>
          </w:p>
        </w:tc>
        <w:tc>
          <w:tcPr>
            <w:tcW w:w="1100" w:type="dxa"/>
            <w:shd w:val="clear" w:color="auto" w:fill="auto"/>
            <w:noWrap/>
            <w:vAlign w:val="center"/>
            <w:hideMark/>
          </w:tcPr>
          <w:p w14:paraId="6AE0C2C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3600.0</w:t>
            </w:r>
          </w:p>
        </w:tc>
      </w:tr>
      <w:tr w:rsidR="00BC6D56" w:rsidRPr="00BC6D56" w14:paraId="7D35381C" w14:textId="77777777" w:rsidTr="00BC6D56">
        <w:trPr>
          <w:trHeight w:val="330"/>
        </w:trPr>
        <w:tc>
          <w:tcPr>
            <w:tcW w:w="1280" w:type="dxa"/>
            <w:shd w:val="clear" w:color="auto" w:fill="auto"/>
            <w:noWrap/>
            <w:vAlign w:val="center"/>
            <w:hideMark/>
          </w:tcPr>
          <w:p w14:paraId="612F78C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2021/07</w:t>
            </w:r>
          </w:p>
        </w:tc>
        <w:tc>
          <w:tcPr>
            <w:tcW w:w="1260" w:type="dxa"/>
            <w:shd w:val="clear" w:color="auto" w:fill="auto"/>
            <w:noWrap/>
            <w:vAlign w:val="center"/>
            <w:hideMark/>
          </w:tcPr>
          <w:p w14:paraId="7538A61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23520.8</w:t>
            </w:r>
          </w:p>
        </w:tc>
        <w:tc>
          <w:tcPr>
            <w:tcW w:w="1220" w:type="dxa"/>
            <w:shd w:val="clear" w:color="auto" w:fill="auto"/>
            <w:noWrap/>
            <w:vAlign w:val="center"/>
            <w:hideMark/>
          </w:tcPr>
          <w:p w14:paraId="19494EC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19250.7</w:t>
            </w:r>
          </w:p>
        </w:tc>
        <w:tc>
          <w:tcPr>
            <w:tcW w:w="1180" w:type="dxa"/>
            <w:shd w:val="clear" w:color="auto" w:fill="auto"/>
            <w:noWrap/>
            <w:vAlign w:val="center"/>
            <w:hideMark/>
          </w:tcPr>
          <w:p w14:paraId="2C5FCA3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7644.3</w:t>
            </w:r>
          </w:p>
        </w:tc>
        <w:tc>
          <w:tcPr>
            <w:tcW w:w="1080" w:type="dxa"/>
            <w:shd w:val="clear" w:color="auto" w:fill="auto"/>
            <w:noWrap/>
            <w:vAlign w:val="center"/>
            <w:hideMark/>
          </w:tcPr>
          <w:p w14:paraId="71DE447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3094.6</w:t>
            </w:r>
          </w:p>
        </w:tc>
        <w:tc>
          <w:tcPr>
            <w:tcW w:w="1080" w:type="dxa"/>
            <w:shd w:val="clear" w:color="auto" w:fill="auto"/>
            <w:noWrap/>
            <w:vAlign w:val="center"/>
            <w:hideMark/>
          </w:tcPr>
          <w:p w14:paraId="76F6C12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4898.2</w:t>
            </w:r>
          </w:p>
        </w:tc>
        <w:tc>
          <w:tcPr>
            <w:tcW w:w="1240" w:type="dxa"/>
            <w:shd w:val="clear" w:color="auto" w:fill="auto"/>
            <w:noWrap/>
            <w:vAlign w:val="center"/>
            <w:hideMark/>
          </w:tcPr>
          <w:p w14:paraId="735C1F1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22930.0</w:t>
            </w:r>
          </w:p>
        </w:tc>
        <w:tc>
          <w:tcPr>
            <w:tcW w:w="1100" w:type="dxa"/>
            <w:shd w:val="clear" w:color="auto" w:fill="auto"/>
            <w:noWrap/>
            <w:vAlign w:val="center"/>
            <w:hideMark/>
          </w:tcPr>
          <w:p w14:paraId="3021012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4100.0</w:t>
            </w:r>
          </w:p>
        </w:tc>
      </w:tr>
      <w:tr w:rsidR="00BC6D56" w:rsidRPr="00BC6D56" w14:paraId="19C82F2E" w14:textId="77777777" w:rsidTr="00BC6D56">
        <w:trPr>
          <w:trHeight w:val="330"/>
        </w:trPr>
        <w:tc>
          <w:tcPr>
            <w:tcW w:w="1280" w:type="dxa"/>
            <w:shd w:val="clear" w:color="auto" w:fill="auto"/>
            <w:noWrap/>
            <w:vAlign w:val="center"/>
            <w:hideMark/>
          </w:tcPr>
          <w:p w14:paraId="7DB6844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2021/08</w:t>
            </w:r>
          </w:p>
        </w:tc>
        <w:tc>
          <w:tcPr>
            <w:tcW w:w="1260" w:type="dxa"/>
            <w:shd w:val="clear" w:color="auto" w:fill="auto"/>
            <w:noWrap/>
            <w:vAlign w:val="center"/>
            <w:hideMark/>
          </w:tcPr>
          <w:p w14:paraId="5DFE812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23417.5</w:t>
            </w:r>
          </w:p>
        </w:tc>
        <w:tc>
          <w:tcPr>
            <w:tcW w:w="1220" w:type="dxa"/>
            <w:shd w:val="clear" w:color="auto" w:fill="auto"/>
            <w:noWrap/>
            <w:vAlign w:val="center"/>
            <w:hideMark/>
          </w:tcPr>
          <w:p w14:paraId="07AE50E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18469.2</w:t>
            </w:r>
          </w:p>
        </w:tc>
        <w:tc>
          <w:tcPr>
            <w:tcW w:w="1180" w:type="dxa"/>
            <w:shd w:val="clear" w:color="auto" w:fill="auto"/>
            <w:noWrap/>
            <w:vAlign w:val="center"/>
            <w:hideMark/>
          </w:tcPr>
          <w:p w14:paraId="456342B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7778.0</w:t>
            </w:r>
          </w:p>
        </w:tc>
        <w:tc>
          <w:tcPr>
            <w:tcW w:w="1080" w:type="dxa"/>
            <w:shd w:val="clear" w:color="auto" w:fill="auto"/>
            <w:noWrap/>
            <w:vAlign w:val="center"/>
            <w:hideMark/>
          </w:tcPr>
          <w:p w14:paraId="0C02CC7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3449.1</w:t>
            </w:r>
          </w:p>
        </w:tc>
        <w:tc>
          <w:tcPr>
            <w:tcW w:w="1080" w:type="dxa"/>
            <w:shd w:val="clear" w:color="auto" w:fill="auto"/>
            <w:noWrap/>
            <w:vAlign w:val="center"/>
            <w:hideMark/>
          </w:tcPr>
          <w:p w14:paraId="626B636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5135.4</w:t>
            </w:r>
          </w:p>
        </w:tc>
        <w:tc>
          <w:tcPr>
            <w:tcW w:w="1240" w:type="dxa"/>
            <w:shd w:val="clear" w:color="auto" w:fill="auto"/>
            <w:noWrap/>
            <w:vAlign w:val="center"/>
            <w:hideMark/>
          </w:tcPr>
          <w:p w14:paraId="4CD11C4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22930.0</w:t>
            </w:r>
          </w:p>
        </w:tc>
        <w:tc>
          <w:tcPr>
            <w:tcW w:w="1100" w:type="dxa"/>
            <w:shd w:val="clear" w:color="auto" w:fill="auto"/>
            <w:noWrap/>
            <w:vAlign w:val="center"/>
            <w:hideMark/>
          </w:tcPr>
          <w:p w14:paraId="0D3733B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3600.0</w:t>
            </w:r>
          </w:p>
        </w:tc>
      </w:tr>
      <w:tr w:rsidR="00BC6D56" w:rsidRPr="00BC6D56" w14:paraId="78B9F069" w14:textId="77777777" w:rsidTr="00BC6D56">
        <w:trPr>
          <w:trHeight w:val="330"/>
        </w:trPr>
        <w:tc>
          <w:tcPr>
            <w:tcW w:w="1280" w:type="dxa"/>
            <w:shd w:val="clear" w:color="auto" w:fill="auto"/>
            <w:noWrap/>
            <w:vAlign w:val="center"/>
            <w:hideMark/>
          </w:tcPr>
          <w:p w14:paraId="2FC6AB9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2021/09</w:t>
            </w:r>
          </w:p>
        </w:tc>
        <w:tc>
          <w:tcPr>
            <w:tcW w:w="1260" w:type="dxa"/>
            <w:shd w:val="clear" w:color="auto" w:fill="auto"/>
            <w:noWrap/>
            <w:vAlign w:val="center"/>
            <w:hideMark/>
          </w:tcPr>
          <w:p w14:paraId="73B0817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22744.3</w:t>
            </w:r>
          </w:p>
        </w:tc>
        <w:tc>
          <w:tcPr>
            <w:tcW w:w="1220" w:type="dxa"/>
            <w:shd w:val="clear" w:color="auto" w:fill="auto"/>
            <w:noWrap/>
            <w:vAlign w:val="center"/>
            <w:hideMark/>
          </w:tcPr>
          <w:p w14:paraId="5563770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17959.7</w:t>
            </w:r>
          </w:p>
        </w:tc>
        <w:tc>
          <w:tcPr>
            <w:tcW w:w="1180" w:type="dxa"/>
            <w:shd w:val="clear" w:color="auto" w:fill="auto"/>
            <w:noWrap/>
            <w:vAlign w:val="center"/>
            <w:hideMark/>
          </w:tcPr>
          <w:p w14:paraId="63D9A4B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7821.8</w:t>
            </w:r>
          </w:p>
        </w:tc>
        <w:tc>
          <w:tcPr>
            <w:tcW w:w="1080" w:type="dxa"/>
            <w:shd w:val="clear" w:color="auto" w:fill="auto"/>
            <w:noWrap/>
            <w:vAlign w:val="center"/>
            <w:hideMark/>
          </w:tcPr>
          <w:p w14:paraId="2F90557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3849.8</w:t>
            </w:r>
          </w:p>
        </w:tc>
        <w:tc>
          <w:tcPr>
            <w:tcW w:w="1080" w:type="dxa"/>
            <w:shd w:val="clear" w:color="auto" w:fill="auto"/>
            <w:noWrap/>
            <w:vAlign w:val="center"/>
            <w:hideMark/>
          </w:tcPr>
          <w:p w14:paraId="4F2BD2C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5196.2</w:t>
            </w:r>
          </w:p>
        </w:tc>
        <w:tc>
          <w:tcPr>
            <w:tcW w:w="1240" w:type="dxa"/>
            <w:shd w:val="clear" w:color="auto" w:fill="auto"/>
            <w:noWrap/>
            <w:vAlign w:val="center"/>
            <w:hideMark/>
          </w:tcPr>
          <w:p w14:paraId="5F41211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22930.0</w:t>
            </w:r>
          </w:p>
        </w:tc>
        <w:tc>
          <w:tcPr>
            <w:tcW w:w="1100" w:type="dxa"/>
            <w:shd w:val="clear" w:color="auto" w:fill="auto"/>
            <w:noWrap/>
            <w:vAlign w:val="center"/>
            <w:hideMark/>
          </w:tcPr>
          <w:p w14:paraId="60A017B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3900.0</w:t>
            </w:r>
          </w:p>
        </w:tc>
      </w:tr>
      <w:tr w:rsidR="00BC6D56" w:rsidRPr="00BC6D56" w14:paraId="22431216" w14:textId="77777777" w:rsidTr="00BC6D56">
        <w:trPr>
          <w:trHeight w:val="330"/>
        </w:trPr>
        <w:tc>
          <w:tcPr>
            <w:tcW w:w="1280" w:type="dxa"/>
            <w:shd w:val="clear" w:color="auto" w:fill="auto"/>
            <w:noWrap/>
            <w:vAlign w:val="center"/>
            <w:hideMark/>
          </w:tcPr>
          <w:p w14:paraId="1048E9C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2021/10</w:t>
            </w:r>
          </w:p>
        </w:tc>
        <w:tc>
          <w:tcPr>
            <w:tcW w:w="1260" w:type="dxa"/>
            <w:shd w:val="clear" w:color="auto" w:fill="auto"/>
            <w:noWrap/>
            <w:vAlign w:val="center"/>
            <w:hideMark/>
          </w:tcPr>
          <w:p w14:paraId="583E287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24033.6</w:t>
            </w:r>
          </w:p>
        </w:tc>
        <w:tc>
          <w:tcPr>
            <w:tcW w:w="1220" w:type="dxa"/>
            <w:shd w:val="clear" w:color="auto" w:fill="auto"/>
            <w:noWrap/>
            <w:vAlign w:val="center"/>
            <w:hideMark/>
          </w:tcPr>
          <w:p w14:paraId="63A3A35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16558.0</w:t>
            </w:r>
          </w:p>
        </w:tc>
        <w:tc>
          <w:tcPr>
            <w:tcW w:w="1180" w:type="dxa"/>
            <w:shd w:val="clear" w:color="auto" w:fill="auto"/>
            <w:noWrap/>
            <w:vAlign w:val="center"/>
            <w:hideMark/>
          </w:tcPr>
          <w:p w14:paraId="17BE245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7824.9</w:t>
            </w:r>
          </w:p>
        </w:tc>
        <w:tc>
          <w:tcPr>
            <w:tcW w:w="1080" w:type="dxa"/>
            <w:shd w:val="clear" w:color="auto" w:fill="auto"/>
            <w:noWrap/>
            <w:vAlign w:val="center"/>
            <w:hideMark/>
          </w:tcPr>
          <w:p w14:paraId="7484C80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3854.2</w:t>
            </w:r>
          </w:p>
        </w:tc>
        <w:tc>
          <w:tcPr>
            <w:tcW w:w="1080" w:type="dxa"/>
            <w:shd w:val="clear" w:color="auto" w:fill="auto"/>
            <w:noWrap/>
            <w:vAlign w:val="center"/>
            <w:hideMark/>
          </w:tcPr>
          <w:p w14:paraId="24FA13F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5170.7</w:t>
            </w:r>
          </w:p>
        </w:tc>
        <w:tc>
          <w:tcPr>
            <w:tcW w:w="1240" w:type="dxa"/>
            <w:shd w:val="clear" w:color="auto" w:fill="auto"/>
            <w:noWrap/>
            <w:vAlign w:val="center"/>
            <w:hideMark/>
          </w:tcPr>
          <w:p w14:paraId="28DC2AA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22930.0</w:t>
            </w:r>
          </w:p>
        </w:tc>
        <w:tc>
          <w:tcPr>
            <w:tcW w:w="1100" w:type="dxa"/>
            <w:shd w:val="clear" w:color="auto" w:fill="auto"/>
            <w:noWrap/>
            <w:vAlign w:val="center"/>
            <w:hideMark/>
          </w:tcPr>
          <w:p w14:paraId="215DB05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3900.0</w:t>
            </w:r>
          </w:p>
        </w:tc>
      </w:tr>
      <w:tr w:rsidR="00BC6D56" w:rsidRPr="00BC6D56" w14:paraId="13678D44" w14:textId="77777777" w:rsidTr="00BC6D56">
        <w:trPr>
          <w:trHeight w:val="330"/>
        </w:trPr>
        <w:tc>
          <w:tcPr>
            <w:tcW w:w="1280" w:type="dxa"/>
            <w:shd w:val="clear" w:color="auto" w:fill="auto"/>
            <w:noWrap/>
            <w:vAlign w:val="center"/>
            <w:hideMark/>
          </w:tcPr>
          <w:p w14:paraId="0219A1F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2021/11</w:t>
            </w:r>
          </w:p>
        </w:tc>
        <w:tc>
          <w:tcPr>
            <w:tcW w:w="1260" w:type="dxa"/>
            <w:shd w:val="clear" w:color="auto" w:fill="auto"/>
            <w:noWrap/>
            <w:vAlign w:val="center"/>
            <w:hideMark/>
          </w:tcPr>
          <w:p w14:paraId="2C6787F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21837.1</w:t>
            </w:r>
          </w:p>
        </w:tc>
        <w:tc>
          <w:tcPr>
            <w:tcW w:w="1220" w:type="dxa"/>
            <w:shd w:val="clear" w:color="auto" w:fill="auto"/>
            <w:noWrap/>
            <w:vAlign w:val="center"/>
            <w:hideMark/>
          </w:tcPr>
          <w:p w14:paraId="1AD8565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15578.1</w:t>
            </w:r>
          </w:p>
        </w:tc>
        <w:tc>
          <w:tcPr>
            <w:tcW w:w="1180" w:type="dxa"/>
            <w:shd w:val="clear" w:color="auto" w:fill="auto"/>
            <w:noWrap/>
            <w:vAlign w:val="center"/>
            <w:hideMark/>
          </w:tcPr>
          <w:p w14:paraId="7875344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7900.3</w:t>
            </w:r>
          </w:p>
        </w:tc>
        <w:tc>
          <w:tcPr>
            <w:tcW w:w="1080" w:type="dxa"/>
            <w:shd w:val="clear" w:color="auto" w:fill="auto"/>
            <w:noWrap/>
            <w:vAlign w:val="center"/>
            <w:hideMark/>
          </w:tcPr>
          <w:p w14:paraId="436263A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3671.3</w:t>
            </w:r>
          </w:p>
        </w:tc>
        <w:tc>
          <w:tcPr>
            <w:tcW w:w="1080" w:type="dxa"/>
            <w:shd w:val="clear" w:color="auto" w:fill="auto"/>
            <w:noWrap/>
            <w:vAlign w:val="center"/>
            <w:hideMark/>
          </w:tcPr>
          <w:p w14:paraId="3094CC0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4789.5</w:t>
            </w:r>
          </w:p>
        </w:tc>
        <w:tc>
          <w:tcPr>
            <w:tcW w:w="1240" w:type="dxa"/>
            <w:shd w:val="clear" w:color="auto" w:fill="auto"/>
            <w:noWrap/>
            <w:vAlign w:val="center"/>
            <w:hideMark/>
          </w:tcPr>
          <w:p w14:paraId="5763759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22930.0</w:t>
            </w:r>
          </w:p>
        </w:tc>
        <w:tc>
          <w:tcPr>
            <w:tcW w:w="1100" w:type="dxa"/>
            <w:shd w:val="clear" w:color="auto" w:fill="auto"/>
            <w:noWrap/>
            <w:vAlign w:val="center"/>
            <w:hideMark/>
          </w:tcPr>
          <w:p w14:paraId="1DA30E4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4950.0</w:t>
            </w:r>
          </w:p>
        </w:tc>
      </w:tr>
      <w:tr w:rsidR="00BC6D56" w:rsidRPr="00BC6D56" w14:paraId="62D4B65E" w14:textId="77777777" w:rsidTr="00BC6D56">
        <w:trPr>
          <w:trHeight w:val="330"/>
        </w:trPr>
        <w:tc>
          <w:tcPr>
            <w:tcW w:w="1280" w:type="dxa"/>
            <w:shd w:val="clear" w:color="auto" w:fill="auto"/>
            <w:noWrap/>
            <w:vAlign w:val="center"/>
            <w:hideMark/>
          </w:tcPr>
          <w:p w14:paraId="06A32A8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2021/12</w:t>
            </w:r>
          </w:p>
        </w:tc>
        <w:tc>
          <w:tcPr>
            <w:tcW w:w="1260" w:type="dxa"/>
            <w:shd w:val="clear" w:color="auto" w:fill="auto"/>
            <w:noWrap/>
            <w:vAlign w:val="center"/>
            <w:hideMark/>
          </w:tcPr>
          <w:p w14:paraId="3CA2E85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21792.4</w:t>
            </w:r>
          </w:p>
        </w:tc>
        <w:tc>
          <w:tcPr>
            <w:tcW w:w="1220" w:type="dxa"/>
            <w:shd w:val="clear" w:color="auto" w:fill="auto"/>
            <w:noWrap/>
            <w:vAlign w:val="center"/>
            <w:hideMark/>
          </w:tcPr>
          <w:p w14:paraId="50B90C8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15546.2</w:t>
            </w:r>
          </w:p>
        </w:tc>
        <w:tc>
          <w:tcPr>
            <w:tcW w:w="1180" w:type="dxa"/>
            <w:shd w:val="clear" w:color="auto" w:fill="auto"/>
            <w:noWrap/>
            <w:vAlign w:val="center"/>
            <w:hideMark/>
          </w:tcPr>
          <w:p w14:paraId="6622819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7662.0</w:t>
            </w:r>
          </w:p>
        </w:tc>
        <w:tc>
          <w:tcPr>
            <w:tcW w:w="1080" w:type="dxa"/>
            <w:shd w:val="clear" w:color="auto" w:fill="auto"/>
            <w:noWrap/>
            <w:vAlign w:val="center"/>
            <w:hideMark/>
          </w:tcPr>
          <w:p w14:paraId="54D262E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3599.0</w:t>
            </w:r>
          </w:p>
        </w:tc>
        <w:tc>
          <w:tcPr>
            <w:tcW w:w="1080" w:type="dxa"/>
            <w:shd w:val="clear" w:color="auto" w:fill="auto"/>
            <w:noWrap/>
            <w:vAlign w:val="center"/>
            <w:hideMark/>
          </w:tcPr>
          <w:p w14:paraId="262A45F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4462.0</w:t>
            </w:r>
          </w:p>
        </w:tc>
        <w:tc>
          <w:tcPr>
            <w:tcW w:w="1240" w:type="dxa"/>
            <w:shd w:val="clear" w:color="auto" w:fill="auto"/>
            <w:noWrap/>
            <w:vAlign w:val="center"/>
            <w:hideMark/>
          </w:tcPr>
          <w:p w14:paraId="3EC9DD3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24075.0</w:t>
            </w:r>
          </w:p>
        </w:tc>
        <w:tc>
          <w:tcPr>
            <w:tcW w:w="1100" w:type="dxa"/>
            <w:shd w:val="clear" w:color="auto" w:fill="auto"/>
            <w:noWrap/>
            <w:vAlign w:val="center"/>
            <w:hideMark/>
          </w:tcPr>
          <w:p w14:paraId="6139007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4950.0</w:t>
            </w:r>
          </w:p>
        </w:tc>
      </w:tr>
      <w:tr w:rsidR="00BC6D56" w:rsidRPr="00BC6D56" w14:paraId="2BC83F0F" w14:textId="77777777" w:rsidTr="00BC6D56">
        <w:trPr>
          <w:trHeight w:val="330"/>
        </w:trPr>
        <w:tc>
          <w:tcPr>
            <w:tcW w:w="1280" w:type="dxa"/>
            <w:shd w:val="clear" w:color="auto" w:fill="auto"/>
            <w:noWrap/>
            <w:vAlign w:val="center"/>
            <w:hideMark/>
          </w:tcPr>
          <w:p w14:paraId="156510C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2022/01</w:t>
            </w:r>
          </w:p>
        </w:tc>
        <w:tc>
          <w:tcPr>
            <w:tcW w:w="1260" w:type="dxa"/>
            <w:shd w:val="clear" w:color="auto" w:fill="auto"/>
            <w:noWrap/>
            <w:vAlign w:val="center"/>
            <w:hideMark/>
          </w:tcPr>
          <w:p w14:paraId="6140CFC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23111.1</w:t>
            </w:r>
          </w:p>
        </w:tc>
        <w:tc>
          <w:tcPr>
            <w:tcW w:w="1220" w:type="dxa"/>
            <w:shd w:val="clear" w:color="auto" w:fill="auto"/>
            <w:noWrap/>
            <w:vAlign w:val="center"/>
            <w:hideMark/>
          </w:tcPr>
          <w:p w14:paraId="0E709F7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16745.2</w:t>
            </w:r>
          </w:p>
        </w:tc>
        <w:tc>
          <w:tcPr>
            <w:tcW w:w="1180" w:type="dxa"/>
            <w:shd w:val="clear" w:color="auto" w:fill="auto"/>
            <w:noWrap/>
            <w:vAlign w:val="center"/>
            <w:hideMark/>
          </w:tcPr>
          <w:p w14:paraId="11A2C10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7722.2</w:t>
            </w:r>
          </w:p>
        </w:tc>
        <w:tc>
          <w:tcPr>
            <w:tcW w:w="1080" w:type="dxa"/>
            <w:shd w:val="clear" w:color="auto" w:fill="auto"/>
            <w:noWrap/>
            <w:vAlign w:val="center"/>
            <w:hideMark/>
          </w:tcPr>
          <w:p w14:paraId="2BD4A5E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3398.2</w:t>
            </w:r>
          </w:p>
        </w:tc>
        <w:tc>
          <w:tcPr>
            <w:tcW w:w="1080" w:type="dxa"/>
            <w:shd w:val="clear" w:color="auto" w:fill="auto"/>
            <w:noWrap/>
            <w:vAlign w:val="center"/>
            <w:hideMark/>
          </w:tcPr>
          <w:p w14:paraId="17ED5FC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4294.5</w:t>
            </w:r>
          </w:p>
        </w:tc>
        <w:tc>
          <w:tcPr>
            <w:tcW w:w="1240" w:type="dxa"/>
            <w:shd w:val="clear" w:color="auto" w:fill="auto"/>
            <w:noWrap/>
            <w:vAlign w:val="center"/>
            <w:hideMark/>
          </w:tcPr>
          <w:p w14:paraId="087FBBA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24075.0</w:t>
            </w:r>
          </w:p>
        </w:tc>
        <w:tc>
          <w:tcPr>
            <w:tcW w:w="1100" w:type="dxa"/>
            <w:shd w:val="clear" w:color="auto" w:fill="auto"/>
            <w:noWrap/>
            <w:vAlign w:val="center"/>
            <w:hideMark/>
          </w:tcPr>
          <w:p w14:paraId="274F645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4950.0</w:t>
            </w:r>
          </w:p>
        </w:tc>
      </w:tr>
      <w:tr w:rsidR="00BC6D56" w:rsidRPr="00BC6D56" w14:paraId="0A774B5C" w14:textId="77777777" w:rsidTr="00BC6D56">
        <w:trPr>
          <w:trHeight w:val="330"/>
        </w:trPr>
        <w:tc>
          <w:tcPr>
            <w:tcW w:w="1280" w:type="dxa"/>
            <w:shd w:val="clear" w:color="auto" w:fill="auto"/>
            <w:noWrap/>
            <w:vAlign w:val="center"/>
            <w:hideMark/>
          </w:tcPr>
          <w:p w14:paraId="3C27EEC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2022/02</w:t>
            </w:r>
          </w:p>
        </w:tc>
        <w:tc>
          <w:tcPr>
            <w:tcW w:w="1260" w:type="dxa"/>
            <w:shd w:val="clear" w:color="auto" w:fill="auto"/>
            <w:noWrap/>
            <w:vAlign w:val="center"/>
            <w:hideMark/>
          </w:tcPr>
          <w:p w14:paraId="63010BD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25232.3</w:t>
            </w:r>
          </w:p>
        </w:tc>
        <w:tc>
          <w:tcPr>
            <w:tcW w:w="1220" w:type="dxa"/>
            <w:shd w:val="clear" w:color="auto" w:fill="auto"/>
            <w:noWrap/>
            <w:vAlign w:val="center"/>
            <w:hideMark/>
          </w:tcPr>
          <w:p w14:paraId="3A2FD0A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18262.1</w:t>
            </w:r>
          </w:p>
        </w:tc>
        <w:tc>
          <w:tcPr>
            <w:tcW w:w="1180" w:type="dxa"/>
            <w:shd w:val="clear" w:color="auto" w:fill="auto"/>
            <w:noWrap/>
            <w:vAlign w:val="center"/>
            <w:hideMark/>
          </w:tcPr>
          <w:p w14:paraId="5764948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7221.2</w:t>
            </w:r>
          </w:p>
        </w:tc>
        <w:tc>
          <w:tcPr>
            <w:tcW w:w="1080" w:type="dxa"/>
            <w:shd w:val="clear" w:color="auto" w:fill="auto"/>
            <w:noWrap/>
            <w:vAlign w:val="center"/>
            <w:hideMark/>
          </w:tcPr>
          <w:p w14:paraId="48A39EB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3570.5</w:t>
            </w:r>
          </w:p>
        </w:tc>
        <w:tc>
          <w:tcPr>
            <w:tcW w:w="1080" w:type="dxa"/>
            <w:shd w:val="clear" w:color="auto" w:fill="auto"/>
            <w:noWrap/>
            <w:vAlign w:val="center"/>
            <w:hideMark/>
          </w:tcPr>
          <w:p w14:paraId="480BD25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4810.8</w:t>
            </w:r>
          </w:p>
        </w:tc>
        <w:tc>
          <w:tcPr>
            <w:tcW w:w="1240" w:type="dxa"/>
            <w:shd w:val="clear" w:color="auto" w:fill="auto"/>
            <w:noWrap/>
            <w:vAlign w:val="center"/>
            <w:hideMark/>
          </w:tcPr>
          <w:p w14:paraId="0891AFA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24075.0</w:t>
            </w:r>
          </w:p>
        </w:tc>
        <w:tc>
          <w:tcPr>
            <w:tcW w:w="1100" w:type="dxa"/>
            <w:shd w:val="clear" w:color="auto" w:fill="auto"/>
            <w:noWrap/>
            <w:vAlign w:val="center"/>
            <w:hideMark/>
          </w:tcPr>
          <w:p w14:paraId="580D1F5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4650.0</w:t>
            </w:r>
          </w:p>
        </w:tc>
      </w:tr>
      <w:tr w:rsidR="00BC6D56" w:rsidRPr="00BC6D56" w14:paraId="5BC5B621" w14:textId="77777777" w:rsidTr="00BC6D56">
        <w:trPr>
          <w:trHeight w:val="330"/>
        </w:trPr>
        <w:tc>
          <w:tcPr>
            <w:tcW w:w="1280" w:type="dxa"/>
            <w:shd w:val="clear" w:color="auto" w:fill="auto"/>
            <w:noWrap/>
            <w:vAlign w:val="center"/>
            <w:hideMark/>
          </w:tcPr>
          <w:p w14:paraId="1D92AF3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2022/03</w:t>
            </w:r>
          </w:p>
        </w:tc>
        <w:tc>
          <w:tcPr>
            <w:tcW w:w="1260" w:type="dxa"/>
            <w:shd w:val="clear" w:color="auto" w:fill="auto"/>
            <w:noWrap/>
            <w:vAlign w:val="center"/>
            <w:hideMark/>
          </w:tcPr>
          <w:p w14:paraId="1F596E1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27161.2</w:t>
            </w:r>
          </w:p>
        </w:tc>
        <w:tc>
          <w:tcPr>
            <w:tcW w:w="1220" w:type="dxa"/>
            <w:shd w:val="clear" w:color="auto" w:fill="auto"/>
            <w:noWrap/>
            <w:vAlign w:val="center"/>
            <w:hideMark/>
          </w:tcPr>
          <w:p w14:paraId="44E0FAF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19979.8</w:t>
            </w:r>
          </w:p>
        </w:tc>
        <w:tc>
          <w:tcPr>
            <w:tcW w:w="1180" w:type="dxa"/>
            <w:shd w:val="clear" w:color="auto" w:fill="auto"/>
            <w:noWrap/>
            <w:vAlign w:val="center"/>
            <w:hideMark/>
          </w:tcPr>
          <w:p w14:paraId="0607A4D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7650.6</w:t>
            </w:r>
          </w:p>
        </w:tc>
        <w:tc>
          <w:tcPr>
            <w:tcW w:w="1080" w:type="dxa"/>
            <w:shd w:val="clear" w:color="auto" w:fill="auto"/>
            <w:noWrap/>
            <w:vAlign w:val="center"/>
            <w:hideMark/>
          </w:tcPr>
          <w:p w14:paraId="6E4B121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3913.7</w:t>
            </w:r>
          </w:p>
        </w:tc>
        <w:tc>
          <w:tcPr>
            <w:tcW w:w="1080" w:type="dxa"/>
            <w:shd w:val="clear" w:color="auto" w:fill="auto"/>
            <w:noWrap/>
            <w:vAlign w:val="center"/>
            <w:hideMark/>
          </w:tcPr>
          <w:p w14:paraId="5102A5B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5404.7</w:t>
            </w:r>
          </w:p>
        </w:tc>
        <w:tc>
          <w:tcPr>
            <w:tcW w:w="1240" w:type="dxa"/>
            <w:shd w:val="clear" w:color="auto" w:fill="auto"/>
            <w:noWrap/>
            <w:vAlign w:val="center"/>
            <w:hideMark/>
          </w:tcPr>
          <w:p w14:paraId="6D9D67A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24075.0</w:t>
            </w:r>
          </w:p>
        </w:tc>
        <w:tc>
          <w:tcPr>
            <w:tcW w:w="1100" w:type="dxa"/>
            <w:shd w:val="clear" w:color="auto" w:fill="auto"/>
            <w:noWrap/>
            <w:vAlign w:val="center"/>
            <w:hideMark/>
          </w:tcPr>
          <w:p w14:paraId="4A9F492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4650.0</w:t>
            </w:r>
          </w:p>
        </w:tc>
      </w:tr>
      <w:tr w:rsidR="00BC6D56" w:rsidRPr="00BC6D56" w14:paraId="52608EF2" w14:textId="77777777" w:rsidTr="00BC6D56">
        <w:trPr>
          <w:trHeight w:val="330"/>
        </w:trPr>
        <w:tc>
          <w:tcPr>
            <w:tcW w:w="1280" w:type="dxa"/>
            <w:shd w:val="clear" w:color="auto" w:fill="auto"/>
            <w:noWrap/>
            <w:vAlign w:val="center"/>
            <w:hideMark/>
          </w:tcPr>
          <w:p w14:paraId="4AE8F7D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2022/04</w:t>
            </w:r>
          </w:p>
        </w:tc>
        <w:tc>
          <w:tcPr>
            <w:tcW w:w="1260" w:type="dxa"/>
            <w:shd w:val="clear" w:color="auto" w:fill="auto"/>
            <w:noWrap/>
            <w:vAlign w:val="center"/>
            <w:hideMark/>
          </w:tcPr>
          <w:p w14:paraId="6678C38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29439.5</w:t>
            </w:r>
          </w:p>
        </w:tc>
        <w:tc>
          <w:tcPr>
            <w:tcW w:w="1220" w:type="dxa"/>
            <w:shd w:val="clear" w:color="auto" w:fill="auto"/>
            <w:noWrap/>
            <w:vAlign w:val="center"/>
            <w:hideMark/>
          </w:tcPr>
          <w:p w14:paraId="41F101E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22808.3</w:t>
            </w:r>
          </w:p>
        </w:tc>
        <w:tc>
          <w:tcPr>
            <w:tcW w:w="1180" w:type="dxa"/>
            <w:shd w:val="clear" w:color="auto" w:fill="auto"/>
            <w:noWrap/>
            <w:vAlign w:val="center"/>
            <w:hideMark/>
          </w:tcPr>
          <w:p w14:paraId="55E202A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7578.5</w:t>
            </w:r>
          </w:p>
        </w:tc>
        <w:tc>
          <w:tcPr>
            <w:tcW w:w="1080" w:type="dxa"/>
            <w:shd w:val="clear" w:color="auto" w:fill="auto"/>
            <w:noWrap/>
            <w:vAlign w:val="center"/>
            <w:hideMark/>
          </w:tcPr>
          <w:p w14:paraId="5A8CD2C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4181.8</w:t>
            </w:r>
          </w:p>
        </w:tc>
        <w:tc>
          <w:tcPr>
            <w:tcW w:w="1080" w:type="dxa"/>
            <w:shd w:val="clear" w:color="auto" w:fill="auto"/>
            <w:noWrap/>
            <w:vAlign w:val="center"/>
            <w:hideMark/>
          </w:tcPr>
          <w:p w14:paraId="677EFDC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5625.7</w:t>
            </w:r>
          </w:p>
        </w:tc>
        <w:tc>
          <w:tcPr>
            <w:tcW w:w="1240" w:type="dxa"/>
            <w:shd w:val="clear" w:color="auto" w:fill="auto"/>
            <w:noWrap/>
            <w:vAlign w:val="center"/>
            <w:hideMark/>
          </w:tcPr>
          <w:p w14:paraId="0DDA7AD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24075.0</w:t>
            </w:r>
          </w:p>
        </w:tc>
        <w:tc>
          <w:tcPr>
            <w:tcW w:w="1100" w:type="dxa"/>
            <w:shd w:val="clear" w:color="auto" w:fill="auto"/>
            <w:noWrap/>
            <w:vAlign w:val="center"/>
            <w:hideMark/>
          </w:tcPr>
          <w:p w14:paraId="11A7186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4650.0</w:t>
            </w:r>
          </w:p>
        </w:tc>
      </w:tr>
      <w:tr w:rsidR="00BC6D56" w:rsidRPr="00BC6D56" w14:paraId="0A3987D9" w14:textId="77777777" w:rsidTr="00BC6D56">
        <w:trPr>
          <w:trHeight w:val="330"/>
        </w:trPr>
        <w:tc>
          <w:tcPr>
            <w:tcW w:w="1280" w:type="dxa"/>
            <w:shd w:val="clear" w:color="auto" w:fill="auto"/>
            <w:noWrap/>
            <w:vAlign w:val="center"/>
            <w:hideMark/>
          </w:tcPr>
          <w:p w14:paraId="5D58BE1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2022/05</w:t>
            </w:r>
          </w:p>
        </w:tc>
        <w:tc>
          <w:tcPr>
            <w:tcW w:w="1260" w:type="dxa"/>
            <w:shd w:val="clear" w:color="auto" w:fill="auto"/>
            <w:noWrap/>
            <w:vAlign w:val="center"/>
            <w:hideMark/>
          </w:tcPr>
          <w:p w14:paraId="308172F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29893.0</w:t>
            </w:r>
          </w:p>
        </w:tc>
        <w:tc>
          <w:tcPr>
            <w:tcW w:w="1220" w:type="dxa"/>
            <w:shd w:val="clear" w:color="auto" w:fill="auto"/>
            <w:noWrap/>
            <w:vAlign w:val="center"/>
            <w:hideMark/>
          </w:tcPr>
          <w:p w14:paraId="7123415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25379.4</w:t>
            </w:r>
          </w:p>
        </w:tc>
        <w:tc>
          <w:tcPr>
            <w:tcW w:w="1180" w:type="dxa"/>
            <w:shd w:val="clear" w:color="auto" w:fill="auto"/>
            <w:noWrap/>
            <w:vAlign w:val="center"/>
            <w:hideMark/>
          </w:tcPr>
          <w:p w14:paraId="708DC25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7103.3</w:t>
            </w:r>
          </w:p>
        </w:tc>
        <w:tc>
          <w:tcPr>
            <w:tcW w:w="1080" w:type="dxa"/>
            <w:shd w:val="clear" w:color="auto" w:fill="auto"/>
            <w:noWrap/>
            <w:vAlign w:val="center"/>
            <w:hideMark/>
          </w:tcPr>
          <w:p w14:paraId="0965CF5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4395.5</w:t>
            </w:r>
          </w:p>
        </w:tc>
        <w:tc>
          <w:tcPr>
            <w:tcW w:w="1080" w:type="dxa"/>
            <w:shd w:val="clear" w:color="auto" w:fill="auto"/>
            <w:noWrap/>
            <w:vAlign w:val="center"/>
            <w:hideMark/>
          </w:tcPr>
          <w:p w14:paraId="21CFEB96"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5494.4</w:t>
            </w:r>
          </w:p>
        </w:tc>
        <w:tc>
          <w:tcPr>
            <w:tcW w:w="1240" w:type="dxa"/>
            <w:shd w:val="clear" w:color="auto" w:fill="auto"/>
            <w:noWrap/>
            <w:vAlign w:val="center"/>
            <w:hideMark/>
          </w:tcPr>
          <w:p w14:paraId="408DAF10"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24075.0</w:t>
            </w:r>
          </w:p>
        </w:tc>
        <w:tc>
          <w:tcPr>
            <w:tcW w:w="1100" w:type="dxa"/>
            <w:shd w:val="clear" w:color="auto" w:fill="auto"/>
            <w:noWrap/>
            <w:vAlign w:val="center"/>
            <w:hideMark/>
          </w:tcPr>
          <w:p w14:paraId="1681BCE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4650.0</w:t>
            </w:r>
          </w:p>
        </w:tc>
      </w:tr>
      <w:tr w:rsidR="00BC6D56" w:rsidRPr="00BC6D56" w14:paraId="3B61367C" w14:textId="77777777" w:rsidTr="00BC6D56">
        <w:trPr>
          <w:trHeight w:val="330"/>
        </w:trPr>
        <w:tc>
          <w:tcPr>
            <w:tcW w:w="1280" w:type="dxa"/>
            <w:shd w:val="clear" w:color="auto" w:fill="auto"/>
            <w:noWrap/>
            <w:vAlign w:val="center"/>
            <w:hideMark/>
          </w:tcPr>
          <w:p w14:paraId="5C1D48B4"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2022/06</w:t>
            </w:r>
          </w:p>
        </w:tc>
        <w:tc>
          <w:tcPr>
            <w:tcW w:w="1260" w:type="dxa"/>
            <w:shd w:val="clear" w:color="auto" w:fill="auto"/>
            <w:noWrap/>
            <w:vAlign w:val="center"/>
            <w:hideMark/>
          </w:tcPr>
          <w:p w14:paraId="6A7AF60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29928.3</w:t>
            </w:r>
          </w:p>
        </w:tc>
        <w:tc>
          <w:tcPr>
            <w:tcW w:w="1220" w:type="dxa"/>
            <w:shd w:val="clear" w:color="auto" w:fill="auto"/>
            <w:noWrap/>
            <w:vAlign w:val="center"/>
            <w:hideMark/>
          </w:tcPr>
          <w:p w14:paraId="0A3E810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26594.7</w:t>
            </w:r>
          </w:p>
        </w:tc>
        <w:tc>
          <w:tcPr>
            <w:tcW w:w="1180" w:type="dxa"/>
            <w:shd w:val="clear" w:color="auto" w:fill="auto"/>
            <w:noWrap/>
            <w:vAlign w:val="center"/>
            <w:hideMark/>
          </w:tcPr>
          <w:p w14:paraId="1AE8D2B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7319.1</w:t>
            </w:r>
          </w:p>
        </w:tc>
        <w:tc>
          <w:tcPr>
            <w:tcW w:w="1080" w:type="dxa"/>
            <w:shd w:val="clear" w:color="auto" w:fill="auto"/>
            <w:noWrap/>
            <w:vAlign w:val="center"/>
            <w:hideMark/>
          </w:tcPr>
          <w:p w14:paraId="70E99DC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4537.3</w:t>
            </w:r>
          </w:p>
        </w:tc>
        <w:tc>
          <w:tcPr>
            <w:tcW w:w="1080" w:type="dxa"/>
            <w:shd w:val="clear" w:color="auto" w:fill="auto"/>
            <w:noWrap/>
            <w:vAlign w:val="center"/>
            <w:hideMark/>
          </w:tcPr>
          <w:p w14:paraId="4D561A68"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5354.0</w:t>
            </w:r>
          </w:p>
        </w:tc>
        <w:tc>
          <w:tcPr>
            <w:tcW w:w="1240" w:type="dxa"/>
            <w:shd w:val="clear" w:color="auto" w:fill="auto"/>
            <w:noWrap/>
            <w:vAlign w:val="center"/>
            <w:hideMark/>
          </w:tcPr>
          <w:p w14:paraId="7B3FD63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24075.0</w:t>
            </w:r>
          </w:p>
        </w:tc>
        <w:tc>
          <w:tcPr>
            <w:tcW w:w="1100" w:type="dxa"/>
            <w:shd w:val="clear" w:color="auto" w:fill="auto"/>
            <w:noWrap/>
            <w:vAlign w:val="center"/>
            <w:hideMark/>
          </w:tcPr>
          <w:p w14:paraId="5B0A761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4650.0</w:t>
            </w:r>
          </w:p>
        </w:tc>
      </w:tr>
      <w:tr w:rsidR="00BC6D56" w:rsidRPr="00BC6D56" w14:paraId="32B4BA1C" w14:textId="77777777" w:rsidTr="00BC6D56">
        <w:trPr>
          <w:trHeight w:val="330"/>
        </w:trPr>
        <w:tc>
          <w:tcPr>
            <w:tcW w:w="1280" w:type="dxa"/>
            <w:shd w:val="clear" w:color="auto" w:fill="auto"/>
            <w:noWrap/>
            <w:vAlign w:val="center"/>
            <w:hideMark/>
          </w:tcPr>
          <w:p w14:paraId="1B73FCA1"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2022/07</w:t>
            </w:r>
          </w:p>
        </w:tc>
        <w:tc>
          <w:tcPr>
            <w:tcW w:w="1260" w:type="dxa"/>
            <w:shd w:val="clear" w:color="auto" w:fill="auto"/>
            <w:noWrap/>
            <w:vAlign w:val="center"/>
            <w:hideMark/>
          </w:tcPr>
          <w:p w14:paraId="4BAF6E33"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30164.7</w:t>
            </w:r>
          </w:p>
        </w:tc>
        <w:tc>
          <w:tcPr>
            <w:tcW w:w="1220" w:type="dxa"/>
            <w:shd w:val="clear" w:color="auto" w:fill="auto"/>
            <w:noWrap/>
            <w:vAlign w:val="center"/>
            <w:hideMark/>
          </w:tcPr>
          <w:p w14:paraId="24237FD5"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27103.4</w:t>
            </w:r>
          </w:p>
        </w:tc>
        <w:tc>
          <w:tcPr>
            <w:tcW w:w="1180" w:type="dxa"/>
            <w:shd w:val="clear" w:color="auto" w:fill="auto"/>
            <w:noWrap/>
            <w:vAlign w:val="center"/>
            <w:hideMark/>
          </w:tcPr>
          <w:p w14:paraId="00EBD80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7436.6</w:t>
            </w:r>
          </w:p>
        </w:tc>
        <w:tc>
          <w:tcPr>
            <w:tcW w:w="1080" w:type="dxa"/>
            <w:shd w:val="clear" w:color="auto" w:fill="auto"/>
            <w:noWrap/>
            <w:vAlign w:val="center"/>
            <w:hideMark/>
          </w:tcPr>
          <w:p w14:paraId="72CB99F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4276.3</w:t>
            </w:r>
          </w:p>
        </w:tc>
        <w:tc>
          <w:tcPr>
            <w:tcW w:w="1080" w:type="dxa"/>
            <w:shd w:val="clear" w:color="auto" w:fill="auto"/>
            <w:noWrap/>
            <w:vAlign w:val="center"/>
            <w:hideMark/>
          </w:tcPr>
          <w:p w14:paraId="07DDE07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4989.1</w:t>
            </w:r>
          </w:p>
        </w:tc>
        <w:tc>
          <w:tcPr>
            <w:tcW w:w="1240" w:type="dxa"/>
            <w:shd w:val="clear" w:color="auto" w:fill="auto"/>
            <w:noWrap/>
            <w:vAlign w:val="center"/>
            <w:hideMark/>
          </w:tcPr>
          <w:p w14:paraId="65F8E482"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24075.0</w:t>
            </w:r>
          </w:p>
        </w:tc>
        <w:tc>
          <w:tcPr>
            <w:tcW w:w="1100" w:type="dxa"/>
            <w:shd w:val="clear" w:color="auto" w:fill="auto"/>
            <w:noWrap/>
            <w:vAlign w:val="center"/>
            <w:hideMark/>
          </w:tcPr>
          <w:p w14:paraId="186340A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4650.0</w:t>
            </w:r>
          </w:p>
        </w:tc>
      </w:tr>
      <w:tr w:rsidR="00BC6D56" w:rsidRPr="00BC6D56" w14:paraId="41A69A51" w14:textId="77777777" w:rsidTr="00BC6D56">
        <w:trPr>
          <w:trHeight w:val="330"/>
        </w:trPr>
        <w:tc>
          <w:tcPr>
            <w:tcW w:w="1280" w:type="dxa"/>
            <w:shd w:val="clear" w:color="auto" w:fill="auto"/>
            <w:noWrap/>
            <w:vAlign w:val="center"/>
            <w:hideMark/>
          </w:tcPr>
          <w:p w14:paraId="5A54A3C7"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 xml:space="preserve"> 2022/08</w:t>
            </w:r>
          </w:p>
        </w:tc>
        <w:tc>
          <w:tcPr>
            <w:tcW w:w="1260" w:type="dxa"/>
            <w:shd w:val="clear" w:color="auto" w:fill="auto"/>
            <w:noWrap/>
            <w:vAlign w:val="center"/>
            <w:hideMark/>
          </w:tcPr>
          <w:p w14:paraId="7C1C00CD"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30389.9</w:t>
            </w:r>
          </w:p>
        </w:tc>
        <w:tc>
          <w:tcPr>
            <w:tcW w:w="1220" w:type="dxa"/>
            <w:shd w:val="clear" w:color="auto" w:fill="auto"/>
            <w:noWrap/>
            <w:vAlign w:val="center"/>
            <w:hideMark/>
          </w:tcPr>
          <w:p w14:paraId="5957ADCF"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27305.8</w:t>
            </w:r>
          </w:p>
        </w:tc>
        <w:tc>
          <w:tcPr>
            <w:tcW w:w="1180" w:type="dxa"/>
            <w:shd w:val="clear" w:color="auto" w:fill="auto"/>
            <w:noWrap/>
            <w:vAlign w:val="center"/>
            <w:hideMark/>
          </w:tcPr>
          <w:p w14:paraId="13B3C96D" w14:textId="77777777" w:rsidR="00BC6D56" w:rsidRPr="00BC6D56" w:rsidRDefault="00BC6D56" w:rsidP="00BC6D56">
            <w:pPr>
              <w:widowControl/>
              <w:spacing w:line="240" w:lineRule="auto"/>
              <w:jc w:val="center"/>
              <w:rPr>
                <w:rFonts w:eastAsia="DFKai-SB"/>
                <w:color w:val="000000"/>
                <w:kern w:val="0"/>
                <w:sz w:val="26"/>
                <w:szCs w:val="26"/>
              </w:rPr>
            </w:pPr>
          </w:p>
        </w:tc>
        <w:tc>
          <w:tcPr>
            <w:tcW w:w="1080" w:type="dxa"/>
            <w:shd w:val="clear" w:color="auto" w:fill="auto"/>
            <w:noWrap/>
            <w:vAlign w:val="center"/>
            <w:hideMark/>
          </w:tcPr>
          <w:p w14:paraId="73430B4C"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2922.0</w:t>
            </w:r>
          </w:p>
        </w:tc>
        <w:tc>
          <w:tcPr>
            <w:tcW w:w="1080" w:type="dxa"/>
            <w:shd w:val="clear" w:color="auto" w:fill="auto"/>
            <w:noWrap/>
            <w:vAlign w:val="center"/>
            <w:hideMark/>
          </w:tcPr>
          <w:p w14:paraId="6E15655B"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3676.1</w:t>
            </w:r>
          </w:p>
        </w:tc>
        <w:tc>
          <w:tcPr>
            <w:tcW w:w="1240" w:type="dxa"/>
            <w:shd w:val="clear" w:color="auto" w:fill="auto"/>
            <w:noWrap/>
            <w:vAlign w:val="center"/>
            <w:hideMark/>
          </w:tcPr>
          <w:p w14:paraId="45DE52EA"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24075.0</w:t>
            </w:r>
          </w:p>
        </w:tc>
        <w:tc>
          <w:tcPr>
            <w:tcW w:w="1100" w:type="dxa"/>
            <w:shd w:val="clear" w:color="auto" w:fill="auto"/>
            <w:noWrap/>
            <w:vAlign w:val="center"/>
            <w:hideMark/>
          </w:tcPr>
          <w:p w14:paraId="7D1FA269" w14:textId="77777777" w:rsidR="00BC6D56" w:rsidRPr="00BC6D56" w:rsidRDefault="00BC6D56" w:rsidP="00BC6D56">
            <w:pPr>
              <w:widowControl/>
              <w:spacing w:line="240" w:lineRule="auto"/>
              <w:jc w:val="center"/>
              <w:rPr>
                <w:rFonts w:eastAsia="DFKai-SB"/>
                <w:color w:val="000000"/>
                <w:kern w:val="0"/>
                <w:sz w:val="26"/>
                <w:szCs w:val="26"/>
              </w:rPr>
            </w:pPr>
            <w:r w:rsidRPr="00BC6D56">
              <w:rPr>
                <w:rFonts w:eastAsia="DFKai-SB" w:hint="eastAsia"/>
                <w:color w:val="000000"/>
                <w:kern w:val="0"/>
                <w:sz w:val="26"/>
                <w:szCs w:val="26"/>
              </w:rPr>
              <w:t>4200.0</w:t>
            </w:r>
          </w:p>
        </w:tc>
      </w:tr>
    </w:tbl>
    <w:p w14:paraId="1B1A086A" w14:textId="1A98039B" w:rsidR="007F4160" w:rsidRPr="0006313F" w:rsidRDefault="007F4160" w:rsidP="007F4160">
      <w:pPr>
        <w:rPr>
          <w:rFonts w:eastAsia="DFKai-SB"/>
          <w:bCs/>
          <w:sz w:val="20"/>
          <w:szCs w:val="20"/>
        </w:rPr>
      </w:pPr>
      <w:r w:rsidRPr="0006313F">
        <w:rPr>
          <w:rFonts w:eastAsia="DFKai-SB" w:hint="eastAsia"/>
          <w:bCs/>
          <w:sz w:val="20"/>
          <w:szCs w:val="20"/>
        </w:rPr>
        <w:t>資料來源：</w:t>
      </w:r>
      <w:r w:rsidRPr="0006313F">
        <w:rPr>
          <w:rFonts w:eastAsia="DFKai-SB" w:hint="eastAsia"/>
          <w:bCs/>
          <w:sz w:val="20"/>
          <w:szCs w:val="20"/>
        </w:rPr>
        <w:t>CIP</w:t>
      </w:r>
      <w:r w:rsidRPr="0006313F">
        <w:rPr>
          <w:rFonts w:eastAsia="DFKai-SB" w:hint="eastAsia"/>
          <w:bCs/>
          <w:sz w:val="20"/>
          <w:szCs w:val="20"/>
        </w:rPr>
        <w:t>資料庫</w:t>
      </w:r>
      <w:r>
        <w:rPr>
          <w:rFonts w:eastAsia="DFKai-SB" w:hint="eastAsia"/>
          <w:bCs/>
          <w:sz w:val="20"/>
          <w:szCs w:val="20"/>
        </w:rPr>
        <w:t>；單位：新台幣元</w:t>
      </w:r>
      <w:r>
        <w:rPr>
          <w:rFonts w:eastAsia="DFKai-SB" w:hint="eastAsia"/>
          <w:bCs/>
          <w:sz w:val="20"/>
          <w:szCs w:val="20"/>
        </w:rPr>
        <w:t>/</w:t>
      </w:r>
      <w:r>
        <w:rPr>
          <w:rFonts w:eastAsia="DFKai-SB" w:hint="eastAsia"/>
          <w:bCs/>
          <w:sz w:val="20"/>
          <w:szCs w:val="20"/>
        </w:rPr>
        <w:t>公噸</w:t>
      </w:r>
      <w:r w:rsidR="008E3A91">
        <w:rPr>
          <w:rFonts w:eastAsia="DFKai-SB" w:hint="eastAsia"/>
          <w:bCs/>
          <w:sz w:val="20"/>
          <w:szCs w:val="20"/>
        </w:rPr>
        <w:t>，四捨五入至小數點下一位。</w:t>
      </w:r>
    </w:p>
    <w:p w14:paraId="5F48FFF1" w14:textId="0E8FB5D1" w:rsidR="0036580C" w:rsidRPr="007F4160" w:rsidRDefault="0036580C">
      <w:pPr>
        <w:widowControl/>
        <w:spacing w:line="240" w:lineRule="auto"/>
      </w:pPr>
    </w:p>
    <w:p w14:paraId="3A3ED0AB" w14:textId="54CF2348" w:rsidR="008E3A91" w:rsidRDefault="008E3A91">
      <w:pPr>
        <w:widowControl/>
        <w:spacing w:line="240" w:lineRule="auto"/>
      </w:pPr>
      <w:r>
        <w:br w:type="page"/>
      </w:r>
    </w:p>
    <w:p w14:paraId="4CC6E14E" w14:textId="4CF2EA16" w:rsidR="007F4160" w:rsidRDefault="007F4160" w:rsidP="007F4160">
      <w:pPr>
        <w:pStyle w:val="Title"/>
        <w:rPr>
          <w:szCs w:val="26"/>
        </w:rPr>
      </w:pPr>
      <w:r>
        <w:rPr>
          <w:rFonts w:hint="eastAsia"/>
          <w:szCs w:val="26"/>
        </w:rPr>
        <w:lastRenderedPageBreak/>
        <w:t>附</w:t>
      </w:r>
      <w:r w:rsidRPr="0006313F">
        <w:rPr>
          <w:rFonts w:hint="eastAsia"/>
          <w:szCs w:val="26"/>
        </w:rPr>
        <w:t>表</w:t>
      </w:r>
      <w:r>
        <w:rPr>
          <w:rFonts w:hint="eastAsia"/>
          <w:szCs w:val="26"/>
        </w:rPr>
        <w:t>1</w:t>
      </w:r>
      <w:r>
        <w:rPr>
          <w:szCs w:val="26"/>
        </w:rPr>
        <w:t>-</w:t>
      </w:r>
      <w:r w:rsidR="00D01E60">
        <w:rPr>
          <w:szCs w:val="26"/>
        </w:rPr>
        <w:t>4</w:t>
      </w:r>
      <w:r w:rsidRPr="0006313F">
        <w:rPr>
          <w:rFonts w:hint="eastAsia"/>
          <w:szCs w:val="26"/>
        </w:rPr>
        <w:t xml:space="preserve"> </w:t>
      </w:r>
      <w:r w:rsidRPr="0006313F">
        <w:t>20</w:t>
      </w:r>
      <w:r>
        <w:t>18</w:t>
      </w:r>
      <w:r w:rsidRPr="0006313F">
        <w:t>/01-2022/0</w:t>
      </w:r>
      <w:r>
        <w:t>8</w:t>
      </w:r>
      <w:r w:rsidRPr="0006313F">
        <w:t xml:space="preserve"> </w:t>
      </w:r>
      <w:r w:rsidRPr="0006313F">
        <w:rPr>
          <w:rFonts w:hint="eastAsia"/>
          <w:szCs w:val="26"/>
        </w:rPr>
        <w:t>廢</w:t>
      </w:r>
      <w:r>
        <w:rPr>
          <w:rFonts w:hint="eastAsia"/>
          <w:szCs w:val="26"/>
        </w:rPr>
        <w:t>鐵類相關</w:t>
      </w:r>
      <w:r w:rsidRPr="0006313F">
        <w:rPr>
          <w:rFonts w:hint="eastAsia"/>
          <w:szCs w:val="26"/>
        </w:rPr>
        <w:t>價格指標每月數據</w:t>
      </w:r>
      <w:r>
        <w:rPr>
          <w:rFonts w:hint="eastAsia"/>
          <w:szCs w:val="26"/>
        </w:rPr>
        <w:t>（</w:t>
      </w:r>
      <w:r>
        <w:rPr>
          <w:rFonts w:hint="eastAsia"/>
          <w:szCs w:val="26"/>
        </w:rPr>
        <w:t>CIP</w:t>
      </w:r>
      <w:r>
        <w:rPr>
          <w:rFonts w:hint="eastAsia"/>
          <w:szCs w:val="26"/>
        </w:rPr>
        <w:t>數據庫）</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128"/>
        <w:gridCol w:w="1892"/>
        <w:gridCol w:w="1794"/>
        <w:gridCol w:w="1227"/>
        <w:gridCol w:w="1325"/>
        <w:gridCol w:w="1694"/>
      </w:tblGrid>
      <w:tr w:rsidR="008E3A91" w:rsidRPr="008E3A91" w14:paraId="7FEF51D0" w14:textId="77777777" w:rsidTr="008E3A91">
        <w:trPr>
          <w:trHeight w:val="330"/>
          <w:tblHeader/>
        </w:trPr>
        <w:tc>
          <w:tcPr>
            <w:tcW w:w="623" w:type="pct"/>
            <w:shd w:val="clear" w:color="auto" w:fill="D9D9D9" w:themeFill="background1" w:themeFillShade="D9"/>
            <w:noWrap/>
            <w:vAlign w:val="center"/>
            <w:hideMark/>
          </w:tcPr>
          <w:p w14:paraId="312E4441" w14:textId="77777777" w:rsidR="008E3A91" w:rsidRPr="008E3A91" w:rsidRDefault="008E3A91" w:rsidP="008E3A91">
            <w:pPr>
              <w:widowControl/>
              <w:spacing w:line="240" w:lineRule="auto"/>
              <w:jc w:val="center"/>
              <w:rPr>
                <w:rFonts w:eastAsia="DFKai-SB"/>
                <w:b/>
                <w:bCs/>
                <w:color w:val="000000"/>
                <w:kern w:val="0"/>
                <w:sz w:val="26"/>
                <w:szCs w:val="26"/>
              </w:rPr>
            </w:pPr>
            <w:r w:rsidRPr="008E3A91">
              <w:rPr>
                <w:rFonts w:eastAsia="DFKai-SB" w:hint="eastAsia"/>
                <w:b/>
                <w:bCs/>
                <w:color w:val="000000"/>
                <w:kern w:val="0"/>
                <w:sz w:val="26"/>
                <w:szCs w:val="26"/>
              </w:rPr>
              <w:t>年月</w:t>
            </w:r>
          </w:p>
        </w:tc>
        <w:tc>
          <w:tcPr>
            <w:tcW w:w="1044" w:type="pct"/>
            <w:shd w:val="clear" w:color="auto" w:fill="D9D9D9" w:themeFill="background1" w:themeFillShade="D9"/>
            <w:noWrap/>
            <w:vAlign w:val="center"/>
            <w:hideMark/>
          </w:tcPr>
          <w:p w14:paraId="56FD2C48" w14:textId="01207740" w:rsidR="008E3A91" w:rsidRPr="008E3A91" w:rsidRDefault="008E3A91" w:rsidP="008E3A91">
            <w:pPr>
              <w:widowControl/>
              <w:spacing w:line="240" w:lineRule="auto"/>
              <w:jc w:val="center"/>
              <w:rPr>
                <w:rFonts w:eastAsia="DFKai-SB"/>
                <w:b/>
                <w:bCs/>
                <w:color w:val="000000"/>
                <w:kern w:val="0"/>
                <w:sz w:val="26"/>
                <w:szCs w:val="26"/>
              </w:rPr>
            </w:pPr>
            <w:r w:rsidRPr="008E3A91">
              <w:rPr>
                <w:rFonts w:eastAsia="DFKai-SB" w:hint="eastAsia"/>
                <w:b/>
                <w:bCs/>
                <w:color w:val="000000"/>
                <w:kern w:val="0"/>
                <w:sz w:val="26"/>
                <w:szCs w:val="26"/>
              </w:rPr>
              <w:t>廢鋼</w:t>
            </w:r>
            <w:r w:rsidRPr="008E3A91">
              <w:rPr>
                <w:rFonts w:eastAsia="DFKai-SB" w:hint="eastAsia"/>
                <w:b/>
                <w:bCs/>
                <w:color w:val="000000"/>
                <w:kern w:val="0"/>
                <w:sz w:val="26"/>
                <w:szCs w:val="26"/>
              </w:rPr>
              <w:t>HMS1&amp;2</w:t>
            </w:r>
            <w:r w:rsidRPr="008E3A91">
              <w:rPr>
                <w:rFonts w:eastAsia="DFKai-SB" w:hint="eastAsia"/>
                <w:b/>
                <w:bCs/>
                <w:color w:val="000000"/>
                <w:kern w:val="0"/>
                <w:sz w:val="26"/>
                <w:szCs w:val="26"/>
              </w:rPr>
              <w:t>歐洲</w:t>
            </w:r>
            <w:r w:rsidRPr="008E3A91">
              <w:rPr>
                <w:rFonts w:eastAsia="DFKai-SB" w:hint="eastAsia"/>
                <w:b/>
                <w:bCs/>
                <w:color w:val="000000"/>
                <w:kern w:val="0"/>
                <w:sz w:val="26"/>
                <w:szCs w:val="26"/>
              </w:rPr>
              <w:t>CFR</w:t>
            </w:r>
          </w:p>
        </w:tc>
        <w:tc>
          <w:tcPr>
            <w:tcW w:w="990" w:type="pct"/>
            <w:shd w:val="clear" w:color="auto" w:fill="D9D9D9" w:themeFill="background1" w:themeFillShade="D9"/>
            <w:noWrap/>
            <w:vAlign w:val="center"/>
            <w:hideMark/>
          </w:tcPr>
          <w:p w14:paraId="4998A89D" w14:textId="71F5E35E" w:rsidR="008E3A91" w:rsidRPr="008E3A91" w:rsidRDefault="008E3A91" w:rsidP="008E3A91">
            <w:pPr>
              <w:widowControl/>
              <w:spacing w:line="240" w:lineRule="auto"/>
              <w:jc w:val="center"/>
              <w:rPr>
                <w:rFonts w:eastAsia="DFKai-SB"/>
                <w:b/>
                <w:bCs/>
                <w:color w:val="000000"/>
                <w:kern w:val="0"/>
                <w:sz w:val="26"/>
                <w:szCs w:val="26"/>
              </w:rPr>
            </w:pPr>
            <w:r w:rsidRPr="008E3A91">
              <w:rPr>
                <w:rFonts w:eastAsia="DFKai-SB" w:hint="eastAsia"/>
                <w:b/>
                <w:bCs/>
                <w:color w:val="000000"/>
                <w:kern w:val="0"/>
                <w:sz w:val="26"/>
                <w:szCs w:val="26"/>
              </w:rPr>
              <w:t>廢鋼</w:t>
            </w:r>
            <w:r w:rsidRPr="008E3A91">
              <w:rPr>
                <w:rFonts w:eastAsia="DFKai-SB" w:hint="eastAsia"/>
                <w:b/>
                <w:bCs/>
                <w:color w:val="000000"/>
                <w:kern w:val="0"/>
                <w:sz w:val="26"/>
                <w:szCs w:val="26"/>
              </w:rPr>
              <w:t>HMS1&amp;2</w:t>
            </w:r>
            <w:r w:rsidRPr="008E3A91">
              <w:rPr>
                <w:rFonts w:eastAsia="DFKai-SB" w:hint="eastAsia"/>
                <w:b/>
                <w:bCs/>
                <w:color w:val="000000"/>
                <w:kern w:val="0"/>
                <w:sz w:val="26"/>
                <w:szCs w:val="26"/>
              </w:rPr>
              <w:t>美國</w:t>
            </w:r>
            <w:r w:rsidRPr="008E3A91">
              <w:rPr>
                <w:rFonts w:eastAsia="DFKai-SB" w:hint="eastAsia"/>
                <w:b/>
                <w:bCs/>
                <w:color w:val="000000"/>
                <w:kern w:val="0"/>
                <w:sz w:val="26"/>
                <w:szCs w:val="26"/>
              </w:rPr>
              <w:t>CFR</w:t>
            </w:r>
          </w:p>
        </w:tc>
        <w:tc>
          <w:tcPr>
            <w:tcW w:w="677" w:type="pct"/>
            <w:shd w:val="clear" w:color="auto" w:fill="D9D9D9" w:themeFill="background1" w:themeFillShade="D9"/>
            <w:noWrap/>
            <w:vAlign w:val="center"/>
            <w:hideMark/>
          </w:tcPr>
          <w:p w14:paraId="01414082" w14:textId="77777777" w:rsidR="008E3A91" w:rsidRDefault="008E3A91" w:rsidP="008E3A91">
            <w:pPr>
              <w:widowControl/>
              <w:spacing w:line="240" w:lineRule="auto"/>
              <w:jc w:val="center"/>
              <w:rPr>
                <w:rFonts w:eastAsia="DFKai-SB"/>
                <w:b/>
                <w:bCs/>
                <w:color w:val="000000"/>
                <w:kern w:val="0"/>
                <w:sz w:val="26"/>
                <w:szCs w:val="26"/>
              </w:rPr>
            </w:pPr>
            <w:r w:rsidRPr="008E3A91">
              <w:rPr>
                <w:rFonts w:eastAsia="DFKai-SB" w:hint="eastAsia"/>
                <w:b/>
                <w:bCs/>
                <w:color w:val="000000"/>
                <w:kern w:val="0"/>
                <w:sz w:val="26"/>
                <w:szCs w:val="26"/>
              </w:rPr>
              <w:t>小鋼胚</w:t>
            </w:r>
          </w:p>
          <w:p w14:paraId="00895C71" w14:textId="7E0E2F80" w:rsidR="008E3A91" w:rsidRPr="008E3A91" w:rsidRDefault="008E3A91" w:rsidP="008E3A91">
            <w:pPr>
              <w:widowControl/>
              <w:spacing w:line="240" w:lineRule="auto"/>
              <w:jc w:val="center"/>
              <w:rPr>
                <w:rFonts w:eastAsia="DFKai-SB"/>
                <w:b/>
                <w:bCs/>
                <w:color w:val="000000"/>
                <w:kern w:val="0"/>
                <w:sz w:val="26"/>
                <w:szCs w:val="26"/>
              </w:rPr>
            </w:pPr>
            <w:r w:rsidRPr="008E3A91">
              <w:rPr>
                <w:rFonts w:eastAsia="DFKai-SB" w:hint="eastAsia"/>
                <w:b/>
                <w:bCs/>
                <w:color w:val="000000"/>
                <w:kern w:val="0"/>
                <w:sz w:val="26"/>
                <w:szCs w:val="26"/>
              </w:rPr>
              <w:t>出廠價</w:t>
            </w:r>
          </w:p>
        </w:tc>
        <w:tc>
          <w:tcPr>
            <w:tcW w:w="731" w:type="pct"/>
            <w:shd w:val="clear" w:color="auto" w:fill="D9D9D9" w:themeFill="background1" w:themeFillShade="D9"/>
            <w:vAlign w:val="center"/>
            <w:hideMark/>
          </w:tcPr>
          <w:p w14:paraId="30AC0084" w14:textId="464F7986" w:rsidR="008E3A91" w:rsidRPr="008E3A91" w:rsidRDefault="008E3A91" w:rsidP="008E3A91">
            <w:pPr>
              <w:widowControl/>
              <w:spacing w:line="240" w:lineRule="auto"/>
              <w:jc w:val="center"/>
              <w:rPr>
                <w:rFonts w:eastAsia="DFKai-SB"/>
                <w:b/>
                <w:bCs/>
                <w:color w:val="000000"/>
                <w:kern w:val="0"/>
                <w:sz w:val="26"/>
                <w:szCs w:val="26"/>
              </w:rPr>
            </w:pPr>
            <w:r w:rsidRPr="008E3A91">
              <w:rPr>
                <w:rFonts w:eastAsia="DFKai-SB" w:hint="eastAsia"/>
                <w:b/>
                <w:bCs/>
                <w:color w:val="000000"/>
                <w:kern w:val="0"/>
                <w:sz w:val="26"/>
                <w:szCs w:val="26"/>
              </w:rPr>
              <w:t>全球鋼鐵價格指數</w:t>
            </w:r>
          </w:p>
        </w:tc>
        <w:tc>
          <w:tcPr>
            <w:tcW w:w="935" w:type="pct"/>
            <w:shd w:val="clear" w:color="auto" w:fill="D9D9D9" w:themeFill="background1" w:themeFillShade="D9"/>
            <w:noWrap/>
            <w:vAlign w:val="center"/>
            <w:hideMark/>
          </w:tcPr>
          <w:p w14:paraId="519C9AE6" w14:textId="367BEE02" w:rsidR="008E3A91" w:rsidRPr="008E3A91" w:rsidRDefault="008E3A91" w:rsidP="008E3A91">
            <w:pPr>
              <w:widowControl/>
              <w:spacing w:line="240" w:lineRule="auto"/>
              <w:jc w:val="center"/>
              <w:rPr>
                <w:rFonts w:eastAsia="DFKai-SB"/>
                <w:b/>
                <w:bCs/>
                <w:color w:val="000000"/>
                <w:kern w:val="0"/>
                <w:sz w:val="26"/>
                <w:szCs w:val="26"/>
              </w:rPr>
            </w:pPr>
            <w:r w:rsidRPr="008E3A91">
              <w:rPr>
                <w:rFonts w:eastAsia="DFKai-SB" w:hint="eastAsia"/>
                <w:b/>
                <w:bCs/>
                <w:color w:val="000000"/>
                <w:kern w:val="0"/>
                <w:sz w:val="26"/>
                <w:szCs w:val="26"/>
              </w:rPr>
              <w:t>廢鋼二級剪鐵</w:t>
            </w:r>
            <w:r w:rsidRPr="008E3A91">
              <w:rPr>
                <w:rFonts w:eastAsia="DFKai-SB" w:hint="eastAsia"/>
                <w:b/>
                <w:bCs/>
                <w:color w:val="000000"/>
                <w:kern w:val="0"/>
                <w:sz w:val="26"/>
                <w:szCs w:val="26"/>
              </w:rPr>
              <w:t>GB</w:t>
            </w:r>
            <w:r w:rsidRPr="008E3A91">
              <w:rPr>
                <w:rFonts w:eastAsia="DFKai-SB" w:hint="eastAsia"/>
                <w:b/>
                <w:bCs/>
                <w:color w:val="000000"/>
                <w:kern w:val="0"/>
                <w:sz w:val="26"/>
                <w:szCs w:val="26"/>
              </w:rPr>
              <w:t>收購價</w:t>
            </w:r>
          </w:p>
        </w:tc>
      </w:tr>
      <w:tr w:rsidR="008E3A91" w:rsidRPr="008E3A91" w14:paraId="019C0751" w14:textId="77777777" w:rsidTr="008E3A91">
        <w:trPr>
          <w:trHeight w:val="330"/>
        </w:trPr>
        <w:tc>
          <w:tcPr>
            <w:tcW w:w="623" w:type="pct"/>
            <w:shd w:val="clear" w:color="auto" w:fill="auto"/>
            <w:noWrap/>
            <w:vAlign w:val="center"/>
            <w:hideMark/>
          </w:tcPr>
          <w:p w14:paraId="1B22A26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2018/01</w:t>
            </w:r>
          </w:p>
        </w:tc>
        <w:tc>
          <w:tcPr>
            <w:tcW w:w="1044" w:type="pct"/>
            <w:shd w:val="clear" w:color="auto" w:fill="auto"/>
            <w:noWrap/>
            <w:vAlign w:val="center"/>
            <w:hideMark/>
          </w:tcPr>
          <w:p w14:paraId="1ABE383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10524.8</w:t>
            </w:r>
          </w:p>
        </w:tc>
        <w:tc>
          <w:tcPr>
            <w:tcW w:w="990" w:type="pct"/>
            <w:shd w:val="clear" w:color="auto" w:fill="auto"/>
            <w:noWrap/>
            <w:vAlign w:val="center"/>
            <w:hideMark/>
          </w:tcPr>
          <w:p w14:paraId="0E7E8EA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10377.6</w:t>
            </w:r>
          </w:p>
        </w:tc>
        <w:tc>
          <w:tcPr>
            <w:tcW w:w="677" w:type="pct"/>
            <w:shd w:val="clear" w:color="auto" w:fill="auto"/>
            <w:noWrap/>
            <w:vAlign w:val="center"/>
            <w:hideMark/>
          </w:tcPr>
          <w:p w14:paraId="2833C19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15300.0</w:t>
            </w:r>
          </w:p>
        </w:tc>
        <w:tc>
          <w:tcPr>
            <w:tcW w:w="731" w:type="pct"/>
            <w:shd w:val="clear" w:color="auto" w:fill="auto"/>
            <w:noWrap/>
            <w:vAlign w:val="center"/>
            <w:hideMark/>
          </w:tcPr>
          <w:p w14:paraId="6496695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198.7</w:t>
            </w:r>
          </w:p>
        </w:tc>
        <w:tc>
          <w:tcPr>
            <w:tcW w:w="935" w:type="pct"/>
            <w:shd w:val="clear" w:color="auto" w:fill="auto"/>
            <w:noWrap/>
            <w:vAlign w:val="center"/>
            <w:hideMark/>
          </w:tcPr>
          <w:p w14:paraId="7953096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7400.0</w:t>
            </w:r>
          </w:p>
        </w:tc>
      </w:tr>
      <w:tr w:rsidR="008E3A91" w:rsidRPr="008E3A91" w14:paraId="59B0E413" w14:textId="77777777" w:rsidTr="008E3A91">
        <w:trPr>
          <w:trHeight w:val="330"/>
        </w:trPr>
        <w:tc>
          <w:tcPr>
            <w:tcW w:w="623" w:type="pct"/>
            <w:shd w:val="clear" w:color="auto" w:fill="auto"/>
            <w:noWrap/>
            <w:vAlign w:val="center"/>
            <w:hideMark/>
          </w:tcPr>
          <w:p w14:paraId="59D154B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2018/02</w:t>
            </w:r>
          </w:p>
        </w:tc>
        <w:tc>
          <w:tcPr>
            <w:tcW w:w="1044" w:type="pct"/>
            <w:shd w:val="clear" w:color="auto" w:fill="auto"/>
            <w:noWrap/>
            <w:vAlign w:val="center"/>
            <w:hideMark/>
          </w:tcPr>
          <w:p w14:paraId="4EABC35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10624.2</w:t>
            </w:r>
          </w:p>
        </w:tc>
        <w:tc>
          <w:tcPr>
            <w:tcW w:w="990" w:type="pct"/>
            <w:shd w:val="clear" w:color="auto" w:fill="auto"/>
            <w:noWrap/>
            <w:vAlign w:val="center"/>
            <w:hideMark/>
          </w:tcPr>
          <w:p w14:paraId="2E7234F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10477.6</w:t>
            </w:r>
          </w:p>
        </w:tc>
        <w:tc>
          <w:tcPr>
            <w:tcW w:w="677" w:type="pct"/>
            <w:shd w:val="clear" w:color="auto" w:fill="auto"/>
            <w:noWrap/>
            <w:vAlign w:val="center"/>
            <w:hideMark/>
          </w:tcPr>
          <w:p w14:paraId="6E6645A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16180.0</w:t>
            </w:r>
          </w:p>
        </w:tc>
        <w:tc>
          <w:tcPr>
            <w:tcW w:w="731" w:type="pct"/>
            <w:shd w:val="clear" w:color="auto" w:fill="auto"/>
            <w:noWrap/>
            <w:vAlign w:val="center"/>
            <w:hideMark/>
          </w:tcPr>
          <w:p w14:paraId="648A659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202.3</w:t>
            </w:r>
          </w:p>
        </w:tc>
        <w:tc>
          <w:tcPr>
            <w:tcW w:w="935" w:type="pct"/>
            <w:shd w:val="clear" w:color="auto" w:fill="auto"/>
            <w:noWrap/>
            <w:vAlign w:val="center"/>
            <w:hideMark/>
          </w:tcPr>
          <w:p w14:paraId="2C692B5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7700.0</w:t>
            </w:r>
          </w:p>
        </w:tc>
      </w:tr>
      <w:tr w:rsidR="008E3A91" w:rsidRPr="008E3A91" w14:paraId="35753590" w14:textId="77777777" w:rsidTr="008E3A91">
        <w:trPr>
          <w:trHeight w:val="330"/>
        </w:trPr>
        <w:tc>
          <w:tcPr>
            <w:tcW w:w="623" w:type="pct"/>
            <w:shd w:val="clear" w:color="auto" w:fill="auto"/>
            <w:noWrap/>
            <w:vAlign w:val="center"/>
            <w:hideMark/>
          </w:tcPr>
          <w:p w14:paraId="722A989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2018/03</w:t>
            </w:r>
          </w:p>
        </w:tc>
        <w:tc>
          <w:tcPr>
            <w:tcW w:w="1044" w:type="pct"/>
            <w:shd w:val="clear" w:color="auto" w:fill="auto"/>
            <w:noWrap/>
            <w:vAlign w:val="center"/>
            <w:hideMark/>
          </w:tcPr>
          <w:p w14:paraId="672C19E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10590.8</w:t>
            </w:r>
          </w:p>
        </w:tc>
        <w:tc>
          <w:tcPr>
            <w:tcW w:w="990" w:type="pct"/>
            <w:shd w:val="clear" w:color="auto" w:fill="auto"/>
            <w:noWrap/>
            <w:vAlign w:val="center"/>
            <w:hideMark/>
          </w:tcPr>
          <w:p w14:paraId="21EB100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10444.7</w:t>
            </w:r>
          </w:p>
        </w:tc>
        <w:tc>
          <w:tcPr>
            <w:tcW w:w="677" w:type="pct"/>
            <w:shd w:val="clear" w:color="auto" w:fill="auto"/>
            <w:noWrap/>
            <w:vAlign w:val="center"/>
            <w:hideMark/>
          </w:tcPr>
          <w:p w14:paraId="51D2DD9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16500.0</w:t>
            </w:r>
          </w:p>
        </w:tc>
        <w:tc>
          <w:tcPr>
            <w:tcW w:w="731" w:type="pct"/>
            <w:shd w:val="clear" w:color="auto" w:fill="auto"/>
            <w:noWrap/>
            <w:vAlign w:val="center"/>
            <w:hideMark/>
          </w:tcPr>
          <w:p w14:paraId="218AFBA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202.4</w:t>
            </w:r>
          </w:p>
        </w:tc>
        <w:tc>
          <w:tcPr>
            <w:tcW w:w="935" w:type="pct"/>
            <w:shd w:val="clear" w:color="auto" w:fill="auto"/>
            <w:noWrap/>
            <w:vAlign w:val="center"/>
            <w:hideMark/>
          </w:tcPr>
          <w:p w14:paraId="6BE46EA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7700.0</w:t>
            </w:r>
          </w:p>
        </w:tc>
      </w:tr>
      <w:tr w:rsidR="008E3A91" w:rsidRPr="008E3A91" w14:paraId="659C6422" w14:textId="77777777" w:rsidTr="008E3A91">
        <w:trPr>
          <w:trHeight w:val="330"/>
        </w:trPr>
        <w:tc>
          <w:tcPr>
            <w:tcW w:w="623" w:type="pct"/>
            <w:shd w:val="clear" w:color="auto" w:fill="auto"/>
            <w:noWrap/>
            <w:vAlign w:val="center"/>
            <w:hideMark/>
          </w:tcPr>
          <w:p w14:paraId="6C94A0C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2018/04</w:t>
            </w:r>
          </w:p>
        </w:tc>
        <w:tc>
          <w:tcPr>
            <w:tcW w:w="1044" w:type="pct"/>
            <w:shd w:val="clear" w:color="auto" w:fill="auto"/>
            <w:noWrap/>
            <w:vAlign w:val="center"/>
            <w:hideMark/>
          </w:tcPr>
          <w:p w14:paraId="1CE855A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10508.4</w:t>
            </w:r>
          </w:p>
        </w:tc>
        <w:tc>
          <w:tcPr>
            <w:tcW w:w="990" w:type="pct"/>
            <w:shd w:val="clear" w:color="auto" w:fill="auto"/>
            <w:noWrap/>
            <w:vAlign w:val="center"/>
            <w:hideMark/>
          </w:tcPr>
          <w:p w14:paraId="182B72A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10361.4</w:t>
            </w:r>
          </w:p>
        </w:tc>
        <w:tc>
          <w:tcPr>
            <w:tcW w:w="677" w:type="pct"/>
            <w:shd w:val="clear" w:color="auto" w:fill="auto"/>
            <w:noWrap/>
            <w:vAlign w:val="center"/>
            <w:hideMark/>
          </w:tcPr>
          <w:p w14:paraId="55D9B82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16015.0</w:t>
            </w:r>
          </w:p>
        </w:tc>
        <w:tc>
          <w:tcPr>
            <w:tcW w:w="731" w:type="pct"/>
            <w:shd w:val="clear" w:color="auto" w:fill="auto"/>
            <w:noWrap/>
            <w:vAlign w:val="center"/>
            <w:hideMark/>
          </w:tcPr>
          <w:p w14:paraId="1C7B4B7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206.3</w:t>
            </w:r>
          </w:p>
        </w:tc>
        <w:tc>
          <w:tcPr>
            <w:tcW w:w="935" w:type="pct"/>
            <w:shd w:val="clear" w:color="auto" w:fill="auto"/>
            <w:noWrap/>
            <w:vAlign w:val="center"/>
            <w:hideMark/>
          </w:tcPr>
          <w:p w14:paraId="410B327B"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7400.0</w:t>
            </w:r>
          </w:p>
        </w:tc>
      </w:tr>
      <w:tr w:rsidR="008E3A91" w:rsidRPr="008E3A91" w14:paraId="645B3B29" w14:textId="77777777" w:rsidTr="008E3A91">
        <w:trPr>
          <w:trHeight w:val="330"/>
        </w:trPr>
        <w:tc>
          <w:tcPr>
            <w:tcW w:w="623" w:type="pct"/>
            <w:shd w:val="clear" w:color="auto" w:fill="auto"/>
            <w:noWrap/>
            <w:vAlign w:val="center"/>
            <w:hideMark/>
          </w:tcPr>
          <w:p w14:paraId="3BBA692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2018/05</w:t>
            </w:r>
          </w:p>
        </w:tc>
        <w:tc>
          <w:tcPr>
            <w:tcW w:w="1044" w:type="pct"/>
            <w:shd w:val="clear" w:color="auto" w:fill="auto"/>
            <w:noWrap/>
            <w:vAlign w:val="center"/>
            <w:hideMark/>
          </w:tcPr>
          <w:p w14:paraId="7961FB1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10830.8</w:t>
            </w:r>
          </w:p>
        </w:tc>
        <w:tc>
          <w:tcPr>
            <w:tcW w:w="990" w:type="pct"/>
            <w:shd w:val="clear" w:color="auto" w:fill="auto"/>
            <w:noWrap/>
            <w:vAlign w:val="center"/>
            <w:hideMark/>
          </w:tcPr>
          <w:p w14:paraId="3EEA014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10681.4</w:t>
            </w:r>
          </w:p>
        </w:tc>
        <w:tc>
          <w:tcPr>
            <w:tcW w:w="677" w:type="pct"/>
            <w:shd w:val="clear" w:color="auto" w:fill="auto"/>
            <w:noWrap/>
            <w:vAlign w:val="center"/>
            <w:hideMark/>
          </w:tcPr>
          <w:p w14:paraId="3240314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16525.0</w:t>
            </w:r>
          </w:p>
        </w:tc>
        <w:tc>
          <w:tcPr>
            <w:tcW w:w="731" w:type="pct"/>
            <w:shd w:val="clear" w:color="auto" w:fill="auto"/>
            <w:noWrap/>
            <w:vAlign w:val="center"/>
            <w:hideMark/>
          </w:tcPr>
          <w:p w14:paraId="63AE350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206.8</w:t>
            </w:r>
          </w:p>
        </w:tc>
        <w:tc>
          <w:tcPr>
            <w:tcW w:w="935" w:type="pct"/>
            <w:shd w:val="clear" w:color="auto" w:fill="auto"/>
            <w:noWrap/>
            <w:vAlign w:val="center"/>
            <w:hideMark/>
          </w:tcPr>
          <w:p w14:paraId="2D34F9A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7400.0</w:t>
            </w:r>
          </w:p>
        </w:tc>
      </w:tr>
      <w:tr w:rsidR="008E3A91" w:rsidRPr="008E3A91" w14:paraId="28FC627A" w14:textId="77777777" w:rsidTr="008E3A91">
        <w:trPr>
          <w:trHeight w:val="330"/>
        </w:trPr>
        <w:tc>
          <w:tcPr>
            <w:tcW w:w="623" w:type="pct"/>
            <w:shd w:val="clear" w:color="auto" w:fill="auto"/>
            <w:noWrap/>
            <w:vAlign w:val="center"/>
            <w:hideMark/>
          </w:tcPr>
          <w:p w14:paraId="1AF9818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2018/06</w:t>
            </w:r>
          </w:p>
        </w:tc>
        <w:tc>
          <w:tcPr>
            <w:tcW w:w="1044" w:type="pct"/>
            <w:shd w:val="clear" w:color="auto" w:fill="auto"/>
            <w:noWrap/>
            <w:vAlign w:val="center"/>
            <w:hideMark/>
          </w:tcPr>
          <w:p w14:paraId="70EA74D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11054.4</w:t>
            </w:r>
          </w:p>
        </w:tc>
        <w:tc>
          <w:tcPr>
            <w:tcW w:w="990" w:type="pct"/>
            <w:shd w:val="clear" w:color="auto" w:fill="auto"/>
            <w:noWrap/>
            <w:vAlign w:val="center"/>
            <w:hideMark/>
          </w:tcPr>
          <w:p w14:paraId="6D90B49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10753.6</w:t>
            </w:r>
          </w:p>
        </w:tc>
        <w:tc>
          <w:tcPr>
            <w:tcW w:w="677" w:type="pct"/>
            <w:shd w:val="clear" w:color="auto" w:fill="auto"/>
            <w:noWrap/>
            <w:vAlign w:val="center"/>
            <w:hideMark/>
          </w:tcPr>
          <w:p w14:paraId="636DF5E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16700.0</w:t>
            </w:r>
          </w:p>
        </w:tc>
        <w:tc>
          <w:tcPr>
            <w:tcW w:w="731" w:type="pct"/>
            <w:shd w:val="clear" w:color="auto" w:fill="auto"/>
            <w:noWrap/>
            <w:vAlign w:val="center"/>
            <w:hideMark/>
          </w:tcPr>
          <w:p w14:paraId="0C7E828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207.9</w:t>
            </w:r>
          </w:p>
        </w:tc>
        <w:tc>
          <w:tcPr>
            <w:tcW w:w="935" w:type="pct"/>
            <w:shd w:val="clear" w:color="auto" w:fill="auto"/>
            <w:noWrap/>
            <w:vAlign w:val="center"/>
            <w:hideMark/>
          </w:tcPr>
          <w:p w14:paraId="6C62E51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7200.0</w:t>
            </w:r>
          </w:p>
        </w:tc>
      </w:tr>
      <w:tr w:rsidR="008E3A91" w:rsidRPr="008E3A91" w14:paraId="0978FBC0" w14:textId="77777777" w:rsidTr="008E3A91">
        <w:trPr>
          <w:trHeight w:val="330"/>
        </w:trPr>
        <w:tc>
          <w:tcPr>
            <w:tcW w:w="623" w:type="pct"/>
            <w:shd w:val="clear" w:color="auto" w:fill="auto"/>
            <w:noWrap/>
            <w:vAlign w:val="center"/>
            <w:hideMark/>
          </w:tcPr>
          <w:p w14:paraId="755AAD2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2018/07</w:t>
            </w:r>
          </w:p>
        </w:tc>
        <w:tc>
          <w:tcPr>
            <w:tcW w:w="1044" w:type="pct"/>
            <w:shd w:val="clear" w:color="auto" w:fill="auto"/>
            <w:noWrap/>
            <w:vAlign w:val="center"/>
            <w:hideMark/>
          </w:tcPr>
          <w:p w14:paraId="32B25C6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11079.8</w:t>
            </w:r>
          </w:p>
        </w:tc>
        <w:tc>
          <w:tcPr>
            <w:tcW w:w="990" w:type="pct"/>
            <w:shd w:val="clear" w:color="auto" w:fill="auto"/>
            <w:noWrap/>
            <w:vAlign w:val="center"/>
            <w:hideMark/>
          </w:tcPr>
          <w:p w14:paraId="7F90D41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10774.2</w:t>
            </w:r>
          </w:p>
        </w:tc>
        <w:tc>
          <w:tcPr>
            <w:tcW w:w="677" w:type="pct"/>
            <w:shd w:val="clear" w:color="auto" w:fill="auto"/>
            <w:noWrap/>
            <w:vAlign w:val="center"/>
            <w:hideMark/>
          </w:tcPr>
          <w:p w14:paraId="7225079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16700.0</w:t>
            </w:r>
          </w:p>
        </w:tc>
        <w:tc>
          <w:tcPr>
            <w:tcW w:w="731" w:type="pct"/>
            <w:shd w:val="clear" w:color="auto" w:fill="auto"/>
            <w:noWrap/>
            <w:vAlign w:val="center"/>
            <w:hideMark/>
          </w:tcPr>
          <w:p w14:paraId="11A0FD4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211.5</w:t>
            </w:r>
          </w:p>
        </w:tc>
        <w:tc>
          <w:tcPr>
            <w:tcW w:w="935" w:type="pct"/>
            <w:shd w:val="clear" w:color="auto" w:fill="auto"/>
            <w:noWrap/>
            <w:vAlign w:val="center"/>
            <w:hideMark/>
          </w:tcPr>
          <w:p w14:paraId="68225DE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7600.0</w:t>
            </w:r>
          </w:p>
        </w:tc>
      </w:tr>
      <w:tr w:rsidR="008E3A91" w:rsidRPr="008E3A91" w14:paraId="76981F65" w14:textId="77777777" w:rsidTr="008E3A91">
        <w:trPr>
          <w:trHeight w:val="330"/>
        </w:trPr>
        <w:tc>
          <w:tcPr>
            <w:tcW w:w="623" w:type="pct"/>
            <w:shd w:val="clear" w:color="auto" w:fill="auto"/>
            <w:noWrap/>
            <w:vAlign w:val="center"/>
            <w:hideMark/>
          </w:tcPr>
          <w:p w14:paraId="015EBB4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2018/08</w:t>
            </w:r>
          </w:p>
        </w:tc>
        <w:tc>
          <w:tcPr>
            <w:tcW w:w="1044" w:type="pct"/>
            <w:shd w:val="clear" w:color="auto" w:fill="auto"/>
            <w:noWrap/>
            <w:vAlign w:val="center"/>
            <w:hideMark/>
          </w:tcPr>
          <w:p w14:paraId="2A42A9E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10524.7</w:t>
            </w:r>
          </w:p>
        </w:tc>
        <w:tc>
          <w:tcPr>
            <w:tcW w:w="990" w:type="pct"/>
            <w:shd w:val="clear" w:color="auto" w:fill="auto"/>
            <w:noWrap/>
            <w:vAlign w:val="center"/>
            <w:hideMark/>
          </w:tcPr>
          <w:p w14:paraId="5A7C84A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10524.7</w:t>
            </w:r>
          </w:p>
        </w:tc>
        <w:tc>
          <w:tcPr>
            <w:tcW w:w="677" w:type="pct"/>
            <w:shd w:val="clear" w:color="auto" w:fill="auto"/>
            <w:noWrap/>
            <w:vAlign w:val="center"/>
            <w:hideMark/>
          </w:tcPr>
          <w:p w14:paraId="75F973B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16625.0</w:t>
            </w:r>
          </w:p>
        </w:tc>
        <w:tc>
          <w:tcPr>
            <w:tcW w:w="731" w:type="pct"/>
            <w:shd w:val="clear" w:color="auto" w:fill="auto"/>
            <w:noWrap/>
            <w:vAlign w:val="center"/>
            <w:hideMark/>
          </w:tcPr>
          <w:p w14:paraId="7DD9E7E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215.0</w:t>
            </w:r>
          </w:p>
        </w:tc>
        <w:tc>
          <w:tcPr>
            <w:tcW w:w="935" w:type="pct"/>
            <w:shd w:val="clear" w:color="auto" w:fill="auto"/>
            <w:noWrap/>
            <w:vAlign w:val="center"/>
            <w:hideMark/>
          </w:tcPr>
          <w:p w14:paraId="2BA1BB38"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7400.0</w:t>
            </w:r>
          </w:p>
        </w:tc>
      </w:tr>
      <w:tr w:rsidR="008E3A91" w:rsidRPr="008E3A91" w14:paraId="46659F39" w14:textId="77777777" w:rsidTr="008E3A91">
        <w:trPr>
          <w:trHeight w:val="330"/>
        </w:trPr>
        <w:tc>
          <w:tcPr>
            <w:tcW w:w="623" w:type="pct"/>
            <w:shd w:val="clear" w:color="auto" w:fill="auto"/>
            <w:noWrap/>
            <w:vAlign w:val="center"/>
            <w:hideMark/>
          </w:tcPr>
          <w:p w14:paraId="44F94D8B"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2018/09</w:t>
            </w:r>
          </w:p>
        </w:tc>
        <w:tc>
          <w:tcPr>
            <w:tcW w:w="1044" w:type="pct"/>
            <w:shd w:val="clear" w:color="auto" w:fill="auto"/>
            <w:noWrap/>
            <w:vAlign w:val="center"/>
            <w:hideMark/>
          </w:tcPr>
          <w:p w14:paraId="2B209E0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10841.1</w:t>
            </w:r>
          </w:p>
        </w:tc>
        <w:tc>
          <w:tcPr>
            <w:tcW w:w="990" w:type="pct"/>
            <w:shd w:val="clear" w:color="auto" w:fill="auto"/>
            <w:noWrap/>
            <w:vAlign w:val="center"/>
            <w:hideMark/>
          </w:tcPr>
          <w:p w14:paraId="1D5BEFF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10841.1</w:t>
            </w:r>
          </w:p>
        </w:tc>
        <w:tc>
          <w:tcPr>
            <w:tcW w:w="677" w:type="pct"/>
            <w:shd w:val="clear" w:color="auto" w:fill="auto"/>
            <w:noWrap/>
            <w:vAlign w:val="center"/>
            <w:hideMark/>
          </w:tcPr>
          <w:p w14:paraId="6B1122F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16472.5</w:t>
            </w:r>
          </w:p>
        </w:tc>
        <w:tc>
          <w:tcPr>
            <w:tcW w:w="731" w:type="pct"/>
            <w:shd w:val="clear" w:color="auto" w:fill="auto"/>
            <w:noWrap/>
            <w:vAlign w:val="center"/>
            <w:hideMark/>
          </w:tcPr>
          <w:p w14:paraId="0B76D72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215.5</w:t>
            </w:r>
          </w:p>
        </w:tc>
        <w:tc>
          <w:tcPr>
            <w:tcW w:w="935" w:type="pct"/>
            <w:shd w:val="clear" w:color="auto" w:fill="auto"/>
            <w:noWrap/>
            <w:vAlign w:val="center"/>
            <w:hideMark/>
          </w:tcPr>
          <w:p w14:paraId="6928342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7400.0</w:t>
            </w:r>
          </w:p>
        </w:tc>
      </w:tr>
      <w:tr w:rsidR="008E3A91" w:rsidRPr="008E3A91" w14:paraId="5D182F1C" w14:textId="77777777" w:rsidTr="008E3A91">
        <w:trPr>
          <w:trHeight w:val="330"/>
        </w:trPr>
        <w:tc>
          <w:tcPr>
            <w:tcW w:w="623" w:type="pct"/>
            <w:shd w:val="clear" w:color="auto" w:fill="auto"/>
            <w:noWrap/>
            <w:vAlign w:val="center"/>
            <w:hideMark/>
          </w:tcPr>
          <w:p w14:paraId="439A2C7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2018/10</w:t>
            </w:r>
          </w:p>
        </w:tc>
        <w:tc>
          <w:tcPr>
            <w:tcW w:w="1044" w:type="pct"/>
            <w:shd w:val="clear" w:color="auto" w:fill="auto"/>
            <w:noWrap/>
            <w:vAlign w:val="center"/>
            <w:hideMark/>
          </w:tcPr>
          <w:p w14:paraId="0CA9AF0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10893.7</w:t>
            </w:r>
          </w:p>
        </w:tc>
        <w:tc>
          <w:tcPr>
            <w:tcW w:w="990" w:type="pct"/>
            <w:shd w:val="clear" w:color="auto" w:fill="auto"/>
            <w:noWrap/>
            <w:vAlign w:val="center"/>
            <w:hideMark/>
          </w:tcPr>
          <w:p w14:paraId="64AB429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10770.0</w:t>
            </w:r>
          </w:p>
        </w:tc>
        <w:tc>
          <w:tcPr>
            <w:tcW w:w="677" w:type="pct"/>
            <w:shd w:val="clear" w:color="auto" w:fill="auto"/>
            <w:noWrap/>
            <w:vAlign w:val="center"/>
            <w:hideMark/>
          </w:tcPr>
          <w:p w14:paraId="19260EB8"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15960.0</w:t>
            </w:r>
          </w:p>
        </w:tc>
        <w:tc>
          <w:tcPr>
            <w:tcW w:w="731" w:type="pct"/>
            <w:shd w:val="clear" w:color="auto" w:fill="auto"/>
            <w:noWrap/>
            <w:vAlign w:val="center"/>
            <w:hideMark/>
          </w:tcPr>
          <w:p w14:paraId="640F725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214.7</w:t>
            </w:r>
          </w:p>
        </w:tc>
        <w:tc>
          <w:tcPr>
            <w:tcW w:w="935" w:type="pct"/>
            <w:shd w:val="clear" w:color="auto" w:fill="auto"/>
            <w:noWrap/>
            <w:vAlign w:val="center"/>
            <w:hideMark/>
          </w:tcPr>
          <w:p w14:paraId="3FA2A17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7300.0</w:t>
            </w:r>
          </w:p>
        </w:tc>
      </w:tr>
      <w:tr w:rsidR="008E3A91" w:rsidRPr="008E3A91" w14:paraId="3C285660" w14:textId="77777777" w:rsidTr="008E3A91">
        <w:trPr>
          <w:trHeight w:val="330"/>
        </w:trPr>
        <w:tc>
          <w:tcPr>
            <w:tcW w:w="623" w:type="pct"/>
            <w:shd w:val="clear" w:color="auto" w:fill="auto"/>
            <w:noWrap/>
            <w:vAlign w:val="center"/>
            <w:hideMark/>
          </w:tcPr>
          <w:p w14:paraId="03D434D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2018/11</w:t>
            </w:r>
          </w:p>
        </w:tc>
        <w:tc>
          <w:tcPr>
            <w:tcW w:w="1044" w:type="pct"/>
            <w:shd w:val="clear" w:color="auto" w:fill="auto"/>
            <w:noWrap/>
            <w:vAlign w:val="center"/>
            <w:hideMark/>
          </w:tcPr>
          <w:p w14:paraId="7EFB022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9488.5</w:t>
            </w:r>
          </w:p>
        </w:tc>
        <w:tc>
          <w:tcPr>
            <w:tcW w:w="990" w:type="pct"/>
            <w:shd w:val="clear" w:color="auto" w:fill="auto"/>
            <w:noWrap/>
            <w:vAlign w:val="center"/>
            <w:hideMark/>
          </w:tcPr>
          <w:p w14:paraId="7E8D7B6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9704.5</w:t>
            </w:r>
          </w:p>
        </w:tc>
        <w:tc>
          <w:tcPr>
            <w:tcW w:w="677" w:type="pct"/>
            <w:shd w:val="clear" w:color="auto" w:fill="auto"/>
            <w:noWrap/>
            <w:vAlign w:val="center"/>
            <w:hideMark/>
          </w:tcPr>
          <w:p w14:paraId="14C459AB"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15625.0</w:t>
            </w:r>
          </w:p>
        </w:tc>
        <w:tc>
          <w:tcPr>
            <w:tcW w:w="731" w:type="pct"/>
            <w:shd w:val="clear" w:color="auto" w:fill="auto"/>
            <w:noWrap/>
            <w:vAlign w:val="center"/>
            <w:hideMark/>
          </w:tcPr>
          <w:p w14:paraId="4BB0A59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198.2</w:t>
            </w:r>
          </w:p>
        </w:tc>
        <w:tc>
          <w:tcPr>
            <w:tcW w:w="935" w:type="pct"/>
            <w:shd w:val="clear" w:color="auto" w:fill="auto"/>
            <w:noWrap/>
            <w:vAlign w:val="center"/>
            <w:hideMark/>
          </w:tcPr>
          <w:p w14:paraId="52CDCC6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6700.0</w:t>
            </w:r>
          </w:p>
        </w:tc>
      </w:tr>
      <w:tr w:rsidR="008E3A91" w:rsidRPr="008E3A91" w14:paraId="361763BD" w14:textId="77777777" w:rsidTr="008E3A91">
        <w:trPr>
          <w:trHeight w:val="330"/>
        </w:trPr>
        <w:tc>
          <w:tcPr>
            <w:tcW w:w="623" w:type="pct"/>
            <w:shd w:val="clear" w:color="auto" w:fill="auto"/>
            <w:noWrap/>
            <w:vAlign w:val="center"/>
            <w:hideMark/>
          </w:tcPr>
          <w:p w14:paraId="7286867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2018/12</w:t>
            </w:r>
          </w:p>
        </w:tc>
        <w:tc>
          <w:tcPr>
            <w:tcW w:w="1044" w:type="pct"/>
            <w:shd w:val="clear" w:color="auto" w:fill="auto"/>
            <w:noWrap/>
            <w:vAlign w:val="center"/>
            <w:hideMark/>
          </w:tcPr>
          <w:p w14:paraId="2DE1DBD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8307.6</w:t>
            </w:r>
          </w:p>
        </w:tc>
        <w:tc>
          <w:tcPr>
            <w:tcW w:w="990" w:type="pct"/>
            <w:shd w:val="clear" w:color="auto" w:fill="auto"/>
            <w:noWrap/>
            <w:vAlign w:val="center"/>
            <w:hideMark/>
          </w:tcPr>
          <w:p w14:paraId="4CBBF27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9386.5</w:t>
            </w:r>
          </w:p>
        </w:tc>
        <w:tc>
          <w:tcPr>
            <w:tcW w:w="677" w:type="pct"/>
            <w:shd w:val="clear" w:color="auto" w:fill="auto"/>
            <w:noWrap/>
            <w:vAlign w:val="center"/>
            <w:hideMark/>
          </w:tcPr>
          <w:p w14:paraId="6151A8E1"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14750.0</w:t>
            </w:r>
          </w:p>
        </w:tc>
        <w:tc>
          <w:tcPr>
            <w:tcW w:w="731" w:type="pct"/>
            <w:shd w:val="clear" w:color="auto" w:fill="auto"/>
            <w:noWrap/>
            <w:vAlign w:val="center"/>
            <w:hideMark/>
          </w:tcPr>
          <w:p w14:paraId="14C89DE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196.0</w:t>
            </w:r>
          </w:p>
        </w:tc>
        <w:tc>
          <w:tcPr>
            <w:tcW w:w="935" w:type="pct"/>
            <w:shd w:val="clear" w:color="auto" w:fill="auto"/>
            <w:noWrap/>
            <w:vAlign w:val="center"/>
            <w:hideMark/>
          </w:tcPr>
          <w:p w14:paraId="6F5F4CE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6400.0</w:t>
            </w:r>
          </w:p>
        </w:tc>
      </w:tr>
      <w:tr w:rsidR="008E3A91" w:rsidRPr="008E3A91" w14:paraId="467E45D2" w14:textId="77777777" w:rsidTr="008E3A91">
        <w:trPr>
          <w:trHeight w:val="330"/>
        </w:trPr>
        <w:tc>
          <w:tcPr>
            <w:tcW w:w="623" w:type="pct"/>
            <w:shd w:val="clear" w:color="auto" w:fill="auto"/>
            <w:noWrap/>
            <w:vAlign w:val="center"/>
            <w:hideMark/>
          </w:tcPr>
          <w:p w14:paraId="3A5A075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2019/01</w:t>
            </w:r>
          </w:p>
        </w:tc>
        <w:tc>
          <w:tcPr>
            <w:tcW w:w="1044" w:type="pct"/>
            <w:shd w:val="clear" w:color="auto" w:fill="auto"/>
            <w:noWrap/>
            <w:vAlign w:val="center"/>
            <w:hideMark/>
          </w:tcPr>
          <w:p w14:paraId="2AD7E7C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8277.9</w:t>
            </w:r>
          </w:p>
        </w:tc>
        <w:tc>
          <w:tcPr>
            <w:tcW w:w="990" w:type="pct"/>
            <w:shd w:val="clear" w:color="auto" w:fill="auto"/>
            <w:noWrap/>
            <w:vAlign w:val="center"/>
            <w:hideMark/>
          </w:tcPr>
          <w:p w14:paraId="37E4657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8432.0</w:t>
            </w:r>
          </w:p>
        </w:tc>
        <w:tc>
          <w:tcPr>
            <w:tcW w:w="677" w:type="pct"/>
            <w:shd w:val="clear" w:color="auto" w:fill="auto"/>
            <w:noWrap/>
            <w:vAlign w:val="center"/>
            <w:hideMark/>
          </w:tcPr>
          <w:p w14:paraId="501620D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14325.0</w:t>
            </w:r>
          </w:p>
        </w:tc>
        <w:tc>
          <w:tcPr>
            <w:tcW w:w="731" w:type="pct"/>
            <w:shd w:val="clear" w:color="auto" w:fill="auto"/>
            <w:noWrap/>
            <w:vAlign w:val="center"/>
            <w:hideMark/>
          </w:tcPr>
          <w:p w14:paraId="7BF7777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193.2</w:t>
            </w:r>
          </w:p>
        </w:tc>
        <w:tc>
          <w:tcPr>
            <w:tcW w:w="935" w:type="pct"/>
            <w:shd w:val="clear" w:color="auto" w:fill="auto"/>
            <w:noWrap/>
            <w:vAlign w:val="center"/>
            <w:hideMark/>
          </w:tcPr>
          <w:p w14:paraId="5FAE8DA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5900.0</w:t>
            </w:r>
          </w:p>
        </w:tc>
      </w:tr>
      <w:tr w:rsidR="008E3A91" w:rsidRPr="008E3A91" w14:paraId="041E8E3E" w14:textId="77777777" w:rsidTr="008E3A91">
        <w:trPr>
          <w:trHeight w:val="330"/>
        </w:trPr>
        <w:tc>
          <w:tcPr>
            <w:tcW w:w="623" w:type="pct"/>
            <w:shd w:val="clear" w:color="auto" w:fill="auto"/>
            <w:noWrap/>
            <w:vAlign w:val="center"/>
            <w:hideMark/>
          </w:tcPr>
          <w:p w14:paraId="75495B8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2019/02</w:t>
            </w:r>
          </w:p>
        </w:tc>
        <w:tc>
          <w:tcPr>
            <w:tcW w:w="1044" w:type="pct"/>
            <w:shd w:val="clear" w:color="auto" w:fill="auto"/>
            <w:noWrap/>
            <w:vAlign w:val="center"/>
            <w:hideMark/>
          </w:tcPr>
          <w:p w14:paraId="1A4A67B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9475.9</w:t>
            </w:r>
          </w:p>
        </w:tc>
        <w:tc>
          <w:tcPr>
            <w:tcW w:w="990" w:type="pct"/>
            <w:shd w:val="clear" w:color="auto" w:fill="auto"/>
            <w:noWrap/>
            <w:vAlign w:val="center"/>
            <w:hideMark/>
          </w:tcPr>
          <w:p w14:paraId="3379F7E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9475.9</w:t>
            </w:r>
          </w:p>
        </w:tc>
        <w:tc>
          <w:tcPr>
            <w:tcW w:w="677" w:type="pct"/>
            <w:shd w:val="clear" w:color="auto" w:fill="auto"/>
            <w:noWrap/>
            <w:vAlign w:val="center"/>
            <w:hideMark/>
          </w:tcPr>
          <w:p w14:paraId="69282EA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14325.0</w:t>
            </w:r>
          </w:p>
        </w:tc>
        <w:tc>
          <w:tcPr>
            <w:tcW w:w="731" w:type="pct"/>
            <w:shd w:val="clear" w:color="auto" w:fill="auto"/>
            <w:noWrap/>
            <w:vAlign w:val="center"/>
            <w:hideMark/>
          </w:tcPr>
          <w:p w14:paraId="4591F54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192.7</w:t>
            </w:r>
          </w:p>
        </w:tc>
        <w:tc>
          <w:tcPr>
            <w:tcW w:w="935" w:type="pct"/>
            <w:shd w:val="clear" w:color="auto" w:fill="auto"/>
            <w:noWrap/>
            <w:vAlign w:val="center"/>
            <w:hideMark/>
          </w:tcPr>
          <w:p w14:paraId="0B7AE13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6500.0</w:t>
            </w:r>
          </w:p>
        </w:tc>
      </w:tr>
      <w:tr w:rsidR="008E3A91" w:rsidRPr="008E3A91" w14:paraId="120EC37A" w14:textId="77777777" w:rsidTr="008E3A91">
        <w:trPr>
          <w:trHeight w:val="330"/>
        </w:trPr>
        <w:tc>
          <w:tcPr>
            <w:tcW w:w="623" w:type="pct"/>
            <w:shd w:val="clear" w:color="auto" w:fill="auto"/>
            <w:noWrap/>
            <w:vAlign w:val="center"/>
            <w:hideMark/>
          </w:tcPr>
          <w:p w14:paraId="234387C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2019/03</w:t>
            </w:r>
          </w:p>
        </w:tc>
        <w:tc>
          <w:tcPr>
            <w:tcW w:w="1044" w:type="pct"/>
            <w:shd w:val="clear" w:color="auto" w:fill="auto"/>
            <w:noWrap/>
            <w:vAlign w:val="center"/>
            <w:hideMark/>
          </w:tcPr>
          <w:p w14:paraId="70BD0AC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9735.4</w:t>
            </w:r>
          </w:p>
        </w:tc>
        <w:tc>
          <w:tcPr>
            <w:tcW w:w="990" w:type="pct"/>
            <w:shd w:val="clear" w:color="auto" w:fill="auto"/>
            <w:noWrap/>
            <w:vAlign w:val="center"/>
            <w:hideMark/>
          </w:tcPr>
          <w:p w14:paraId="1F5254B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10105.7</w:t>
            </w:r>
          </w:p>
        </w:tc>
        <w:tc>
          <w:tcPr>
            <w:tcW w:w="677" w:type="pct"/>
            <w:shd w:val="clear" w:color="auto" w:fill="auto"/>
            <w:noWrap/>
            <w:vAlign w:val="center"/>
            <w:hideMark/>
          </w:tcPr>
          <w:p w14:paraId="34880EB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15375.0</w:t>
            </w:r>
          </w:p>
        </w:tc>
        <w:tc>
          <w:tcPr>
            <w:tcW w:w="731" w:type="pct"/>
            <w:shd w:val="clear" w:color="auto" w:fill="auto"/>
            <w:noWrap/>
            <w:vAlign w:val="center"/>
            <w:hideMark/>
          </w:tcPr>
          <w:p w14:paraId="62A8C14B"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195.8</w:t>
            </w:r>
          </w:p>
        </w:tc>
        <w:tc>
          <w:tcPr>
            <w:tcW w:w="935" w:type="pct"/>
            <w:shd w:val="clear" w:color="auto" w:fill="auto"/>
            <w:noWrap/>
            <w:vAlign w:val="center"/>
            <w:hideMark/>
          </w:tcPr>
          <w:p w14:paraId="7F0C3308"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7000.0</w:t>
            </w:r>
          </w:p>
        </w:tc>
      </w:tr>
      <w:tr w:rsidR="008E3A91" w:rsidRPr="008E3A91" w14:paraId="14ADFD64" w14:textId="77777777" w:rsidTr="008E3A91">
        <w:trPr>
          <w:trHeight w:val="330"/>
        </w:trPr>
        <w:tc>
          <w:tcPr>
            <w:tcW w:w="623" w:type="pct"/>
            <w:shd w:val="clear" w:color="auto" w:fill="auto"/>
            <w:noWrap/>
            <w:vAlign w:val="center"/>
            <w:hideMark/>
          </w:tcPr>
          <w:p w14:paraId="5B6DE5A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2019/04</w:t>
            </w:r>
          </w:p>
        </w:tc>
        <w:tc>
          <w:tcPr>
            <w:tcW w:w="1044" w:type="pct"/>
            <w:shd w:val="clear" w:color="auto" w:fill="auto"/>
            <w:noWrap/>
            <w:vAlign w:val="center"/>
            <w:hideMark/>
          </w:tcPr>
          <w:p w14:paraId="22110D31"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10107.0</w:t>
            </w:r>
          </w:p>
        </w:tc>
        <w:tc>
          <w:tcPr>
            <w:tcW w:w="990" w:type="pct"/>
            <w:shd w:val="clear" w:color="auto" w:fill="auto"/>
            <w:noWrap/>
            <w:vAlign w:val="center"/>
            <w:hideMark/>
          </w:tcPr>
          <w:p w14:paraId="0333E77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9798.4</w:t>
            </w:r>
          </w:p>
        </w:tc>
        <w:tc>
          <w:tcPr>
            <w:tcW w:w="677" w:type="pct"/>
            <w:shd w:val="clear" w:color="auto" w:fill="auto"/>
            <w:noWrap/>
            <w:vAlign w:val="center"/>
            <w:hideMark/>
          </w:tcPr>
          <w:p w14:paraId="7944ACA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15075.0</w:t>
            </w:r>
          </w:p>
        </w:tc>
        <w:tc>
          <w:tcPr>
            <w:tcW w:w="731" w:type="pct"/>
            <w:shd w:val="clear" w:color="auto" w:fill="auto"/>
            <w:noWrap/>
            <w:vAlign w:val="center"/>
            <w:hideMark/>
          </w:tcPr>
          <w:p w14:paraId="5AA17C3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199.6</w:t>
            </w:r>
          </w:p>
        </w:tc>
        <w:tc>
          <w:tcPr>
            <w:tcW w:w="935" w:type="pct"/>
            <w:shd w:val="clear" w:color="auto" w:fill="auto"/>
            <w:noWrap/>
            <w:vAlign w:val="center"/>
            <w:hideMark/>
          </w:tcPr>
          <w:p w14:paraId="0027DF4B"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6000.0</w:t>
            </w:r>
          </w:p>
        </w:tc>
      </w:tr>
      <w:tr w:rsidR="008E3A91" w:rsidRPr="008E3A91" w14:paraId="4DB3102F" w14:textId="77777777" w:rsidTr="008E3A91">
        <w:trPr>
          <w:trHeight w:val="330"/>
        </w:trPr>
        <w:tc>
          <w:tcPr>
            <w:tcW w:w="623" w:type="pct"/>
            <w:shd w:val="clear" w:color="auto" w:fill="auto"/>
            <w:noWrap/>
            <w:vAlign w:val="center"/>
            <w:hideMark/>
          </w:tcPr>
          <w:p w14:paraId="71DEA13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2019/05</w:t>
            </w:r>
          </w:p>
        </w:tc>
        <w:tc>
          <w:tcPr>
            <w:tcW w:w="1044" w:type="pct"/>
            <w:shd w:val="clear" w:color="auto" w:fill="auto"/>
            <w:noWrap/>
            <w:vAlign w:val="center"/>
            <w:hideMark/>
          </w:tcPr>
          <w:p w14:paraId="04DAE86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9920.6</w:t>
            </w:r>
          </w:p>
        </w:tc>
        <w:tc>
          <w:tcPr>
            <w:tcW w:w="990" w:type="pct"/>
            <w:shd w:val="clear" w:color="auto" w:fill="auto"/>
            <w:noWrap/>
            <w:vAlign w:val="center"/>
            <w:hideMark/>
          </w:tcPr>
          <w:p w14:paraId="5D121FA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9764.4</w:t>
            </w:r>
          </w:p>
        </w:tc>
        <w:tc>
          <w:tcPr>
            <w:tcW w:w="677" w:type="pct"/>
            <w:shd w:val="clear" w:color="auto" w:fill="auto"/>
            <w:noWrap/>
            <w:vAlign w:val="center"/>
            <w:hideMark/>
          </w:tcPr>
          <w:p w14:paraId="1B55A6B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15505.0</w:t>
            </w:r>
          </w:p>
        </w:tc>
        <w:tc>
          <w:tcPr>
            <w:tcW w:w="731" w:type="pct"/>
            <w:shd w:val="clear" w:color="auto" w:fill="auto"/>
            <w:noWrap/>
            <w:vAlign w:val="center"/>
            <w:hideMark/>
          </w:tcPr>
          <w:p w14:paraId="3FE9417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195.7</w:t>
            </w:r>
          </w:p>
        </w:tc>
        <w:tc>
          <w:tcPr>
            <w:tcW w:w="935" w:type="pct"/>
            <w:shd w:val="clear" w:color="auto" w:fill="auto"/>
            <w:noWrap/>
            <w:vAlign w:val="center"/>
            <w:hideMark/>
          </w:tcPr>
          <w:p w14:paraId="7280AE7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6500.0</w:t>
            </w:r>
          </w:p>
        </w:tc>
      </w:tr>
      <w:tr w:rsidR="008E3A91" w:rsidRPr="008E3A91" w14:paraId="01BDCB12" w14:textId="77777777" w:rsidTr="008E3A91">
        <w:trPr>
          <w:trHeight w:val="330"/>
        </w:trPr>
        <w:tc>
          <w:tcPr>
            <w:tcW w:w="623" w:type="pct"/>
            <w:shd w:val="clear" w:color="auto" w:fill="auto"/>
            <w:noWrap/>
            <w:vAlign w:val="center"/>
            <w:hideMark/>
          </w:tcPr>
          <w:p w14:paraId="6980B10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2019/06</w:t>
            </w:r>
          </w:p>
        </w:tc>
        <w:tc>
          <w:tcPr>
            <w:tcW w:w="1044" w:type="pct"/>
            <w:shd w:val="clear" w:color="auto" w:fill="auto"/>
            <w:noWrap/>
            <w:vAlign w:val="center"/>
            <w:hideMark/>
          </w:tcPr>
          <w:p w14:paraId="0913CD6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9478.8</w:t>
            </w:r>
          </w:p>
        </w:tc>
        <w:tc>
          <w:tcPr>
            <w:tcW w:w="990" w:type="pct"/>
            <w:shd w:val="clear" w:color="auto" w:fill="auto"/>
            <w:noWrap/>
            <w:vAlign w:val="center"/>
            <w:hideMark/>
          </w:tcPr>
          <w:p w14:paraId="57BBD84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9478.8</w:t>
            </w:r>
          </w:p>
        </w:tc>
        <w:tc>
          <w:tcPr>
            <w:tcW w:w="677" w:type="pct"/>
            <w:shd w:val="clear" w:color="auto" w:fill="auto"/>
            <w:noWrap/>
            <w:vAlign w:val="center"/>
            <w:hideMark/>
          </w:tcPr>
          <w:p w14:paraId="5C6549A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14425.0</w:t>
            </w:r>
          </w:p>
        </w:tc>
        <w:tc>
          <w:tcPr>
            <w:tcW w:w="731" w:type="pct"/>
            <w:shd w:val="clear" w:color="auto" w:fill="auto"/>
            <w:noWrap/>
            <w:vAlign w:val="center"/>
            <w:hideMark/>
          </w:tcPr>
          <w:p w14:paraId="34C6688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189.4</w:t>
            </w:r>
          </w:p>
        </w:tc>
        <w:tc>
          <w:tcPr>
            <w:tcW w:w="935" w:type="pct"/>
            <w:shd w:val="clear" w:color="auto" w:fill="auto"/>
            <w:noWrap/>
            <w:vAlign w:val="center"/>
            <w:hideMark/>
          </w:tcPr>
          <w:p w14:paraId="3AA5B281"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6100.0</w:t>
            </w:r>
          </w:p>
        </w:tc>
      </w:tr>
      <w:tr w:rsidR="008E3A91" w:rsidRPr="008E3A91" w14:paraId="581FD672" w14:textId="77777777" w:rsidTr="008E3A91">
        <w:trPr>
          <w:trHeight w:val="330"/>
        </w:trPr>
        <w:tc>
          <w:tcPr>
            <w:tcW w:w="623" w:type="pct"/>
            <w:shd w:val="clear" w:color="auto" w:fill="auto"/>
            <w:noWrap/>
            <w:vAlign w:val="center"/>
            <w:hideMark/>
          </w:tcPr>
          <w:p w14:paraId="69241A9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2019/07</w:t>
            </w:r>
          </w:p>
        </w:tc>
        <w:tc>
          <w:tcPr>
            <w:tcW w:w="1044" w:type="pct"/>
            <w:shd w:val="clear" w:color="auto" w:fill="auto"/>
            <w:noWrap/>
            <w:vAlign w:val="center"/>
            <w:hideMark/>
          </w:tcPr>
          <w:p w14:paraId="291D4E1B"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8627.2</w:t>
            </w:r>
          </w:p>
        </w:tc>
        <w:tc>
          <w:tcPr>
            <w:tcW w:w="990" w:type="pct"/>
            <w:shd w:val="clear" w:color="auto" w:fill="auto"/>
            <w:noWrap/>
            <w:vAlign w:val="center"/>
            <w:hideMark/>
          </w:tcPr>
          <w:p w14:paraId="644A293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8938.1</w:t>
            </w:r>
          </w:p>
        </w:tc>
        <w:tc>
          <w:tcPr>
            <w:tcW w:w="677" w:type="pct"/>
            <w:shd w:val="clear" w:color="auto" w:fill="auto"/>
            <w:noWrap/>
            <w:vAlign w:val="center"/>
            <w:hideMark/>
          </w:tcPr>
          <w:p w14:paraId="0C1C00CB"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14425.0</w:t>
            </w:r>
          </w:p>
        </w:tc>
        <w:tc>
          <w:tcPr>
            <w:tcW w:w="731" w:type="pct"/>
            <w:shd w:val="clear" w:color="auto" w:fill="auto"/>
            <w:noWrap/>
            <w:vAlign w:val="center"/>
            <w:hideMark/>
          </w:tcPr>
          <w:p w14:paraId="29572F1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186.9</w:t>
            </w:r>
          </w:p>
        </w:tc>
        <w:tc>
          <w:tcPr>
            <w:tcW w:w="935" w:type="pct"/>
            <w:shd w:val="clear" w:color="auto" w:fill="auto"/>
            <w:noWrap/>
            <w:vAlign w:val="center"/>
            <w:hideMark/>
          </w:tcPr>
          <w:p w14:paraId="10B703F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6200.0</w:t>
            </w:r>
          </w:p>
        </w:tc>
      </w:tr>
      <w:tr w:rsidR="008E3A91" w:rsidRPr="008E3A91" w14:paraId="3D6AC04C" w14:textId="77777777" w:rsidTr="008E3A91">
        <w:trPr>
          <w:trHeight w:val="330"/>
        </w:trPr>
        <w:tc>
          <w:tcPr>
            <w:tcW w:w="623" w:type="pct"/>
            <w:shd w:val="clear" w:color="auto" w:fill="auto"/>
            <w:noWrap/>
            <w:vAlign w:val="center"/>
            <w:hideMark/>
          </w:tcPr>
          <w:p w14:paraId="5872CAB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2019/08</w:t>
            </w:r>
          </w:p>
        </w:tc>
        <w:tc>
          <w:tcPr>
            <w:tcW w:w="1044" w:type="pct"/>
            <w:shd w:val="clear" w:color="auto" w:fill="auto"/>
            <w:noWrap/>
            <w:vAlign w:val="center"/>
            <w:hideMark/>
          </w:tcPr>
          <w:p w14:paraId="46D7157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8717.1</w:t>
            </w:r>
          </w:p>
        </w:tc>
        <w:tc>
          <w:tcPr>
            <w:tcW w:w="990" w:type="pct"/>
            <w:shd w:val="clear" w:color="auto" w:fill="auto"/>
            <w:noWrap/>
            <w:vAlign w:val="center"/>
            <w:hideMark/>
          </w:tcPr>
          <w:p w14:paraId="445F20F1"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8717.1</w:t>
            </w:r>
          </w:p>
        </w:tc>
        <w:tc>
          <w:tcPr>
            <w:tcW w:w="677" w:type="pct"/>
            <w:shd w:val="clear" w:color="auto" w:fill="auto"/>
            <w:noWrap/>
            <w:vAlign w:val="center"/>
            <w:hideMark/>
          </w:tcPr>
          <w:p w14:paraId="107F858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14275.0</w:t>
            </w:r>
          </w:p>
        </w:tc>
        <w:tc>
          <w:tcPr>
            <w:tcW w:w="731" w:type="pct"/>
            <w:shd w:val="clear" w:color="auto" w:fill="auto"/>
            <w:noWrap/>
            <w:vAlign w:val="center"/>
            <w:hideMark/>
          </w:tcPr>
          <w:p w14:paraId="073387C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183.7</w:t>
            </w:r>
          </w:p>
        </w:tc>
        <w:tc>
          <w:tcPr>
            <w:tcW w:w="935" w:type="pct"/>
            <w:shd w:val="clear" w:color="auto" w:fill="auto"/>
            <w:noWrap/>
            <w:vAlign w:val="center"/>
            <w:hideMark/>
          </w:tcPr>
          <w:p w14:paraId="5EECCC6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5800.0</w:t>
            </w:r>
          </w:p>
        </w:tc>
      </w:tr>
      <w:tr w:rsidR="008E3A91" w:rsidRPr="008E3A91" w14:paraId="2B4F9AE5" w14:textId="77777777" w:rsidTr="008E3A91">
        <w:trPr>
          <w:trHeight w:val="330"/>
        </w:trPr>
        <w:tc>
          <w:tcPr>
            <w:tcW w:w="623" w:type="pct"/>
            <w:shd w:val="clear" w:color="auto" w:fill="auto"/>
            <w:noWrap/>
            <w:vAlign w:val="center"/>
            <w:hideMark/>
          </w:tcPr>
          <w:p w14:paraId="435FE98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2019/09</w:t>
            </w:r>
          </w:p>
        </w:tc>
        <w:tc>
          <w:tcPr>
            <w:tcW w:w="1044" w:type="pct"/>
            <w:shd w:val="clear" w:color="auto" w:fill="auto"/>
            <w:noWrap/>
            <w:vAlign w:val="center"/>
            <w:hideMark/>
          </w:tcPr>
          <w:p w14:paraId="518E58D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7551.9</w:t>
            </w:r>
          </w:p>
        </w:tc>
        <w:tc>
          <w:tcPr>
            <w:tcW w:w="990" w:type="pct"/>
            <w:shd w:val="clear" w:color="auto" w:fill="auto"/>
            <w:noWrap/>
            <w:vAlign w:val="center"/>
            <w:hideMark/>
          </w:tcPr>
          <w:p w14:paraId="5CF36C4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7551.9</w:t>
            </w:r>
          </w:p>
        </w:tc>
        <w:tc>
          <w:tcPr>
            <w:tcW w:w="677" w:type="pct"/>
            <w:shd w:val="clear" w:color="auto" w:fill="auto"/>
            <w:noWrap/>
            <w:vAlign w:val="center"/>
            <w:hideMark/>
          </w:tcPr>
          <w:p w14:paraId="018CB0E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12875.0</w:t>
            </w:r>
          </w:p>
        </w:tc>
        <w:tc>
          <w:tcPr>
            <w:tcW w:w="731" w:type="pct"/>
            <w:shd w:val="clear" w:color="auto" w:fill="auto"/>
            <w:noWrap/>
            <w:vAlign w:val="center"/>
            <w:hideMark/>
          </w:tcPr>
          <w:p w14:paraId="0D6BB66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181.9</w:t>
            </w:r>
          </w:p>
        </w:tc>
        <w:tc>
          <w:tcPr>
            <w:tcW w:w="935" w:type="pct"/>
            <w:shd w:val="clear" w:color="auto" w:fill="auto"/>
            <w:noWrap/>
            <w:vAlign w:val="center"/>
            <w:hideMark/>
          </w:tcPr>
          <w:p w14:paraId="7842875B"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5000.0</w:t>
            </w:r>
          </w:p>
        </w:tc>
      </w:tr>
      <w:tr w:rsidR="008E3A91" w:rsidRPr="008E3A91" w14:paraId="080B2984" w14:textId="77777777" w:rsidTr="008E3A91">
        <w:trPr>
          <w:trHeight w:val="330"/>
        </w:trPr>
        <w:tc>
          <w:tcPr>
            <w:tcW w:w="623" w:type="pct"/>
            <w:shd w:val="clear" w:color="auto" w:fill="auto"/>
            <w:noWrap/>
            <w:vAlign w:val="center"/>
            <w:hideMark/>
          </w:tcPr>
          <w:p w14:paraId="27F6038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2019/10</w:t>
            </w:r>
          </w:p>
        </w:tc>
        <w:tc>
          <w:tcPr>
            <w:tcW w:w="1044" w:type="pct"/>
            <w:shd w:val="clear" w:color="auto" w:fill="auto"/>
            <w:noWrap/>
            <w:vAlign w:val="center"/>
            <w:hideMark/>
          </w:tcPr>
          <w:p w14:paraId="23F3398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6530.3</w:t>
            </w:r>
          </w:p>
        </w:tc>
        <w:tc>
          <w:tcPr>
            <w:tcW w:w="990" w:type="pct"/>
            <w:shd w:val="clear" w:color="auto" w:fill="auto"/>
            <w:noWrap/>
            <w:vAlign w:val="center"/>
            <w:hideMark/>
          </w:tcPr>
          <w:p w14:paraId="44F39D5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6223.0</w:t>
            </w:r>
          </w:p>
        </w:tc>
        <w:tc>
          <w:tcPr>
            <w:tcW w:w="677" w:type="pct"/>
            <w:shd w:val="clear" w:color="auto" w:fill="auto"/>
            <w:noWrap/>
            <w:vAlign w:val="center"/>
            <w:hideMark/>
          </w:tcPr>
          <w:p w14:paraId="50E787D1"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12550.0</w:t>
            </w:r>
          </w:p>
        </w:tc>
        <w:tc>
          <w:tcPr>
            <w:tcW w:w="731" w:type="pct"/>
            <w:shd w:val="clear" w:color="auto" w:fill="auto"/>
            <w:noWrap/>
            <w:vAlign w:val="center"/>
            <w:hideMark/>
          </w:tcPr>
          <w:p w14:paraId="5D5230C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175.4</w:t>
            </w:r>
          </w:p>
        </w:tc>
        <w:tc>
          <w:tcPr>
            <w:tcW w:w="935" w:type="pct"/>
            <w:shd w:val="clear" w:color="auto" w:fill="auto"/>
            <w:noWrap/>
            <w:vAlign w:val="center"/>
            <w:hideMark/>
          </w:tcPr>
          <w:p w14:paraId="3525D93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5100.0</w:t>
            </w:r>
          </w:p>
        </w:tc>
      </w:tr>
      <w:tr w:rsidR="008E3A91" w:rsidRPr="008E3A91" w14:paraId="616296A4" w14:textId="77777777" w:rsidTr="008E3A91">
        <w:trPr>
          <w:trHeight w:val="330"/>
        </w:trPr>
        <w:tc>
          <w:tcPr>
            <w:tcW w:w="623" w:type="pct"/>
            <w:shd w:val="clear" w:color="auto" w:fill="auto"/>
            <w:noWrap/>
            <w:vAlign w:val="center"/>
            <w:hideMark/>
          </w:tcPr>
          <w:p w14:paraId="2F445D3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2019/11</w:t>
            </w:r>
          </w:p>
        </w:tc>
        <w:tc>
          <w:tcPr>
            <w:tcW w:w="1044" w:type="pct"/>
            <w:shd w:val="clear" w:color="auto" w:fill="auto"/>
            <w:noWrap/>
            <w:vAlign w:val="center"/>
            <w:hideMark/>
          </w:tcPr>
          <w:p w14:paraId="6CB89331"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7147.3</w:t>
            </w:r>
          </w:p>
        </w:tc>
        <w:tc>
          <w:tcPr>
            <w:tcW w:w="990" w:type="pct"/>
            <w:shd w:val="clear" w:color="auto" w:fill="auto"/>
            <w:noWrap/>
            <w:vAlign w:val="center"/>
            <w:hideMark/>
          </w:tcPr>
          <w:p w14:paraId="7FF3AFF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6781.6</w:t>
            </w:r>
          </w:p>
        </w:tc>
        <w:tc>
          <w:tcPr>
            <w:tcW w:w="677" w:type="pct"/>
            <w:shd w:val="clear" w:color="auto" w:fill="auto"/>
            <w:noWrap/>
            <w:vAlign w:val="center"/>
            <w:hideMark/>
          </w:tcPr>
          <w:p w14:paraId="42B1952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12625.0</w:t>
            </w:r>
          </w:p>
        </w:tc>
        <w:tc>
          <w:tcPr>
            <w:tcW w:w="731" w:type="pct"/>
            <w:shd w:val="clear" w:color="auto" w:fill="auto"/>
            <w:noWrap/>
            <w:vAlign w:val="center"/>
            <w:hideMark/>
          </w:tcPr>
          <w:p w14:paraId="31B4DD7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176.9</w:t>
            </w:r>
          </w:p>
        </w:tc>
        <w:tc>
          <w:tcPr>
            <w:tcW w:w="935" w:type="pct"/>
            <w:shd w:val="clear" w:color="auto" w:fill="auto"/>
            <w:noWrap/>
            <w:vAlign w:val="center"/>
            <w:hideMark/>
          </w:tcPr>
          <w:p w14:paraId="02A0798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5300.0</w:t>
            </w:r>
          </w:p>
        </w:tc>
      </w:tr>
      <w:tr w:rsidR="008E3A91" w:rsidRPr="008E3A91" w14:paraId="6892137D" w14:textId="77777777" w:rsidTr="008E3A91">
        <w:trPr>
          <w:trHeight w:val="330"/>
        </w:trPr>
        <w:tc>
          <w:tcPr>
            <w:tcW w:w="623" w:type="pct"/>
            <w:shd w:val="clear" w:color="auto" w:fill="auto"/>
            <w:noWrap/>
            <w:vAlign w:val="center"/>
            <w:hideMark/>
          </w:tcPr>
          <w:p w14:paraId="1E39FBA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2019/12</w:t>
            </w:r>
          </w:p>
        </w:tc>
        <w:tc>
          <w:tcPr>
            <w:tcW w:w="1044" w:type="pct"/>
            <w:shd w:val="clear" w:color="auto" w:fill="auto"/>
            <w:noWrap/>
            <w:vAlign w:val="center"/>
            <w:hideMark/>
          </w:tcPr>
          <w:p w14:paraId="3179147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8263.6</w:t>
            </w:r>
          </w:p>
        </w:tc>
        <w:tc>
          <w:tcPr>
            <w:tcW w:w="990" w:type="pct"/>
            <w:shd w:val="clear" w:color="auto" w:fill="auto"/>
            <w:noWrap/>
            <w:vAlign w:val="center"/>
            <w:hideMark/>
          </w:tcPr>
          <w:p w14:paraId="0D139D7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7960.3</w:t>
            </w:r>
          </w:p>
        </w:tc>
        <w:tc>
          <w:tcPr>
            <w:tcW w:w="677" w:type="pct"/>
            <w:shd w:val="clear" w:color="auto" w:fill="auto"/>
            <w:noWrap/>
            <w:vAlign w:val="center"/>
            <w:hideMark/>
          </w:tcPr>
          <w:p w14:paraId="448C652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13550.0</w:t>
            </w:r>
          </w:p>
        </w:tc>
        <w:tc>
          <w:tcPr>
            <w:tcW w:w="731" w:type="pct"/>
            <w:shd w:val="clear" w:color="auto" w:fill="auto"/>
            <w:noWrap/>
            <w:vAlign w:val="center"/>
            <w:hideMark/>
          </w:tcPr>
          <w:p w14:paraId="59104B6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178.9</w:t>
            </w:r>
          </w:p>
        </w:tc>
        <w:tc>
          <w:tcPr>
            <w:tcW w:w="935" w:type="pct"/>
            <w:shd w:val="clear" w:color="auto" w:fill="auto"/>
            <w:noWrap/>
            <w:vAlign w:val="center"/>
            <w:hideMark/>
          </w:tcPr>
          <w:p w14:paraId="6128780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5700.0</w:t>
            </w:r>
          </w:p>
        </w:tc>
      </w:tr>
      <w:tr w:rsidR="008E3A91" w:rsidRPr="008E3A91" w14:paraId="21006850" w14:textId="77777777" w:rsidTr="008E3A91">
        <w:trPr>
          <w:trHeight w:val="330"/>
        </w:trPr>
        <w:tc>
          <w:tcPr>
            <w:tcW w:w="623" w:type="pct"/>
            <w:shd w:val="clear" w:color="auto" w:fill="auto"/>
            <w:noWrap/>
            <w:vAlign w:val="center"/>
            <w:hideMark/>
          </w:tcPr>
          <w:p w14:paraId="470285E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2020/01</w:t>
            </w:r>
          </w:p>
        </w:tc>
        <w:tc>
          <w:tcPr>
            <w:tcW w:w="1044" w:type="pct"/>
            <w:shd w:val="clear" w:color="auto" w:fill="auto"/>
            <w:noWrap/>
            <w:vAlign w:val="center"/>
            <w:hideMark/>
          </w:tcPr>
          <w:p w14:paraId="46D8443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8337.5</w:t>
            </w:r>
          </w:p>
        </w:tc>
        <w:tc>
          <w:tcPr>
            <w:tcW w:w="990" w:type="pct"/>
            <w:shd w:val="clear" w:color="auto" w:fill="auto"/>
            <w:noWrap/>
            <w:vAlign w:val="center"/>
            <w:hideMark/>
          </w:tcPr>
          <w:p w14:paraId="71BEB70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8037.0</w:t>
            </w:r>
          </w:p>
        </w:tc>
        <w:tc>
          <w:tcPr>
            <w:tcW w:w="677" w:type="pct"/>
            <w:shd w:val="clear" w:color="auto" w:fill="auto"/>
            <w:noWrap/>
            <w:vAlign w:val="center"/>
            <w:hideMark/>
          </w:tcPr>
          <w:p w14:paraId="3C80130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13300.0</w:t>
            </w:r>
          </w:p>
        </w:tc>
        <w:tc>
          <w:tcPr>
            <w:tcW w:w="731" w:type="pct"/>
            <w:shd w:val="clear" w:color="auto" w:fill="auto"/>
            <w:noWrap/>
            <w:vAlign w:val="center"/>
            <w:hideMark/>
          </w:tcPr>
          <w:p w14:paraId="186605A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180.1</w:t>
            </w:r>
          </w:p>
        </w:tc>
        <w:tc>
          <w:tcPr>
            <w:tcW w:w="935" w:type="pct"/>
            <w:shd w:val="clear" w:color="auto" w:fill="auto"/>
            <w:noWrap/>
            <w:vAlign w:val="center"/>
            <w:hideMark/>
          </w:tcPr>
          <w:p w14:paraId="1CF2930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5300.0</w:t>
            </w:r>
          </w:p>
        </w:tc>
      </w:tr>
      <w:tr w:rsidR="008E3A91" w:rsidRPr="008E3A91" w14:paraId="503FCBF9" w14:textId="77777777" w:rsidTr="008E3A91">
        <w:trPr>
          <w:trHeight w:val="330"/>
        </w:trPr>
        <w:tc>
          <w:tcPr>
            <w:tcW w:w="623" w:type="pct"/>
            <w:shd w:val="clear" w:color="auto" w:fill="auto"/>
            <w:noWrap/>
            <w:vAlign w:val="center"/>
            <w:hideMark/>
          </w:tcPr>
          <w:p w14:paraId="27AE91F1"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2020/02</w:t>
            </w:r>
          </w:p>
        </w:tc>
        <w:tc>
          <w:tcPr>
            <w:tcW w:w="1044" w:type="pct"/>
            <w:shd w:val="clear" w:color="auto" w:fill="auto"/>
            <w:noWrap/>
            <w:vAlign w:val="center"/>
            <w:hideMark/>
          </w:tcPr>
          <w:p w14:paraId="6F218BF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7925.1</w:t>
            </w:r>
          </w:p>
        </w:tc>
        <w:tc>
          <w:tcPr>
            <w:tcW w:w="990" w:type="pct"/>
            <w:shd w:val="clear" w:color="auto" w:fill="auto"/>
            <w:noWrap/>
            <w:vAlign w:val="center"/>
            <w:hideMark/>
          </w:tcPr>
          <w:p w14:paraId="75034C28"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7623.2</w:t>
            </w:r>
          </w:p>
        </w:tc>
        <w:tc>
          <w:tcPr>
            <w:tcW w:w="677" w:type="pct"/>
            <w:shd w:val="clear" w:color="auto" w:fill="auto"/>
            <w:noWrap/>
            <w:vAlign w:val="center"/>
            <w:hideMark/>
          </w:tcPr>
          <w:p w14:paraId="1A8D9B0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14305.0</w:t>
            </w:r>
          </w:p>
        </w:tc>
        <w:tc>
          <w:tcPr>
            <w:tcW w:w="731" w:type="pct"/>
            <w:shd w:val="clear" w:color="auto" w:fill="auto"/>
            <w:noWrap/>
            <w:vAlign w:val="center"/>
            <w:hideMark/>
          </w:tcPr>
          <w:p w14:paraId="45816F8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177.5</w:t>
            </w:r>
          </w:p>
        </w:tc>
        <w:tc>
          <w:tcPr>
            <w:tcW w:w="935" w:type="pct"/>
            <w:shd w:val="clear" w:color="auto" w:fill="auto"/>
            <w:noWrap/>
            <w:vAlign w:val="center"/>
            <w:hideMark/>
          </w:tcPr>
          <w:p w14:paraId="11A05DEB"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4300.0</w:t>
            </w:r>
          </w:p>
        </w:tc>
      </w:tr>
      <w:tr w:rsidR="008E3A91" w:rsidRPr="008E3A91" w14:paraId="14F0AE8D" w14:textId="77777777" w:rsidTr="008E3A91">
        <w:trPr>
          <w:trHeight w:val="330"/>
        </w:trPr>
        <w:tc>
          <w:tcPr>
            <w:tcW w:w="623" w:type="pct"/>
            <w:shd w:val="clear" w:color="auto" w:fill="auto"/>
            <w:noWrap/>
            <w:vAlign w:val="center"/>
            <w:hideMark/>
          </w:tcPr>
          <w:p w14:paraId="3A80F3D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2020/03</w:t>
            </w:r>
          </w:p>
        </w:tc>
        <w:tc>
          <w:tcPr>
            <w:tcW w:w="1044" w:type="pct"/>
            <w:shd w:val="clear" w:color="auto" w:fill="auto"/>
            <w:noWrap/>
            <w:vAlign w:val="center"/>
            <w:hideMark/>
          </w:tcPr>
          <w:p w14:paraId="0018280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7626.8</w:t>
            </w:r>
          </w:p>
        </w:tc>
        <w:tc>
          <w:tcPr>
            <w:tcW w:w="990" w:type="pct"/>
            <w:shd w:val="clear" w:color="auto" w:fill="auto"/>
            <w:noWrap/>
            <w:vAlign w:val="center"/>
            <w:hideMark/>
          </w:tcPr>
          <w:p w14:paraId="39C52821"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7626.8</w:t>
            </w:r>
          </w:p>
        </w:tc>
        <w:tc>
          <w:tcPr>
            <w:tcW w:w="677" w:type="pct"/>
            <w:shd w:val="clear" w:color="auto" w:fill="auto"/>
            <w:noWrap/>
            <w:vAlign w:val="center"/>
            <w:hideMark/>
          </w:tcPr>
          <w:p w14:paraId="5BA156A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11655.0</w:t>
            </w:r>
          </w:p>
        </w:tc>
        <w:tc>
          <w:tcPr>
            <w:tcW w:w="731" w:type="pct"/>
            <w:shd w:val="clear" w:color="auto" w:fill="auto"/>
            <w:noWrap/>
            <w:vAlign w:val="center"/>
            <w:hideMark/>
          </w:tcPr>
          <w:p w14:paraId="5787066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176.1</w:t>
            </w:r>
          </w:p>
        </w:tc>
        <w:tc>
          <w:tcPr>
            <w:tcW w:w="935" w:type="pct"/>
            <w:shd w:val="clear" w:color="auto" w:fill="auto"/>
            <w:noWrap/>
            <w:vAlign w:val="center"/>
            <w:hideMark/>
          </w:tcPr>
          <w:p w14:paraId="720DC2A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4300.0</w:t>
            </w:r>
          </w:p>
        </w:tc>
      </w:tr>
      <w:tr w:rsidR="008E3A91" w:rsidRPr="008E3A91" w14:paraId="34F7E661" w14:textId="77777777" w:rsidTr="008E3A91">
        <w:trPr>
          <w:trHeight w:val="330"/>
        </w:trPr>
        <w:tc>
          <w:tcPr>
            <w:tcW w:w="623" w:type="pct"/>
            <w:shd w:val="clear" w:color="auto" w:fill="auto"/>
            <w:noWrap/>
            <w:vAlign w:val="center"/>
            <w:hideMark/>
          </w:tcPr>
          <w:p w14:paraId="706507B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2020/04</w:t>
            </w:r>
          </w:p>
        </w:tc>
        <w:tc>
          <w:tcPr>
            <w:tcW w:w="1044" w:type="pct"/>
            <w:shd w:val="clear" w:color="auto" w:fill="auto"/>
            <w:noWrap/>
            <w:vAlign w:val="center"/>
            <w:hideMark/>
          </w:tcPr>
          <w:p w14:paraId="6EE54BD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6845.2</w:t>
            </w:r>
          </w:p>
        </w:tc>
        <w:tc>
          <w:tcPr>
            <w:tcW w:w="990" w:type="pct"/>
            <w:shd w:val="clear" w:color="auto" w:fill="auto"/>
            <w:noWrap/>
            <w:vAlign w:val="center"/>
            <w:hideMark/>
          </w:tcPr>
          <w:p w14:paraId="6D9C8EF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6845.2</w:t>
            </w:r>
          </w:p>
        </w:tc>
        <w:tc>
          <w:tcPr>
            <w:tcW w:w="677" w:type="pct"/>
            <w:shd w:val="clear" w:color="auto" w:fill="auto"/>
            <w:noWrap/>
            <w:vAlign w:val="center"/>
            <w:hideMark/>
          </w:tcPr>
          <w:p w14:paraId="2A2480C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11725.0</w:t>
            </w:r>
          </w:p>
        </w:tc>
        <w:tc>
          <w:tcPr>
            <w:tcW w:w="731" w:type="pct"/>
            <w:shd w:val="clear" w:color="auto" w:fill="auto"/>
            <w:noWrap/>
            <w:vAlign w:val="center"/>
            <w:hideMark/>
          </w:tcPr>
          <w:p w14:paraId="556E1CC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168.8</w:t>
            </w:r>
          </w:p>
        </w:tc>
        <w:tc>
          <w:tcPr>
            <w:tcW w:w="935" w:type="pct"/>
            <w:shd w:val="clear" w:color="auto" w:fill="auto"/>
            <w:noWrap/>
            <w:vAlign w:val="center"/>
            <w:hideMark/>
          </w:tcPr>
          <w:p w14:paraId="7C53C6A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4800.0</w:t>
            </w:r>
          </w:p>
        </w:tc>
      </w:tr>
      <w:tr w:rsidR="008E3A91" w:rsidRPr="008E3A91" w14:paraId="2C755874" w14:textId="77777777" w:rsidTr="008E3A91">
        <w:trPr>
          <w:trHeight w:val="330"/>
        </w:trPr>
        <w:tc>
          <w:tcPr>
            <w:tcW w:w="623" w:type="pct"/>
            <w:shd w:val="clear" w:color="auto" w:fill="auto"/>
            <w:noWrap/>
            <w:vAlign w:val="center"/>
            <w:hideMark/>
          </w:tcPr>
          <w:p w14:paraId="254DF3A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2020/05</w:t>
            </w:r>
          </w:p>
        </w:tc>
        <w:tc>
          <w:tcPr>
            <w:tcW w:w="1044" w:type="pct"/>
            <w:shd w:val="clear" w:color="auto" w:fill="auto"/>
            <w:noWrap/>
            <w:vAlign w:val="center"/>
            <w:hideMark/>
          </w:tcPr>
          <w:p w14:paraId="3A88198B"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6815.2</w:t>
            </w:r>
          </w:p>
        </w:tc>
        <w:tc>
          <w:tcPr>
            <w:tcW w:w="990" w:type="pct"/>
            <w:shd w:val="clear" w:color="auto" w:fill="auto"/>
            <w:noWrap/>
            <w:vAlign w:val="center"/>
            <w:hideMark/>
          </w:tcPr>
          <w:p w14:paraId="1248A9D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6965.0</w:t>
            </w:r>
          </w:p>
        </w:tc>
        <w:tc>
          <w:tcPr>
            <w:tcW w:w="677" w:type="pct"/>
            <w:shd w:val="clear" w:color="auto" w:fill="auto"/>
            <w:noWrap/>
            <w:vAlign w:val="center"/>
            <w:hideMark/>
          </w:tcPr>
          <w:p w14:paraId="08A937E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11725.0</w:t>
            </w:r>
          </w:p>
        </w:tc>
        <w:tc>
          <w:tcPr>
            <w:tcW w:w="731" w:type="pct"/>
            <w:shd w:val="clear" w:color="auto" w:fill="auto"/>
            <w:noWrap/>
            <w:vAlign w:val="center"/>
            <w:hideMark/>
          </w:tcPr>
          <w:p w14:paraId="5ED1C69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169.3</w:t>
            </w:r>
          </w:p>
        </w:tc>
        <w:tc>
          <w:tcPr>
            <w:tcW w:w="935" w:type="pct"/>
            <w:shd w:val="clear" w:color="auto" w:fill="auto"/>
            <w:noWrap/>
            <w:vAlign w:val="center"/>
            <w:hideMark/>
          </w:tcPr>
          <w:p w14:paraId="30BBB75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4800.0</w:t>
            </w:r>
          </w:p>
        </w:tc>
      </w:tr>
      <w:tr w:rsidR="008E3A91" w:rsidRPr="008E3A91" w14:paraId="3DD010E9" w14:textId="77777777" w:rsidTr="008E3A91">
        <w:trPr>
          <w:trHeight w:val="330"/>
        </w:trPr>
        <w:tc>
          <w:tcPr>
            <w:tcW w:w="623" w:type="pct"/>
            <w:shd w:val="clear" w:color="auto" w:fill="auto"/>
            <w:noWrap/>
            <w:vAlign w:val="center"/>
            <w:hideMark/>
          </w:tcPr>
          <w:p w14:paraId="2CCF176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2020/06</w:t>
            </w:r>
          </w:p>
        </w:tc>
        <w:tc>
          <w:tcPr>
            <w:tcW w:w="1044" w:type="pct"/>
            <w:shd w:val="clear" w:color="auto" w:fill="auto"/>
            <w:noWrap/>
            <w:vAlign w:val="center"/>
            <w:hideMark/>
          </w:tcPr>
          <w:p w14:paraId="1FC2C72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7051.2</w:t>
            </w:r>
          </w:p>
        </w:tc>
        <w:tc>
          <w:tcPr>
            <w:tcW w:w="990" w:type="pct"/>
            <w:shd w:val="clear" w:color="auto" w:fill="auto"/>
            <w:noWrap/>
            <w:vAlign w:val="center"/>
            <w:hideMark/>
          </w:tcPr>
          <w:p w14:paraId="0E5E139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6962.0</w:t>
            </w:r>
          </w:p>
        </w:tc>
        <w:tc>
          <w:tcPr>
            <w:tcW w:w="677" w:type="pct"/>
            <w:shd w:val="clear" w:color="auto" w:fill="auto"/>
            <w:noWrap/>
            <w:vAlign w:val="center"/>
            <w:hideMark/>
          </w:tcPr>
          <w:p w14:paraId="4A22FA4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12025.0</w:t>
            </w:r>
          </w:p>
        </w:tc>
        <w:tc>
          <w:tcPr>
            <w:tcW w:w="731" w:type="pct"/>
            <w:shd w:val="clear" w:color="auto" w:fill="auto"/>
            <w:noWrap/>
            <w:vAlign w:val="center"/>
            <w:hideMark/>
          </w:tcPr>
          <w:p w14:paraId="3AE7340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170.1</w:t>
            </w:r>
          </w:p>
        </w:tc>
        <w:tc>
          <w:tcPr>
            <w:tcW w:w="935" w:type="pct"/>
            <w:shd w:val="clear" w:color="auto" w:fill="auto"/>
            <w:noWrap/>
            <w:vAlign w:val="center"/>
            <w:hideMark/>
          </w:tcPr>
          <w:p w14:paraId="52C3D50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5100.0</w:t>
            </w:r>
          </w:p>
        </w:tc>
      </w:tr>
      <w:tr w:rsidR="008E3A91" w:rsidRPr="008E3A91" w14:paraId="78CAE215" w14:textId="77777777" w:rsidTr="008E3A91">
        <w:trPr>
          <w:trHeight w:val="330"/>
        </w:trPr>
        <w:tc>
          <w:tcPr>
            <w:tcW w:w="623" w:type="pct"/>
            <w:shd w:val="clear" w:color="auto" w:fill="auto"/>
            <w:noWrap/>
            <w:vAlign w:val="center"/>
            <w:hideMark/>
          </w:tcPr>
          <w:p w14:paraId="72258A4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2020/07</w:t>
            </w:r>
          </w:p>
        </w:tc>
        <w:tc>
          <w:tcPr>
            <w:tcW w:w="1044" w:type="pct"/>
            <w:shd w:val="clear" w:color="auto" w:fill="auto"/>
            <w:noWrap/>
            <w:vAlign w:val="center"/>
            <w:hideMark/>
          </w:tcPr>
          <w:p w14:paraId="25373C4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7154.2</w:t>
            </w:r>
          </w:p>
        </w:tc>
        <w:tc>
          <w:tcPr>
            <w:tcW w:w="990" w:type="pct"/>
            <w:shd w:val="clear" w:color="auto" w:fill="auto"/>
            <w:noWrap/>
            <w:vAlign w:val="center"/>
            <w:hideMark/>
          </w:tcPr>
          <w:p w14:paraId="53116D41"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7065.6</w:t>
            </w:r>
          </w:p>
        </w:tc>
        <w:tc>
          <w:tcPr>
            <w:tcW w:w="677" w:type="pct"/>
            <w:shd w:val="clear" w:color="auto" w:fill="auto"/>
            <w:noWrap/>
            <w:vAlign w:val="center"/>
            <w:hideMark/>
          </w:tcPr>
          <w:p w14:paraId="5E99263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12500.0</w:t>
            </w:r>
          </w:p>
        </w:tc>
        <w:tc>
          <w:tcPr>
            <w:tcW w:w="731" w:type="pct"/>
            <w:shd w:val="clear" w:color="auto" w:fill="auto"/>
            <w:noWrap/>
            <w:vAlign w:val="center"/>
            <w:hideMark/>
          </w:tcPr>
          <w:p w14:paraId="345AD588"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171.8</w:t>
            </w:r>
          </w:p>
        </w:tc>
        <w:tc>
          <w:tcPr>
            <w:tcW w:w="935" w:type="pct"/>
            <w:shd w:val="clear" w:color="auto" w:fill="auto"/>
            <w:noWrap/>
            <w:vAlign w:val="center"/>
            <w:hideMark/>
          </w:tcPr>
          <w:p w14:paraId="1BBE90E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4900.0</w:t>
            </w:r>
          </w:p>
        </w:tc>
      </w:tr>
      <w:tr w:rsidR="008E3A91" w:rsidRPr="008E3A91" w14:paraId="59A82A63" w14:textId="77777777" w:rsidTr="008E3A91">
        <w:trPr>
          <w:trHeight w:val="330"/>
        </w:trPr>
        <w:tc>
          <w:tcPr>
            <w:tcW w:w="623" w:type="pct"/>
            <w:shd w:val="clear" w:color="auto" w:fill="auto"/>
            <w:noWrap/>
            <w:vAlign w:val="center"/>
            <w:hideMark/>
          </w:tcPr>
          <w:p w14:paraId="1A5047D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2020/08</w:t>
            </w:r>
          </w:p>
        </w:tc>
        <w:tc>
          <w:tcPr>
            <w:tcW w:w="1044" w:type="pct"/>
            <w:shd w:val="clear" w:color="auto" w:fill="auto"/>
            <w:noWrap/>
            <w:vAlign w:val="center"/>
            <w:hideMark/>
          </w:tcPr>
          <w:p w14:paraId="14E1325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7262.2</w:t>
            </w:r>
          </w:p>
        </w:tc>
        <w:tc>
          <w:tcPr>
            <w:tcW w:w="990" w:type="pct"/>
            <w:shd w:val="clear" w:color="auto" w:fill="auto"/>
            <w:noWrap/>
            <w:vAlign w:val="center"/>
            <w:hideMark/>
          </w:tcPr>
          <w:p w14:paraId="1E55EE28"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7645.9</w:t>
            </w:r>
          </w:p>
        </w:tc>
        <w:tc>
          <w:tcPr>
            <w:tcW w:w="677" w:type="pct"/>
            <w:shd w:val="clear" w:color="auto" w:fill="auto"/>
            <w:noWrap/>
            <w:vAlign w:val="center"/>
            <w:hideMark/>
          </w:tcPr>
          <w:p w14:paraId="619E3C3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13089.0</w:t>
            </w:r>
          </w:p>
        </w:tc>
        <w:tc>
          <w:tcPr>
            <w:tcW w:w="731" w:type="pct"/>
            <w:shd w:val="clear" w:color="auto" w:fill="auto"/>
            <w:noWrap/>
            <w:vAlign w:val="center"/>
            <w:hideMark/>
          </w:tcPr>
          <w:p w14:paraId="0E79C37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176.0</w:t>
            </w:r>
          </w:p>
        </w:tc>
        <w:tc>
          <w:tcPr>
            <w:tcW w:w="935" w:type="pct"/>
            <w:shd w:val="clear" w:color="auto" w:fill="auto"/>
            <w:noWrap/>
            <w:vAlign w:val="center"/>
            <w:hideMark/>
          </w:tcPr>
          <w:p w14:paraId="704D1EE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5400.0</w:t>
            </w:r>
          </w:p>
        </w:tc>
      </w:tr>
      <w:tr w:rsidR="008E3A91" w:rsidRPr="008E3A91" w14:paraId="074949D5" w14:textId="77777777" w:rsidTr="008E3A91">
        <w:trPr>
          <w:trHeight w:val="330"/>
        </w:trPr>
        <w:tc>
          <w:tcPr>
            <w:tcW w:w="623" w:type="pct"/>
            <w:shd w:val="clear" w:color="auto" w:fill="auto"/>
            <w:noWrap/>
            <w:vAlign w:val="center"/>
            <w:hideMark/>
          </w:tcPr>
          <w:p w14:paraId="236EEC1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2020/09</w:t>
            </w:r>
          </w:p>
        </w:tc>
        <w:tc>
          <w:tcPr>
            <w:tcW w:w="1044" w:type="pct"/>
            <w:shd w:val="clear" w:color="auto" w:fill="auto"/>
            <w:noWrap/>
            <w:vAlign w:val="center"/>
            <w:hideMark/>
          </w:tcPr>
          <w:p w14:paraId="7164C75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7956.3</w:t>
            </w:r>
          </w:p>
        </w:tc>
        <w:tc>
          <w:tcPr>
            <w:tcW w:w="990" w:type="pct"/>
            <w:shd w:val="clear" w:color="auto" w:fill="auto"/>
            <w:noWrap/>
            <w:vAlign w:val="center"/>
            <w:hideMark/>
          </w:tcPr>
          <w:p w14:paraId="42400DE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7897.6</w:t>
            </w:r>
          </w:p>
        </w:tc>
        <w:tc>
          <w:tcPr>
            <w:tcW w:w="677" w:type="pct"/>
            <w:shd w:val="clear" w:color="auto" w:fill="auto"/>
            <w:noWrap/>
            <w:vAlign w:val="center"/>
            <w:hideMark/>
          </w:tcPr>
          <w:p w14:paraId="2E63154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12979.0</w:t>
            </w:r>
          </w:p>
        </w:tc>
        <w:tc>
          <w:tcPr>
            <w:tcW w:w="731" w:type="pct"/>
            <w:shd w:val="clear" w:color="auto" w:fill="auto"/>
            <w:noWrap/>
            <w:vAlign w:val="center"/>
            <w:hideMark/>
          </w:tcPr>
          <w:p w14:paraId="2A3489B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181.8</w:t>
            </w:r>
          </w:p>
        </w:tc>
        <w:tc>
          <w:tcPr>
            <w:tcW w:w="935" w:type="pct"/>
            <w:shd w:val="clear" w:color="auto" w:fill="auto"/>
            <w:noWrap/>
            <w:vAlign w:val="center"/>
            <w:hideMark/>
          </w:tcPr>
          <w:p w14:paraId="3C93A5B8"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5100.0</w:t>
            </w:r>
          </w:p>
        </w:tc>
      </w:tr>
      <w:tr w:rsidR="008E3A91" w:rsidRPr="008E3A91" w14:paraId="4223DD24" w14:textId="77777777" w:rsidTr="008E3A91">
        <w:trPr>
          <w:trHeight w:val="330"/>
        </w:trPr>
        <w:tc>
          <w:tcPr>
            <w:tcW w:w="623" w:type="pct"/>
            <w:shd w:val="clear" w:color="auto" w:fill="auto"/>
            <w:noWrap/>
            <w:vAlign w:val="center"/>
            <w:hideMark/>
          </w:tcPr>
          <w:p w14:paraId="21A2168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2020/10</w:t>
            </w:r>
          </w:p>
        </w:tc>
        <w:tc>
          <w:tcPr>
            <w:tcW w:w="1044" w:type="pct"/>
            <w:shd w:val="clear" w:color="auto" w:fill="auto"/>
            <w:noWrap/>
            <w:vAlign w:val="center"/>
            <w:hideMark/>
          </w:tcPr>
          <w:p w14:paraId="6246B14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7841.1</w:t>
            </w:r>
          </w:p>
        </w:tc>
        <w:tc>
          <w:tcPr>
            <w:tcW w:w="990" w:type="pct"/>
            <w:shd w:val="clear" w:color="auto" w:fill="auto"/>
            <w:noWrap/>
            <w:vAlign w:val="center"/>
            <w:hideMark/>
          </w:tcPr>
          <w:p w14:paraId="4D0AC24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7783.2</w:t>
            </w:r>
          </w:p>
        </w:tc>
        <w:tc>
          <w:tcPr>
            <w:tcW w:w="677" w:type="pct"/>
            <w:shd w:val="clear" w:color="auto" w:fill="auto"/>
            <w:noWrap/>
            <w:vAlign w:val="center"/>
            <w:hideMark/>
          </w:tcPr>
          <w:p w14:paraId="30CC42C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12759.0</w:t>
            </w:r>
          </w:p>
        </w:tc>
        <w:tc>
          <w:tcPr>
            <w:tcW w:w="731" w:type="pct"/>
            <w:shd w:val="clear" w:color="auto" w:fill="auto"/>
            <w:noWrap/>
            <w:vAlign w:val="center"/>
            <w:hideMark/>
          </w:tcPr>
          <w:p w14:paraId="272AF1D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186.7</w:t>
            </w:r>
          </w:p>
        </w:tc>
        <w:tc>
          <w:tcPr>
            <w:tcW w:w="935" w:type="pct"/>
            <w:shd w:val="clear" w:color="auto" w:fill="auto"/>
            <w:noWrap/>
            <w:vAlign w:val="center"/>
            <w:hideMark/>
          </w:tcPr>
          <w:p w14:paraId="358B7568"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5400.0</w:t>
            </w:r>
          </w:p>
        </w:tc>
      </w:tr>
      <w:tr w:rsidR="008E3A91" w:rsidRPr="008E3A91" w14:paraId="72A58303" w14:textId="77777777" w:rsidTr="008E3A91">
        <w:trPr>
          <w:trHeight w:val="330"/>
        </w:trPr>
        <w:tc>
          <w:tcPr>
            <w:tcW w:w="623" w:type="pct"/>
            <w:shd w:val="clear" w:color="auto" w:fill="auto"/>
            <w:noWrap/>
            <w:vAlign w:val="center"/>
            <w:hideMark/>
          </w:tcPr>
          <w:p w14:paraId="74E7770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lastRenderedPageBreak/>
              <w:t xml:space="preserve"> 2020/11</w:t>
            </w:r>
          </w:p>
        </w:tc>
        <w:tc>
          <w:tcPr>
            <w:tcW w:w="1044" w:type="pct"/>
            <w:shd w:val="clear" w:color="auto" w:fill="auto"/>
            <w:noWrap/>
            <w:vAlign w:val="center"/>
            <w:hideMark/>
          </w:tcPr>
          <w:p w14:paraId="6ECF512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7816.7</w:t>
            </w:r>
          </w:p>
        </w:tc>
        <w:tc>
          <w:tcPr>
            <w:tcW w:w="990" w:type="pct"/>
            <w:shd w:val="clear" w:color="auto" w:fill="auto"/>
            <w:noWrap/>
            <w:vAlign w:val="center"/>
            <w:hideMark/>
          </w:tcPr>
          <w:p w14:paraId="2268B21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7759.0</w:t>
            </w:r>
          </w:p>
        </w:tc>
        <w:tc>
          <w:tcPr>
            <w:tcW w:w="677" w:type="pct"/>
            <w:shd w:val="clear" w:color="auto" w:fill="auto"/>
            <w:noWrap/>
            <w:vAlign w:val="center"/>
            <w:hideMark/>
          </w:tcPr>
          <w:p w14:paraId="2583DD8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14282.0</w:t>
            </w:r>
          </w:p>
        </w:tc>
        <w:tc>
          <w:tcPr>
            <w:tcW w:w="731" w:type="pct"/>
            <w:shd w:val="clear" w:color="auto" w:fill="auto"/>
            <w:noWrap/>
            <w:vAlign w:val="center"/>
            <w:hideMark/>
          </w:tcPr>
          <w:p w14:paraId="4ED5D24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198.8</w:t>
            </w:r>
          </w:p>
        </w:tc>
        <w:tc>
          <w:tcPr>
            <w:tcW w:w="935" w:type="pct"/>
            <w:shd w:val="clear" w:color="auto" w:fill="auto"/>
            <w:noWrap/>
            <w:vAlign w:val="center"/>
            <w:hideMark/>
          </w:tcPr>
          <w:p w14:paraId="7BF149B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6000.0</w:t>
            </w:r>
          </w:p>
        </w:tc>
      </w:tr>
      <w:tr w:rsidR="008E3A91" w:rsidRPr="008E3A91" w14:paraId="71077F71" w14:textId="77777777" w:rsidTr="008E3A91">
        <w:trPr>
          <w:trHeight w:val="330"/>
        </w:trPr>
        <w:tc>
          <w:tcPr>
            <w:tcW w:w="623" w:type="pct"/>
            <w:shd w:val="clear" w:color="auto" w:fill="auto"/>
            <w:noWrap/>
            <w:vAlign w:val="center"/>
            <w:hideMark/>
          </w:tcPr>
          <w:p w14:paraId="529FF76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2020/12</w:t>
            </w:r>
          </w:p>
        </w:tc>
        <w:tc>
          <w:tcPr>
            <w:tcW w:w="1044" w:type="pct"/>
            <w:shd w:val="clear" w:color="auto" w:fill="auto"/>
            <w:noWrap/>
            <w:vAlign w:val="center"/>
            <w:hideMark/>
          </w:tcPr>
          <w:p w14:paraId="5DE3519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9532.0</w:t>
            </w:r>
          </w:p>
        </w:tc>
        <w:tc>
          <w:tcPr>
            <w:tcW w:w="990" w:type="pct"/>
            <w:shd w:val="clear" w:color="auto" w:fill="auto"/>
            <w:noWrap/>
            <w:vAlign w:val="center"/>
            <w:hideMark/>
          </w:tcPr>
          <w:p w14:paraId="74BDA42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9703.3</w:t>
            </w:r>
          </w:p>
        </w:tc>
        <w:tc>
          <w:tcPr>
            <w:tcW w:w="677" w:type="pct"/>
            <w:shd w:val="clear" w:color="auto" w:fill="auto"/>
            <w:noWrap/>
            <w:vAlign w:val="center"/>
            <w:hideMark/>
          </w:tcPr>
          <w:p w14:paraId="2A507DD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17597.0</w:t>
            </w:r>
          </w:p>
        </w:tc>
        <w:tc>
          <w:tcPr>
            <w:tcW w:w="731" w:type="pct"/>
            <w:shd w:val="clear" w:color="auto" w:fill="auto"/>
            <w:noWrap/>
            <w:vAlign w:val="center"/>
            <w:hideMark/>
          </w:tcPr>
          <w:p w14:paraId="6CF9323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227.1</w:t>
            </w:r>
          </w:p>
        </w:tc>
        <w:tc>
          <w:tcPr>
            <w:tcW w:w="935" w:type="pct"/>
            <w:shd w:val="clear" w:color="auto" w:fill="auto"/>
            <w:noWrap/>
            <w:vAlign w:val="center"/>
            <w:hideMark/>
          </w:tcPr>
          <w:p w14:paraId="2F086B4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8700.0</w:t>
            </w:r>
          </w:p>
        </w:tc>
      </w:tr>
      <w:tr w:rsidR="008E3A91" w:rsidRPr="008E3A91" w14:paraId="701F4FCD" w14:textId="77777777" w:rsidTr="008E3A91">
        <w:trPr>
          <w:trHeight w:val="330"/>
        </w:trPr>
        <w:tc>
          <w:tcPr>
            <w:tcW w:w="623" w:type="pct"/>
            <w:shd w:val="clear" w:color="auto" w:fill="auto"/>
            <w:noWrap/>
            <w:vAlign w:val="center"/>
            <w:hideMark/>
          </w:tcPr>
          <w:p w14:paraId="47B1024B"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2021/01</w:t>
            </w:r>
          </w:p>
        </w:tc>
        <w:tc>
          <w:tcPr>
            <w:tcW w:w="1044" w:type="pct"/>
            <w:shd w:val="clear" w:color="auto" w:fill="auto"/>
            <w:noWrap/>
            <w:vAlign w:val="center"/>
            <w:hideMark/>
          </w:tcPr>
          <w:p w14:paraId="6CB1D4FB"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11827.3</w:t>
            </w:r>
          </w:p>
        </w:tc>
        <w:tc>
          <w:tcPr>
            <w:tcW w:w="990" w:type="pct"/>
            <w:shd w:val="clear" w:color="auto" w:fill="auto"/>
            <w:noWrap/>
            <w:vAlign w:val="center"/>
            <w:hideMark/>
          </w:tcPr>
          <w:p w14:paraId="7D4483F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11713.6</w:t>
            </w:r>
          </w:p>
        </w:tc>
        <w:tc>
          <w:tcPr>
            <w:tcW w:w="677" w:type="pct"/>
            <w:shd w:val="clear" w:color="auto" w:fill="auto"/>
            <w:noWrap/>
            <w:vAlign w:val="center"/>
            <w:hideMark/>
          </w:tcPr>
          <w:p w14:paraId="4886779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16835.0</w:t>
            </w:r>
          </w:p>
        </w:tc>
        <w:tc>
          <w:tcPr>
            <w:tcW w:w="731" w:type="pct"/>
            <w:shd w:val="clear" w:color="auto" w:fill="auto"/>
            <w:noWrap/>
            <w:vAlign w:val="center"/>
            <w:hideMark/>
          </w:tcPr>
          <w:p w14:paraId="69A78B6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236.7</w:t>
            </w:r>
          </w:p>
        </w:tc>
        <w:tc>
          <w:tcPr>
            <w:tcW w:w="935" w:type="pct"/>
            <w:shd w:val="clear" w:color="auto" w:fill="auto"/>
            <w:noWrap/>
            <w:vAlign w:val="center"/>
            <w:hideMark/>
          </w:tcPr>
          <w:p w14:paraId="5B9B4E7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6900.0</w:t>
            </w:r>
          </w:p>
        </w:tc>
      </w:tr>
      <w:tr w:rsidR="008E3A91" w:rsidRPr="008E3A91" w14:paraId="79DF8FD4" w14:textId="77777777" w:rsidTr="008E3A91">
        <w:trPr>
          <w:trHeight w:val="330"/>
        </w:trPr>
        <w:tc>
          <w:tcPr>
            <w:tcW w:w="623" w:type="pct"/>
            <w:shd w:val="clear" w:color="auto" w:fill="auto"/>
            <w:noWrap/>
            <w:vAlign w:val="center"/>
            <w:hideMark/>
          </w:tcPr>
          <w:p w14:paraId="7C455A5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2021/02</w:t>
            </w:r>
          </w:p>
        </w:tc>
        <w:tc>
          <w:tcPr>
            <w:tcW w:w="1044" w:type="pct"/>
            <w:shd w:val="clear" w:color="auto" w:fill="auto"/>
            <w:noWrap/>
            <w:vAlign w:val="center"/>
            <w:hideMark/>
          </w:tcPr>
          <w:p w14:paraId="0BA89B6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11368.4</w:t>
            </w:r>
          </w:p>
        </w:tc>
        <w:tc>
          <w:tcPr>
            <w:tcW w:w="990" w:type="pct"/>
            <w:shd w:val="clear" w:color="auto" w:fill="auto"/>
            <w:noWrap/>
            <w:vAlign w:val="center"/>
            <w:hideMark/>
          </w:tcPr>
          <w:p w14:paraId="5E5E440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11226.6</w:t>
            </w:r>
          </w:p>
        </w:tc>
        <w:tc>
          <w:tcPr>
            <w:tcW w:w="677" w:type="pct"/>
            <w:shd w:val="clear" w:color="auto" w:fill="auto"/>
            <w:noWrap/>
            <w:vAlign w:val="center"/>
            <w:hideMark/>
          </w:tcPr>
          <w:p w14:paraId="6164FF0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16835.0</w:t>
            </w:r>
          </w:p>
        </w:tc>
        <w:tc>
          <w:tcPr>
            <w:tcW w:w="731" w:type="pct"/>
            <w:shd w:val="clear" w:color="auto" w:fill="auto"/>
            <w:noWrap/>
            <w:vAlign w:val="center"/>
            <w:hideMark/>
          </w:tcPr>
          <w:p w14:paraId="7A97E59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246.3</w:t>
            </w:r>
          </w:p>
        </w:tc>
        <w:tc>
          <w:tcPr>
            <w:tcW w:w="935" w:type="pct"/>
            <w:shd w:val="clear" w:color="auto" w:fill="auto"/>
            <w:noWrap/>
            <w:vAlign w:val="center"/>
            <w:hideMark/>
          </w:tcPr>
          <w:p w14:paraId="304FA0FB"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7600.0</w:t>
            </w:r>
          </w:p>
        </w:tc>
      </w:tr>
      <w:tr w:rsidR="008E3A91" w:rsidRPr="008E3A91" w14:paraId="2B1481FC" w14:textId="77777777" w:rsidTr="008E3A91">
        <w:trPr>
          <w:trHeight w:val="330"/>
        </w:trPr>
        <w:tc>
          <w:tcPr>
            <w:tcW w:w="623" w:type="pct"/>
            <w:shd w:val="clear" w:color="auto" w:fill="auto"/>
            <w:noWrap/>
            <w:vAlign w:val="center"/>
            <w:hideMark/>
          </w:tcPr>
          <w:p w14:paraId="109D9F4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2021/03</w:t>
            </w:r>
          </w:p>
        </w:tc>
        <w:tc>
          <w:tcPr>
            <w:tcW w:w="1044" w:type="pct"/>
            <w:shd w:val="clear" w:color="auto" w:fill="auto"/>
            <w:noWrap/>
            <w:vAlign w:val="center"/>
            <w:hideMark/>
          </w:tcPr>
          <w:p w14:paraId="09F3D93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12489.4</w:t>
            </w:r>
          </w:p>
        </w:tc>
        <w:tc>
          <w:tcPr>
            <w:tcW w:w="990" w:type="pct"/>
            <w:shd w:val="clear" w:color="auto" w:fill="auto"/>
            <w:noWrap/>
            <w:vAlign w:val="center"/>
            <w:hideMark/>
          </w:tcPr>
          <w:p w14:paraId="6AE18AF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12347.5</w:t>
            </w:r>
          </w:p>
        </w:tc>
        <w:tc>
          <w:tcPr>
            <w:tcW w:w="677" w:type="pct"/>
            <w:shd w:val="clear" w:color="auto" w:fill="auto"/>
            <w:noWrap/>
            <w:vAlign w:val="center"/>
            <w:hideMark/>
          </w:tcPr>
          <w:p w14:paraId="699E14F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17560.0</w:t>
            </w:r>
          </w:p>
        </w:tc>
        <w:tc>
          <w:tcPr>
            <w:tcW w:w="731" w:type="pct"/>
            <w:shd w:val="clear" w:color="auto" w:fill="auto"/>
            <w:noWrap/>
            <w:vAlign w:val="center"/>
            <w:hideMark/>
          </w:tcPr>
          <w:p w14:paraId="7096B70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263.1</w:t>
            </w:r>
          </w:p>
        </w:tc>
        <w:tc>
          <w:tcPr>
            <w:tcW w:w="935" w:type="pct"/>
            <w:shd w:val="clear" w:color="auto" w:fill="auto"/>
            <w:noWrap/>
            <w:vAlign w:val="center"/>
            <w:hideMark/>
          </w:tcPr>
          <w:p w14:paraId="60F8279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7400.0</w:t>
            </w:r>
          </w:p>
        </w:tc>
      </w:tr>
      <w:tr w:rsidR="008E3A91" w:rsidRPr="008E3A91" w14:paraId="55B49D01" w14:textId="77777777" w:rsidTr="008E3A91">
        <w:trPr>
          <w:trHeight w:val="330"/>
        </w:trPr>
        <w:tc>
          <w:tcPr>
            <w:tcW w:w="623" w:type="pct"/>
            <w:shd w:val="clear" w:color="auto" w:fill="auto"/>
            <w:noWrap/>
            <w:vAlign w:val="center"/>
            <w:hideMark/>
          </w:tcPr>
          <w:p w14:paraId="4CCB731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2021/04</w:t>
            </w:r>
          </w:p>
        </w:tc>
        <w:tc>
          <w:tcPr>
            <w:tcW w:w="1044" w:type="pct"/>
            <w:shd w:val="clear" w:color="auto" w:fill="auto"/>
            <w:noWrap/>
            <w:vAlign w:val="center"/>
            <w:hideMark/>
          </w:tcPr>
          <w:p w14:paraId="340C262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12772.2</w:t>
            </w:r>
          </w:p>
        </w:tc>
        <w:tc>
          <w:tcPr>
            <w:tcW w:w="990" w:type="pct"/>
            <w:shd w:val="clear" w:color="auto" w:fill="auto"/>
            <w:noWrap/>
            <w:vAlign w:val="center"/>
            <w:hideMark/>
          </w:tcPr>
          <w:p w14:paraId="51219C3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12659.1</w:t>
            </w:r>
          </w:p>
        </w:tc>
        <w:tc>
          <w:tcPr>
            <w:tcW w:w="677" w:type="pct"/>
            <w:shd w:val="clear" w:color="auto" w:fill="auto"/>
            <w:noWrap/>
            <w:vAlign w:val="center"/>
            <w:hideMark/>
          </w:tcPr>
          <w:p w14:paraId="117293D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18868.0</w:t>
            </w:r>
          </w:p>
        </w:tc>
        <w:tc>
          <w:tcPr>
            <w:tcW w:w="731" w:type="pct"/>
            <w:shd w:val="clear" w:color="auto" w:fill="auto"/>
            <w:noWrap/>
            <w:vAlign w:val="center"/>
            <w:hideMark/>
          </w:tcPr>
          <w:p w14:paraId="739F73B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287.2</w:t>
            </w:r>
          </w:p>
        </w:tc>
        <w:tc>
          <w:tcPr>
            <w:tcW w:w="935" w:type="pct"/>
            <w:shd w:val="clear" w:color="auto" w:fill="auto"/>
            <w:noWrap/>
            <w:vAlign w:val="center"/>
            <w:hideMark/>
          </w:tcPr>
          <w:p w14:paraId="47279CBB"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8400.0</w:t>
            </w:r>
          </w:p>
        </w:tc>
      </w:tr>
      <w:tr w:rsidR="008E3A91" w:rsidRPr="008E3A91" w14:paraId="25699343" w14:textId="77777777" w:rsidTr="008E3A91">
        <w:trPr>
          <w:trHeight w:val="330"/>
        </w:trPr>
        <w:tc>
          <w:tcPr>
            <w:tcW w:w="623" w:type="pct"/>
            <w:shd w:val="clear" w:color="auto" w:fill="auto"/>
            <w:noWrap/>
            <w:vAlign w:val="center"/>
            <w:hideMark/>
          </w:tcPr>
          <w:p w14:paraId="0CF81ED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2021/05</w:t>
            </w:r>
          </w:p>
        </w:tc>
        <w:tc>
          <w:tcPr>
            <w:tcW w:w="1044" w:type="pct"/>
            <w:shd w:val="clear" w:color="auto" w:fill="auto"/>
            <w:noWrap/>
            <w:vAlign w:val="center"/>
            <w:hideMark/>
          </w:tcPr>
          <w:p w14:paraId="25C49C3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13876.7</w:t>
            </w:r>
          </w:p>
        </w:tc>
        <w:tc>
          <w:tcPr>
            <w:tcW w:w="990" w:type="pct"/>
            <w:shd w:val="clear" w:color="auto" w:fill="auto"/>
            <w:noWrap/>
            <w:vAlign w:val="center"/>
            <w:hideMark/>
          </w:tcPr>
          <w:p w14:paraId="02A8B51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13765.1</w:t>
            </w:r>
          </w:p>
        </w:tc>
        <w:tc>
          <w:tcPr>
            <w:tcW w:w="677" w:type="pct"/>
            <w:shd w:val="clear" w:color="auto" w:fill="auto"/>
            <w:noWrap/>
            <w:vAlign w:val="center"/>
            <w:hideMark/>
          </w:tcPr>
          <w:p w14:paraId="1D389438"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20542.0</w:t>
            </w:r>
          </w:p>
        </w:tc>
        <w:tc>
          <w:tcPr>
            <w:tcW w:w="731" w:type="pct"/>
            <w:shd w:val="clear" w:color="auto" w:fill="auto"/>
            <w:noWrap/>
            <w:vAlign w:val="center"/>
            <w:hideMark/>
          </w:tcPr>
          <w:p w14:paraId="1E9ADFC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302.5</w:t>
            </w:r>
          </w:p>
        </w:tc>
        <w:tc>
          <w:tcPr>
            <w:tcW w:w="935" w:type="pct"/>
            <w:shd w:val="clear" w:color="auto" w:fill="auto"/>
            <w:noWrap/>
            <w:vAlign w:val="center"/>
            <w:hideMark/>
          </w:tcPr>
          <w:p w14:paraId="3688491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8900.0</w:t>
            </w:r>
          </w:p>
        </w:tc>
      </w:tr>
      <w:tr w:rsidR="008E3A91" w:rsidRPr="008E3A91" w14:paraId="47AF4358" w14:textId="77777777" w:rsidTr="008E3A91">
        <w:trPr>
          <w:trHeight w:val="330"/>
        </w:trPr>
        <w:tc>
          <w:tcPr>
            <w:tcW w:w="623" w:type="pct"/>
            <w:shd w:val="clear" w:color="auto" w:fill="auto"/>
            <w:noWrap/>
            <w:vAlign w:val="center"/>
            <w:hideMark/>
          </w:tcPr>
          <w:p w14:paraId="5E432DE1"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2021/06</w:t>
            </w:r>
          </w:p>
        </w:tc>
        <w:tc>
          <w:tcPr>
            <w:tcW w:w="1044" w:type="pct"/>
            <w:shd w:val="clear" w:color="auto" w:fill="auto"/>
            <w:noWrap/>
            <w:vAlign w:val="center"/>
            <w:hideMark/>
          </w:tcPr>
          <w:p w14:paraId="524407F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13926.3</w:t>
            </w:r>
          </w:p>
        </w:tc>
        <w:tc>
          <w:tcPr>
            <w:tcW w:w="990" w:type="pct"/>
            <w:shd w:val="clear" w:color="auto" w:fill="auto"/>
            <w:noWrap/>
            <w:vAlign w:val="center"/>
            <w:hideMark/>
          </w:tcPr>
          <w:p w14:paraId="16F1CEB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13815.1</w:t>
            </w:r>
          </w:p>
        </w:tc>
        <w:tc>
          <w:tcPr>
            <w:tcW w:w="677" w:type="pct"/>
            <w:shd w:val="clear" w:color="auto" w:fill="auto"/>
            <w:noWrap/>
            <w:vAlign w:val="center"/>
            <w:hideMark/>
          </w:tcPr>
          <w:p w14:paraId="5595243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19705.0</w:t>
            </w:r>
          </w:p>
        </w:tc>
        <w:tc>
          <w:tcPr>
            <w:tcW w:w="731" w:type="pct"/>
            <w:shd w:val="clear" w:color="auto" w:fill="auto"/>
            <w:noWrap/>
            <w:vAlign w:val="center"/>
            <w:hideMark/>
          </w:tcPr>
          <w:p w14:paraId="559B3FF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312.3</w:t>
            </w:r>
          </w:p>
        </w:tc>
        <w:tc>
          <w:tcPr>
            <w:tcW w:w="935" w:type="pct"/>
            <w:shd w:val="clear" w:color="auto" w:fill="auto"/>
            <w:noWrap/>
            <w:vAlign w:val="center"/>
            <w:hideMark/>
          </w:tcPr>
          <w:p w14:paraId="3FF2262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8900.0</w:t>
            </w:r>
          </w:p>
        </w:tc>
      </w:tr>
      <w:tr w:rsidR="008E3A91" w:rsidRPr="008E3A91" w14:paraId="4FAF964D" w14:textId="77777777" w:rsidTr="008E3A91">
        <w:trPr>
          <w:trHeight w:val="330"/>
        </w:trPr>
        <w:tc>
          <w:tcPr>
            <w:tcW w:w="623" w:type="pct"/>
            <w:shd w:val="clear" w:color="auto" w:fill="auto"/>
            <w:noWrap/>
            <w:vAlign w:val="center"/>
            <w:hideMark/>
          </w:tcPr>
          <w:p w14:paraId="29B76D3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2021/07</w:t>
            </w:r>
          </w:p>
        </w:tc>
        <w:tc>
          <w:tcPr>
            <w:tcW w:w="1044" w:type="pct"/>
            <w:shd w:val="clear" w:color="auto" w:fill="auto"/>
            <w:noWrap/>
            <w:vAlign w:val="center"/>
            <w:hideMark/>
          </w:tcPr>
          <w:p w14:paraId="7CE6E16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13944.5</w:t>
            </w:r>
          </w:p>
        </w:tc>
        <w:tc>
          <w:tcPr>
            <w:tcW w:w="990" w:type="pct"/>
            <w:shd w:val="clear" w:color="auto" w:fill="auto"/>
            <w:noWrap/>
            <w:vAlign w:val="center"/>
            <w:hideMark/>
          </w:tcPr>
          <w:p w14:paraId="40620C4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13832.5</w:t>
            </w:r>
          </w:p>
        </w:tc>
        <w:tc>
          <w:tcPr>
            <w:tcW w:w="677" w:type="pct"/>
            <w:shd w:val="clear" w:color="auto" w:fill="auto"/>
            <w:noWrap/>
            <w:vAlign w:val="center"/>
            <w:hideMark/>
          </w:tcPr>
          <w:p w14:paraId="0C7CD961"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20335.0</w:t>
            </w:r>
          </w:p>
        </w:tc>
        <w:tc>
          <w:tcPr>
            <w:tcW w:w="731" w:type="pct"/>
            <w:shd w:val="clear" w:color="auto" w:fill="auto"/>
            <w:noWrap/>
            <w:vAlign w:val="center"/>
            <w:hideMark/>
          </w:tcPr>
          <w:p w14:paraId="2CAC27D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322.2</w:t>
            </w:r>
          </w:p>
        </w:tc>
        <w:tc>
          <w:tcPr>
            <w:tcW w:w="935" w:type="pct"/>
            <w:shd w:val="clear" w:color="auto" w:fill="auto"/>
            <w:noWrap/>
            <w:vAlign w:val="center"/>
            <w:hideMark/>
          </w:tcPr>
          <w:p w14:paraId="6380650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8600.0</w:t>
            </w:r>
          </w:p>
        </w:tc>
      </w:tr>
      <w:tr w:rsidR="008E3A91" w:rsidRPr="008E3A91" w14:paraId="460D4347" w14:textId="77777777" w:rsidTr="008E3A91">
        <w:trPr>
          <w:trHeight w:val="330"/>
        </w:trPr>
        <w:tc>
          <w:tcPr>
            <w:tcW w:w="623" w:type="pct"/>
            <w:shd w:val="clear" w:color="auto" w:fill="auto"/>
            <w:noWrap/>
            <w:vAlign w:val="center"/>
            <w:hideMark/>
          </w:tcPr>
          <w:p w14:paraId="1E25F7F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2021/08</w:t>
            </w:r>
          </w:p>
        </w:tc>
        <w:tc>
          <w:tcPr>
            <w:tcW w:w="1044" w:type="pct"/>
            <w:shd w:val="clear" w:color="auto" w:fill="auto"/>
            <w:noWrap/>
            <w:vAlign w:val="center"/>
            <w:hideMark/>
          </w:tcPr>
          <w:p w14:paraId="31A793F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13269.9</w:t>
            </w:r>
          </w:p>
        </w:tc>
        <w:tc>
          <w:tcPr>
            <w:tcW w:w="990" w:type="pct"/>
            <w:shd w:val="clear" w:color="auto" w:fill="auto"/>
            <w:noWrap/>
            <w:vAlign w:val="center"/>
            <w:hideMark/>
          </w:tcPr>
          <w:p w14:paraId="04E3D8D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13214.2</w:t>
            </w:r>
          </w:p>
        </w:tc>
        <w:tc>
          <w:tcPr>
            <w:tcW w:w="677" w:type="pct"/>
            <w:shd w:val="clear" w:color="auto" w:fill="auto"/>
            <w:noWrap/>
            <w:vAlign w:val="center"/>
            <w:hideMark/>
          </w:tcPr>
          <w:p w14:paraId="3401E0A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19011.0</w:t>
            </w:r>
          </w:p>
        </w:tc>
        <w:tc>
          <w:tcPr>
            <w:tcW w:w="731" w:type="pct"/>
            <w:shd w:val="clear" w:color="auto" w:fill="auto"/>
            <w:noWrap/>
            <w:vAlign w:val="center"/>
            <w:hideMark/>
          </w:tcPr>
          <w:p w14:paraId="47155EB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324.2</w:t>
            </w:r>
          </w:p>
        </w:tc>
        <w:tc>
          <w:tcPr>
            <w:tcW w:w="935" w:type="pct"/>
            <w:shd w:val="clear" w:color="auto" w:fill="auto"/>
            <w:noWrap/>
            <w:vAlign w:val="center"/>
            <w:hideMark/>
          </w:tcPr>
          <w:p w14:paraId="19E01EE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8400.0</w:t>
            </w:r>
          </w:p>
        </w:tc>
      </w:tr>
      <w:tr w:rsidR="008E3A91" w:rsidRPr="008E3A91" w14:paraId="16342C39" w14:textId="77777777" w:rsidTr="008E3A91">
        <w:trPr>
          <w:trHeight w:val="330"/>
        </w:trPr>
        <w:tc>
          <w:tcPr>
            <w:tcW w:w="623" w:type="pct"/>
            <w:shd w:val="clear" w:color="auto" w:fill="auto"/>
            <w:noWrap/>
            <w:vAlign w:val="center"/>
            <w:hideMark/>
          </w:tcPr>
          <w:p w14:paraId="05DAD4B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2021/09</w:t>
            </w:r>
          </w:p>
        </w:tc>
        <w:tc>
          <w:tcPr>
            <w:tcW w:w="1044" w:type="pct"/>
            <w:shd w:val="clear" w:color="auto" w:fill="auto"/>
            <w:noWrap/>
            <w:vAlign w:val="center"/>
            <w:hideMark/>
          </w:tcPr>
          <w:p w14:paraId="371EFC6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13202.8</w:t>
            </w:r>
          </w:p>
        </w:tc>
        <w:tc>
          <w:tcPr>
            <w:tcW w:w="990" w:type="pct"/>
            <w:shd w:val="clear" w:color="auto" w:fill="auto"/>
            <w:noWrap/>
            <w:vAlign w:val="center"/>
            <w:hideMark/>
          </w:tcPr>
          <w:p w14:paraId="3AC583F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13147.3</w:t>
            </w:r>
          </w:p>
        </w:tc>
        <w:tc>
          <w:tcPr>
            <w:tcW w:w="677" w:type="pct"/>
            <w:shd w:val="clear" w:color="auto" w:fill="auto"/>
            <w:noWrap/>
            <w:vAlign w:val="center"/>
            <w:hideMark/>
          </w:tcPr>
          <w:p w14:paraId="466442F8"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19842.0</w:t>
            </w:r>
          </w:p>
        </w:tc>
        <w:tc>
          <w:tcPr>
            <w:tcW w:w="731" w:type="pct"/>
            <w:shd w:val="clear" w:color="auto" w:fill="auto"/>
            <w:noWrap/>
            <w:vAlign w:val="center"/>
            <w:hideMark/>
          </w:tcPr>
          <w:p w14:paraId="0F69EC5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329.7</w:t>
            </w:r>
          </w:p>
        </w:tc>
        <w:tc>
          <w:tcPr>
            <w:tcW w:w="935" w:type="pct"/>
            <w:shd w:val="clear" w:color="auto" w:fill="auto"/>
            <w:noWrap/>
            <w:vAlign w:val="center"/>
            <w:hideMark/>
          </w:tcPr>
          <w:p w14:paraId="6D9C09E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8900.0</w:t>
            </w:r>
          </w:p>
        </w:tc>
      </w:tr>
      <w:tr w:rsidR="008E3A91" w:rsidRPr="008E3A91" w14:paraId="428F06F6" w14:textId="77777777" w:rsidTr="008E3A91">
        <w:trPr>
          <w:trHeight w:val="330"/>
        </w:trPr>
        <w:tc>
          <w:tcPr>
            <w:tcW w:w="623" w:type="pct"/>
            <w:shd w:val="clear" w:color="auto" w:fill="auto"/>
            <w:noWrap/>
            <w:vAlign w:val="center"/>
            <w:hideMark/>
          </w:tcPr>
          <w:p w14:paraId="6A9149C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2021/10</w:t>
            </w:r>
          </w:p>
        </w:tc>
        <w:tc>
          <w:tcPr>
            <w:tcW w:w="1044" w:type="pct"/>
            <w:shd w:val="clear" w:color="auto" w:fill="auto"/>
            <w:noWrap/>
            <w:vAlign w:val="center"/>
            <w:hideMark/>
          </w:tcPr>
          <w:p w14:paraId="62C7D3D8"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14224.5</w:t>
            </w:r>
          </w:p>
        </w:tc>
        <w:tc>
          <w:tcPr>
            <w:tcW w:w="990" w:type="pct"/>
            <w:shd w:val="clear" w:color="auto" w:fill="auto"/>
            <w:noWrap/>
            <w:vAlign w:val="center"/>
            <w:hideMark/>
          </w:tcPr>
          <w:p w14:paraId="2716F80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14168.6</w:t>
            </w:r>
          </w:p>
        </w:tc>
        <w:tc>
          <w:tcPr>
            <w:tcW w:w="677" w:type="pct"/>
            <w:shd w:val="clear" w:color="auto" w:fill="auto"/>
            <w:noWrap/>
            <w:vAlign w:val="center"/>
            <w:hideMark/>
          </w:tcPr>
          <w:p w14:paraId="373640B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20025.0</w:t>
            </w:r>
          </w:p>
        </w:tc>
        <w:tc>
          <w:tcPr>
            <w:tcW w:w="731" w:type="pct"/>
            <w:shd w:val="clear" w:color="auto" w:fill="auto"/>
            <w:noWrap/>
            <w:vAlign w:val="center"/>
            <w:hideMark/>
          </w:tcPr>
          <w:p w14:paraId="375CB4D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317.4</w:t>
            </w:r>
          </w:p>
        </w:tc>
        <w:tc>
          <w:tcPr>
            <w:tcW w:w="935" w:type="pct"/>
            <w:shd w:val="clear" w:color="auto" w:fill="auto"/>
            <w:noWrap/>
            <w:vAlign w:val="center"/>
            <w:hideMark/>
          </w:tcPr>
          <w:p w14:paraId="7A91B30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9300.0</w:t>
            </w:r>
          </w:p>
        </w:tc>
      </w:tr>
      <w:tr w:rsidR="008E3A91" w:rsidRPr="008E3A91" w14:paraId="5A09F97E" w14:textId="77777777" w:rsidTr="008E3A91">
        <w:trPr>
          <w:trHeight w:val="330"/>
        </w:trPr>
        <w:tc>
          <w:tcPr>
            <w:tcW w:w="623" w:type="pct"/>
            <w:shd w:val="clear" w:color="auto" w:fill="auto"/>
            <w:noWrap/>
            <w:vAlign w:val="center"/>
            <w:hideMark/>
          </w:tcPr>
          <w:p w14:paraId="040AF45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2021/11</w:t>
            </w:r>
          </w:p>
        </w:tc>
        <w:tc>
          <w:tcPr>
            <w:tcW w:w="1044" w:type="pct"/>
            <w:shd w:val="clear" w:color="auto" w:fill="auto"/>
            <w:noWrap/>
            <w:vAlign w:val="center"/>
            <w:hideMark/>
          </w:tcPr>
          <w:p w14:paraId="334C99C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14103.7</w:t>
            </w:r>
          </w:p>
        </w:tc>
        <w:tc>
          <w:tcPr>
            <w:tcW w:w="990" w:type="pct"/>
            <w:shd w:val="clear" w:color="auto" w:fill="auto"/>
            <w:noWrap/>
            <w:vAlign w:val="center"/>
            <w:hideMark/>
          </w:tcPr>
          <w:p w14:paraId="1CB5326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14048.1</w:t>
            </w:r>
          </w:p>
        </w:tc>
        <w:tc>
          <w:tcPr>
            <w:tcW w:w="677" w:type="pct"/>
            <w:shd w:val="clear" w:color="auto" w:fill="auto"/>
            <w:noWrap/>
            <w:vAlign w:val="center"/>
            <w:hideMark/>
          </w:tcPr>
          <w:p w14:paraId="6E5B669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17807.5</w:t>
            </w:r>
          </w:p>
        </w:tc>
        <w:tc>
          <w:tcPr>
            <w:tcW w:w="731" w:type="pct"/>
            <w:shd w:val="clear" w:color="auto" w:fill="auto"/>
            <w:noWrap/>
            <w:vAlign w:val="center"/>
            <w:hideMark/>
          </w:tcPr>
          <w:p w14:paraId="437BB281"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305.2</w:t>
            </w:r>
          </w:p>
        </w:tc>
        <w:tc>
          <w:tcPr>
            <w:tcW w:w="935" w:type="pct"/>
            <w:shd w:val="clear" w:color="auto" w:fill="auto"/>
            <w:noWrap/>
            <w:vAlign w:val="center"/>
            <w:hideMark/>
          </w:tcPr>
          <w:p w14:paraId="7B7BDE3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8400.0</w:t>
            </w:r>
          </w:p>
        </w:tc>
      </w:tr>
      <w:tr w:rsidR="008E3A91" w:rsidRPr="008E3A91" w14:paraId="19900DD5" w14:textId="77777777" w:rsidTr="008E3A91">
        <w:trPr>
          <w:trHeight w:val="330"/>
        </w:trPr>
        <w:tc>
          <w:tcPr>
            <w:tcW w:w="623" w:type="pct"/>
            <w:shd w:val="clear" w:color="auto" w:fill="auto"/>
            <w:noWrap/>
            <w:vAlign w:val="center"/>
            <w:hideMark/>
          </w:tcPr>
          <w:p w14:paraId="4BB5321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2021/12</w:t>
            </w:r>
          </w:p>
        </w:tc>
        <w:tc>
          <w:tcPr>
            <w:tcW w:w="1044" w:type="pct"/>
            <w:shd w:val="clear" w:color="auto" w:fill="auto"/>
            <w:noWrap/>
            <w:vAlign w:val="center"/>
            <w:hideMark/>
          </w:tcPr>
          <w:p w14:paraId="0150462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13741.7</w:t>
            </w:r>
          </w:p>
        </w:tc>
        <w:tc>
          <w:tcPr>
            <w:tcW w:w="990" w:type="pct"/>
            <w:shd w:val="clear" w:color="auto" w:fill="auto"/>
            <w:noWrap/>
            <w:vAlign w:val="center"/>
            <w:hideMark/>
          </w:tcPr>
          <w:p w14:paraId="7F9EE6F4"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13686.2</w:t>
            </w:r>
          </w:p>
        </w:tc>
        <w:tc>
          <w:tcPr>
            <w:tcW w:w="677" w:type="pct"/>
            <w:shd w:val="clear" w:color="auto" w:fill="auto"/>
            <w:noWrap/>
            <w:vAlign w:val="center"/>
            <w:hideMark/>
          </w:tcPr>
          <w:p w14:paraId="0E0F1AB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17410.0</w:t>
            </w:r>
          </w:p>
        </w:tc>
        <w:tc>
          <w:tcPr>
            <w:tcW w:w="731" w:type="pct"/>
            <w:shd w:val="clear" w:color="auto" w:fill="auto"/>
            <w:noWrap/>
            <w:vAlign w:val="center"/>
            <w:hideMark/>
          </w:tcPr>
          <w:p w14:paraId="748108C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290.5</w:t>
            </w:r>
          </w:p>
        </w:tc>
        <w:tc>
          <w:tcPr>
            <w:tcW w:w="935" w:type="pct"/>
            <w:shd w:val="clear" w:color="auto" w:fill="auto"/>
            <w:noWrap/>
            <w:vAlign w:val="center"/>
            <w:hideMark/>
          </w:tcPr>
          <w:p w14:paraId="153B2891"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8400.0</w:t>
            </w:r>
          </w:p>
        </w:tc>
      </w:tr>
      <w:tr w:rsidR="008E3A91" w:rsidRPr="008E3A91" w14:paraId="598EDB4E" w14:textId="77777777" w:rsidTr="008E3A91">
        <w:trPr>
          <w:trHeight w:val="330"/>
        </w:trPr>
        <w:tc>
          <w:tcPr>
            <w:tcW w:w="623" w:type="pct"/>
            <w:shd w:val="clear" w:color="auto" w:fill="auto"/>
            <w:noWrap/>
            <w:vAlign w:val="center"/>
            <w:hideMark/>
          </w:tcPr>
          <w:p w14:paraId="466F5EF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2022/01</w:t>
            </w:r>
          </w:p>
        </w:tc>
        <w:tc>
          <w:tcPr>
            <w:tcW w:w="1044" w:type="pct"/>
            <w:shd w:val="clear" w:color="auto" w:fill="auto"/>
            <w:noWrap/>
            <w:vAlign w:val="center"/>
            <w:hideMark/>
          </w:tcPr>
          <w:p w14:paraId="399B51F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13756.0</w:t>
            </w:r>
          </w:p>
        </w:tc>
        <w:tc>
          <w:tcPr>
            <w:tcW w:w="990" w:type="pct"/>
            <w:shd w:val="clear" w:color="auto" w:fill="auto"/>
            <w:noWrap/>
            <w:vAlign w:val="center"/>
            <w:hideMark/>
          </w:tcPr>
          <w:p w14:paraId="16A3827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13700.6</w:t>
            </w:r>
          </w:p>
        </w:tc>
        <w:tc>
          <w:tcPr>
            <w:tcW w:w="677" w:type="pct"/>
            <w:shd w:val="clear" w:color="auto" w:fill="auto"/>
            <w:noWrap/>
            <w:vAlign w:val="center"/>
            <w:hideMark/>
          </w:tcPr>
          <w:p w14:paraId="19CFCE2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18155.0</w:t>
            </w:r>
          </w:p>
        </w:tc>
        <w:tc>
          <w:tcPr>
            <w:tcW w:w="731" w:type="pct"/>
            <w:shd w:val="clear" w:color="auto" w:fill="auto"/>
            <w:noWrap/>
            <w:vAlign w:val="center"/>
            <w:hideMark/>
          </w:tcPr>
          <w:p w14:paraId="5424118B"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287.4</w:t>
            </w:r>
          </w:p>
        </w:tc>
        <w:tc>
          <w:tcPr>
            <w:tcW w:w="935" w:type="pct"/>
            <w:shd w:val="clear" w:color="auto" w:fill="auto"/>
            <w:noWrap/>
            <w:vAlign w:val="center"/>
            <w:hideMark/>
          </w:tcPr>
          <w:p w14:paraId="06C1F2D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8700.0</w:t>
            </w:r>
          </w:p>
        </w:tc>
      </w:tr>
      <w:tr w:rsidR="008E3A91" w:rsidRPr="008E3A91" w14:paraId="4BDE2207" w14:textId="77777777" w:rsidTr="008E3A91">
        <w:trPr>
          <w:trHeight w:val="330"/>
        </w:trPr>
        <w:tc>
          <w:tcPr>
            <w:tcW w:w="623" w:type="pct"/>
            <w:shd w:val="clear" w:color="auto" w:fill="auto"/>
            <w:noWrap/>
            <w:vAlign w:val="center"/>
            <w:hideMark/>
          </w:tcPr>
          <w:p w14:paraId="5880231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2022/02</w:t>
            </w:r>
          </w:p>
        </w:tc>
        <w:tc>
          <w:tcPr>
            <w:tcW w:w="1044" w:type="pct"/>
            <w:shd w:val="clear" w:color="auto" w:fill="auto"/>
            <w:noWrap/>
            <w:vAlign w:val="center"/>
            <w:hideMark/>
          </w:tcPr>
          <w:p w14:paraId="46CE13F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14860.6</w:t>
            </w:r>
          </w:p>
        </w:tc>
        <w:tc>
          <w:tcPr>
            <w:tcW w:w="990" w:type="pct"/>
            <w:shd w:val="clear" w:color="auto" w:fill="auto"/>
            <w:noWrap/>
            <w:vAlign w:val="center"/>
            <w:hideMark/>
          </w:tcPr>
          <w:p w14:paraId="6AE023C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14804.8</w:t>
            </w:r>
          </w:p>
        </w:tc>
        <w:tc>
          <w:tcPr>
            <w:tcW w:w="677" w:type="pct"/>
            <w:shd w:val="clear" w:color="auto" w:fill="auto"/>
            <w:noWrap/>
            <w:vAlign w:val="center"/>
            <w:hideMark/>
          </w:tcPr>
          <w:p w14:paraId="33C93C3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19635.0</w:t>
            </w:r>
          </w:p>
        </w:tc>
        <w:tc>
          <w:tcPr>
            <w:tcW w:w="731" w:type="pct"/>
            <w:shd w:val="clear" w:color="auto" w:fill="auto"/>
            <w:noWrap/>
            <w:vAlign w:val="center"/>
            <w:hideMark/>
          </w:tcPr>
          <w:p w14:paraId="4A19042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283.5</w:t>
            </w:r>
          </w:p>
        </w:tc>
        <w:tc>
          <w:tcPr>
            <w:tcW w:w="935" w:type="pct"/>
            <w:shd w:val="clear" w:color="auto" w:fill="auto"/>
            <w:noWrap/>
            <w:vAlign w:val="center"/>
            <w:hideMark/>
          </w:tcPr>
          <w:p w14:paraId="3CC0CF51"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9500.0</w:t>
            </w:r>
          </w:p>
        </w:tc>
      </w:tr>
      <w:tr w:rsidR="008E3A91" w:rsidRPr="008E3A91" w14:paraId="694BD1E3" w14:textId="77777777" w:rsidTr="008E3A91">
        <w:trPr>
          <w:trHeight w:val="330"/>
        </w:trPr>
        <w:tc>
          <w:tcPr>
            <w:tcW w:w="623" w:type="pct"/>
            <w:shd w:val="clear" w:color="auto" w:fill="auto"/>
            <w:noWrap/>
            <w:vAlign w:val="center"/>
            <w:hideMark/>
          </w:tcPr>
          <w:p w14:paraId="23CC4AF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2022/03</w:t>
            </w:r>
          </w:p>
        </w:tc>
        <w:tc>
          <w:tcPr>
            <w:tcW w:w="1044" w:type="pct"/>
            <w:shd w:val="clear" w:color="auto" w:fill="auto"/>
            <w:noWrap/>
            <w:vAlign w:val="center"/>
            <w:hideMark/>
          </w:tcPr>
          <w:p w14:paraId="6F640F0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18287.6</w:t>
            </w:r>
          </w:p>
        </w:tc>
        <w:tc>
          <w:tcPr>
            <w:tcW w:w="990" w:type="pct"/>
            <w:shd w:val="clear" w:color="auto" w:fill="auto"/>
            <w:noWrap/>
            <w:vAlign w:val="center"/>
            <w:hideMark/>
          </w:tcPr>
          <w:p w14:paraId="6CA1C66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18230.7</w:t>
            </w:r>
          </w:p>
        </w:tc>
        <w:tc>
          <w:tcPr>
            <w:tcW w:w="677" w:type="pct"/>
            <w:shd w:val="clear" w:color="auto" w:fill="auto"/>
            <w:noWrap/>
            <w:vAlign w:val="center"/>
            <w:hideMark/>
          </w:tcPr>
          <w:p w14:paraId="15453A4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23500.0</w:t>
            </w:r>
          </w:p>
        </w:tc>
        <w:tc>
          <w:tcPr>
            <w:tcW w:w="731" w:type="pct"/>
            <w:shd w:val="clear" w:color="auto" w:fill="auto"/>
            <w:noWrap/>
            <w:vAlign w:val="center"/>
            <w:hideMark/>
          </w:tcPr>
          <w:p w14:paraId="1BD8AB8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287.4</w:t>
            </w:r>
          </w:p>
        </w:tc>
        <w:tc>
          <w:tcPr>
            <w:tcW w:w="935" w:type="pct"/>
            <w:shd w:val="clear" w:color="auto" w:fill="auto"/>
            <w:noWrap/>
            <w:vAlign w:val="center"/>
            <w:hideMark/>
          </w:tcPr>
          <w:p w14:paraId="623A1531"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11700.0</w:t>
            </w:r>
          </w:p>
        </w:tc>
      </w:tr>
      <w:tr w:rsidR="008E3A91" w:rsidRPr="008E3A91" w14:paraId="0A8C4FA2" w14:textId="77777777" w:rsidTr="008E3A91">
        <w:trPr>
          <w:trHeight w:val="330"/>
        </w:trPr>
        <w:tc>
          <w:tcPr>
            <w:tcW w:w="623" w:type="pct"/>
            <w:shd w:val="clear" w:color="auto" w:fill="auto"/>
            <w:noWrap/>
            <w:vAlign w:val="center"/>
            <w:hideMark/>
          </w:tcPr>
          <w:p w14:paraId="1CBFF08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2022/04</w:t>
            </w:r>
          </w:p>
        </w:tc>
        <w:tc>
          <w:tcPr>
            <w:tcW w:w="1044" w:type="pct"/>
            <w:shd w:val="clear" w:color="auto" w:fill="auto"/>
            <w:noWrap/>
            <w:vAlign w:val="center"/>
            <w:hideMark/>
          </w:tcPr>
          <w:p w14:paraId="0A7BE0BD"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18100.9</w:t>
            </w:r>
          </w:p>
        </w:tc>
        <w:tc>
          <w:tcPr>
            <w:tcW w:w="990" w:type="pct"/>
            <w:shd w:val="clear" w:color="auto" w:fill="auto"/>
            <w:noWrap/>
            <w:vAlign w:val="center"/>
            <w:hideMark/>
          </w:tcPr>
          <w:p w14:paraId="4D6956C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18334.1</w:t>
            </w:r>
          </w:p>
        </w:tc>
        <w:tc>
          <w:tcPr>
            <w:tcW w:w="677" w:type="pct"/>
            <w:shd w:val="clear" w:color="auto" w:fill="auto"/>
            <w:noWrap/>
            <w:vAlign w:val="center"/>
            <w:hideMark/>
          </w:tcPr>
          <w:p w14:paraId="5D32D8E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22150.0</w:t>
            </w:r>
          </w:p>
        </w:tc>
        <w:tc>
          <w:tcPr>
            <w:tcW w:w="731" w:type="pct"/>
            <w:shd w:val="clear" w:color="auto" w:fill="auto"/>
            <w:noWrap/>
            <w:vAlign w:val="center"/>
            <w:hideMark/>
          </w:tcPr>
          <w:p w14:paraId="02B7C9C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189.7</w:t>
            </w:r>
          </w:p>
        </w:tc>
        <w:tc>
          <w:tcPr>
            <w:tcW w:w="935" w:type="pct"/>
            <w:shd w:val="clear" w:color="auto" w:fill="auto"/>
            <w:noWrap/>
            <w:vAlign w:val="center"/>
            <w:hideMark/>
          </w:tcPr>
          <w:p w14:paraId="5FC458B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10800.0</w:t>
            </w:r>
          </w:p>
        </w:tc>
      </w:tr>
      <w:tr w:rsidR="008E3A91" w:rsidRPr="008E3A91" w14:paraId="1EB410CA" w14:textId="77777777" w:rsidTr="008E3A91">
        <w:trPr>
          <w:trHeight w:val="330"/>
        </w:trPr>
        <w:tc>
          <w:tcPr>
            <w:tcW w:w="623" w:type="pct"/>
            <w:shd w:val="clear" w:color="auto" w:fill="auto"/>
            <w:noWrap/>
            <w:vAlign w:val="center"/>
            <w:hideMark/>
          </w:tcPr>
          <w:p w14:paraId="43D7BA9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2022/05</w:t>
            </w:r>
          </w:p>
        </w:tc>
        <w:tc>
          <w:tcPr>
            <w:tcW w:w="1044" w:type="pct"/>
            <w:shd w:val="clear" w:color="auto" w:fill="auto"/>
            <w:noWrap/>
            <w:vAlign w:val="center"/>
            <w:hideMark/>
          </w:tcPr>
          <w:p w14:paraId="461E0A4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14976.1</w:t>
            </w:r>
          </w:p>
        </w:tc>
        <w:tc>
          <w:tcPr>
            <w:tcW w:w="990" w:type="pct"/>
            <w:shd w:val="clear" w:color="auto" w:fill="auto"/>
            <w:noWrap/>
            <w:vAlign w:val="center"/>
            <w:hideMark/>
          </w:tcPr>
          <w:p w14:paraId="097DDE7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15212.9</w:t>
            </w:r>
          </w:p>
        </w:tc>
        <w:tc>
          <w:tcPr>
            <w:tcW w:w="677" w:type="pct"/>
            <w:shd w:val="clear" w:color="auto" w:fill="auto"/>
            <w:noWrap/>
            <w:vAlign w:val="center"/>
            <w:hideMark/>
          </w:tcPr>
          <w:p w14:paraId="3CCCB22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19170.0</w:t>
            </w:r>
          </w:p>
        </w:tc>
        <w:tc>
          <w:tcPr>
            <w:tcW w:w="731" w:type="pct"/>
            <w:shd w:val="clear" w:color="auto" w:fill="auto"/>
            <w:noWrap/>
            <w:vAlign w:val="center"/>
            <w:hideMark/>
          </w:tcPr>
          <w:p w14:paraId="13DA849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177.3</w:t>
            </w:r>
          </w:p>
        </w:tc>
        <w:tc>
          <w:tcPr>
            <w:tcW w:w="935" w:type="pct"/>
            <w:shd w:val="clear" w:color="auto" w:fill="auto"/>
            <w:noWrap/>
            <w:vAlign w:val="center"/>
            <w:hideMark/>
          </w:tcPr>
          <w:p w14:paraId="411D5E3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9700.0</w:t>
            </w:r>
          </w:p>
        </w:tc>
      </w:tr>
      <w:tr w:rsidR="008E3A91" w:rsidRPr="008E3A91" w14:paraId="5102F6B8" w14:textId="77777777" w:rsidTr="008E3A91">
        <w:trPr>
          <w:trHeight w:val="330"/>
        </w:trPr>
        <w:tc>
          <w:tcPr>
            <w:tcW w:w="623" w:type="pct"/>
            <w:shd w:val="clear" w:color="auto" w:fill="auto"/>
            <w:noWrap/>
            <w:vAlign w:val="center"/>
            <w:hideMark/>
          </w:tcPr>
          <w:p w14:paraId="7CF4E0AF"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2022/06</w:t>
            </w:r>
          </w:p>
        </w:tc>
        <w:tc>
          <w:tcPr>
            <w:tcW w:w="1044" w:type="pct"/>
            <w:shd w:val="clear" w:color="auto" w:fill="auto"/>
            <w:noWrap/>
            <w:vAlign w:val="center"/>
            <w:hideMark/>
          </w:tcPr>
          <w:p w14:paraId="595C8878"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12771.4</w:t>
            </w:r>
          </w:p>
        </w:tc>
        <w:tc>
          <w:tcPr>
            <w:tcW w:w="990" w:type="pct"/>
            <w:shd w:val="clear" w:color="auto" w:fill="auto"/>
            <w:noWrap/>
            <w:vAlign w:val="center"/>
            <w:hideMark/>
          </w:tcPr>
          <w:p w14:paraId="4DEC36D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13008.4</w:t>
            </w:r>
          </w:p>
        </w:tc>
        <w:tc>
          <w:tcPr>
            <w:tcW w:w="677" w:type="pct"/>
            <w:shd w:val="clear" w:color="auto" w:fill="auto"/>
            <w:noWrap/>
            <w:vAlign w:val="center"/>
            <w:hideMark/>
          </w:tcPr>
          <w:p w14:paraId="7A00A86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17995.0</w:t>
            </w:r>
          </w:p>
        </w:tc>
        <w:tc>
          <w:tcPr>
            <w:tcW w:w="731" w:type="pct"/>
            <w:shd w:val="clear" w:color="auto" w:fill="auto"/>
            <w:noWrap/>
            <w:vAlign w:val="center"/>
            <w:hideMark/>
          </w:tcPr>
          <w:p w14:paraId="064855A7"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159.0</w:t>
            </w:r>
          </w:p>
        </w:tc>
        <w:tc>
          <w:tcPr>
            <w:tcW w:w="935" w:type="pct"/>
            <w:shd w:val="clear" w:color="auto" w:fill="auto"/>
            <w:noWrap/>
            <w:vAlign w:val="center"/>
            <w:hideMark/>
          </w:tcPr>
          <w:p w14:paraId="200A9500"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8200.0</w:t>
            </w:r>
          </w:p>
        </w:tc>
      </w:tr>
      <w:tr w:rsidR="008E3A91" w:rsidRPr="008E3A91" w14:paraId="31FD81F5" w14:textId="77777777" w:rsidTr="008E3A91">
        <w:trPr>
          <w:trHeight w:val="330"/>
        </w:trPr>
        <w:tc>
          <w:tcPr>
            <w:tcW w:w="623" w:type="pct"/>
            <w:shd w:val="clear" w:color="auto" w:fill="auto"/>
            <w:noWrap/>
            <w:vAlign w:val="center"/>
            <w:hideMark/>
          </w:tcPr>
          <w:p w14:paraId="79BFC2E3"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2022/07</w:t>
            </w:r>
          </w:p>
        </w:tc>
        <w:tc>
          <w:tcPr>
            <w:tcW w:w="1044" w:type="pct"/>
            <w:shd w:val="clear" w:color="auto" w:fill="auto"/>
            <w:noWrap/>
            <w:vAlign w:val="center"/>
            <w:hideMark/>
          </w:tcPr>
          <w:p w14:paraId="4CA47AB2"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11976.3</w:t>
            </w:r>
          </w:p>
        </w:tc>
        <w:tc>
          <w:tcPr>
            <w:tcW w:w="990" w:type="pct"/>
            <w:shd w:val="clear" w:color="auto" w:fill="auto"/>
            <w:noWrap/>
            <w:vAlign w:val="center"/>
            <w:hideMark/>
          </w:tcPr>
          <w:p w14:paraId="5D03DECC"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12215.2</w:t>
            </w:r>
          </w:p>
        </w:tc>
        <w:tc>
          <w:tcPr>
            <w:tcW w:w="677" w:type="pct"/>
            <w:shd w:val="clear" w:color="auto" w:fill="auto"/>
            <w:noWrap/>
            <w:vAlign w:val="center"/>
            <w:hideMark/>
          </w:tcPr>
          <w:p w14:paraId="788713AB"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16320.0</w:t>
            </w:r>
          </w:p>
        </w:tc>
        <w:tc>
          <w:tcPr>
            <w:tcW w:w="731" w:type="pct"/>
            <w:shd w:val="clear" w:color="auto" w:fill="auto"/>
            <w:noWrap/>
            <w:vAlign w:val="center"/>
            <w:hideMark/>
          </w:tcPr>
          <w:p w14:paraId="710A85F9"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146.9</w:t>
            </w:r>
          </w:p>
        </w:tc>
        <w:tc>
          <w:tcPr>
            <w:tcW w:w="935" w:type="pct"/>
            <w:shd w:val="clear" w:color="auto" w:fill="auto"/>
            <w:noWrap/>
            <w:vAlign w:val="center"/>
            <w:hideMark/>
          </w:tcPr>
          <w:p w14:paraId="3BC28F3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6500.0</w:t>
            </w:r>
          </w:p>
        </w:tc>
      </w:tr>
      <w:tr w:rsidR="008E3A91" w:rsidRPr="008E3A91" w14:paraId="4EFD82C6" w14:textId="77777777" w:rsidTr="008E3A91">
        <w:trPr>
          <w:trHeight w:val="330"/>
        </w:trPr>
        <w:tc>
          <w:tcPr>
            <w:tcW w:w="623" w:type="pct"/>
            <w:shd w:val="clear" w:color="auto" w:fill="auto"/>
            <w:noWrap/>
            <w:vAlign w:val="center"/>
            <w:hideMark/>
          </w:tcPr>
          <w:p w14:paraId="656F5E55"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 xml:space="preserve"> 2022/08</w:t>
            </w:r>
          </w:p>
        </w:tc>
        <w:tc>
          <w:tcPr>
            <w:tcW w:w="1044" w:type="pct"/>
            <w:shd w:val="clear" w:color="auto" w:fill="auto"/>
            <w:noWrap/>
            <w:vAlign w:val="center"/>
            <w:hideMark/>
          </w:tcPr>
          <w:p w14:paraId="7C82C3E8"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12216.1</w:t>
            </w:r>
          </w:p>
        </w:tc>
        <w:tc>
          <w:tcPr>
            <w:tcW w:w="990" w:type="pct"/>
            <w:shd w:val="clear" w:color="auto" w:fill="auto"/>
            <w:noWrap/>
            <w:vAlign w:val="center"/>
            <w:hideMark/>
          </w:tcPr>
          <w:p w14:paraId="3FA2A41A"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12456.8</w:t>
            </w:r>
          </w:p>
        </w:tc>
        <w:tc>
          <w:tcPr>
            <w:tcW w:w="677" w:type="pct"/>
            <w:shd w:val="clear" w:color="auto" w:fill="auto"/>
            <w:noWrap/>
            <w:vAlign w:val="center"/>
            <w:hideMark/>
          </w:tcPr>
          <w:p w14:paraId="5D7E46FF" w14:textId="77777777" w:rsidR="008E3A91" w:rsidRPr="008E3A91" w:rsidRDefault="008E3A91" w:rsidP="008E3A91">
            <w:pPr>
              <w:widowControl/>
              <w:spacing w:line="240" w:lineRule="auto"/>
              <w:jc w:val="center"/>
              <w:rPr>
                <w:rFonts w:eastAsia="DFKai-SB"/>
                <w:color w:val="000000"/>
                <w:kern w:val="0"/>
                <w:sz w:val="26"/>
                <w:szCs w:val="26"/>
              </w:rPr>
            </w:pPr>
          </w:p>
        </w:tc>
        <w:tc>
          <w:tcPr>
            <w:tcW w:w="731" w:type="pct"/>
            <w:shd w:val="clear" w:color="auto" w:fill="auto"/>
            <w:noWrap/>
            <w:vAlign w:val="center"/>
            <w:hideMark/>
          </w:tcPr>
          <w:p w14:paraId="50767E66"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142.5</w:t>
            </w:r>
          </w:p>
        </w:tc>
        <w:tc>
          <w:tcPr>
            <w:tcW w:w="935" w:type="pct"/>
            <w:shd w:val="clear" w:color="auto" w:fill="auto"/>
            <w:noWrap/>
            <w:vAlign w:val="center"/>
            <w:hideMark/>
          </w:tcPr>
          <w:p w14:paraId="6CDC001E" w14:textId="77777777" w:rsidR="008E3A91" w:rsidRPr="008E3A91" w:rsidRDefault="008E3A91" w:rsidP="008E3A91">
            <w:pPr>
              <w:widowControl/>
              <w:spacing w:line="240" w:lineRule="auto"/>
              <w:jc w:val="center"/>
              <w:rPr>
                <w:rFonts w:eastAsia="DFKai-SB"/>
                <w:color w:val="000000"/>
                <w:kern w:val="0"/>
                <w:sz w:val="26"/>
                <w:szCs w:val="26"/>
              </w:rPr>
            </w:pPr>
            <w:r w:rsidRPr="008E3A91">
              <w:rPr>
                <w:rFonts w:eastAsia="DFKai-SB" w:hint="eastAsia"/>
                <w:color w:val="000000"/>
                <w:kern w:val="0"/>
                <w:sz w:val="26"/>
                <w:szCs w:val="26"/>
              </w:rPr>
              <w:t>6900.0</w:t>
            </w:r>
          </w:p>
        </w:tc>
      </w:tr>
    </w:tbl>
    <w:p w14:paraId="247B48D3" w14:textId="00574E92" w:rsidR="008E3A91" w:rsidRPr="0006313F" w:rsidRDefault="008E3A91" w:rsidP="008E3A91">
      <w:pPr>
        <w:rPr>
          <w:rFonts w:eastAsia="DFKai-SB"/>
          <w:bCs/>
          <w:sz w:val="20"/>
          <w:szCs w:val="20"/>
        </w:rPr>
      </w:pPr>
      <w:r w:rsidRPr="0006313F">
        <w:rPr>
          <w:rFonts w:eastAsia="DFKai-SB" w:hint="eastAsia"/>
          <w:bCs/>
          <w:sz w:val="20"/>
          <w:szCs w:val="20"/>
        </w:rPr>
        <w:t>資料來源：</w:t>
      </w:r>
      <w:r w:rsidRPr="0006313F">
        <w:rPr>
          <w:rFonts w:eastAsia="DFKai-SB" w:hint="eastAsia"/>
          <w:bCs/>
          <w:sz w:val="20"/>
          <w:szCs w:val="20"/>
        </w:rPr>
        <w:t>CIP</w:t>
      </w:r>
      <w:r w:rsidRPr="0006313F">
        <w:rPr>
          <w:rFonts w:eastAsia="DFKai-SB" w:hint="eastAsia"/>
          <w:bCs/>
          <w:sz w:val="20"/>
          <w:szCs w:val="20"/>
        </w:rPr>
        <w:t>資料庫</w:t>
      </w:r>
      <w:r>
        <w:rPr>
          <w:rFonts w:eastAsia="DFKai-SB" w:hint="eastAsia"/>
          <w:bCs/>
          <w:sz w:val="20"/>
          <w:szCs w:val="20"/>
        </w:rPr>
        <w:t>；單位：新台幣元</w:t>
      </w:r>
      <w:r>
        <w:rPr>
          <w:rFonts w:eastAsia="DFKai-SB" w:hint="eastAsia"/>
          <w:bCs/>
          <w:sz w:val="20"/>
          <w:szCs w:val="20"/>
        </w:rPr>
        <w:t>/</w:t>
      </w:r>
      <w:r>
        <w:rPr>
          <w:rFonts w:eastAsia="DFKai-SB" w:hint="eastAsia"/>
          <w:bCs/>
          <w:sz w:val="20"/>
          <w:szCs w:val="20"/>
        </w:rPr>
        <w:t>公噸（鋼鐵價格指數無單位）；四捨五入至小數點下一位。</w:t>
      </w:r>
    </w:p>
    <w:p w14:paraId="45AF4898" w14:textId="24E03336" w:rsidR="008E3A91" w:rsidRPr="008E3A91" w:rsidRDefault="008E3A91" w:rsidP="008E3A91"/>
    <w:p w14:paraId="48195DDB" w14:textId="3E559FBE" w:rsidR="00A51C61" w:rsidRDefault="00A51C61">
      <w:pPr>
        <w:widowControl/>
        <w:spacing w:line="240" w:lineRule="auto"/>
      </w:pPr>
      <w:r>
        <w:br w:type="page"/>
      </w:r>
    </w:p>
    <w:p w14:paraId="138BA9AE" w14:textId="6E355C3D" w:rsidR="0036580C" w:rsidRDefault="007F4160" w:rsidP="0036580C">
      <w:pPr>
        <w:pStyle w:val="Title"/>
        <w:rPr>
          <w:szCs w:val="26"/>
        </w:rPr>
      </w:pPr>
      <w:r w:rsidRPr="002B0FC9">
        <w:rPr>
          <w:rFonts w:hint="eastAsia"/>
          <w:szCs w:val="26"/>
        </w:rPr>
        <w:lastRenderedPageBreak/>
        <w:t>附表</w:t>
      </w:r>
      <w:r w:rsidRPr="002B0FC9">
        <w:rPr>
          <w:rFonts w:hint="eastAsia"/>
          <w:szCs w:val="26"/>
        </w:rPr>
        <w:t>1</w:t>
      </w:r>
      <w:r w:rsidRPr="002B0FC9">
        <w:rPr>
          <w:szCs w:val="26"/>
        </w:rPr>
        <w:t>-</w:t>
      </w:r>
      <w:r w:rsidR="00D01E60">
        <w:rPr>
          <w:szCs w:val="26"/>
        </w:rPr>
        <w:t>5</w:t>
      </w:r>
      <w:r w:rsidR="0036580C" w:rsidRPr="002B0FC9">
        <w:rPr>
          <w:szCs w:val="26"/>
        </w:rPr>
        <w:t xml:space="preserve"> </w:t>
      </w:r>
      <w:r w:rsidR="0036580C" w:rsidRPr="002B0FC9">
        <w:t>20</w:t>
      </w:r>
      <w:r w:rsidRPr="002B0FC9">
        <w:rPr>
          <w:rFonts w:hint="eastAsia"/>
        </w:rPr>
        <w:t>1</w:t>
      </w:r>
      <w:r w:rsidRPr="002B0FC9">
        <w:t>8</w:t>
      </w:r>
      <w:r w:rsidR="0036580C" w:rsidRPr="002B0FC9">
        <w:t>/01-2022/0</w:t>
      </w:r>
      <w:r w:rsidRPr="002B0FC9">
        <w:t>8</w:t>
      </w:r>
      <w:r w:rsidR="0036580C" w:rsidRPr="002B0FC9">
        <w:rPr>
          <w:rFonts w:hint="eastAsia"/>
          <w:szCs w:val="26"/>
        </w:rPr>
        <w:t>廢紙</w:t>
      </w:r>
      <w:r w:rsidRPr="002B0FC9">
        <w:rPr>
          <w:rFonts w:hint="eastAsia"/>
          <w:szCs w:val="26"/>
        </w:rPr>
        <w:t>類</w:t>
      </w:r>
      <w:r w:rsidR="0036580C" w:rsidRPr="002B0FC9">
        <w:rPr>
          <w:rFonts w:hint="eastAsia"/>
          <w:szCs w:val="26"/>
        </w:rPr>
        <w:t>價格指標每月波動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990"/>
        <w:gridCol w:w="1134"/>
        <w:gridCol w:w="1134"/>
        <w:gridCol w:w="1557"/>
        <w:gridCol w:w="1134"/>
        <w:gridCol w:w="991"/>
        <w:gridCol w:w="1134"/>
        <w:gridCol w:w="986"/>
      </w:tblGrid>
      <w:tr w:rsidR="002B0FC9" w:rsidRPr="002B0FC9" w14:paraId="1B6ECCE2" w14:textId="77777777" w:rsidTr="002B0FC9">
        <w:trPr>
          <w:trHeight w:val="332"/>
          <w:tblHeader/>
        </w:trPr>
        <w:tc>
          <w:tcPr>
            <w:tcW w:w="546" w:type="pct"/>
            <w:shd w:val="clear" w:color="auto" w:fill="D9D9D9" w:themeFill="background1" w:themeFillShade="D9"/>
            <w:noWrap/>
            <w:vAlign w:val="center"/>
            <w:hideMark/>
          </w:tcPr>
          <w:p w14:paraId="78E76A8D" w14:textId="77777777" w:rsidR="00A51C61" w:rsidRPr="00A51C61" w:rsidRDefault="00A51C61" w:rsidP="00A51C61">
            <w:pPr>
              <w:widowControl/>
              <w:spacing w:line="240" w:lineRule="auto"/>
              <w:ind w:firstLineChars="44" w:firstLine="114"/>
              <w:rPr>
                <w:rFonts w:eastAsia="DFKai-SB"/>
                <w:b/>
                <w:bCs/>
                <w:color w:val="000000"/>
                <w:kern w:val="0"/>
                <w:sz w:val="26"/>
                <w:szCs w:val="26"/>
              </w:rPr>
            </w:pPr>
            <w:r w:rsidRPr="00A51C61">
              <w:rPr>
                <w:rFonts w:eastAsia="DFKai-SB" w:hint="eastAsia"/>
                <w:b/>
                <w:bCs/>
                <w:color w:val="000000"/>
                <w:kern w:val="0"/>
                <w:sz w:val="26"/>
                <w:szCs w:val="26"/>
              </w:rPr>
              <w:t>年月</w:t>
            </w:r>
          </w:p>
        </w:tc>
        <w:tc>
          <w:tcPr>
            <w:tcW w:w="626" w:type="pct"/>
            <w:shd w:val="clear" w:color="auto" w:fill="D9D9D9" w:themeFill="background1" w:themeFillShade="D9"/>
            <w:noWrap/>
            <w:vAlign w:val="center"/>
            <w:hideMark/>
          </w:tcPr>
          <w:p w14:paraId="60EF8D9F" w14:textId="1FD1BF37" w:rsidR="00A51C61" w:rsidRPr="00A51C61" w:rsidRDefault="00A51C61" w:rsidP="00A51C61">
            <w:pPr>
              <w:widowControl/>
              <w:spacing w:line="240" w:lineRule="auto"/>
              <w:rPr>
                <w:rFonts w:eastAsia="DFKai-SB"/>
                <w:b/>
                <w:bCs/>
                <w:color w:val="000000"/>
                <w:kern w:val="0"/>
                <w:sz w:val="26"/>
                <w:szCs w:val="26"/>
              </w:rPr>
            </w:pPr>
            <w:r w:rsidRPr="00A51C61">
              <w:rPr>
                <w:rFonts w:eastAsia="DFKai-SB" w:hint="eastAsia"/>
                <w:b/>
                <w:bCs/>
                <w:color w:val="000000"/>
                <w:kern w:val="0"/>
                <w:sz w:val="26"/>
                <w:szCs w:val="26"/>
              </w:rPr>
              <w:t>長纖紙漿台灣報價</w:t>
            </w:r>
            <w:r w:rsidRPr="00A51C61">
              <w:rPr>
                <w:rFonts w:eastAsia="DFKai-SB" w:hint="eastAsia"/>
                <w:b/>
                <w:bCs/>
                <w:color w:val="000000"/>
                <w:kern w:val="0"/>
                <w:sz w:val="26"/>
                <w:szCs w:val="26"/>
              </w:rPr>
              <w:t xml:space="preserve">CFR </w:t>
            </w:r>
          </w:p>
        </w:tc>
        <w:tc>
          <w:tcPr>
            <w:tcW w:w="626" w:type="pct"/>
            <w:shd w:val="clear" w:color="auto" w:fill="D9D9D9" w:themeFill="background1" w:themeFillShade="D9"/>
            <w:noWrap/>
            <w:vAlign w:val="center"/>
            <w:hideMark/>
          </w:tcPr>
          <w:p w14:paraId="6118E3E7" w14:textId="4CA151AF" w:rsidR="00A51C61" w:rsidRPr="00A51C61" w:rsidRDefault="00A51C61" w:rsidP="00A51C61">
            <w:pPr>
              <w:widowControl/>
              <w:spacing w:line="240" w:lineRule="auto"/>
              <w:rPr>
                <w:rFonts w:eastAsia="DFKai-SB"/>
                <w:b/>
                <w:bCs/>
                <w:color w:val="000000"/>
                <w:kern w:val="0"/>
                <w:sz w:val="26"/>
                <w:szCs w:val="26"/>
              </w:rPr>
            </w:pPr>
            <w:r w:rsidRPr="00A51C61">
              <w:rPr>
                <w:rFonts w:eastAsia="DFKai-SB" w:hint="eastAsia"/>
                <w:b/>
                <w:bCs/>
                <w:color w:val="000000"/>
                <w:kern w:val="0"/>
                <w:sz w:val="26"/>
                <w:szCs w:val="26"/>
              </w:rPr>
              <w:t>短纖紙漿台灣報價</w:t>
            </w:r>
            <w:r w:rsidRPr="00A51C61">
              <w:rPr>
                <w:rFonts w:eastAsia="DFKai-SB" w:hint="eastAsia"/>
                <w:b/>
                <w:bCs/>
                <w:color w:val="000000"/>
                <w:kern w:val="0"/>
                <w:sz w:val="26"/>
                <w:szCs w:val="26"/>
              </w:rPr>
              <w:t>CFR</w:t>
            </w:r>
          </w:p>
        </w:tc>
        <w:tc>
          <w:tcPr>
            <w:tcW w:w="859" w:type="pct"/>
            <w:shd w:val="clear" w:color="auto" w:fill="D9D9D9" w:themeFill="background1" w:themeFillShade="D9"/>
            <w:noWrap/>
            <w:vAlign w:val="center"/>
            <w:hideMark/>
          </w:tcPr>
          <w:p w14:paraId="12EBF847" w14:textId="63C782F5" w:rsidR="00A51C61" w:rsidRPr="00A51C61" w:rsidRDefault="00A51C61" w:rsidP="00A51C61">
            <w:pPr>
              <w:widowControl/>
              <w:spacing w:line="240" w:lineRule="auto"/>
              <w:rPr>
                <w:rFonts w:eastAsia="DFKai-SB"/>
                <w:b/>
                <w:bCs/>
                <w:color w:val="000000"/>
                <w:kern w:val="0"/>
                <w:sz w:val="26"/>
                <w:szCs w:val="26"/>
              </w:rPr>
            </w:pPr>
            <w:r w:rsidRPr="00A51C61">
              <w:rPr>
                <w:rFonts w:eastAsia="DFKai-SB" w:hint="eastAsia"/>
                <w:b/>
                <w:bCs/>
                <w:color w:val="000000"/>
                <w:kern w:val="0"/>
                <w:sz w:val="26"/>
                <w:szCs w:val="26"/>
              </w:rPr>
              <w:t>廢瓦楞紙箱及邊裁亞洲</w:t>
            </w:r>
            <w:r w:rsidRPr="00A51C61">
              <w:rPr>
                <w:rFonts w:eastAsia="DFKai-SB" w:hint="eastAsia"/>
                <w:b/>
                <w:bCs/>
                <w:color w:val="000000"/>
                <w:kern w:val="0"/>
                <w:sz w:val="26"/>
                <w:szCs w:val="26"/>
              </w:rPr>
              <w:t>FOB</w:t>
            </w:r>
            <w:r w:rsidRPr="00A51C61">
              <w:rPr>
                <w:rFonts w:eastAsia="DFKai-SB" w:hint="eastAsia"/>
                <w:b/>
                <w:bCs/>
                <w:color w:val="000000"/>
                <w:kern w:val="0"/>
                <w:sz w:val="26"/>
                <w:szCs w:val="26"/>
              </w:rPr>
              <w:t>月均價</w:t>
            </w:r>
            <w:r w:rsidRPr="00A51C61">
              <w:rPr>
                <w:rFonts w:eastAsia="DFKai-SB" w:hint="eastAsia"/>
                <w:b/>
                <w:bCs/>
                <w:color w:val="000000"/>
                <w:kern w:val="0"/>
                <w:sz w:val="26"/>
                <w:szCs w:val="26"/>
              </w:rPr>
              <w:t xml:space="preserve"> </w:t>
            </w:r>
          </w:p>
        </w:tc>
        <w:tc>
          <w:tcPr>
            <w:tcW w:w="626" w:type="pct"/>
            <w:shd w:val="clear" w:color="auto" w:fill="D9D9D9" w:themeFill="background1" w:themeFillShade="D9"/>
            <w:noWrap/>
            <w:vAlign w:val="center"/>
            <w:hideMark/>
          </w:tcPr>
          <w:p w14:paraId="32F098F1" w14:textId="77777777" w:rsidR="002B0FC9" w:rsidRDefault="00A51C61" w:rsidP="00A51C61">
            <w:pPr>
              <w:widowControl/>
              <w:spacing w:line="240" w:lineRule="auto"/>
              <w:rPr>
                <w:rFonts w:eastAsia="DFKai-SB"/>
                <w:b/>
                <w:bCs/>
                <w:color w:val="000000"/>
                <w:kern w:val="0"/>
                <w:sz w:val="26"/>
                <w:szCs w:val="26"/>
              </w:rPr>
            </w:pPr>
            <w:r w:rsidRPr="00A51C61">
              <w:rPr>
                <w:rFonts w:eastAsia="DFKai-SB" w:hint="eastAsia"/>
                <w:b/>
                <w:bCs/>
                <w:color w:val="000000"/>
                <w:kern w:val="0"/>
                <w:sz w:val="26"/>
                <w:szCs w:val="26"/>
              </w:rPr>
              <w:t>廢雜紙</w:t>
            </w:r>
          </w:p>
          <w:p w14:paraId="01A069BA" w14:textId="0291EAFD" w:rsidR="00A51C61" w:rsidRPr="00A51C61" w:rsidRDefault="00A51C61" w:rsidP="00A51C61">
            <w:pPr>
              <w:widowControl/>
              <w:spacing w:line="240" w:lineRule="auto"/>
              <w:rPr>
                <w:rFonts w:eastAsia="DFKai-SB"/>
                <w:b/>
                <w:bCs/>
                <w:color w:val="000000"/>
                <w:kern w:val="0"/>
                <w:sz w:val="26"/>
                <w:szCs w:val="26"/>
              </w:rPr>
            </w:pPr>
            <w:r w:rsidRPr="00A51C61">
              <w:rPr>
                <w:rFonts w:eastAsia="DFKai-SB" w:hint="eastAsia"/>
                <w:b/>
                <w:bCs/>
                <w:color w:val="000000"/>
                <w:kern w:val="0"/>
                <w:sz w:val="26"/>
                <w:szCs w:val="26"/>
              </w:rPr>
              <w:t>現貨價</w:t>
            </w:r>
          </w:p>
        </w:tc>
        <w:tc>
          <w:tcPr>
            <w:tcW w:w="547" w:type="pct"/>
            <w:shd w:val="clear" w:color="auto" w:fill="D9D9D9" w:themeFill="background1" w:themeFillShade="D9"/>
            <w:noWrap/>
            <w:vAlign w:val="center"/>
            <w:hideMark/>
          </w:tcPr>
          <w:p w14:paraId="0204C550" w14:textId="6E7E45BA" w:rsidR="00A51C61" w:rsidRPr="00A51C61" w:rsidRDefault="00A51C61" w:rsidP="00A51C61">
            <w:pPr>
              <w:widowControl/>
              <w:spacing w:line="240" w:lineRule="auto"/>
              <w:rPr>
                <w:rFonts w:eastAsia="DFKai-SB"/>
                <w:b/>
                <w:bCs/>
                <w:color w:val="000000"/>
                <w:kern w:val="0"/>
                <w:sz w:val="26"/>
                <w:szCs w:val="26"/>
              </w:rPr>
            </w:pPr>
            <w:r w:rsidRPr="00A51C61">
              <w:rPr>
                <w:rFonts w:eastAsia="DFKai-SB" w:hint="eastAsia"/>
                <w:b/>
                <w:bCs/>
                <w:color w:val="000000"/>
                <w:kern w:val="0"/>
                <w:sz w:val="26"/>
                <w:szCs w:val="26"/>
              </w:rPr>
              <w:t>廢紙板現貨價</w:t>
            </w:r>
          </w:p>
        </w:tc>
        <w:tc>
          <w:tcPr>
            <w:tcW w:w="626" w:type="pct"/>
            <w:shd w:val="clear" w:color="auto" w:fill="D9D9D9" w:themeFill="background1" w:themeFillShade="D9"/>
            <w:noWrap/>
            <w:vAlign w:val="center"/>
            <w:hideMark/>
          </w:tcPr>
          <w:p w14:paraId="0C123F25" w14:textId="7DB6B261" w:rsidR="00A51C61" w:rsidRPr="00A51C61" w:rsidRDefault="00A51C61" w:rsidP="00A51C61">
            <w:pPr>
              <w:widowControl/>
              <w:spacing w:line="240" w:lineRule="auto"/>
              <w:rPr>
                <w:rFonts w:eastAsia="DFKai-SB"/>
                <w:b/>
                <w:bCs/>
                <w:color w:val="000000"/>
                <w:kern w:val="0"/>
                <w:sz w:val="26"/>
                <w:szCs w:val="26"/>
              </w:rPr>
            </w:pPr>
            <w:r w:rsidRPr="00A51C61">
              <w:rPr>
                <w:rFonts w:eastAsia="DFKai-SB" w:hint="eastAsia"/>
                <w:b/>
                <w:bCs/>
                <w:color w:val="000000"/>
                <w:kern w:val="0"/>
                <w:sz w:val="26"/>
                <w:szCs w:val="26"/>
              </w:rPr>
              <w:t>瓦楞芯紙出廠價</w:t>
            </w:r>
          </w:p>
        </w:tc>
        <w:tc>
          <w:tcPr>
            <w:tcW w:w="544" w:type="pct"/>
            <w:shd w:val="clear" w:color="auto" w:fill="D9D9D9" w:themeFill="background1" w:themeFillShade="D9"/>
            <w:noWrap/>
            <w:vAlign w:val="center"/>
            <w:hideMark/>
          </w:tcPr>
          <w:p w14:paraId="2C2794D4" w14:textId="77777777" w:rsidR="002B0FC9" w:rsidRDefault="00A51C61" w:rsidP="00A51C61">
            <w:pPr>
              <w:widowControl/>
              <w:spacing w:line="240" w:lineRule="auto"/>
              <w:rPr>
                <w:rFonts w:eastAsia="DFKai-SB"/>
                <w:b/>
                <w:bCs/>
                <w:color w:val="000000"/>
                <w:kern w:val="0"/>
                <w:sz w:val="26"/>
                <w:szCs w:val="26"/>
              </w:rPr>
            </w:pPr>
            <w:r w:rsidRPr="00A51C61">
              <w:rPr>
                <w:rFonts w:eastAsia="DFKai-SB" w:hint="eastAsia"/>
                <w:b/>
                <w:bCs/>
                <w:color w:val="000000"/>
                <w:kern w:val="0"/>
                <w:sz w:val="26"/>
                <w:szCs w:val="26"/>
              </w:rPr>
              <w:t>國產</w:t>
            </w:r>
          </w:p>
          <w:p w14:paraId="67E68BF9" w14:textId="77777777" w:rsidR="002B0FC9" w:rsidRDefault="00A51C61" w:rsidP="00A51C61">
            <w:pPr>
              <w:widowControl/>
              <w:spacing w:line="240" w:lineRule="auto"/>
              <w:rPr>
                <w:rFonts w:eastAsia="DFKai-SB"/>
                <w:b/>
                <w:bCs/>
                <w:color w:val="000000"/>
                <w:kern w:val="0"/>
                <w:sz w:val="26"/>
                <w:szCs w:val="26"/>
              </w:rPr>
            </w:pPr>
            <w:r w:rsidRPr="00A51C61">
              <w:rPr>
                <w:rFonts w:eastAsia="DFKai-SB" w:hint="eastAsia"/>
                <w:b/>
                <w:bCs/>
                <w:color w:val="000000"/>
                <w:kern w:val="0"/>
                <w:sz w:val="26"/>
                <w:szCs w:val="26"/>
              </w:rPr>
              <w:t>廢紙</w:t>
            </w:r>
          </w:p>
          <w:p w14:paraId="330D2C71" w14:textId="05855A51" w:rsidR="00A51C61" w:rsidRPr="00A51C61" w:rsidRDefault="00A51C61" w:rsidP="00A51C61">
            <w:pPr>
              <w:widowControl/>
              <w:spacing w:line="240" w:lineRule="auto"/>
              <w:rPr>
                <w:rFonts w:eastAsia="DFKai-SB"/>
                <w:b/>
                <w:bCs/>
                <w:color w:val="000000"/>
                <w:kern w:val="0"/>
                <w:sz w:val="26"/>
                <w:szCs w:val="26"/>
              </w:rPr>
            </w:pPr>
            <w:r w:rsidRPr="00A51C61">
              <w:rPr>
                <w:rFonts w:eastAsia="DFKai-SB" w:hint="eastAsia"/>
                <w:b/>
                <w:bCs/>
                <w:color w:val="000000"/>
                <w:kern w:val="0"/>
                <w:sz w:val="26"/>
                <w:szCs w:val="26"/>
              </w:rPr>
              <w:t>收購價</w:t>
            </w:r>
          </w:p>
        </w:tc>
      </w:tr>
      <w:tr w:rsidR="002B0FC9" w:rsidRPr="00A51C61" w14:paraId="19E82F80" w14:textId="77777777" w:rsidTr="002B0FC9">
        <w:trPr>
          <w:trHeight w:val="330"/>
        </w:trPr>
        <w:tc>
          <w:tcPr>
            <w:tcW w:w="546" w:type="pct"/>
            <w:shd w:val="clear" w:color="auto" w:fill="auto"/>
            <w:noWrap/>
            <w:vAlign w:val="center"/>
            <w:hideMark/>
          </w:tcPr>
          <w:p w14:paraId="249DF113" w14:textId="78C4B044"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2018/02</w:t>
            </w:r>
          </w:p>
        </w:tc>
        <w:tc>
          <w:tcPr>
            <w:tcW w:w="626" w:type="pct"/>
            <w:shd w:val="clear" w:color="auto" w:fill="auto"/>
            <w:noWrap/>
            <w:vAlign w:val="center"/>
            <w:hideMark/>
          </w:tcPr>
          <w:p w14:paraId="5A363E0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-0.4%</w:t>
            </w:r>
          </w:p>
        </w:tc>
        <w:tc>
          <w:tcPr>
            <w:tcW w:w="626" w:type="pct"/>
            <w:shd w:val="clear" w:color="auto" w:fill="auto"/>
            <w:noWrap/>
            <w:vAlign w:val="center"/>
            <w:hideMark/>
          </w:tcPr>
          <w:p w14:paraId="6DF610A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0.2%</w:t>
            </w:r>
          </w:p>
        </w:tc>
        <w:tc>
          <w:tcPr>
            <w:tcW w:w="859" w:type="pct"/>
            <w:shd w:val="clear" w:color="auto" w:fill="auto"/>
            <w:noWrap/>
            <w:vAlign w:val="center"/>
            <w:hideMark/>
          </w:tcPr>
          <w:p w14:paraId="13EA5B9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-5.0%</w:t>
            </w:r>
          </w:p>
        </w:tc>
        <w:tc>
          <w:tcPr>
            <w:tcW w:w="626" w:type="pct"/>
            <w:shd w:val="clear" w:color="auto" w:fill="auto"/>
            <w:noWrap/>
            <w:vAlign w:val="center"/>
            <w:hideMark/>
          </w:tcPr>
          <w:p w14:paraId="20C7B5CD"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-71.7%</w:t>
            </w:r>
          </w:p>
        </w:tc>
        <w:tc>
          <w:tcPr>
            <w:tcW w:w="547" w:type="pct"/>
            <w:shd w:val="clear" w:color="auto" w:fill="auto"/>
            <w:noWrap/>
            <w:vAlign w:val="center"/>
            <w:hideMark/>
          </w:tcPr>
          <w:p w14:paraId="2896311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-38.4%</w:t>
            </w:r>
          </w:p>
        </w:tc>
        <w:tc>
          <w:tcPr>
            <w:tcW w:w="626" w:type="pct"/>
            <w:shd w:val="clear" w:color="auto" w:fill="auto"/>
            <w:noWrap/>
            <w:vAlign w:val="center"/>
            <w:hideMark/>
          </w:tcPr>
          <w:p w14:paraId="24E550D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0C5AFEA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-2.2%</w:t>
            </w:r>
          </w:p>
        </w:tc>
      </w:tr>
      <w:tr w:rsidR="002B0FC9" w:rsidRPr="00A51C61" w14:paraId="7088EB5A" w14:textId="77777777" w:rsidTr="002B0FC9">
        <w:trPr>
          <w:trHeight w:val="330"/>
        </w:trPr>
        <w:tc>
          <w:tcPr>
            <w:tcW w:w="546" w:type="pct"/>
            <w:shd w:val="clear" w:color="auto" w:fill="auto"/>
            <w:noWrap/>
            <w:vAlign w:val="center"/>
            <w:hideMark/>
          </w:tcPr>
          <w:p w14:paraId="7B730B60" w14:textId="2CAB0A0E"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2018/03</w:t>
            </w:r>
          </w:p>
        </w:tc>
        <w:tc>
          <w:tcPr>
            <w:tcW w:w="626" w:type="pct"/>
            <w:shd w:val="clear" w:color="auto" w:fill="auto"/>
            <w:noWrap/>
            <w:vAlign w:val="center"/>
            <w:hideMark/>
          </w:tcPr>
          <w:p w14:paraId="078865D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-0.3%</w:t>
            </w:r>
          </w:p>
        </w:tc>
        <w:tc>
          <w:tcPr>
            <w:tcW w:w="626" w:type="pct"/>
            <w:shd w:val="clear" w:color="auto" w:fill="auto"/>
            <w:noWrap/>
            <w:vAlign w:val="center"/>
            <w:hideMark/>
          </w:tcPr>
          <w:p w14:paraId="16B7248D"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-0.3%</w:t>
            </w:r>
          </w:p>
        </w:tc>
        <w:tc>
          <w:tcPr>
            <w:tcW w:w="859" w:type="pct"/>
            <w:shd w:val="clear" w:color="auto" w:fill="auto"/>
            <w:noWrap/>
            <w:vAlign w:val="center"/>
            <w:hideMark/>
          </w:tcPr>
          <w:p w14:paraId="0B01E0F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-1.9%</w:t>
            </w:r>
          </w:p>
        </w:tc>
        <w:tc>
          <w:tcPr>
            <w:tcW w:w="626" w:type="pct"/>
            <w:shd w:val="clear" w:color="auto" w:fill="auto"/>
            <w:noWrap/>
            <w:vAlign w:val="center"/>
            <w:hideMark/>
          </w:tcPr>
          <w:p w14:paraId="6220DA0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-49.5%</w:t>
            </w:r>
          </w:p>
        </w:tc>
        <w:tc>
          <w:tcPr>
            <w:tcW w:w="547" w:type="pct"/>
            <w:shd w:val="clear" w:color="auto" w:fill="auto"/>
            <w:noWrap/>
            <w:vAlign w:val="center"/>
            <w:hideMark/>
          </w:tcPr>
          <w:p w14:paraId="2158CDA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-3.4%</w:t>
            </w:r>
          </w:p>
        </w:tc>
        <w:tc>
          <w:tcPr>
            <w:tcW w:w="626" w:type="pct"/>
            <w:shd w:val="clear" w:color="auto" w:fill="auto"/>
            <w:noWrap/>
            <w:vAlign w:val="center"/>
            <w:hideMark/>
          </w:tcPr>
          <w:p w14:paraId="66D75A3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6EACA6D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-22.5%</w:t>
            </w:r>
          </w:p>
        </w:tc>
      </w:tr>
      <w:tr w:rsidR="002B0FC9" w:rsidRPr="00A51C61" w14:paraId="18859CD3" w14:textId="77777777" w:rsidTr="002B0FC9">
        <w:trPr>
          <w:trHeight w:val="330"/>
        </w:trPr>
        <w:tc>
          <w:tcPr>
            <w:tcW w:w="546" w:type="pct"/>
            <w:shd w:val="clear" w:color="auto" w:fill="auto"/>
            <w:noWrap/>
            <w:vAlign w:val="center"/>
            <w:hideMark/>
          </w:tcPr>
          <w:p w14:paraId="4FB9E1E4" w14:textId="38AD7D8C"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2018/04</w:t>
            </w:r>
          </w:p>
        </w:tc>
        <w:tc>
          <w:tcPr>
            <w:tcW w:w="626" w:type="pct"/>
            <w:shd w:val="clear" w:color="auto" w:fill="auto"/>
            <w:noWrap/>
            <w:vAlign w:val="center"/>
            <w:hideMark/>
          </w:tcPr>
          <w:p w14:paraId="291BCDF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0.6%</w:t>
            </w:r>
          </w:p>
        </w:tc>
        <w:tc>
          <w:tcPr>
            <w:tcW w:w="626" w:type="pct"/>
            <w:shd w:val="clear" w:color="auto" w:fill="auto"/>
            <w:noWrap/>
            <w:vAlign w:val="center"/>
            <w:hideMark/>
          </w:tcPr>
          <w:p w14:paraId="2AB8F99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1.2%</w:t>
            </w:r>
          </w:p>
        </w:tc>
        <w:tc>
          <w:tcPr>
            <w:tcW w:w="859" w:type="pct"/>
            <w:shd w:val="clear" w:color="auto" w:fill="auto"/>
            <w:noWrap/>
            <w:vAlign w:val="center"/>
            <w:hideMark/>
          </w:tcPr>
          <w:p w14:paraId="154BB13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-17.9%</w:t>
            </w:r>
          </w:p>
        </w:tc>
        <w:tc>
          <w:tcPr>
            <w:tcW w:w="626" w:type="pct"/>
            <w:shd w:val="clear" w:color="auto" w:fill="auto"/>
            <w:noWrap/>
            <w:vAlign w:val="center"/>
            <w:hideMark/>
          </w:tcPr>
          <w:p w14:paraId="13D9FD3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101.2%</w:t>
            </w:r>
          </w:p>
        </w:tc>
        <w:tc>
          <w:tcPr>
            <w:tcW w:w="547" w:type="pct"/>
            <w:shd w:val="clear" w:color="auto" w:fill="auto"/>
            <w:noWrap/>
            <w:vAlign w:val="center"/>
            <w:hideMark/>
          </w:tcPr>
          <w:p w14:paraId="2CD330D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14.3%</w:t>
            </w:r>
          </w:p>
        </w:tc>
        <w:tc>
          <w:tcPr>
            <w:tcW w:w="626" w:type="pct"/>
            <w:shd w:val="clear" w:color="auto" w:fill="auto"/>
            <w:noWrap/>
            <w:vAlign w:val="center"/>
            <w:hideMark/>
          </w:tcPr>
          <w:p w14:paraId="3D04B0F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7805FB4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6E305E76" w14:textId="77777777" w:rsidTr="002B0FC9">
        <w:trPr>
          <w:trHeight w:val="330"/>
        </w:trPr>
        <w:tc>
          <w:tcPr>
            <w:tcW w:w="546" w:type="pct"/>
            <w:shd w:val="clear" w:color="auto" w:fill="auto"/>
            <w:noWrap/>
            <w:vAlign w:val="center"/>
            <w:hideMark/>
          </w:tcPr>
          <w:p w14:paraId="58DE0FCF" w14:textId="72B6421E"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2018/05</w:t>
            </w:r>
          </w:p>
        </w:tc>
        <w:tc>
          <w:tcPr>
            <w:tcW w:w="626" w:type="pct"/>
            <w:shd w:val="clear" w:color="auto" w:fill="auto"/>
            <w:noWrap/>
            <w:vAlign w:val="center"/>
            <w:hideMark/>
          </w:tcPr>
          <w:p w14:paraId="5A116B2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1.6%</w:t>
            </w:r>
          </w:p>
        </w:tc>
        <w:tc>
          <w:tcPr>
            <w:tcW w:w="626" w:type="pct"/>
            <w:shd w:val="clear" w:color="auto" w:fill="auto"/>
            <w:noWrap/>
            <w:vAlign w:val="center"/>
            <w:hideMark/>
          </w:tcPr>
          <w:p w14:paraId="69480FF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1.6%</w:t>
            </w:r>
          </w:p>
        </w:tc>
        <w:tc>
          <w:tcPr>
            <w:tcW w:w="859" w:type="pct"/>
            <w:shd w:val="clear" w:color="auto" w:fill="auto"/>
            <w:noWrap/>
            <w:vAlign w:val="center"/>
            <w:hideMark/>
          </w:tcPr>
          <w:p w14:paraId="0C99EA1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-7.8%</w:t>
            </w:r>
          </w:p>
        </w:tc>
        <w:tc>
          <w:tcPr>
            <w:tcW w:w="626" w:type="pct"/>
            <w:shd w:val="clear" w:color="auto" w:fill="auto"/>
            <w:noWrap/>
            <w:vAlign w:val="center"/>
            <w:hideMark/>
          </w:tcPr>
          <w:p w14:paraId="07B699B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119.0%</w:t>
            </w:r>
          </w:p>
        </w:tc>
        <w:tc>
          <w:tcPr>
            <w:tcW w:w="547" w:type="pct"/>
            <w:shd w:val="clear" w:color="auto" w:fill="auto"/>
            <w:noWrap/>
            <w:vAlign w:val="center"/>
            <w:hideMark/>
          </w:tcPr>
          <w:p w14:paraId="0334237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16.8%</w:t>
            </w:r>
          </w:p>
        </w:tc>
        <w:tc>
          <w:tcPr>
            <w:tcW w:w="626" w:type="pct"/>
            <w:shd w:val="clear" w:color="auto" w:fill="auto"/>
            <w:noWrap/>
            <w:vAlign w:val="center"/>
            <w:hideMark/>
          </w:tcPr>
          <w:p w14:paraId="0241CDED"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31859EF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5.8%</w:t>
            </w:r>
          </w:p>
        </w:tc>
      </w:tr>
      <w:tr w:rsidR="002B0FC9" w:rsidRPr="00A51C61" w14:paraId="4E56B095" w14:textId="77777777" w:rsidTr="002B0FC9">
        <w:trPr>
          <w:trHeight w:val="330"/>
        </w:trPr>
        <w:tc>
          <w:tcPr>
            <w:tcW w:w="546" w:type="pct"/>
            <w:shd w:val="clear" w:color="auto" w:fill="auto"/>
            <w:noWrap/>
            <w:vAlign w:val="center"/>
            <w:hideMark/>
          </w:tcPr>
          <w:p w14:paraId="50A4CD47" w14:textId="55136611"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2018/06</w:t>
            </w:r>
          </w:p>
        </w:tc>
        <w:tc>
          <w:tcPr>
            <w:tcW w:w="626" w:type="pct"/>
            <w:shd w:val="clear" w:color="auto" w:fill="auto"/>
            <w:noWrap/>
            <w:vAlign w:val="center"/>
            <w:hideMark/>
          </w:tcPr>
          <w:p w14:paraId="5D63F2B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0.7%</w:t>
            </w:r>
          </w:p>
        </w:tc>
        <w:tc>
          <w:tcPr>
            <w:tcW w:w="626" w:type="pct"/>
            <w:shd w:val="clear" w:color="auto" w:fill="auto"/>
            <w:noWrap/>
            <w:vAlign w:val="center"/>
            <w:hideMark/>
          </w:tcPr>
          <w:p w14:paraId="5E63FD3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0.7%</w:t>
            </w:r>
          </w:p>
        </w:tc>
        <w:tc>
          <w:tcPr>
            <w:tcW w:w="859" w:type="pct"/>
            <w:shd w:val="clear" w:color="auto" w:fill="auto"/>
            <w:noWrap/>
            <w:vAlign w:val="center"/>
            <w:hideMark/>
          </w:tcPr>
          <w:p w14:paraId="3CF749C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0.7%</w:t>
            </w:r>
          </w:p>
        </w:tc>
        <w:tc>
          <w:tcPr>
            <w:tcW w:w="626" w:type="pct"/>
            <w:shd w:val="clear" w:color="auto" w:fill="auto"/>
            <w:noWrap/>
            <w:vAlign w:val="center"/>
            <w:hideMark/>
          </w:tcPr>
          <w:p w14:paraId="75D5523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32.7%</w:t>
            </w:r>
          </w:p>
        </w:tc>
        <w:tc>
          <w:tcPr>
            <w:tcW w:w="547" w:type="pct"/>
            <w:shd w:val="clear" w:color="auto" w:fill="auto"/>
            <w:noWrap/>
            <w:vAlign w:val="center"/>
            <w:hideMark/>
          </w:tcPr>
          <w:p w14:paraId="13C017C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12.8%</w:t>
            </w:r>
          </w:p>
        </w:tc>
        <w:tc>
          <w:tcPr>
            <w:tcW w:w="626" w:type="pct"/>
            <w:shd w:val="clear" w:color="auto" w:fill="auto"/>
            <w:noWrap/>
            <w:vAlign w:val="center"/>
            <w:hideMark/>
          </w:tcPr>
          <w:p w14:paraId="4B5CA9E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3CEF95E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330CDABD" w14:textId="77777777" w:rsidTr="002B0FC9">
        <w:trPr>
          <w:trHeight w:val="330"/>
        </w:trPr>
        <w:tc>
          <w:tcPr>
            <w:tcW w:w="546" w:type="pct"/>
            <w:shd w:val="clear" w:color="auto" w:fill="auto"/>
            <w:noWrap/>
            <w:vAlign w:val="center"/>
            <w:hideMark/>
          </w:tcPr>
          <w:p w14:paraId="6EC13305" w14:textId="643F8D0A"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2018/07</w:t>
            </w:r>
          </w:p>
        </w:tc>
        <w:tc>
          <w:tcPr>
            <w:tcW w:w="626" w:type="pct"/>
            <w:shd w:val="clear" w:color="auto" w:fill="auto"/>
            <w:noWrap/>
            <w:vAlign w:val="center"/>
            <w:hideMark/>
          </w:tcPr>
          <w:p w14:paraId="04CF406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1.6%</w:t>
            </w:r>
          </w:p>
        </w:tc>
        <w:tc>
          <w:tcPr>
            <w:tcW w:w="626" w:type="pct"/>
            <w:shd w:val="clear" w:color="auto" w:fill="auto"/>
            <w:noWrap/>
            <w:vAlign w:val="center"/>
            <w:hideMark/>
          </w:tcPr>
          <w:p w14:paraId="1DE767F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1.6%</w:t>
            </w:r>
          </w:p>
        </w:tc>
        <w:tc>
          <w:tcPr>
            <w:tcW w:w="859" w:type="pct"/>
            <w:shd w:val="clear" w:color="auto" w:fill="auto"/>
            <w:noWrap/>
            <w:vAlign w:val="center"/>
            <w:hideMark/>
          </w:tcPr>
          <w:p w14:paraId="518B7A4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9.8%</w:t>
            </w:r>
          </w:p>
        </w:tc>
        <w:tc>
          <w:tcPr>
            <w:tcW w:w="626" w:type="pct"/>
            <w:shd w:val="clear" w:color="auto" w:fill="auto"/>
            <w:noWrap/>
            <w:vAlign w:val="center"/>
            <w:hideMark/>
          </w:tcPr>
          <w:p w14:paraId="6EDF5EB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29.2%</w:t>
            </w:r>
          </w:p>
        </w:tc>
        <w:tc>
          <w:tcPr>
            <w:tcW w:w="547" w:type="pct"/>
            <w:shd w:val="clear" w:color="auto" w:fill="auto"/>
            <w:noWrap/>
            <w:vAlign w:val="center"/>
            <w:hideMark/>
          </w:tcPr>
          <w:p w14:paraId="0A42948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3.6%</w:t>
            </w:r>
          </w:p>
        </w:tc>
        <w:tc>
          <w:tcPr>
            <w:tcW w:w="626" w:type="pct"/>
            <w:shd w:val="clear" w:color="auto" w:fill="auto"/>
            <w:noWrap/>
            <w:vAlign w:val="center"/>
            <w:hideMark/>
          </w:tcPr>
          <w:p w14:paraId="3748383D"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68A23D0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77B0A128" w14:textId="77777777" w:rsidTr="002B0FC9">
        <w:trPr>
          <w:trHeight w:val="330"/>
        </w:trPr>
        <w:tc>
          <w:tcPr>
            <w:tcW w:w="546" w:type="pct"/>
            <w:shd w:val="clear" w:color="auto" w:fill="auto"/>
            <w:noWrap/>
            <w:vAlign w:val="center"/>
            <w:hideMark/>
          </w:tcPr>
          <w:p w14:paraId="0F305549" w14:textId="7512A3ED"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2018/08</w:t>
            </w:r>
          </w:p>
        </w:tc>
        <w:tc>
          <w:tcPr>
            <w:tcW w:w="626" w:type="pct"/>
            <w:shd w:val="clear" w:color="auto" w:fill="auto"/>
            <w:noWrap/>
            <w:vAlign w:val="center"/>
            <w:hideMark/>
          </w:tcPr>
          <w:p w14:paraId="4C44961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-3.8%</w:t>
            </w:r>
          </w:p>
        </w:tc>
        <w:tc>
          <w:tcPr>
            <w:tcW w:w="626" w:type="pct"/>
            <w:shd w:val="clear" w:color="auto" w:fill="auto"/>
            <w:noWrap/>
            <w:vAlign w:val="center"/>
            <w:hideMark/>
          </w:tcPr>
          <w:p w14:paraId="7E3E5ED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0.5%</w:t>
            </w:r>
          </w:p>
        </w:tc>
        <w:tc>
          <w:tcPr>
            <w:tcW w:w="859" w:type="pct"/>
            <w:shd w:val="clear" w:color="auto" w:fill="auto"/>
            <w:noWrap/>
            <w:vAlign w:val="center"/>
            <w:hideMark/>
          </w:tcPr>
          <w:p w14:paraId="39C88B2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-2.2%</w:t>
            </w:r>
          </w:p>
        </w:tc>
        <w:tc>
          <w:tcPr>
            <w:tcW w:w="626" w:type="pct"/>
            <w:shd w:val="clear" w:color="auto" w:fill="auto"/>
            <w:noWrap/>
            <w:vAlign w:val="center"/>
            <w:hideMark/>
          </w:tcPr>
          <w:p w14:paraId="5D8F7AE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-4.1%</w:t>
            </w:r>
          </w:p>
        </w:tc>
        <w:tc>
          <w:tcPr>
            <w:tcW w:w="547" w:type="pct"/>
            <w:shd w:val="clear" w:color="auto" w:fill="auto"/>
            <w:noWrap/>
            <w:vAlign w:val="center"/>
            <w:hideMark/>
          </w:tcPr>
          <w:p w14:paraId="646A2BE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1.3%</w:t>
            </w:r>
          </w:p>
        </w:tc>
        <w:tc>
          <w:tcPr>
            <w:tcW w:w="626" w:type="pct"/>
            <w:shd w:val="clear" w:color="auto" w:fill="auto"/>
            <w:noWrap/>
            <w:vAlign w:val="center"/>
            <w:hideMark/>
          </w:tcPr>
          <w:p w14:paraId="582259A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38D5A89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-13.7%</w:t>
            </w:r>
          </w:p>
        </w:tc>
      </w:tr>
      <w:tr w:rsidR="002B0FC9" w:rsidRPr="00A51C61" w14:paraId="2C30A69B" w14:textId="77777777" w:rsidTr="002B0FC9">
        <w:trPr>
          <w:trHeight w:val="330"/>
        </w:trPr>
        <w:tc>
          <w:tcPr>
            <w:tcW w:w="546" w:type="pct"/>
            <w:shd w:val="clear" w:color="auto" w:fill="auto"/>
            <w:noWrap/>
            <w:vAlign w:val="center"/>
            <w:hideMark/>
          </w:tcPr>
          <w:p w14:paraId="4E237D9B" w14:textId="589DC12C"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2018/09</w:t>
            </w:r>
          </w:p>
        </w:tc>
        <w:tc>
          <w:tcPr>
            <w:tcW w:w="626" w:type="pct"/>
            <w:shd w:val="clear" w:color="auto" w:fill="auto"/>
            <w:noWrap/>
            <w:vAlign w:val="center"/>
            <w:hideMark/>
          </w:tcPr>
          <w:p w14:paraId="429689B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2.3%</w:t>
            </w:r>
          </w:p>
        </w:tc>
        <w:tc>
          <w:tcPr>
            <w:tcW w:w="626" w:type="pct"/>
            <w:shd w:val="clear" w:color="auto" w:fill="auto"/>
            <w:noWrap/>
            <w:vAlign w:val="center"/>
            <w:hideMark/>
          </w:tcPr>
          <w:p w14:paraId="242ED6C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0.7%</w:t>
            </w:r>
          </w:p>
        </w:tc>
        <w:tc>
          <w:tcPr>
            <w:tcW w:w="859" w:type="pct"/>
            <w:shd w:val="clear" w:color="auto" w:fill="auto"/>
            <w:noWrap/>
            <w:vAlign w:val="center"/>
            <w:hideMark/>
          </w:tcPr>
          <w:p w14:paraId="33F15B5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-2.7%</w:t>
            </w:r>
          </w:p>
        </w:tc>
        <w:tc>
          <w:tcPr>
            <w:tcW w:w="626" w:type="pct"/>
            <w:shd w:val="clear" w:color="auto" w:fill="auto"/>
            <w:noWrap/>
            <w:vAlign w:val="center"/>
            <w:hideMark/>
          </w:tcPr>
          <w:p w14:paraId="4D49FF6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-6.0%</w:t>
            </w:r>
          </w:p>
        </w:tc>
        <w:tc>
          <w:tcPr>
            <w:tcW w:w="547" w:type="pct"/>
            <w:shd w:val="clear" w:color="auto" w:fill="auto"/>
            <w:noWrap/>
            <w:vAlign w:val="center"/>
            <w:hideMark/>
          </w:tcPr>
          <w:p w14:paraId="2AD81AB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-10.5%</w:t>
            </w:r>
          </w:p>
        </w:tc>
        <w:tc>
          <w:tcPr>
            <w:tcW w:w="626" w:type="pct"/>
            <w:shd w:val="clear" w:color="auto" w:fill="auto"/>
            <w:noWrap/>
            <w:vAlign w:val="center"/>
            <w:hideMark/>
          </w:tcPr>
          <w:p w14:paraId="3F85A17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04903AE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6.3%</w:t>
            </w:r>
          </w:p>
        </w:tc>
      </w:tr>
      <w:tr w:rsidR="002B0FC9" w:rsidRPr="00A51C61" w14:paraId="734D9BA3" w14:textId="77777777" w:rsidTr="002B0FC9">
        <w:trPr>
          <w:trHeight w:val="330"/>
        </w:trPr>
        <w:tc>
          <w:tcPr>
            <w:tcW w:w="546" w:type="pct"/>
            <w:shd w:val="clear" w:color="auto" w:fill="auto"/>
            <w:noWrap/>
            <w:vAlign w:val="center"/>
            <w:hideMark/>
          </w:tcPr>
          <w:p w14:paraId="6174575B" w14:textId="6727BF7E"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2018/10</w:t>
            </w:r>
          </w:p>
        </w:tc>
        <w:tc>
          <w:tcPr>
            <w:tcW w:w="626" w:type="pct"/>
            <w:shd w:val="clear" w:color="auto" w:fill="auto"/>
            <w:noWrap/>
            <w:vAlign w:val="center"/>
            <w:hideMark/>
          </w:tcPr>
          <w:p w14:paraId="4748301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0.5%</w:t>
            </w:r>
          </w:p>
        </w:tc>
        <w:tc>
          <w:tcPr>
            <w:tcW w:w="626" w:type="pct"/>
            <w:shd w:val="clear" w:color="auto" w:fill="auto"/>
            <w:noWrap/>
            <w:vAlign w:val="center"/>
            <w:hideMark/>
          </w:tcPr>
          <w:p w14:paraId="376A1A7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0.5%</w:t>
            </w:r>
          </w:p>
        </w:tc>
        <w:tc>
          <w:tcPr>
            <w:tcW w:w="859" w:type="pct"/>
            <w:shd w:val="clear" w:color="auto" w:fill="auto"/>
            <w:noWrap/>
            <w:vAlign w:val="center"/>
            <w:hideMark/>
          </w:tcPr>
          <w:p w14:paraId="7C85B92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4.8%</w:t>
            </w:r>
          </w:p>
        </w:tc>
        <w:tc>
          <w:tcPr>
            <w:tcW w:w="626" w:type="pct"/>
            <w:shd w:val="clear" w:color="auto" w:fill="auto"/>
            <w:noWrap/>
            <w:vAlign w:val="center"/>
            <w:hideMark/>
          </w:tcPr>
          <w:p w14:paraId="311C949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1.1%</w:t>
            </w:r>
          </w:p>
        </w:tc>
        <w:tc>
          <w:tcPr>
            <w:tcW w:w="547" w:type="pct"/>
            <w:shd w:val="clear" w:color="auto" w:fill="auto"/>
            <w:noWrap/>
            <w:vAlign w:val="center"/>
            <w:hideMark/>
          </w:tcPr>
          <w:p w14:paraId="307D17B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-3.9%</w:t>
            </w:r>
          </w:p>
        </w:tc>
        <w:tc>
          <w:tcPr>
            <w:tcW w:w="626" w:type="pct"/>
            <w:shd w:val="clear" w:color="auto" w:fill="auto"/>
            <w:noWrap/>
            <w:vAlign w:val="center"/>
            <w:hideMark/>
          </w:tcPr>
          <w:p w14:paraId="4A04479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213B197D"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529651D9" w14:textId="77777777" w:rsidTr="002B0FC9">
        <w:trPr>
          <w:trHeight w:val="330"/>
        </w:trPr>
        <w:tc>
          <w:tcPr>
            <w:tcW w:w="546" w:type="pct"/>
            <w:shd w:val="clear" w:color="auto" w:fill="auto"/>
            <w:noWrap/>
            <w:vAlign w:val="center"/>
            <w:hideMark/>
          </w:tcPr>
          <w:p w14:paraId="0358A425" w14:textId="7AEA4379"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2018/11</w:t>
            </w:r>
          </w:p>
        </w:tc>
        <w:tc>
          <w:tcPr>
            <w:tcW w:w="626" w:type="pct"/>
            <w:shd w:val="clear" w:color="auto" w:fill="auto"/>
            <w:noWrap/>
            <w:vAlign w:val="center"/>
            <w:hideMark/>
          </w:tcPr>
          <w:p w14:paraId="7A9DD08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-6.7%</w:t>
            </w:r>
          </w:p>
        </w:tc>
        <w:tc>
          <w:tcPr>
            <w:tcW w:w="626" w:type="pct"/>
            <w:shd w:val="clear" w:color="auto" w:fill="auto"/>
            <w:noWrap/>
            <w:vAlign w:val="center"/>
            <w:hideMark/>
          </w:tcPr>
          <w:p w14:paraId="1355572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-7.6%</w:t>
            </w:r>
          </w:p>
        </w:tc>
        <w:tc>
          <w:tcPr>
            <w:tcW w:w="859" w:type="pct"/>
            <w:shd w:val="clear" w:color="auto" w:fill="auto"/>
            <w:noWrap/>
            <w:vAlign w:val="center"/>
            <w:hideMark/>
          </w:tcPr>
          <w:p w14:paraId="4BFE6A0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16.9%</w:t>
            </w:r>
          </w:p>
        </w:tc>
        <w:tc>
          <w:tcPr>
            <w:tcW w:w="626" w:type="pct"/>
            <w:shd w:val="clear" w:color="auto" w:fill="auto"/>
            <w:noWrap/>
            <w:vAlign w:val="center"/>
            <w:hideMark/>
          </w:tcPr>
          <w:p w14:paraId="7A36AB7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3.0%</w:t>
            </w:r>
          </w:p>
        </w:tc>
        <w:tc>
          <w:tcPr>
            <w:tcW w:w="547" w:type="pct"/>
            <w:shd w:val="clear" w:color="auto" w:fill="auto"/>
            <w:noWrap/>
            <w:vAlign w:val="center"/>
            <w:hideMark/>
          </w:tcPr>
          <w:p w14:paraId="1E5BF58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-4.5%</w:t>
            </w:r>
          </w:p>
        </w:tc>
        <w:tc>
          <w:tcPr>
            <w:tcW w:w="626" w:type="pct"/>
            <w:shd w:val="clear" w:color="auto" w:fill="auto"/>
            <w:noWrap/>
            <w:vAlign w:val="center"/>
            <w:hideMark/>
          </w:tcPr>
          <w:p w14:paraId="48E7100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635F1AD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9.0%</w:t>
            </w:r>
          </w:p>
        </w:tc>
      </w:tr>
      <w:tr w:rsidR="002B0FC9" w:rsidRPr="00A51C61" w14:paraId="37B05BC3" w14:textId="77777777" w:rsidTr="002B0FC9">
        <w:trPr>
          <w:trHeight w:val="330"/>
        </w:trPr>
        <w:tc>
          <w:tcPr>
            <w:tcW w:w="546" w:type="pct"/>
            <w:shd w:val="clear" w:color="auto" w:fill="auto"/>
            <w:noWrap/>
            <w:vAlign w:val="center"/>
            <w:hideMark/>
          </w:tcPr>
          <w:p w14:paraId="6BCEC932" w14:textId="082B7F15"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2018/12</w:t>
            </w:r>
          </w:p>
        </w:tc>
        <w:tc>
          <w:tcPr>
            <w:tcW w:w="626" w:type="pct"/>
            <w:shd w:val="clear" w:color="auto" w:fill="auto"/>
            <w:noWrap/>
            <w:vAlign w:val="center"/>
            <w:hideMark/>
          </w:tcPr>
          <w:p w14:paraId="77097B6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-7.1%</w:t>
            </w:r>
          </w:p>
        </w:tc>
        <w:tc>
          <w:tcPr>
            <w:tcW w:w="626" w:type="pct"/>
            <w:shd w:val="clear" w:color="auto" w:fill="auto"/>
            <w:noWrap/>
            <w:vAlign w:val="center"/>
            <w:hideMark/>
          </w:tcPr>
          <w:p w14:paraId="41D0CC9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-6.8%</w:t>
            </w:r>
          </w:p>
        </w:tc>
        <w:tc>
          <w:tcPr>
            <w:tcW w:w="859" w:type="pct"/>
            <w:shd w:val="clear" w:color="auto" w:fill="auto"/>
            <w:noWrap/>
            <w:vAlign w:val="center"/>
            <w:hideMark/>
          </w:tcPr>
          <w:p w14:paraId="02461F3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4.0%</w:t>
            </w:r>
          </w:p>
        </w:tc>
        <w:tc>
          <w:tcPr>
            <w:tcW w:w="626" w:type="pct"/>
            <w:shd w:val="clear" w:color="auto" w:fill="auto"/>
            <w:noWrap/>
            <w:vAlign w:val="center"/>
            <w:hideMark/>
          </w:tcPr>
          <w:p w14:paraId="572850B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3.3%</w:t>
            </w:r>
          </w:p>
        </w:tc>
        <w:tc>
          <w:tcPr>
            <w:tcW w:w="547" w:type="pct"/>
            <w:shd w:val="clear" w:color="auto" w:fill="auto"/>
            <w:noWrap/>
            <w:vAlign w:val="center"/>
            <w:hideMark/>
          </w:tcPr>
          <w:p w14:paraId="40ACED6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-3.4%</w:t>
            </w:r>
          </w:p>
        </w:tc>
        <w:tc>
          <w:tcPr>
            <w:tcW w:w="626" w:type="pct"/>
            <w:shd w:val="clear" w:color="auto" w:fill="auto"/>
            <w:noWrap/>
            <w:vAlign w:val="center"/>
            <w:hideMark/>
          </w:tcPr>
          <w:p w14:paraId="451D258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0A353EA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471D2427" w14:textId="77777777" w:rsidTr="002B0FC9">
        <w:trPr>
          <w:trHeight w:val="330"/>
        </w:trPr>
        <w:tc>
          <w:tcPr>
            <w:tcW w:w="546" w:type="pct"/>
            <w:shd w:val="clear" w:color="auto" w:fill="auto"/>
            <w:noWrap/>
            <w:vAlign w:val="center"/>
            <w:hideMark/>
          </w:tcPr>
          <w:p w14:paraId="03BD274D" w14:textId="07B70181"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2019/01</w:t>
            </w:r>
          </w:p>
        </w:tc>
        <w:tc>
          <w:tcPr>
            <w:tcW w:w="626" w:type="pct"/>
            <w:shd w:val="clear" w:color="auto" w:fill="auto"/>
            <w:noWrap/>
            <w:vAlign w:val="center"/>
            <w:hideMark/>
          </w:tcPr>
          <w:p w14:paraId="0A99783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-7.6%</w:t>
            </w:r>
          </w:p>
        </w:tc>
        <w:tc>
          <w:tcPr>
            <w:tcW w:w="626" w:type="pct"/>
            <w:shd w:val="clear" w:color="auto" w:fill="auto"/>
            <w:noWrap/>
            <w:vAlign w:val="center"/>
            <w:hideMark/>
          </w:tcPr>
          <w:p w14:paraId="3CA47A4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-2.1%</w:t>
            </w:r>
          </w:p>
        </w:tc>
        <w:tc>
          <w:tcPr>
            <w:tcW w:w="859" w:type="pct"/>
            <w:shd w:val="clear" w:color="auto" w:fill="auto"/>
            <w:noWrap/>
            <w:vAlign w:val="center"/>
            <w:hideMark/>
          </w:tcPr>
          <w:p w14:paraId="0CF4533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-2.8%</w:t>
            </w:r>
          </w:p>
        </w:tc>
        <w:tc>
          <w:tcPr>
            <w:tcW w:w="626" w:type="pct"/>
            <w:shd w:val="clear" w:color="auto" w:fill="auto"/>
            <w:noWrap/>
            <w:vAlign w:val="center"/>
            <w:hideMark/>
          </w:tcPr>
          <w:p w14:paraId="1428E86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-10.2%</w:t>
            </w:r>
          </w:p>
        </w:tc>
        <w:tc>
          <w:tcPr>
            <w:tcW w:w="547" w:type="pct"/>
            <w:shd w:val="clear" w:color="auto" w:fill="auto"/>
            <w:noWrap/>
            <w:vAlign w:val="center"/>
            <w:hideMark/>
          </w:tcPr>
          <w:p w14:paraId="0069851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-10.9%</w:t>
            </w:r>
          </w:p>
        </w:tc>
        <w:tc>
          <w:tcPr>
            <w:tcW w:w="626" w:type="pct"/>
            <w:shd w:val="clear" w:color="auto" w:fill="auto"/>
            <w:noWrap/>
            <w:vAlign w:val="center"/>
            <w:hideMark/>
          </w:tcPr>
          <w:p w14:paraId="6B22FDD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38704BE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8.2%</w:t>
            </w:r>
          </w:p>
        </w:tc>
      </w:tr>
      <w:tr w:rsidR="002B0FC9" w:rsidRPr="00A51C61" w14:paraId="19A547A7" w14:textId="77777777" w:rsidTr="002B0FC9">
        <w:trPr>
          <w:trHeight w:val="330"/>
        </w:trPr>
        <w:tc>
          <w:tcPr>
            <w:tcW w:w="546" w:type="pct"/>
            <w:shd w:val="clear" w:color="auto" w:fill="auto"/>
            <w:noWrap/>
            <w:vAlign w:val="center"/>
            <w:hideMark/>
          </w:tcPr>
          <w:p w14:paraId="4400C555" w14:textId="12C1602C"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2019/02</w:t>
            </w:r>
          </w:p>
        </w:tc>
        <w:tc>
          <w:tcPr>
            <w:tcW w:w="626" w:type="pct"/>
            <w:shd w:val="clear" w:color="auto" w:fill="auto"/>
            <w:noWrap/>
            <w:vAlign w:val="center"/>
            <w:hideMark/>
          </w:tcPr>
          <w:p w14:paraId="6C9F2D8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2.0%</w:t>
            </w:r>
          </w:p>
        </w:tc>
        <w:tc>
          <w:tcPr>
            <w:tcW w:w="626" w:type="pct"/>
            <w:shd w:val="clear" w:color="auto" w:fill="auto"/>
            <w:noWrap/>
            <w:vAlign w:val="center"/>
            <w:hideMark/>
          </w:tcPr>
          <w:p w14:paraId="31A3C56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2.2%</w:t>
            </w:r>
          </w:p>
        </w:tc>
        <w:tc>
          <w:tcPr>
            <w:tcW w:w="859" w:type="pct"/>
            <w:shd w:val="clear" w:color="auto" w:fill="auto"/>
            <w:noWrap/>
            <w:vAlign w:val="center"/>
            <w:hideMark/>
          </w:tcPr>
          <w:p w14:paraId="72D9D7D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-5.2%</w:t>
            </w:r>
          </w:p>
        </w:tc>
        <w:tc>
          <w:tcPr>
            <w:tcW w:w="626" w:type="pct"/>
            <w:shd w:val="clear" w:color="auto" w:fill="auto"/>
            <w:noWrap/>
            <w:vAlign w:val="center"/>
            <w:hideMark/>
          </w:tcPr>
          <w:p w14:paraId="2A39320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-26.0%</w:t>
            </w:r>
          </w:p>
        </w:tc>
        <w:tc>
          <w:tcPr>
            <w:tcW w:w="547" w:type="pct"/>
            <w:shd w:val="clear" w:color="auto" w:fill="auto"/>
            <w:noWrap/>
            <w:vAlign w:val="center"/>
            <w:hideMark/>
          </w:tcPr>
          <w:p w14:paraId="6F4062D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-8.8%</w:t>
            </w:r>
          </w:p>
        </w:tc>
        <w:tc>
          <w:tcPr>
            <w:tcW w:w="626" w:type="pct"/>
            <w:shd w:val="clear" w:color="auto" w:fill="auto"/>
            <w:noWrap/>
            <w:vAlign w:val="center"/>
            <w:hideMark/>
          </w:tcPr>
          <w:p w14:paraId="141CFCC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371AC93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737A02DF" w14:textId="77777777" w:rsidTr="002B0FC9">
        <w:trPr>
          <w:trHeight w:val="330"/>
        </w:trPr>
        <w:tc>
          <w:tcPr>
            <w:tcW w:w="546" w:type="pct"/>
            <w:shd w:val="clear" w:color="auto" w:fill="auto"/>
            <w:noWrap/>
            <w:vAlign w:val="center"/>
            <w:hideMark/>
          </w:tcPr>
          <w:p w14:paraId="74BA85E4" w14:textId="1F933534"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2019/03</w:t>
            </w:r>
          </w:p>
        </w:tc>
        <w:tc>
          <w:tcPr>
            <w:tcW w:w="626" w:type="pct"/>
            <w:shd w:val="clear" w:color="auto" w:fill="auto"/>
            <w:noWrap/>
            <w:vAlign w:val="center"/>
            <w:hideMark/>
          </w:tcPr>
          <w:p w14:paraId="32AF6CD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1.5%</w:t>
            </w:r>
          </w:p>
        </w:tc>
        <w:tc>
          <w:tcPr>
            <w:tcW w:w="626" w:type="pct"/>
            <w:shd w:val="clear" w:color="auto" w:fill="auto"/>
            <w:noWrap/>
            <w:vAlign w:val="center"/>
            <w:hideMark/>
          </w:tcPr>
          <w:p w14:paraId="0EEE8AD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0.5%</w:t>
            </w:r>
          </w:p>
        </w:tc>
        <w:tc>
          <w:tcPr>
            <w:tcW w:w="859" w:type="pct"/>
            <w:shd w:val="clear" w:color="auto" w:fill="auto"/>
            <w:noWrap/>
            <w:vAlign w:val="center"/>
            <w:hideMark/>
          </w:tcPr>
          <w:p w14:paraId="7050DF5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-6.6%</w:t>
            </w:r>
          </w:p>
        </w:tc>
        <w:tc>
          <w:tcPr>
            <w:tcW w:w="626" w:type="pct"/>
            <w:shd w:val="clear" w:color="auto" w:fill="auto"/>
            <w:noWrap/>
            <w:vAlign w:val="center"/>
            <w:hideMark/>
          </w:tcPr>
          <w:p w14:paraId="69954E9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-18.7%</w:t>
            </w:r>
          </w:p>
        </w:tc>
        <w:tc>
          <w:tcPr>
            <w:tcW w:w="547" w:type="pct"/>
            <w:shd w:val="clear" w:color="auto" w:fill="auto"/>
            <w:noWrap/>
            <w:vAlign w:val="center"/>
            <w:hideMark/>
          </w:tcPr>
          <w:p w14:paraId="1FF5016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-2.8%</w:t>
            </w:r>
          </w:p>
        </w:tc>
        <w:tc>
          <w:tcPr>
            <w:tcW w:w="626" w:type="pct"/>
            <w:shd w:val="clear" w:color="auto" w:fill="auto"/>
            <w:noWrap/>
            <w:vAlign w:val="center"/>
            <w:hideMark/>
          </w:tcPr>
          <w:p w14:paraId="15437A4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58B6AF9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-16.5%</w:t>
            </w:r>
          </w:p>
        </w:tc>
      </w:tr>
      <w:tr w:rsidR="002B0FC9" w:rsidRPr="00A51C61" w14:paraId="24BCEFF3" w14:textId="77777777" w:rsidTr="002B0FC9">
        <w:trPr>
          <w:trHeight w:val="330"/>
        </w:trPr>
        <w:tc>
          <w:tcPr>
            <w:tcW w:w="546" w:type="pct"/>
            <w:shd w:val="clear" w:color="auto" w:fill="auto"/>
            <w:noWrap/>
            <w:vAlign w:val="center"/>
            <w:hideMark/>
          </w:tcPr>
          <w:p w14:paraId="2ACD23DE" w14:textId="6D6CCEB9"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2019/04</w:t>
            </w:r>
          </w:p>
        </w:tc>
        <w:tc>
          <w:tcPr>
            <w:tcW w:w="626" w:type="pct"/>
            <w:shd w:val="clear" w:color="auto" w:fill="auto"/>
            <w:noWrap/>
            <w:vAlign w:val="center"/>
            <w:hideMark/>
          </w:tcPr>
          <w:p w14:paraId="1AE5C30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626" w:type="pct"/>
            <w:shd w:val="clear" w:color="auto" w:fill="auto"/>
            <w:noWrap/>
            <w:vAlign w:val="center"/>
            <w:hideMark/>
          </w:tcPr>
          <w:p w14:paraId="7B78CDE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4.7%</w:t>
            </w:r>
          </w:p>
        </w:tc>
        <w:tc>
          <w:tcPr>
            <w:tcW w:w="859" w:type="pct"/>
            <w:shd w:val="clear" w:color="auto" w:fill="auto"/>
            <w:noWrap/>
            <w:vAlign w:val="center"/>
            <w:hideMark/>
          </w:tcPr>
          <w:p w14:paraId="647FB3E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-6.5%</w:t>
            </w:r>
          </w:p>
        </w:tc>
        <w:tc>
          <w:tcPr>
            <w:tcW w:w="626" w:type="pct"/>
            <w:shd w:val="clear" w:color="auto" w:fill="auto"/>
            <w:noWrap/>
            <w:vAlign w:val="center"/>
            <w:hideMark/>
          </w:tcPr>
          <w:p w14:paraId="1225FD3D"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-1.1%</w:t>
            </w:r>
          </w:p>
        </w:tc>
        <w:tc>
          <w:tcPr>
            <w:tcW w:w="547" w:type="pct"/>
            <w:shd w:val="clear" w:color="auto" w:fill="auto"/>
            <w:noWrap/>
            <w:vAlign w:val="center"/>
            <w:hideMark/>
          </w:tcPr>
          <w:p w14:paraId="5670CFD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0.6%</w:t>
            </w:r>
          </w:p>
        </w:tc>
        <w:tc>
          <w:tcPr>
            <w:tcW w:w="626" w:type="pct"/>
            <w:shd w:val="clear" w:color="auto" w:fill="auto"/>
            <w:noWrap/>
            <w:vAlign w:val="center"/>
            <w:hideMark/>
          </w:tcPr>
          <w:p w14:paraId="40E284A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4D071BA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-9.1%</w:t>
            </w:r>
          </w:p>
        </w:tc>
      </w:tr>
      <w:tr w:rsidR="002B0FC9" w:rsidRPr="00A51C61" w14:paraId="7E692310" w14:textId="77777777" w:rsidTr="002B0FC9">
        <w:trPr>
          <w:trHeight w:val="330"/>
        </w:trPr>
        <w:tc>
          <w:tcPr>
            <w:tcW w:w="546" w:type="pct"/>
            <w:shd w:val="clear" w:color="auto" w:fill="auto"/>
            <w:noWrap/>
            <w:vAlign w:val="center"/>
            <w:hideMark/>
          </w:tcPr>
          <w:p w14:paraId="7F4DF0AD" w14:textId="02439050"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2019/05</w:t>
            </w:r>
          </w:p>
        </w:tc>
        <w:tc>
          <w:tcPr>
            <w:tcW w:w="626" w:type="pct"/>
            <w:shd w:val="clear" w:color="auto" w:fill="auto"/>
            <w:noWrap/>
            <w:vAlign w:val="center"/>
            <w:hideMark/>
          </w:tcPr>
          <w:p w14:paraId="6C170DE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-2.8%</w:t>
            </w:r>
          </w:p>
        </w:tc>
        <w:tc>
          <w:tcPr>
            <w:tcW w:w="626" w:type="pct"/>
            <w:shd w:val="clear" w:color="auto" w:fill="auto"/>
            <w:noWrap/>
            <w:vAlign w:val="center"/>
            <w:hideMark/>
          </w:tcPr>
          <w:p w14:paraId="4B7DA79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-8.8%</w:t>
            </w:r>
          </w:p>
        </w:tc>
        <w:tc>
          <w:tcPr>
            <w:tcW w:w="859" w:type="pct"/>
            <w:shd w:val="clear" w:color="auto" w:fill="auto"/>
            <w:noWrap/>
            <w:vAlign w:val="center"/>
            <w:hideMark/>
          </w:tcPr>
          <w:p w14:paraId="2E93471D"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-1.6%</w:t>
            </w:r>
          </w:p>
        </w:tc>
        <w:tc>
          <w:tcPr>
            <w:tcW w:w="626" w:type="pct"/>
            <w:shd w:val="clear" w:color="auto" w:fill="auto"/>
            <w:noWrap/>
            <w:vAlign w:val="center"/>
            <w:hideMark/>
          </w:tcPr>
          <w:p w14:paraId="631BF5A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-2.7%</w:t>
            </w:r>
          </w:p>
        </w:tc>
        <w:tc>
          <w:tcPr>
            <w:tcW w:w="547" w:type="pct"/>
            <w:shd w:val="clear" w:color="auto" w:fill="auto"/>
            <w:noWrap/>
            <w:vAlign w:val="center"/>
            <w:hideMark/>
          </w:tcPr>
          <w:p w14:paraId="42AC0AD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-10.9%</w:t>
            </w:r>
          </w:p>
        </w:tc>
        <w:tc>
          <w:tcPr>
            <w:tcW w:w="626" w:type="pct"/>
            <w:shd w:val="clear" w:color="auto" w:fill="auto"/>
            <w:noWrap/>
            <w:vAlign w:val="center"/>
            <w:hideMark/>
          </w:tcPr>
          <w:p w14:paraId="5D29C28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2617E99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-18.3%</w:t>
            </w:r>
          </w:p>
        </w:tc>
      </w:tr>
      <w:tr w:rsidR="002B0FC9" w:rsidRPr="00A51C61" w14:paraId="35BDF46D" w14:textId="77777777" w:rsidTr="002B0FC9">
        <w:trPr>
          <w:trHeight w:val="330"/>
        </w:trPr>
        <w:tc>
          <w:tcPr>
            <w:tcW w:w="546" w:type="pct"/>
            <w:shd w:val="clear" w:color="auto" w:fill="auto"/>
            <w:noWrap/>
            <w:vAlign w:val="center"/>
            <w:hideMark/>
          </w:tcPr>
          <w:p w14:paraId="22731B85" w14:textId="7503FF56"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2019/06</w:t>
            </w:r>
          </w:p>
        </w:tc>
        <w:tc>
          <w:tcPr>
            <w:tcW w:w="626" w:type="pct"/>
            <w:shd w:val="clear" w:color="auto" w:fill="auto"/>
            <w:noWrap/>
            <w:vAlign w:val="center"/>
            <w:hideMark/>
          </w:tcPr>
          <w:p w14:paraId="34F376C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-16.3%</w:t>
            </w:r>
          </w:p>
        </w:tc>
        <w:tc>
          <w:tcPr>
            <w:tcW w:w="626" w:type="pct"/>
            <w:shd w:val="clear" w:color="auto" w:fill="auto"/>
            <w:noWrap/>
            <w:vAlign w:val="center"/>
            <w:hideMark/>
          </w:tcPr>
          <w:p w14:paraId="7B20E31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-13.4%</w:t>
            </w:r>
          </w:p>
        </w:tc>
        <w:tc>
          <w:tcPr>
            <w:tcW w:w="859" w:type="pct"/>
            <w:shd w:val="clear" w:color="auto" w:fill="auto"/>
            <w:noWrap/>
            <w:vAlign w:val="center"/>
            <w:hideMark/>
          </w:tcPr>
          <w:p w14:paraId="37B4128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-17.0%</w:t>
            </w:r>
          </w:p>
        </w:tc>
        <w:tc>
          <w:tcPr>
            <w:tcW w:w="626" w:type="pct"/>
            <w:shd w:val="clear" w:color="auto" w:fill="auto"/>
            <w:noWrap/>
            <w:vAlign w:val="center"/>
            <w:hideMark/>
          </w:tcPr>
          <w:p w14:paraId="123717DD"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-6.2%</w:t>
            </w:r>
          </w:p>
        </w:tc>
        <w:tc>
          <w:tcPr>
            <w:tcW w:w="547" w:type="pct"/>
            <w:shd w:val="clear" w:color="auto" w:fill="auto"/>
            <w:noWrap/>
            <w:vAlign w:val="center"/>
            <w:hideMark/>
          </w:tcPr>
          <w:p w14:paraId="669B3ED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-15.9%</w:t>
            </w:r>
          </w:p>
        </w:tc>
        <w:tc>
          <w:tcPr>
            <w:tcW w:w="626" w:type="pct"/>
            <w:shd w:val="clear" w:color="auto" w:fill="auto"/>
            <w:noWrap/>
            <w:vAlign w:val="center"/>
            <w:hideMark/>
          </w:tcPr>
          <w:p w14:paraId="6CC5C75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7A7D58A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180F1B02" w14:textId="77777777" w:rsidTr="002B0FC9">
        <w:trPr>
          <w:trHeight w:val="330"/>
        </w:trPr>
        <w:tc>
          <w:tcPr>
            <w:tcW w:w="546" w:type="pct"/>
            <w:shd w:val="clear" w:color="auto" w:fill="auto"/>
            <w:noWrap/>
            <w:vAlign w:val="center"/>
            <w:hideMark/>
          </w:tcPr>
          <w:p w14:paraId="5356CEA4" w14:textId="356781E1"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2019/07</w:t>
            </w:r>
          </w:p>
        </w:tc>
        <w:tc>
          <w:tcPr>
            <w:tcW w:w="626" w:type="pct"/>
            <w:shd w:val="clear" w:color="auto" w:fill="auto"/>
            <w:noWrap/>
            <w:vAlign w:val="center"/>
            <w:hideMark/>
          </w:tcPr>
          <w:p w14:paraId="444249A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-0.8%</w:t>
            </w:r>
          </w:p>
        </w:tc>
        <w:tc>
          <w:tcPr>
            <w:tcW w:w="626" w:type="pct"/>
            <w:shd w:val="clear" w:color="auto" w:fill="auto"/>
            <w:noWrap/>
            <w:vAlign w:val="center"/>
            <w:hideMark/>
          </w:tcPr>
          <w:p w14:paraId="3E0FC6C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-6.9%</w:t>
            </w:r>
          </w:p>
        </w:tc>
        <w:tc>
          <w:tcPr>
            <w:tcW w:w="859" w:type="pct"/>
            <w:shd w:val="clear" w:color="auto" w:fill="auto"/>
            <w:noWrap/>
            <w:vAlign w:val="center"/>
            <w:hideMark/>
          </w:tcPr>
          <w:p w14:paraId="7E4ACFC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-22.4%</w:t>
            </w:r>
          </w:p>
        </w:tc>
        <w:tc>
          <w:tcPr>
            <w:tcW w:w="626" w:type="pct"/>
            <w:shd w:val="clear" w:color="auto" w:fill="auto"/>
            <w:noWrap/>
            <w:vAlign w:val="center"/>
            <w:hideMark/>
          </w:tcPr>
          <w:p w14:paraId="1713258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-10.3%</w:t>
            </w:r>
          </w:p>
        </w:tc>
        <w:tc>
          <w:tcPr>
            <w:tcW w:w="547" w:type="pct"/>
            <w:shd w:val="clear" w:color="auto" w:fill="auto"/>
            <w:noWrap/>
            <w:vAlign w:val="center"/>
            <w:hideMark/>
          </w:tcPr>
          <w:p w14:paraId="549339C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-8.1%</w:t>
            </w:r>
          </w:p>
        </w:tc>
        <w:tc>
          <w:tcPr>
            <w:tcW w:w="626" w:type="pct"/>
            <w:shd w:val="clear" w:color="auto" w:fill="auto"/>
            <w:noWrap/>
            <w:vAlign w:val="center"/>
            <w:hideMark/>
          </w:tcPr>
          <w:p w14:paraId="2F1B842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4DAA446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-8.2%</w:t>
            </w:r>
          </w:p>
        </w:tc>
      </w:tr>
      <w:tr w:rsidR="002B0FC9" w:rsidRPr="00A51C61" w14:paraId="750146A3" w14:textId="77777777" w:rsidTr="002B0FC9">
        <w:trPr>
          <w:trHeight w:val="330"/>
        </w:trPr>
        <w:tc>
          <w:tcPr>
            <w:tcW w:w="546" w:type="pct"/>
            <w:shd w:val="clear" w:color="auto" w:fill="auto"/>
            <w:noWrap/>
            <w:vAlign w:val="center"/>
            <w:hideMark/>
          </w:tcPr>
          <w:p w14:paraId="168BCB4F" w14:textId="5EEE540D"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2019/08</w:t>
            </w:r>
          </w:p>
        </w:tc>
        <w:tc>
          <w:tcPr>
            <w:tcW w:w="626" w:type="pct"/>
            <w:shd w:val="clear" w:color="auto" w:fill="auto"/>
            <w:noWrap/>
            <w:vAlign w:val="center"/>
            <w:hideMark/>
          </w:tcPr>
          <w:p w14:paraId="0C03564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0.2%</w:t>
            </w:r>
          </w:p>
        </w:tc>
        <w:tc>
          <w:tcPr>
            <w:tcW w:w="626" w:type="pct"/>
            <w:shd w:val="clear" w:color="auto" w:fill="auto"/>
            <w:noWrap/>
            <w:vAlign w:val="center"/>
            <w:hideMark/>
          </w:tcPr>
          <w:p w14:paraId="77121E6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-3.7%</w:t>
            </w:r>
          </w:p>
        </w:tc>
        <w:tc>
          <w:tcPr>
            <w:tcW w:w="859" w:type="pct"/>
            <w:shd w:val="clear" w:color="auto" w:fill="auto"/>
            <w:noWrap/>
            <w:vAlign w:val="center"/>
            <w:hideMark/>
          </w:tcPr>
          <w:p w14:paraId="0D249D1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8.9%</w:t>
            </w:r>
          </w:p>
        </w:tc>
        <w:tc>
          <w:tcPr>
            <w:tcW w:w="626" w:type="pct"/>
            <w:shd w:val="clear" w:color="auto" w:fill="auto"/>
            <w:noWrap/>
            <w:vAlign w:val="center"/>
            <w:hideMark/>
          </w:tcPr>
          <w:p w14:paraId="50AAA4F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1.3%</w:t>
            </w:r>
          </w:p>
        </w:tc>
        <w:tc>
          <w:tcPr>
            <w:tcW w:w="547" w:type="pct"/>
            <w:shd w:val="clear" w:color="auto" w:fill="auto"/>
            <w:noWrap/>
            <w:vAlign w:val="center"/>
            <w:hideMark/>
          </w:tcPr>
          <w:p w14:paraId="3D87610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16.8%</w:t>
            </w:r>
          </w:p>
        </w:tc>
        <w:tc>
          <w:tcPr>
            <w:tcW w:w="626" w:type="pct"/>
            <w:shd w:val="clear" w:color="auto" w:fill="auto"/>
            <w:noWrap/>
            <w:vAlign w:val="center"/>
            <w:hideMark/>
          </w:tcPr>
          <w:p w14:paraId="0DA17C4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072A18AD"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288796DB" w14:textId="77777777" w:rsidTr="002B0FC9">
        <w:trPr>
          <w:trHeight w:val="330"/>
        </w:trPr>
        <w:tc>
          <w:tcPr>
            <w:tcW w:w="546" w:type="pct"/>
            <w:shd w:val="clear" w:color="auto" w:fill="auto"/>
            <w:noWrap/>
            <w:vAlign w:val="center"/>
            <w:hideMark/>
          </w:tcPr>
          <w:p w14:paraId="4CFFD858" w14:textId="781B6337"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2019/09</w:t>
            </w:r>
          </w:p>
        </w:tc>
        <w:tc>
          <w:tcPr>
            <w:tcW w:w="626" w:type="pct"/>
            <w:shd w:val="clear" w:color="auto" w:fill="auto"/>
            <w:noWrap/>
            <w:vAlign w:val="center"/>
            <w:hideMark/>
          </w:tcPr>
          <w:p w14:paraId="0E1B8F0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-0.9%</w:t>
            </w:r>
          </w:p>
        </w:tc>
        <w:tc>
          <w:tcPr>
            <w:tcW w:w="626" w:type="pct"/>
            <w:shd w:val="clear" w:color="auto" w:fill="auto"/>
            <w:noWrap/>
            <w:vAlign w:val="center"/>
            <w:hideMark/>
          </w:tcPr>
          <w:p w14:paraId="52499D1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-2.3%</w:t>
            </w:r>
          </w:p>
        </w:tc>
        <w:tc>
          <w:tcPr>
            <w:tcW w:w="859" w:type="pct"/>
            <w:shd w:val="clear" w:color="auto" w:fill="auto"/>
            <w:noWrap/>
            <w:vAlign w:val="center"/>
            <w:hideMark/>
          </w:tcPr>
          <w:p w14:paraId="6D1D182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7.3%</w:t>
            </w:r>
          </w:p>
        </w:tc>
        <w:tc>
          <w:tcPr>
            <w:tcW w:w="626" w:type="pct"/>
            <w:shd w:val="clear" w:color="auto" w:fill="auto"/>
            <w:noWrap/>
            <w:vAlign w:val="center"/>
            <w:hideMark/>
          </w:tcPr>
          <w:p w14:paraId="1034A05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-13.7%</w:t>
            </w:r>
          </w:p>
        </w:tc>
        <w:tc>
          <w:tcPr>
            <w:tcW w:w="547" w:type="pct"/>
            <w:shd w:val="clear" w:color="auto" w:fill="auto"/>
            <w:noWrap/>
            <w:vAlign w:val="center"/>
            <w:hideMark/>
          </w:tcPr>
          <w:p w14:paraId="4DF7A2A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-6.8%</w:t>
            </w:r>
          </w:p>
        </w:tc>
        <w:tc>
          <w:tcPr>
            <w:tcW w:w="626" w:type="pct"/>
            <w:shd w:val="clear" w:color="auto" w:fill="auto"/>
            <w:noWrap/>
            <w:vAlign w:val="center"/>
            <w:hideMark/>
          </w:tcPr>
          <w:p w14:paraId="3027252D"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68CA00A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6751CD56" w14:textId="77777777" w:rsidTr="002B0FC9">
        <w:trPr>
          <w:trHeight w:val="330"/>
        </w:trPr>
        <w:tc>
          <w:tcPr>
            <w:tcW w:w="546" w:type="pct"/>
            <w:shd w:val="clear" w:color="auto" w:fill="auto"/>
            <w:noWrap/>
            <w:vAlign w:val="center"/>
            <w:hideMark/>
          </w:tcPr>
          <w:p w14:paraId="74B30C06" w14:textId="4DBA35C8"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2019/10</w:t>
            </w:r>
          </w:p>
        </w:tc>
        <w:tc>
          <w:tcPr>
            <w:tcW w:w="626" w:type="pct"/>
            <w:shd w:val="clear" w:color="auto" w:fill="auto"/>
            <w:noWrap/>
            <w:vAlign w:val="center"/>
            <w:hideMark/>
          </w:tcPr>
          <w:p w14:paraId="13E1326D"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0.3%</w:t>
            </w:r>
          </w:p>
        </w:tc>
        <w:tc>
          <w:tcPr>
            <w:tcW w:w="626" w:type="pct"/>
            <w:shd w:val="clear" w:color="auto" w:fill="auto"/>
            <w:noWrap/>
            <w:vAlign w:val="center"/>
            <w:hideMark/>
          </w:tcPr>
          <w:p w14:paraId="415836F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-4.3%</w:t>
            </w:r>
          </w:p>
        </w:tc>
        <w:tc>
          <w:tcPr>
            <w:tcW w:w="859" w:type="pct"/>
            <w:shd w:val="clear" w:color="auto" w:fill="auto"/>
            <w:noWrap/>
            <w:vAlign w:val="center"/>
            <w:hideMark/>
          </w:tcPr>
          <w:p w14:paraId="7041AAD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-1.3%</w:t>
            </w:r>
          </w:p>
        </w:tc>
        <w:tc>
          <w:tcPr>
            <w:tcW w:w="626" w:type="pct"/>
            <w:shd w:val="clear" w:color="auto" w:fill="auto"/>
            <w:noWrap/>
            <w:vAlign w:val="center"/>
            <w:hideMark/>
          </w:tcPr>
          <w:p w14:paraId="2244301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-32.6%</w:t>
            </w:r>
          </w:p>
        </w:tc>
        <w:tc>
          <w:tcPr>
            <w:tcW w:w="547" w:type="pct"/>
            <w:shd w:val="clear" w:color="auto" w:fill="auto"/>
            <w:noWrap/>
            <w:vAlign w:val="center"/>
            <w:hideMark/>
          </w:tcPr>
          <w:p w14:paraId="2CF65D9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-21.8%</w:t>
            </w:r>
          </w:p>
        </w:tc>
        <w:tc>
          <w:tcPr>
            <w:tcW w:w="626" w:type="pct"/>
            <w:shd w:val="clear" w:color="auto" w:fill="auto"/>
            <w:noWrap/>
            <w:vAlign w:val="center"/>
            <w:hideMark/>
          </w:tcPr>
          <w:p w14:paraId="0271454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4E7B329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-13.3%</w:t>
            </w:r>
          </w:p>
        </w:tc>
      </w:tr>
      <w:tr w:rsidR="002B0FC9" w:rsidRPr="00A51C61" w14:paraId="45A22EAC" w14:textId="77777777" w:rsidTr="002B0FC9">
        <w:trPr>
          <w:trHeight w:val="330"/>
        </w:trPr>
        <w:tc>
          <w:tcPr>
            <w:tcW w:w="546" w:type="pct"/>
            <w:shd w:val="clear" w:color="auto" w:fill="auto"/>
            <w:noWrap/>
            <w:vAlign w:val="center"/>
            <w:hideMark/>
          </w:tcPr>
          <w:p w14:paraId="483F4956" w14:textId="7BAE1CC8"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2019/11</w:t>
            </w:r>
          </w:p>
        </w:tc>
        <w:tc>
          <w:tcPr>
            <w:tcW w:w="626" w:type="pct"/>
            <w:shd w:val="clear" w:color="auto" w:fill="auto"/>
            <w:noWrap/>
            <w:vAlign w:val="center"/>
            <w:hideMark/>
          </w:tcPr>
          <w:p w14:paraId="3EED541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-0.8%</w:t>
            </w:r>
          </w:p>
        </w:tc>
        <w:tc>
          <w:tcPr>
            <w:tcW w:w="626" w:type="pct"/>
            <w:shd w:val="clear" w:color="auto" w:fill="auto"/>
            <w:noWrap/>
            <w:vAlign w:val="center"/>
            <w:hideMark/>
          </w:tcPr>
          <w:p w14:paraId="31BED24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-0.8%</w:t>
            </w:r>
          </w:p>
        </w:tc>
        <w:tc>
          <w:tcPr>
            <w:tcW w:w="859" w:type="pct"/>
            <w:shd w:val="clear" w:color="auto" w:fill="auto"/>
            <w:noWrap/>
            <w:vAlign w:val="center"/>
            <w:hideMark/>
          </w:tcPr>
          <w:p w14:paraId="0095362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-0.8%</w:t>
            </w:r>
          </w:p>
        </w:tc>
        <w:tc>
          <w:tcPr>
            <w:tcW w:w="626" w:type="pct"/>
            <w:shd w:val="clear" w:color="auto" w:fill="auto"/>
            <w:noWrap/>
            <w:vAlign w:val="center"/>
            <w:hideMark/>
          </w:tcPr>
          <w:p w14:paraId="774A1EA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-49.4%</w:t>
            </w:r>
          </w:p>
        </w:tc>
        <w:tc>
          <w:tcPr>
            <w:tcW w:w="547" w:type="pct"/>
            <w:shd w:val="clear" w:color="auto" w:fill="auto"/>
            <w:noWrap/>
            <w:vAlign w:val="center"/>
            <w:hideMark/>
          </w:tcPr>
          <w:p w14:paraId="71879D6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-22.7%</w:t>
            </w:r>
          </w:p>
        </w:tc>
        <w:tc>
          <w:tcPr>
            <w:tcW w:w="626" w:type="pct"/>
            <w:shd w:val="clear" w:color="auto" w:fill="auto"/>
            <w:noWrap/>
            <w:vAlign w:val="center"/>
            <w:hideMark/>
          </w:tcPr>
          <w:p w14:paraId="7AAE539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0CCA3D6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59A5DD37" w14:textId="77777777" w:rsidTr="002B0FC9">
        <w:trPr>
          <w:trHeight w:val="330"/>
        </w:trPr>
        <w:tc>
          <w:tcPr>
            <w:tcW w:w="546" w:type="pct"/>
            <w:shd w:val="clear" w:color="auto" w:fill="auto"/>
            <w:noWrap/>
            <w:vAlign w:val="center"/>
            <w:hideMark/>
          </w:tcPr>
          <w:p w14:paraId="79E5544C" w14:textId="619330C5"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2019/12</w:t>
            </w:r>
          </w:p>
        </w:tc>
        <w:tc>
          <w:tcPr>
            <w:tcW w:w="626" w:type="pct"/>
            <w:shd w:val="clear" w:color="auto" w:fill="auto"/>
            <w:noWrap/>
            <w:vAlign w:val="center"/>
            <w:hideMark/>
          </w:tcPr>
          <w:p w14:paraId="6DDFE35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-3.8%</w:t>
            </w:r>
          </w:p>
        </w:tc>
        <w:tc>
          <w:tcPr>
            <w:tcW w:w="626" w:type="pct"/>
            <w:shd w:val="clear" w:color="auto" w:fill="auto"/>
            <w:noWrap/>
            <w:vAlign w:val="center"/>
            <w:hideMark/>
          </w:tcPr>
          <w:p w14:paraId="4120701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-2.5%</w:t>
            </w:r>
          </w:p>
        </w:tc>
        <w:tc>
          <w:tcPr>
            <w:tcW w:w="859" w:type="pct"/>
            <w:shd w:val="clear" w:color="auto" w:fill="auto"/>
            <w:noWrap/>
            <w:vAlign w:val="center"/>
            <w:hideMark/>
          </w:tcPr>
          <w:p w14:paraId="14782DB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p>
        </w:tc>
        <w:tc>
          <w:tcPr>
            <w:tcW w:w="626" w:type="pct"/>
            <w:shd w:val="clear" w:color="auto" w:fill="auto"/>
            <w:noWrap/>
            <w:vAlign w:val="center"/>
            <w:hideMark/>
          </w:tcPr>
          <w:p w14:paraId="617DC04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-49.5%</w:t>
            </w:r>
          </w:p>
        </w:tc>
        <w:tc>
          <w:tcPr>
            <w:tcW w:w="547" w:type="pct"/>
            <w:shd w:val="clear" w:color="auto" w:fill="auto"/>
            <w:noWrap/>
            <w:vAlign w:val="center"/>
            <w:hideMark/>
          </w:tcPr>
          <w:p w14:paraId="30457F7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-51.4%</w:t>
            </w:r>
          </w:p>
        </w:tc>
        <w:tc>
          <w:tcPr>
            <w:tcW w:w="626" w:type="pct"/>
            <w:shd w:val="clear" w:color="auto" w:fill="auto"/>
            <w:noWrap/>
            <w:vAlign w:val="center"/>
            <w:hideMark/>
          </w:tcPr>
          <w:p w14:paraId="7537C9C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7843BC9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4CAD1602" w14:textId="77777777" w:rsidTr="002B0FC9">
        <w:trPr>
          <w:trHeight w:val="330"/>
        </w:trPr>
        <w:tc>
          <w:tcPr>
            <w:tcW w:w="546" w:type="pct"/>
            <w:shd w:val="clear" w:color="auto" w:fill="auto"/>
            <w:noWrap/>
            <w:vAlign w:val="center"/>
            <w:hideMark/>
          </w:tcPr>
          <w:p w14:paraId="4B247F64" w14:textId="66C2E92E"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2020/01</w:t>
            </w:r>
          </w:p>
        </w:tc>
        <w:tc>
          <w:tcPr>
            <w:tcW w:w="626" w:type="pct"/>
            <w:shd w:val="clear" w:color="auto" w:fill="auto"/>
            <w:noWrap/>
            <w:vAlign w:val="center"/>
            <w:hideMark/>
          </w:tcPr>
          <w:p w14:paraId="5237F53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-0.9%</w:t>
            </w:r>
          </w:p>
        </w:tc>
        <w:tc>
          <w:tcPr>
            <w:tcW w:w="626" w:type="pct"/>
            <w:shd w:val="clear" w:color="auto" w:fill="auto"/>
            <w:noWrap/>
            <w:vAlign w:val="center"/>
            <w:hideMark/>
          </w:tcPr>
          <w:p w14:paraId="47C65F2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-0.9%</w:t>
            </w:r>
          </w:p>
        </w:tc>
        <w:tc>
          <w:tcPr>
            <w:tcW w:w="859" w:type="pct"/>
            <w:shd w:val="clear" w:color="auto" w:fill="auto"/>
            <w:noWrap/>
            <w:vAlign w:val="center"/>
            <w:hideMark/>
          </w:tcPr>
          <w:p w14:paraId="203D026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p>
        </w:tc>
        <w:tc>
          <w:tcPr>
            <w:tcW w:w="626" w:type="pct"/>
            <w:shd w:val="clear" w:color="auto" w:fill="auto"/>
            <w:noWrap/>
            <w:vAlign w:val="center"/>
            <w:hideMark/>
          </w:tcPr>
          <w:p w14:paraId="5F9316B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-6.6%</w:t>
            </w:r>
          </w:p>
        </w:tc>
        <w:tc>
          <w:tcPr>
            <w:tcW w:w="547" w:type="pct"/>
            <w:shd w:val="clear" w:color="auto" w:fill="auto"/>
            <w:noWrap/>
            <w:vAlign w:val="center"/>
            <w:hideMark/>
          </w:tcPr>
          <w:p w14:paraId="28DA714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12.1%</w:t>
            </w:r>
          </w:p>
        </w:tc>
        <w:tc>
          <w:tcPr>
            <w:tcW w:w="626" w:type="pct"/>
            <w:shd w:val="clear" w:color="auto" w:fill="auto"/>
            <w:noWrap/>
            <w:vAlign w:val="center"/>
            <w:hideMark/>
          </w:tcPr>
          <w:p w14:paraId="5F375BC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69C8854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1A92565E" w14:textId="77777777" w:rsidTr="002B0FC9">
        <w:trPr>
          <w:trHeight w:val="330"/>
        </w:trPr>
        <w:tc>
          <w:tcPr>
            <w:tcW w:w="546" w:type="pct"/>
            <w:shd w:val="clear" w:color="auto" w:fill="auto"/>
            <w:noWrap/>
            <w:vAlign w:val="center"/>
            <w:hideMark/>
          </w:tcPr>
          <w:p w14:paraId="27322D2F" w14:textId="5E786DF7"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2020/02</w:t>
            </w:r>
          </w:p>
        </w:tc>
        <w:tc>
          <w:tcPr>
            <w:tcW w:w="626" w:type="pct"/>
            <w:shd w:val="clear" w:color="auto" w:fill="auto"/>
            <w:noWrap/>
            <w:vAlign w:val="center"/>
            <w:hideMark/>
          </w:tcPr>
          <w:p w14:paraId="4AFC317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2.6%</w:t>
            </w:r>
          </w:p>
        </w:tc>
        <w:tc>
          <w:tcPr>
            <w:tcW w:w="626" w:type="pct"/>
            <w:shd w:val="clear" w:color="auto" w:fill="auto"/>
            <w:noWrap/>
            <w:vAlign w:val="center"/>
            <w:hideMark/>
          </w:tcPr>
          <w:p w14:paraId="4802E12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2.6%</w:t>
            </w:r>
          </w:p>
        </w:tc>
        <w:tc>
          <w:tcPr>
            <w:tcW w:w="859" w:type="pct"/>
            <w:shd w:val="clear" w:color="auto" w:fill="auto"/>
            <w:noWrap/>
            <w:vAlign w:val="center"/>
            <w:hideMark/>
          </w:tcPr>
          <w:p w14:paraId="318441C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p>
        </w:tc>
        <w:tc>
          <w:tcPr>
            <w:tcW w:w="626" w:type="pct"/>
            <w:shd w:val="clear" w:color="auto" w:fill="auto"/>
            <w:noWrap/>
            <w:vAlign w:val="center"/>
            <w:hideMark/>
          </w:tcPr>
          <w:p w14:paraId="39DB3F8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-311.1%</w:t>
            </w:r>
          </w:p>
        </w:tc>
        <w:tc>
          <w:tcPr>
            <w:tcW w:w="547" w:type="pct"/>
            <w:shd w:val="clear" w:color="auto" w:fill="auto"/>
            <w:noWrap/>
            <w:vAlign w:val="center"/>
            <w:hideMark/>
          </w:tcPr>
          <w:p w14:paraId="2B20597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51.2%</w:t>
            </w:r>
          </w:p>
        </w:tc>
        <w:tc>
          <w:tcPr>
            <w:tcW w:w="626" w:type="pct"/>
            <w:shd w:val="clear" w:color="auto" w:fill="auto"/>
            <w:noWrap/>
            <w:vAlign w:val="center"/>
            <w:hideMark/>
          </w:tcPr>
          <w:p w14:paraId="1315BC2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43E09A7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3E7E9AC3" w14:textId="77777777" w:rsidTr="002B0FC9">
        <w:trPr>
          <w:trHeight w:val="330"/>
        </w:trPr>
        <w:tc>
          <w:tcPr>
            <w:tcW w:w="546" w:type="pct"/>
            <w:shd w:val="clear" w:color="auto" w:fill="auto"/>
            <w:noWrap/>
            <w:vAlign w:val="center"/>
            <w:hideMark/>
          </w:tcPr>
          <w:p w14:paraId="7B082225" w14:textId="4D1F77EB"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2020/03</w:t>
            </w:r>
          </w:p>
        </w:tc>
        <w:tc>
          <w:tcPr>
            <w:tcW w:w="626" w:type="pct"/>
            <w:shd w:val="clear" w:color="auto" w:fill="auto"/>
            <w:noWrap/>
            <w:vAlign w:val="center"/>
            <w:hideMark/>
          </w:tcPr>
          <w:p w14:paraId="0212E90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626" w:type="pct"/>
            <w:shd w:val="clear" w:color="auto" w:fill="auto"/>
            <w:noWrap/>
            <w:vAlign w:val="center"/>
            <w:hideMark/>
          </w:tcPr>
          <w:p w14:paraId="2A8216C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-2.0%</w:t>
            </w:r>
          </w:p>
        </w:tc>
        <w:tc>
          <w:tcPr>
            <w:tcW w:w="859" w:type="pct"/>
            <w:shd w:val="clear" w:color="auto" w:fill="auto"/>
            <w:noWrap/>
            <w:vAlign w:val="center"/>
            <w:hideMark/>
          </w:tcPr>
          <w:p w14:paraId="5BB1498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p>
        </w:tc>
        <w:tc>
          <w:tcPr>
            <w:tcW w:w="626" w:type="pct"/>
            <w:shd w:val="clear" w:color="auto" w:fill="auto"/>
            <w:noWrap/>
            <w:vAlign w:val="center"/>
            <w:hideMark/>
          </w:tcPr>
          <w:p w14:paraId="3B5DCFF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71.9%</w:t>
            </w:r>
          </w:p>
        </w:tc>
        <w:tc>
          <w:tcPr>
            <w:tcW w:w="547" w:type="pct"/>
            <w:shd w:val="clear" w:color="auto" w:fill="auto"/>
            <w:noWrap/>
            <w:vAlign w:val="center"/>
            <w:hideMark/>
          </w:tcPr>
          <w:p w14:paraId="18FF814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11.0%</w:t>
            </w:r>
          </w:p>
        </w:tc>
        <w:tc>
          <w:tcPr>
            <w:tcW w:w="626" w:type="pct"/>
            <w:shd w:val="clear" w:color="auto" w:fill="auto"/>
            <w:noWrap/>
            <w:vAlign w:val="center"/>
            <w:hideMark/>
          </w:tcPr>
          <w:p w14:paraId="1D1079F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1C247A9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1FE30EB2" w14:textId="77777777" w:rsidTr="002B0FC9">
        <w:trPr>
          <w:trHeight w:val="330"/>
        </w:trPr>
        <w:tc>
          <w:tcPr>
            <w:tcW w:w="546" w:type="pct"/>
            <w:shd w:val="clear" w:color="auto" w:fill="auto"/>
            <w:noWrap/>
            <w:vAlign w:val="center"/>
            <w:hideMark/>
          </w:tcPr>
          <w:p w14:paraId="1A040A60" w14:textId="4B484E62"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2020/04</w:t>
            </w:r>
          </w:p>
        </w:tc>
        <w:tc>
          <w:tcPr>
            <w:tcW w:w="626" w:type="pct"/>
            <w:shd w:val="clear" w:color="auto" w:fill="auto"/>
            <w:noWrap/>
            <w:vAlign w:val="center"/>
            <w:hideMark/>
          </w:tcPr>
          <w:p w14:paraId="280ECF0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2.1%</w:t>
            </w:r>
          </w:p>
        </w:tc>
        <w:tc>
          <w:tcPr>
            <w:tcW w:w="626" w:type="pct"/>
            <w:shd w:val="clear" w:color="auto" w:fill="auto"/>
            <w:noWrap/>
            <w:vAlign w:val="center"/>
            <w:hideMark/>
          </w:tcPr>
          <w:p w14:paraId="5B2A1F2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-0.4%</w:t>
            </w:r>
          </w:p>
        </w:tc>
        <w:tc>
          <w:tcPr>
            <w:tcW w:w="859" w:type="pct"/>
            <w:shd w:val="clear" w:color="auto" w:fill="auto"/>
            <w:noWrap/>
            <w:vAlign w:val="center"/>
            <w:hideMark/>
          </w:tcPr>
          <w:p w14:paraId="79FB126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-1.2%</w:t>
            </w:r>
          </w:p>
        </w:tc>
        <w:tc>
          <w:tcPr>
            <w:tcW w:w="626" w:type="pct"/>
            <w:shd w:val="clear" w:color="auto" w:fill="auto"/>
            <w:noWrap/>
            <w:vAlign w:val="center"/>
            <w:hideMark/>
          </w:tcPr>
          <w:p w14:paraId="2FFE12C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-377.4%</w:t>
            </w:r>
          </w:p>
        </w:tc>
        <w:tc>
          <w:tcPr>
            <w:tcW w:w="547" w:type="pct"/>
            <w:shd w:val="clear" w:color="auto" w:fill="auto"/>
            <w:noWrap/>
            <w:vAlign w:val="center"/>
            <w:hideMark/>
          </w:tcPr>
          <w:p w14:paraId="4123EF0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119.8%</w:t>
            </w:r>
          </w:p>
        </w:tc>
        <w:tc>
          <w:tcPr>
            <w:tcW w:w="626" w:type="pct"/>
            <w:shd w:val="clear" w:color="auto" w:fill="auto"/>
            <w:noWrap/>
            <w:vAlign w:val="center"/>
            <w:hideMark/>
          </w:tcPr>
          <w:p w14:paraId="1A96C8D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25A401B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1D297342" w14:textId="77777777" w:rsidTr="002B0FC9">
        <w:trPr>
          <w:trHeight w:val="330"/>
        </w:trPr>
        <w:tc>
          <w:tcPr>
            <w:tcW w:w="546" w:type="pct"/>
            <w:shd w:val="clear" w:color="auto" w:fill="auto"/>
            <w:noWrap/>
            <w:vAlign w:val="center"/>
            <w:hideMark/>
          </w:tcPr>
          <w:p w14:paraId="64B77923" w14:textId="2FF3E18A"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2020/05</w:t>
            </w:r>
          </w:p>
        </w:tc>
        <w:tc>
          <w:tcPr>
            <w:tcW w:w="626" w:type="pct"/>
            <w:shd w:val="clear" w:color="auto" w:fill="auto"/>
            <w:noWrap/>
            <w:vAlign w:val="center"/>
            <w:hideMark/>
          </w:tcPr>
          <w:p w14:paraId="6DAF0F9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-2.0%</w:t>
            </w:r>
          </w:p>
        </w:tc>
        <w:tc>
          <w:tcPr>
            <w:tcW w:w="626" w:type="pct"/>
            <w:shd w:val="clear" w:color="auto" w:fill="auto"/>
            <w:noWrap/>
            <w:vAlign w:val="center"/>
            <w:hideMark/>
          </w:tcPr>
          <w:p w14:paraId="6FF56EC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-0.4%</w:t>
            </w:r>
          </w:p>
        </w:tc>
        <w:tc>
          <w:tcPr>
            <w:tcW w:w="859" w:type="pct"/>
            <w:shd w:val="clear" w:color="auto" w:fill="auto"/>
            <w:noWrap/>
            <w:vAlign w:val="center"/>
            <w:hideMark/>
          </w:tcPr>
          <w:p w14:paraId="35A7327D"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12.4%</w:t>
            </w:r>
          </w:p>
        </w:tc>
        <w:tc>
          <w:tcPr>
            <w:tcW w:w="626" w:type="pct"/>
            <w:shd w:val="clear" w:color="auto" w:fill="auto"/>
            <w:noWrap/>
            <w:vAlign w:val="center"/>
            <w:hideMark/>
          </w:tcPr>
          <w:p w14:paraId="6A48C4C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-11.3%</w:t>
            </w:r>
          </w:p>
        </w:tc>
        <w:tc>
          <w:tcPr>
            <w:tcW w:w="547" w:type="pct"/>
            <w:shd w:val="clear" w:color="auto" w:fill="auto"/>
            <w:noWrap/>
            <w:vAlign w:val="center"/>
            <w:hideMark/>
          </w:tcPr>
          <w:p w14:paraId="04B2825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52.3%</w:t>
            </w:r>
          </w:p>
        </w:tc>
        <w:tc>
          <w:tcPr>
            <w:tcW w:w="626" w:type="pct"/>
            <w:shd w:val="clear" w:color="auto" w:fill="auto"/>
            <w:noWrap/>
            <w:vAlign w:val="center"/>
            <w:hideMark/>
          </w:tcPr>
          <w:p w14:paraId="4F3F920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54D226D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08EDAC80" w14:textId="77777777" w:rsidTr="002B0FC9">
        <w:trPr>
          <w:trHeight w:val="330"/>
        </w:trPr>
        <w:tc>
          <w:tcPr>
            <w:tcW w:w="546" w:type="pct"/>
            <w:shd w:val="clear" w:color="auto" w:fill="auto"/>
            <w:noWrap/>
            <w:vAlign w:val="center"/>
            <w:hideMark/>
          </w:tcPr>
          <w:p w14:paraId="5A375A54" w14:textId="3A20401A"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2020/06</w:t>
            </w:r>
          </w:p>
        </w:tc>
        <w:tc>
          <w:tcPr>
            <w:tcW w:w="626" w:type="pct"/>
            <w:shd w:val="clear" w:color="auto" w:fill="auto"/>
            <w:noWrap/>
            <w:vAlign w:val="center"/>
            <w:hideMark/>
          </w:tcPr>
          <w:p w14:paraId="189140E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-4.8%</w:t>
            </w:r>
          </w:p>
        </w:tc>
        <w:tc>
          <w:tcPr>
            <w:tcW w:w="626" w:type="pct"/>
            <w:shd w:val="clear" w:color="auto" w:fill="auto"/>
            <w:noWrap/>
            <w:vAlign w:val="center"/>
            <w:hideMark/>
          </w:tcPr>
          <w:p w14:paraId="177499F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-3.3%</w:t>
            </w:r>
          </w:p>
        </w:tc>
        <w:tc>
          <w:tcPr>
            <w:tcW w:w="859" w:type="pct"/>
            <w:shd w:val="clear" w:color="auto" w:fill="auto"/>
            <w:noWrap/>
            <w:vAlign w:val="center"/>
            <w:hideMark/>
          </w:tcPr>
          <w:p w14:paraId="6F4378B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10.7%</w:t>
            </w:r>
          </w:p>
        </w:tc>
        <w:tc>
          <w:tcPr>
            <w:tcW w:w="626" w:type="pct"/>
            <w:shd w:val="clear" w:color="auto" w:fill="auto"/>
            <w:noWrap/>
            <w:vAlign w:val="center"/>
            <w:hideMark/>
          </w:tcPr>
          <w:p w14:paraId="0A7AD21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-43.8%</w:t>
            </w:r>
          </w:p>
        </w:tc>
        <w:tc>
          <w:tcPr>
            <w:tcW w:w="547" w:type="pct"/>
            <w:shd w:val="clear" w:color="auto" w:fill="auto"/>
            <w:noWrap/>
            <w:vAlign w:val="center"/>
            <w:hideMark/>
          </w:tcPr>
          <w:p w14:paraId="24DB368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-28.5%</w:t>
            </w:r>
          </w:p>
        </w:tc>
        <w:tc>
          <w:tcPr>
            <w:tcW w:w="626" w:type="pct"/>
            <w:shd w:val="clear" w:color="auto" w:fill="auto"/>
            <w:noWrap/>
            <w:vAlign w:val="center"/>
            <w:hideMark/>
          </w:tcPr>
          <w:p w14:paraId="08C8391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1.4%</w:t>
            </w:r>
          </w:p>
        </w:tc>
        <w:tc>
          <w:tcPr>
            <w:tcW w:w="544" w:type="pct"/>
            <w:shd w:val="clear" w:color="auto" w:fill="auto"/>
            <w:noWrap/>
            <w:vAlign w:val="center"/>
            <w:hideMark/>
          </w:tcPr>
          <w:p w14:paraId="0442922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5256FA23" w14:textId="77777777" w:rsidTr="002B0FC9">
        <w:trPr>
          <w:trHeight w:val="330"/>
        </w:trPr>
        <w:tc>
          <w:tcPr>
            <w:tcW w:w="546" w:type="pct"/>
            <w:shd w:val="clear" w:color="auto" w:fill="auto"/>
            <w:noWrap/>
            <w:vAlign w:val="center"/>
            <w:hideMark/>
          </w:tcPr>
          <w:p w14:paraId="20FF652C" w14:textId="0247FE8A"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2020/07</w:t>
            </w:r>
          </w:p>
        </w:tc>
        <w:tc>
          <w:tcPr>
            <w:tcW w:w="626" w:type="pct"/>
            <w:shd w:val="clear" w:color="auto" w:fill="auto"/>
            <w:noWrap/>
            <w:vAlign w:val="center"/>
            <w:hideMark/>
          </w:tcPr>
          <w:p w14:paraId="00D9051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-0.6%</w:t>
            </w:r>
          </w:p>
        </w:tc>
        <w:tc>
          <w:tcPr>
            <w:tcW w:w="626" w:type="pct"/>
            <w:shd w:val="clear" w:color="auto" w:fill="auto"/>
            <w:noWrap/>
            <w:vAlign w:val="center"/>
            <w:hideMark/>
          </w:tcPr>
          <w:p w14:paraId="20A49DA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-4.4%</w:t>
            </w:r>
          </w:p>
        </w:tc>
        <w:tc>
          <w:tcPr>
            <w:tcW w:w="859" w:type="pct"/>
            <w:shd w:val="clear" w:color="auto" w:fill="auto"/>
            <w:noWrap/>
            <w:vAlign w:val="center"/>
            <w:hideMark/>
          </w:tcPr>
          <w:p w14:paraId="664174F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1.4%</w:t>
            </w:r>
          </w:p>
        </w:tc>
        <w:tc>
          <w:tcPr>
            <w:tcW w:w="626" w:type="pct"/>
            <w:shd w:val="clear" w:color="auto" w:fill="auto"/>
            <w:noWrap/>
            <w:vAlign w:val="center"/>
            <w:hideMark/>
          </w:tcPr>
          <w:p w14:paraId="78306CB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-19.8%</w:t>
            </w:r>
          </w:p>
        </w:tc>
        <w:tc>
          <w:tcPr>
            <w:tcW w:w="547" w:type="pct"/>
            <w:shd w:val="clear" w:color="auto" w:fill="auto"/>
            <w:noWrap/>
            <w:vAlign w:val="center"/>
            <w:hideMark/>
          </w:tcPr>
          <w:p w14:paraId="74C7E0A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-8.1%</w:t>
            </w:r>
          </w:p>
        </w:tc>
        <w:tc>
          <w:tcPr>
            <w:tcW w:w="626" w:type="pct"/>
            <w:shd w:val="clear" w:color="auto" w:fill="auto"/>
            <w:noWrap/>
            <w:vAlign w:val="center"/>
            <w:hideMark/>
          </w:tcPr>
          <w:p w14:paraId="330252C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7B2EED6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56BBF043" w14:textId="77777777" w:rsidTr="002B0FC9">
        <w:trPr>
          <w:trHeight w:val="330"/>
        </w:trPr>
        <w:tc>
          <w:tcPr>
            <w:tcW w:w="546" w:type="pct"/>
            <w:shd w:val="clear" w:color="auto" w:fill="auto"/>
            <w:noWrap/>
            <w:vAlign w:val="center"/>
            <w:hideMark/>
          </w:tcPr>
          <w:p w14:paraId="6DC6E9A7" w14:textId="1EFCA67D"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2020/08</w:t>
            </w:r>
          </w:p>
        </w:tc>
        <w:tc>
          <w:tcPr>
            <w:tcW w:w="626" w:type="pct"/>
            <w:shd w:val="clear" w:color="auto" w:fill="auto"/>
            <w:noWrap/>
            <w:vAlign w:val="center"/>
            <w:hideMark/>
          </w:tcPr>
          <w:p w14:paraId="02FE9CD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0.7%</w:t>
            </w:r>
          </w:p>
        </w:tc>
        <w:tc>
          <w:tcPr>
            <w:tcW w:w="626" w:type="pct"/>
            <w:shd w:val="clear" w:color="auto" w:fill="auto"/>
            <w:noWrap/>
            <w:vAlign w:val="center"/>
            <w:hideMark/>
          </w:tcPr>
          <w:p w14:paraId="7CD295D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1.0%</w:t>
            </w:r>
          </w:p>
        </w:tc>
        <w:tc>
          <w:tcPr>
            <w:tcW w:w="859" w:type="pct"/>
            <w:shd w:val="clear" w:color="auto" w:fill="auto"/>
            <w:noWrap/>
            <w:vAlign w:val="center"/>
            <w:hideMark/>
          </w:tcPr>
          <w:p w14:paraId="35CABDA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-6.8%</w:t>
            </w:r>
          </w:p>
        </w:tc>
        <w:tc>
          <w:tcPr>
            <w:tcW w:w="626" w:type="pct"/>
            <w:shd w:val="clear" w:color="auto" w:fill="auto"/>
            <w:noWrap/>
            <w:vAlign w:val="center"/>
            <w:hideMark/>
          </w:tcPr>
          <w:p w14:paraId="3DDBC10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29.8%</w:t>
            </w:r>
          </w:p>
        </w:tc>
        <w:tc>
          <w:tcPr>
            <w:tcW w:w="547" w:type="pct"/>
            <w:shd w:val="clear" w:color="auto" w:fill="auto"/>
            <w:noWrap/>
            <w:vAlign w:val="center"/>
            <w:hideMark/>
          </w:tcPr>
          <w:p w14:paraId="328A382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19.9%</w:t>
            </w:r>
          </w:p>
        </w:tc>
        <w:tc>
          <w:tcPr>
            <w:tcW w:w="626" w:type="pct"/>
            <w:shd w:val="clear" w:color="auto" w:fill="auto"/>
            <w:noWrap/>
            <w:vAlign w:val="center"/>
            <w:hideMark/>
          </w:tcPr>
          <w:p w14:paraId="7B99635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4684263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6B21C30D" w14:textId="77777777" w:rsidTr="002B0FC9">
        <w:trPr>
          <w:trHeight w:val="330"/>
        </w:trPr>
        <w:tc>
          <w:tcPr>
            <w:tcW w:w="546" w:type="pct"/>
            <w:shd w:val="clear" w:color="auto" w:fill="auto"/>
            <w:noWrap/>
            <w:vAlign w:val="center"/>
            <w:hideMark/>
          </w:tcPr>
          <w:p w14:paraId="02FD2F15" w14:textId="5D8BBF49"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2020/09</w:t>
            </w:r>
          </w:p>
        </w:tc>
        <w:tc>
          <w:tcPr>
            <w:tcW w:w="626" w:type="pct"/>
            <w:shd w:val="clear" w:color="auto" w:fill="auto"/>
            <w:noWrap/>
            <w:vAlign w:val="center"/>
            <w:hideMark/>
          </w:tcPr>
          <w:p w14:paraId="4603EBF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0.3%</w:t>
            </w:r>
          </w:p>
        </w:tc>
        <w:tc>
          <w:tcPr>
            <w:tcW w:w="626" w:type="pct"/>
            <w:shd w:val="clear" w:color="auto" w:fill="auto"/>
            <w:noWrap/>
            <w:vAlign w:val="center"/>
            <w:hideMark/>
          </w:tcPr>
          <w:p w14:paraId="1F7FD9B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-0.5%</w:t>
            </w:r>
          </w:p>
        </w:tc>
        <w:tc>
          <w:tcPr>
            <w:tcW w:w="859" w:type="pct"/>
            <w:shd w:val="clear" w:color="auto" w:fill="auto"/>
            <w:noWrap/>
            <w:vAlign w:val="center"/>
            <w:hideMark/>
          </w:tcPr>
          <w:p w14:paraId="06D1204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0.2%</w:t>
            </w:r>
          </w:p>
        </w:tc>
        <w:tc>
          <w:tcPr>
            <w:tcW w:w="626" w:type="pct"/>
            <w:shd w:val="clear" w:color="auto" w:fill="auto"/>
            <w:noWrap/>
            <w:vAlign w:val="center"/>
            <w:hideMark/>
          </w:tcPr>
          <w:p w14:paraId="1FD0C80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57.0%</w:t>
            </w:r>
          </w:p>
        </w:tc>
        <w:tc>
          <w:tcPr>
            <w:tcW w:w="547" w:type="pct"/>
            <w:shd w:val="clear" w:color="auto" w:fill="auto"/>
            <w:noWrap/>
            <w:vAlign w:val="center"/>
            <w:hideMark/>
          </w:tcPr>
          <w:p w14:paraId="27963B7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12.0%</w:t>
            </w:r>
          </w:p>
        </w:tc>
        <w:tc>
          <w:tcPr>
            <w:tcW w:w="626" w:type="pct"/>
            <w:shd w:val="clear" w:color="auto" w:fill="auto"/>
            <w:noWrap/>
            <w:vAlign w:val="center"/>
            <w:hideMark/>
          </w:tcPr>
          <w:p w14:paraId="4973067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5CCACCD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4016EDE8" w14:textId="77777777" w:rsidTr="002B0FC9">
        <w:trPr>
          <w:trHeight w:val="330"/>
        </w:trPr>
        <w:tc>
          <w:tcPr>
            <w:tcW w:w="546" w:type="pct"/>
            <w:shd w:val="clear" w:color="auto" w:fill="auto"/>
            <w:noWrap/>
            <w:vAlign w:val="center"/>
            <w:hideMark/>
          </w:tcPr>
          <w:p w14:paraId="0944AD3B" w14:textId="55363500"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2020/10</w:t>
            </w:r>
          </w:p>
        </w:tc>
        <w:tc>
          <w:tcPr>
            <w:tcW w:w="626" w:type="pct"/>
            <w:shd w:val="clear" w:color="auto" w:fill="auto"/>
            <w:noWrap/>
            <w:vAlign w:val="center"/>
            <w:hideMark/>
          </w:tcPr>
          <w:p w14:paraId="2AB66C4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2.7%</w:t>
            </w:r>
          </w:p>
        </w:tc>
        <w:tc>
          <w:tcPr>
            <w:tcW w:w="626" w:type="pct"/>
            <w:shd w:val="clear" w:color="auto" w:fill="auto"/>
            <w:noWrap/>
            <w:vAlign w:val="center"/>
            <w:hideMark/>
          </w:tcPr>
          <w:p w14:paraId="3365A4D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-1.4%</w:t>
            </w:r>
          </w:p>
        </w:tc>
        <w:tc>
          <w:tcPr>
            <w:tcW w:w="859" w:type="pct"/>
            <w:shd w:val="clear" w:color="auto" w:fill="auto"/>
            <w:noWrap/>
            <w:vAlign w:val="center"/>
            <w:hideMark/>
          </w:tcPr>
          <w:p w14:paraId="5D71579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-1.4%</w:t>
            </w:r>
          </w:p>
        </w:tc>
        <w:tc>
          <w:tcPr>
            <w:tcW w:w="626" w:type="pct"/>
            <w:shd w:val="clear" w:color="auto" w:fill="auto"/>
            <w:noWrap/>
            <w:vAlign w:val="center"/>
            <w:hideMark/>
          </w:tcPr>
          <w:p w14:paraId="60394DD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16.1%</w:t>
            </w:r>
          </w:p>
        </w:tc>
        <w:tc>
          <w:tcPr>
            <w:tcW w:w="547" w:type="pct"/>
            <w:shd w:val="clear" w:color="auto" w:fill="auto"/>
            <w:noWrap/>
            <w:vAlign w:val="center"/>
            <w:hideMark/>
          </w:tcPr>
          <w:p w14:paraId="116CD84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-4.6%</w:t>
            </w:r>
          </w:p>
        </w:tc>
        <w:tc>
          <w:tcPr>
            <w:tcW w:w="626" w:type="pct"/>
            <w:shd w:val="clear" w:color="auto" w:fill="auto"/>
            <w:noWrap/>
            <w:vAlign w:val="center"/>
            <w:hideMark/>
          </w:tcPr>
          <w:p w14:paraId="17B0D53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75F12B4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196A5B9A" w14:textId="77777777" w:rsidTr="002B0FC9">
        <w:trPr>
          <w:trHeight w:val="330"/>
        </w:trPr>
        <w:tc>
          <w:tcPr>
            <w:tcW w:w="546" w:type="pct"/>
            <w:shd w:val="clear" w:color="auto" w:fill="auto"/>
            <w:noWrap/>
            <w:vAlign w:val="center"/>
            <w:hideMark/>
          </w:tcPr>
          <w:p w14:paraId="4AB1BB51" w14:textId="1B9C26E8"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lastRenderedPageBreak/>
              <w:t>2020/11</w:t>
            </w:r>
          </w:p>
        </w:tc>
        <w:tc>
          <w:tcPr>
            <w:tcW w:w="626" w:type="pct"/>
            <w:shd w:val="clear" w:color="auto" w:fill="auto"/>
            <w:noWrap/>
            <w:vAlign w:val="center"/>
            <w:hideMark/>
          </w:tcPr>
          <w:p w14:paraId="1F6BEAB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1.3%</w:t>
            </w:r>
          </w:p>
        </w:tc>
        <w:tc>
          <w:tcPr>
            <w:tcW w:w="626" w:type="pct"/>
            <w:shd w:val="clear" w:color="auto" w:fill="auto"/>
            <w:noWrap/>
            <w:vAlign w:val="center"/>
            <w:hideMark/>
          </w:tcPr>
          <w:p w14:paraId="0A17611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3.0%</w:t>
            </w:r>
          </w:p>
        </w:tc>
        <w:tc>
          <w:tcPr>
            <w:tcW w:w="859" w:type="pct"/>
            <w:shd w:val="clear" w:color="auto" w:fill="auto"/>
            <w:noWrap/>
            <w:vAlign w:val="center"/>
            <w:hideMark/>
          </w:tcPr>
          <w:p w14:paraId="3DF4929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4.7%</w:t>
            </w:r>
          </w:p>
        </w:tc>
        <w:tc>
          <w:tcPr>
            <w:tcW w:w="626" w:type="pct"/>
            <w:shd w:val="clear" w:color="auto" w:fill="auto"/>
            <w:noWrap/>
            <w:vAlign w:val="center"/>
            <w:hideMark/>
          </w:tcPr>
          <w:p w14:paraId="6AA764A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29.4%</w:t>
            </w:r>
          </w:p>
        </w:tc>
        <w:tc>
          <w:tcPr>
            <w:tcW w:w="547" w:type="pct"/>
            <w:shd w:val="clear" w:color="auto" w:fill="auto"/>
            <w:noWrap/>
            <w:vAlign w:val="center"/>
            <w:hideMark/>
          </w:tcPr>
          <w:p w14:paraId="32CDE37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7.1%</w:t>
            </w:r>
          </w:p>
        </w:tc>
        <w:tc>
          <w:tcPr>
            <w:tcW w:w="626" w:type="pct"/>
            <w:shd w:val="clear" w:color="auto" w:fill="auto"/>
            <w:noWrap/>
            <w:vAlign w:val="center"/>
            <w:hideMark/>
          </w:tcPr>
          <w:p w14:paraId="1F9C22ED"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43F497A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4DA8B2A0" w14:textId="77777777" w:rsidTr="002B0FC9">
        <w:trPr>
          <w:trHeight w:val="330"/>
        </w:trPr>
        <w:tc>
          <w:tcPr>
            <w:tcW w:w="546" w:type="pct"/>
            <w:shd w:val="clear" w:color="auto" w:fill="auto"/>
            <w:noWrap/>
            <w:vAlign w:val="center"/>
            <w:hideMark/>
          </w:tcPr>
          <w:p w14:paraId="2048E170" w14:textId="508D46F5"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2020/12</w:t>
            </w:r>
          </w:p>
        </w:tc>
        <w:tc>
          <w:tcPr>
            <w:tcW w:w="626" w:type="pct"/>
            <w:shd w:val="clear" w:color="auto" w:fill="auto"/>
            <w:noWrap/>
            <w:vAlign w:val="center"/>
            <w:hideMark/>
          </w:tcPr>
          <w:p w14:paraId="26FD4BE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1.3%</w:t>
            </w:r>
          </w:p>
        </w:tc>
        <w:tc>
          <w:tcPr>
            <w:tcW w:w="626" w:type="pct"/>
            <w:shd w:val="clear" w:color="auto" w:fill="auto"/>
            <w:noWrap/>
            <w:vAlign w:val="center"/>
            <w:hideMark/>
          </w:tcPr>
          <w:p w14:paraId="5E55719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5.3%</w:t>
            </w:r>
          </w:p>
        </w:tc>
        <w:tc>
          <w:tcPr>
            <w:tcW w:w="859" w:type="pct"/>
            <w:shd w:val="clear" w:color="auto" w:fill="auto"/>
            <w:noWrap/>
            <w:vAlign w:val="center"/>
            <w:hideMark/>
          </w:tcPr>
          <w:p w14:paraId="0EF3D98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4.3%</w:t>
            </w:r>
          </w:p>
        </w:tc>
        <w:tc>
          <w:tcPr>
            <w:tcW w:w="626" w:type="pct"/>
            <w:shd w:val="clear" w:color="auto" w:fill="auto"/>
            <w:noWrap/>
            <w:vAlign w:val="center"/>
            <w:hideMark/>
          </w:tcPr>
          <w:p w14:paraId="3BEC7C1D"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9.1%</w:t>
            </w:r>
          </w:p>
        </w:tc>
        <w:tc>
          <w:tcPr>
            <w:tcW w:w="547" w:type="pct"/>
            <w:shd w:val="clear" w:color="auto" w:fill="auto"/>
            <w:noWrap/>
            <w:vAlign w:val="center"/>
            <w:hideMark/>
          </w:tcPr>
          <w:p w14:paraId="7A62323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6.2%</w:t>
            </w:r>
          </w:p>
        </w:tc>
        <w:tc>
          <w:tcPr>
            <w:tcW w:w="626" w:type="pct"/>
            <w:shd w:val="clear" w:color="auto" w:fill="auto"/>
            <w:noWrap/>
            <w:vAlign w:val="center"/>
            <w:hideMark/>
          </w:tcPr>
          <w:p w14:paraId="242E0F8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161563F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10.3%</w:t>
            </w:r>
          </w:p>
        </w:tc>
      </w:tr>
      <w:tr w:rsidR="002B0FC9" w:rsidRPr="00A51C61" w14:paraId="02DBAB59" w14:textId="77777777" w:rsidTr="002B0FC9">
        <w:trPr>
          <w:trHeight w:val="330"/>
        </w:trPr>
        <w:tc>
          <w:tcPr>
            <w:tcW w:w="546" w:type="pct"/>
            <w:shd w:val="clear" w:color="auto" w:fill="auto"/>
            <w:noWrap/>
            <w:vAlign w:val="center"/>
            <w:hideMark/>
          </w:tcPr>
          <w:p w14:paraId="5BD9914B" w14:textId="56E7F314"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2021/01</w:t>
            </w:r>
          </w:p>
        </w:tc>
        <w:tc>
          <w:tcPr>
            <w:tcW w:w="626" w:type="pct"/>
            <w:shd w:val="clear" w:color="auto" w:fill="auto"/>
            <w:noWrap/>
            <w:vAlign w:val="center"/>
            <w:hideMark/>
          </w:tcPr>
          <w:p w14:paraId="44A7DD0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7.3%</w:t>
            </w:r>
          </w:p>
        </w:tc>
        <w:tc>
          <w:tcPr>
            <w:tcW w:w="626" w:type="pct"/>
            <w:shd w:val="clear" w:color="auto" w:fill="auto"/>
            <w:noWrap/>
            <w:vAlign w:val="center"/>
            <w:hideMark/>
          </w:tcPr>
          <w:p w14:paraId="76D7869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7.6%</w:t>
            </w:r>
          </w:p>
        </w:tc>
        <w:tc>
          <w:tcPr>
            <w:tcW w:w="859" w:type="pct"/>
            <w:shd w:val="clear" w:color="auto" w:fill="auto"/>
            <w:noWrap/>
            <w:vAlign w:val="center"/>
            <w:hideMark/>
          </w:tcPr>
          <w:p w14:paraId="45537DBD"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7.3%</w:t>
            </w:r>
          </w:p>
        </w:tc>
        <w:tc>
          <w:tcPr>
            <w:tcW w:w="626" w:type="pct"/>
            <w:shd w:val="clear" w:color="auto" w:fill="auto"/>
            <w:noWrap/>
            <w:vAlign w:val="center"/>
            <w:hideMark/>
          </w:tcPr>
          <w:p w14:paraId="2F0B93B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12.0%</w:t>
            </w:r>
          </w:p>
        </w:tc>
        <w:tc>
          <w:tcPr>
            <w:tcW w:w="547" w:type="pct"/>
            <w:shd w:val="clear" w:color="auto" w:fill="auto"/>
            <w:noWrap/>
            <w:vAlign w:val="center"/>
            <w:hideMark/>
          </w:tcPr>
          <w:p w14:paraId="6A2E244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6.9%</w:t>
            </w:r>
          </w:p>
        </w:tc>
        <w:tc>
          <w:tcPr>
            <w:tcW w:w="626" w:type="pct"/>
            <w:shd w:val="clear" w:color="auto" w:fill="auto"/>
            <w:noWrap/>
            <w:vAlign w:val="center"/>
            <w:hideMark/>
          </w:tcPr>
          <w:p w14:paraId="0732810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12.6%</w:t>
            </w:r>
          </w:p>
        </w:tc>
        <w:tc>
          <w:tcPr>
            <w:tcW w:w="544" w:type="pct"/>
            <w:shd w:val="clear" w:color="auto" w:fill="auto"/>
            <w:noWrap/>
            <w:vAlign w:val="center"/>
            <w:hideMark/>
          </w:tcPr>
          <w:p w14:paraId="378BA23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00B599BC" w14:textId="77777777" w:rsidTr="002B0FC9">
        <w:trPr>
          <w:trHeight w:val="330"/>
        </w:trPr>
        <w:tc>
          <w:tcPr>
            <w:tcW w:w="546" w:type="pct"/>
            <w:shd w:val="clear" w:color="auto" w:fill="auto"/>
            <w:noWrap/>
            <w:vAlign w:val="center"/>
            <w:hideMark/>
          </w:tcPr>
          <w:p w14:paraId="404916C0" w14:textId="1B652A73"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2021/02</w:t>
            </w:r>
          </w:p>
        </w:tc>
        <w:tc>
          <w:tcPr>
            <w:tcW w:w="626" w:type="pct"/>
            <w:shd w:val="clear" w:color="auto" w:fill="auto"/>
            <w:noWrap/>
            <w:vAlign w:val="center"/>
            <w:hideMark/>
          </w:tcPr>
          <w:p w14:paraId="4EFA9E0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15.5%</w:t>
            </w:r>
          </w:p>
        </w:tc>
        <w:tc>
          <w:tcPr>
            <w:tcW w:w="626" w:type="pct"/>
            <w:shd w:val="clear" w:color="auto" w:fill="auto"/>
            <w:noWrap/>
            <w:vAlign w:val="center"/>
            <w:hideMark/>
          </w:tcPr>
          <w:p w14:paraId="7F8DD1C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13.6%</w:t>
            </w:r>
          </w:p>
        </w:tc>
        <w:tc>
          <w:tcPr>
            <w:tcW w:w="859" w:type="pct"/>
            <w:shd w:val="clear" w:color="auto" w:fill="auto"/>
            <w:noWrap/>
            <w:vAlign w:val="center"/>
            <w:hideMark/>
          </w:tcPr>
          <w:p w14:paraId="7EB4B71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p>
        </w:tc>
        <w:tc>
          <w:tcPr>
            <w:tcW w:w="626" w:type="pct"/>
            <w:shd w:val="clear" w:color="auto" w:fill="auto"/>
            <w:noWrap/>
            <w:vAlign w:val="center"/>
            <w:hideMark/>
          </w:tcPr>
          <w:p w14:paraId="75E0255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26.8%</w:t>
            </w:r>
          </w:p>
        </w:tc>
        <w:tc>
          <w:tcPr>
            <w:tcW w:w="547" w:type="pct"/>
            <w:shd w:val="clear" w:color="auto" w:fill="auto"/>
            <w:noWrap/>
            <w:vAlign w:val="center"/>
            <w:hideMark/>
          </w:tcPr>
          <w:p w14:paraId="3305B24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15.6%</w:t>
            </w:r>
          </w:p>
        </w:tc>
        <w:tc>
          <w:tcPr>
            <w:tcW w:w="626" w:type="pct"/>
            <w:shd w:val="clear" w:color="auto" w:fill="auto"/>
            <w:noWrap/>
            <w:vAlign w:val="center"/>
            <w:hideMark/>
          </w:tcPr>
          <w:p w14:paraId="7C94493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5FCAC35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09762D16" w14:textId="77777777" w:rsidTr="002B0FC9">
        <w:trPr>
          <w:trHeight w:val="330"/>
        </w:trPr>
        <w:tc>
          <w:tcPr>
            <w:tcW w:w="546" w:type="pct"/>
            <w:shd w:val="clear" w:color="auto" w:fill="auto"/>
            <w:noWrap/>
            <w:vAlign w:val="center"/>
            <w:hideMark/>
          </w:tcPr>
          <w:p w14:paraId="51D777B2" w14:textId="131A2BA3"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2021/03</w:t>
            </w:r>
          </w:p>
        </w:tc>
        <w:tc>
          <w:tcPr>
            <w:tcW w:w="626" w:type="pct"/>
            <w:shd w:val="clear" w:color="auto" w:fill="auto"/>
            <w:noWrap/>
            <w:vAlign w:val="center"/>
            <w:hideMark/>
          </w:tcPr>
          <w:p w14:paraId="5217BC8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12.6%</w:t>
            </w:r>
          </w:p>
        </w:tc>
        <w:tc>
          <w:tcPr>
            <w:tcW w:w="626" w:type="pct"/>
            <w:shd w:val="clear" w:color="auto" w:fill="auto"/>
            <w:noWrap/>
            <w:vAlign w:val="center"/>
            <w:hideMark/>
          </w:tcPr>
          <w:p w14:paraId="73A9978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19.3%</w:t>
            </w:r>
          </w:p>
        </w:tc>
        <w:tc>
          <w:tcPr>
            <w:tcW w:w="859" w:type="pct"/>
            <w:shd w:val="clear" w:color="auto" w:fill="auto"/>
            <w:noWrap/>
            <w:vAlign w:val="center"/>
            <w:hideMark/>
          </w:tcPr>
          <w:p w14:paraId="4C27379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p>
        </w:tc>
        <w:tc>
          <w:tcPr>
            <w:tcW w:w="626" w:type="pct"/>
            <w:shd w:val="clear" w:color="auto" w:fill="auto"/>
            <w:noWrap/>
            <w:vAlign w:val="center"/>
            <w:hideMark/>
          </w:tcPr>
          <w:p w14:paraId="178C670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64.5%</w:t>
            </w:r>
          </w:p>
        </w:tc>
        <w:tc>
          <w:tcPr>
            <w:tcW w:w="547" w:type="pct"/>
            <w:shd w:val="clear" w:color="auto" w:fill="auto"/>
            <w:noWrap/>
            <w:vAlign w:val="center"/>
            <w:hideMark/>
          </w:tcPr>
          <w:p w14:paraId="005898B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35.7%</w:t>
            </w:r>
          </w:p>
        </w:tc>
        <w:tc>
          <w:tcPr>
            <w:tcW w:w="626" w:type="pct"/>
            <w:shd w:val="clear" w:color="auto" w:fill="auto"/>
            <w:noWrap/>
            <w:vAlign w:val="center"/>
            <w:hideMark/>
          </w:tcPr>
          <w:p w14:paraId="61E64D0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5B27305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20.9%</w:t>
            </w:r>
          </w:p>
        </w:tc>
      </w:tr>
      <w:tr w:rsidR="002B0FC9" w:rsidRPr="00A51C61" w14:paraId="6ADEA74C" w14:textId="77777777" w:rsidTr="002B0FC9">
        <w:trPr>
          <w:trHeight w:val="330"/>
        </w:trPr>
        <w:tc>
          <w:tcPr>
            <w:tcW w:w="546" w:type="pct"/>
            <w:shd w:val="clear" w:color="auto" w:fill="auto"/>
            <w:noWrap/>
            <w:vAlign w:val="center"/>
            <w:hideMark/>
          </w:tcPr>
          <w:p w14:paraId="15AC504E" w14:textId="6E08C5FB"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2021/04</w:t>
            </w:r>
          </w:p>
        </w:tc>
        <w:tc>
          <w:tcPr>
            <w:tcW w:w="626" w:type="pct"/>
            <w:shd w:val="clear" w:color="auto" w:fill="auto"/>
            <w:noWrap/>
            <w:vAlign w:val="center"/>
            <w:hideMark/>
          </w:tcPr>
          <w:p w14:paraId="0E91735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5.6%</w:t>
            </w:r>
          </w:p>
        </w:tc>
        <w:tc>
          <w:tcPr>
            <w:tcW w:w="626" w:type="pct"/>
            <w:shd w:val="clear" w:color="auto" w:fill="auto"/>
            <w:noWrap/>
            <w:vAlign w:val="center"/>
            <w:hideMark/>
          </w:tcPr>
          <w:p w14:paraId="7D03850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7.7%</w:t>
            </w:r>
          </w:p>
        </w:tc>
        <w:tc>
          <w:tcPr>
            <w:tcW w:w="859" w:type="pct"/>
            <w:shd w:val="clear" w:color="auto" w:fill="auto"/>
            <w:noWrap/>
            <w:vAlign w:val="center"/>
            <w:hideMark/>
          </w:tcPr>
          <w:p w14:paraId="0B128FD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p>
        </w:tc>
        <w:tc>
          <w:tcPr>
            <w:tcW w:w="626" w:type="pct"/>
            <w:shd w:val="clear" w:color="auto" w:fill="auto"/>
            <w:noWrap/>
            <w:vAlign w:val="center"/>
            <w:hideMark/>
          </w:tcPr>
          <w:p w14:paraId="62251D8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4.2%</w:t>
            </w:r>
          </w:p>
        </w:tc>
        <w:tc>
          <w:tcPr>
            <w:tcW w:w="547" w:type="pct"/>
            <w:shd w:val="clear" w:color="auto" w:fill="auto"/>
            <w:noWrap/>
            <w:vAlign w:val="center"/>
            <w:hideMark/>
          </w:tcPr>
          <w:p w14:paraId="44EA5F2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-2.5%</w:t>
            </w:r>
          </w:p>
        </w:tc>
        <w:tc>
          <w:tcPr>
            <w:tcW w:w="626" w:type="pct"/>
            <w:shd w:val="clear" w:color="auto" w:fill="auto"/>
            <w:noWrap/>
            <w:vAlign w:val="center"/>
            <w:hideMark/>
          </w:tcPr>
          <w:p w14:paraId="6E51C50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520026D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7.7%</w:t>
            </w:r>
          </w:p>
        </w:tc>
      </w:tr>
      <w:tr w:rsidR="002B0FC9" w:rsidRPr="00A51C61" w14:paraId="23EA83BF" w14:textId="77777777" w:rsidTr="002B0FC9">
        <w:trPr>
          <w:trHeight w:val="330"/>
        </w:trPr>
        <w:tc>
          <w:tcPr>
            <w:tcW w:w="546" w:type="pct"/>
            <w:shd w:val="clear" w:color="auto" w:fill="auto"/>
            <w:noWrap/>
            <w:vAlign w:val="center"/>
            <w:hideMark/>
          </w:tcPr>
          <w:p w14:paraId="7AC4FA5A" w14:textId="61A0301C"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2021/05</w:t>
            </w:r>
          </w:p>
        </w:tc>
        <w:tc>
          <w:tcPr>
            <w:tcW w:w="626" w:type="pct"/>
            <w:shd w:val="clear" w:color="auto" w:fill="auto"/>
            <w:noWrap/>
            <w:vAlign w:val="center"/>
            <w:hideMark/>
          </w:tcPr>
          <w:p w14:paraId="71C556B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-1.2%</w:t>
            </w:r>
          </w:p>
        </w:tc>
        <w:tc>
          <w:tcPr>
            <w:tcW w:w="626" w:type="pct"/>
            <w:shd w:val="clear" w:color="auto" w:fill="auto"/>
            <w:noWrap/>
            <w:vAlign w:val="center"/>
            <w:hideMark/>
          </w:tcPr>
          <w:p w14:paraId="3A9B91D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-1.2%</w:t>
            </w:r>
          </w:p>
        </w:tc>
        <w:tc>
          <w:tcPr>
            <w:tcW w:w="859" w:type="pct"/>
            <w:shd w:val="clear" w:color="auto" w:fill="auto"/>
            <w:noWrap/>
            <w:vAlign w:val="center"/>
            <w:hideMark/>
          </w:tcPr>
          <w:p w14:paraId="7D37320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p>
        </w:tc>
        <w:tc>
          <w:tcPr>
            <w:tcW w:w="626" w:type="pct"/>
            <w:shd w:val="clear" w:color="auto" w:fill="auto"/>
            <w:noWrap/>
            <w:vAlign w:val="center"/>
            <w:hideMark/>
          </w:tcPr>
          <w:p w14:paraId="498754F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-2.8%</w:t>
            </w:r>
          </w:p>
        </w:tc>
        <w:tc>
          <w:tcPr>
            <w:tcW w:w="547" w:type="pct"/>
            <w:shd w:val="clear" w:color="auto" w:fill="auto"/>
            <w:noWrap/>
            <w:vAlign w:val="center"/>
            <w:hideMark/>
          </w:tcPr>
          <w:p w14:paraId="67D27B1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-13.6%</w:t>
            </w:r>
          </w:p>
        </w:tc>
        <w:tc>
          <w:tcPr>
            <w:tcW w:w="626" w:type="pct"/>
            <w:shd w:val="clear" w:color="auto" w:fill="auto"/>
            <w:noWrap/>
            <w:vAlign w:val="center"/>
            <w:hideMark/>
          </w:tcPr>
          <w:p w14:paraId="10C8FD8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09B29AD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113DB0AC" w14:textId="77777777" w:rsidTr="002B0FC9">
        <w:trPr>
          <w:trHeight w:val="330"/>
        </w:trPr>
        <w:tc>
          <w:tcPr>
            <w:tcW w:w="546" w:type="pct"/>
            <w:shd w:val="clear" w:color="auto" w:fill="auto"/>
            <w:noWrap/>
            <w:vAlign w:val="center"/>
            <w:hideMark/>
          </w:tcPr>
          <w:p w14:paraId="76CCE9DC" w14:textId="59627AD0"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2021/06</w:t>
            </w:r>
          </w:p>
        </w:tc>
        <w:tc>
          <w:tcPr>
            <w:tcW w:w="626" w:type="pct"/>
            <w:shd w:val="clear" w:color="auto" w:fill="auto"/>
            <w:noWrap/>
            <w:vAlign w:val="center"/>
            <w:hideMark/>
          </w:tcPr>
          <w:p w14:paraId="2E3494F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-5.6%</w:t>
            </w:r>
          </w:p>
        </w:tc>
        <w:tc>
          <w:tcPr>
            <w:tcW w:w="626" w:type="pct"/>
            <w:shd w:val="clear" w:color="auto" w:fill="auto"/>
            <w:noWrap/>
            <w:vAlign w:val="center"/>
            <w:hideMark/>
          </w:tcPr>
          <w:p w14:paraId="3243548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-0.4%</w:t>
            </w:r>
          </w:p>
        </w:tc>
        <w:tc>
          <w:tcPr>
            <w:tcW w:w="859" w:type="pct"/>
            <w:shd w:val="clear" w:color="auto" w:fill="auto"/>
            <w:noWrap/>
            <w:vAlign w:val="center"/>
            <w:hideMark/>
          </w:tcPr>
          <w:p w14:paraId="5C0F34A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p>
        </w:tc>
        <w:tc>
          <w:tcPr>
            <w:tcW w:w="626" w:type="pct"/>
            <w:shd w:val="clear" w:color="auto" w:fill="auto"/>
            <w:noWrap/>
            <w:vAlign w:val="center"/>
            <w:hideMark/>
          </w:tcPr>
          <w:p w14:paraId="4E63FAE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3.8%</w:t>
            </w:r>
          </w:p>
        </w:tc>
        <w:tc>
          <w:tcPr>
            <w:tcW w:w="547" w:type="pct"/>
            <w:shd w:val="clear" w:color="auto" w:fill="auto"/>
            <w:noWrap/>
            <w:vAlign w:val="center"/>
            <w:hideMark/>
          </w:tcPr>
          <w:p w14:paraId="6C9D630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0.6%</w:t>
            </w:r>
          </w:p>
        </w:tc>
        <w:tc>
          <w:tcPr>
            <w:tcW w:w="626" w:type="pct"/>
            <w:shd w:val="clear" w:color="auto" w:fill="auto"/>
            <w:noWrap/>
            <w:vAlign w:val="center"/>
            <w:hideMark/>
          </w:tcPr>
          <w:p w14:paraId="6CEC1D9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8.6%</w:t>
            </w:r>
          </w:p>
        </w:tc>
        <w:tc>
          <w:tcPr>
            <w:tcW w:w="544" w:type="pct"/>
            <w:shd w:val="clear" w:color="auto" w:fill="auto"/>
            <w:noWrap/>
            <w:vAlign w:val="center"/>
            <w:hideMark/>
          </w:tcPr>
          <w:p w14:paraId="3937156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28.6%</w:t>
            </w:r>
          </w:p>
        </w:tc>
      </w:tr>
      <w:tr w:rsidR="002B0FC9" w:rsidRPr="00A51C61" w14:paraId="101B5BAF" w14:textId="77777777" w:rsidTr="002B0FC9">
        <w:trPr>
          <w:trHeight w:val="330"/>
        </w:trPr>
        <w:tc>
          <w:tcPr>
            <w:tcW w:w="546" w:type="pct"/>
            <w:shd w:val="clear" w:color="auto" w:fill="auto"/>
            <w:noWrap/>
            <w:vAlign w:val="center"/>
            <w:hideMark/>
          </w:tcPr>
          <w:p w14:paraId="06AF6133" w14:textId="320E52D5"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2021/07</w:t>
            </w:r>
          </w:p>
        </w:tc>
        <w:tc>
          <w:tcPr>
            <w:tcW w:w="626" w:type="pct"/>
            <w:shd w:val="clear" w:color="auto" w:fill="auto"/>
            <w:noWrap/>
            <w:vAlign w:val="center"/>
            <w:hideMark/>
          </w:tcPr>
          <w:p w14:paraId="1130832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-7.0%</w:t>
            </w:r>
          </w:p>
        </w:tc>
        <w:tc>
          <w:tcPr>
            <w:tcW w:w="626" w:type="pct"/>
            <w:shd w:val="clear" w:color="auto" w:fill="auto"/>
            <w:noWrap/>
            <w:vAlign w:val="center"/>
            <w:hideMark/>
          </w:tcPr>
          <w:p w14:paraId="0D24F7D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-12.3%</w:t>
            </w:r>
          </w:p>
        </w:tc>
        <w:tc>
          <w:tcPr>
            <w:tcW w:w="859" w:type="pct"/>
            <w:shd w:val="clear" w:color="auto" w:fill="auto"/>
            <w:noWrap/>
            <w:vAlign w:val="center"/>
            <w:hideMark/>
          </w:tcPr>
          <w:p w14:paraId="5E43D5A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p>
        </w:tc>
        <w:tc>
          <w:tcPr>
            <w:tcW w:w="626" w:type="pct"/>
            <w:shd w:val="clear" w:color="auto" w:fill="auto"/>
            <w:noWrap/>
            <w:vAlign w:val="center"/>
            <w:hideMark/>
          </w:tcPr>
          <w:p w14:paraId="6B695C5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1.6%</w:t>
            </w:r>
          </w:p>
        </w:tc>
        <w:tc>
          <w:tcPr>
            <w:tcW w:w="547" w:type="pct"/>
            <w:shd w:val="clear" w:color="auto" w:fill="auto"/>
            <w:noWrap/>
            <w:vAlign w:val="center"/>
            <w:hideMark/>
          </w:tcPr>
          <w:p w14:paraId="440921B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15.9%</w:t>
            </w:r>
          </w:p>
        </w:tc>
        <w:tc>
          <w:tcPr>
            <w:tcW w:w="626" w:type="pct"/>
            <w:shd w:val="clear" w:color="auto" w:fill="auto"/>
            <w:noWrap/>
            <w:vAlign w:val="center"/>
            <w:hideMark/>
          </w:tcPr>
          <w:p w14:paraId="2D5E6F4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1ADFA07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13.9%</w:t>
            </w:r>
          </w:p>
        </w:tc>
      </w:tr>
      <w:tr w:rsidR="002B0FC9" w:rsidRPr="00A51C61" w14:paraId="7BF77E38" w14:textId="77777777" w:rsidTr="002B0FC9">
        <w:trPr>
          <w:trHeight w:val="330"/>
        </w:trPr>
        <w:tc>
          <w:tcPr>
            <w:tcW w:w="546" w:type="pct"/>
            <w:shd w:val="clear" w:color="auto" w:fill="auto"/>
            <w:noWrap/>
            <w:vAlign w:val="center"/>
            <w:hideMark/>
          </w:tcPr>
          <w:p w14:paraId="0498FE60" w14:textId="6A8C83FA"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2021/08</w:t>
            </w:r>
          </w:p>
        </w:tc>
        <w:tc>
          <w:tcPr>
            <w:tcW w:w="626" w:type="pct"/>
            <w:shd w:val="clear" w:color="auto" w:fill="auto"/>
            <w:noWrap/>
            <w:vAlign w:val="center"/>
            <w:hideMark/>
          </w:tcPr>
          <w:p w14:paraId="7C636C6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-0.4%</w:t>
            </w:r>
          </w:p>
        </w:tc>
        <w:tc>
          <w:tcPr>
            <w:tcW w:w="626" w:type="pct"/>
            <w:shd w:val="clear" w:color="auto" w:fill="auto"/>
            <w:noWrap/>
            <w:vAlign w:val="center"/>
            <w:hideMark/>
          </w:tcPr>
          <w:p w14:paraId="0D41DEB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-4.1%</w:t>
            </w:r>
          </w:p>
        </w:tc>
        <w:tc>
          <w:tcPr>
            <w:tcW w:w="859" w:type="pct"/>
            <w:shd w:val="clear" w:color="auto" w:fill="auto"/>
            <w:noWrap/>
            <w:vAlign w:val="center"/>
            <w:hideMark/>
          </w:tcPr>
          <w:p w14:paraId="3309062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1.7%</w:t>
            </w:r>
          </w:p>
        </w:tc>
        <w:tc>
          <w:tcPr>
            <w:tcW w:w="626" w:type="pct"/>
            <w:shd w:val="clear" w:color="auto" w:fill="auto"/>
            <w:noWrap/>
            <w:vAlign w:val="center"/>
            <w:hideMark/>
          </w:tcPr>
          <w:p w14:paraId="7C3D64B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11.5%</w:t>
            </w:r>
          </w:p>
        </w:tc>
        <w:tc>
          <w:tcPr>
            <w:tcW w:w="547" w:type="pct"/>
            <w:shd w:val="clear" w:color="auto" w:fill="auto"/>
            <w:noWrap/>
            <w:vAlign w:val="center"/>
            <w:hideMark/>
          </w:tcPr>
          <w:p w14:paraId="5A4EF32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4.8%</w:t>
            </w:r>
          </w:p>
        </w:tc>
        <w:tc>
          <w:tcPr>
            <w:tcW w:w="626" w:type="pct"/>
            <w:shd w:val="clear" w:color="auto" w:fill="auto"/>
            <w:noWrap/>
            <w:vAlign w:val="center"/>
            <w:hideMark/>
          </w:tcPr>
          <w:p w14:paraId="21D27A6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22ADADF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-12.2%</w:t>
            </w:r>
          </w:p>
        </w:tc>
      </w:tr>
      <w:tr w:rsidR="002B0FC9" w:rsidRPr="00A51C61" w14:paraId="5956B5AC" w14:textId="77777777" w:rsidTr="002B0FC9">
        <w:trPr>
          <w:trHeight w:val="330"/>
        </w:trPr>
        <w:tc>
          <w:tcPr>
            <w:tcW w:w="546" w:type="pct"/>
            <w:shd w:val="clear" w:color="auto" w:fill="auto"/>
            <w:noWrap/>
            <w:vAlign w:val="center"/>
            <w:hideMark/>
          </w:tcPr>
          <w:p w14:paraId="60B231F6" w14:textId="2BAFFC6B"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2021/09</w:t>
            </w:r>
          </w:p>
        </w:tc>
        <w:tc>
          <w:tcPr>
            <w:tcW w:w="626" w:type="pct"/>
            <w:shd w:val="clear" w:color="auto" w:fill="auto"/>
            <w:noWrap/>
            <w:vAlign w:val="center"/>
            <w:hideMark/>
          </w:tcPr>
          <w:p w14:paraId="2F33A1E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-2.9%</w:t>
            </w:r>
          </w:p>
        </w:tc>
        <w:tc>
          <w:tcPr>
            <w:tcW w:w="626" w:type="pct"/>
            <w:shd w:val="clear" w:color="auto" w:fill="auto"/>
            <w:noWrap/>
            <w:vAlign w:val="center"/>
            <w:hideMark/>
          </w:tcPr>
          <w:p w14:paraId="6AD603B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-2.8%</w:t>
            </w:r>
          </w:p>
        </w:tc>
        <w:tc>
          <w:tcPr>
            <w:tcW w:w="859" w:type="pct"/>
            <w:shd w:val="clear" w:color="auto" w:fill="auto"/>
            <w:noWrap/>
            <w:vAlign w:val="center"/>
            <w:hideMark/>
          </w:tcPr>
          <w:p w14:paraId="2F59483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0.6%</w:t>
            </w:r>
          </w:p>
        </w:tc>
        <w:tc>
          <w:tcPr>
            <w:tcW w:w="626" w:type="pct"/>
            <w:shd w:val="clear" w:color="auto" w:fill="auto"/>
            <w:noWrap/>
            <w:vAlign w:val="center"/>
            <w:hideMark/>
          </w:tcPr>
          <w:p w14:paraId="0F33490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11.6%</w:t>
            </w:r>
          </w:p>
        </w:tc>
        <w:tc>
          <w:tcPr>
            <w:tcW w:w="547" w:type="pct"/>
            <w:shd w:val="clear" w:color="auto" w:fill="auto"/>
            <w:noWrap/>
            <w:vAlign w:val="center"/>
            <w:hideMark/>
          </w:tcPr>
          <w:p w14:paraId="3D8496F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1.2%</w:t>
            </w:r>
          </w:p>
        </w:tc>
        <w:tc>
          <w:tcPr>
            <w:tcW w:w="626" w:type="pct"/>
            <w:shd w:val="clear" w:color="auto" w:fill="auto"/>
            <w:noWrap/>
            <w:vAlign w:val="center"/>
            <w:hideMark/>
          </w:tcPr>
          <w:p w14:paraId="22A02EE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76348EC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8.3%</w:t>
            </w:r>
          </w:p>
        </w:tc>
      </w:tr>
      <w:tr w:rsidR="002B0FC9" w:rsidRPr="00A51C61" w14:paraId="1DC55A4F" w14:textId="77777777" w:rsidTr="002B0FC9">
        <w:trPr>
          <w:trHeight w:val="330"/>
        </w:trPr>
        <w:tc>
          <w:tcPr>
            <w:tcW w:w="546" w:type="pct"/>
            <w:shd w:val="clear" w:color="auto" w:fill="auto"/>
            <w:noWrap/>
            <w:vAlign w:val="center"/>
            <w:hideMark/>
          </w:tcPr>
          <w:p w14:paraId="6E845CAD" w14:textId="19734C3F"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2021/10</w:t>
            </w:r>
          </w:p>
        </w:tc>
        <w:tc>
          <w:tcPr>
            <w:tcW w:w="626" w:type="pct"/>
            <w:shd w:val="clear" w:color="auto" w:fill="auto"/>
            <w:noWrap/>
            <w:vAlign w:val="center"/>
            <w:hideMark/>
          </w:tcPr>
          <w:p w14:paraId="66E446D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5.7%</w:t>
            </w:r>
          </w:p>
        </w:tc>
        <w:tc>
          <w:tcPr>
            <w:tcW w:w="626" w:type="pct"/>
            <w:shd w:val="clear" w:color="auto" w:fill="auto"/>
            <w:noWrap/>
            <w:vAlign w:val="center"/>
            <w:hideMark/>
          </w:tcPr>
          <w:p w14:paraId="5E7E98D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-7.8%</w:t>
            </w:r>
          </w:p>
        </w:tc>
        <w:tc>
          <w:tcPr>
            <w:tcW w:w="859" w:type="pct"/>
            <w:shd w:val="clear" w:color="auto" w:fill="auto"/>
            <w:noWrap/>
            <w:vAlign w:val="center"/>
            <w:hideMark/>
          </w:tcPr>
          <w:p w14:paraId="39B98DA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626" w:type="pct"/>
            <w:shd w:val="clear" w:color="auto" w:fill="auto"/>
            <w:noWrap/>
            <w:vAlign w:val="center"/>
            <w:hideMark/>
          </w:tcPr>
          <w:p w14:paraId="1E7BFF9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0.1%</w:t>
            </w:r>
          </w:p>
        </w:tc>
        <w:tc>
          <w:tcPr>
            <w:tcW w:w="547" w:type="pct"/>
            <w:shd w:val="clear" w:color="auto" w:fill="auto"/>
            <w:noWrap/>
            <w:vAlign w:val="center"/>
            <w:hideMark/>
          </w:tcPr>
          <w:p w14:paraId="1608CEA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-0.5%</w:t>
            </w:r>
          </w:p>
        </w:tc>
        <w:tc>
          <w:tcPr>
            <w:tcW w:w="626" w:type="pct"/>
            <w:shd w:val="clear" w:color="auto" w:fill="auto"/>
            <w:noWrap/>
            <w:vAlign w:val="center"/>
            <w:hideMark/>
          </w:tcPr>
          <w:p w14:paraId="6AEC6FC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0B88E4F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42E877AA" w14:textId="77777777" w:rsidTr="002B0FC9">
        <w:trPr>
          <w:trHeight w:val="330"/>
        </w:trPr>
        <w:tc>
          <w:tcPr>
            <w:tcW w:w="546" w:type="pct"/>
            <w:shd w:val="clear" w:color="auto" w:fill="auto"/>
            <w:noWrap/>
            <w:vAlign w:val="center"/>
            <w:hideMark/>
          </w:tcPr>
          <w:p w14:paraId="37265C78" w14:textId="7740C947"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2021/11</w:t>
            </w:r>
          </w:p>
        </w:tc>
        <w:tc>
          <w:tcPr>
            <w:tcW w:w="626" w:type="pct"/>
            <w:shd w:val="clear" w:color="auto" w:fill="auto"/>
            <w:noWrap/>
            <w:vAlign w:val="center"/>
            <w:hideMark/>
          </w:tcPr>
          <w:p w14:paraId="55B6444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-9.1%</w:t>
            </w:r>
          </w:p>
        </w:tc>
        <w:tc>
          <w:tcPr>
            <w:tcW w:w="626" w:type="pct"/>
            <w:shd w:val="clear" w:color="auto" w:fill="auto"/>
            <w:noWrap/>
            <w:vAlign w:val="center"/>
            <w:hideMark/>
          </w:tcPr>
          <w:p w14:paraId="4C664C1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-5.9%</w:t>
            </w:r>
          </w:p>
        </w:tc>
        <w:tc>
          <w:tcPr>
            <w:tcW w:w="859" w:type="pct"/>
            <w:shd w:val="clear" w:color="auto" w:fill="auto"/>
            <w:noWrap/>
            <w:vAlign w:val="center"/>
            <w:hideMark/>
          </w:tcPr>
          <w:p w14:paraId="0B8197E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1.0%</w:t>
            </w:r>
          </w:p>
        </w:tc>
        <w:tc>
          <w:tcPr>
            <w:tcW w:w="626" w:type="pct"/>
            <w:shd w:val="clear" w:color="auto" w:fill="auto"/>
            <w:noWrap/>
            <w:vAlign w:val="center"/>
            <w:hideMark/>
          </w:tcPr>
          <w:p w14:paraId="05AC227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-4.7%</w:t>
            </w:r>
          </w:p>
        </w:tc>
        <w:tc>
          <w:tcPr>
            <w:tcW w:w="547" w:type="pct"/>
            <w:shd w:val="clear" w:color="auto" w:fill="auto"/>
            <w:noWrap/>
            <w:vAlign w:val="center"/>
            <w:hideMark/>
          </w:tcPr>
          <w:p w14:paraId="37B35B5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-7.4%</w:t>
            </w:r>
          </w:p>
        </w:tc>
        <w:tc>
          <w:tcPr>
            <w:tcW w:w="626" w:type="pct"/>
            <w:shd w:val="clear" w:color="auto" w:fill="auto"/>
            <w:noWrap/>
            <w:vAlign w:val="center"/>
            <w:hideMark/>
          </w:tcPr>
          <w:p w14:paraId="76C3FB3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578921F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26.9%</w:t>
            </w:r>
          </w:p>
        </w:tc>
      </w:tr>
      <w:tr w:rsidR="002B0FC9" w:rsidRPr="00A51C61" w14:paraId="051C2A95" w14:textId="77777777" w:rsidTr="002B0FC9">
        <w:trPr>
          <w:trHeight w:val="330"/>
        </w:trPr>
        <w:tc>
          <w:tcPr>
            <w:tcW w:w="546" w:type="pct"/>
            <w:shd w:val="clear" w:color="auto" w:fill="auto"/>
            <w:noWrap/>
            <w:vAlign w:val="center"/>
            <w:hideMark/>
          </w:tcPr>
          <w:p w14:paraId="6B438F6B" w14:textId="53035B08"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2021/12</w:t>
            </w:r>
          </w:p>
        </w:tc>
        <w:tc>
          <w:tcPr>
            <w:tcW w:w="626" w:type="pct"/>
            <w:shd w:val="clear" w:color="auto" w:fill="auto"/>
            <w:noWrap/>
            <w:vAlign w:val="center"/>
            <w:hideMark/>
          </w:tcPr>
          <w:p w14:paraId="19E1F3D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-0.2%</w:t>
            </w:r>
          </w:p>
        </w:tc>
        <w:tc>
          <w:tcPr>
            <w:tcW w:w="626" w:type="pct"/>
            <w:shd w:val="clear" w:color="auto" w:fill="auto"/>
            <w:noWrap/>
            <w:vAlign w:val="center"/>
            <w:hideMark/>
          </w:tcPr>
          <w:p w14:paraId="0C5404E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-0.2%</w:t>
            </w:r>
          </w:p>
        </w:tc>
        <w:tc>
          <w:tcPr>
            <w:tcW w:w="859" w:type="pct"/>
            <w:shd w:val="clear" w:color="auto" w:fill="auto"/>
            <w:noWrap/>
            <w:vAlign w:val="center"/>
            <w:hideMark/>
          </w:tcPr>
          <w:p w14:paraId="0E4BDEB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-3.0%</w:t>
            </w:r>
          </w:p>
        </w:tc>
        <w:tc>
          <w:tcPr>
            <w:tcW w:w="626" w:type="pct"/>
            <w:shd w:val="clear" w:color="auto" w:fill="auto"/>
            <w:noWrap/>
            <w:vAlign w:val="center"/>
            <w:hideMark/>
          </w:tcPr>
          <w:p w14:paraId="0FAAF39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-2.0%</w:t>
            </w:r>
          </w:p>
        </w:tc>
        <w:tc>
          <w:tcPr>
            <w:tcW w:w="547" w:type="pct"/>
            <w:shd w:val="clear" w:color="auto" w:fill="auto"/>
            <w:noWrap/>
            <w:vAlign w:val="center"/>
            <w:hideMark/>
          </w:tcPr>
          <w:p w14:paraId="2C4E84D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-6.8%</w:t>
            </w:r>
          </w:p>
        </w:tc>
        <w:tc>
          <w:tcPr>
            <w:tcW w:w="626" w:type="pct"/>
            <w:shd w:val="clear" w:color="auto" w:fill="auto"/>
            <w:noWrap/>
            <w:vAlign w:val="center"/>
            <w:hideMark/>
          </w:tcPr>
          <w:p w14:paraId="5B4A5E4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5.0%</w:t>
            </w:r>
          </w:p>
        </w:tc>
        <w:tc>
          <w:tcPr>
            <w:tcW w:w="544" w:type="pct"/>
            <w:shd w:val="clear" w:color="auto" w:fill="auto"/>
            <w:noWrap/>
            <w:vAlign w:val="center"/>
            <w:hideMark/>
          </w:tcPr>
          <w:p w14:paraId="4F0EC80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4E44C1B0" w14:textId="77777777" w:rsidTr="002B0FC9">
        <w:trPr>
          <w:trHeight w:val="330"/>
        </w:trPr>
        <w:tc>
          <w:tcPr>
            <w:tcW w:w="546" w:type="pct"/>
            <w:shd w:val="clear" w:color="auto" w:fill="auto"/>
            <w:noWrap/>
            <w:vAlign w:val="center"/>
            <w:hideMark/>
          </w:tcPr>
          <w:p w14:paraId="249A438A" w14:textId="42C81E71"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2022/01</w:t>
            </w:r>
          </w:p>
        </w:tc>
        <w:tc>
          <w:tcPr>
            <w:tcW w:w="626" w:type="pct"/>
            <w:shd w:val="clear" w:color="auto" w:fill="auto"/>
            <w:noWrap/>
            <w:vAlign w:val="center"/>
            <w:hideMark/>
          </w:tcPr>
          <w:p w14:paraId="4D1DBB7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6.1%</w:t>
            </w:r>
          </w:p>
        </w:tc>
        <w:tc>
          <w:tcPr>
            <w:tcW w:w="626" w:type="pct"/>
            <w:shd w:val="clear" w:color="auto" w:fill="auto"/>
            <w:noWrap/>
            <w:vAlign w:val="center"/>
            <w:hideMark/>
          </w:tcPr>
          <w:p w14:paraId="08AD456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7.7%</w:t>
            </w:r>
          </w:p>
        </w:tc>
        <w:tc>
          <w:tcPr>
            <w:tcW w:w="859" w:type="pct"/>
            <w:shd w:val="clear" w:color="auto" w:fill="auto"/>
            <w:noWrap/>
            <w:vAlign w:val="center"/>
            <w:hideMark/>
          </w:tcPr>
          <w:p w14:paraId="7A4D6333"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0.8%</w:t>
            </w:r>
          </w:p>
        </w:tc>
        <w:tc>
          <w:tcPr>
            <w:tcW w:w="626" w:type="pct"/>
            <w:shd w:val="clear" w:color="auto" w:fill="auto"/>
            <w:noWrap/>
            <w:vAlign w:val="center"/>
            <w:hideMark/>
          </w:tcPr>
          <w:p w14:paraId="05E39E5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-5.6%</w:t>
            </w:r>
          </w:p>
        </w:tc>
        <w:tc>
          <w:tcPr>
            <w:tcW w:w="547" w:type="pct"/>
            <w:shd w:val="clear" w:color="auto" w:fill="auto"/>
            <w:noWrap/>
            <w:vAlign w:val="center"/>
            <w:hideMark/>
          </w:tcPr>
          <w:p w14:paraId="083EC23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-3.8%</w:t>
            </w:r>
          </w:p>
        </w:tc>
        <w:tc>
          <w:tcPr>
            <w:tcW w:w="626" w:type="pct"/>
            <w:shd w:val="clear" w:color="auto" w:fill="auto"/>
            <w:noWrap/>
            <w:vAlign w:val="center"/>
            <w:hideMark/>
          </w:tcPr>
          <w:p w14:paraId="6AAE1B9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3466292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559DEFF4" w14:textId="77777777" w:rsidTr="002B0FC9">
        <w:trPr>
          <w:trHeight w:val="330"/>
        </w:trPr>
        <w:tc>
          <w:tcPr>
            <w:tcW w:w="546" w:type="pct"/>
            <w:shd w:val="clear" w:color="auto" w:fill="auto"/>
            <w:noWrap/>
            <w:vAlign w:val="center"/>
            <w:hideMark/>
          </w:tcPr>
          <w:p w14:paraId="3EC74997" w14:textId="1244BB68"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2022/02</w:t>
            </w:r>
          </w:p>
        </w:tc>
        <w:tc>
          <w:tcPr>
            <w:tcW w:w="626" w:type="pct"/>
            <w:shd w:val="clear" w:color="auto" w:fill="auto"/>
            <w:noWrap/>
            <w:vAlign w:val="center"/>
            <w:hideMark/>
          </w:tcPr>
          <w:p w14:paraId="7E5EF8B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9.2%</w:t>
            </w:r>
          </w:p>
        </w:tc>
        <w:tc>
          <w:tcPr>
            <w:tcW w:w="626" w:type="pct"/>
            <w:shd w:val="clear" w:color="auto" w:fill="auto"/>
            <w:noWrap/>
            <w:vAlign w:val="center"/>
            <w:hideMark/>
          </w:tcPr>
          <w:p w14:paraId="1C78CD5E"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9.1%</w:t>
            </w:r>
          </w:p>
        </w:tc>
        <w:tc>
          <w:tcPr>
            <w:tcW w:w="859" w:type="pct"/>
            <w:shd w:val="clear" w:color="auto" w:fill="auto"/>
            <w:noWrap/>
            <w:vAlign w:val="center"/>
            <w:hideMark/>
          </w:tcPr>
          <w:p w14:paraId="616B41E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-6.5%</w:t>
            </w:r>
          </w:p>
        </w:tc>
        <w:tc>
          <w:tcPr>
            <w:tcW w:w="626" w:type="pct"/>
            <w:shd w:val="clear" w:color="auto" w:fill="auto"/>
            <w:noWrap/>
            <w:vAlign w:val="center"/>
            <w:hideMark/>
          </w:tcPr>
          <w:p w14:paraId="6ACB071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5.1%</w:t>
            </w:r>
          </w:p>
        </w:tc>
        <w:tc>
          <w:tcPr>
            <w:tcW w:w="547" w:type="pct"/>
            <w:shd w:val="clear" w:color="auto" w:fill="auto"/>
            <w:noWrap/>
            <w:vAlign w:val="center"/>
            <w:hideMark/>
          </w:tcPr>
          <w:p w14:paraId="09DBD99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12.0%</w:t>
            </w:r>
          </w:p>
        </w:tc>
        <w:tc>
          <w:tcPr>
            <w:tcW w:w="626" w:type="pct"/>
            <w:shd w:val="clear" w:color="auto" w:fill="auto"/>
            <w:noWrap/>
            <w:vAlign w:val="center"/>
            <w:hideMark/>
          </w:tcPr>
          <w:p w14:paraId="523766C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326E898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-6.1%</w:t>
            </w:r>
          </w:p>
        </w:tc>
      </w:tr>
      <w:tr w:rsidR="002B0FC9" w:rsidRPr="00A51C61" w14:paraId="2F246A04" w14:textId="77777777" w:rsidTr="002B0FC9">
        <w:trPr>
          <w:trHeight w:val="330"/>
        </w:trPr>
        <w:tc>
          <w:tcPr>
            <w:tcW w:w="546" w:type="pct"/>
            <w:shd w:val="clear" w:color="auto" w:fill="auto"/>
            <w:noWrap/>
            <w:vAlign w:val="center"/>
            <w:hideMark/>
          </w:tcPr>
          <w:p w14:paraId="270B5888" w14:textId="71D63CE6"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2022/03</w:t>
            </w:r>
          </w:p>
        </w:tc>
        <w:tc>
          <w:tcPr>
            <w:tcW w:w="626" w:type="pct"/>
            <w:shd w:val="clear" w:color="auto" w:fill="auto"/>
            <w:noWrap/>
            <w:vAlign w:val="center"/>
            <w:hideMark/>
          </w:tcPr>
          <w:p w14:paraId="79501AA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7.6%</w:t>
            </w:r>
          </w:p>
        </w:tc>
        <w:tc>
          <w:tcPr>
            <w:tcW w:w="626" w:type="pct"/>
            <w:shd w:val="clear" w:color="auto" w:fill="auto"/>
            <w:noWrap/>
            <w:vAlign w:val="center"/>
            <w:hideMark/>
          </w:tcPr>
          <w:p w14:paraId="111BF3F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9.4%</w:t>
            </w:r>
          </w:p>
        </w:tc>
        <w:tc>
          <w:tcPr>
            <w:tcW w:w="859" w:type="pct"/>
            <w:shd w:val="clear" w:color="auto" w:fill="auto"/>
            <w:noWrap/>
            <w:vAlign w:val="center"/>
            <w:hideMark/>
          </w:tcPr>
          <w:p w14:paraId="786BA05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5.9%</w:t>
            </w:r>
          </w:p>
        </w:tc>
        <w:tc>
          <w:tcPr>
            <w:tcW w:w="626" w:type="pct"/>
            <w:shd w:val="clear" w:color="auto" w:fill="auto"/>
            <w:noWrap/>
            <w:vAlign w:val="center"/>
            <w:hideMark/>
          </w:tcPr>
          <w:p w14:paraId="53F3711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9.6%</w:t>
            </w:r>
          </w:p>
        </w:tc>
        <w:tc>
          <w:tcPr>
            <w:tcW w:w="547" w:type="pct"/>
            <w:shd w:val="clear" w:color="auto" w:fill="auto"/>
            <w:noWrap/>
            <w:vAlign w:val="center"/>
            <w:hideMark/>
          </w:tcPr>
          <w:p w14:paraId="3D45610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12.3%</w:t>
            </w:r>
          </w:p>
        </w:tc>
        <w:tc>
          <w:tcPr>
            <w:tcW w:w="626" w:type="pct"/>
            <w:shd w:val="clear" w:color="auto" w:fill="auto"/>
            <w:noWrap/>
            <w:vAlign w:val="center"/>
            <w:hideMark/>
          </w:tcPr>
          <w:p w14:paraId="29A8512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393E894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4827EB5E" w14:textId="77777777" w:rsidTr="002B0FC9">
        <w:trPr>
          <w:trHeight w:val="330"/>
        </w:trPr>
        <w:tc>
          <w:tcPr>
            <w:tcW w:w="546" w:type="pct"/>
            <w:shd w:val="clear" w:color="auto" w:fill="auto"/>
            <w:noWrap/>
            <w:vAlign w:val="center"/>
            <w:hideMark/>
          </w:tcPr>
          <w:p w14:paraId="2303E868" w14:textId="42EB45A1"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2022/04</w:t>
            </w:r>
          </w:p>
        </w:tc>
        <w:tc>
          <w:tcPr>
            <w:tcW w:w="626" w:type="pct"/>
            <w:shd w:val="clear" w:color="auto" w:fill="auto"/>
            <w:noWrap/>
            <w:vAlign w:val="center"/>
            <w:hideMark/>
          </w:tcPr>
          <w:p w14:paraId="67F7A62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8.4%</w:t>
            </w:r>
          </w:p>
        </w:tc>
        <w:tc>
          <w:tcPr>
            <w:tcW w:w="626" w:type="pct"/>
            <w:shd w:val="clear" w:color="auto" w:fill="auto"/>
            <w:noWrap/>
            <w:vAlign w:val="center"/>
            <w:hideMark/>
          </w:tcPr>
          <w:p w14:paraId="22AE5E9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14.2%</w:t>
            </w:r>
          </w:p>
        </w:tc>
        <w:tc>
          <w:tcPr>
            <w:tcW w:w="859" w:type="pct"/>
            <w:shd w:val="clear" w:color="auto" w:fill="auto"/>
            <w:noWrap/>
            <w:vAlign w:val="center"/>
            <w:hideMark/>
          </w:tcPr>
          <w:p w14:paraId="166EBB3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-0.9%</w:t>
            </w:r>
          </w:p>
        </w:tc>
        <w:tc>
          <w:tcPr>
            <w:tcW w:w="626" w:type="pct"/>
            <w:shd w:val="clear" w:color="auto" w:fill="auto"/>
            <w:noWrap/>
            <w:vAlign w:val="center"/>
            <w:hideMark/>
          </w:tcPr>
          <w:p w14:paraId="31100A7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6.9%</w:t>
            </w:r>
          </w:p>
        </w:tc>
        <w:tc>
          <w:tcPr>
            <w:tcW w:w="547" w:type="pct"/>
            <w:shd w:val="clear" w:color="auto" w:fill="auto"/>
            <w:noWrap/>
            <w:vAlign w:val="center"/>
            <w:hideMark/>
          </w:tcPr>
          <w:p w14:paraId="4F6E2B8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4.1%</w:t>
            </w:r>
          </w:p>
        </w:tc>
        <w:tc>
          <w:tcPr>
            <w:tcW w:w="626" w:type="pct"/>
            <w:shd w:val="clear" w:color="auto" w:fill="auto"/>
            <w:noWrap/>
            <w:vAlign w:val="center"/>
            <w:hideMark/>
          </w:tcPr>
          <w:p w14:paraId="5088D20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2BED42C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37034B0A" w14:textId="77777777" w:rsidTr="002B0FC9">
        <w:trPr>
          <w:trHeight w:val="330"/>
        </w:trPr>
        <w:tc>
          <w:tcPr>
            <w:tcW w:w="546" w:type="pct"/>
            <w:shd w:val="clear" w:color="auto" w:fill="auto"/>
            <w:noWrap/>
            <w:vAlign w:val="center"/>
            <w:hideMark/>
          </w:tcPr>
          <w:p w14:paraId="3E7D4087" w14:textId="56DB17EA"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2022/05</w:t>
            </w:r>
          </w:p>
        </w:tc>
        <w:tc>
          <w:tcPr>
            <w:tcW w:w="626" w:type="pct"/>
            <w:shd w:val="clear" w:color="auto" w:fill="auto"/>
            <w:noWrap/>
            <w:vAlign w:val="center"/>
            <w:hideMark/>
          </w:tcPr>
          <w:p w14:paraId="66214A8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1.5%</w:t>
            </w:r>
          </w:p>
        </w:tc>
        <w:tc>
          <w:tcPr>
            <w:tcW w:w="626" w:type="pct"/>
            <w:shd w:val="clear" w:color="auto" w:fill="auto"/>
            <w:noWrap/>
            <w:vAlign w:val="center"/>
            <w:hideMark/>
          </w:tcPr>
          <w:p w14:paraId="2635859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11.3%</w:t>
            </w:r>
          </w:p>
        </w:tc>
        <w:tc>
          <w:tcPr>
            <w:tcW w:w="859" w:type="pct"/>
            <w:shd w:val="clear" w:color="auto" w:fill="auto"/>
            <w:noWrap/>
            <w:vAlign w:val="center"/>
            <w:hideMark/>
          </w:tcPr>
          <w:p w14:paraId="6E53F76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-6.3%</w:t>
            </w:r>
          </w:p>
        </w:tc>
        <w:tc>
          <w:tcPr>
            <w:tcW w:w="626" w:type="pct"/>
            <w:shd w:val="clear" w:color="auto" w:fill="auto"/>
            <w:noWrap/>
            <w:vAlign w:val="center"/>
            <w:hideMark/>
          </w:tcPr>
          <w:p w14:paraId="2647380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5.1%</w:t>
            </w:r>
          </w:p>
        </w:tc>
        <w:tc>
          <w:tcPr>
            <w:tcW w:w="547" w:type="pct"/>
            <w:shd w:val="clear" w:color="auto" w:fill="auto"/>
            <w:noWrap/>
            <w:vAlign w:val="center"/>
            <w:hideMark/>
          </w:tcPr>
          <w:p w14:paraId="153D707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-2.3%</w:t>
            </w:r>
          </w:p>
        </w:tc>
        <w:tc>
          <w:tcPr>
            <w:tcW w:w="626" w:type="pct"/>
            <w:shd w:val="clear" w:color="auto" w:fill="auto"/>
            <w:noWrap/>
            <w:vAlign w:val="center"/>
            <w:hideMark/>
          </w:tcPr>
          <w:p w14:paraId="710F30E2"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6ED330C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0C2428B0" w14:textId="77777777" w:rsidTr="002B0FC9">
        <w:trPr>
          <w:trHeight w:val="330"/>
        </w:trPr>
        <w:tc>
          <w:tcPr>
            <w:tcW w:w="546" w:type="pct"/>
            <w:shd w:val="clear" w:color="auto" w:fill="auto"/>
            <w:noWrap/>
            <w:vAlign w:val="center"/>
            <w:hideMark/>
          </w:tcPr>
          <w:p w14:paraId="14628525" w14:textId="2E315176"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2022/06</w:t>
            </w:r>
          </w:p>
        </w:tc>
        <w:tc>
          <w:tcPr>
            <w:tcW w:w="626" w:type="pct"/>
            <w:shd w:val="clear" w:color="auto" w:fill="auto"/>
            <w:noWrap/>
            <w:vAlign w:val="center"/>
            <w:hideMark/>
          </w:tcPr>
          <w:p w14:paraId="229A8CF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0.1%</w:t>
            </w:r>
          </w:p>
        </w:tc>
        <w:tc>
          <w:tcPr>
            <w:tcW w:w="626" w:type="pct"/>
            <w:shd w:val="clear" w:color="auto" w:fill="auto"/>
            <w:noWrap/>
            <w:vAlign w:val="center"/>
            <w:hideMark/>
          </w:tcPr>
          <w:p w14:paraId="1E1FE117"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4.8%</w:t>
            </w:r>
          </w:p>
        </w:tc>
        <w:tc>
          <w:tcPr>
            <w:tcW w:w="859" w:type="pct"/>
            <w:shd w:val="clear" w:color="auto" w:fill="auto"/>
            <w:noWrap/>
            <w:vAlign w:val="center"/>
            <w:hideMark/>
          </w:tcPr>
          <w:p w14:paraId="480AE9A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3.0%</w:t>
            </w:r>
          </w:p>
        </w:tc>
        <w:tc>
          <w:tcPr>
            <w:tcW w:w="626" w:type="pct"/>
            <w:shd w:val="clear" w:color="auto" w:fill="auto"/>
            <w:noWrap/>
            <w:vAlign w:val="center"/>
            <w:hideMark/>
          </w:tcPr>
          <w:p w14:paraId="65B26B48"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3.2%</w:t>
            </w:r>
          </w:p>
        </w:tc>
        <w:tc>
          <w:tcPr>
            <w:tcW w:w="547" w:type="pct"/>
            <w:shd w:val="clear" w:color="auto" w:fill="auto"/>
            <w:noWrap/>
            <w:vAlign w:val="center"/>
            <w:hideMark/>
          </w:tcPr>
          <w:p w14:paraId="08CA8B2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-2.6%</w:t>
            </w:r>
          </w:p>
        </w:tc>
        <w:tc>
          <w:tcPr>
            <w:tcW w:w="626" w:type="pct"/>
            <w:shd w:val="clear" w:color="auto" w:fill="auto"/>
            <w:noWrap/>
            <w:vAlign w:val="center"/>
            <w:hideMark/>
          </w:tcPr>
          <w:p w14:paraId="5D49943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6AC7C02B"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18514473" w14:textId="77777777" w:rsidTr="002B0FC9">
        <w:trPr>
          <w:trHeight w:val="330"/>
        </w:trPr>
        <w:tc>
          <w:tcPr>
            <w:tcW w:w="546" w:type="pct"/>
            <w:shd w:val="clear" w:color="auto" w:fill="auto"/>
            <w:noWrap/>
            <w:vAlign w:val="center"/>
            <w:hideMark/>
          </w:tcPr>
          <w:p w14:paraId="62398D2D" w14:textId="350EF376"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2022/07</w:t>
            </w:r>
          </w:p>
        </w:tc>
        <w:tc>
          <w:tcPr>
            <w:tcW w:w="626" w:type="pct"/>
            <w:shd w:val="clear" w:color="auto" w:fill="auto"/>
            <w:noWrap/>
            <w:vAlign w:val="center"/>
            <w:hideMark/>
          </w:tcPr>
          <w:p w14:paraId="54E9DBC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0.8%</w:t>
            </w:r>
          </w:p>
        </w:tc>
        <w:tc>
          <w:tcPr>
            <w:tcW w:w="626" w:type="pct"/>
            <w:shd w:val="clear" w:color="auto" w:fill="auto"/>
            <w:noWrap/>
            <w:vAlign w:val="center"/>
            <w:hideMark/>
          </w:tcPr>
          <w:p w14:paraId="2AA03DE0"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1.9%</w:t>
            </w:r>
          </w:p>
        </w:tc>
        <w:tc>
          <w:tcPr>
            <w:tcW w:w="859" w:type="pct"/>
            <w:shd w:val="clear" w:color="auto" w:fill="auto"/>
            <w:noWrap/>
            <w:vAlign w:val="center"/>
            <w:hideMark/>
          </w:tcPr>
          <w:p w14:paraId="60728E25"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1.6%</w:t>
            </w:r>
          </w:p>
        </w:tc>
        <w:tc>
          <w:tcPr>
            <w:tcW w:w="626" w:type="pct"/>
            <w:shd w:val="clear" w:color="auto" w:fill="auto"/>
            <w:noWrap/>
            <w:vAlign w:val="center"/>
            <w:hideMark/>
          </w:tcPr>
          <w:p w14:paraId="25C3FE21"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-5.8%</w:t>
            </w:r>
          </w:p>
        </w:tc>
        <w:tc>
          <w:tcPr>
            <w:tcW w:w="547" w:type="pct"/>
            <w:shd w:val="clear" w:color="auto" w:fill="auto"/>
            <w:noWrap/>
            <w:vAlign w:val="center"/>
            <w:hideMark/>
          </w:tcPr>
          <w:p w14:paraId="6AF905E9"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-6.8%</w:t>
            </w:r>
          </w:p>
        </w:tc>
        <w:tc>
          <w:tcPr>
            <w:tcW w:w="626" w:type="pct"/>
            <w:shd w:val="clear" w:color="auto" w:fill="auto"/>
            <w:noWrap/>
            <w:vAlign w:val="center"/>
            <w:hideMark/>
          </w:tcPr>
          <w:p w14:paraId="6E64B83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28FD4BCA"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r>
      <w:tr w:rsidR="002B0FC9" w:rsidRPr="00A51C61" w14:paraId="5BC167A7" w14:textId="77777777" w:rsidTr="002B0FC9">
        <w:trPr>
          <w:trHeight w:val="330"/>
        </w:trPr>
        <w:tc>
          <w:tcPr>
            <w:tcW w:w="546" w:type="pct"/>
            <w:shd w:val="clear" w:color="auto" w:fill="auto"/>
            <w:noWrap/>
            <w:vAlign w:val="center"/>
            <w:hideMark/>
          </w:tcPr>
          <w:p w14:paraId="00BBAEDF" w14:textId="199EB64F" w:rsidR="00A51C61" w:rsidRPr="00A51C61" w:rsidRDefault="00A51C61" w:rsidP="002B0FC9">
            <w:pPr>
              <w:widowControl/>
              <w:spacing w:line="240" w:lineRule="auto"/>
              <w:rPr>
                <w:rFonts w:eastAsia="DFKai-SB"/>
                <w:color w:val="000000"/>
                <w:kern w:val="0"/>
                <w:sz w:val="26"/>
                <w:szCs w:val="26"/>
              </w:rPr>
            </w:pPr>
            <w:r w:rsidRPr="00A51C61">
              <w:rPr>
                <w:rFonts w:eastAsia="DFKai-SB" w:hint="eastAsia"/>
                <w:color w:val="000000"/>
                <w:kern w:val="0"/>
                <w:sz w:val="26"/>
                <w:szCs w:val="26"/>
              </w:rPr>
              <w:t>2022/08</w:t>
            </w:r>
          </w:p>
        </w:tc>
        <w:tc>
          <w:tcPr>
            <w:tcW w:w="626" w:type="pct"/>
            <w:shd w:val="clear" w:color="auto" w:fill="auto"/>
            <w:noWrap/>
            <w:vAlign w:val="center"/>
            <w:hideMark/>
          </w:tcPr>
          <w:p w14:paraId="3B30523D"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0.7%</w:t>
            </w:r>
          </w:p>
        </w:tc>
        <w:tc>
          <w:tcPr>
            <w:tcW w:w="626" w:type="pct"/>
            <w:shd w:val="clear" w:color="auto" w:fill="auto"/>
            <w:noWrap/>
            <w:vAlign w:val="center"/>
            <w:hideMark/>
          </w:tcPr>
          <w:p w14:paraId="47CFD4F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0.7%</w:t>
            </w:r>
          </w:p>
        </w:tc>
        <w:tc>
          <w:tcPr>
            <w:tcW w:w="859" w:type="pct"/>
            <w:shd w:val="clear" w:color="auto" w:fill="auto"/>
            <w:noWrap/>
            <w:vAlign w:val="center"/>
            <w:hideMark/>
          </w:tcPr>
          <w:p w14:paraId="0B29CEC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p>
        </w:tc>
        <w:tc>
          <w:tcPr>
            <w:tcW w:w="626" w:type="pct"/>
            <w:shd w:val="clear" w:color="auto" w:fill="auto"/>
            <w:noWrap/>
            <w:vAlign w:val="center"/>
            <w:hideMark/>
          </w:tcPr>
          <w:p w14:paraId="5DEDF02C"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-31.7%</w:t>
            </w:r>
          </w:p>
        </w:tc>
        <w:tc>
          <w:tcPr>
            <w:tcW w:w="547" w:type="pct"/>
            <w:shd w:val="clear" w:color="auto" w:fill="auto"/>
            <w:noWrap/>
            <w:vAlign w:val="center"/>
            <w:hideMark/>
          </w:tcPr>
          <w:p w14:paraId="0C239FF4"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-26.3%</w:t>
            </w:r>
          </w:p>
        </w:tc>
        <w:tc>
          <w:tcPr>
            <w:tcW w:w="626" w:type="pct"/>
            <w:shd w:val="clear" w:color="auto" w:fill="auto"/>
            <w:noWrap/>
            <w:vAlign w:val="center"/>
            <w:hideMark/>
          </w:tcPr>
          <w:p w14:paraId="4DBC108F"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0.0%</w:t>
            </w:r>
          </w:p>
        </w:tc>
        <w:tc>
          <w:tcPr>
            <w:tcW w:w="544" w:type="pct"/>
            <w:shd w:val="clear" w:color="auto" w:fill="auto"/>
            <w:noWrap/>
            <w:vAlign w:val="center"/>
            <w:hideMark/>
          </w:tcPr>
          <w:p w14:paraId="42D40B46" w14:textId="77777777" w:rsidR="00A51C61" w:rsidRPr="00A51C61" w:rsidRDefault="00A51C61" w:rsidP="002B0FC9">
            <w:pPr>
              <w:widowControl/>
              <w:spacing w:line="240" w:lineRule="auto"/>
              <w:ind w:firstLineChars="44" w:firstLine="114"/>
              <w:jc w:val="right"/>
              <w:rPr>
                <w:rFonts w:eastAsia="DFKai-SB"/>
                <w:color w:val="000000"/>
                <w:kern w:val="0"/>
                <w:sz w:val="26"/>
                <w:szCs w:val="26"/>
              </w:rPr>
            </w:pPr>
            <w:r w:rsidRPr="00A51C61">
              <w:rPr>
                <w:rFonts w:eastAsia="DFKai-SB" w:hint="eastAsia"/>
                <w:color w:val="000000"/>
                <w:kern w:val="0"/>
                <w:sz w:val="26"/>
                <w:szCs w:val="26"/>
              </w:rPr>
              <w:t>-9.7%</w:t>
            </w:r>
          </w:p>
        </w:tc>
      </w:tr>
    </w:tbl>
    <w:p w14:paraId="7D1DAFFE" w14:textId="0C5589FF" w:rsidR="00A51C61" w:rsidRPr="002B0FC9" w:rsidRDefault="002B0FC9" w:rsidP="00A51C61">
      <w:pPr>
        <w:rPr>
          <w:rFonts w:eastAsia="DFKai-SB"/>
          <w:sz w:val="20"/>
          <w:szCs w:val="20"/>
        </w:rPr>
      </w:pPr>
      <w:r w:rsidRPr="002B0FC9">
        <w:rPr>
          <w:rFonts w:eastAsia="DFKai-SB"/>
          <w:sz w:val="20"/>
          <w:szCs w:val="20"/>
        </w:rPr>
        <w:t>註：</w:t>
      </w:r>
      <w:r w:rsidR="00A51C61" w:rsidRPr="002B0FC9">
        <w:rPr>
          <w:rFonts w:eastAsia="DFKai-SB"/>
          <w:sz w:val="20"/>
          <w:szCs w:val="20"/>
        </w:rPr>
        <w:t>以附表</w:t>
      </w:r>
      <w:r w:rsidR="00A51C61" w:rsidRPr="002B0FC9">
        <w:rPr>
          <w:rFonts w:eastAsia="DFKai-SB"/>
          <w:sz w:val="20"/>
          <w:szCs w:val="20"/>
        </w:rPr>
        <w:t>1-3</w:t>
      </w:r>
      <w:r w:rsidR="00A51C61" w:rsidRPr="002B0FC9">
        <w:rPr>
          <w:rFonts w:eastAsia="DFKai-SB"/>
          <w:sz w:val="20"/>
          <w:szCs w:val="20"/>
        </w:rPr>
        <w:t>計算所得，計算公式如</w:t>
      </w:r>
      <w:r w:rsidRPr="002B0FC9">
        <w:rPr>
          <w:rFonts w:eastAsia="DFKai-SB"/>
          <w:sz w:val="20"/>
          <w:szCs w:val="20"/>
        </w:rPr>
        <w:t>內文</w:t>
      </w:r>
      <w:r w:rsidRPr="002B0FC9">
        <w:rPr>
          <w:rFonts w:eastAsia="DFKai-SB"/>
          <w:sz w:val="20"/>
          <w:szCs w:val="20"/>
        </w:rPr>
        <w:t>4.1.1</w:t>
      </w:r>
      <w:r w:rsidRPr="002B0FC9">
        <w:rPr>
          <w:rFonts w:eastAsia="DFKai-SB"/>
          <w:sz w:val="20"/>
          <w:szCs w:val="20"/>
        </w:rPr>
        <w:t>所述。</w:t>
      </w:r>
    </w:p>
    <w:p w14:paraId="729EC3AE" w14:textId="4FC5E9E3" w:rsidR="00A51C61" w:rsidRDefault="00A51C61" w:rsidP="00A51C61"/>
    <w:p w14:paraId="76AA9715" w14:textId="26B7EDE6" w:rsidR="002B0FC9" w:rsidRDefault="002B0FC9">
      <w:pPr>
        <w:widowControl/>
        <w:spacing w:line="240" w:lineRule="auto"/>
      </w:pPr>
      <w:r>
        <w:br w:type="page"/>
      </w:r>
    </w:p>
    <w:p w14:paraId="0D8C9B35" w14:textId="75BFE068" w:rsidR="0036580C" w:rsidRDefault="007F4160" w:rsidP="0036580C">
      <w:pPr>
        <w:pStyle w:val="Title"/>
        <w:rPr>
          <w:szCs w:val="26"/>
        </w:rPr>
      </w:pPr>
      <w:bookmarkStart w:id="135" w:name="_Toc109556332"/>
      <w:bookmarkStart w:id="136" w:name="_Toc116462699"/>
      <w:r w:rsidRPr="00A213EF">
        <w:rPr>
          <w:rFonts w:hint="eastAsia"/>
          <w:szCs w:val="26"/>
        </w:rPr>
        <w:lastRenderedPageBreak/>
        <w:t>附</w:t>
      </w:r>
      <w:r w:rsidR="0036580C" w:rsidRPr="00A213EF">
        <w:rPr>
          <w:rFonts w:hint="eastAsia"/>
          <w:szCs w:val="26"/>
        </w:rPr>
        <w:t>表</w:t>
      </w:r>
      <w:r w:rsidRPr="00A213EF">
        <w:rPr>
          <w:rFonts w:hint="eastAsia"/>
          <w:szCs w:val="26"/>
        </w:rPr>
        <w:t>1</w:t>
      </w:r>
      <w:r w:rsidRPr="00A213EF">
        <w:rPr>
          <w:szCs w:val="26"/>
        </w:rPr>
        <w:t>-</w:t>
      </w:r>
      <w:r w:rsidR="00D01E60" w:rsidRPr="00A213EF">
        <w:rPr>
          <w:szCs w:val="26"/>
        </w:rPr>
        <w:t>6</w:t>
      </w:r>
      <w:r w:rsidR="0036580C" w:rsidRPr="00A213EF">
        <w:rPr>
          <w:szCs w:val="26"/>
        </w:rPr>
        <w:t xml:space="preserve"> </w:t>
      </w:r>
      <w:r w:rsidR="0036580C" w:rsidRPr="00A213EF">
        <w:t>20</w:t>
      </w:r>
      <w:r w:rsidRPr="00A213EF">
        <w:rPr>
          <w:rFonts w:hint="eastAsia"/>
        </w:rPr>
        <w:t>1</w:t>
      </w:r>
      <w:r w:rsidRPr="00A213EF">
        <w:t>8</w:t>
      </w:r>
      <w:r w:rsidR="0036580C" w:rsidRPr="00A213EF">
        <w:t>/0</w:t>
      </w:r>
      <w:r w:rsidRPr="00A213EF">
        <w:t>1</w:t>
      </w:r>
      <w:r w:rsidR="0036580C" w:rsidRPr="00A213EF">
        <w:t>-2022/06</w:t>
      </w:r>
      <w:r w:rsidR="0036580C" w:rsidRPr="00A213EF">
        <w:rPr>
          <w:rFonts w:hint="eastAsia"/>
          <w:szCs w:val="26"/>
        </w:rPr>
        <w:t>廢鐵</w:t>
      </w:r>
      <w:r w:rsidRPr="00A213EF">
        <w:rPr>
          <w:rFonts w:hint="eastAsia"/>
          <w:szCs w:val="26"/>
        </w:rPr>
        <w:t>類</w:t>
      </w:r>
      <w:r w:rsidR="0036580C" w:rsidRPr="00A213EF">
        <w:rPr>
          <w:rFonts w:hint="eastAsia"/>
          <w:szCs w:val="26"/>
        </w:rPr>
        <w:t>價格指標每月波動</w:t>
      </w:r>
      <w:bookmarkEnd w:id="135"/>
      <w:bookmarkEnd w:id="1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08"/>
        <w:gridCol w:w="1747"/>
        <w:gridCol w:w="1843"/>
        <w:gridCol w:w="1276"/>
        <w:gridCol w:w="1276"/>
        <w:gridCol w:w="1410"/>
      </w:tblGrid>
      <w:tr w:rsidR="002B0FC9" w:rsidRPr="002B0FC9" w14:paraId="62C2A70B" w14:textId="77777777" w:rsidTr="002B0FC9">
        <w:trPr>
          <w:trHeight w:val="1320"/>
          <w:tblHeader/>
        </w:trPr>
        <w:tc>
          <w:tcPr>
            <w:tcW w:w="832" w:type="pct"/>
            <w:shd w:val="clear" w:color="auto" w:fill="D9D9D9" w:themeFill="background1" w:themeFillShade="D9"/>
            <w:noWrap/>
            <w:vAlign w:val="center"/>
            <w:hideMark/>
          </w:tcPr>
          <w:p w14:paraId="77E63E9C" w14:textId="77777777" w:rsidR="002B0FC9" w:rsidRPr="002B0FC9" w:rsidRDefault="002B0FC9" w:rsidP="002B0FC9">
            <w:pPr>
              <w:widowControl/>
              <w:spacing w:line="240" w:lineRule="auto"/>
              <w:rPr>
                <w:rFonts w:eastAsia="DFKai-SB"/>
                <w:b/>
                <w:bCs/>
                <w:color w:val="000000"/>
                <w:kern w:val="0"/>
                <w:sz w:val="26"/>
                <w:szCs w:val="26"/>
              </w:rPr>
            </w:pPr>
            <w:r w:rsidRPr="002B0FC9">
              <w:rPr>
                <w:rFonts w:eastAsia="DFKai-SB" w:hint="eastAsia"/>
                <w:b/>
                <w:bCs/>
                <w:color w:val="000000"/>
                <w:kern w:val="0"/>
                <w:sz w:val="26"/>
                <w:szCs w:val="26"/>
              </w:rPr>
              <w:t>年月</w:t>
            </w:r>
          </w:p>
        </w:tc>
        <w:tc>
          <w:tcPr>
            <w:tcW w:w="964" w:type="pct"/>
            <w:shd w:val="clear" w:color="auto" w:fill="D9D9D9" w:themeFill="background1" w:themeFillShade="D9"/>
            <w:noWrap/>
            <w:vAlign w:val="center"/>
            <w:hideMark/>
          </w:tcPr>
          <w:p w14:paraId="56FCE107" w14:textId="4E55FC01" w:rsidR="002B0FC9" w:rsidRPr="002B0FC9" w:rsidRDefault="002B0FC9" w:rsidP="002B0FC9">
            <w:pPr>
              <w:widowControl/>
              <w:spacing w:line="240" w:lineRule="auto"/>
              <w:rPr>
                <w:rFonts w:eastAsia="DFKai-SB"/>
                <w:b/>
                <w:bCs/>
                <w:color w:val="000000"/>
                <w:kern w:val="0"/>
                <w:sz w:val="26"/>
                <w:szCs w:val="26"/>
              </w:rPr>
            </w:pPr>
            <w:r w:rsidRPr="002B0FC9">
              <w:rPr>
                <w:rFonts w:eastAsia="DFKai-SB" w:hint="eastAsia"/>
                <w:b/>
                <w:bCs/>
                <w:color w:val="000000"/>
                <w:kern w:val="0"/>
                <w:sz w:val="26"/>
                <w:szCs w:val="26"/>
              </w:rPr>
              <w:t>廢鋼</w:t>
            </w:r>
            <w:r w:rsidRPr="002B0FC9">
              <w:rPr>
                <w:rFonts w:eastAsia="DFKai-SB" w:hint="eastAsia"/>
                <w:b/>
                <w:bCs/>
                <w:color w:val="000000"/>
                <w:kern w:val="0"/>
                <w:sz w:val="26"/>
                <w:szCs w:val="26"/>
              </w:rPr>
              <w:t>HMS1&amp;2</w:t>
            </w:r>
            <w:r w:rsidRPr="002B0FC9">
              <w:rPr>
                <w:rFonts w:eastAsia="DFKai-SB" w:hint="eastAsia"/>
                <w:b/>
                <w:bCs/>
                <w:color w:val="000000"/>
                <w:kern w:val="0"/>
                <w:sz w:val="26"/>
                <w:szCs w:val="26"/>
              </w:rPr>
              <w:t>歐洲</w:t>
            </w:r>
            <w:r w:rsidRPr="002B0FC9">
              <w:rPr>
                <w:rFonts w:eastAsia="DFKai-SB" w:hint="eastAsia"/>
                <w:b/>
                <w:bCs/>
                <w:color w:val="000000"/>
                <w:kern w:val="0"/>
                <w:sz w:val="26"/>
                <w:szCs w:val="26"/>
              </w:rPr>
              <w:t xml:space="preserve">CFR </w:t>
            </w:r>
          </w:p>
        </w:tc>
        <w:tc>
          <w:tcPr>
            <w:tcW w:w="1017" w:type="pct"/>
            <w:shd w:val="clear" w:color="auto" w:fill="D9D9D9" w:themeFill="background1" w:themeFillShade="D9"/>
            <w:noWrap/>
            <w:vAlign w:val="center"/>
            <w:hideMark/>
          </w:tcPr>
          <w:p w14:paraId="3E51BB36" w14:textId="53B1829C" w:rsidR="002B0FC9" w:rsidRPr="002B0FC9" w:rsidRDefault="002B0FC9" w:rsidP="002B0FC9">
            <w:pPr>
              <w:widowControl/>
              <w:spacing w:line="240" w:lineRule="auto"/>
              <w:rPr>
                <w:rFonts w:eastAsia="DFKai-SB"/>
                <w:b/>
                <w:bCs/>
                <w:color w:val="000000"/>
                <w:kern w:val="0"/>
                <w:sz w:val="26"/>
                <w:szCs w:val="26"/>
              </w:rPr>
            </w:pPr>
            <w:r w:rsidRPr="002B0FC9">
              <w:rPr>
                <w:rFonts w:eastAsia="DFKai-SB" w:hint="eastAsia"/>
                <w:b/>
                <w:bCs/>
                <w:color w:val="000000"/>
                <w:kern w:val="0"/>
                <w:sz w:val="26"/>
                <w:szCs w:val="26"/>
              </w:rPr>
              <w:t>廢鋼</w:t>
            </w:r>
            <w:r w:rsidRPr="002B0FC9">
              <w:rPr>
                <w:rFonts w:eastAsia="DFKai-SB" w:hint="eastAsia"/>
                <w:b/>
                <w:bCs/>
                <w:color w:val="000000"/>
                <w:kern w:val="0"/>
                <w:sz w:val="26"/>
                <w:szCs w:val="26"/>
              </w:rPr>
              <w:t>HMS1&amp;2</w:t>
            </w:r>
            <w:r w:rsidRPr="002B0FC9">
              <w:rPr>
                <w:rFonts w:eastAsia="DFKai-SB" w:hint="eastAsia"/>
                <w:b/>
                <w:bCs/>
                <w:color w:val="000000"/>
                <w:kern w:val="0"/>
                <w:sz w:val="26"/>
                <w:szCs w:val="26"/>
              </w:rPr>
              <w:t>美國</w:t>
            </w:r>
            <w:r w:rsidRPr="002B0FC9">
              <w:rPr>
                <w:rFonts w:eastAsia="DFKai-SB" w:hint="eastAsia"/>
                <w:b/>
                <w:bCs/>
                <w:color w:val="000000"/>
                <w:kern w:val="0"/>
                <w:sz w:val="26"/>
                <w:szCs w:val="26"/>
              </w:rPr>
              <w:t>CFR</w:t>
            </w:r>
          </w:p>
        </w:tc>
        <w:tc>
          <w:tcPr>
            <w:tcW w:w="704" w:type="pct"/>
            <w:shd w:val="clear" w:color="auto" w:fill="D9D9D9" w:themeFill="background1" w:themeFillShade="D9"/>
            <w:noWrap/>
            <w:vAlign w:val="center"/>
            <w:hideMark/>
          </w:tcPr>
          <w:p w14:paraId="08CF6533" w14:textId="77777777" w:rsidR="002B0FC9" w:rsidRPr="002B0FC9" w:rsidRDefault="002B0FC9" w:rsidP="002B0FC9">
            <w:pPr>
              <w:widowControl/>
              <w:spacing w:line="240" w:lineRule="auto"/>
              <w:rPr>
                <w:rFonts w:eastAsia="DFKai-SB"/>
                <w:b/>
                <w:bCs/>
                <w:color w:val="000000"/>
                <w:kern w:val="0"/>
                <w:sz w:val="26"/>
                <w:szCs w:val="26"/>
              </w:rPr>
            </w:pPr>
            <w:r w:rsidRPr="002B0FC9">
              <w:rPr>
                <w:rFonts w:eastAsia="DFKai-SB" w:hint="eastAsia"/>
                <w:b/>
                <w:bCs/>
                <w:color w:val="000000"/>
                <w:kern w:val="0"/>
                <w:sz w:val="26"/>
                <w:szCs w:val="26"/>
              </w:rPr>
              <w:t>小鋼胚</w:t>
            </w:r>
          </w:p>
          <w:p w14:paraId="6087CF25" w14:textId="7EE3EB86" w:rsidR="002B0FC9" w:rsidRPr="002B0FC9" w:rsidRDefault="002B0FC9" w:rsidP="002B0FC9">
            <w:pPr>
              <w:widowControl/>
              <w:spacing w:line="240" w:lineRule="auto"/>
              <w:rPr>
                <w:rFonts w:eastAsia="DFKai-SB"/>
                <w:b/>
                <w:bCs/>
                <w:color w:val="000000"/>
                <w:kern w:val="0"/>
                <w:sz w:val="26"/>
                <w:szCs w:val="26"/>
              </w:rPr>
            </w:pPr>
            <w:r w:rsidRPr="002B0FC9">
              <w:rPr>
                <w:rFonts w:eastAsia="DFKai-SB" w:hint="eastAsia"/>
                <w:b/>
                <w:bCs/>
                <w:color w:val="000000"/>
                <w:kern w:val="0"/>
                <w:sz w:val="26"/>
                <w:szCs w:val="26"/>
              </w:rPr>
              <w:t>出廠價</w:t>
            </w:r>
          </w:p>
        </w:tc>
        <w:tc>
          <w:tcPr>
            <w:tcW w:w="704" w:type="pct"/>
            <w:shd w:val="clear" w:color="auto" w:fill="D9D9D9" w:themeFill="background1" w:themeFillShade="D9"/>
            <w:vAlign w:val="center"/>
            <w:hideMark/>
          </w:tcPr>
          <w:p w14:paraId="5522B80D" w14:textId="5BEC891D" w:rsidR="002B0FC9" w:rsidRPr="002B0FC9" w:rsidRDefault="002B0FC9" w:rsidP="002B0FC9">
            <w:pPr>
              <w:widowControl/>
              <w:spacing w:line="240" w:lineRule="auto"/>
              <w:rPr>
                <w:rFonts w:eastAsia="DFKai-SB"/>
                <w:b/>
                <w:bCs/>
                <w:color w:val="000000"/>
                <w:kern w:val="0"/>
                <w:sz w:val="26"/>
                <w:szCs w:val="26"/>
              </w:rPr>
            </w:pPr>
            <w:r w:rsidRPr="002B0FC9">
              <w:rPr>
                <w:rFonts w:eastAsia="DFKai-SB" w:hint="eastAsia"/>
                <w:b/>
                <w:bCs/>
                <w:color w:val="000000"/>
                <w:kern w:val="0"/>
                <w:sz w:val="26"/>
                <w:szCs w:val="26"/>
              </w:rPr>
              <w:t>全球鋼鐵價格指數</w:t>
            </w:r>
          </w:p>
        </w:tc>
        <w:tc>
          <w:tcPr>
            <w:tcW w:w="778" w:type="pct"/>
            <w:shd w:val="clear" w:color="auto" w:fill="D9D9D9" w:themeFill="background1" w:themeFillShade="D9"/>
            <w:noWrap/>
            <w:vAlign w:val="center"/>
            <w:hideMark/>
          </w:tcPr>
          <w:p w14:paraId="0FDF4036" w14:textId="77777777" w:rsidR="002B0FC9" w:rsidRPr="002B0FC9" w:rsidRDefault="002B0FC9" w:rsidP="002B0FC9">
            <w:pPr>
              <w:widowControl/>
              <w:spacing w:line="240" w:lineRule="auto"/>
              <w:rPr>
                <w:rFonts w:eastAsia="DFKai-SB"/>
                <w:b/>
                <w:bCs/>
                <w:color w:val="000000"/>
                <w:kern w:val="0"/>
                <w:sz w:val="26"/>
                <w:szCs w:val="26"/>
              </w:rPr>
            </w:pPr>
            <w:r w:rsidRPr="002B0FC9">
              <w:rPr>
                <w:rFonts w:eastAsia="DFKai-SB" w:hint="eastAsia"/>
                <w:b/>
                <w:bCs/>
                <w:color w:val="000000"/>
                <w:kern w:val="0"/>
                <w:sz w:val="26"/>
                <w:szCs w:val="26"/>
              </w:rPr>
              <w:t>廢鋼</w:t>
            </w:r>
          </w:p>
          <w:p w14:paraId="2FFB9CFF" w14:textId="5AEEA28F" w:rsidR="002B0FC9" w:rsidRPr="002B0FC9" w:rsidRDefault="002B0FC9" w:rsidP="002B0FC9">
            <w:pPr>
              <w:widowControl/>
              <w:spacing w:line="240" w:lineRule="auto"/>
              <w:rPr>
                <w:rFonts w:eastAsia="DFKai-SB"/>
                <w:b/>
                <w:bCs/>
                <w:color w:val="000000"/>
                <w:kern w:val="0"/>
                <w:sz w:val="26"/>
                <w:szCs w:val="26"/>
              </w:rPr>
            </w:pPr>
            <w:r w:rsidRPr="002B0FC9">
              <w:rPr>
                <w:rFonts w:eastAsia="DFKai-SB" w:hint="eastAsia"/>
                <w:b/>
                <w:bCs/>
                <w:color w:val="000000"/>
                <w:kern w:val="0"/>
                <w:sz w:val="26"/>
                <w:szCs w:val="26"/>
              </w:rPr>
              <w:t>二級剪鐵</w:t>
            </w:r>
            <w:r w:rsidRPr="002B0FC9">
              <w:rPr>
                <w:rFonts w:eastAsia="DFKai-SB" w:hint="eastAsia"/>
                <w:b/>
                <w:bCs/>
                <w:color w:val="000000"/>
                <w:kern w:val="0"/>
                <w:sz w:val="26"/>
                <w:szCs w:val="26"/>
              </w:rPr>
              <w:t>GB</w:t>
            </w:r>
            <w:r w:rsidRPr="002B0FC9">
              <w:rPr>
                <w:rFonts w:eastAsia="DFKai-SB" w:hint="eastAsia"/>
                <w:b/>
                <w:bCs/>
                <w:color w:val="000000"/>
                <w:kern w:val="0"/>
                <w:sz w:val="26"/>
                <w:szCs w:val="26"/>
              </w:rPr>
              <w:t>收購價</w:t>
            </w:r>
          </w:p>
        </w:tc>
      </w:tr>
      <w:tr w:rsidR="002B0FC9" w:rsidRPr="002B0FC9" w14:paraId="095781CC" w14:textId="77777777" w:rsidTr="002B0FC9">
        <w:trPr>
          <w:trHeight w:val="330"/>
        </w:trPr>
        <w:tc>
          <w:tcPr>
            <w:tcW w:w="832" w:type="pct"/>
            <w:shd w:val="clear" w:color="auto" w:fill="auto"/>
            <w:noWrap/>
            <w:vAlign w:val="center"/>
            <w:hideMark/>
          </w:tcPr>
          <w:p w14:paraId="57FA10FE"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2018/02</w:t>
            </w:r>
          </w:p>
        </w:tc>
        <w:tc>
          <w:tcPr>
            <w:tcW w:w="964" w:type="pct"/>
            <w:shd w:val="clear" w:color="auto" w:fill="auto"/>
            <w:noWrap/>
            <w:vAlign w:val="center"/>
            <w:hideMark/>
          </w:tcPr>
          <w:p w14:paraId="2F6ABEC2"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0.9%</w:t>
            </w:r>
          </w:p>
        </w:tc>
        <w:tc>
          <w:tcPr>
            <w:tcW w:w="1017" w:type="pct"/>
            <w:shd w:val="clear" w:color="auto" w:fill="auto"/>
            <w:noWrap/>
            <w:vAlign w:val="center"/>
            <w:hideMark/>
          </w:tcPr>
          <w:p w14:paraId="2D24F43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1.0%</w:t>
            </w:r>
          </w:p>
        </w:tc>
        <w:tc>
          <w:tcPr>
            <w:tcW w:w="704" w:type="pct"/>
            <w:shd w:val="clear" w:color="auto" w:fill="auto"/>
            <w:noWrap/>
            <w:vAlign w:val="center"/>
            <w:hideMark/>
          </w:tcPr>
          <w:p w14:paraId="7DB8BBD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5.8%</w:t>
            </w:r>
          </w:p>
        </w:tc>
        <w:tc>
          <w:tcPr>
            <w:tcW w:w="704" w:type="pct"/>
            <w:shd w:val="clear" w:color="auto" w:fill="auto"/>
            <w:noWrap/>
            <w:vAlign w:val="center"/>
            <w:hideMark/>
          </w:tcPr>
          <w:p w14:paraId="330BF2BD"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1.8%</w:t>
            </w:r>
          </w:p>
        </w:tc>
        <w:tc>
          <w:tcPr>
            <w:tcW w:w="778" w:type="pct"/>
            <w:shd w:val="clear" w:color="auto" w:fill="auto"/>
            <w:noWrap/>
            <w:vAlign w:val="center"/>
            <w:hideMark/>
          </w:tcPr>
          <w:p w14:paraId="6C6C146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4.1%</w:t>
            </w:r>
          </w:p>
        </w:tc>
      </w:tr>
      <w:tr w:rsidR="002B0FC9" w:rsidRPr="002B0FC9" w14:paraId="7CC2F7A1" w14:textId="77777777" w:rsidTr="002B0FC9">
        <w:trPr>
          <w:trHeight w:val="330"/>
        </w:trPr>
        <w:tc>
          <w:tcPr>
            <w:tcW w:w="832" w:type="pct"/>
            <w:shd w:val="clear" w:color="auto" w:fill="auto"/>
            <w:noWrap/>
            <w:vAlign w:val="center"/>
            <w:hideMark/>
          </w:tcPr>
          <w:p w14:paraId="7D1B2295"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2018/03</w:t>
            </w:r>
          </w:p>
        </w:tc>
        <w:tc>
          <w:tcPr>
            <w:tcW w:w="964" w:type="pct"/>
            <w:shd w:val="clear" w:color="auto" w:fill="auto"/>
            <w:noWrap/>
            <w:vAlign w:val="center"/>
            <w:hideMark/>
          </w:tcPr>
          <w:p w14:paraId="150AA62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-0.3%</w:t>
            </w:r>
          </w:p>
        </w:tc>
        <w:tc>
          <w:tcPr>
            <w:tcW w:w="1017" w:type="pct"/>
            <w:shd w:val="clear" w:color="auto" w:fill="auto"/>
            <w:noWrap/>
            <w:vAlign w:val="center"/>
            <w:hideMark/>
          </w:tcPr>
          <w:p w14:paraId="549572C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-0.3%</w:t>
            </w:r>
          </w:p>
        </w:tc>
        <w:tc>
          <w:tcPr>
            <w:tcW w:w="704" w:type="pct"/>
            <w:shd w:val="clear" w:color="auto" w:fill="auto"/>
            <w:noWrap/>
            <w:vAlign w:val="center"/>
            <w:hideMark/>
          </w:tcPr>
          <w:p w14:paraId="0461D84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2.0%</w:t>
            </w:r>
          </w:p>
        </w:tc>
        <w:tc>
          <w:tcPr>
            <w:tcW w:w="704" w:type="pct"/>
            <w:shd w:val="clear" w:color="auto" w:fill="auto"/>
            <w:noWrap/>
            <w:vAlign w:val="center"/>
            <w:hideMark/>
          </w:tcPr>
          <w:p w14:paraId="38B2B8F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0.0%</w:t>
            </w:r>
          </w:p>
        </w:tc>
        <w:tc>
          <w:tcPr>
            <w:tcW w:w="778" w:type="pct"/>
            <w:shd w:val="clear" w:color="auto" w:fill="auto"/>
            <w:noWrap/>
            <w:vAlign w:val="center"/>
            <w:hideMark/>
          </w:tcPr>
          <w:p w14:paraId="3B6DC247"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0.0%</w:t>
            </w:r>
          </w:p>
        </w:tc>
      </w:tr>
      <w:tr w:rsidR="002B0FC9" w:rsidRPr="002B0FC9" w14:paraId="14260183" w14:textId="77777777" w:rsidTr="002B0FC9">
        <w:trPr>
          <w:trHeight w:val="330"/>
        </w:trPr>
        <w:tc>
          <w:tcPr>
            <w:tcW w:w="832" w:type="pct"/>
            <w:shd w:val="clear" w:color="auto" w:fill="auto"/>
            <w:noWrap/>
            <w:vAlign w:val="center"/>
            <w:hideMark/>
          </w:tcPr>
          <w:p w14:paraId="5EA2D386"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2018/04</w:t>
            </w:r>
          </w:p>
        </w:tc>
        <w:tc>
          <w:tcPr>
            <w:tcW w:w="964" w:type="pct"/>
            <w:shd w:val="clear" w:color="auto" w:fill="auto"/>
            <w:noWrap/>
            <w:vAlign w:val="center"/>
            <w:hideMark/>
          </w:tcPr>
          <w:p w14:paraId="2799953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-0.8%</w:t>
            </w:r>
          </w:p>
        </w:tc>
        <w:tc>
          <w:tcPr>
            <w:tcW w:w="1017" w:type="pct"/>
            <w:shd w:val="clear" w:color="auto" w:fill="auto"/>
            <w:noWrap/>
            <w:vAlign w:val="center"/>
            <w:hideMark/>
          </w:tcPr>
          <w:p w14:paraId="49FE618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-0.8%</w:t>
            </w:r>
          </w:p>
        </w:tc>
        <w:tc>
          <w:tcPr>
            <w:tcW w:w="704" w:type="pct"/>
            <w:shd w:val="clear" w:color="auto" w:fill="auto"/>
            <w:noWrap/>
            <w:vAlign w:val="center"/>
            <w:hideMark/>
          </w:tcPr>
          <w:p w14:paraId="3EEF7BBD"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-2.9%</w:t>
            </w:r>
          </w:p>
        </w:tc>
        <w:tc>
          <w:tcPr>
            <w:tcW w:w="704" w:type="pct"/>
            <w:shd w:val="clear" w:color="auto" w:fill="auto"/>
            <w:noWrap/>
            <w:vAlign w:val="center"/>
            <w:hideMark/>
          </w:tcPr>
          <w:p w14:paraId="046ACE64"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1.9%</w:t>
            </w:r>
          </w:p>
        </w:tc>
        <w:tc>
          <w:tcPr>
            <w:tcW w:w="778" w:type="pct"/>
            <w:shd w:val="clear" w:color="auto" w:fill="auto"/>
            <w:noWrap/>
            <w:vAlign w:val="center"/>
            <w:hideMark/>
          </w:tcPr>
          <w:p w14:paraId="107C85C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-3.9%</w:t>
            </w:r>
          </w:p>
        </w:tc>
      </w:tr>
      <w:tr w:rsidR="002B0FC9" w:rsidRPr="002B0FC9" w14:paraId="53DEBAFA" w14:textId="77777777" w:rsidTr="002B0FC9">
        <w:trPr>
          <w:trHeight w:val="330"/>
        </w:trPr>
        <w:tc>
          <w:tcPr>
            <w:tcW w:w="832" w:type="pct"/>
            <w:shd w:val="clear" w:color="auto" w:fill="auto"/>
            <w:noWrap/>
            <w:vAlign w:val="center"/>
            <w:hideMark/>
          </w:tcPr>
          <w:p w14:paraId="1114B19F"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2018/05</w:t>
            </w:r>
          </w:p>
        </w:tc>
        <w:tc>
          <w:tcPr>
            <w:tcW w:w="964" w:type="pct"/>
            <w:shd w:val="clear" w:color="auto" w:fill="auto"/>
            <w:noWrap/>
            <w:vAlign w:val="center"/>
            <w:hideMark/>
          </w:tcPr>
          <w:p w14:paraId="61EEC89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3.1%</w:t>
            </w:r>
          </w:p>
        </w:tc>
        <w:tc>
          <w:tcPr>
            <w:tcW w:w="1017" w:type="pct"/>
            <w:shd w:val="clear" w:color="auto" w:fill="auto"/>
            <w:noWrap/>
            <w:vAlign w:val="center"/>
            <w:hideMark/>
          </w:tcPr>
          <w:p w14:paraId="20936DE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3.1%</w:t>
            </w:r>
          </w:p>
        </w:tc>
        <w:tc>
          <w:tcPr>
            <w:tcW w:w="704" w:type="pct"/>
            <w:shd w:val="clear" w:color="auto" w:fill="auto"/>
            <w:noWrap/>
            <w:vAlign w:val="center"/>
            <w:hideMark/>
          </w:tcPr>
          <w:p w14:paraId="52EB1CB7"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3.2%</w:t>
            </w:r>
          </w:p>
        </w:tc>
        <w:tc>
          <w:tcPr>
            <w:tcW w:w="704" w:type="pct"/>
            <w:shd w:val="clear" w:color="auto" w:fill="auto"/>
            <w:noWrap/>
            <w:vAlign w:val="center"/>
            <w:hideMark/>
          </w:tcPr>
          <w:p w14:paraId="20B9795D"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0.2%</w:t>
            </w:r>
          </w:p>
        </w:tc>
        <w:tc>
          <w:tcPr>
            <w:tcW w:w="778" w:type="pct"/>
            <w:shd w:val="clear" w:color="auto" w:fill="auto"/>
            <w:noWrap/>
            <w:vAlign w:val="center"/>
            <w:hideMark/>
          </w:tcPr>
          <w:p w14:paraId="0671B94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0.0%</w:t>
            </w:r>
          </w:p>
        </w:tc>
      </w:tr>
      <w:tr w:rsidR="002B0FC9" w:rsidRPr="002B0FC9" w14:paraId="4690352A" w14:textId="77777777" w:rsidTr="002B0FC9">
        <w:trPr>
          <w:trHeight w:val="330"/>
        </w:trPr>
        <w:tc>
          <w:tcPr>
            <w:tcW w:w="832" w:type="pct"/>
            <w:shd w:val="clear" w:color="auto" w:fill="auto"/>
            <w:noWrap/>
            <w:vAlign w:val="center"/>
            <w:hideMark/>
          </w:tcPr>
          <w:p w14:paraId="22B7FA44"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2018/06</w:t>
            </w:r>
          </w:p>
        </w:tc>
        <w:tc>
          <w:tcPr>
            <w:tcW w:w="964" w:type="pct"/>
            <w:shd w:val="clear" w:color="auto" w:fill="auto"/>
            <w:noWrap/>
            <w:vAlign w:val="center"/>
            <w:hideMark/>
          </w:tcPr>
          <w:p w14:paraId="0708B655"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2.1%</w:t>
            </w:r>
          </w:p>
        </w:tc>
        <w:tc>
          <w:tcPr>
            <w:tcW w:w="1017" w:type="pct"/>
            <w:shd w:val="clear" w:color="auto" w:fill="auto"/>
            <w:noWrap/>
            <w:vAlign w:val="center"/>
            <w:hideMark/>
          </w:tcPr>
          <w:p w14:paraId="7447941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0.7%</w:t>
            </w:r>
          </w:p>
        </w:tc>
        <w:tc>
          <w:tcPr>
            <w:tcW w:w="704" w:type="pct"/>
            <w:shd w:val="clear" w:color="auto" w:fill="auto"/>
            <w:noWrap/>
            <w:vAlign w:val="center"/>
            <w:hideMark/>
          </w:tcPr>
          <w:p w14:paraId="790A60C5"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1.1%</w:t>
            </w:r>
          </w:p>
        </w:tc>
        <w:tc>
          <w:tcPr>
            <w:tcW w:w="704" w:type="pct"/>
            <w:shd w:val="clear" w:color="auto" w:fill="auto"/>
            <w:noWrap/>
            <w:vAlign w:val="center"/>
            <w:hideMark/>
          </w:tcPr>
          <w:p w14:paraId="1E2F5AF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0.5%</w:t>
            </w:r>
          </w:p>
        </w:tc>
        <w:tc>
          <w:tcPr>
            <w:tcW w:w="778" w:type="pct"/>
            <w:shd w:val="clear" w:color="auto" w:fill="auto"/>
            <w:noWrap/>
            <w:vAlign w:val="center"/>
            <w:hideMark/>
          </w:tcPr>
          <w:p w14:paraId="19C21AF0"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-2.7%</w:t>
            </w:r>
          </w:p>
        </w:tc>
      </w:tr>
      <w:tr w:rsidR="002B0FC9" w:rsidRPr="002B0FC9" w14:paraId="0CA0DF36" w14:textId="77777777" w:rsidTr="002B0FC9">
        <w:trPr>
          <w:trHeight w:val="330"/>
        </w:trPr>
        <w:tc>
          <w:tcPr>
            <w:tcW w:w="832" w:type="pct"/>
            <w:shd w:val="clear" w:color="auto" w:fill="auto"/>
            <w:noWrap/>
            <w:vAlign w:val="center"/>
            <w:hideMark/>
          </w:tcPr>
          <w:p w14:paraId="25546D24"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2018/07</w:t>
            </w:r>
          </w:p>
        </w:tc>
        <w:tc>
          <w:tcPr>
            <w:tcW w:w="964" w:type="pct"/>
            <w:shd w:val="clear" w:color="auto" w:fill="auto"/>
            <w:noWrap/>
            <w:vAlign w:val="center"/>
            <w:hideMark/>
          </w:tcPr>
          <w:p w14:paraId="32EBD29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0.2%</w:t>
            </w:r>
          </w:p>
        </w:tc>
        <w:tc>
          <w:tcPr>
            <w:tcW w:w="1017" w:type="pct"/>
            <w:shd w:val="clear" w:color="auto" w:fill="auto"/>
            <w:noWrap/>
            <w:vAlign w:val="center"/>
            <w:hideMark/>
          </w:tcPr>
          <w:p w14:paraId="1BFB0D3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0.2%</w:t>
            </w:r>
          </w:p>
        </w:tc>
        <w:tc>
          <w:tcPr>
            <w:tcW w:w="704" w:type="pct"/>
            <w:shd w:val="clear" w:color="auto" w:fill="auto"/>
            <w:noWrap/>
            <w:vAlign w:val="center"/>
            <w:hideMark/>
          </w:tcPr>
          <w:p w14:paraId="09373527"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0.0%</w:t>
            </w:r>
          </w:p>
        </w:tc>
        <w:tc>
          <w:tcPr>
            <w:tcW w:w="704" w:type="pct"/>
            <w:shd w:val="clear" w:color="auto" w:fill="auto"/>
            <w:noWrap/>
            <w:vAlign w:val="center"/>
            <w:hideMark/>
          </w:tcPr>
          <w:p w14:paraId="25FECCC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1.7%</w:t>
            </w:r>
          </w:p>
        </w:tc>
        <w:tc>
          <w:tcPr>
            <w:tcW w:w="778" w:type="pct"/>
            <w:shd w:val="clear" w:color="auto" w:fill="auto"/>
            <w:noWrap/>
            <w:vAlign w:val="center"/>
            <w:hideMark/>
          </w:tcPr>
          <w:p w14:paraId="3B03675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5.6%</w:t>
            </w:r>
          </w:p>
        </w:tc>
      </w:tr>
      <w:tr w:rsidR="002B0FC9" w:rsidRPr="002B0FC9" w14:paraId="5098D244" w14:textId="77777777" w:rsidTr="002B0FC9">
        <w:trPr>
          <w:trHeight w:val="330"/>
        </w:trPr>
        <w:tc>
          <w:tcPr>
            <w:tcW w:w="832" w:type="pct"/>
            <w:shd w:val="clear" w:color="auto" w:fill="auto"/>
            <w:noWrap/>
            <w:vAlign w:val="center"/>
            <w:hideMark/>
          </w:tcPr>
          <w:p w14:paraId="129FC33B"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2018/08</w:t>
            </w:r>
          </w:p>
        </w:tc>
        <w:tc>
          <w:tcPr>
            <w:tcW w:w="964" w:type="pct"/>
            <w:shd w:val="clear" w:color="auto" w:fill="auto"/>
            <w:noWrap/>
            <w:vAlign w:val="center"/>
            <w:hideMark/>
          </w:tcPr>
          <w:p w14:paraId="16117325"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-5.0%</w:t>
            </w:r>
          </w:p>
        </w:tc>
        <w:tc>
          <w:tcPr>
            <w:tcW w:w="1017" w:type="pct"/>
            <w:shd w:val="clear" w:color="auto" w:fill="auto"/>
            <w:noWrap/>
            <w:vAlign w:val="center"/>
            <w:hideMark/>
          </w:tcPr>
          <w:p w14:paraId="367B1B93"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-2.3%</w:t>
            </w:r>
          </w:p>
        </w:tc>
        <w:tc>
          <w:tcPr>
            <w:tcW w:w="704" w:type="pct"/>
            <w:shd w:val="clear" w:color="auto" w:fill="auto"/>
            <w:noWrap/>
            <w:vAlign w:val="center"/>
            <w:hideMark/>
          </w:tcPr>
          <w:p w14:paraId="2BDD94A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-0.4%</w:t>
            </w:r>
          </w:p>
        </w:tc>
        <w:tc>
          <w:tcPr>
            <w:tcW w:w="704" w:type="pct"/>
            <w:shd w:val="clear" w:color="auto" w:fill="auto"/>
            <w:noWrap/>
            <w:vAlign w:val="center"/>
            <w:hideMark/>
          </w:tcPr>
          <w:p w14:paraId="6E9D3BC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1.7%</w:t>
            </w:r>
          </w:p>
        </w:tc>
        <w:tc>
          <w:tcPr>
            <w:tcW w:w="778" w:type="pct"/>
            <w:shd w:val="clear" w:color="auto" w:fill="auto"/>
            <w:noWrap/>
            <w:vAlign w:val="center"/>
            <w:hideMark/>
          </w:tcPr>
          <w:p w14:paraId="210B7BC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-2.6%</w:t>
            </w:r>
          </w:p>
        </w:tc>
      </w:tr>
      <w:tr w:rsidR="002B0FC9" w:rsidRPr="002B0FC9" w14:paraId="30EB28EE" w14:textId="77777777" w:rsidTr="002B0FC9">
        <w:trPr>
          <w:trHeight w:val="330"/>
        </w:trPr>
        <w:tc>
          <w:tcPr>
            <w:tcW w:w="832" w:type="pct"/>
            <w:shd w:val="clear" w:color="auto" w:fill="auto"/>
            <w:noWrap/>
            <w:vAlign w:val="center"/>
            <w:hideMark/>
          </w:tcPr>
          <w:p w14:paraId="11C76B66"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2018/09</w:t>
            </w:r>
          </w:p>
        </w:tc>
        <w:tc>
          <w:tcPr>
            <w:tcW w:w="964" w:type="pct"/>
            <w:shd w:val="clear" w:color="auto" w:fill="auto"/>
            <w:noWrap/>
            <w:vAlign w:val="center"/>
            <w:hideMark/>
          </w:tcPr>
          <w:p w14:paraId="2A6FE2B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3.0%</w:t>
            </w:r>
          </w:p>
        </w:tc>
        <w:tc>
          <w:tcPr>
            <w:tcW w:w="1017" w:type="pct"/>
            <w:shd w:val="clear" w:color="auto" w:fill="auto"/>
            <w:noWrap/>
            <w:vAlign w:val="center"/>
            <w:hideMark/>
          </w:tcPr>
          <w:p w14:paraId="2159B5A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3.0%</w:t>
            </w:r>
          </w:p>
        </w:tc>
        <w:tc>
          <w:tcPr>
            <w:tcW w:w="704" w:type="pct"/>
            <w:shd w:val="clear" w:color="auto" w:fill="auto"/>
            <w:noWrap/>
            <w:vAlign w:val="center"/>
            <w:hideMark/>
          </w:tcPr>
          <w:p w14:paraId="099B082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-0.9%</w:t>
            </w:r>
          </w:p>
        </w:tc>
        <w:tc>
          <w:tcPr>
            <w:tcW w:w="704" w:type="pct"/>
            <w:shd w:val="clear" w:color="auto" w:fill="auto"/>
            <w:noWrap/>
            <w:vAlign w:val="center"/>
            <w:hideMark/>
          </w:tcPr>
          <w:p w14:paraId="1B94D8B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0.2%</w:t>
            </w:r>
          </w:p>
        </w:tc>
        <w:tc>
          <w:tcPr>
            <w:tcW w:w="778" w:type="pct"/>
            <w:shd w:val="clear" w:color="auto" w:fill="auto"/>
            <w:noWrap/>
            <w:vAlign w:val="center"/>
            <w:hideMark/>
          </w:tcPr>
          <w:p w14:paraId="384B0427"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0.0%</w:t>
            </w:r>
          </w:p>
        </w:tc>
      </w:tr>
      <w:tr w:rsidR="002B0FC9" w:rsidRPr="002B0FC9" w14:paraId="0CE5155B" w14:textId="77777777" w:rsidTr="002B0FC9">
        <w:trPr>
          <w:trHeight w:val="330"/>
        </w:trPr>
        <w:tc>
          <w:tcPr>
            <w:tcW w:w="832" w:type="pct"/>
            <w:shd w:val="clear" w:color="auto" w:fill="auto"/>
            <w:noWrap/>
            <w:vAlign w:val="center"/>
            <w:hideMark/>
          </w:tcPr>
          <w:p w14:paraId="488E075B"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2018/10</w:t>
            </w:r>
          </w:p>
        </w:tc>
        <w:tc>
          <w:tcPr>
            <w:tcW w:w="964" w:type="pct"/>
            <w:shd w:val="clear" w:color="auto" w:fill="auto"/>
            <w:noWrap/>
            <w:vAlign w:val="center"/>
            <w:hideMark/>
          </w:tcPr>
          <w:p w14:paraId="0BBD002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0.5%</w:t>
            </w:r>
          </w:p>
        </w:tc>
        <w:tc>
          <w:tcPr>
            <w:tcW w:w="1017" w:type="pct"/>
            <w:shd w:val="clear" w:color="auto" w:fill="auto"/>
            <w:noWrap/>
            <w:vAlign w:val="center"/>
            <w:hideMark/>
          </w:tcPr>
          <w:p w14:paraId="6CBCC18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-0.7%</w:t>
            </w:r>
          </w:p>
        </w:tc>
        <w:tc>
          <w:tcPr>
            <w:tcW w:w="704" w:type="pct"/>
            <w:shd w:val="clear" w:color="auto" w:fill="auto"/>
            <w:noWrap/>
            <w:vAlign w:val="center"/>
            <w:hideMark/>
          </w:tcPr>
          <w:p w14:paraId="2059F3B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-3.1%</w:t>
            </w:r>
          </w:p>
        </w:tc>
        <w:tc>
          <w:tcPr>
            <w:tcW w:w="704" w:type="pct"/>
            <w:shd w:val="clear" w:color="auto" w:fill="auto"/>
            <w:noWrap/>
            <w:vAlign w:val="center"/>
            <w:hideMark/>
          </w:tcPr>
          <w:p w14:paraId="35E7CE5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-0.4%</w:t>
            </w:r>
          </w:p>
        </w:tc>
        <w:tc>
          <w:tcPr>
            <w:tcW w:w="778" w:type="pct"/>
            <w:shd w:val="clear" w:color="auto" w:fill="auto"/>
            <w:noWrap/>
            <w:vAlign w:val="center"/>
            <w:hideMark/>
          </w:tcPr>
          <w:p w14:paraId="18E46435"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-1.4%</w:t>
            </w:r>
          </w:p>
        </w:tc>
      </w:tr>
      <w:tr w:rsidR="002B0FC9" w:rsidRPr="002B0FC9" w14:paraId="635E525F" w14:textId="77777777" w:rsidTr="002B0FC9">
        <w:trPr>
          <w:trHeight w:val="330"/>
        </w:trPr>
        <w:tc>
          <w:tcPr>
            <w:tcW w:w="832" w:type="pct"/>
            <w:shd w:val="clear" w:color="auto" w:fill="auto"/>
            <w:noWrap/>
            <w:vAlign w:val="center"/>
            <w:hideMark/>
          </w:tcPr>
          <w:p w14:paraId="4B70FE34"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2018/11</w:t>
            </w:r>
          </w:p>
        </w:tc>
        <w:tc>
          <w:tcPr>
            <w:tcW w:w="964" w:type="pct"/>
            <w:shd w:val="clear" w:color="auto" w:fill="auto"/>
            <w:noWrap/>
            <w:vAlign w:val="center"/>
            <w:hideMark/>
          </w:tcPr>
          <w:p w14:paraId="48D4E8EE"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-12.9%</w:t>
            </w:r>
          </w:p>
        </w:tc>
        <w:tc>
          <w:tcPr>
            <w:tcW w:w="1017" w:type="pct"/>
            <w:shd w:val="clear" w:color="auto" w:fill="auto"/>
            <w:noWrap/>
            <w:vAlign w:val="center"/>
            <w:hideMark/>
          </w:tcPr>
          <w:p w14:paraId="2AF8DCB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-9.9%</w:t>
            </w:r>
          </w:p>
        </w:tc>
        <w:tc>
          <w:tcPr>
            <w:tcW w:w="704" w:type="pct"/>
            <w:shd w:val="clear" w:color="auto" w:fill="auto"/>
            <w:noWrap/>
            <w:vAlign w:val="center"/>
            <w:hideMark/>
          </w:tcPr>
          <w:p w14:paraId="2837FB53"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-2.1%</w:t>
            </w:r>
          </w:p>
        </w:tc>
        <w:tc>
          <w:tcPr>
            <w:tcW w:w="704" w:type="pct"/>
            <w:shd w:val="clear" w:color="auto" w:fill="auto"/>
            <w:noWrap/>
            <w:vAlign w:val="center"/>
            <w:hideMark/>
          </w:tcPr>
          <w:p w14:paraId="06B16464"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-7.7%</w:t>
            </w:r>
          </w:p>
        </w:tc>
        <w:tc>
          <w:tcPr>
            <w:tcW w:w="778" w:type="pct"/>
            <w:shd w:val="clear" w:color="auto" w:fill="auto"/>
            <w:noWrap/>
            <w:vAlign w:val="center"/>
            <w:hideMark/>
          </w:tcPr>
          <w:p w14:paraId="5E64FD82"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-8.2%</w:t>
            </w:r>
          </w:p>
        </w:tc>
      </w:tr>
      <w:tr w:rsidR="002B0FC9" w:rsidRPr="002B0FC9" w14:paraId="4CEA91F6" w14:textId="77777777" w:rsidTr="002B0FC9">
        <w:trPr>
          <w:trHeight w:val="330"/>
        </w:trPr>
        <w:tc>
          <w:tcPr>
            <w:tcW w:w="832" w:type="pct"/>
            <w:shd w:val="clear" w:color="auto" w:fill="auto"/>
            <w:noWrap/>
            <w:vAlign w:val="center"/>
            <w:hideMark/>
          </w:tcPr>
          <w:p w14:paraId="348AE0CD"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2018/12</w:t>
            </w:r>
          </w:p>
        </w:tc>
        <w:tc>
          <w:tcPr>
            <w:tcW w:w="964" w:type="pct"/>
            <w:shd w:val="clear" w:color="auto" w:fill="auto"/>
            <w:noWrap/>
            <w:vAlign w:val="center"/>
            <w:hideMark/>
          </w:tcPr>
          <w:p w14:paraId="4EDEED97"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-12.4%</w:t>
            </w:r>
          </w:p>
        </w:tc>
        <w:tc>
          <w:tcPr>
            <w:tcW w:w="1017" w:type="pct"/>
            <w:shd w:val="clear" w:color="auto" w:fill="auto"/>
            <w:noWrap/>
            <w:vAlign w:val="center"/>
            <w:hideMark/>
          </w:tcPr>
          <w:p w14:paraId="594DA0E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-3.3%</w:t>
            </w:r>
          </w:p>
        </w:tc>
        <w:tc>
          <w:tcPr>
            <w:tcW w:w="704" w:type="pct"/>
            <w:shd w:val="clear" w:color="auto" w:fill="auto"/>
            <w:noWrap/>
            <w:vAlign w:val="center"/>
            <w:hideMark/>
          </w:tcPr>
          <w:p w14:paraId="1221CE94"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-5.6%</w:t>
            </w:r>
          </w:p>
        </w:tc>
        <w:tc>
          <w:tcPr>
            <w:tcW w:w="704" w:type="pct"/>
            <w:shd w:val="clear" w:color="auto" w:fill="auto"/>
            <w:noWrap/>
            <w:vAlign w:val="center"/>
            <w:hideMark/>
          </w:tcPr>
          <w:p w14:paraId="35FEBA64"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-1.1%</w:t>
            </w:r>
          </w:p>
        </w:tc>
        <w:tc>
          <w:tcPr>
            <w:tcW w:w="778" w:type="pct"/>
            <w:shd w:val="clear" w:color="auto" w:fill="auto"/>
            <w:noWrap/>
            <w:vAlign w:val="center"/>
            <w:hideMark/>
          </w:tcPr>
          <w:p w14:paraId="084151C4"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-4.5%</w:t>
            </w:r>
          </w:p>
        </w:tc>
      </w:tr>
      <w:tr w:rsidR="002B0FC9" w:rsidRPr="002B0FC9" w14:paraId="468429EB" w14:textId="77777777" w:rsidTr="002B0FC9">
        <w:trPr>
          <w:trHeight w:val="330"/>
        </w:trPr>
        <w:tc>
          <w:tcPr>
            <w:tcW w:w="832" w:type="pct"/>
            <w:shd w:val="clear" w:color="auto" w:fill="auto"/>
            <w:noWrap/>
            <w:vAlign w:val="center"/>
            <w:hideMark/>
          </w:tcPr>
          <w:p w14:paraId="5DEE6853"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2019/01</w:t>
            </w:r>
          </w:p>
        </w:tc>
        <w:tc>
          <w:tcPr>
            <w:tcW w:w="964" w:type="pct"/>
            <w:shd w:val="clear" w:color="auto" w:fill="auto"/>
            <w:noWrap/>
            <w:vAlign w:val="center"/>
            <w:hideMark/>
          </w:tcPr>
          <w:p w14:paraId="1E252FD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-0.4%</w:t>
            </w:r>
          </w:p>
        </w:tc>
        <w:tc>
          <w:tcPr>
            <w:tcW w:w="1017" w:type="pct"/>
            <w:shd w:val="clear" w:color="auto" w:fill="auto"/>
            <w:noWrap/>
            <w:vAlign w:val="center"/>
            <w:hideMark/>
          </w:tcPr>
          <w:p w14:paraId="13A81B7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-10.2%</w:t>
            </w:r>
          </w:p>
        </w:tc>
        <w:tc>
          <w:tcPr>
            <w:tcW w:w="704" w:type="pct"/>
            <w:shd w:val="clear" w:color="auto" w:fill="auto"/>
            <w:noWrap/>
            <w:vAlign w:val="center"/>
            <w:hideMark/>
          </w:tcPr>
          <w:p w14:paraId="3332D3C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-2.9%</w:t>
            </w:r>
          </w:p>
        </w:tc>
        <w:tc>
          <w:tcPr>
            <w:tcW w:w="704" w:type="pct"/>
            <w:shd w:val="clear" w:color="auto" w:fill="auto"/>
            <w:noWrap/>
            <w:vAlign w:val="center"/>
            <w:hideMark/>
          </w:tcPr>
          <w:p w14:paraId="3FF3B643"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-1.4%</w:t>
            </w:r>
          </w:p>
        </w:tc>
        <w:tc>
          <w:tcPr>
            <w:tcW w:w="778" w:type="pct"/>
            <w:shd w:val="clear" w:color="auto" w:fill="auto"/>
            <w:noWrap/>
            <w:vAlign w:val="center"/>
            <w:hideMark/>
          </w:tcPr>
          <w:p w14:paraId="03A405EE"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-7.8%</w:t>
            </w:r>
          </w:p>
        </w:tc>
      </w:tr>
      <w:tr w:rsidR="002B0FC9" w:rsidRPr="002B0FC9" w14:paraId="302CB51E" w14:textId="77777777" w:rsidTr="002B0FC9">
        <w:trPr>
          <w:trHeight w:val="330"/>
        </w:trPr>
        <w:tc>
          <w:tcPr>
            <w:tcW w:w="832" w:type="pct"/>
            <w:shd w:val="clear" w:color="auto" w:fill="auto"/>
            <w:noWrap/>
            <w:vAlign w:val="center"/>
            <w:hideMark/>
          </w:tcPr>
          <w:p w14:paraId="5748E786"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2019/02</w:t>
            </w:r>
          </w:p>
        </w:tc>
        <w:tc>
          <w:tcPr>
            <w:tcW w:w="964" w:type="pct"/>
            <w:shd w:val="clear" w:color="auto" w:fill="auto"/>
            <w:noWrap/>
            <w:vAlign w:val="center"/>
            <w:hideMark/>
          </w:tcPr>
          <w:p w14:paraId="22E6E0A4"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14.5%</w:t>
            </w:r>
          </w:p>
        </w:tc>
        <w:tc>
          <w:tcPr>
            <w:tcW w:w="1017" w:type="pct"/>
            <w:shd w:val="clear" w:color="auto" w:fill="auto"/>
            <w:noWrap/>
            <w:vAlign w:val="center"/>
            <w:hideMark/>
          </w:tcPr>
          <w:p w14:paraId="0E44A8B5"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12.4%</w:t>
            </w:r>
          </w:p>
        </w:tc>
        <w:tc>
          <w:tcPr>
            <w:tcW w:w="704" w:type="pct"/>
            <w:shd w:val="clear" w:color="auto" w:fill="auto"/>
            <w:noWrap/>
            <w:vAlign w:val="center"/>
            <w:hideMark/>
          </w:tcPr>
          <w:p w14:paraId="7B08D2E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0.0%</w:t>
            </w:r>
          </w:p>
        </w:tc>
        <w:tc>
          <w:tcPr>
            <w:tcW w:w="704" w:type="pct"/>
            <w:shd w:val="clear" w:color="auto" w:fill="auto"/>
            <w:noWrap/>
            <w:vAlign w:val="center"/>
            <w:hideMark/>
          </w:tcPr>
          <w:p w14:paraId="1C902677"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-0.3%</w:t>
            </w:r>
          </w:p>
        </w:tc>
        <w:tc>
          <w:tcPr>
            <w:tcW w:w="778" w:type="pct"/>
            <w:shd w:val="clear" w:color="auto" w:fill="auto"/>
            <w:noWrap/>
            <w:vAlign w:val="center"/>
            <w:hideMark/>
          </w:tcPr>
          <w:p w14:paraId="6120536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10.2%</w:t>
            </w:r>
          </w:p>
        </w:tc>
      </w:tr>
      <w:tr w:rsidR="002B0FC9" w:rsidRPr="002B0FC9" w14:paraId="090F38CF" w14:textId="77777777" w:rsidTr="002B0FC9">
        <w:trPr>
          <w:trHeight w:val="330"/>
        </w:trPr>
        <w:tc>
          <w:tcPr>
            <w:tcW w:w="832" w:type="pct"/>
            <w:shd w:val="clear" w:color="auto" w:fill="auto"/>
            <w:noWrap/>
            <w:vAlign w:val="center"/>
            <w:hideMark/>
          </w:tcPr>
          <w:p w14:paraId="3E2D0ECC"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2019/03</w:t>
            </w:r>
          </w:p>
        </w:tc>
        <w:tc>
          <w:tcPr>
            <w:tcW w:w="964" w:type="pct"/>
            <w:shd w:val="clear" w:color="auto" w:fill="auto"/>
            <w:noWrap/>
            <w:vAlign w:val="center"/>
            <w:hideMark/>
          </w:tcPr>
          <w:p w14:paraId="619D8C3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2.7%</w:t>
            </w:r>
          </w:p>
        </w:tc>
        <w:tc>
          <w:tcPr>
            <w:tcW w:w="1017" w:type="pct"/>
            <w:shd w:val="clear" w:color="auto" w:fill="auto"/>
            <w:noWrap/>
            <w:vAlign w:val="center"/>
            <w:hideMark/>
          </w:tcPr>
          <w:p w14:paraId="7418E73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6.6%</w:t>
            </w:r>
          </w:p>
        </w:tc>
        <w:tc>
          <w:tcPr>
            <w:tcW w:w="704" w:type="pct"/>
            <w:shd w:val="clear" w:color="auto" w:fill="auto"/>
            <w:noWrap/>
            <w:vAlign w:val="center"/>
            <w:hideMark/>
          </w:tcPr>
          <w:p w14:paraId="7A6BA6A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7.3%</w:t>
            </w:r>
          </w:p>
        </w:tc>
        <w:tc>
          <w:tcPr>
            <w:tcW w:w="704" w:type="pct"/>
            <w:shd w:val="clear" w:color="auto" w:fill="auto"/>
            <w:noWrap/>
            <w:vAlign w:val="center"/>
            <w:hideMark/>
          </w:tcPr>
          <w:p w14:paraId="0EE68947"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1.6%</w:t>
            </w:r>
          </w:p>
        </w:tc>
        <w:tc>
          <w:tcPr>
            <w:tcW w:w="778" w:type="pct"/>
            <w:shd w:val="clear" w:color="auto" w:fill="auto"/>
            <w:noWrap/>
            <w:vAlign w:val="center"/>
            <w:hideMark/>
          </w:tcPr>
          <w:p w14:paraId="3D2D2C74"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7.7%</w:t>
            </w:r>
          </w:p>
        </w:tc>
      </w:tr>
      <w:tr w:rsidR="002B0FC9" w:rsidRPr="002B0FC9" w14:paraId="11325BCE" w14:textId="77777777" w:rsidTr="002B0FC9">
        <w:trPr>
          <w:trHeight w:val="330"/>
        </w:trPr>
        <w:tc>
          <w:tcPr>
            <w:tcW w:w="832" w:type="pct"/>
            <w:shd w:val="clear" w:color="auto" w:fill="auto"/>
            <w:noWrap/>
            <w:vAlign w:val="center"/>
            <w:hideMark/>
          </w:tcPr>
          <w:p w14:paraId="2803086F"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2019/04</w:t>
            </w:r>
          </w:p>
        </w:tc>
        <w:tc>
          <w:tcPr>
            <w:tcW w:w="964" w:type="pct"/>
            <w:shd w:val="clear" w:color="auto" w:fill="auto"/>
            <w:noWrap/>
            <w:vAlign w:val="center"/>
            <w:hideMark/>
          </w:tcPr>
          <w:p w14:paraId="17675CC0"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3.8%</w:t>
            </w:r>
          </w:p>
        </w:tc>
        <w:tc>
          <w:tcPr>
            <w:tcW w:w="1017" w:type="pct"/>
            <w:shd w:val="clear" w:color="auto" w:fill="auto"/>
            <w:noWrap/>
            <w:vAlign w:val="center"/>
            <w:hideMark/>
          </w:tcPr>
          <w:p w14:paraId="735DDDB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-3.0%</w:t>
            </w:r>
          </w:p>
        </w:tc>
        <w:tc>
          <w:tcPr>
            <w:tcW w:w="704" w:type="pct"/>
            <w:shd w:val="clear" w:color="auto" w:fill="auto"/>
            <w:noWrap/>
            <w:vAlign w:val="center"/>
            <w:hideMark/>
          </w:tcPr>
          <w:p w14:paraId="731040A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-2.0%</w:t>
            </w:r>
          </w:p>
        </w:tc>
        <w:tc>
          <w:tcPr>
            <w:tcW w:w="704" w:type="pct"/>
            <w:shd w:val="clear" w:color="auto" w:fill="auto"/>
            <w:noWrap/>
            <w:vAlign w:val="center"/>
            <w:hideMark/>
          </w:tcPr>
          <w:p w14:paraId="518DFC7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1.9%</w:t>
            </w:r>
          </w:p>
        </w:tc>
        <w:tc>
          <w:tcPr>
            <w:tcW w:w="778" w:type="pct"/>
            <w:shd w:val="clear" w:color="auto" w:fill="auto"/>
            <w:noWrap/>
            <w:vAlign w:val="center"/>
            <w:hideMark/>
          </w:tcPr>
          <w:p w14:paraId="4F1C714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-14.3%</w:t>
            </w:r>
          </w:p>
        </w:tc>
      </w:tr>
      <w:tr w:rsidR="002B0FC9" w:rsidRPr="002B0FC9" w14:paraId="3A25318A" w14:textId="77777777" w:rsidTr="002B0FC9">
        <w:trPr>
          <w:trHeight w:val="330"/>
        </w:trPr>
        <w:tc>
          <w:tcPr>
            <w:tcW w:w="832" w:type="pct"/>
            <w:shd w:val="clear" w:color="auto" w:fill="auto"/>
            <w:noWrap/>
            <w:vAlign w:val="center"/>
            <w:hideMark/>
          </w:tcPr>
          <w:p w14:paraId="53F8AB5A"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2019/05</w:t>
            </w:r>
          </w:p>
        </w:tc>
        <w:tc>
          <w:tcPr>
            <w:tcW w:w="964" w:type="pct"/>
            <w:shd w:val="clear" w:color="auto" w:fill="auto"/>
            <w:noWrap/>
            <w:vAlign w:val="center"/>
            <w:hideMark/>
          </w:tcPr>
          <w:p w14:paraId="05D27A6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-1.8%</w:t>
            </w:r>
          </w:p>
        </w:tc>
        <w:tc>
          <w:tcPr>
            <w:tcW w:w="1017" w:type="pct"/>
            <w:shd w:val="clear" w:color="auto" w:fill="auto"/>
            <w:noWrap/>
            <w:vAlign w:val="center"/>
            <w:hideMark/>
          </w:tcPr>
          <w:p w14:paraId="76AEB20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-0.3%</w:t>
            </w:r>
          </w:p>
        </w:tc>
        <w:tc>
          <w:tcPr>
            <w:tcW w:w="704" w:type="pct"/>
            <w:shd w:val="clear" w:color="auto" w:fill="auto"/>
            <w:noWrap/>
            <w:vAlign w:val="center"/>
            <w:hideMark/>
          </w:tcPr>
          <w:p w14:paraId="26F0DD5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2.9%</w:t>
            </w:r>
          </w:p>
        </w:tc>
        <w:tc>
          <w:tcPr>
            <w:tcW w:w="704" w:type="pct"/>
            <w:shd w:val="clear" w:color="auto" w:fill="auto"/>
            <w:noWrap/>
            <w:vAlign w:val="center"/>
            <w:hideMark/>
          </w:tcPr>
          <w:p w14:paraId="0167EC9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-2.0%</w:t>
            </w:r>
          </w:p>
        </w:tc>
        <w:tc>
          <w:tcPr>
            <w:tcW w:w="778" w:type="pct"/>
            <w:shd w:val="clear" w:color="auto" w:fill="auto"/>
            <w:noWrap/>
            <w:vAlign w:val="center"/>
            <w:hideMark/>
          </w:tcPr>
          <w:p w14:paraId="0AECD14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8.3%</w:t>
            </w:r>
          </w:p>
        </w:tc>
      </w:tr>
      <w:tr w:rsidR="002B0FC9" w:rsidRPr="002B0FC9" w14:paraId="29FF49B3" w14:textId="77777777" w:rsidTr="002B0FC9">
        <w:trPr>
          <w:trHeight w:val="330"/>
        </w:trPr>
        <w:tc>
          <w:tcPr>
            <w:tcW w:w="832" w:type="pct"/>
            <w:shd w:val="clear" w:color="auto" w:fill="auto"/>
            <w:noWrap/>
            <w:vAlign w:val="center"/>
            <w:hideMark/>
          </w:tcPr>
          <w:p w14:paraId="3FEA4892"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2019/06</w:t>
            </w:r>
          </w:p>
        </w:tc>
        <w:tc>
          <w:tcPr>
            <w:tcW w:w="964" w:type="pct"/>
            <w:shd w:val="clear" w:color="auto" w:fill="auto"/>
            <w:noWrap/>
            <w:vAlign w:val="center"/>
            <w:hideMark/>
          </w:tcPr>
          <w:p w14:paraId="19EEEB7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-4.5%</w:t>
            </w:r>
          </w:p>
        </w:tc>
        <w:tc>
          <w:tcPr>
            <w:tcW w:w="1017" w:type="pct"/>
            <w:shd w:val="clear" w:color="auto" w:fill="auto"/>
            <w:noWrap/>
            <w:vAlign w:val="center"/>
            <w:hideMark/>
          </w:tcPr>
          <w:p w14:paraId="7DCD348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-2.9%</w:t>
            </w:r>
          </w:p>
        </w:tc>
        <w:tc>
          <w:tcPr>
            <w:tcW w:w="704" w:type="pct"/>
            <w:shd w:val="clear" w:color="auto" w:fill="auto"/>
            <w:noWrap/>
            <w:vAlign w:val="center"/>
            <w:hideMark/>
          </w:tcPr>
          <w:p w14:paraId="44655DF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-7.0%</w:t>
            </w:r>
          </w:p>
        </w:tc>
        <w:tc>
          <w:tcPr>
            <w:tcW w:w="704" w:type="pct"/>
            <w:shd w:val="clear" w:color="auto" w:fill="auto"/>
            <w:noWrap/>
            <w:vAlign w:val="center"/>
            <w:hideMark/>
          </w:tcPr>
          <w:p w14:paraId="7FD2794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-3.2%</w:t>
            </w:r>
          </w:p>
        </w:tc>
        <w:tc>
          <w:tcPr>
            <w:tcW w:w="778" w:type="pct"/>
            <w:shd w:val="clear" w:color="auto" w:fill="auto"/>
            <w:noWrap/>
            <w:vAlign w:val="center"/>
            <w:hideMark/>
          </w:tcPr>
          <w:p w14:paraId="4884CED3"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-6.2%</w:t>
            </w:r>
          </w:p>
        </w:tc>
      </w:tr>
      <w:tr w:rsidR="002B0FC9" w:rsidRPr="002B0FC9" w14:paraId="3E2F44BD" w14:textId="77777777" w:rsidTr="002B0FC9">
        <w:trPr>
          <w:trHeight w:val="330"/>
        </w:trPr>
        <w:tc>
          <w:tcPr>
            <w:tcW w:w="832" w:type="pct"/>
            <w:shd w:val="clear" w:color="auto" w:fill="auto"/>
            <w:noWrap/>
            <w:vAlign w:val="center"/>
            <w:hideMark/>
          </w:tcPr>
          <w:p w14:paraId="41BB11B9"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2019/07</w:t>
            </w:r>
          </w:p>
        </w:tc>
        <w:tc>
          <w:tcPr>
            <w:tcW w:w="964" w:type="pct"/>
            <w:shd w:val="clear" w:color="auto" w:fill="auto"/>
            <w:noWrap/>
            <w:vAlign w:val="center"/>
            <w:hideMark/>
          </w:tcPr>
          <w:p w14:paraId="40A3BACD"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-9.0%</w:t>
            </w:r>
          </w:p>
        </w:tc>
        <w:tc>
          <w:tcPr>
            <w:tcW w:w="1017" w:type="pct"/>
            <w:shd w:val="clear" w:color="auto" w:fill="auto"/>
            <w:noWrap/>
            <w:vAlign w:val="center"/>
            <w:hideMark/>
          </w:tcPr>
          <w:p w14:paraId="64422715"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-5.7%</w:t>
            </w:r>
          </w:p>
        </w:tc>
        <w:tc>
          <w:tcPr>
            <w:tcW w:w="704" w:type="pct"/>
            <w:shd w:val="clear" w:color="auto" w:fill="auto"/>
            <w:noWrap/>
            <w:vAlign w:val="center"/>
            <w:hideMark/>
          </w:tcPr>
          <w:p w14:paraId="58E23DF3"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0.0%</w:t>
            </w:r>
          </w:p>
        </w:tc>
        <w:tc>
          <w:tcPr>
            <w:tcW w:w="704" w:type="pct"/>
            <w:shd w:val="clear" w:color="auto" w:fill="auto"/>
            <w:noWrap/>
            <w:vAlign w:val="center"/>
            <w:hideMark/>
          </w:tcPr>
          <w:p w14:paraId="7A6F6DA3"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-1.3%</w:t>
            </w:r>
          </w:p>
        </w:tc>
        <w:tc>
          <w:tcPr>
            <w:tcW w:w="778" w:type="pct"/>
            <w:shd w:val="clear" w:color="auto" w:fill="auto"/>
            <w:noWrap/>
            <w:vAlign w:val="center"/>
            <w:hideMark/>
          </w:tcPr>
          <w:p w14:paraId="1FCE08A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1.6%</w:t>
            </w:r>
          </w:p>
        </w:tc>
      </w:tr>
      <w:tr w:rsidR="002B0FC9" w:rsidRPr="002B0FC9" w14:paraId="1A2CB0A7" w14:textId="77777777" w:rsidTr="002B0FC9">
        <w:trPr>
          <w:trHeight w:val="330"/>
        </w:trPr>
        <w:tc>
          <w:tcPr>
            <w:tcW w:w="832" w:type="pct"/>
            <w:shd w:val="clear" w:color="auto" w:fill="auto"/>
            <w:noWrap/>
            <w:vAlign w:val="center"/>
            <w:hideMark/>
          </w:tcPr>
          <w:p w14:paraId="366CDE7A"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2019/08</w:t>
            </w:r>
          </w:p>
        </w:tc>
        <w:tc>
          <w:tcPr>
            <w:tcW w:w="964" w:type="pct"/>
            <w:shd w:val="clear" w:color="auto" w:fill="auto"/>
            <w:noWrap/>
            <w:vAlign w:val="center"/>
            <w:hideMark/>
          </w:tcPr>
          <w:p w14:paraId="099FC3A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1.0%</w:t>
            </w:r>
          </w:p>
        </w:tc>
        <w:tc>
          <w:tcPr>
            <w:tcW w:w="1017" w:type="pct"/>
            <w:shd w:val="clear" w:color="auto" w:fill="auto"/>
            <w:noWrap/>
            <w:vAlign w:val="center"/>
            <w:hideMark/>
          </w:tcPr>
          <w:p w14:paraId="51222653"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-2.5%</w:t>
            </w:r>
          </w:p>
        </w:tc>
        <w:tc>
          <w:tcPr>
            <w:tcW w:w="704" w:type="pct"/>
            <w:shd w:val="clear" w:color="auto" w:fill="auto"/>
            <w:noWrap/>
            <w:vAlign w:val="center"/>
            <w:hideMark/>
          </w:tcPr>
          <w:p w14:paraId="262528A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-1.0%</w:t>
            </w:r>
          </w:p>
        </w:tc>
        <w:tc>
          <w:tcPr>
            <w:tcW w:w="704" w:type="pct"/>
            <w:shd w:val="clear" w:color="auto" w:fill="auto"/>
            <w:noWrap/>
            <w:vAlign w:val="center"/>
            <w:hideMark/>
          </w:tcPr>
          <w:p w14:paraId="7A94603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-1.7%</w:t>
            </w:r>
          </w:p>
        </w:tc>
        <w:tc>
          <w:tcPr>
            <w:tcW w:w="778" w:type="pct"/>
            <w:shd w:val="clear" w:color="auto" w:fill="auto"/>
            <w:noWrap/>
            <w:vAlign w:val="center"/>
            <w:hideMark/>
          </w:tcPr>
          <w:p w14:paraId="293CBD0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-6.5%</w:t>
            </w:r>
          </w:p>
        </w:tc>
      </w:tr>
      <w:tr w:rsidR="002B0FC9" w:rsidRPr="002B0FC9" w14:paraId="5207184D" w14:textId="77777777" w:rsidTr="002B0FC9">
        <w:trPr>
          <w:trHeight w:val="330"/>
        </w:trPr>
        <w:tc>
          <w:tcPr>
            <w:tcW w:w="832" w:type="pct"/>
            <w:shd w:val="clear" w:color="auto" w:fill="auto"/>
            <w:noWrap/>
            <w:vAlign w:val="center"/>
            <w:hideMark/>
          </w:tcPr>
          <w:p w14:paraId="3F81BADA"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2019/09</w:t>
            </w:r>
          </w:p>
        </w:tc>
        <w:tc>
          <w:tcPr>
            <w:tcW w:w="964" w:type="pct"/>
            <w:shd w:val="clear" w:color="auto" w:fill="auto"/>
            <w:noWrap/>
            <w:vAlign w:val="center"/>
            <w:hideMark/>
          </w:tcPr>
          <w:p w14:paraId="6EEA2245"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-13.4%</w:t>
            </w:r>
          </w:p>
        </w:tc>
        <w:tc>
          <w:tcPr>
            <w:tcW w:w="1017" w:type="pct"/>
            <w:shd w:val="clear" w:color="auto" w:fill="auto"/>
            <w:noWrap/>
            <w:vAlign w:val="center"/>
            <w:hideMark/>
          </w:tcPr>
          <w:p w14:paraId="2731B28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-13.4%</w:t>
            </w:r>
          </w:p>
        </w:tc>
        <w:tc>
          <w:tcPr>
            <w:tcW w:w="704" w:type="pct"/>
            <w:shd w:val="clear" w:color="auto" w:fill="auto"/>
            <w:noWrap/>
            <w:vAlign w:val="center"/>
            <w:hideMark/>
          </w:tcPr>
          <w:p w14:paraId="389B538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-9.8%</w:t>
            </w:r>
          </w:p>
        </w:tc>
        <w:tc>
          <w:tcPr>
            <w:tcW w:w="704" w:type="pct"/>
            <w:shd w:val="clear" w:color="auto" w:fill="auto"/>
            <w:noWrap/>
            <w:vAlign w:val="center"/>
            <w:hideMark/>
          </w:tcPr>
          <w:p w14:paraId="39E0B53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-1.0%</w:t>
            </w:r>
          </w:p>
        </w:tc>
        <w:tc>
          <w:tcPr>
            <w:tcW w:w="778" w:type="pct"/>
            <w:shd w:val="clear" w:color="auto" w:fill="auto"/>
            <w:noWrap/>
            <w:vAlign w:val="center"/>
            <w:hideMark/>
          </w:tcPr>
          <w:p w14:paraId="7C93ED64"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-13.8%</w:t>
            </w:r>
          </w:p>
        </w:tc>
      </w:tr>
      <w:tr w:rsidR="002B0FC9" w:rsidRPr="002B0FC9" w14:paraId="36AF9675" w14:textId="77777777" w:rsidTr="002B0FC9">
        <w:trPr>
          <w:trHeight w:val="330"/>
        </w:trPr>
        <w:tc>
          <w:tcPr>
            <w:tcW w:w="832" w:type="pct"/>
            <w:shd w:val="clear" w:color="auto" w:fill="auto"/>
            <w:noWrap/>
            <w:vAlign w:val="center"/>
            <w:hideMark/>
          </w:tcPr>
          <w:p w14:paraId="753C2F4A"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2019/10</w:t>
            </w:r>
          </w:p>
        </w:tc>
        <w:tc>
          <w:tcPr>
            <w:tcW w:w="964" w:type="pct"/>
            <w:shd w:val="clear" w:color="auto" w:fill="auto"/>
            <w:noWrap/>
            <w:vAlign w:val="center"/>
            <w:hideMark/>
          </w:tcPr>
          <w:p w14:paraId="20EF2A9D"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-13.5%</w:t>
            </w:r>
          </w:p>
        </w:tc>
        <w:tc>
          <w:tcPr>
            <w:tcW w:w="1017" w:type="pct"/>
            <w:shd w:val="clear" w:color="auto" w:fill="auto"/>
            <w:noWrap/>
            <w:vAlign w:val="center"/>
            <w:hideMark/>
          </w:tcPr>
          <w:p w14:paraId="12427EE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-17.6%</w:t>
            </w:r>
          </w:p>
        </w:tc>
        <w:tc>
          <w:tcPr>
            <w:tcW w:w="704" w:type="pct"/>
            <w:shd w:val="clear" w:color="auto" w:fill="auto"/>
            <w:noWrap/>
            <w:vAlign w:val="center"/>
            <w:hideMark/>
          </w:tcPr>
          <w:p w14:paraId="1C0B7B20"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-2.5%</w:t>
            </w:r>
          </w:p>
        </w:tc>
        <w:tc>
          <w:tcPr>
            <w:tcW w:w="704" w:type="pct"/>
            <w:shd w:val="clear" w:color="auto" w:fill="auto"/>
            <w:noWrap/>
            <w:vAlign w:val="center"/>
            <w:hideMark/>
          </w:tcPr>
          <w:p w14:paraId="7F7F433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-3.6%</w:t>
            </w:r>
          </w:p>
        </w:tc>
        <w:tc>
          <w:tcPr>
            <w:tcW w:w="778" w:type="pct"/>
            <w:shd w:val="clear" w:color="auto" w:fill="auto"/>
            <w:noWrap/>
            <w:vAlign w:val="center"/>
            <w:hideMark/>
          </w:tcPr>
          <w:p w14:paraId="504308A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2.0%</w:t>
            </w:r>
          </w:p>
        </w:tc>
      </w:tr>
      <w:tr w:rsidR="002B0FC9" w:rsidRPr="002B0FC9" w14:paraId="399AEF7A" w14:textId="77777777" w:rsidTr="002B0FC9">
        <w:trPr>
          <w:trHeight w:val="330"/>
        </w:trPr>
        <w:tc>
          <w:tcPr>
            <w:tcW w:w="832" w:type="pct"/>
            <w:shd w:val="clear" w:color="auto" w:fill="auto"/>
            <w:noWrap/>
            <w:vAlign w:val="center"/>
            <w:hideMark/>
          </w:tcPr>
          <w:p w14:paraId="092BCB4B"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2019/11</w:t>
            </w:r>
          </w:p>
        </w:tc>
        <w:tc>
          <w:tcPr>
            <w:tcW w:w="964" w:type="pct"/>
            <w:shd w:val="clear" w:color="auto" w:fill="auto"/>
            <w:noWrap/>
            <w:vAlign w:val="center"/>
            <w:hideMark/>
          </w:tcPr>
          <w:p w14:paraId="7022A5F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9.4%</w:t>
            </w:r>
          </w:p>
        </w:tc>
        <w:tc>
          <w:tcPr>
            <w:tcW w:w="1017" w:type="pct"/>
            <w:shd w:val="clear" w:color="auto" w:fill="auto"/>
            <w:noWrap/>
            <w:vAlign w:val="center"/>
            <w:hideMark/>
          </w:tcPr>
          <w:p w14:paraId="7C466EB0"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9.0%</w:t>
            </w:r>
          </w:p>
        </w:tc>
        <w:tc>
          <w:tcPr>
            <w:tcW w:w="704" w:type="pct"/>
            <w:shd w:val="clear" w:color="auto" w:fill="auto"/>
            <w:noWrap/>
            <w:vAlign w:val="center"/>
            <w:hideMark/>
          </w:tcPr>
          <w:p w14:paraId="3511545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0.6%</w:t>
            </w:r>
          </w:p>
        </w:tc>
        <w:tc>
          <w:tcPr>
            <w:tcW w:w="704" w:type="pct"/>
            <w:shd w:val="clear" w:color="auto" w:fill="auto"/>
            <w:noWrap/>
            <w:vAlign w:val="center"/>
            <w:hideMark/>
          </w:tcPr>
          <w:p w14:paraId="74DD77ED"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0.9%</w:t>
            </w:r>
          </w:p>
        </w:tc>
        <w:tc>
          <w:tcPr>
            <w:tcW w:w="778" w:type="pct"/>
            <w:shd w:val="clear" w:color="auto" w:fill="auto"/>
            <w:noWrap/>
            <w:vAlign w:val="center"/>
            <w:hideMark/>
          </w:tcPr>
          <w:p w14:paraId="6F4EB5A2"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3.9%</w:t>
            </w:r>
          </w:p>
        </w:tc>
      </w:tr>
      <w:tr w:rsidR="002B0FC9" w:rsidRPr="002B0FC9" w14:paraId="7F2359ED" w14:textId="77777777" w:rsidTr="002B0FC9">
        <w:trPr>
          <w:trHeight w:val="330"/>
        </w:trPr>
        <w:tc>
          <w:tcPr>
            <w:tcW w:w="832" w:type="pct"/>
            <w:shd w:val="clear" w:color="auto" w:fill="auto"/>
            <w:noWrap/>
            <w:vAlign w:val="center"/>
            <w:hideMark/>
          </w:tcPr>
          <w:p w14:paraId="07E1FD41"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2019/12</w:t>
            </w:r>
          </w:p>
        </w:tc>
        <w:tc>
          <w:tcPr>
            <w:tcW w:w="964" w:type="pct"/>
            <w:shd w:val="clear" w:color="auto" w:fill="auto"/>
            <w:noWrap/>
            <w:vAlign w:val="center"/>
            <w:hideMark/>
          </w:tcPr>
          <w:p w14:paraId="03BD699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15.6%</w:t>
            </w:r>
          </w:p>
        </w:tc>
        <w:tc>
          <w:tcPr>
            <w:tcW w:w="1017" w:type="pct"/>
            <w:shd w:val="clear" w:color="auto" w:fill="auto"/>
            <w:noWrap/>
            <w:vAlign w:val="center"/>
            <w:hideMark/>
          </w:tcPr>
          <w:p w14:paraId="1488FB43"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17.4%</w:t>
            </w:r>
          </w:p>
        </w:tc>
        <w:tc>
          <w:tcPr>
            <w:tcW w:w="704" w:type="pct"/>
            <w:shd w:val="clear" w:color="auto" w:fill="auto"/>
            <w:noWrap/>
            <w:vAlign w:val="center"/>
            <w:hideMark/>
          </w:tcPr>
          <w:p w14:paraId="661BE34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7.3%</w:t>
            </w:r>
          </w:p>
        </w:tc>
        <w:tc>
          <w:tcPr>
            <w:tcW w:w="704" w:type="pct"/>
            <w:shd w:val="clear" w:color="auto" w:fill="auto"/>
            <w:noWrap/>
            <w:vAlign w:val="center"/>
            <w:hideMark/>
          </w:tcPr>
          <w:p w14:paraId="56EBD005"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1.1%</w:t>
            </w:r>
          </w:p>
        </w:tc>
        <w:tc>
          <w:tcPr>
            <w:tcW w:w="778" w:type="pct"/>
            <w:shd w:val="clear" w:color="auto" w:fill="auto"/>
            <w:noWrap/>
            <w:vAlign w:val="center"/>
            <w:hideMark/>
          </w:tcPr>
          <w:p w14:paraId="2F9841D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7.5%</w:t>
            </w:r>
          </w:p>
        </w:tc>
      </w:tr>
      <w:tr w:rsidR="002B0FC9" w:rsidRPr="002B0FC9" w14:paraId="5080A7C7" w14:textId="77777777" w:rsidTr="002B0FC9">
        <w:trPr>
          <w:trHeight w:val="330"/>
        </w:trPr>
        <w:tc>
          <w:tcPr>
            <w:tcW w:w="832" w:type="pct"/>
            <w:shd w:val="clear" w:color="auto" w:fill="auto"/>
            <w:noWrap/>
            <w:vAlign w:val="center"/>
            <w:hideMark/>
          </w:tcPr>
          <w:p w14:paraId="0A3DE478"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2020/01</w:t>
            </w:r>
          </w:p>
        </w:tc>
        <w:tc>
          <w:tcPr>
            <w:tcW w:w="964" w:type="pct"/>
            <w:shd w:val="clear" w:color="auto" w:fill="auto"/>
            <w:noWrap/>
            <w:vAlign w:val="center"/>
            <w:hideMark/>
          </w:tcPr>
          <w:p w14:paraId="03727D6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0.9%</w:t>
            </w:r>
          </w:p>
        </w:tc>
        <w:tc>
          <w:tcPr>
            <w:tcW w:w="1017" w:type="pct"/>
            <w:shd w:val="clear" w:color="auto" w:fill="auto"/>
            <w:noWrap/>
            <w:vAlign w:val="center"/>
            <w:hideMark/>
          </w:tcPr>
          <w:p w14:paraId="5A40A50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1.0%</w:t>
            </w:r>
          </w:p>
        </w:tc>
        <w:tc>
          <w:tcPr>
            <w:tcW w:w="704" w:type="pct"/>
            <w:shd w:val="clear" w:color="auto" w:fill="auto"/>
            <w:noWrap/>
            <w:vAlign w:val="center"/>
            <w:hideMark/>
          </w:tcPr>
          <w:p w14:paraId="7D085050"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-1.8%</w:t>
            </w:r>
          </w:p>
        </w:tc>
        <w:tc>
          <w:tcPr>
            <w:tcW w:w="704" w:type="pct"/>
            <w:shd w:val="clear" w:color="auto" w:fill="auto"/>
            <w:noWrap/>
            <w:vAlign w:val="center"/>
            <w:hideMark/>
          </w:tcPr>
          <w:p w14:paraId="42FE0B8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0.7%</w:t>
            </w:r>
          </w:p>
        </w:tc>
        <w:tc>
          <w:tcPr>
            <w:tcW w:w="778" w:type="pct"/>
            <w:shd w:val="clear" w:color="auto" w:fill="auto"/>
            <w:noWrap/>
            <w:vAlign w:val="center"/>
            <w:hideMark/>
          </w:tcPr>
          <w:p w14:paraId="270D9E5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-7.0%</w:t>
            </w:r>
          </w:p>
        </w:tc>
      </w:tr>
      <w:tr w:rsidR="002B0FC9" w:rsidRPr="002B0FC9" w14:paraId="2C37CFF2" w14:textId="77777777" w:rsidTr="002B0FC9">
        <w:trPr>
          <w:trHeight w:val="330"/>
        </w:trPr>
        <w:tc>
          <w:tcPr>
            <w:tcW w:w="832" w:type="pct"/>
            <w:shd w:val="clear" w:color="auto" w:fill="auto"/>
            <w:noWrap/>
            <w:vAlign w:val="center"/>
            <w:hideMark/>
          </w:tcPr>
          <w:p w14:paraId="72B16943"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2020/02</w:t>
            </w:r>
          </w:p>
        </w:tc>
        <w:tc>
          <w:tcPr>
            <w:tcW w:w="964" w:type="pct"/>
            <w:shd w:val="clear" w:color="auto" w:fill="auto"/>
            <w:noWrap/>
            <w:vAlign w:val="center"/>
            <w:hideMark/>
          </w:tcPr>
          <w:p w14:paraId="1B2025B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-4.9%</w:t>
            </w:r>
          </w:p>
        </w:tc>
        <w:tc>
          <w:tcPr>
            <w:tcW w:w="1017" w:type="pct"/>
            <w:shd w:val="clear" w:color="auto" w:fill="auto"/>
            <w:noWrap/>
            <w:vAlign w:val="center"/>
            <w:hideMark/>
          </w:tcPr>
          <w:p w14:paraId="3B542A1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-5.1%</w:t>
            </w:r>
          </w:p>
        </w:tc>
        <w:tc>
          <w:tcPr>
            <w:tcW w:w="704" w:type="pct"/>
            <w:shd w:val="clear" w:color="auto" w:fill="auto"/>
            <w:noWrap/>
            <w:vAlign w:val="center"/>
            <w:hideMark/>
          </w:tcPr>
          <w:p w14:paraId="26E0505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7.6%</w:t>
            </w:r>
          </w:p>
        </w:tc>
        <w:tc>
          <w:tcPr>
            <w:tcW w:w="704" w:type="pct"/>
            <w:shd w:val="clear" w:color="auto" w:fill="auto"/>
            <w:noWrap/>
            <w:vAlign w:val="center"/>
            <w:hideMark/>
          </w:tcPr>
          <w:p w14:paraId="0676B6C2"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-1.4%</w:t>
            </w:r>
          </w:p>
        </w:tc>
        <w:tc>
          <w:tcPr>
            <w:tcW w:w="778" w:type="pct"/>
            <w:shd w:val="clear" w:color="auto" w:fill="auto"/>
            <w:noWrap/>
            <w:vAlign w:val="center"/>
            <w:hideMark/>
          </w:tcPr>
          <w:p w14:paraId="134DD6D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-18.9%</w:t>
            </w:r>
          </w:p>
        </w:tc>
      </w:tr>
      <w:tr w:rsidR="002B0FC9" w:rsidRPr="002B0FC9" w14:paraId="7550C1A0" w14:textId="77777777" w:rsidTr="002B0FC9">
        <w:trPr>
          <w:trHeight w:val="330"/>
        </w:trPr>
        <w:tc>
          <w:tcPr>
            <w:tcW w:w="832" w:type="pct"/>
            <w:shd w:val="clear" w:color="auto" w:fill="auto"/>
            <w:noWrap/>
            <w:vAlign w:val="center"/>
            <w:hideMark/>
          </w:tcPr>
          <w:p w14:paraId="74314895"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2020/03</w:t>
            </w:r>
          </w:p>
        </w:tc>
        <w:tc>
          <w:tcPr>
            <w:tcW w:w="964" w:type="pct"/>
            <w:shd w:val="clear" w:color="auto" w:fill="auto"/>
            <w:noWrap/>
            <w:vAlign w:val="center"/>
            <w:hideMark/>
          </w:tcPr>
          <w:p w14:paraId="21BA7BE2"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-3.8%</w:t>
            </w:r>
          </w:p>
        </w:tc>
        <w:tc>
          <w:tcPr>
            <w:tcW w:w="1017" w:type="pct"/>
            <w:shd w:val="clear" w:color="auto" w:fill="auto"/>
            <w:noWrap/>
            <w:vAlign w:val="center"/>
            <w:hideMark/>
          </w:tcPr>
          <w:p w14:paraId="0A2F5B6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0.0%</w:t>
            </w:r>
          </w:p>
        </w:tc>
        <w:tc>
          <w:tcPr>
            <w:tcW w:w="704" w:type="pct"/>
            <w:shd w:val="clear" w:color="auto" w:fill="auto"/>
            <w:noWrap/>
            <w:vAlign w:val="center"/>
            <w:hideMark/>
          </w:tcPr>
          <w:p w14:paraId="55D25123"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-18.5%</w:t>
            </w:r>
          </w:p>
        </w:tc>
        <w:tc>
          <w:tcPr>
            <w:tcW w:w="704" w:type="pct"/>
            <w:shd w:val="clear" w:color="auto" w:fill="auto"/>
            <w:noWrap/>
            <w:vAlign w:val="center"/>
            <w:hideMark/>
          </w:tcPr>
          <w:p w14:paraId="007F99F0"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-0.8%</w:t>
            </w:r>
          </w:p>
        </w:tc>
        <w:tc>
          <w:tcPr>
            <w:tcW w:w="778" w:type="pct"/>
            <w:shd w:val="clear" w:color="auto" w:fill="auto"/>
            <w:noWrap/>
            <w:vAlign w:val="center"/>
            <w:hideMark/>
          </w:tcPr>
          <w:p w14:paraId="3A414715"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0.0%</w:t>
            </w:r>
          </w:p>
        </w:tc>
      </w:tr>
      <w:tr w:rsidR="002B0FC9" w:rsidRPr="002B0FC9" w14:paraId="1A9F36F0" w14:textId="77777777" w:rsidTr="002B0FC9">
        <w:trPr>
          <w:trHeight w:val="330"/>
        </w:trPr>
        <w:tc>
          <w:tcPr>
            <w:tcW w:w="832" w:type="pct"/>
            <w:shd w:val="clear" w:color="auto" w:fill="auto"/>
            <w:noWrap/>
            <w:vAlign w:val="center"/>
            <w:hideMark/>
          </w:tcPr>
          <w:p w14:paraId="362109FE"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2020/04</w:t>
            </w:r>
          </w:p>
        </w:tc>
        <w:tc>
          <w:tcPr>
            <w:tcW w:w="964" w:type="pct"/>
            <w:shd w:val="clear" w:color="auto" w:fill="auto"/>
            <w:noWrap/>
            <w:vAlign w:val="center"/>
            <w:hideMark/>
          </w:tcPr>
          <w:p w14:paraId="2C891A4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-10.2%</w:t>
            </w:r>
          </w:p>
        </w:tc>
        <w:tc>
          <w:tcPr>
            <w:tcW w:w="1017" w:type="pct"/>
            <w:shd w:val="clear" w:color="auto" w:fill="auto"/>
            <w:noWrap/>
            <w:vAlign w:val="center"/>
            <w:hideMark/>
          </w:tcPr>
          <w:p w14:paraId="22C2212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-10.2%</w:t>
            </w:r>
          </w:p>
        </w:tc>
        <w:tc>
          <w:tcPr>
            <w:tcW w:w="704" w:type="pct"/>
            <w:shd w:val="clear" w:color="auto" w:fill="auto"/>
            <w:noWrap/>
            <w:vAlign w:val="center"/>
            <w:hideMark/>
          </w:tcPr>
          <w:p w14:paraId="0C7EF60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0.6%</w:t>
            </w:r>
          </w:p>
        </w:tc>
        <w:tc>
          <w:tcPr>
            <w:tcW w:w="704" w:type="pct"/>
            <w:shd w:val="clear" w:color="auto" w:fill="auto"/>
            <w:noWrap/>
            <w:vAlign w:val="center"/>
            <w:hideMark/>
          </w:tcPr>
          <w:p w14:paraId="7DB1B6C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-4.1%</w:t>
            </w:r>
          </w:p>
        </w:tc>
        <w:tc>
          <w:tcPr>
            <w:tcW w:w="778" w:type="pct"/>
            <w:shd w:val="clear" w:color="auto" w:fill="auto"/>
            <w:noWrap/>
            <w:vAlign w:val="center"/>
            <w:hideMark/>
          </w:tcPr>
          <w:p w14:paraId="25BE8FC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11.6%</w:t>
            </w:r>
          </w:p>
        </w:tc>
      </w:tr>
      <w:tr w:rsidR="002B0FC9" w:rsidRPr="002B0FC9" w14:paraId="0FB5DFD0" w14:textId="77777777" w:rsidTr="002B0FC9">
        <w:trPr>
          <w:trHeight w:val="330"/>
        </w:trPr>
        <w:tc>
          <w:tcPr>
            <w:tcW w:w="832" w:type="pct"/>
            <w:shd w:val="clear" w:color="auto" w:fill="auto"/>
            <w:noWrap/>
            <w:vAlign w:val="center"/>
            <w:hideMark/>
          </w:tcPr>
          <w:p w14:paraId="690B6702"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2020/05</w:t>
            </w:r>
          </w:p>
        </w:tc>
        <w:tc>
          <w:tcPr>
            <w:tcW w:w="964" w:type="pct"/>
            <w:shd w:val="clear" w:color="auto" w:fill="auto"/>
            <w:noWrap/>
            <w:vAlign w:val="center"/>
            <w:hideMark/>
          </w:tcPr>
          <w:p w14:paraId="757B9F0D"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-0.4%</w:t>
            </w:r>
          </w:p>
        </w:tc>
        <w:tc>
          <w:tcPr>
            <w:tcW w:w="1017" w:type="pct"/>
            <w:shd w:val="clear" w:color="auto" w:fill="auto"/>
            <w:noWrap/>
            <w:vAlign w:val="center"/>
            <w:hideMark/>
          </w:tcPr>
          <w:p w14:paraId="2291A212"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1.7%</w:t>
            </w:r>
          </w:p>
        </w:tc>
        <w:tc>
          <w:tcPr>
            <w:tcW w:w="704" w:type="pct"/>
            <w:shd w:val="clear" w:color="auto" w:fill="auto"/>
            <w:noWrap/>
            <w:vAlign w:val="center"/>
            <w:hideMark/>
          </w:tcPr>
          <w:p w14:paraId="4803593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0.0%</w:t>
            </w:r>
          </w:p>
        </w:tc>
        <w:tc>
          <w:tcPr>
            <w:tcW w:w="704" w:type="pct"/>
            <w:shd w:val="clear" w:color="auto" w:fill="auto"/>
            <w:noWrap/>
            <w:vAlign w:val="center"/>
            <w:hideMark/>
          </w:tcPr>
          <w:p w14:paraId="43817FA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0.3%</w:t>
            </w:r>
          </w:p>
        </w:tc>
        <w:tc>
          <w:tcPr>
            <w:tcW w:w="778" w:type="pct"/>
            <w:shd w:val="clear" w:color="auto" w:fill="auto"/>
            <w:noWrap/>
            <w:vAlign w:val="center"/>
            <w:hideMark/>
          </w:tcPr>
          <w:p w14:paraId="5A0BBF47"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0.0%</w:t>
            </w:r>
          </w:p>
        </w:tc>
      </w:tr>
      <w:tr w:rsidR="002B0FC9" w:rsidRPr="002B0FC9" w14:paraId="50CD7ABE" w14:textId="77777777" w:rsidTr="002B0FC9">
        <w:trPr>
          <w:trHeight w:val="330"/>
        </w:trPr>
        <w:tc>
          <w:tcPr>
            <w:tcW w:w="832" w:type="pct"/>
            <w:shd w:val="clear" w:color="auto" w:fill="auto"/>
            <w:noWrap/>
            <w:vAlign w:val="center"/>
            <w:hideMark/>
          </w:tcPr>
          <w:p w14:paraId="4F57D9F2"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2020/06</w:t>
            </w:r>
          </w:p>
        </w:tc>
        <w:tc>
          <w:tcPr>
            <w:tcW w:w="964" w:type="pct"/>
            <w:shd w:val="clear" w:color="auto" w:fill="auto"/>
            <w:noWrap/>
            <w:vAlign w:val="center"/>
            <w:hideMark/>
          </w:tcPr>
          <w:p w14:paraId="7850F945"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3.5%</w:t>
            </w:r>
          </w:p>
        </w:tc>
        <w:tc>
          <w:tcPr>
            <w:tcW w:w="1017" w:type="pct"/>
            <w:shd w:val="clear" w:color="auto" w:fill="auto"/>
            <w:noWrap/>
            <w:vAlign w:val="center"/>
            <w:hideMark/>
          </w:tcPr>
          <w:p w14:paraId="5577BC8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0.0%</w:t>
            </w:r>
          </w:p>
        </w:tc>
        <w:tc>
          <w:tcPr>
            <w:tcW w:w="704" w:type="pct"/>
            <w:shd w:val="clear" w:color="auto" w:fill="auto"/>
            <w:noWrap/>
            <w:vAlign w:val="center"/>
            <w:hideMark/>
          </w:tcPr>
          <w:p w14:paraId="6D889FF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2.6%</w:t>
            </w:r>
          </w:p>
        </w:tc>
        <w:tc>
          <w:tcPr>
            <w:tcW w:w="704" w:type="pct"/>
            <w:shd w:val="clear" w:color="auto" w:fill="auto"/>
            <w:noWrap/>
            <w:vAlign w:val="center"/>
            <w:hideMark/>
          </w:tcPr>
          <w:p w14:paraId="2D6DE2E2"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0.5%</w:t>
            </w:r>
          </w:p>
        </w:tc>
        <w:tc>
          <w:tcPr>
            <w:tcW w:w="778" w:type="pct"/>
            <w:shd w:val="clear" w:color="auto" w:fill="auto"/>
            <w:noWrap/>
            <w:vAlign w:val="center"/>
            <w:hideMark/>
          </w:tcPr>
          <w:p w14:paraId="6BA5C04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6.3%</w:t>
            </w:r>
          </w:p>
        </w:tc>
      </w:tr>
      <w:tr w:rsidR="002B0FC9" w:rsidRPr="002B0FC9" w14:paraId="440A5BB2" w14:textId="77777777" w:rsidTr="002B0FC9">
        <w:trPr>
          <w:trHeight w:val="330"/>
        </w:trPr>
        <w:tc>
          <w:tcPr>
            <w:tcW w:w="832" w:type="pct"/>
            <w:shd w:val="clear" w:color="auto" w:fill="auto"/>
            <w:noWrap/>
            <w:vAlign w:val="center"/>
            <w:hideMark/>
          </w:tcPr>
          <w:p w14:paraId="75EAB20C"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2020/07</w:t>
            </w:r>
          </w:p>
        </w:tc>
        <w:tc>
          <w:tcPr>
            <w:tcW w:w="964" w:type="pct"/>
            <w:shd w:val="clear" w:color="auto" w:fill="auto"/>
            <w:noWrap/>
            <w:vAlign w:val="center"/>
            <w:hideMark/>
          </w:tcPr>
          <w:p w14:paraId="47BD6D32"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1.5%</w:t>
            </w:r>
          </w:p>
        </w:tc>
        <w:tc>
          <w:tcPr>
            <w:tcW w:w="1017" w:type="pct"/>
            <w:shd w:val="clear" w:color="auto" w:fill="auto"/>
            <w:noWrap/>
            <w:vAlign w:val="center"/>
            <w:hideMark/>
          </w:tcPr>
          <w:p w14:paraId="4912F44D"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1.5%</w:t>
            </w:r>
          </w:p>
        </w:tc>
        <w:tc>
          <w:tcPr>
            <w:tcW w:w="704" w:type="pct"/>
            <w:shd w:val="clear" w:color="auto" w:fill="auto"/>
            <w:noWrap/>
            <w:vAlign w:val="center"/>
            <w:hideMark/>
          </w:tcPr>
          <w:p w14:paraId="7732FF57"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4.0%</w:t>
            </w:r>
          </w:p>
        </w:tc>
        <w:tc>
          <w:tcPr>
            <w:tcW w:w="704" w:type="pct"/>
            <w:shd w:val="clear" w:color="auto" w:fill="auto"/>
            <w:noWrap/>
            <w:vAlign w:val="center"/>
            <w:hideMark/>
          </w:tcPr>
          <w:p w14:paraId="7A7AB6D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1.0%</w:t>
            </w:r>
          </w:p>
        </w:tc>
        <w:tc>
          <w:tcPr>
            <w:tcW w:w="778" w:type="pct"/>
            <w:shd w:val="clear" w:color="auto" w:fill="auto"/>
            <w:noWrap/>
            <w:vAlign w:val="center"/>
            <w:hideMark/>
          </w:tcPr>
          <w:p w14:paraId="50C5819E"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-3.9%</w:t>
            </w:r>
          </w:p>
        </w:tc>
      </w:tr>
      <w:tr w:rsidR="002B0FC9" w:rsidRPr="002B0FC9" w14:paraId="1A3E382E" w14:textId="77777777" w:rsidTr="002B0FC9">
        <w:trPr>
          <w:trHeight w:val="330"/>
        </w:trPr>
        <w:tc>
          <w:tcPr>
            <w:tcW w:w="832" w:type="pct"/>
            <w:shd w:val="clear" w:color="auto" w:fill="auto"/>
            <w:noWrap/>
            <w:vAlign w:val="center"/>
            <w:hideMark/>
          </w:tcPr>
          <w:p w14:paraId="5C6C9893"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2020/08</w:t>
            </w:r>
          </w:p>
        </w:tc>
        <w:tc>
          <w:tcPr>
            <w:tcW w:w="964" w:type="pct"/>
            <w:shd w:val="clear" w:color="auto" w:fill="auto"/>
            <w:noWrap/>
            <w:vAlign w:val="center"/>
            <w:hideMark/>
          </w:tcPr>
          <w:p w14:paraId="4D26223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1.5%</w:t>
            </w:r>
          </w:p>
        </w:tc>
        <w:tc>
          <w:tcPr>
            <w:tcW w:w="1017" w:type="pct"/>
            <w:shd w:val="clear" w:color="auto" w:fill="auto"/>
            <w:noWrap/>
            <w:vAlign w:val="center"/>
            <w:hideMark/>
          </w:tcPr>
          <w:p w14:paraId="4AFC21AD"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8.2%</w:t>
            </w:r>
          </w:p>
        </w:tc>
        <w:tc>
          <w:tcPr>
            <w:tcW w:w="704" w:type="pct"/>
            <w:shd w:val="clear" w:color="auto" w:fill="auto"/>
            <w:noWrap/>
            <w:vAlign w:val="center"/>
            <w:hideMark/>
          </w:tcPr>
          <w:p w14:paraId="45A4C76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4.7%</w:t>
            </w:r>
          </w:p>
        </w:tc>
        <w:tc>
          <w:tcPr>
            <w:tcW w:w="704" w:type="pct"/>
            <w:shd w:val="clear" w:color="auto" w:fill="auto"/>
            <w:noWrap/>
            <w:vAlign w:val="center"/>
            <w:hideMark/>
          </w:tcPr>
          <w:p w14:paraId="5D83C224"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2.4%</w:t>
            </w:r>
          </w:p>
        </w:tc>
        <w:tc>
          <w:tcPr>
            <w:tcW w:w="778" w:type="pct"/>
            <w:shd w:val="clear" w:color="auto" w:fill="auto"/>
            <w:noWrap/>
            <w:vAlign w:val="center"/>
            <w:hideMark/>
          </w:tcPr>
          <w:p w14:paraId="22BBD09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10.2%</w:t>
            </w:r>
          </w:p>
        </w:tc>
      </w:tr>
      <w:tr w:rsidR="002B0FC9" w:rsidRPr="002B0FC9" w14:paraId="7B7F0054" w14:textId="77777777" w:rsidTr="002B0FC9">
        <w:trPr>
          <w:trHeight w:val="330"/>
        </w:trPr>
        <w:tc>
          <w:tcPr>
            <w:tcW w:w="832" w:type="pct"/>
            <w:shd w:val="clear" w:color="auto" w:fill="auto"/>
            <w:noWrap/>
            <w:vAlign w:val="center"/>
            <w:hideMark/>
          </w:tcPr>
          <w:p w14:paraId="5FFDF1D5"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2020/09</w:t>
            </w:r>
          </w:p>
        </w:tc>
        <w:tc>
          <w:tcPr>
            <w:tcW w:w="964" w:type="pct"/>
            <w:shd w:val="clear" w:color="auto" w:fill="auto"/>
            <w:noWrap/>
            <w:vAlign w:val="center"/>
            <w:hideMark/>
          </w:tcPr>
          <w:p w14:paraId="2C337044"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9.6%</w:t>
            </w:r>
          </w:p>
        </w:tc>
        <w:tc>
          <w:tcPr>
            <w:tcW w:w="1017" w:type="pct"/>
            <w:shd w:val="clear" w:color="auto" w:fill="auto"/>
            <w:noWrap/>
            <w:vAlign w:val="center"/>
            <w:hideMark/>
          </w:tcPr>
          <w:p w14:paraId="4C66AC2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3.3%</w:t>
            </w:r>
          </w:p>
        </w:tc>
        <w:tc>
          <w:tcPr>
            <w:tcW w:w="704" w:type="pct"/>
            <w:shd w:val="clear" w:color="auto" w:fill="auto"/>
            <w:noWrap/>
            <w:vAlign w:val="center"/>
            <w:hideMark/>
          </w:tcPr>
          <w:p w14:paraId="19E75100"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-0.8%</w:t>
            </w:r>
          </w:p>
        </w:tc>
        <w:tc>
          <w:tcPr>
            <w:tcW w:w="704" w:type="pct"/>
            <w:shd w:val="clear" w:color="auto" w:fill="auto"/>
            <w:noWrap/>
            <w:vAlign w:val="center"/>
            <w:hideMark/>
          </w:tcPr>
          <w:p w14:paraId="5A1B380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3.3%</w:t>
            </w:r>
          </w:p>
        </w:tc>
        <w:tc>
          <w:tcPr>
            <w:tcW w:w="778" w:type="pct"/>
            <w:shd w:val="clear" w:color="auto" w:fill="auto"/>
            <w:noWrap/>
            <w:vAlign w:val="center"/>
            <w:hideMark/>
          </w:tcPr>
          <w:p w14:paraId="61405162"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-5.6%</w:t>
            </w:r>
          </w:p>
        </w:tc>
      </w:tr>
      <w:tr w:rsidR="002B0FC9" w:rsidRPr="002B0FC9" w14:paraId="4667538F" w14:textId="77777777" w:rsidTr="002B0FC9">
        <w:trPr>
          <w:trHeight w:val="330"/>
        </w:trPr>
        <w:tc>
          <w:tcPr>
            <w:tcW w:w="832" w:type="pct"/>
            <w:shd w:val="clear" w:color="auto" w:fill="auto"/>
            <w:noWrap/>
            <w:vAlign w:val="center"/>
            <w:hideMark/>
          </w:tcPr>
          <w:p w14:paraId="523C8DA7"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2020/10</w:t>
            </w:r>
          </w:p>
        </w:tc>
        <w:tc>
          <w:tcPr>
            <w:tcW w:w="964" w:type="pct"/>
            <w:shd w:val="clear" w:color="auto" w:fill="auto"/>
            <w:noWrap/>
            <w:vAlign w:val="center"/>
            <w:hideMark/>
          </w:tcPr>
          <w:p w14:paraId="78131250"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-1.4%</w:t>
            </w:r>
          </w:p>
        </w:tc>
        <w:tc>
          <w:tcPr>
            <w:tcW w:w="1017" w:type="pct"/>
            <w:shd w:val="clear" w:color="auto" w:fill="auto"/>
            <w:noWrap/>
            <w:vAlign w:val="center"/>
            <w:hideMark/>
          </w:tcPr>
          <w:p w14:paraId="0EB26E5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-1.4%</w:t>
            </w:r>
          </w:p>
        </w:tc>
        <w:tc>
          <w:tcPr>
            <w:tcW w:w="704" w:type="pct"/>
            <w:shd w:val="clear" w:color="auto" w:fill="auto"/>
            <w:noWrap/>
            <w:vAlign w:val="center"/>
            <w:hideMark/>
          </w:tcPr>
          <w:p w14:paraId="6E3ED89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-1.7%</w:t>
            </w:r>
          </w:p>
        </w:tc>
        <w:tc>
          <w:tcPr>
            <w:tcW w:w="704" w:type="pct"/>
            <w:shd w:val="clear" w:color="auto" w:fill="auto"/>
            <w:noWrap/>
            <w:vAlign w:val="center"/>
            <w:hideMark/>
          </w:tcPr>
          <w:p w14:paraId="7C07F76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2.7%</w:t>
            </w:r>
          </w:p>
        </w:tc>
        <w:tc>
          <w:tcPr>
            <w:tcW w:w="778" w:type="pct"/>
            <w:shd w:val="clear" w:color="auto" w:fill="auto"/>
            <w:noWrap/>
            <w:vAlign w:val="center"/>
            <w:hideMark/>
          </w:tcPr>
          <w:p w14:paraId="58AB805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5.9%</w:t>
            </w:r>
          </w:p>
        </w:tc>
      </w:tr>
      <w:tr w:rsidR="002B0FC9" w:rsidRPr="002B0FC9" w14:paraId="5A20500F" w14:textId="77777777" w:rsidTr="002B0FC9">
        <w:trPr>
          <w:trHeight w:val="330"/>
        </w:trPr>
        <w:tc>
          <w:tcPr>
            <w:tcW w:w="832" w:type="pct"/>
            <w:shd w:val="clear" w:color="auto" w:fill="auto"/>
            <w:noWrap/>
            <w:vAlign w:val="center"/>
            <w:hideMark/>
          </w:tcPr>
          <w:p w14:paraId="04FD7982"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lastRenderedPageBreak/>
              <w:t xml:space="preserve"> 2020/11</w:t>
            </w:r>
          </w:p>
        </w:tc>
        <w:tc>
          <w:tcPr>
            <w:tcW w:w="964" w:type="pct"/>
            <w:shd w:val="clear" w:color="auto" w:fill="auto"/>
            <w:noWrap/>
            <w:vAlign w:val="center"/>
            <w:hideMark/>
          </w:tcPr>
          <w:p w14:paraId="0B2B1A9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-0.3%</w:t>
            </w:r>
          </w:p>
        </w:tc>
        <w:tc>
          <w:tcPr>
            <w:tcW w:w="1017" w:type="pct"/>
            <w:shd w:val="clear" w:color="auto" w:fill="auto"/>
            <w:noWrap/>
            <w:vAlign w:val="center"/>
            <w:hideMark/>
          </w:tcPr>
          <w:p w14:paraId="0FA6D1D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-0.3%</w:t>
            </w:r>
          </w:p>
        </w:tc>
        <w:tc>
          <w:tcPr>
            <w:tcW w:w="704" w:type="pct"/>
            <w:shd w:val="clear" w:color="auto" w:fill="auto"/>
            <w:noWrap/>
            <w:vAlign w:val="center"/>
            <w:hideMark/>
          </w:tcPr>
          <w:p w14:paraId="0DCD028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11.9%</w:t>
            </w:r>
          </w:p>
        </w:tc>
        <w:tc>
          <w:tcPr>
            <w:tcW w:w="704" w:type="pct"/>
            <w:shd w:val="clear" w:color="auto" w:fill="auto"/>
            <w:noWrap/>
            <w:vAlign w:val="center"/>
            <w:hideMark/>
          </w:tcPr>
          <w:p w14:paraId="0CE75562"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6.5%</w:t>
            </w:r>
          </w:p>
        </w:tc>
        <w:tc>
          <w:tcPr>
            <w:tcW w:w="778" w:type="pct"/>
            <w:shd w:val="clear" w:color="auto" w:fill="auto"/>
            <w:noWrap/>
            <w:vAlign w:val="center"/>
            <w:hideMark/>
          </w:tcPr>
          <w:p w14:paraId="21C33DA3"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11.1%</w:t>
            </w:r>
          </w:p>
        </w:tc>
      </w:tr>
      <w:tr w:rsidR="002B0FC9" w:rsidRPr="002B0FC9" w14:paraId="449AFC7C" w14:textId="77777777" w:rsidTr="002B0FC9">
        <w:trPr>
          <w:trHeight w:val="330"/>
        </w:trPr>
        <w:tc>
          <w:tcPr>
            <w:tcW w:w="832" w:type="pct"/>
            <w:shd w:val="clear" w:color="auto" w:fill="auto"/>
            <w:noWrap/>
            <w:vAlign w:val="center"/>
            <w:hideMark/>
          </w:tcPr>
          <w:p w14:paraId="24AC31FB"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2020/12</w:t>
            </w:r>
          </w:p>
        </w:tc>
        <w:tc>
          <w:tcPr>
            <w:tcW w:w="964" w:type="pct"/>
            <w:shd w:val="clear" w:color="auto" w:fill="auto"/>
            <w:noWrap/>
            <w:vAlign w:val="center"/>
            <w:hideMark/>
          </w:tcPr>
          <w:p w14:paraId="7D063E8D"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21.9%</w:t>
            </w:r>
          </w:p>
        </w:tc>
        <w:tc>
          <w:tcPr>
            <w:tcW w:w="1017" w:type="pct"/>
            <w:shd w:val="clear" w:color="auto" w:fill="auto"/>
            <w:noWrap/>
            <w:vAlign w:val="center"/>
            <w:hideMark/>
          </w:tcPr>
          <w:p w14:paraId="739A954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25.1%</w:t>
            </w:r>
          </w:p>
        </w:tc>
        <w:tc>
          <w:tcPr>
            <w:tcW w:w="704" w:type="pct"/>
            <w:shd w:val="clear" w:color="auto" w:fill="auto"/>
            <w:noWrap/>
            <w:vAlign w:val="center"/>
            <w:hideMark/>
          </w:tcPr>
          <w:p w14:paraId="0C5E31A5"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23.2%</w:t>
            </w:r>
          </w:p>
        </w:tc>
        <w:tc>
          <w:tcPr>
            <w:tcW w:w="704" w:type="pct"/>
            <w:shd w:val="clear" w:color="auto" w:fill="auto"/>
            <w:noWrap/>
            <w:vAlign w:val="center"/>
            <w:hideMark/>
          </w:tcPr>
          <w:p w14:paraId="14A340DD"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14.2%</w:t>
            </w:r>
          </w:p>
        </w:tc>
        <w:tc>
          <w:tcPr>
            <w:tcW w:w="778" w:type="pct"/>
            <w:shd w:val="clear" w:color="auto" w:fill="auto"/>
            <w:noWrap/>
            <w:vAlign w:val="center"/>
            <w:hideMark/>
          </w:tcPr>
          <w:p w14:paraId="55FC216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45.0%</w:t>
            </w:r>
          </w:p>
        </w:tc>
      </w:tr>
      <w:tr w:rsidR="002B0FC9" w:rsidRPr="002B0FC9" w14:paraId="5E3113E1" w14:textId="77777777" w:rsidTr="002B0FC9">
        <w:trPr>
          <w:trHeight w:val="330"/>
        </w:trPr>
        <w:tc>
          <w:tcPr>
            <w:tcW w:w="832" w:type="pct"/>
            <w:shd w:val="clear" w:color="auto" w:fill="auto"/>
            <w:noWrap/>
            <w:vAlign w:val="center"/>
            <w:hideMark/>
          </w:tcPr>
          <w:p w14:paraId="08D4E922"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2021/01</w:t>
            </w:r>
          </w:p>
        </w:tc>
        <w:tc>
          <w:tcPr>
            <w:tcW w:w="964" w:type="pct"/>
            <w:shd w:val="clear" w:color="auto" w:fill="auto"/>
            <w:noWrap/>
            <w:vAlign w:val="center"/>
            <w:hideMark/>
          </w:tcPr>
          <w:p w14:paraId="6B0066C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24.1%</w:t>
            </w:r>
          </w:p>
        </w:tc>
        <w:tc>
          <w:tcPr>
            <w:tcW w:w="1017" w:type="pct"/>
            <w:shd w:val="clear" w:color="auto" w:fill="auto"/>
            <w:noWrap/>
            <w:vAlign w:val="center"/>
            <w:hideMark/>
          </w:tcPr>
          <w:p w14:paraId="09741805"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20.7%</w:t>
            </w:r>
          </w:p>
        </w:tc>
        <w:tc>
          <w:tcPr>
            <w:tcW w:w="704" w:type="pct"/>
            <w:shd w:val="clear" w:color="auto" w:fill="auto"/>
            <w:noWrap/>
            <w:vAlign w:val="center"/>
            <w:hideMark/>
          </w:tcPr>
          <w:p w14:paraId="45CA39F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-4.3%</w:t>
            </w:r>
          </w:p>
        </w:tc>
        <w:tc>
          <w:tcPr>
            <w:tcW w:w="704" w:type="pct"/>
            <w:shd w:val="clear" w:color="auto" w:fill="auto"/>
            <w:noWrap/>
            <w:vAlign w:val="center"/>
            <w:hideMark/>
          </w:tcPr>
          <w:p w14:paraId="7A1F149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4.2%</w:t>
            </w:r>
          </w:p>
        </w:tc>
        <w:tc>
          <w:tcPr>
            <w:tcW w:w="778" w:type="pct"/>
            <w:shd w:val="clear" w:color="auto" w:fill="auto"/>
            <w:noWrap/>
            <w:vAlign w:val="center"/>
            <w:hideMark/>
          </w:tcPr>
          <w:p w14:paraId="1564FC55"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-20.7%</w:t>
            </w:r>
          </w:p>
        </w:tc>
      </w:tr>
      <w:tr w:rsidR="002B0FC9" w:rsidRPr="002B0FC9" w14:paraId="038F0FCE" w14:textId="77777777" w:rsidTr="002B0FC9">
        <w:trPr>
          <w:trHeight w:val="330"/>
        </w:trPr>
        <w:tc>
          <w:tcPr>
            <w:tcW w:w="832" w:type="pct"/>
            <w:shd w:val="clear" w:color="auto" w:fill="auto"/>
            <w:noWrap/>
            <w:vAlign w:val="center"/>
            <w:hideMark/>
          </w:tcPr>
          <w:p w14:paraId="1BD49820"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2021/02</w:t>
            </w:r>
          </w:p>
        </w:tc>
        <w:tc>
          <w:tcPr>
            <w:tcW w:w="964" w:type="pct"/>
            <w:shd w:val="clear" w:color="auto" w:fill="auto"/>
            <w:noWrap/>
            <w:vAlign w:val="center"/>
            <w:hideMark/>
          </w:tcPr>
          <w:p w14:paraId="45DCC0FE"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-3.9%</w:t>
            </w:r>
          </w:p>
        </w:tc>
        <w:tc>
          <w:tcPr>
            <w:tcW w:w="1017" w:type="pct"/>
            <w:shd w:val="clear" w:color="auto" w:fill="auto"/>
            <w:noWrap/>
            <w:vAlign w:val="center"/>
            <w:hideMark/>
          </w:tcPr>
          <w:p w14:paraId="40E4A10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-4.2%</w:t>
            </w:r>
          </w:p>
        </w:tc>
        <w:tc>
          <w:tcPr>
            <w:tcW w:w="704" w:type="pct"/>
            <w:shd w:val="clear" w:color="auto" w:fill="auto"/>
            <w:noWrap/>
            <w:vAlign w:val="center"/>
            <w:hideMark/>
          </w:tcPr>
          <w:p w14:paraId="1E031BD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0.0%</w:t>
            </w:r>
          </w:p>
        </w:tc>
        <w:tc>
          <w:tcPr>
            <w:tcW w:w="704" w:type="pct"/>
            <w:shd w:val="clear" w:color="auto" w:fill="auto"/>
            <w:noWrap/>
            <w:vAlign w:val="center"/>
            <w:hideMark/>
          </w:tcPr>
          <w:p w14:paraId="785079D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4.1%</w:t>
            </w:r>
          </w:p>
        </w:tc>
        <w:tc>
          <w:tcPr>
            <w:tcW w:w="778" w:type="pct"/>
            <w:shd w:val="clear" w:color="auto" w:fill="auto"/>
            <w:noWrap/>
            <w:vAlign w:val="center"/>
            <w:hideMark/>
          </w:tcPr>
          <w:p w14:paraId="42604DA2"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10.1%</w:t>
            </w:r>
          </w:p>
        </w:tc>
      </w:tr>
      <w:tr w:rsidR="002B0FC9" w:rsidRPr="002B0FC9" w14:paraId="394C27F8" w14:textId="77777777" w:rsidTr="002B0FC9">
        <w:trPr>
          <w:trHeight w:val="330"/>
        </w:trPr>
        <w:tc>
          <w:tcPr>
            <w:tcW w:w="832" w:type="pct"/>
            <w:shd w:val="clear" w:color="auto" w:fill="auto"/>
            <w:noWrap/>
            <w:vAlign w:val="center"/>
            <w:hideMark/>
          </w:tcPr>
          <w:p w14:paraId="225DFE0C"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2021/03</w:t>
            </w:r>
          </w:p>
        </w:tc>
        <w:tc>
          <w:tcPr>
            <w:tcW w:w="964" w:type="pct"/>
            <w:shd w:val="clear" w:color="auto" w:fill="auto"/>
            <w:noWrap/>
            <w:vAlign w:val="center"/>
            <w:hideMark/>
          </w:tcPr>
          <w:p w14:paraId="0AE7CC4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9.9%</w:t>
            </w:r>
          </w:p>
        </w:tc>
        <w:tc>
          <w:tcPr>
            <w:tcW w:w="1017" w:type="pct"/>
            <w:shd w:val="clear" w:color="auto" w:fill="auto"/>
            <w:noWrap/>
            <w:vAlign w:val="center"/>
            <w:hideMark/>
          </w:tcPr>
          <w:p w14:paraId="7994A94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10.0%</w:t>
            </w:r>
          </w:p>
        </w:tc>
        <w:tc>
          <w:tcPr>
            <w:tcW w:w="704" w:type="pct"/>
            <w:shd w:val="clear" w:color="auto" w:fill="auto"/>
            <w:noWrap/>
            <w:vAlign w:val="center"/>
            <w:hideMark/>
          </w:tcPr>
          <w:p w14:paraId="572F727E"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4.3%</w:t>
            </w:r>
          </w:p>
        </w:tc>
        <w:tc>
          <w:tcPr>
            <w:tcW w:w="704" w:type="pct"/>
            <w:shd w:val="clear" w:color="auto" w:fill="auto"/>
            <w:noWrap/>
            <w:vAlign w:val="center"/>
            <w:hideMark/>
          </w:tcPr>
          <w:p w14:paraId="52483A4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6.8%</w:t>
            </w:r>
          </w:p>
        </w:tc>
        <w:tc>
          <w:tcPr>
            <w:tcW w:w="778" w:type="pct"/>
            <w:shd w:val="clear" w:color="auto" w:fill="auto"/>
            <w:noWrap/>
            <w:vAlign w:val="center"/>
            <w:hideMark/>
          </w:tcPr>
          <w:p w14:paraId="37F12604"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-2.6%</w:t>
            </w:r>
          </w:p>
        </w:tc>
      </w:tr>
      <w:tr w:rsidR="002B0FC9" w:rsidRPr="002B0FC9" w14:paraId="2697D5D9" w14:textId="77777777" w:rsidTr="002B0FC9">
        <w:trPr>
          <w:trHeight w:val="330"/>
        </w:trPr>
        <w:tc>
          <w:tcPr>
            <w:tcW w:w="832" w:type="pct"/>
            <w:shd w:val="clear" w:color="auto" w:fill="auto"/>
            <w:noWrap/>
            <w:vAlign w:val="center"/>
            <w:hideMark/>
          </w:tcPr>
          <w:p w14:paraId="39A617A1"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2021/04</w:t>
            </w:r>
          </w:p>
        </w:tc>
        <w:tc>
          <w:tcPr>
            <w:tcW w:w="964" w:type="pct"/>
            <w:shd w:val="clear" w:color="auto" w:fill="auto"/>
            <w:noWrap/>
            <w:vAlign w:val="center"/>
            <w:hideMark/>
          </w:tcPr>
          <w:p w14:paraId="33E560B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2.3%</w:t>
            </w:r>
          </w:p>
        </w:tc>
        <w:tc>
          <w:tcPr>
            <w:tcW w:w="1017" w:type="pct"/>
            <w:shd w:val="clear" w:color="auto" w:fill="auto"/>
            <w:noWrap/>
            <w:vAlign w:val="center"/>
            <w:hideMark/>
          </w:tcPr>
          <w:p w14:paraId="01BC358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2.5%</w:t>
            </w:r>
          </w:p>
        </w:tc>
        <w:tc>
          <w:tcPr>
            <w:tcW w:w="704" w:type="pct"/>
            <w:shd w:val="clear" w:color="auto" w:fill="auto"/>
            <w:noWrap/>
            <w:vAlign w:val="center"/>
            <w:hideMark/>
          </w:tcPr>
          <w:p w14:paraId="2C5E6F3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7.4%</w:t>
            </w:r>
          </w:p>
        </w:tc>
        <w:tc>
          <w:tcPr>
            <w:tcW w:w="704" w:type="pct"/>
            <w:shd w:val="clear" w:color="auto" w:fill="auto"/>
            <w:noWrap/>
            <w:vAlign w:val="center"/>
            <w:hideMark/>
          </w:tcPr>
          <w:p w14:paraId="3DDD2510"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9.2%</w:t>
            </w:r>
          </w:p>
        </w:tc>
        <w:tc>
          <w:tcPr>
            <w:tcW w:w="778" w:type="pct"/>
            <w:shd w:val="clear" w:color="auto" w:fill="auto"/>
            <w:noWrap/>
            <w:vAlign w:val="center"/>
            <w:hideMark/>
          </w:tcPr>
          <w:p w14:paraId="67E3BB5D"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13.5%</w:t>
            </w:r>
          </w:p>
        </w:tc>
      </w:tr>
      <w:tr w:rsidR="002B0FC9" w:rsidRPr="002B0FC9" w14:paraId="203D229E" w14:textId="77777777" w:rsidTr="002B0FC9">
        <w:trPr>
          <w:trHeight w:val="330"/>
        </w:trPr>
        <w:tc>
          <w:tcPr>
            <w:tcW w:w="832" w:type="pct"/>
            <w:shd w:val="clear" w:color="auto" w:fill="auto"/>
            <w:noWrap/>
            <w:vAlign w:val="center"/>
            <w:hideMark/>
          </w:tcPr>
          <w:p w14:paraId="29F3B15D"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2021/05</w:t>
            </w:r>
          </w:p>
        </w:tc>
        <w:tc>
          <w:tcPr>
            <w:tcW w:w="964" w:type="pct"/>
            <w:shd w:val="clear" w:color="auto" w:fill="auto"/>
            <w:noWrap/>
            <w:vAlign w:val="center"/>
            <w:hideMark/>
          </w:tcPr>
          <w:p w14:paraId="04E7F3DD"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8.6%</w:t>
            </w:r>
          </w:p>
        </w:tc>
        <w:tc>
          <w:tcPr>
            <w:tcW w:w="1017" w:type="pct"/>
            <w:shd w:val="clear" w:color="auto" w:fill="auto"/>
            <w:noWrap/>
            <w:vAlign w:val="center"/>
            <w:hideMark/>
          </w:tcPr>
          <w:p w14:paraId="518305CE"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8.7%</w:t>
            </w:r>
          </w:p>
        </w:tc>
        <w:tc>
          <w:tcPr>
            <w:tcW w:w="704" w:type="pct"/>
            <w:shd w:val="clear" w:color="auto" w:fill="auto"/>
            <w:noWrap/>
            <w:vAlign w:val="center"/>
            <w:hideMark/>
          </w:tcPr>
          <w:p w14:paraId="2A82833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8.9%</w:t>
            </w:r>
          </w:p>
        </w:tc>
        <w:tc>
          <w:tcPr>
            <w:tcW w:w="704" w:type="pct"/>
            <w:shd w:val="clear" w:color="auto" w:fill="auto"/>
            <w:noWrap/>
            <w:vAlign w:val="center"/>
            <w:hideMark/>
          </w:tcPr>
          <w:p w14:paraId="6BF14EA4"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5.3%</w:t>
            </w:r>
          </w:p>
        </w:tc>
        <w:tc>
          <w:tcPr>
            <w:tcW w:w="778" w:type="pct"/>
            <w:shd w:val="clear" w:color="auto" w:fill="auto"/>
            <w:noWrap/>
            <w:vAlign w:val="center"/>
            <w:hideMark/>
          </w:tcPr>
          <w:p w14:paraId="2362CC1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6.0%</w:t>
            </w:r>
          </w:p>
        </w:tc>
      </w:tr>
      <w:tr w:rsidR="002B0FC9" w:rsidRPr="002B0FC9" w14:paraId="2CAE09F4" w14:textId="77777777" w:rsidTr="002B0FC9">
        <w:trPr>
          <w:trHeight w:val="330"/>
        </w:trPr>
        <w:tc>
          <w:tcPr>
            <w:tcW w:w="832" w:type="pct"/>
            <w:shd w:val="clear" w:color="auto" w:fill="auto"/>
            <w:noWrap/>
            <w:vAlign w:val="center"/>
            <w:hideMark/>
          </w:tcPr>
          <w:p w14:paraId="6465D612"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2021/06</w:t>
            </w:r>
          </w:p>
        </w:tc>
        <w:tc>
          <w:tcPr>
            <w:tcW w:w="964" w:type="pct"/>
            <w:shd w:val="clear" w:color="auto" w:fill="auto"/>
            <w:noWrap/>
            <w:vAlign w:val="center"/>
            <w:hideMark/>
          </w:tcPr>
          <w:p w14:paraId="31D2661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0.4%</w:t>
            </w:r>
          </w:p>
        </w:tc>
        <w:tc>
          <w:tcPr>
            <w:tcW w:w="1017" w:type="pct"/>
            <w:shd w:val="clear" w:color="auto" w:fill="auto"/>
            <w:noWrap/>
            <w:vAlign w:val="center"/>
            <w:hideMark/>
          </w:tcPr>
          <w:p w14:paraId="6FA3CD0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0.4%</w:t>
            </w:r>
          </w:p>
        </w:tc>
        <w:tc>
          <w:tcPr>
            <w:tcW w:w="704" w:type="pct"/>
            <w:shd w:val="clear" w:color="auto" w:fill="auto"/>
            <w:noWrap/>
            <w:vAlign w:val="center"/>
            <w:hideMark/>
          </w:tcPr>
          <w:p w14:paraId="79FE9B93"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-4.1%</w:t>
            </w:r>
          </w:p>
        </w:tc>
        <w:tc>
          <w:tcPr>
            <w:tcW w:w="704" w:type="pct"/>
            <w:shd w:val="clear" w:color="auto" w:fill="auto"/>
            <w:noWrap/>
            <w:vAlign w:val="center"/>
            <w:hideMark/>
          </w:tcPr>
          <w:p w14:paraId="37A3629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3.2%</w:t>
            </w:r>
          </w:p>
        </w:tc>
        <w:tc>
          <w:tcPr>
            <w:tcW w:w="778" w:type="pct"/>
            <w:shd w:val="clear" w:color="auto" w:fill="auto"/>
            <w:noWrap/>
            <w:vAlign w:val="center"/>
            <w:hideMark/>
          </w:tcPr>
          <w:p w14:paraId="120A355E"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0.0%</w:t>
            </w:r>
          </w:p>
        </w:tc>
      </w:tr>
      <w:tr w:rsidR="002B0FC9" w:rsidRPr="002B0FC9" w14:paraId="05F1583A" w14:textId="77777777" w:rsidTr="002B0FC9">
        <w:trPr>
          <w:trHeight w:val="330"/>
        </w:trPr>
        <w:tc>
          <w:tcPr>
            <w:tcW w:w="832" w:type="pct"/>
            <w:shd w:val="clear" w:color="auto" w:fill="auto"/>
            <w:noWrap/>
            <w:vAlign w:val="center"/>
            <w:hideMark/>
          </w:tcPr>
          <w:p w14:paraId="2BC08EF6"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2021/07</w:t>
            </w:r>
          </w:p>
        </w:tc>
        <w:tc>
          <w:tcPr>
            <w:tcW w:w="964" w:type="pct"/>
            <w:shd w:val="clear" w:color="auto" w:fill="auto"/>
            <w:noWrap/>
            <w:vAlign w:val="center"/>
            <w:hideMark/>
          </w:tcPr>
          <w:p w14:paraId="15394B7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0.1%</w:t>
            </w:r>
          </w:p>
        </w:tc>
        <w:tc>
          <w:tcPr>
            <w:tcW w:w="1017" w:type="pct"/>
            <w:shd w:val="clear" w:color="auto" w:fill="auto"/>
            <w:noWrap/>
            <w:vAlign w:val="center"/>
            <w:hideMark/>
          </w:tcPr>
          <w:p w14:paraId="52119EE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0.1%</w:t>
            </w:r>
          </w:p>
        </w:tc>
        <w:tc>
          <w:tcPr>
            <w:tcW w:w="704" w:type="pct"/>
            <w:shd w:val="clear" w:color="auto" w:fill="auto"/>
            <w:noWrap/>
            <w:vAlign w:val="center"/>
            <w:hideMark/>
          </w:tcPr>
          <w:p w14:paraId="0909C90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3.2%</w:t>
            </w:r>
          </w:p>
        </w:tc>
        <w:tc>
          <w:tcPr>
            <w:tcW w:w="704" w:type="pct"/>
            <w:shd w:val="clear" w:color="auto" w:fill="auto"/>
            <w:noWrap/>
            <w:vAlign w:val="center"/>
            <w:hideMark/>
          </w:tcPr>
          <w:p w14:paraId="5770F0F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3.2%</w:t>
            </w:r>
          </w:p>
        </w:tc>
        <w:tc>
          <w:tcPr>
            <w:tcW w:w="778" w:type="pct"/>
            <w:shd w:val="clear" w:color="auto" w:fill="auto"/>
            <w:noWrap/>
            <w:vAlign w:val="center"/>
            <w:hideMark/>
          </w:tcPr>
          <w:p w14:paraId="22D9507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-3.4%</w:t>
            </w:r>
          </w:p>
        </w:tc>
      </w:tr>
      <w:tr w:rsidR="002B0FC9" w:rsidRPr="002B0FC9" w14:paraId="5DCF16B4" w14:textId="77777777" w:rsidTr="002B0FC9">
        <w:trPr>
          <w:trHeight w:val="330"/>
        </w:trPr>
        <w:tc>
          <w:tcPr>
            <w:tcW w:w="832" w:type="pct"/>
            <w:shd w:val="clear" w:color="auto" w:fill="auto"/>
            <w:noWrap/>
            <w:vAlign w:val="center"/>
            <w:hideMark/>
          </w:tcPr>
          <w:p w14:paraId="16D25EDF"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2021/08</w:t>
            </w:r>
          </w:p>
        </w:tc>
        <w:tc>
          <w:tcPr>
            <w:tcW w:w="964" w:type="pct"/>
            <w:shd w:val="clear" w:color="auto" w:fill="auto"/>
            <w:noWrap/>
            <w:vAlign w:val="center"/>
            <w:hideMark/>
          </w:tcPr>
          <w:p w14:paraId="1F8E548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-4.8%</w:t>
            </w:r>
          </w:p>
        </w:tc>
        <w:tc>
          <w:tcPr>
            <w:tcW w:w="1017" w:type="pct"/>
            <w:shd w:val="clear" w:color="auto" w:fill="auto"/>
            <w:noWrap/>
            <w:vAlign w:val="center"/>
            <w:hideMark/>
          </w:tcPr>
          <w:p w14:paraId="324D656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-4.5%</w:t>
            </w:r>
          </w:p>
        </w:tc>
        <w:tc>
          <w:tcPr>
            <w:tcW w:w="704" w:type="pct"/>
            <w:shd w:val="clear" w:color="auto" w:fill="auto"/>
            <w:noWrap/>
            <w:vAlign w:val="center"/>
            <w:hideMark/>
          </w:tcPr>
          <w:p w14:paraId="5E38209E"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-6.5%</w:t>
            </w:r>
          </w:p>
        </w:tc>
        <w:tc>
          <w:tcPr>
            <w:tcW w:w="704" w:type="pct"/>
            <w:shd w:val="clear" w:color="auto" w:fill="auto"/>
            <w:noWrap/>
            <w:vAlign w:val="center"/>
            <w:hideMark/>
          </w:tcPr>
          <w:p w14:paraId="2A48456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0.6%</w:t>
            </w:r>
          </w:p>
        </w:tc>
        <w:tc>
          <w:tcPr>
            <w:tcW w:w="778" w:type="pct"/>
            <w:shd w:val="clear" w:color="auto" w:fill="auto"/>
            <w:noWrap/>
            <w:vAlign w:val="center"/>
            <w:hideMark/>
          </w:tcPr>
          <w:p w14:paraId="319C8CB7"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-2.3%</w:t>
            </w:r>
          </w:p>
        </w:tc>
      </w:tr>
      <w:tr w:rsidR="002B0FC9" w:rsidRPr="002B0FC9" w14:paraId="5D4947CA" w14:textId="77777777" w:rsidTr="002B0FC9">
        <w:trPr>
          <w:trHeight w:val="330"/>
        </w:trPr>
        <w:tc>
          <w:tcPr>
            <w:tcW w:w="832" w:type="pct"/>
            <w:shd w:val="clear" w:color="auto" w:fill="auto"/>
            <w:noWrap/>
            <w:vAlign w:val="center"/>
            <w:hideMark/>
          </w:tcPr>
          <w:p w14:paraId="6CA6E981"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2021/09</w:t>
            </w:r>
          </w:p>
        </w:tc>
        <w:tc>
          <w:tcPr>
            <w:tcW w:w="964" w:type="pct"/>
            <w:shd w:val="clear" w:color="auto" w:fill="auto"/>
            <w:noWrap/>
            <w:vAlign w:val="center"/>
            <w:hideMark/>
          </w:tcPr>
          <w:p w14:paraId="5A58EC34"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-0.5%</w:t>
            </w:r>
          </w:p>
        </w:tc>
        <w:tc>
          <w:tcPr>
            <w:tcW w:w="1017" w:type="pct"/>
            <w:shd w:val="clear" w:color="auto" w:fill="auto"/>
            <w:noWrap/>
            <w:vAlign w:val="center"/>
            <w:hideMark/>
          </w:tcPr>
          <w:p w14:paraId="206A67ED"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-0.5%</w:t>
            </w:r>
          </w:p>
        </w:tc>
        <w:tc>
          <w:tcPr>
            <w:tcW w:w="704" w:type="pct"/>
            <w:shd w:val="clear" w:color="auto" w:fill="auto"/>
            <w:noWrap/>
            <w:vAlign w:val="center"/>
            <w:hideMark/>
          </w:tcPr>
          <w:p w14:paraId="2D21AB3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4.4%</w:t>
            </w:r>
          </w:p>
        </w:tc>
        <w:tc>
          <w:tcPr>
            <w:tcW w:w="704" w:type="pct"/>
            <w:shd w:val="clear" w:color="auto" w:fill="auto"/>
            <w:noWrap/>
            <w:vAlign w:val="center"/>
            <w:hideMark/>
          </w:tcPr>
          <w:p w14:paraId="7FB14433"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1.7%</w:t>
            </w:r>
          </w:p>
        </w:tc>
        <w:tc>
          <w:tcPr>
            <w:tcW w:w="778" w:type="pct"/>
            <w:shd w:val="clear" w:color="auto" w:fill="auto"/>
            <w:noWrap/>
            <w:vAlign w:val="center"/>
            <w:hideMark/>
          </w:tcPr>
          <w:p w14:paraId="4E924AB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6.0%</w:t>
            </w:r>
          </w:p>
        </w:tc>
      </w:tr>
      <w:tr w:rsidR="002B0FC9" w:rsidRPr="002B0FC9" w14:paraId="051F3DA8" w14:textId="77777777" w:rsidTr="002B0FC9">
        <w:trPr>
          <w:trHeight w:val="330"/>
        </w:trPr>
        <w:tc>
          <w:tcPr>
            <w:tcW w:w="832" w:type="pct"/>
            <w:shd w:val="clear" w:color="auto" w:fill="auto"/>
            <w:noWrap/>
            <w:vAlign w:val="center"/>
            <w:hideMark/>
          </w:tcPr>
          <w:p w14:paraId="5F53ED24"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2021/10</w:t>
            </w:r>
          </w:p>
        </w:tc>
        <w:tc>
          <w:tcPr>
            <w:tcW w:w="964" w:type="pct"/>
            <w:shd w:val="clear" w:color="auto" w:fill="auto"/>
            <w:noWrap/>
            <w:vAlign w:val="center"/>
            <w:hideMark/>
          </w:tcPr>
          <w:p w14:paraId="31BD795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7.7%</w:t>
            </w:r>
          </w:p>
        </w:tc>
        <w:tc>
          <w:tcPr>
            <w:tcW w:w="1017" w:type="pct"/>
            <w:shd w:val="clear" w:color="auto" w:fill="auto"/>
            <w:noWrap/>
            <w:vAlign w:val="center"/>
            <w:hideMark/>
          </w:tcPr>
          <w:p w14:paraId="4CE4AA5D"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7.8%</w:t>
            </w:r>
          </w:p>
        </w:tc>
        <w:tc>
          <w:tcPr>
            <w:tcW w:w="704" w:type="pct"/>
            <w:shd w:val="clear" w:color="auto" w:fill="auto"/>
            <w:noWrap/>
            <w:vAlign w:val="center"/>
            <w:hideMark/>
          </w:tcPr>
          <w:p w14:paraId="7B688E9E"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0.9%</w:t>
            </w:r>
          </w:p>
        </w:tc>
        <w:tc>
          <w:tcPr>
            <w:tcW w:w="704" w:type="pct"/>
            <w:shd w:val="clear" w:color="auto" w:fill="auto"/>
            <w:noWrap/>
            <w:vAlign w:val="center"/>
            <w:hideMark/>
          </w:tcPr>
          <w:p w14:paraId="7534459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-3.7%</w:t>
            </w:r>
          </w:p>
        </w:tc>
        <w:tc>
          <w:tcPr>
            <w:tcW w:w="778" w:type="pct"/>
            <w:shd w:val="clear" w:color="auto" w:fill="auto"/>
            <w:noWrap/>
            <w:vAlign w:val="center"/>
            <w:hideMark/>
          </w:tcPr>
          <w:p w14:paraId="715FD94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4.5%</w:t>
            </w:r>
          </w:p>
        </w:tc>
      </w:tr>
      <w:tr w:rsidR="002B0FC9" w:rsidRPr="002B0FC9" w14:paraId="14F1A763" w14:textId="77777777" w:rsidTr="002B0FC9">
        <w:trPr>
          <w:trHeight w:val="330"/>
        </w:trPr>
        <w:tc>
          <w:tcPr>
            <w:tcW w:w="832" w:type="pct"/>
            <w:shd w:val="clear" w:color="auto" w:fill="auto"/>
            <w:noWrap/>
            <w:vAlign w:val="center"/>
            <w:hideMark/>
          </w:tcPr>
          <w:p w14:paraId="1A8D06D0"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2021/11</w:t>
            </w:r>
          </w:p>
        </w:tc>
        <w:tc>
          <w:tcPr>
            <w:tcW w:w="964" w:type="pct"/>
            <w:shd w:val="clear" w:color="auto" w:fill="auto"/>
            <w:noWrap/>
            <w:vAlign w:val="center"/>
            <w:hideMark/>
          </w:tcPr>
          <w:p w14:paraId="2F4B168E"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-0.8%</w:t>
            </w:r>
          </w:p>
        </w:tc>
        <w:tc>
          <w:tcPr>
            <w:tcW w:w="1017" w:type="pct"/>
            <w:shd w:val="clear" w:color="auto" w:fill="auto"/>
            <w:noWrap/>
            <w:vAlign w:val="center"/>
            <w:hideMark/>
          </w:tcPr>
          <w:p w14:paraId="6EAD19E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-0.9%</w:t>
            </w:r>
          </w:p>
        </w:tc>
        <w:tc>
          <w:tcPr>
            <w:tcW w:w="704" w:type="pct"/>
            <w:shd w:val="clear" w:color="auto" w:fill="auto"/>
            <w:noWrap/>
            <w:vAlign w:val="center"/>
            <w:hideMark/>
          </w:tcPr>
          <w:p w14:paraId="01C6B3D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-11.1%</w:t>
            </w:r>
          </w:p>
        </w:tc>
        <w:tc>
          <w:tcPr>
            <w:tcW w:w="704" w:type="pct"/>
            <w:shd w:val="clear" w:color="auto" w:fill="auto"/>
            <w:noWrap/>
            <w:vAlign w:val="center"/>
            <w:hideMark/>
          </w:tcPr>
          <w:p w14:paraId="3EEE168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-3.8%</w:t>
            </w:r>
          </w:p>
        </w:tc>
        <w:tc>
          <w:tcPr>
            <w:tcW w:w="778" w:type="pct"/>
            <w:shd w:val="clear" w:color="auto" w:fill="auto"/>
            <w:noWrap/>
            <w:vAlign w:val="center"/>
            <w:hideMark/>
          </w:tcPr>
          <w:p w14:paraId="4EE3D1B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-9.7%</w:t>
            </w:r>
          </w:p>
        </w:tc>
      </w:tr>
      <w:tr w:rsidR="002B0FC9" w:rsidRPr="002B0FC9" w14:paraId="7CB55338" w14:textId="77777777" w:rsidTr="002B0FC9">
        <w:trPr>
          <w:trHeight w:val="330"/>
        </w:trPr>
        <w:tc>
          <w:tcPr>
            <w:tcW w:w="832" w:type="pct"/>
            <w:shd w:val="clear" w:color="auto" w:fill="auto"/>
            <w:noWrap/>
            <w:vAlign w:val="center"/>
            <w:hideMark/>
          </w:tcPr>
          <w:p w14:paraId="15AF3A23"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2021/12</w:t>
            </w:r>
          </w:p>
        </w:tc>
        <w:tc>
          <w:tcPr>
            <w:tcW w:w="964" w:type="pct"/>
            <w:shd w:val="clear" w:color="auto" w:fill="auto"/>
            <w:noWrap/>
            <w:vAlign w:val="center"/>
            <w:hideMark/>
          </w:tcPr>
          <w:p w14:paraId="7E561AE4"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-2.6%</w:t>
            </w:r>
          </w:p>
        </w:tc>
        <w:tc>
          <w:tcPr>
            <w:tcW w:w="1017" w:type="pct"/>
            <w:shd w:val="clear" w:color="auto" w:fill="auto"/>
            <w:noWrap/>
            <w:vAlign w:val="center"/>
            <w:hideMark/>
          </w:tcPr>
          <w:p w14:paraId="4852964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-2.6%</w:t>
            </w:r>
          </w:p>
        </w:tc>
        <w:tc>
          <w:tcPr>
            <w:tcW w:w="704" w:type="pct"/>
            <w:shd w:val="clear" w:color="auto" w:fill="auto"/>
            <w:noWrap/>
            <w:vAlign w:val="center"/>
            <w:hideMark/>
          </w:tcPr>
          <w:p w14:paraId="235C594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-2.2%</w:t>
            </w:r>
          </w:p>
        </w:tc>
        <w:tc>
          <w:tcPr>
            <w:tcW w:w="704" w:type="pct"/>
            <w:shd w:val="clear" w:color="auto" w:fill="auto"/>
            <w:noWrap/>
            <w:vAlign w:val="center"/>
            <w:hideMark/>
          </w:tcPr>
          <w:p w14:paraId="28DA65DE"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-4.8%</w:t>
            </w:r>
          </w:p>
        </w:tc>
        <w:tc>
          <w:tcPr>
            <w:tcW w:w="778" w:type="pct"/>
            <w:shd w:val="clear" w:color="auto" w:fill="auto"/>
            <w:noWrap/>
            <w:vAlign w:val="center"/>
            <w:hideMark/>
          </w:tcPr>
          <w:p w14:paraId="5D82C46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0.0%</w:t>
            </w:r>
          </w:p>
        </w:tc>
      </w:tr>
      <w:tr w:rsidR="002B0FC9" w:rsidRPr="002B0FC9" w14:paraId="148722DE" w14:textId="77777777" w:rsidTr="002B0FC9">
        <w:trPr>
          <w:trHeight w:val="330"/>
        </w:trPr>
        <w:tc>
          <w:tcPr>
            <w:tcW w:w="832" w:type="pct"/>
            <w:shd w:val="clear" w:color="auto" w:fill="auto"/>
            <w:noWrap/>
            <w:vAlign w:val="center"/>
            <w:hideMark/>
          </w:tcPr>
          <w:p w14:paraId="53468733"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2022/01</w:t>
            </w:r>
          </w:p>
        </w:tc>
        <w:tc>
          <w:tcPr>
            <w:tcW w:w="964" w:type="pct"/>
            <w:shd w:val="clear" w:color="auto" w:fill="auto"/>
            <w:noWrap/>
            <w:vAlign w:val="center"/>
            <w:hideMark/>
          </w:tcPr>
          <w:p w14:paraId="53BD931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0.1%</w:t>
            </w:r>
          </w:p>
        </w:tc>
        <w:tc>
          <w:tcPr>
            <w:tcW w:w="1017" w:type="pct"/>
            <w:shd w:val="clear" w:color="auto" w:fill="auto"/>
            <w:noWrap/>
            <w:vAlign w:val="center"/>
            <w:hideMark/>
          </w:tcPr>
          <w:p w14:paraId="2AC15C02"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0.1%</w:t>
            </w:r>
          </w:p>
        </w:tc>
        <w:tc>
          <w:tcPr>
            <w:tcW w:w="704" w:type="pct"/>
            <w:shd w:val="clear" w:color="auto" w:fill="auto"/>
            <w:noWrap/>
            <w:vAlign w:val="center"/>
            <w:hideMark/>
          </w:tcPr>
          <w:p w14:paraId="56F39377"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4.3%</w:t>
            </w:r>
          </w:p>
        </w:tc>
        <w:tc>
          <w:tcPr>
            <w:tcW w:w="704" w:type="pct"/>
            <w:shd w:val="clear" w:color="auto" w:fill="auto"/>
            <w:noWrap/>
            <w:vAlign w:val="center"/>
            <w:hideMark/>
          </w:tcPr>
          <w:p w14:paraId="596D14C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-1.1%</w:t>
            </w:r>
          </w:p>
        </w:tc>
        <w:tc>
          <w:tcPr>
            <w:tcW w:w="778" w:type="pct"/>
            <w:shd w:val="clear" w:color="auto" w:fill="auto"/>
            <w:noWrap/>
            <w:vAlign w:val="center"/>
            <w:hideMark/>
          </w:tcPr>
          <w:p w14:paraId="48C3A469"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3.6%</w:t>
            </w:r>
          </w:p>
        </w:tc>
      </w:tr>
      <w:tr w:rsidR="002B0FC9" w:rsidRPr="002B0FC9" w14:paraId="3E2A3762" w14:textId="77777777" w:rsidTr="002B0FC9">
        <w:trPr>
          <w:trHeight w:val="330"/>
        </w:trPr>
        <w:tc>
          <w:tcPr>
            <w:tcW w:w="832" w:type="pct"/>
            <w:shd w:val="clear" w:color="auto" w:fill="auto"/>
            <w:noWrap/>
            <w:vAlign w:val="center"/>
            <w:hideMark/>
          </w:tcPr>
          <w:p w14:paraId="1F516682"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2022/02</w:t>
            </w:r>
          </w:p>
        </w:tc>
        <w:tc>
          <w:tcPr>
            <w:tcW w:w="964" w:type="pct"/>
            <w:shd w:val="clear" w:color="auto" w:fill="auto"/>
            <w:noWrap/>
            <w:vAlign w:val="center"/>
            <w:hideMark/>
          </w:tcPr>
          <w:p w14:paraId="10D64420"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8.0%</w:t>
            </w:r>
          </w:p>
        </w:tc>
        <w:tc>
          <w:tcPr>
            <w:tcW w:w="1017" w:type="pct"/>
            <w:shd w:val="clear" w:color="auto" w:fill="auto"/>
            <w:noWrap/>
            <w:vAlign w:val="center"/>
            <w:hideMark/>
          </w:tcPr>
          <w:p w14:paraId="07002A43"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8.1%</w:t>
            </w:r>
          </w:p>
        </w:tc>
        <w:tc>
          <w:tcPr>
            <w:tcW w:w="704" w:type="pct"/>
            <w:shd w:val="clear" w:color="auto" w:fill="auto"/>
            <w:noWrap/>
            <w:vAlign w:val="center"/>
            <w:hideMark/>
          </w:tcPr>
          <w:p w14:paraId="2C620D6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8.2%</w:t>
            </w:r>
          </w:p>
        </w:tc>
        <w:tc>
          <w:tcPr>
            <w:tcW w:w="704" w:type="pct"/>
            <w:shd w:val="clear" w:color="auto" w:fill="auto"/>
            <w:noWrap/>
            <w:vAlign w:val="center"/>
            <w:hideMark/>
          </w:tcPr>
          <w:p w14:paraId="48A80F30"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-1.4%</w:t>
            </w:r>
          </w:p>
        </w:tc>
        <w:tc>
          <w:tcPr>
            <w:tcW w:w="778" w:type="pct"/>
            <w:shd w:val="clear" w:color="auto" w:fill="auto"/>
            <w:noWrap/>
            <w:vAlign w:val="center"/>
            <w:hideMark/>
          </w:tcPr>
          <w:p w14:paraId="725B932E"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9.2%</w:t>
            </w:r>
          </w:p>
        </w:tc>
      </w:tr>
      <w:tr w:rsidR="002B0FC9" w:rsidRPr="002B0FC9" w14:paraId="142348D4" w14:textId="77777777" w:rsidTr="002B0FC9">
        <w:trPr>
          <w:trHeight w:val="330"/>
        </w:trPr>
        <w:tc>
          <w:tcPr>
            <w:tcW w:w="832" w:type="pct"/>
            <w:shd w:val="clear" w:color="auto" w:fill="auto"/>
            <w:noWrap/>
            <w:vAlign w:val="center"/>
            <w:hideMark/>
          </w:tcPr>
          <w:p w14:paraId="749B8530"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2022/03</w:t>
            </w:r>
          </w:p>
        </w:tc>
        <w:tc>
          <w:tcPr>
            <w:tcW w:w="964" w:type="pct"/>
            <w:shd w:val="clear" w:color="auto" w:fill="auto"/>
            <w:noWrap/>
            <w:vAlign w:val="center"/>
            <w:hideMark/>
          </w:tcPr>
          <w:p w14:paraId="0D51736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23.1%</w:t>
            </w:r>
          </w:p>
        </w:tc>
        <w:tc>
          <w:tcPr>
            <w:tcW w:w="1017" w:type="pct"/>
            <w:shd w:val="clear" w:color="auto" w:fill="auto"/>
            <w:noWrap/>
            <w:vAlign w:val="center"/>
            <w:hideMark/>
          </w:tcPr>
          <w:p w14:paraId="08C61982"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23.1%</w:t>
            </w:r>
          </w:p>
        </w:tc>
        <w:tc>
          <w:tcPr>
            <w:tcW w:w="704" w:type="pct"/>
            <w:shd w:val="clear" w:color="auto" w:fill="auto"/>
            <w:noWrap/>
            <w:vAlign w:val="center"/>
            <w:hideMark/>
          </w:tcPr>
          <w:p w14:paraId="32CD3BD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19.7%</w:t>
            </w:r>
          </w:p>
        </w:tc>
        <w:tc>
          <w:tcPr>
            <w:tcW w:w="704" w:type="pct"/>
            <w:shd w:val="clear" w:color="auto" w:fill="auto"/>
            <w:noWrap/>
            <w:vAlign w:val="center"/>
            <w:hideMark/>
          </w:tcPr>
          <w:p w14:paraId="067D4FA5"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1.4%</w:t>
            </w:r>
          </w:p>
        </w:tc>
        <w:tc>
          <w:tcPr>
            <w:tcW w:w="778" w:type="pct"/>
            <w:shd w:val="clear" w:color="auto" w:fill="auto"/>
            <w:noWrap/>
            <w:vAlign w:val="center"/>
            <w:hideMark/>
          </w:tcPr>
          <w:p w14:paraId="10652AB0"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23.2%</w:t>
            </w:r>
          </w:p>
        </w:tc>
      </w:tr>
      <w:tr w:rsidR="002B0FC9" w:rsidRPr="002B0FC9" w14:paraId="54E86A05" w14:textId="77777777" w:rsidTr="002B0FC9">
        <w:trPr>
          <w:trHeight w:val="330"/>
        </w:trPr>
        <w:tc>
          <w:tcPr>
            <w:tcW w:w="832" w:type="pct"/>
            <w:shd w:val="clear" w:color="auto" w:fill="auto"/>
            <w:noWrap/>
            <w:vAlign w:val="center"/>
            <w:hideMark/>
          </w:tcPr>
          <w:p w14:paraId="28ADAAE8"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2022/04</w:t>
            </w:r>
          </w:p>
        </w:tc>
        <w:tc>
          <w:tcPr>
            <w:tcW w:w="964" w:type="pct"/>
            <w:shd w:val="clear" w:color="auto" w:fill="auto"/>
            <w:noWrap/>
            <w:vAlign w:val="center"/>
            <w:hideMark/>
          </w:tcPr>
          <w:p w14:paraId="29826178"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-1.0%</w:t>
            </w:r>
          </w:p>
        </w:tc>
        <w:tc>
          <w:tcPr>
            <w:tcW w:w="1017" w:type="pct"/>
            <w:shd w:val="clear" w:color="auto" w:fill="auto"/>
            <w:noWrap/>
            <w:vAlign w:val="center"/>
            <w:hideMark/>
          </w:tcPr>
          <w:p w14:paraId="09E2149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0.6%</w:t>
            </w:r>
          </w:p>
        </w:tc>
        <w:tc>
          <w:tcPr>
            <w:tcW w:w="704" w:type="pct"/>
            <w:shd w:val="clear" w:color="auto" w:fill="auto"/>
            <w:noWrap/>
            <w:vAlign w:val="center"/>
            <w:hideMark/>
          </w:tcPr>
          <w:p w14:paraId="413D5A3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-5.7%</w:t>
            </w:r>
          </w:p>
        </w:tc>
        <w:tc>
          <w:tcPr>
            <w:tcW w:w="704" w:type="pct"/>
            <w:shd w:val="clear" w:color="auto" w:fill="auto"/>
            <w:noWrap/>
            <w:vAlign w:val="center"/>
            <w:hideMark/>
          </w:tcPr>
          <w:p w14:paraId="69BBF7D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-34.0%</w:t>
            </w:r>
          </w:p>
        </w:tc>
        <w:tc>
          <w:tcPr>
            <w:tcW w:w="778" w:type="pct"/>
            <w:shd w:val="clear" w:color="auto" w:fill="auto"/>
            <w:noWrap/>
            <w:vAlign w:val="center"/>
            <w:hideMark/>
          </w:tcPr>
          <w:p w14:paraId="6B2065A5"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-7.7%</w:t>
            </w:r>
          </w:p>
        </w:tc>
      </w:tr>
      <w:tr w:rsidR="002B0FC9" w:rsidRPr="002B0FC9" w14:paraId="0D74CEA8" w14:textId="77777777" w:rsidTr="002B0FC9">
        <w:trPr>
          <w:trHeight w:val="330"/>
        </w:trPr>
        <w:tc>
          <w:tcPr>
            <w:tcW w:w="832" w:type="pct"/>
            <w:shd w:val="clear" w:color="auto" w:fill="auto"/>
            <w:noWrap/>
            <w:vAlign w:val="center"/>
            <w:hideMark/>
          </w:tcPr>
          <w:p w14:paraId="73381E0D"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2022/05</w:t>
            </w:r>
          </w:p>
        </w:tc>
        <w:tc>
          <w:tcPr>
            <w:tcW w:w="964" w:type="pct"/>
            <w:shd w:val="clear" w:color="auto" w:fill="auto"/>
            <w:noWrap/>
            <w:vAlign w:val="center"/>
            <w:hideMark/>
          </w:tcPr>
          <w:p w14:paraId="4AE5C990"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-17.3%</w:t>
            </w:r>
          </w:p>
        </w:tc>
        <w:tc>
          <w:tcPr>
            <w:tcW w:w="1017" w:type="pct"/>
            <w:shd w:val="clear" w:color="auto" w:fill="auto"/>
            <w:noWrap/>
            <w:vAlign w:val="center"/>
            <w:hideMark/>
          </w:tcPr>
          <w:p w14:paraId="6C72886E"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-17.0%</w:t>
            </w:r>
          </w:p>
        </w:tc>
        <w:tc>
          <w:tcPr>
            <w:tcW w:w="704" w:type="pct"/>
            <w:shd w:val="clear" w:color="auto" w:fill="auto"/>
            <w:noWrap/>
            <w:vAlign w:val="center"/>
            <w:hideMark/>
          </w:tcPr>
          <w:p w14:paraId="00E8CC1E"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-13.5%</w:t>
            </w:r>
          </w:p>
        </w:tc>
        <w:tc>
          <w:tcPr>
            <w:tcW w:w="704" w:type="pct"/>
            <w:shd w:val="clear" w:color="auto" w:fill="auto"/>
            <w:noWrap/>
            <w:vAlign w:val="center"/>
            <w:hideMark/>
          </w:tcPr>
          <w:p w14:paraId="7DEB3A97"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-6.5%</w:t>
            </w:r>
          </w:p>
        </w:tc>
        <w:tc>
          <w:tcPr>
            <w:tcW w:w="778" w:type="pct"/>
            <w:shd w:val="clear" w:color="auto" w:fill="auto"/>
            <w:noWrap/>
            <w:vAlign w:val="center"/>
            <w:hideMark/>
          </w:tcPr>
          <w:p w14:paraId="4433ACB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-10.2%</w:t>
            </w:r>
          </w:p>
        </w:tc>
      </w:tr>
      <w:tr w:rsidR="002B0FC9" w:rsidRPr="002B0FC9" w14:paraId="137581F2" w14:textId="77777777" w:rsidTr="002B0FC9">
        <w:trPr>
          <w:trHeight w:val="330"/>
        </w:trPr>
        <w:tc>
          <w:tcPr>
            <w:tcW w:w="832" w:type="pct"/>
            <w:shd w:val="clear" w:color="auto" w:fill="auto"/>
            <w:noWrap/>
            <w:vAlign w:val="center"/>
            <w:hideMark/>
          </w:tcPr>
          <w:p w14:paraId="5528BA07"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2022/06</w:t>
            </w:r>
          </w:p>
        </w:tc>
        <w:tc>
          <w:tcPr>
            <w:tcW w:w="964" w:type="pct"/>
            <w:shd w:val="clear" w:color="auto" w:fill="auto"/>
            <w:noWrap/>
            <w:vAlign w:val="center"/>
            <w:hideMark/>
          </w:tcPr>
          <w:p w14:paraId="167584D3"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-14.7%</w:t>
            </w:r>
          </w:p>
        </w:tc>
        <w:tc>
          <w:tcPr>
            <w:tcW w:w="1017" w:type="pct"/>
            <w:shd w:val="clear" w:color="auto" w:fill="auto"/>
            <w:noWrap/>
            <w:vAlign w:val="center"/>
            <w:hideMark/>
          </w:tcPr>
          <w:p w14:paraId="357543CE"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-14.5%</w:t>
            </w:r>
          </w:p>
        </w:tc>
        <w:tc>
          <w:tcPr>
            <w:tcW w:w="704" w:type="pct"/>
            <w:shd w:val="clear" w:color="auto" w:fill="auto"/>
            <w:noWrap/>
            <w:vAlign w:val="center"/>
            <w:hideMark/>
          </w:tcPr>
          <w:p w14:paraId="6EB715A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-6.1%</w:t>
            </w:r>
          </w:p>
        </w:tc>
        <w:tc>
          <w:tcPr>
            <w:tcW w:w="704" w:type="pct"/>
            <w:shd w:val="clear" w:color="auto" w:fill="auto"/>
            <w:noWrap/>
            <w:vAlign w:val="center"/>
            <w:hideMark/>
          </w:tcPr>
          <w:p w14:paraId="00C7272D"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-10.3%</w:t>
            </w:r>
          </w:p>
        </w:tc>
        <w:tc>
          <w:tcPr>
            <w:tcW w:w="778" w:type="pct"/>
            <w:shd w:val="clear" w:color="auto" w:fill="auto"/>
            <w:noWrap/>
            <w:vAlign w:val="center"/>
            <w:hideMark/>
          </w:tcPr>
          <w:p w14:paraId="7336AC1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-15.5%</w:t>
            </w:r>
          </w:p>
        </w:tc>
      </w:tr>
      <w:tr w:rsidR="002B0FC9" w:rsidRPr="002B0FC9" w14:paraId="7E96039C" w14:textId="77777777" w:rsidTr="002B0FC9">
        <w:trPr>
          <w:trHeight w:val="330"/>
        </w:trPr>
        <w:tc>
          <w:tcPr>
            <w:tcW w:w="832" w:type="pct"/>
            <w:shd w:val="clear" w:color="auto" w:fill="auto"/>
            <w:noWrap/>
            <w:vAlign w:val="center"/>
            <w:hideMark/>
          </w:tcPr>
          <w:p w14:paraId="1E06E2C7"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2022/07</w:t>
            </w:r>
          </w:p>
        </w:tc>
        <w:tc>
          <w:tcPr>
            <w:tcW w:w="964" w:type="pct"/>
            <w:shd w:val="clear" w:color="auto" w:fill="auto"/>
            <w:noWrap/>
            <w:vAlign w:val="center"/>
            <w:hideMark/>
          </w:tcPr>
          <w:p w14:paraId="0936B92C"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-6.2%</w:t>
            </w:r>
          </w:p>
        </w:tc>
        <w:tc>
          <w:tcPr>
            <w:tcW w:w="1017" w:type="pct"/>
            <w:shd w:val="clear" w:color="auto" w:fill="auto"/>
            <w:noWrap/>
            <w:vAlign w:val="center"/>
            <w:hideMark/>
          </w:tcPr>
          <w:p w14:paraId="136A8E66"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-6.1%</w:t>
            </w:r>
          </w:p>
        </w:tc>
        <w:tc>
          <w:tcPr>
            <w:tcW w:w="704" w:type="pct"/>
            <w:shd w:val="clear" w:color="auto" w:fill="auto"/>
            <w:noWrap/>
            <w:vAlign w:val="center"/>
            <w:hideMark/>
          </w:tcPr>
          <w:p w14:paraId="79E5A87B"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-9.3%</w:t>
            </w:r>
          </w:p>
        </w:tc>
        <w:tc>
          <w:tcPr>
            <w:tcW w:w="704" w:type="pct"/>
            <w:shd w:val="clear" w:color="auto" w:fill="auto"/>
            <w:noWrap/>
            <w:vAlign w:val="center"/>
            <w:hideMark/>
          </w:tcPr>
          <w:p w14:paraId="7A7D772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-7.6%</w:t>
            </w:r>
          </w:p>
        </w:tc>
        <w:tc>
          <w:tcPr>
            <w:tcW w:w="778" w:type="pct"/>
            <w:shd w:val="clear" w:color="auto" w:fill="auto"/>
            <w:noWrap/>
            <w:vAlign w:val="center"/>
            <w:hideMark/>
          </w:tcPr>
          <w:p w14:paraId="3A5233B2"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-20.7%</w:t>
            </w:r>
          </w:p>
        </w:tc>
      </w:tr>
      <w:tr w:rsidR="002B0FC9" w:rsidRPr="002B0FC9" w14:paraId="50A173F3" w14:textId="77777777" w:rsidTr="002B0FC9">
        <w:trPr>
          <w:trHeight w:val="330"/>
        </w:trPr>
        <w:tc>
          <w:tcPr>
            <w:tcW w:w="832" w:type="pct"/>
            <w:shd w:val="clear" w:color="auto" w:fill="auto"/>
            <w:noWrap/>
            <w:vAlign w:val="center"/>
            <w:hideMark/>
          </w:tcPr>
          <w:p w14:paraId="5C15709B" w14:textId="77777777" w:rsidR="002B0FC9" w:rsidRPr="002B0FC9" w:rsidRDefault="002B0FC9" w:rsidP="002B0FC9">
            <w:pPr>
              <w:widowControl/>
              <w:spacing w:line="240" w:lineRule="auto"/>
              <w:rPr>
                <w:rFonts w:eastAsia="DFKai-SB"/>
                <w:color w:val="000000"/>
                <w:kern w:val="0"/>
                <w:sz w:val="26"/>
                <w:szCs w:val="26"/>
              </w:rPr>
            </w:pPr>
            <w:r w:rsidRPr="002B0FC9">
              <w:rPr>
                <w:rFonts w:eastAsia="DFKai-SB" w:hint="eastAsia"/>
                <w:color w:val="000000"/>
                <w:kern w:val="0"/>
                <w:sz w:val="26"/>
                <w:szCs w:val="26"/>
              </w:rPr>
              <w:t xml:space="preserve"> 2022/08</w:t>
            </w:r>
          </w:p>
        </w:tc>
        <w:tc>
          <w:tcPr>
            <w:tcW w:w="964" w:type="pct"/>
            <w:shd w:val="clear" w:color="auto" w:fill="auto"/>
            <w:noWrap/>
            <w:vAlign w:val="center"/>
            <w:hideMark/>
          </w:tcPr>
          <w:p w14:paraId="3D8DCABE"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2.0%</w:t>
            </w:r>
          </w:p>
        </w:tc>
        <w:tc>
          <w:tcPr>
            <w:tcW w:w="1017" w:type="pct"/>
            <w:shd w:val="clear" w:color="auto" w:fill="auto"/>
            <w:noWrap/>
            <w:vAlign w:val="center"/>
            <w:hideMark/>
          </w:tcPr>
          <w:p w14:paraId="03A7AC1A"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2.0%</w:t>
            </w:r>
          </w:p>
        </w:tc>
        <w:tc>
          <w:tcPr>
            <w:tcW w:w="704" w:type="pct"/>
            <w:shd w:val="clear" w:color="auto" w:fill="auto"/>
            <w:noWrap/>
            <w:vAlign w:val="center"/>
            <w:hideMark/>
          </w:tcPr>
          <w:p w14:paraId="52820316" w14:textId="77777777" w:rsidR="002B0FC9" w:rsidRPr="002B0FC9" w:rsidRDefault="002B0FC9" w:rsidP="002B0FC9">
            <w:pPr>
              <w:widowControl/>
              <w:spacing w:line="240" w:lineRule="auto"/>
              <w:jc w:val="right"/>
              <w:rPr>
                <w:rFonts w:eastAsia="DFKai-SB"/>
                <w:color w:val="000000"/>
                <w:kern w:val="0"/>
                <w:sz w:val="26"/>
                <w:szCs w:val="26"/>
              </w:rPr>
            </w:pPr>
          </w:p>
        </w:tc>
        <w:tc>
          <w:tcPr>
            <w:tcW w:w="704" w:type="pct"/>
            <w:shd w:val="clear" w:color="auto" w:fill="auto"/>
            <w:noWrap/>
            <w:vAlign w:val="center"/>
            <w:hideMark/>
          </w:tcPr>
          <w:p w14:paraId="60BD522F"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-3.0%</w:t>
            </w:r>
          </w:p>
        </w:tc>
        <w:tc>
          <w:tcPr>
            <w:tcW w:w="778" w:type="pct"/>
            <w:shd w:val="clear" w:color="auto" w:fill="auto"/>
            <w:noWrap/>
            <w:vAlign w:val="center"/>
            <w:hideMark/>
          </w:tcPr>
          <w:p w14:paraId="5A06C431" w14:textId="77777777" w:rsidR="002B0FC9" w:rsidRPr="002B0FC9" w:rsidRDefault="002B0FC9" w:rsidP="002B0FC9">
            <w:pPr>
              <w:widowControl/>
              <w:spacing w:line="240" w:lineRule="auto"/>
              <w:jc w:val="right"/>
              <w:rPr>
                <w:rFonts w:eastAsia="DFKai-SB"/>
                <w:color w:val="000000"/>
                <w:kern w:val="0"/>
                <w:sz w:val="26"/>
                <w:szCs w:val="26"/>
              </w:rPr>
            </w:pPr>
            <w:r w:rsidRPr="002B0FC9">
              <w:rPr>
                <w:rFonts w:eastAsia="DFKai-SB" w:hint="eastAsia"/>
                <w:color w:val="000000"/>
                <w:kern w:val="0"/>
                <w:sz w:val="26"/>
                <w:szCs w:val="26"/>
              </w:rPr>
              <w:t>6.2%</w:t>
            </w:r>
          </w:p>
        </w:tc>
      </w:tr>
    </w:tbl>
    <w:p w14:paraId="5AFC309E" w14:textId="6F2A1DF2" w:rsidR="002B0FC9" w:rsidRPr="00D01E60" w:rsidRDefault="002B0FC9" w:rsidP="002B0FC9">
      <w:pPr>
        <w:rPr>
          <w:rFonts w:eastAsia="DFKai-SB"/>
          <w:bCs/>
          <w:sz w:val="20"/>
          <w:szCs w:val="20"/>
        </w:rPr>
      </w:pPr>
      <w:r w:rsidRPr="00D01E60">
        <w:rPr>
          <w:rFonts w:eastAsia="DFKai-SB"/>
          <w:bCs/>
          <w:sz w:val="20"/>
          <w:szCs w:val="20"/>
        </w:rPr>
        <w:t>註：以附表</w:t>
      </w:r>
      <w:r w:rsidRPr="00D01E60">
        <w:rPr>
          <w:rFonts w:eastAsia="DFKai-SB"/>
          <w:bCs/>
          <w:sz w:val="20"/>
          <w:szCs w:val="20"/>
        </w:rPr>
        <w:t>1-4</w:t>
      </w:r>
      <w:r w:rsidRPr="00D01E60">
        <w:rPr>
          <w:rFonts w:eastAsia="DFKai-SB"/>
          <w:bCs/>
          <w:sz w:val="20"/>
          <w:szCs w:val="20"/>
        </w:rPr>
        <w:t>計算所得，計算公式如內文</w:t>
      </w:r>
      <w:r w:rsidRPr="00D01E60">
        <w:rPr>
          <w:rFonts w:eastAsia="DFKai-SB"/>
          <w:bCs/>
          <w:sz w:val="20"/>
          <w:szCs w:val="20"/>
        </w:rPr>
        <w:t>4.1.1</w:t>
      </w:r>
      <w:r w:rsidRPr="00D01E60">
        <w:rPr>
          <w:rFonts w:eastAsia="DFKai-SB"/>
          <w:bCs/>
          <w:sz w:val="20"/>
          <w:szCs w:val="20"/>
        </w:rPr>
        <w:t>所述。</w:t>
      </w:r>
    </w:p>
    <w:p w14:paraId="5965F895" w14:textId="1F1736B5" w:rsidR="0033135E" w:rsidRDefault="0033135E">
      <w:pPr>
        <w:widowControl/>
        <w:spacing w:line="240" w:lineRule="auto"/>
      </w:pPr>
      <w:r>
        <w:br w:type="page"/>
      </w:r>
    </w:p>
    <w:p w14:paraId="589A85AF" w14:textId="77777777" w:rsidR="002B0FC9" w:rsidRPr="002B0FC9" w:rsidRDefault="002B0FC9" w:rsidP="002B0FC9"/>
    <w:p w14:paraId="5FDC11CC" w14:textId="52716DB1" w:rsidR="00D01E60" w:rsidRDefault="00D01E60">
      <w:pPr>
        <w:widowControl/>
        <w:spacing w:line="240" w:lineRule="auto"/>
        <w:rPr>
          <w:rFonts w:eastAsia="DFKai-SB"/>
          <w:bCs/>
          <w:sz w:val="20"/>
          <w:szCs w:val="20"/>
        </w:rPr>
      </w:pPr>
      <w:r>
        <w:rPr>
          <w:rFonts w:eastAsia="DFKai-SB"/>
          <w:bCs/>
          <w:sz w:val="20"/>
          <w:szCs w:val="20"/>
        </w:rPr>
        <w:br w:type="page"/>
      </w:r>
    </w:p>
    <w:p w14:paraId="648A0318" w14:textId="77777777" w:rsidR="0036580C" w:rsidRPr="0006313F" w:rsidRDefault="0036580C" w:rsidP="0036580C">
      <w:pPr>
        <w:rPr>
          <w:rFonts w:eastAsia="DFKai-SB"/>
          <w:bCs/>
          <w:sz w:val="20"/>
          <w:szCs w:val="20"/>
        </w:rPr>
      </w:pPr>
    </w:p>
    <w:p w14:paraId="18A3AEE8" w14:textId="77777777" w:rsidR="0036580C" w:rsidRPr="0006313F" w:rsidRDefault="0036580C" w:rsidP="0036580C">
      <w:pPr>
        <w:rPr>
          <w:rFonts w:eastAsia="DFKai-SB"/>
          <w:bCs/>
          <w:sz w:val="20"/>
          <w:szCs w:val="20"/>
        </w:rPr>
      </w:pPr>
    </w:p>
    <w:p w14:paraId="4AA97ABA" w14:textId="77777777" w:rsidR="007F4160" w:rsidRPr="0006313F" w:rsidRDefault="007F4160" w:rsidP="007F4160">
      <w:pPr>
        <w:widowControl/>
        <w:rPr>
          <w:szCs w:val="24"/>
        </w:rPr>
      </w:pPr>
    </w:p>
    <w:p w14:paraId="62D62003" w14:textId="77777777" w:rsidR="007F4160" w:rsidRPr="0006313F" w:rsidRDefault="007F4160" w:rsidP="007F4160"/>
    <w:p w14:paraId="4B970940" w14:textId="77777777" w:rsidR="007F4160" w:rsidRPr="0006313F" w:rsidRDefault="007F4160" w:rsidP="007F4160"/>
    <w:p w14:paraId="7C4AC73F" w14:textId="77777777" w:rsidR="007F4160" w:rsidRPr="0006313F" w:rsidRDefault="007F4160" w:rsidP="007F4160"/>
    <w:p w14:paraId="5BCAA469" w14:textId="77777777" w:rsidR="007F4160" w:rsidRPr="0006313F" w:rsidRDefault="007F4160" w:rsidP="007F4160"/>
    <w:p w14:paraId="081238F9" w14:textId="77777777" w:rsidR="007F4160" w:rsidRPr="0006313F" w:rsidRDefault="007F4160" w:rsidP="007F4160"/>
    <w:p w14:paraId="3E20605B" w14:textId="0A3BCA7B" w:rsidR="007F4160" w:rsidRPr="00615172" w:rsidRDefault="007F4160" w:rsidP="007F4160">
      <w:pPr>
        <w:ind w:leftChars="710" w:left="3120" w:hangingChars="393" w:hanging="1416"/>
        <w:jc w:val="both"/>
        <w:rPr>
          <w:b/>
          <w:color w:val="FF0000"/>
          <w:sz w:val="36"/>
          <w:szCs w:val="36"/>
        </w:rPr>
      </w:pPr>
      <w:r w:rsidRPr="000B232F">
        <w:rPr>
          <w:b/>
          <w:color w:val="FFFFFF" w:themeColor="background1"/>
          <w:sz w:val="36"/>
          <w:szCs w:val="36"/>
          <w:shd w:val="clear" w:color="auto" w:fill="606060"/>
        </w:rPr>
        <w:t>附</w:t>
      </w:r>
      <w:r>
        <w:rPr>
          <w:rFonts w:hint="eastAsia"/>
          <w:b/>
          <w:color w:val="FFFFFF" w:themeColor="background1"/>
          <w:sz w:val="36"/>
          <w:szCs w:val="36"/>
          <w:shd w:val="clear" w:color="auto" w:fill="606060"/>
        </w:rPr>
        <w:t>錄</w:t>
      </w:r>
      <w:r>
        <w:rPr>
          <w:rFonts w:hint="eastAsia"/>
          <w:b/>
          <w:color w:val="FFFFFF" w:themeColor="background1"/>
          <w:sz w:val="36"/>
          <w:szCs w:val="36"/>
          <w:shd w:val="clear" w:color="auto" w:fill="606060"/>
        </w:rPr>
        <w:t>2</w:t>
      </w:r>
      <w:r w:rsidRPr="00615172">
        <w:rPr>
          <w:b/>
          <w:color w:val="FF0000"/>
          <w:sz w:val="36"/>
          <w:szCs w:val="36"/>
          <w:shd w:val="clear" w:color="auto" w:fill="606060"/>
        </w:rPr>
        <w:t xml:space="preserve"> </w:t>
      </w:r>
      <w:r w:rsidRPr="00615172">
        <w:rPr>
          <w:b/>
          <w:color w:val="FF0000"/>
          <w:sz w:val="36"/>
          <w:szCs w:val="36"/>
        </w:rPr>
        <w:t xml:space="preserve"> </w:t>
      </w:r>
      <w:r w:rsidRPr="00A213EF">
        <w:rPr>
          <w:rFonts w:hint="eastAsia"/>
          <w:bCs/>
          <w:sz w:val="36"/>
          <w:szCs w:val="36"/>
        </w:rPr>
        <w:t>其他迴歸分析結果彙整</w:t>
      </w:r>
    </w:p>
    <w:p w14:paraId="7B1D49DD" w14:textId="77777777" w:rsidR="007F4160" w:rsidRPr="0006313F" w:rsidRDefault="007F4160" w:rsidP="007F4160">
      <w:r w:rsidRPr="0006313F">
        <w:rPr>
          <w:b/>
          <w:noProof/>
          <w:sz w:val="20"/>
        </w:rPr>
        <mc:AlternateContent>
          <mc:Choice Requires="wps">
            <w:drawing>
              <wp:anchor distT="0" distB="0" distL="114300" distR="114300" simplePos="0" relativeHeight="251883520" behindDoc="0" locked="0" layoutInCell="1" allowOverlap="1" wp14:anchorId="422E2897" wp14:editId="7FD800BE">
                <wp:simplePos x="0" y="0"/>
                <wp:positionH relativeFrom="column">
                  <wp:posOffset>2286000</wp:posOffset>
                </wp:positionH>
                <wp:positionV relativeFrom="paragraph">
                  <wp:posOffset>114300</wp:posOffset>
                </wp:positionV>
                <wp:extent cx="3543300" cy="0"/>
                <wp:effectExtent l="66675" t="66675" r="19050" b="66675"/>
                <wp:wrapNone/>
                <wp:docPr id="80" name="直線接點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28575">
                          <a:solidFill>
                            <a:srgbClr val="333333"/>
                          </a:solidFill>
                          <a:round/>
                          <a:headEnd type="oval"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E2356D9" id="直線接點 80"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9pt" to="45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UDyAEAAHUDAAAOAAAAZHJzL2Uyb0RvYy54bWysU8FuGyEQvVfqPyDu9a7tuo1WXufgNL2k&#10;raWkHzAGdhcVGATYu/77DsR2ovYWZQ+IYd483jxm17eTNeyoQtToWj6f1ZwpJ1Bq17f899P9pxvO&#10;YgInwaBTLT+pyG83Hz+sR9+oBQ5opAqMSFxsRt/yISXfVFUUg7IQZ+iVo2SHwUKiMPSVDDASuzXV&#10;oq6/VCMG6QMKFSOd3j0n+abwd50S6VfXRZWYaTlpS2UNZd3ntdqsoekD+EGLswx4gwoL2tGlV6o7&#10;SMAOQf9HZbUIGLFLM4G2wq7TQpUeqJt5/U83jwN4VXohc6K/2hTfj1b8PG7dLmTpYnKP/gHFn8gc&#10;bgdwvSoCnk6eHm6erapGH5trSQ6i3wW2H3+gJAwcEhYXpi7YTEn9samYfbqarabEBB0uV5+Xy5re&#10;RFxyFTSXQh9i+q7QsrxpudEu+wANHB9iykKguUDyscN7bUx5S+PY2PLFzerrqlRENFrmbMbF0O+3&#10;JrAj0Dgsy1faosxrWMCDk4VtUCC/OclS8QCpjmd6qyRnRtHE511BJtCGkM/ajMu3qTJ/Z8EXs/Jk&#10;xmaP8rQLGZwjetvS0nkO8/C8jgvq5W/Z/AUAAP//AwBQSwMEFAAGAAgAAAAhAF3ekwndAAAACQEA&#10;AA8AAABkcnMvZG93bnJldi54bWxMT01Lw0AQvQv+h2UEL9JuVAgxzaaoUIooSGuKeNtmp0k0Oxuy&#10;2zb59456qKf5eI/3kc0H24oD9r5xpOB6GoFAKp1pqFJQvC0mCQgfNBndOkIFI3qY5+dnmU6NO9IK&#10;D+tQCRYhn2oFdQhdKqUva7TaT12HxNjO9VYHPvtKml4fWdy28iaKYml1Q+xQ6w4fayy/1nuroHnY&#10;fL4m7+OwXMbF81PxguPi40qpy4vhfgYi4BBOZPiJz9Eh50xbtyfjRavgNo64S2Ag4cmEu99l+/eQ&#10;eSb/N8i/AQAA//8DAFBLAQItABQABgAIAAAAIQC2gziS/gAAAOEBAAATAAAAAAAAAAAAAAAAAAAA&#10;AABbQ29udGVudF9UeXBlc10ueG1sUEsBAi0AFAAGAAgAAAAhADj9If/WAAAAlAEAAAsAAAAAAAAA&#10;AAAAAAAALwEAAF9yZWxzLy5yZWxzUEsBAi0AFAAGAAgAAAAhAE3cRQPIAQAAdQMAAA4AAAAAAAAA&#10;AAAAAAAALgIAAGRycy9lMm9Eb2MueG1sUEsBAi0AFAAGAAgAAAAhAF3ekwndAAAACQEAAA8AAAAA&#10;AAAAAAAAAAAAIgQAAGRycy9kb3ducmV2LnhtbFBLBQYAAAAABAAEAPMAAAAsBQAAAAA=&#10;" strokecolor="#333" strokeweight="2.25pt">
                <v:stroke startarrow="oval"/>
              </v:line>
            </w:pict>
          </mc:Fallback>
        </mc:AlternateContent>
      </w:r>
      <w:r w:rsidRPr="0006313F">
        <w:rPr>
          <w:b/>
          <w:noProof/>
          <w:sz w:val="20"/>
        </w:rPr>
        <mc:AlternateContent>
          <mc:Choice Requires="wps">
            <w:drawing>
              <wp:anchor distT="0" distB="0" distL="114300" distR="114300" simplePos="0" relativeHeight="251886592" behindDoc="0" locked="0" layoutInCell="1" allowOverlap="1" wp14:anchorId="1CA17BB3" wp14:editId="7A135379">
                <wp:simplePos x="0" y="0"/>
                <wp:positionH relativeFrom="column">
                  <wp:posOffset>3657600</wp:posOffset>
                </wp:positionH>
                <wp:positionV relativeFrom="paragraph">
                  <wp:posOffset>228600</wp:posOffset>
                </wp:positionV>
                <wp:extent cx="2400300" cy="0"/>
                <wp:effectExtent l="19050" t="19050" r="19050" b="19050"/>
                <wp:wrapNone/>
                <wp:docPr id="87" name="直線接點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38100" cmpd="dbl">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06F4E361" id="直線接點 87"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8pt" to="47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2QGugEAAGIDAAAOAAAAZHJzL2Uyb0RvYy54bWysU8Fu2zAMvQ/YPwi6L3bSYSiMOD2k7S7d&#10;FqDdB9CSbAuTREFUYufvJ6lxWmy3YT4QlEg+Pz5S27vZGnZSgTS6lq9XNWfKCZTaDS3/+fL46ZYz&#10;iuAkGHSq5WdF/G738cN28o3a4IhGqsASiKNm8i0fY/RNVZEYlQVaoVcuBXsMFmI6hqGSAaaEbk21&#10;qesv1YRB+oBCEaXb+9cg3xX8vlci/uh7UpGZlidusdhQbJdttdtCMwTwoxYXGvAPLCxol356hbqH&#10;COwY9F9QVouAhH1cCbQV9r0WqvSQulnXf3TzPIJXpZckDvmrTPT/YMX3094dQqYuZvfsn1D8IuZw&#10;P4IbVCHwcvZpcOssVTV5aq4l+UD+EFg3fUOZcuAYsagw98FmyNQfm4vY56vYao5MpMvN57q+qdNM&#10;xBKroFkKfaD4VaFl2Wm50S7rAA2cnihmItAsKfna4aM2pszSODa1/OZ2XaCtly2XnSnFhEbLnJhL&#10;KAzd3gR2grwZ5Ssdpsj7tIBHJwvwqEA+XPwI2rz6iYhxGU+VZbuwW5TJa0hNh/J8CIt8aZCF/2Xp&#10;8qa8PxeR357G7jcAAAD//wMAUEsDBBQABgAIAAAAIQAbFa363QAAAAkBAAAPAAAAZHJzL2Rvd25y&#10;ZXYueG1sTI/dTsJAEIXvTXyHzZh4J1t/QKndEiQhhuCNwAMM3aVt6M423QHat3eIF3o1fydnvpPN&#10;et+os+tiHcjA4ygB5agItqbSwG67fHgDFRnJYhPIGRhchFl+e5NhasOFvt15w6USE4opGqiY21Tr&#10;WFTOYxyF1pHcDqHzyDJ2pbYdXsTcN/opSSbaY03yocLWLSpXHDcnb4CPyef6A5fD3B9WXE6Hwq8W&#10;X8bc3/Xzd1Dsev4TwxVf0CEXpn04kY2qMTB+nUgWNvB8rSKYjl+k2f8udJ7p/wnyHwAAAP//AwBQ&#10;SwECLQAUAAYACAAAACEAtoM4kv4AAADhAQAAEwAAAAAAAAAAAAAAAAAAAAAAW0NvbnRlbnRfVHlw&#10;ZXNdLnhtbFBLAQItABQABgAIAAAAIQA4/SH/1gAAAJQBAAALAAAAAAAAAAAAAAAAAC8BAABfcmVs&#10;cy8ucmVsc1BLAQItABQABgAIAAAAIQA622QGugEAAGIDAAAOAAAAAAAAAAAAAAAAAC4CAABkcnMv&#10;ZTJvRG9jLnhtbFBLAQItABQABgAIAAAAIQAbFa363QAAAAkBAAAPAAAAAAAAAAAAAAAAABQEAABk&#10;cnMvZG93bnJldi54bWxQSwUGAAAAAAQABADzAAAAHgUAAAAA&#10;" strokeweight="3pt">
                <v:stroke linestyle="thinThin"/>
              </v:line>
            </w:pict>
          </mc:Fallback>
        </mc:AlternateContent>
      </w:r>
      <w:r w:rsidRPr="0006313F">
        <w:rPr>
          <w:b/>
          <w:noProof/>
          <w:sz w:val="20"/>
        </w:rPr>
        <mc:AlternateContent>
          <mc:Choice Requires="wps">
            <w:drawing>
              <wp:anchor distT="0" distB="0" distL="114300" distR="114300" simplePos="0" relativeHeight="251884544" behindDoc="0" locked="0" layoutInCell="1" allowOverlap="1" wp14:anchorId="527633CE" wp14:editId="1BAE4094">
                <wp:simplePos x="0" y="0"/>
                <wp:positionH relativeFrom="column">
                  <wp:posOffset>3200400</wp:posOffset>
                </wp:positionH>
                <wp:positionV relativeFrom="paragraph">
                  <wp:posOffset>342900</wp:posOffset>
                </wp:positionV>
                <wp:extent cx="2514600" cy="0"/>
                <wp:effectExtent l="19050" t="19050" r="19050" b="19050"/>
                <wp:wrapNone/>
                <wp:docPr id="90" name="直線接點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EC57A13" id="直線接點 90"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7pt" to="450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hztQEAAFcDAAAOAAAAZHJzL2Uyb0RvYy54bWysU01v2zAMvQ/YfxB0X+wES1cYcXpI2126&#10;LUC7H8DowxYqi4KoxM6/n6TGWbHdhvkgkCL59PhIb+6mwbKTCmTQtXy5qDlTTqA0rmv5z5fHT7ec&#10;UQQnwaJTLT8r4nfbjx82o2/UCnu0UgWWQBw1o295H6NvqopErwagBXrlUlBjGCAmN3SVDDAm9MFW&#10;q7q+qUYM0gcUiijd3r8F+bbga61E/KE1qchsyxO3WM5QzkM+q+0Gmi6A74240IB/YDGAcenRK9Q9&#10;RGDHYP6CGowISKjjQuBQodZGqNJD6mZZ/9HNcw9elV6SOOSvMtH/gxXfTzu3D5m6mNyzf0LxSszh&#10;rgfXqULg5ezT4JZZqmr01FxLskN+H9hh/IYy5cAxYlFh0mHIkKk/NhWxz1ex1RSZSJer9fLzTZ1m&#10;IuZYBc1c6APFrwoHlo2WW+OyDtDA6YliJgLNnJKvHT4aa8ssrWNjAr9df1mXCkJrZI7mPArdYWcD&#10;O0Feh/KVtlLkfVrAo5MFrVcgHy52BGPf7PS6dRlPlQ27UJrlyLtHzQHleR9mzdL0CunLpuX1eO8X&#10;ZX//D9tfAAAA//8DAFBLAwQUAAYACAAAACEAjX2DLNoAAAAJAQAADwAAAGRycy9kb3ducmV2Lnht&#10;bExPTUvDQBC9C/6HZQQvYncVlRqzKbXQWylYRTxOstMkmJ0N2W2T/nuneNDTvJl5vI98MflOHWmI&#10;bWALdzMDirgKruXawsf7+nYOKiZkh11gsnCiCIvi8iLHzIWR3+i4S7USEY4ZWmhS6jOtY9WQxzgL&#10;PbH89mHwmGQdau0GHEXcd/remCftsWVxaLCnVUPV9+7gLVS4XW1x/6lHTF/L15tycxrqubXXV9Py&#10;BVSiKf2R4RxfokMhmcpwYBdVZ+HRPEiXJOA8hfBsjIDy96CLXP9vUPwAAAD//wMAUEsBAi0AFAAG&#10;AAgAAAAhALaDOJL+AAAA4QEAABMAAAAAAAAAAAAAAAAAAAAAAFtDb250ZW50X1R5cGVzXS54bWxQ&#10;SwECLQAUAAYACAAAACEAOP0h/9YAAACUAQAACwAAAAAAAAAAAAAAAAAvAQAAX3JlbHMvLnJlbHNQ&#10;SwECLQAUAAYACAAAACEA6lQIc7UBAABXAwAADgAAAAAAAAAAAAAAAAAuAgAAZHJzL2Uyb0RvYy54&#10;bWxQSwECLQAUAAYACAAAACEAjX2DLNoAAAAJAQAADwAAAAAAAAAAAAAAAAAPBAAAZHJzL2Rvd25y&#10;ZXYueG1sUEsFBgAAAAAEAAQA8wAAABYFAAAAAA==&#10;" strokeweight="2.25pt"/>
            </w:pict>
          </mc:Fallback>
        </mc:AlternateContent>
      </w:r>
      <w:r w:rsidRPr="0006313F">
        <w:rPr>
          <w:b/>
          <w:noProof/>
          <w:sz w:val="20"/>
        </w:rPr>
        <mc:AlternateContent>
          <mc:Choice Requires="wps">
            <w:drawing>
              <wp:anchor distT="0" distB="0" distL="114300" distR="114300" simplePos="0" relativeHeight="251885568" behindDoc="0" locked="0" layoutInCell="1" allowOverlap="1" wp14:anchorId="06F01FF9" wp14:editId="45073B65">
                <wp:simplePos x="0" y="0"/>
                <wp:positionH relativeFrom="column">
                  <wp:posOffset>5486400</wp:posOffset>
                </wp:positionH>
                <wp:positionV relativeFrom="paragraph">
                  <wp:posOffset>0</wp:posOffset>
                </wp:positionV>
                <wp:extent cx="0" cy="800100"/>
                <wp:effectExtent l="19050" t="19050" r="19050" b="19050"/>
                <wp:wrapNone/>
                <wp:docPr id="91" name="直線接點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349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0F9CEFDE" id="直線接點 91"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0" to="6in,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2otAEAAFYDAAAOAAAAZHJzL2Uyb0RvYy54bWysU8tu2zAQvBfoPxC815LdB1LBcg5O00va&#10;Gkj6AWuSkohQXGKXtuy/L0k/ErS3IjoQ5O5yODO7Wt4eRif2htiib+V8VkthvEJtfd/K30/3H26k&#10;4Aheg0NvWnk0LG9X798tp9CYBQ7otCGRQDw3U2jlEGNoqorVYEbgGQbjU7JDGiGmI/WVJpgS+uiq&#10;RV1/qSYkHQiVYU7Ru1NSrgp+1xkVf3UdmyhcKxO3WFYq6zav1WoJTU8QBqvONOA/WIxgfXr0CnUH&#10;EcSO7D9Qo1WEjF2cKRwr7DqrTNGQ1Mzrv9Q8DhBM0ZLM4XC1id8OVv3cr/2GMnV18I/hAdUzC4/r&#10;AXxvCoGnY0iNm2erqilwc72SDxw2JLbTD9SpBnYRiwuHjsYMmfSJQzH7eDXbHKJQp6BK0Zs66S59&#10;qKC53AvE8bvBUeRNK5312QZoYP/AMfOA5lKSwx7vrXOllc6LqZUfP31dfC43GJ3VOZvrmPrt2pHY&#10;Q56G8hVVKfO6jHDndUEbDOhv530E60779LrzGc+UATtTuriRR4+bLerjhi6WpeYV0udBy9Px+lyM&#10;ffkdVn8AAAD//wMAUEsDBBQABgAIAAAAIQDyvnbU2wAAAAgBAAAPAAAAZHJzL2Rvd25yZXYueG1s&#10;TI9PS8NAEMXvgt9hGcGbnVgk1JhNEdGTXvoHxNs0O01is7Mhu23jt3fEg14GHu/x5vfK5eR7c+Ix&#10;dkEs3M4yMCx1cJ00Frabl5sFmJhIHPVB2MIXR1hWlxclFS6cZcWndWqMlkgsyEKb0lAgxrplT3EW&#10;Bhb19mH0lFSODbqRzlrue5xnWY6eOtEPLQ381HJ9WB+9hYHewn7z2Y0fAf39YbXF59d3tPb6anp8&#10;AJN4Sn9h+MFXdKiUaReO4qLpLSzyO92SLOhV+1fuNDfPM8CqxP8Dqm8AAAD//wMAUEsBAi0AFAAG&#10;AAgAAAAhALaDOJL+AAAA4QEAABMAAAAAAAAAAAAAAAAAAAAAAFtDb250ZW50X1R5cGVzXS54bWxQ&#10;SwECLQAUAAYACAAAACEAOP0h/9YAAACUAQAACwAAAAAAAAAAAAAAAAAvAQAAX3JlbHMvLnJlbHNQ&#10;SwECLQAUAAYACAAAACEA17hNqLQBAABWAwAADgAAAAAAAAAAAAAAAAAuAgAAZHJzL2Uyb0RvYy54&#10;bWxQSwECLQAUAAYACAAAACEA8r521NsAAAAIAQAADwAAAAAAAAAAAAAAAAAOBAAAZHJzL2Rvd25y&#10;ZXYueG1sUEsFBgAAAAAEAAQA8wAAABYFAAAAAA==&#10;" strokeweight="2.75pt"/>
            </w:pict>
          </mc:Fallback>
        </mc:AlternateContent>
      </w:r>
    </w:p>
    <w:p w14:paraId="2DA79614" w14:textId="77777777" w:rsidR="007F4160" w:rsidRPr="0006313F" w:rsidRDefault="007F4160" w:rsidP="007F4160">
      <w:pPr>
        <w:ind w:right="960"/>
      </w:pPr>
    </w:p>
    <w:p w14:paraId="11353B3C" w14:textId="55AA111B" w:rsidR="0033135E" w:rsidRDefault="007F4160">
      <w:pPr>
        <w:widowControl/>
        <w:spacing w:line="240" w:lineRule="auto"/>
      </w:pPr>
      <w:r w:rsidRPr="0006313F">
        <w:br w:type="page"/>
      </w:r>
      <w:r w:rsidR="0033135E">
        <w:lastRenderedPageBreak/>
        <w:br w:type="page"/>
      </w:r>
    </w:p>
    <w:p w14:paraId="785F2899" w14:textId="77777777" w:rsidR="007F4160" w:rsidRDefault="007F4160" w:rsidP="007F4160">
      <w:pPr>
        <w:widowControl/>
        <w:spacing w:line="240" w:lineRule="auto"/>
      </w:pPr>
    </w:p>
    <w:p w14:paraId="50BEB75A" w14:textId="16DCEC3A" w:rsidR="0036580C" w:rsidRPr="00A75964" w:rsidRDefault="007F4160" w:rsidP="0036580C">
      <w:pPr>
        <w:jc w:val="center"/>
        <w:outlineLvl w:val="0"/>
        <w:rPr>
          <w:rFonts w:eastAsia="DFKai-SB"/>
          <w:b/>
          <w:bCs/>
          <w:sz w:val="26"/>
          <w:szCs w:val="26"/>
        </w:rPr>
      </w:pPr>
      <w:r>
        <w:rPr>
          <w:rFonts w:eastAsia="DFKai-SB" w:hint="eastAsia"/>
          <w:b/>
          <w:bCs/>
          <w:sz w:val="26"/>
          <w:szCs w:val="26"/>
        </w:rPr>
        <w:t>附</w:t>
      </w:r>
      <w:r w:rsidR="0036580C" w:rsidRPr="00A75964">
        <w:rPr>
          <w:rFonts w:eastAsia="DFKai-SB" w:hint="eastAsia"/>
          <w:b/>
          <w:bCs/>
          <w:sz w:val="26"/>
          <w:szCs w:val="26"/>
        </w:rPr>
        <w:t>表</w:t>
      </w:r>
      <w:r>
        <w:rPr>
          <w:rFonts w:eastAsia="DFKai-SB" w:hint="eastAsia"/>
          <w:b/>
          <w:bCs/>
          <w:sz w:val="26"/>
          <w:szCs w:val="26"/>
        </w:rPr>
        <w:t>2</w:t>
      </w:r>
      <w:r>
        <w:rPr>
          <w:rFonts w:eastAsia="DFKai-SB"/>
          <w:b/>
          <w:bCs/>
          <w:sz w:val="26"/>
          <w:szCs w:val="26"/>
        </w:rPr>
        <w:t>-1</w:t>
      </w:r>
      <w:r w:rsidR="0036580C" w:rsidRPr="00A75964">
        <w:rPr>
          <w:rFonts w:eastAsia="DFKai-SB" w:hint="eastAsia"/>
          <w:b/>
          <w:bCs/>
          <w:sz w:val="26"/>
          <w:szCs w:val="26"/>
        </w:rPr>
        <w:t xml:space="preserve"> </w:t>
      </w:r>
      <w:r w:rsidR="0036580C" w:rsidRPr="00A75964">
        <w:rPr>
          <w:rFonts w:eastAsia="DFKai-SB" w:hint="eastAsia"/>
          <w:b/>
          <w:bCs/>
          <w:sz w:val="26"/>
          <w:szCs w:val="26"/>
        </w:rPr>
        <w:t>廢紙類指標簡單迴歸結果</w:t>
      </w:r>
    </w:p>
    <w:tbl>
      <w:tblPr>
        <w:tblStyle w:val="SGSTableBasic110"/>
        <w:tblW w:w="5000" w:type="pct"/>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2786"/>
        <w:gridCol w:w="1703"/>
        <w:gridCol w:w="1702"/>
        <w:gridCol w:w="1555"/>
        <w:gridCol w:w="1324"/>
      </w:tblGrid>
      <w:tr w:rsidR="0036580C" w:rsidRPr="00A75964" w14:paraId="6ABD671C" w14:textId="77777777" w:rsidTr="001847F6">
        <w:trPr>
          <w:tblHeader/>
        </w:trPr>
        <w:tc>
          <w:tcPr>
            <w:tcW w:w="1536" w:type="pct"/>
            <w:tcBorders>
              <w:top w:val="double" w:sz="4" w:space="0" w:color="auto"/>
              <w:bottom w:val="single" w:sz="4" w:space="0" w:color="auto"/>
            </w:tcBorders>
          </w:tcPr>
          <w:p w14:paraId="3F8CCEEA" w14:textId="77777777" w:rsidR="0036580C" w:rsidRPr="00A75964" w:rsidRDefault="0036580C" w:rsidP="001847F6">
            <w:pPr>
              <w:widowControl/>
              <w:snapToGrid w:val="0"/>
              <w:spacing w:line="240" w:lineRule="auto"/>
              <w:rPr>
                <w:rFonts w:eastAsia="DFKai-SB"/>
                <w:color w:val="000000"/>
                <w:szCs w:val="24"/>
              </w:rPr>
            </w:pPr>
          </w:p>
        </w:tc>
        <w:tc>
          <w:tcPr>
            <w:tcW w:w="939" w:type="pct"/>
            <w:tcBorders>
              <w:top w:val="double" w:sz="4" w:space="0" w:color="auto"/>
              <w:bottom w:val="single" w:sz="4" w:space="0" w:color="auto"/>
            </w:tcBorders>
            <w:vAlign w:val="center"/>
          </w:tcPr>
          <w:p w14:paraId="17EAAAF8"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Estimate</w:t>
            </w:r>
          </w:p>
        </w:tc>
        <w:tc>
          <w:tcPr>
            <w:tcW w:w="938" w:type="pct"/>
            <w:tcBorders>
              <w:top w:val="double" w:sz="4" w:space="0" w:color="auto"/>
              <w:bottom w:val="single" w:sz="4" w:space="0" w:color="auto"/>
            </w:tcBorders>
            <w:vAlign w:val="center"/>
          </w:tcPr>
          <w:p w14:paraId="20ADBC45"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Std. Error</w:t>
            </w:r>
          </w:p>
        </w:tc>
        <w:tc>
          <w:tcPr>
            <w:tcW w:w="857" w:type="pct"/>
            <w:tcBorders>
              <w:top w:val="double" w:sz="4" w:space="0" w:color="auto"/>
              <w:bottom w:val="single" w:sz="4" w:space="0" w:color="auto"/>
            </w:tcBorders>
            <w:vAlign w:val="center"/>
          </w:tcPr>
          <w:p w14:paraId="441C642E"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 xml:space="preserve"> </w:t>
            </w:r>
            <w:r w:rsidRPr="00A75964">
              <w:rPr>
                <w:rFonts w:eastAsia="DFKai-SB"/>
                <w:i/>
                <w:iCs/>
                <w:color w:val="000000"/>
                <w:szCs w:val="24"/>
              </w:rPr>
              <w:t>t</w:t>
            </w:r>
            <w:r w:rsidRPr="00A75964">
              <w:rPr>
                <w:rFonts w:eastAsia="DFKai-SB"/>
                <w:color w:val="000000"/>
                <w:szCs w:val="24"/>
              </w:rPr>
              <w:t xml:space="preserve"> value</w:t>
            </w:r>
          </w:p>
        </w:tc>
        <w:tc>
          <w:tcPr>
            <w:tcW w:w="730" w:type="pct"/>
            <w:tcBorders>
              <w:top w:val="double" w:sz="4" w:space="0" w:color="auto"/>
              <w:bottom w:val="single" w:sz="4" w:space="0" w:color="auto"/>
            </w:tcBorders>
            <w:vAlign w:val="center"/>
          </w:tcPr>
          <w:p w14:paraId="103C0CA2"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 xml:space="preserve"> </w:t>
            </w:r>
            <w:proofErr w:type="spellStart"/>
            <w:r w:rsidRPr="00A75964">
              <w:rPr>
                <w:rFonts w:eastAsia="DFKai-SB"/>
                <w:color w:val="000000"/>
                <w:szCs w:val="24"/>
              </w:rPr>
              <w:t>Pr</w:t>
            </w:r>
            <w:proofErr w:type="spellEnd"/>
            <w:r w:rsidRPr="00A75964">
              <w:rPr>
                <w:rFonts w:eastAsia="DFKai-SB"/>
                <w:color w:val="000000"/>
                <w:szCs w:val="24"/>
              </w:rPr>
              <w:t>(&gt;</w:t>
            </w:r>
            <w:r w:rsidRPr="00A75964">
              <w:rPr>
                <w:rFonts w:eastAsia="DFKai-SB"/>
                <w:i/>
                <w:iCs/>
                <w:color w:val="000000"/>
                <w:szCs w:val="24"/>
              </w:rPr>
              <w:t>|t</w:t>
            </w:r>
            <w:proofErr w:type="gramStart"/>
            <w:r w:rsidRPr="00A75964">
              <w:rPr>
                <w:rFonts w:eastAsia="DFKai-SB"/>
                <w:color w:val="000000"/>
                <w:szCs w:val="24"/>
              </w:rPr>
              <w:t xml:space="preserve">|)   </w:t>
            </w:r>
            <w:proofErr w:type="gramEnd"/>
            <w:r w:rsidRPr="00A75964">
              <w:rPr>
                <w:rFonts w:eastAsia="DFKai-SB"/>
                <w:color w:val="000000"/>
                <w:szCs w:val="24"/>
              </w:rPr>
              <w:t xml:space="preserve">   </w:t>
            </w:r>
          </w:p>
        </w:tc>
      </w:tr>
      <w:tr w:rsidR="0036580C" w:rsidRPr="00A75964" w14:paraId="5BD39324" w14:textId="77777777" w:rsidTr="001847F6">
        <w:tc>
          <w:tcPr>
            <w:tcW w:w="1536" w:type="pct"/>
            <w:tcBorders>
              <w:top w:val="single" w:sz="4" w:space="0" w:color="auto"/>
              <w:bottom w:val="nil"/>
            </w:tcBorders>
            <w:vAlign w:val="center"/>
          </w:tcPr>
          <w:p w14:paraId="7F298937"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截距</w:t>
            </w:r>
            <w:r w:rsidRPr="00A75964">
              <w:rPr>
                <w:rFonts w:eastAsia="DFKai-SB" w:hint="eastAsia"/>
                <w:color w:val="000000"/>
                <w:szCs w:val="24"/>
              </w:rPr>
              <w:t>項</w:t>
            </w:r>
            <w:r w:rsidRPr="00A75964">
              <w:rPr>
                <w:rFonts w:eastAsia="DFKai-SB"/>
                <w:color w:val="000000"/>
                <w:szCs w:val="24"/>
              </w:rPr>
              <w:t> </w:t>
            </w:r>
          </w:p>
        </w:tc>
        <w:tc>
          <w:tcPr>
            <w:tcW w:w="939" w:type="pct"/>
            <w:tcBorders>
              <w:top w:val="single" w:sz="4" w:space="0" w:color="auto"/>
              <w:bottom w:val="nil"/>
            </w:tcBorders>
            <w:vAlign w:val="center"/>
          </w:tcPr>
          <w:p w14:paraId="77820055"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-1134.840</w:t>
            </w:r>
          </w:p>
        </w:tc>
        <w:tc>
          <w:tcPr>
            <w:tcW w:w="938" w:type="pct"/>
            <w:tcBorders>
              <w:top w:val="single" w:sz="4" w:space="0" w:color="auto"/>
              <w:bottom w:val="nil"/>
            </w:tcBorders>
            <w:vAlign w:val="center"/>
          </w:tcPr>
          <w:p w14:paraId="5153B8BC"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530.826</w:t>
            </w:r>
          </w:p>
        </w:tc>
        <w:tc>
          <w:tcPr>
            <w:tcW w:w="857" w:type="pct"/>
            <w:tcBorders>
              <w:top w:val="single" w:sz="4" w:space="0" w:color="auto"/>
              <w:bottom w:val="nil"/>
            </w:tcBorders>
            <w:vAlign w:val="center"/>
          </w:tcPr>
          <w:p w14:paraId="13E2E7E1"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-2.138</w:t>
            </w:r>
          </w:p>
        </w:tc>
        <w:tc>
          <w:tcPr>
            <w:tcW w:w="730" w:type="pct"/>
            <w:tcBorders>
              <w:top w:val="single" w:sz="4" w:space="0" w:color="auto"/>
              <w:bottom w:val="nil"/>
            </w:tcBorders>
            <w:vAlign w:val="center"/>
          </w:tcPr>
          <w:p w14:paraId="02E66594"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0.037</w:t>
            </w:r>
          </w:p>
        </w:tc>
      </w:tr>
      <w:tr w:rsidR="0036580C" w:rsidRPr="00A75964" w14:paraId="245FF883" w14:textId="77777777" w:rsidTr="001847F6">
        <w:tc>
          <w:tcPr>
            <w:tcW w:w="1536" w:type="pct"/>
            <w:tcBorders>
              <w:top w:val="nil"/>
              <w:bottom w:val="single" w:sz="4" w:space="0" w:color="auto"/>
            </w:tcBorders>
            <w:vAlign w:val="center"/>
          </w:tcPr>
          <w:p w14:paraId="5EC0A4A5"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長纖紙漿</w:t>
            </w:r>
            <w:r w:rsidRPr="00A75964">
              <w:rPr>
                <w:rFonts w:eastAsia="DFKai-SB"/>
                <w:color w:val="000000"/>
                <w:szCs w:val="24"/>
              </w:rPr>
              <w:t xml:space="preserve">CFR </w:t>
            </w:r>
          </w:p>
        </w:tc>
        <w:tc>
          <w:tcPr>
            <w:tcW w:w="939" w:type="pct"/>
            <w:tcBorders>
              <w:top w:val="nil"/>
              <w:bottom w:val="single" w:sz="4" w:space="0" w:color="auto"/>
            </w:tcBorders>
            <w:vAlign w:val="center"/>
          </w:tcPr>
          <w:p w14:paraId="1F79333F"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0.186</w:t>
            </w:r>
          </w:p>
        </w:tc>
        <w:tc>
          <w:tcPr>
            <w:tcW w:w="938" w:type="pct"/>
            <w:tcBorders>
              <w:top w:val="nil"/>
              <w:bottom w:val="single" w:sz="4" w:space="0" w:color="auto"/>
            </w:tcBorders>
            <w:vAlign w:val="center"/>
          </w:tcPr>
          <w:p w14:paraId="07AFC18C"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0.023</w:t>
            </w:r>
          </w:p>
        </w:tc>
        <w:tc>
          <w:tcPr>
            <w:tcW w:w="857" w:type="pct"/>
            <w:tcBorders>
              <w:top w:val="nil"/>
              <w:bottom w:val="single" w:sz="4" w:space="0" w:color="auto"/>
            </w:tcBorders>
            <w:vAlign w:val="center"/>
          </w:tcPr>
          <w:p w14:paraId="7CA0BA2C"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8.203</w:t>
            </w:r>
          </w:p>
        </w:tc>
        <w:tc>
          <w:tcPr>
            <w:tcW w:w="730" w:type="pct"/>
            <w:tcBorders>
              <w:top w:val="nil"/>
              <w:bottom w:val="single" w:sz="4" w:space="0" w:color="auto"/>
            </w:tcBorders>
            <w:vAlign w:val="center"/>
          </w:tcPr>
          <w:p w14:paraId="3D133188"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0.000</w:t>
            </w:r>
          </w:p>
        </w:tc>
      </w:tr>
      <w:tr w:rsidR="0036580C" w:rsidRPr="00A75964" w14:paraId="378FAC4D" w14:textId="77777777" w:rsidTr="001847F6">
        <w:tc>
          <w:tcPr>
            <w:tcW w:w="5000" w:type="pct"/>
            <w:gridSpan w:val="5"/>
            <w:tcBorders>
              <w:top w:val="single" w:sz="4" w:space="0" w:color="auto"/>
              <w:bottom w:val="single" w:sz="4" w:space="0" w:color="auto"/>
            </w:tcBorders>
          </w:tcPr>
          <w:p w14:paraId="10CD85B8" w14:textId="77777777" w:rsidR="0036580C" w:rsidRPr="00A75964" w:rsidRDefault="0036580C" w:rsidP="001847F6">
            <w:pPr>
              <w:widowControl/>
              <w:snapToGrid w:val="0"/>
              <w:spacing w:line="240" w:lineRule="auto"/>
              <w:rPr>
                <w:rFonts w:eastAsia="DFKai-SB"/>
                <w:color w:val="000000"/>
                <w:szCs w:val="24"/>
              </w:rPr>
            </w:pPr>
            <w:r w:rsidRPr="00A75964">
              <w:rPr>
                <w:rFonts w:eastAsia="DFKai-SB" w:hint="eastAsia"/>
                <w:color w:val="000000"/>
                <w:szCs w:val="24"/>
              </w:rPr>
              <w:t>MSE</w:t>
            </w:r>
            <w:r w:rsidRPr="00A75964">
              <w:rPr>
                <w:rFonts w:eastAsia="DFKai-SB"/>
                <w:color w:val="000000"/>
                <w:szCs w:val="24"/>
              </w:rPr>
              <w:t>= 467807;</w:t>
            </w:r>
            <w:r w:rsidRPr="00A75964">
              <w:rPr>
                <w:rFonts w:eastAsia="DFKai-SB" w:hint="eastAsia"/>
                <w:color w:val="000000"/>
                <w:szCs w:val="24"/>
              </w:rPr>
              <w:t xml:space="preserve"> R </w:t>
            </w:r>
            <w:r w:rsidRPr="00A75964">
              <w:rPr>
                <w:rFonts w:eastAsia="DFKai-SB"/>
                <w:color w:val="000000"/>
                <w:szCs w:val="24"/>
              </w:rPr>
              <w:t>squared</w:t>
            </w:r>
            <w:r w:rsidRPr="00A75964">
              <w:rPr>
                <w:rFonts w:eastAsia="DFKai-SB" w:hint="eastAsia"/>
                <w:color w:val="000000"/>
                <w:szCs w:val="24"/>
              </w:rPr>
              <w:t xml:space="preserve"> </w:t>
            </w:r>
            <w:r w:rsidRPr="00A75964">
              <w:rPr>
                <w:rFonts w:eastAsia="DFKai-SB"/>
                <w:color w:val="000000"/>
                <w:szCs w:val="24"/>
              </w:rPr>
              <w:t>= 0.55110</w:t>
            </w:r>
          </w:p>
        </w:tc>
      </w:tr>
      <w:tr w:rsidR="0036580C" w:rsidRPr="00A75964" w14:paraId="58179A80" w14:textId="77777777" w:rsidTr="001847F6">
        <w:tc>
          <w:tcPr>
            <w:tcW w:w="1536" w:type="pct"/>
            <w:tcBorders>
              <w:top w:val="single" w:sz="4" w:space="0" w:color="auto"/>
            </w:tcBorders>
            <w:vAlign w:val="center"/>
          </w:tcPr>
          <w:p w14:paraId="1DD1D241"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截距</w:t>
            </w:r>
            <w:r w:rsidRPr="00A75964">
              <w:rPr>
                <w:rFonts w:eastAsia="DFKai-SB" w:hint="eastAsia"/>
                <w:color w:val="000000"/>
                <w:szCs w:val="24"/>
              </w:rPr>
              <w:t>項</w:t>
            </w:r>
            <w:r w:rsidRPr="00A75964">
              <w:rPr>
                <w:rFonts w:eastAsia="DFKai-SB"/>
                <w:color w:val="000000"/>
                <w:szCs w:val="24"/>
              </w:rPr>
              <w:t> </w:t>
            </w:r>
          </w:p>
        </w:tc>
        <w:tc>
          <w:tcPr>
            <w:tcW w:w="939" w:type="pct"/>
            <w:tcBorders>
              <w:top w:val="single" w:sz="4" w:space="0" w:color="auto"/>
            </w:tcBorders>
            <w:vAlign w:val="center"/>
          </w:tcPr>
          <w:p w14:paraId="157BB7A5"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404.145</w:t>
            </w:r>
          </w:p>
        </w:tc>
        <w:tc>
          <w:tcPr>
            <w:tcW w:w="938" w:type="pct"/>
            <w:tcBorders>
              <w:top w:val="single" w:sz="4" w:space="0" w:color="auto"/>
            </w:tcBorders>
            <w:vAlign w:val="center"/>
          </w:tcPr>
          <w:p w14:paraId="4640F8FA"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529.908</w:t>
            </w:r>
          </w:p>
        </w:tc>
        <w:tc>
          <w:tcPr>
            <w:tcW w:w="857" w:type="pct"/>
            <w:tcBorders>
              <w:top w:val="single" w:sz="4" w:space="0" w:color="auto"/>
            </w:tcBorders>
            <w:vAlign w:val="center"/>
          </w:tcPr>
          <w:p w14:paraId="459C65F6"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0.763</w:t>
            </w:r>
          </w:p>
        </w:tc>
        <w:tc>
          <w:tcPr>
            <w:tcW w:w="730" w:type="pct"/>
            <w:tcBorders>
              <w:top w:val="single" w:sz="4" w:space="0" w:color="auto"/>
            </w:tcBorders>
            <w:vAlign w:val="center"/>
          </w:tcPr>
          <w:p w14:paraId="1C0071BA"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0.449</w:t>
            </w:r>
          </w:p>
        </w:tc>
      </w:tr>
      <w:tr w:rsidR="0036580C" w:rsidRPr="00A75964" w14:paraId="1A67DDFD" w14:textId="77777777" w:rsidTr="001847F6">
        <w:tc>
          <w:tcPr>
            <w:tcW w:w="1536" w:type="pct"/>
            <w:tcBorders>
              <w:bottom w:val="single" w:sz="4" w:space="0" w:color="auto"/>
            </w:tcBorders>
            <w:vAlign w:val="center"/>
          </w:tcPr>
          <w:p w14:paraId="1C8F079B"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短纖紙漿</w:t>
            </w:r>
            <w:r w:rsidRPr="00A75964">
              <w:rPr>
                <w:rFonts w:eastAsia="DFKai-SB"/>
                <w:color w:val="000000"/>
                <w:szCs w:val="24"/>
              </w:rPr>
              <w:t>CFR</w:t>
            </w:r>
          </w:p>
        </w:tc>
        <w:tc>
          <w:tcPr>
            <w:tcW w:w="939" w:type="pct"/>
            <w:tcBorders>
              <w:bottom w:val="single" w:sz="4" w:space="0" w:color="auto"/>
            </w:tcBorders>
            <w:vAlign w:val="center"/>
          </w:tcPr>
          <w:p w14:paraId="36237663"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0.144</w:t>
            </w:r>
          </w:p>
        </w:tc>
        <w:tc>
          <w:tcPr>
            <w:tcW w:w="938" w:type="pct"/>
            <w:tcBorders>
              <w:bottom w:val="single" w:sz="4" w:space="0" w:color="auto"/>
            </w:tcBorders>
            <w:vAlign w:val="center"/>
          </w:tcPr>
          <w:p w14:paraId="09818CD5"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0.027</w:t>
            </w:r>
          </w:p>
        </w:tc>
        <w:tc>
          <w:tcPr>
            <w:tcW w:w="857" w:type="pct"/>
            <w:tcBorders>
              <w:bottom w:val="single" w:sz="4" w:space="0" w:color="auto"/>
            </w:tcBorders>
            <w:vAlign w:val="center"/>
          </w:tcPr>
          <w:p w14:paraId="4A048B30"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5.309</w:t>
            </w:r>
          </w:p>
        </w:tc>
        <w:tc>
          <w:tcPr>
            <w:tcW w:w="730" w:type="pct"/>
            <w:tcBorders>
              <w:bottom w:val="single" w:sz="4" w:space="0" w:color="auto"/>
            </w:tcBorders>
            <w:vAlign w:val="center"/>
          </w:tcPr>
          <w:p w14:paraId="2B5C990A"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0.000</w:t>
            </w:r>
          </w:p>
        </w:tc>
      </w:tr>
      <w:tr w:rsidR="0036580C" w:rsidRPr="00A75964" w14:paraId="51421EEE" w14:textId="77777777" w:rsidTr="001847F6">
        <w:tc>
          <w:tcPr>
            <w:tcW w:w="5000" w:type="pct"/>
            <w:gridSpan w:val="5"/>
            <w:tcBorders>
              <w:top w:val="single" w:sz="4" w:space="0" w:color="auto"/>
              <w:bottom w:val="single" w:sz="4" w:space="0" w:color="auto"/>
            </w:tcBorders>
          </w:tcPr>
          <w:p w14:paraId="1DBC0615" w14:textId="77777777" w:rsidR="0036580C" w:rsidRPr="00A75964" w:rsidRDefault="0036580C" w:rsidP="001847F6">
            <w:pPr>
              <w:widowControl/>
              <w:snapToGrid w:val="0"/>
              <w:spacing w:line="240" w:lineRule="auto"/>
              <w:rPr>
                <w:rFonts w:eastAsia="DFKai-SB"/>
                <w:color w:val="000000"/>
                <w:szCs w:val="24"/>
              </w:rPr>
            </w:pPr>
            <w:r w:rsidRPr="00A75964">
              <w:rPr>
                <w:rFonts w:eastAsia="DFKai-SB" w:hint="eastAsia"/>
                <w:color w:val="000000"/>
                <w:szCs w:val="24"/>
              </w:rPr>
              <w:t>MSE</w:t>
            </w:r>
            <w:r w:rsidRPr="00A75964">
              <w:rPr>
                <w:rFonts w:eastAsia="DFKai-SB"/>
                <w:color w:val="000000"/>
                <w:szCs w:val="24"/>
              </w:rPr>
              <w:t xml:space="preserve"> = 693191; </w:t>
            </w:r>
            <w:r w:rsidRPr="00A75964">
              <w:rPr>
                <w:rFonts w:eastAsia="DFKai-SB" w:hint="eastAsia"/>
                <w:color w:val="000000"/>
                <w:szCs w:val="24"/>
              </w:rPr>
              <w:t xml:space="preserve">R </w:t>
            </w:r>
            <w:r w:rsidRPr="00A75964">
              <w:rPr>
                <w:rFonts w:eastAsia="DFKai-SB"/>
                <w:color w:val="000000"/>
                <w:szCs w:val="24"/>
              </w:rPr>
              <w:t>squared</w:t>
            </w:r>
            <w:r w:rsidRPr="00A75964">
              <w:rPr>
                <w:rFonts w:eastAsia="DFKai-SB" w:hint="eastAsia"/>
                <w:color w:val="000000"/>
                <w:szCs w:val="24"/>
              </w:rPr>
              <w:t xml:space="preserve"> </w:t>
            </w:r>
            <w:r w:rsidRPr="00A75964">
              <w:rPr>
                <w:rFonts w:eastAsia="DFKai-SB"/>
                <w:color w:val="000000"/>
                <w:szCs w:val="24"/>
              </w:rPr>
              <w:t xml:space="preserve">= 0.33482 </w:t>
            </w:r>
          </w:p>
        </w:tc>
      </w:tr>
      <w:tr w:rsidR="0036580C" w:rsidRPr="00A75964" w14:paraId="5D25AB33" w14:textId="77777777" w:rsidTr="001847F6">
        <w:tc>
          <w:tcPr>
            <w:tcW w:w="1536" w:type="pct"/>
            <w:tcBorders>
              <w:top w:val="single" w:sz="4" w:space="0" w:color="auto"/>
            </w:tcBorders>
            <w:vAlign w:val="center"/>
          </w:tcPr>
          <w:p w14:paraId="70A97F5A"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截距</w:t>
            </w:r>
            <w:r w:rsidRPr="00A75964">
              <w:rPr>
                <w:rFonts w:eastAsia="DFKai-SB" w:hint="eastAsia"/>
                <w:color w:val="000000"/>
                <w:szCs w:val="24"/>
              </w:rPr>
              <w:t>項</w:t>
            </w:r>
            <w:r w:rsidRPr="00A75964">
              <w:rPr>
                <w:rFonts w:eastAsia="DFKai-SB"/>
                <w:color w:val="000000"/>
                <w:szCs w:val="24"/>
              </w:rPr>
              <w:t> </w:t>
            </w:r>
          </w:p>
        </w:tc>
        <w:tc>
          <w:tcPr>
            <w:tcW w:w="939" w:type="pct"/>
            <w:tcBorders>
              <w:top w:val="single" w:sz="4" w:space="0" w:color="auto"/>
            </w:tcBorders>
            <w:vAlign w:val="center"/>
          </w:tcPr>
          <w:p w14:paraId="3187994E"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292.416</w:t>
            </w:r>
          </w:p>
        </w:tc>
        <w:tc>
          <w:tcPr>
            <w:tcW w:w="938" w:type="pct"/>
            <w:tcBorders>
              <w:top w:val="single" w:sz="4" w:space="0" w:color="auto"/>
            </w:tcBorders>
            <w:vAlign w:val="center"/>
          </w:tcPr>
          <w:p w14:paraId="3A1117AF"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276.170</w:t>
            </w:r>
          </w:p>
        </w:tc>
        <w:tc>
          <w:tcPr>
            <w:tcW w:w="857" w:type="pct"/>
            <w:tcBorders>
              <w:top w:val="single" w:sz="4" w:space="0" w:color="auto"/>
            </w:tcBorders>
            <w:vAlign w:val="center"/>
          </w:tcPr>
          <w:p w14:paraId="3CC65FF4"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1.059</w:t>
            </w:r>
          </w:p>
        </w:tc>
        <w:tc>
          <w:tcPr>
            <w:tcW w:w="730" w:type="pct"/>
            <w:tcBorders>
              <w:top w:val="single" w:sz="4" w:space="0" w:color="auto"/>
            </w:tcBorders>
            <w:vAlign w:val="center"/>
          </w:tcPr>
          <w:p w14:paraId="215BE324"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0.295</w:t>
            </w:r>
          </w:p>
        </w:tc>
      </w:tr>
      <w:tr w:rsidR="0036580C" w:rsidRPr="00A75964" w14:paraId="6ED0661B" w14:textId="77777777" w:rsidTr="001847F6">
        <w:tc>
          <w:tcPr>
            <w:tcW w:w="1536" w:type="pct"/>
            <w:tcBorders>
              <w:bottom w:val="single" w:sz="4" w:space="0" w:color="auto"/>
            </w:tcBorders>
            <w:vAlign w:val="center"/>
          </w:tcPr>
          <w:p w14:paraId="0925BC8A"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廢瓦楞紙箱及邊裁亞洲</w:t>
            </w:r>
            <w:r w:rsidRPr="00A75964">
              <w:rPr>
                <w:rFonts w:eastAsia="DFKai-SB"/>
                <w:color w:val="000000"/>
                <w:szCs w:val="24"/>
              </w:rPr>
              <w:t>FOB</w:t>
            </w:r>
            <w:r w:rsidRPr="00A75964">
              <w:rPr>
                <w:rFonts w:eastAsia="DFKai-SB"/>
                <w:color w:val="000000"/>
                <w:szCs w:val="24"/>
              </w:rPr>
              <w:t>月均價</w:t>
            </w:r>
            <w:r w:rsidRPr="00A75964">
              <w:rPr>
                <w:rFonts w:eastAsia="DFKai-SB"/>
                <w:color w:val="000000"/>
                <w:szCs w:val="24"/>
              </w:rPr>
              <w:t xml:space="preserve"> </w:t>
            </w:r>
          </w:p>
        </w:tc>
        <w:tc>
          <w:tcPr>
            <w:tcW w:w="939" w:type="pct"/>
            <w:tcBorders>
              <w:bottom w:val="single" w:sz="4" w:space="0" w:color="auto"/>
            </w:tcBorders>
            <w:vAlign w:val="center"/>
          </w:tcPr>
          <w:p w14:paraId="07BEBB06"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0.560</w:t>
            </w:r>
          </w:p>
        </w:tc>
        <w:tc>
          <w:tcPr>
            <w:tcW w:w="938" w:type="pct"/>
            <w:tcBorders>
              <w:bottom w:val="single" w:sz="4" w:space="0" w:color="auto"/>
            </w:tcBorders>
            <w:vAlign w:val="center"/>
          </w:tcPr>
          <w:p w14:paraId="3B199432"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0.051</w:t>
            </w:r>
          </w:p>
        </w:tc>
        <w:tc>
          <w:tcPr>
            <w:tcW w:w="857" w:type="pct"/>
            <w:tcBorders>
              <w:bottom w:val="single" w:sz="4" w:space="0" w:color="auto"/>
            </w:tcBorders>
            <w:vAlign w:val="center"/>
          </w:tcPr>
          <w:p w14:paraId="5F5712C9"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11.065</w:t>
            </w:r>
          </w:p>
        </w:tc>
        <w:tc>
          <w:tcPr>
            <w:tcW w:w="730" w:type="pct"/>
            <w:tcBorders>
              <w:bottom w:val="single" w:sz="4" w:space="0" w:color="auto"/>
            </w:tcBorders>
            <w:vAlign w:val="center"/>
          </w:tcPr>
          <w:p w14:paraId="2A7893F2"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0.000</w:t>
            </w:r>
          </w:p>
        </w:tc>
      </w:tr>
      <w:tr w:rsidR="0036580C" w:rsidRPr="00A75964" w14:paraId="6C0F1833" w14:textId="77777777" w:rsidTr="001847F6">
        <w:tc>
          <w:tcPr>
            <w:tcW w:w="5000" w:type="pct"/>
            <w:gridSpan w:val="5"/>
            <w:tcBorders>
              <w:top w:val="single" w:sz="4" w:space="0" w:color="auto"/>
              <w:bottom w:val="single" w:sz="4" w:space="0" w:color="auto"/>
            </w:tcBorders>
          </w:tcPr>
          <w:p w14:paraId="4BEA06AE" w14:textId="77777777" w:rsidR="0036580C" w:rsidRPr="00A75964" w:rsidRDefault="0036580C" w:rsidP="001847F6">
            <w:pPr>
              <w:widowControl/>
              <w:snapToGrid w:val="0"/>
              <w:spacing w:line="240" w:lineRule="auto"/>
              <w:rPr>
                <w:rFonts w:eastAsia="DFKai-SB"/>
                <w:color w:val="000000"/>
                <w:szCs w:val="24"/>
              </w:rPr>
            </w:pPr>
            <w:r w:rsidRPr="00A75964">
              <w:rPr>
                <w:rFonts w:eastAsia="DFKai-SB" w:hint="eastAsia"/>
                <w:color w:val="000000"/>
                <w:szCs w:val="24"/>
              </w:rPr>
              <w:t>MSE</w:t>
            </w:r>
            <w:r w:rsidRPr="00A75964">
              <w:rPr>
                <w:rFonts w:eastAsia="DFKai-SB"/>
                <w:color w:val="000000"/>
                <w:szCs w:val="24"/>
              </w:rPr>
              <w:t xml:space="preserve"> = 297808; </w:t>
            </w:r>
            <w:r w:rsidRPr="00A75964">
              <w:rPr>
                <w:rFonts w:eastAsia="DFKai-SB" w:hint="eastAsia"/>
                <w:color w:val="000000"/>
                <w:szCs w:val="24"/>
              </w:rPr>
              <w:t xml:space="preserve">R </w:t>
            </w:r>
            <w:r w:rsidRPr="00A75964">
              <w:rPr>
                <w:rFonts w:eastAsia="DFKai-SB"/>
                <w:color w:val="000000"/>
                <w:szCs w:val="24"/>
              </w:rPr>
              <w:t>squared</w:t>
            </w:r>
            <w:r w:rsidRPr="00A75964">
              <w:rPr>
                <w:rFonts w:eastAsia="DFKai-SB" w:hint="eastAsia"/>
                <w:color w:val="000000"/>
                <w:szCs w:val="24"/>
              </w:rPr>
              <w:t xml:space="preserve"> </w:t>
            </w:r>
            <w:r w:rsidRPr="00A75964">
              <w:rPr>
                <w:rFonts w:eastAsia="DFKai-SB"/>
                <w:color w:val="000000"/>
                <w:szCs w:val="24"/>
              </w:rPr>
              <w:t xml:space="preserve">= 0.72095 </w:t>
            </w:r>
          </w:p>
        </w:tc>
      </w:tr>
      <w:tr w:rsidR="0036580C" w:rsidRPr="00A75964" w14:paraId="23F3B6A6" w14:textId="77777777" w:rsidTr="001847F6">
        <w:tc>
          <w:tcPr>
            <w:tcW w:w="1536" w:type="pct"/>
            <w:tcBorders>
              <w:top w:val="single" w:sz="4" w:space="0" w:color="auto"/>
            </w:tcBorders>
            <w:vAlign w:val="center"/>
          </w:tcPr>
          <w:p w14:paraId="1A205850"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截距</w:t>
            </w:r>
            <w:r w:rsidRPr="00A75964">
              <w:rPr>
                <w:rFonts w:eastAsia="DFKai-SB" w:hint="eastAsia"/>
                <w:color w:val="000000"/>
                <w:szCs w:val="24"/>
              </w:rPr>
              <w:t>項</w:t>
            </w:r>
            <w:r w:rsidRPr="00A75964">
              <w:rPr>
                <w:rFonts w:eastAsia="DFKai-SB"/>
                <w:color w:val="000000"/>
                <w:szCs w:val="24"/>
              </w:rPr>
              <w:t> </w:t>
            </w:r>
          </w:p>
        </w:tc>
        <w:tc>
          <w:tcPr>
            <w:tcW w:w="939" w:type="pct"/>
            <w:tcBorders>
              <w:top w:val="single" w:sz="4" w:space="0" w:color="auto"/>
            </w:tcBorders>
            <w:vAlign w:val="center"/>
          </w:tcPr>
          <w:p w14:paraId="65E8AB3C"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2163.789</w:t>
            </w:r>
          </w:p>
        </w:tc>
        <w:tc>
          <w:tcPr>
            <w:tcW w:w="938" w:type="pct"/>
            <w:tcBorders>
              <w:top w:val="single" w:sz="4" w:space="0" w:color="auto"/>
            </w:tcBorders>
            <w:vAlign w:val="center"/>
          </w:tcPr>
          <w:p w14:paraId="29FE0327"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135.339</w:t>
            </w:r>
          </w:p>
        </w:tc>
        <w:tc>
          <w:tcPr>
            <w:tcW w:w="857" w:type="pct"/>
            <w:tcBorders>
              <w:top w:val="single" w:sz="4" w:space="0" w:color="auto"/>
            </w:tcBorders>
            <w:vAlign w:val="center"/>
          </w:tcPr>
          <w:p w14:paraId="10CBA74B"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15.988</w:t>
            </w:r>
          </w:p>
        </w:tc>
        <w:tc>
          <w:tcPr>
            <w:tcW w:w="730" w:type="pct"/>
            <w:tcBorders>
              <w:top w:val="single" w:sz="4" w:space="0" w:color="auto"/>
            </w:tcBorders>
            <w:vAlign w:val="center"/>
          </w:tcPr>
          <w:p w14:paraId="6FDD9D98"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0.000</w:t>
            </w:r>
          </w:p>
        </w:tc>
      </w:tr>
      <w:tr w:rsidR="0036580C" w:rsidRPr="00A75964" w14:paraId="72E09A74" w14:textId="77777777" w:rsidTr="001847F6">
        <w:tc>
          <w:tcPr>
            <w:tcW w:w="1536" w:type="pct"/>
            <w:tcBorders>
              <w:bottom w:val="single" w:sz="4" w:space="0" w:color="auto"/>
            </w:tcBorders>
            <w:vAlign w:val="center"/>
          </w:tcPr>
          <w:p w14:paraId="57B2BD78"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廢雜紙現貨價</w:t>
            </w:r>
            <w:r w:rsidRPr="00A75964">
              <w:rPr>
                <w:rFonts w:eastAsia="DFKai-SB"/>
                <w:color w:val="000000"/>
                <w:szCs w:val="24"/>
              </w:rPr>
              <w:t xml:space="preserve"> </w:t>
            </w:r>
          </w:p>
        </w:tc>
        <w:tc>
          <w:tcPr>
            <w:tcW w:w="939" w:type="pct"/>
            <w:tcBorders>
              <w:bottom w:val="single" w:sz="4" w:space="0" w:color="auto"/>
            </w:tcBorders>
            <w:vAlign w:val="center"/>
          </w:tcPr>
          <w:p w14:paraId="7F1B8326"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0.585</w:t>
            </w:r>
          </w:p>
        </w:tc>
        <w:tc>
          <w:tcPr>
            <w:tcW w:w="938" w:type="pct"/>
            <w:tcBorders>
              <w:bottom w:val="single" w:sz="4" w:space="0" w:color="auto"/>
            </w:tcBorders>
            <w:vAlign w:val="center"/>
          </w:tcPr>
          <w:p w14:paraId="5D8351D9"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0.062</w:t>
            </w:r>
          </w:p>
        </w:tc>
        <w:tc>
          <w:tcPr>
            <w:tcW w:w="857" w:type="pct"/>
            <w:tcBorders>
              <w:bottom w:val="single" w:sz="4" w:space="0" w:color="auto"/>
            </w:tcBorders>
            <w:vAlign w:val="center"/>
          </w:tcPr>
          <w:p w14:paraId="11E7D437"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9.467</w:t>
            </w:r>
          </w:p>
        </w:tc>
        <w:tc>
          <w:tcPr>
            <w:tcW w:w="730" w:type="pct"/>
            <w:tcBorders>
              <w:bottom w:val="single" w:sz="4" w:space="0" w:color="auto"/>
            </w:tcBorders>
            <w:vAlign w:val="center"/>
          </w:tcPr>
          <w:p w14:paraId="05C5086B"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0.000</w:t>
            </w:r>
          </w:p>
        </w:tc>
      </w:tr>
      <w:tr w:rsidR="0036580C" w:rsidRPr="00A75964" w14:paraId="60A3B255" w14:textId="77777777" w:rsidTr="001847F6">
        <w:tc>
          <w:tcPr>
            <w:tcW w:w="5000" w:type="pct"/>
            <w:gridSpan w:val="5"/>
            <w:tcBorders>
              <w:top w:val="single" w:sz="4" w:space="0" w:color="auto"/>
              <w:bottom w:val="single" w:sz="4" w:space="0" w:color="auto"/>
            </w:tcBorders>
          </w:tcPr>
          <w:p w14:paraId="2D924D14" w14:textId="77777777" w:rsidR="0036580C" w:rsidRPr="00A75964" w:rsidRDefault="0036580C" w:rsidP="001847F6">
            <w:pPr>
              <w:widowControl/>
              <w:snapToGrid w:val="0"/>
              <w:spacing w:line="240" w:lineRule="auto"/>
              <w:rPr>
                <w:rFonts w:eastAsia="DFKai-SB"/>
                <w:color w:val="000000"/>
                <w:szCs w:val="24"/>
              </w:rPr>
            </w:pPr>
            <w:r w:rsidRPr="00A75964">
              <w:rPr>
                <w:rFonts w:eastAsia="DFKai-SB" w:hint="eastAsia"/>
                <w:color w:val="000000"/>
                <w:szCs w:val="24"/>
              </w:rPr>
              <w:t>MSE</w:t>
            </w:r>
            <w:r w:rsidRPr="00A75964">
              <w:rPr>
                <w:rFonts w:eastAsia="DFKai-SB"/>
                <w:color w:val="000000"/>
                <w:szCs w:val="24"/>
              </w:rPr>
              <w:t xml:space="preserve"> = 394561; </w:t>
            </w:r>
            <w:r w:rsidRPr="00A75964">
              <w:rPr>
                <w:rFonts w:eastAsia="DFKai-SB" w:hint="eastAsia"/>
                <w:color w:val="000000"/>
                <w:szCs w:val="24"/>
              </w:rPr>
              <w:t xml:space="preserve">R </w:t>
            </w:r>
            <w:r w:rsidRPr="00A75964">
              <w:rPr>
                <w:rFonts w:eastAsia="DFKai-SB"/>
                <w:color w:val="000000"/>
                <w:szCs w:val="24"/>
              </w:rPr>
              <w:t>squared</w:t>
            </w:r>
            <w:r w:rsidRPr="00A75964">
              <w:rPr>
                <w:rFonts w:eastAsia="DFKai-SB" w:hint="eastAsia"/>
                <w:color w:val="000000"/>
                <w:szCs w:val="24"/>
              </w:rPr>
              <w:t xml:space="preserve"> </w:t>
            </w:r>
            <w:r w:rsidRPr="00A75964">
              <w:rPr>
                <w:rFonts w:eastAsia="DFKai-SB"/>
                <w:color w:val="000000"/>
                <w:szCs w:val="24"/>
              </w:rPr>
              <w:t xml:space="preserve">= 0.62138 </w:t>
            </w:r>
          </w:p>
        </w:tc>
      </w:tr>
      <w:tr w:rsidR="0036580C" w:rsidRPr="00A75964" w14:paraId="46A237D3" w14:textId="77777777" w:rsidTr="001847F6">
        <w:tc>
          <w:tcPr>
            <w:tcW w:w="1536" w:type="pct"/>
            <w:tcBorders>
              <w:top w:val="single" w:sz="4" w:space="0" w:color="auto"/>
            </w:tcBorders>
            <w:vAlign w:val="center"/>
          </w:tcPr>
          <w:p w14:paraId="02FD5E52"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截距</w:t>
            </w:r>
            <w:r w:rsidRPr="00A75964">
              <w:rPr>
                <w:rFonts w:eastAsia="DFKai-SB" w:hint="eastAsia"/>
                <w:color w:val="000000"/>
                <w:szCs w:val="24"/>
              </w:rPr>
              <w:t>項</w:t>
            </w:r>
            <w:r w:rsidRPr="00A75964">
              <w:rPr>
                <w:rFonts w:eastAsia="DFKai-SB"/>
                <w:color w:val="000000"/>
                <w:szCs w:val="24"/>
              </w:rPr>
              <w:t> </w:t>
            </w:r>
          </w:p>
        </w:tc>
        <w:tc>
          <w:tcPr>
            <w:tcW w:w="939" w:type="pct"/>
            <w:tcBorders>
              <w:top w:val="single" w:sz="4" w:space="0" w:color="auto"/>
            </w:tcBorders>
            <w:vAlign w:val="center"/>
          </w:tcPr>
          <w:p w14:paraId="4D18116E"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1371.748</w:t>
            </w:r>
          </w:p>
        </w:tc>
        <w:tc>
          <w:tcPr>
            <w:tcW w:w="938" w:type="pct"/>
            <w:tcBorders>
              <w:top w:val="single" w:sz="4" w:space="0" w:color="auto"/>
            </w:tcBorders>
            <w:vAlign w:val="center"/>
          </w:tcPr>
          <w:p w14:paraId="2F619828"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218.885</w:t>
            </w:r>
          </w:p>
        </w:tc>
        <w:tc>
          <w:tcPr>
            <w:tcW w:w="857" w:type="pct"/>
            <w:tcBorders>
              <w:top w:val="single" w:sz="4" w:space="0" w:color="auto"/>
            </w:tcBorders>
            <w:vAlign w:val="center"/>
          </w:tcPr>
          <w:p w14:paraId="4E17164A"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6.267</w:t>
            </w:r>
          </w:p>
        </w:tc>
        <w:tc>
          <w:tcPr>
            <w:tcW w:w="730" w:type="pct"/>
            <w:tcBorders>
              <w:top w:val="single" w:sz="4" w:space="0" w:color="auto"/>
            </w:tcBorders>
            <w:vAlign w:val="center"/>
          </w:tcPr>
          <w:p w14:paraId="66BEF3F7"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0.000</w:t>
            </w:r>
          </w:p>
        </w:tc>
      </w:tr>
      <w:tr w:rsidR="0036580C" w:rsidRPr="00A75964" w14:paraId="370E2233" w14:textId="77777777" w:rsidTr="001847F6">
        <w:tc>
          <w:tcPr>
            <w:tcW w:w="1536" w:type="pct"/>
            <w:tcBorders>
              <w:bottom w:val="single" w:sz="4" w:space="0" w:color="auto"/>
            </w:tcBorders>
            <w:vAlign w:val="center"/>
          </w:tcPr>
          <w:p w14:paraId="58448579"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廢紙板現貨價</w:t>
            </w:r>
            <w:r w:rsidRPr="00A75964">
              <w:rPr>
                <w:rFonts w:eastAsia="DFKai-SB"/>
                <w:color w:val="000000"/>
                <w:szCs w:val="24"/>
              </w:rPr>
              <w:t xml:space="preserve"> </w:t>
            </w:r>
          </w:p>
        </w:tc>
        <w:tc>
          <w:tcPr>
            <w:tcW w:w="939" w:type="pct"/>
            <w:tcBorders>
              <w:bottom w:val="single" w:sz="4" w:space="0" w:color="auto"/>
            </w:tcBorders>
            <w:vAlign w:val="center"/>
          </w:tcPr>
          <w:p w14:paraId="57C15B68"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0.565</w:t>
            </w:r>
          </w:p>
        </w:tc>
        <w:tc>
          <w:tcPr>
            <w:tcW w:w="938" w:type="pct"/>
            <w:tcBorders>
              <w:bottom w:val="single" w:sz="4" w:space="0" w:color="auto"/>
            </w:tcBorders>
            <w:vAlign w:val="center"/>
          </w:tcPr>
          <w:p w14:paraId="2FDC8690"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0.063</w:t>
            </w:r>
          </w:p>
        </w:tc>
        <w:tc>
          <w:tcPr>
            <w:tcW w:w="857" w:type="pct"/>
            <w:tcBorders>
              <w:bottom w:val="single" w:sz="4" w:space="0" w:color="auto"/>
            </w:tcBorders>
            <w:vAlign w:val="center"/>
          </w:tcPr>
          <w:p w14:paraId="3A231DBA"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8.908</w:t>
            </w:r>
          </w:p>
        </w:tc>
        <w:tc>
          <w:tcPr>
            <w:tcW w:w="730" w:type="pct"/>
            <w:tcBorders>
              <w:bottom w:val="single" w:sz="4" w:space="0" w:color="auto"/>
            </w:tcBorders>
            <w:vAlign w:val="center"/>
          </w:tcPr>
          <w:p w14:paraId="7038331F"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0.000</w:t>
            </w:r>
          </w:p>
        </w:tc>
      </w:tr>
      <w:tr w:rsidR="0036580C" w:rsidRPr="00A75964" w14:paraId="02E96608" w14:textId="77777777" w:rsidTr="001847F6">
        <w:tc>
          <w:tcPr>
            <w:tcW w:w="5000" w:type="pct"/>
            <w:gridSpan w:val="5"/>
            <w:tcBorders>
              <w:top w:val="single" w:sz="4" w:space="0" w:color="auto"/>
              <w:bottom w:val="single" w:sz="4" w:space="0" w:color="auto"/>
            </w:tcBorders>
          </w:tcPr>
          <w:p w14:paraId="3442D4C5" w14:textId="77777777" w:rsidR="0036580C" w:rsidRPr="00A75964" w:rsidRDefault="0036580C" w:rsidP="001847F6">
            <w:pPr>
              <w:widowControl/>
              <w:snapToGrid w:val="0"/>
              <w:spacing w:line="240" w:lineRule="auto"/>
              <w:rPr>
                <w:rFonts w:eastAsia="DFKai-SB"/>
                <w:color w:val="000000"/>
                <w:szCs w:val="24"/>
              </w:rPr>
            </w:pPr>
            <w:r w:rsidRPr="00A75964">
              <w:rPr>
                <w:rFonts w:eastAsia="DFKai-SB" w:hint="eastAsia"/>
                <w:color w:val="000000"/>
                <w:szCs w:val="24"/>
              </w:rPr>
              <w:t>MSE</w:t>
            </w:r>
            <w:r w:rsidRPr="00A75964">
              <w:rPr>
                <w:rFonts w:eastAsia="DFKai-SB"/>
                <w:color w:val="000000"/>
                <w:szCs w:val="24"/>
              </w:rPr>
              <w:t xml:space="preserve"> = 425169; </w:t>
            </w:r>
            <w:r w:rsidRPr="00A75964">
              <w:rPr>
                <w:rFonts w:eastAsia="DFKai-SB" w:hint="eastAsia"/>
                <w:color w:val="000000"/>
                <w:szCs w:val="24"/>
              </w:rPr>
              <w:t xml:space="preserve">R </w:t>
            </w:r>
            <w:r w:rsidRPr="00A75964">
              <w:rPr>
                <w:rFonts w:eastAsia="DFKai-SB"/>
                <w:color w:val="000000"/>
                <w:szCs w:val="24"/>
              </w:rPr>
              <w:t>squared</w:t>
            </w:r>
            <w:r w:rsidRPr="00A75964">
              <w:rPr>
                <w:rFonts w:eastAsia="DFKai-SB" w:hint="eastAsia"/>
                <w:color w:val="000000"/>
                <w:szCs w:val="24"/>
              </w:rPr>
              <w:t xml:space="preserve"> </w:t>
            </w:r>
            <w:r w:rsidRPr="00A75964">
              <w:rPr>
                <w:rFonts w:eastAsia="DFKai-SB"/>
                <w:color w:val="000000"/>
                <w:szCs w:val="24"/>
              </w:rPr>
              <w:t xml:space="preserve">= 0.59201 </w:t>
            </w:r>
          </w:p>
        </w:tc>
      </w:tr>
      <w:tr w:rsidR="0036580C" w:rsidRPr="00A75964" w14:paraId="62C790ED" w14:textId="77777777" w:rsidTr="001847F6">
        <w:tc>
          <w:tcPr>
            <w:tcW w:w="1536" w:type="pct"/>
            <w:tcBorders>
              <w:top w:val="single" w:sz="4" w:space="0" w:color="auto"/>
            </w:tcBorders>
            <w:vAlign w:val="center"/>
          </w:tcPr>
          <w:p w14:paraId="4EFBF9ED"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截距</w:t>
            </w:r>
            <w:r w:rsidRPr="00A75964">
              <w:rPr>
                <w:rFonts w:eastAsia="DFKai-SB" w:hint="eastAsia"/>
                <w:color w:val="000000"/>
                <w:szCs w:val="24"/>
              </w:rPr>
              <w:t>項</w:t>
            </w:r>
            <w:r w:rsidRPr="00A75964">
              <w:rPr>
                <w:rFonts w:eastAsia="DFKai-SB"/>
                <w:color w:val="000000"/>
                <w:szCs w:val="24"/>
              </w:rPr>
              <w:t> </w:t>
            </w:r>
          </w:p>
        </w:tc>
        <w:tc>
          <w:tcPr>
            <w:tcW w:w="939" w:type="pct"/>
            <w:tcBorders>
              <w:top w:val="single" w:sz="4" w:space="0" w:color="auto"/>
            </w:tcBorders>
            <w:vAlign w:val="center"/>
          </w:tcPr>
          <w:p w14:paraId="33AFDBB5"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-3479.855</w:t>
            </w:r>
          </w:p>
        </w:tc>
        <w:tc>
          <w:tcPr>
            <w:tcW w:w="938" w:type="pct"/>
            <w:tcBorders>
              <w:top w:val="single" w:sz="4" w:space="0" w:color="auto"/>
            </w:tcBorders>
            <w:vAlign w:val="center"/>
          </w:tcPr>
          <w:p w14:paraId="7C8C7ABA"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919.096</w:t>
            </w:r>
          </w:p>
        </w:tc>
        <w:tc>
          <w:tcPr>
            <w:tcW w:w="857" w:type="pct"/>
            <w:tcBorders>
              <w:top w:val="single" w:sz="4" w:space="0" w:color="auto"/>
            </w:tcBorders>
            <w:vAlign w:val="center"/>
          </w:tcPr>
          <w:p w14:paraId="344D38D1"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-3.786</w:t>
            </w:r>
          </w:p>
        </w:tc>
        <w:tc>
          <w:tcPr>
            <w:tcW w:w="730" w:type="pct"/>
            <w:tcBorders>
              <w:top w:val="single" w:sz="4" w:space="0" w:color="auto"/>
            </w:tcBorders>
            <w:vAlign w:val="center"/>
          </w:tcPr>
          <w:p w14:paraId="11897E86"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0.000</w:t>
            </w:r>
          </w:p>
        </w:tc>
      </w:tr>
      <w:tr w:rsidR="0036580C" w:rsidRPr="00A75964" w14:paraId="7B516C03" w14:textId="77777777" w:rsidTr="001847F6">
        <w:tc>
          <w:tcPr>
            <w:tcW w:w="1536" w:type="pct"/>
            <w:tcBorders>
              <w:bottom w:val="single" w:sz="4" w:space="0" w:color="auto"/>
            </w:tcBorders>
            <w:vAlign w:val="center"/>
          </w:tcPr>
          <w:p w14:paraId="1D0FC16C" w14:textId="77777777" w:rsidR="0036580C" w:rsidRPr="00A75964" w:rsidRDefault="0036580C" w:rsidP="001847F6">
            <w:pPr>
              <w:widowControl/>
              <w:snapToGrid w:val="0"/>
              <w:spacing w:line="240" w:lineRule="auto"/>
              <w:rPr>
                <w:rFonts w:eastAsia="DFKai-SB"/>
                <w:color w:val="000000"/>
                <w:szCs w:val="24"/>
              </w:rPr>
            </w:pPr>
            <w:r w:rsidRPr="00A75964">
              <w:rPr>
                <w:rFonts w:eastAsia="DFKai-SB"/>
                <w:color w:val="000000"/>
                <w:szCs w:val="24"/>
              </w:rPr>
              <w:t>瓦楞芯紙出廠價</w:t>
            </w:r>
            <w:r w:rsidRPr="00A75964">
              <w:rPr>
                <w:rFonts w:eastAsia="DFKai-SB"/>
                <w:color w:val="000000"/>
                <w:szCs w:val="24"/>
              </w:rPr>
              <w:t xml:space="preserve"> </w:t>
            </w:r>
          </w:p>
        </w:tc>
        <w:tc>
          <w:tcPr>
            <w:tcW w:w="939" w:type="pct"/>
            <w:tcBorders>
              <w:bottom w:val="single" w:sz="4" w:space="0" w:color="auto"/>
            </w:tcBorders>
            <w:vAlign w:val="center"/>
          </w:tcPr>
          <w:p w14:paraId="007C003D"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0.330</w:t>
            </w:r>
          </w:p>
        </w:tc>
        <w:tc>
          <w:tcPr>
            <w:tcW w:w="938" w:type="pct"/>
            <w:tcBorders>
              <w:bottom w:val="single" w:sz="4" w:space="0" w:color="auto"/>
            </w:tcBorders>
            <w:vAlign w:val="center"/>
          </w:tcPr>
          <w:p w14:paraId="3021D9E3"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0.046</w:t>
            </w:r>
          </w:p>
        </w:tc>
        <w:tc>
          <w:tcPr>
            <w:tcW w:w="857" w:type="pct"/>
            <w:tcBorders>
              <w:bottom w:val="single" w:sz="4" w:space="0" w:color="auto"/>
            </w:tcBorders>
            <w:vAlign w:val="center"/>
          </w:tcPr>
          <w:p w14:paraId="1DB09603"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7.258</w:t>
            </w:r>
          </w:p>
        </w:tc>
        <w:tc>
          <w:tcPr>
            <w:tcW w:w="730" w:type="pct"/>
            <w:tcBorders>
              <w:bottom w:val="single" w:sz="4" w:space="0" w:color="auto"/>
            </w:tcBorders>
            <w:vAlign w:val="center"/>
          </w:tcPr>
          <w:p w14:paraId="1A77A714" w14:textId="77777777" w:rsidR="0036580C" w:rsidRPr="00A75964" w:rsidRDefault="0036580C" w:rsidP="001847F6">
            <w:pPr>
              <w:widowControl/>
              <w:snapToGrid w:val="0"/>
              <w:spacing w:line="240" w:lineRule="auto"/>
              <w:jc w:val="right"/>
              <w:rPr>
                <w:rFonts w:eastAsia="DFKai-SB"/>
                <w:color w:val="000000"/>
                <w:szCs w:val="24"/>
              </w:rPr>
            </w:pPr>
            <w:r w:rsidRPr="00A75964">
              <w:rPr>
                <w:rFonts w:eastAsia="DFKai-SB"/>
                <w:color w:val="000000"/>
                <w:szCs w:val="24"/>
              </w:rPr>
              <w:t>0.000</w:t>
            </w:r>
          </w:p>
        </w:tc>
      </w:tr>
      <w:tr w:rsidR="0036580C" w:rsidRPr="00A75964" w14:paraId="71143956" w14:textId="77777777" w:rsidTr="001847F6">
        <w:tc>
          <w:tcPr>
            <w:tcW w:w="5000" w:type="pct"/>
            <w:gridSpan w:val="5"/>
            <w:tcBorders>
              <w:top w:val="single" w:sz="4" w:space="0" w:color="auto"/>
              <w:bottom w:val="double" w:sz="4" w:space="0" w:color="auto"/>
            </w:tcBorders>
          </w:tcPr>
          <w:p w14:paraId="7DA9AB0E" w14:textId="77777777" w:rsidR="0036580C" w:rsidRPr="00A75964" w:rsidRDefault="0036580C" w:rsidP="001847F6">
            <w:pPr>
              <w:widowControl/>
              <w:snapToGrid w:val="0"/>
              <w:spacing w:line="240" w:lineRule="auto"/>
              <w:rPr>
                <w:rFonts w:eastAsia="DFKai-SB"/>
                <w:color w:val="000000"/>
                <w:szCs w:val="24"/>
              </w:rPr>
            </w:pPr>
            <w:r w:rsidRPr="00A75964">
              <w:rPr>
                <w:rFonts w:eastAsia="DFKai-SB" w:hint="eastAsia"/>
                <w:color w:val="000000"/>
                <w:szCs w:val="24"/>
              </w:rPr>
              <w:t>MSE</w:t>
            </w:r>
            <w:r w:rsidRPr="00A75964">
              <w:rPr>
                <w:rFonts w:eastAsia="DFKai-SB"/>
                <w:color w:val="000000"/>
                <w:szCs w:val="24"/>
              </w:rPr>
              <w:t xml:space="preserve"> = 532520; </w:t>
            </w:r>
            <w:r w:rsidRPr="00A75964">
              <w:rPr>
                <w:rFonts w:eastAsia="DFKai-SB" w:hint="eastAsia"/>
                <w:color w:val="000000"/>
                <w:szCs w:val="24"/>
              </w:rPr>
              <w:t xml:space="preserve">R </w:t>
            </w:r>
            <w:r w:rsidRPr="00A75964">
              <w:rPr>
                <w:rFonts w:eastAsia="DFKai-SB"/>
                <w:color w:val="000000"/>
                <w:szCs w:val="24"/>
              </w:rPr>
              <w:t>squared</w:t>
            </w:r>
            <w:r w:rsidRPr="00A75964">
              <w:rPr>
                <w:rFonts w:eastAsia="DFKai-SB" w:hint="eastAsia"/>
                <w:color w:val="000000"/>
                <w:szCs w:val="24"/>
              </w:rPr>
              <w:t xml:space="preserve"> </w:t>
            </w:r>
            <w:r w:rsidRPr="00A75964">
              <w:rPr>
                <w:rFonts w:eastAsia="DFKai-SB"/>
                <w:color w:val="000000"/>
                <w:szCs w:val="24"/>
              </w:rPr>
              <w:t xml:space="preserve">= 0.48900 </w:t>
            </w:r>
          </w:p>
        </w:tc>
      </w:tr>
    </w:tbl>
    <w:p w14:paraId="2FE87ED2" w14:textId="32D37DCB" w:rsidR="0036580C" w:rsidRDefault="0036580C" w:rsidP="0036580C">
      <w:pPr>
        <w:spacing w:line="240" w:lineRule="auto"/>
        <w:ind w:left="574" w:hangingChars="287" w:hanging="574"/>
        <w:rPr>
          <w:rFonts w:eastAsia="DFKai-SB"/>
          <w:sz w:val="20"/>
          <w:szCs w:val="20"/>
        </w:rPr>
      </w:pPr>
      <w:r w:rsidRPr="00A75964">
        <w:rPr>
          <w:rFonts w:eastAsia="DFKai-SB"/>
          <w:sz w:val="20"/>
          <w:szCs w:val="20"/>
        </w:rPr>
        <w:t>註：</w:t>
      </w:r>
      <w:r w:rsidRPr="00A75964">
        <w:rPr>
          <w:rFonts w:eastAsia="DFKai-SB" w:hint="eastAsia"/>
          <w:sz w:val="20"/>
          <w:szCs w:val="20"/>
        </w:rPr>
        <w:t>表</w:t>
      </w:r>
      <w:r w:rsidRPr="00A75964">
        <w:rPr>
          <w:rFonts w:eastAsia="DFKai-SB"/>
          <w:sz w:val="20"/>
          <w:szCs w:val="20"/>
        </w:rPr>
        <w:t>中</w:t>
      </w:r>
      <w:r w:rsidRPr="00A75964">
        <w:rPr>
          <w:rFonts w:eastAsia="DFKai-SB" w:hint="eastAsia"/>
          <w:sz w:val="20"/>
          <w:szCs w:val="20"/>
        </w:rPr>
        <w:t>各式之應變量均為</w:t>
      </w:r>
      <w:r w:rsidRPr="00A75964">
        <w:rPr>
          <w:rFonts w:eastAsia="DFKai-SB"/>
          <w:sz w:val="20"/>
          <w:szCs w:val="20"/>
        </w:rPr>
        <w:t>國產廢紙收購價</w:t>
      </w:r>
      <w:r w:rsidRPr="00A75964">
        <w:rPr>
          <w:rFonts w:eastAsia="DFKai-SB"/>
          <w:sz w:val="20"/>
          <w:szCs w:val="20"/>
        </w:rPr>
        <w:t>(t+1)</w:t>
      </w:r>
      <w:r w:rsidRPr="00A75964">
        <w:rPr>
          <w:rFonts w:eastAsia="DFKai-SB" w:hint="eastAsia"/>
          <w:sz w:val="20"/>
          <w:szCs w:val="20"/>
        </w:rPr>
        <w:t>，自變量為</w:t>
      </w:r>
      <w:r w:rsidRPr="00A75964">
        <w:rPr>
          <w:rFonts w:eastAsia="DFKai-SB" w:hint="eastAsia"/>
          <w:sz w:val="20"/>
          <w:szCs w:val="20"/>
        </w:rPr>
        <w:t>t</w:t>
      </w:r>
      <w:r w:rsidRPr="00A75964">
        <w:rPr>
          <w:rFonts w:eastAsia="DFKai-SB" w:hint="eastAsia"/>
          <w:sz w:val="20"/>
          <w:szCs w:val="20"/>
        </w:rPr>
        <w:t>期指標數值，單位為</w:t>
      </w:r>
      <w:r w:rsidRPr="00A75964">
        <w:rPr>
          <w:rFonts w:eastAsia="DFKai-SB"/>
          <w:sz w:val="20"/>
          <w:szCs w:val="20"/>
        </w:rPr>
        <w:t>台幣</w:t>
      </w:r>
      <w:r w:rsidRPr="00A75964">
        <w:rPr>
          <w:rFonts w:eastAsia="DFKai-SB"/>
          <w:sz w:val="20"/>
          <w:szCs w:val="20"/>
        </w:rPr>
        <w:t>/</w:t>
      </w:r>
      <w:r w:rsidRPr="00A75964">
        <w:rPr>
          <w:rFonts w:eastAsia="DFKai-SB"/>
          <w:sz w:val="20"/>
          <w:szCs w:val="20"/>
        </w:rPr>
        <w:t>公噸。</w:t>
      </w:r>
    </w:p>
    <w:p w14:paraId="768D958E" w14:textId="77777777" w:rsidR="007F4160" w:rsidRPr="00A75964" w:rsidRDefault="007F4160" w:rsidP="0036580C">
      <w:pPr>
        <w:spacing w:line="240" w:lineRule="auto"/>
        <w:ind w:left="574" w:hangingChars="287" w:hanging="574"/>
        <w:rPr>
          <w:rFonts w:eastAsia="DFKai-SB"/>
          <w:sz w:val="20"/>
          <w:szCs w:val="20"/>
        </w:rPr>
      </w:pPr>
    </w:p>
    <w:p w14:paraId="05560B65" w14:textId="27523492" w:rsidR="0036580C" w:rsidRPr="00A75964" w:rsidRDefault="007F4160" w:rsidP="0036580C">
      <w:pPr>
        <w:jc w:val="center"/>
        <w:outlineLvl w:val="0"/>
        <w:rPr>
          <w:rFonts w:eastAsia="DFKai-SB"/>
          <w:b/>
          <w:bCs/>
          <w:sz w:val="26"/>
          <w:szCs w:val="26"/>
        </w:rPr>
      </w:pPr>
      <w:r>
        <w:rPr>
          <w:rFonts w:eastAsia="DFKai-SB" w:hint="eastAsia"/>
          <w:b/>
          <w:bCs/>
          <w:sz w:val="26"/>
          <w:szCs w:val="26"/>
        </w:rPr>
        <w:t>附</w:t>
      </w:r>
      <w:r w:rsidR="0036580C" w:rsidRPr="00A75964">
        <w:rPr>
          <w:rFonts w:eastAsia="DFKai-SB" w:hint="eastAsia"/>
          <w:b/>
          <w:bCs/>
          <w:sz w:val="26"/>
          <w:szCs w:val="26"/>
        </w:rPr>
        <w:t>表</w:t>
      </w:r>
      <w:r>
        <w:rPr>
          <w:rFonts w:eastAsia="DFKai-SB" w:hint="eastAsia"/>
          <w:b/>
          <w:bCs/>
          <w:sz w:val="26"/>
          <w:szCs w:val="26"/>
        </w:rPr>
        <w:t>2</w:t>
      </w:r>
      <w:r>
        <w:rPr>
          <w:rFonts w:eastAsia="DFKai-SB"/>
          <w:b/>
          <w:bCs/>
          <w:sz w:val="26"/>
          <w:szCs w:val="26"/>
        </w:rPr>
        <w:t>-2</w:t>
      </w:r>
      <w:r w:rsidR="0036580C" w:rsidRPr="00A75964">
        <w:rPr>
          <w:rFonts w:eastAsia="DFKai-SB" w:hint="eastAsia"/>
          <w:b/>
          <w:bCs/>
          <w:sz w:val="26"/>
          <w:szCs w:val="26"/>
        </w:rPr>
        <w:t xml:space="preserve"> </w:t>
      </w:r>
      <w:r w:rsidR="0036580C" w:rsidRPr="00A75964">
        <w:rPr>
          <w:rFonts w:eastAsia="DFKai-SB" w:hint="eastAsia"/>
          <w:b/>
          <w:bCs/>
          <w:sz w:val="26"/>
          <w:szCs w:val="26"/>
        </w:rPr>
        <w:t>廢鐵類指標簡單迴歸結果</w:t>
      </w:r>
    </w:p>
    <w:tbl>
      <w:tblPr>
        <w:tblStyle w:val="SGSTableBasic110"/>
        <w:tblW w:w="5000" w:type="pct"/>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097"/>
        <w:gridCol w:w="1704"/>
        <w:gridCol w:w="1547"/>
        <w:gridCol w:w="1547"/>
        <w:gridCol w:w="1175"/>
      </w:tblGrid>
      <w:tr w:rsidR="0036580C" w:rsidRPr="00A75964" w14:paraId="3FF1252A" w14:textId="77777777" w:rsidTr="001847F6">
        <w:trPr>
          <w:tblHeader/>
        </w:trPr>
        <w:tc>
          <w:tcPr>
            <w:tcW w:w="1707" w:type="pct"/>
            <w:tcBorders>
              <w:top w:val="double" w:sz="4" w:space="0" w:color="auto"/>
              <w:bottom w:val="single" w:sz="4" w:space="0" w:color="auto"/>
            </w:tcBorders>
          </w:tcPr>
          <w:p w14:paraId="50FFD1A5" w14:textId="77777777" w:rsidR="0036580C" w:rsidRPr="00A75964" w:rsidRDefault="0036580C" w:rsidP="001847F6">
            <w:pPr>
              <w:widowControl/>
              <w:snapToGrid w:val="0"/>
              <w:spacing w:line="240" w:lineRule="auto"/>
              <w:rPr>
                <w:rFonts w:eastAsia="DFKai-SB"/>
                <w:szCs w:val="24"/>
              </w:rPr>
            </w:pPr>
          </w:p>
        </w:tc>
        <w:tc>
          <w:tcPr>
            <w:tcW w:w="939" w:type="pct"/>
            <w:tcBorders>
              <w:top w:val="double" w:sz="4" w:space="0" w:color="auto"/>
              <w:bottom w:val="single" w:sz="4" w:space="0" w:color="auto"/>
            </w:tcBorders>
            <w:vAlign w:val="center"/>
          </w:tcPr>
          <w:p w14:paraId="011A8A60" w14:textId="77777777" w:rsidR="0036580C" w:rsidRPr="00A75964" w:rsidRDefault="0036580C" w:rsidP="001847F6">
            <w:pPr>
              <w:widowControl/>
              <w:snapToGrid w:val="0"/>
              <w:spacing w:line="240" w:lineRule="auto"/>
              <w:rPr>
                <w:rFonts w:eastAsia="DFKai-SB"/>
                <w:szCs w:val="24"/>
              </w:rPr>
            </w:pPr>
            <w:r w:rsidRPr="00A75964">
              <w:rPr>
                <w:rFonts w:eastAsia="DFKai-SB"/>
                <w:szCs w:val="24"/>
              </w:rPr>
              <w:t>Estimate</w:t>
            </w:r>
          </w:p>
        </w:tc>
        <w:tc>
          <w:tcPr>
            <w:tcW w:w="853" w:type="pct"/>
            <w:tcBorders>
              <w:top w:val="double" w:sz="4" w:space="0" w:color="auto"/>
              <w:bottom w:val="single" w:sz="4" w:space="0" w:color="auto"/>
            </w:tcBorders>
            <w:vAlign w:val="center"/>
          </w:tcPr>
          <w:p w14:paraId="723B39C6" w14:textId="77777777" w:rsidR="0036580C" w:rsidRPr="00A75964" w:rsidRDefault="0036580C" w:rsidP="001847F6">
            <w:pPr>
              <w:widowControl/>
              <w:snapToGrid w:val="0"/>
              <w:spacing w:line="240" w:lineRule="auto"/>
              <w:rPr>
                <w:rFonts w:eastAsia="DFKai-SB"/>
                <w:szCs w:val="24"/>
              </w:rPr>
            </w:pPr>
            <w:r w:rsidRPr="00A75964">
              <w:rPr>
                <w:rFonts w:eastAsia="DFKai-SB"/>
                <w:szCs w:val="24"/>
              </w:rPr>
              <w:t>Std. Error</w:t>
            </w:r>
          </w:p>
        </w:tc>
        <w:tc>
          <w:tcPr>
            <w:tcW w:w="853" w:type="pct"/>
            <w:tcBorders>
              <w:top w:val="double" w:sz="4" w:space="0" w:color="auto"/>
              <w:bottom w:val="single" w:sz="4" w:space="0" w:color="auto"/>
            </w:tcBorders>
            <w:vAlign w:val="center"/>
          </w:tcPr>
          <w:p w14:paraId="652443E9" w14:textId="77777777" w:rsidR="0036580C" w:rsidRPr="00A75964" w:rsidRDefault="0036580C" w:rsidP="001847F6">
            <w:pPr>
              <w:widowControl/>
              <w:snapToGrid w:val="0"/>
              <w:spacing w:line="240" w:lineRule="auto"/>
              <w:rPr>
                <w:rFonts w:eastAsia="DFKai-SB"/>
                <w:szCs w:val="24"/>
              </w:rPr>
            </w:pPr>
            <w:r w:rsidRPr="00A75964">
              <w:rPr>
                <w:rFonts w:eastAsia="DFKai-SB"/>
                <w:szCs w:val="24"/>
              </w:rPr>
              <w:t xml:space="preserve"> </w:t>
            </w:r>
            <w:r w:rsidRPr="00A75964">
              <w:rPr>
                <w:rFonts w:eastAsia="DFKai-SB"/>
                <w:i/>
                <w:iCs/>
                <w:szCs w:val="24"/>
              </w:rPr>
              <w:t>t</w:t>
            </w:r>
            <w:r w:rsidRPr="00A75964">
              <w:rPr>
                <w:rFonts w:eastAsia="DFKai-SB"/>
                <w:szCs w:val="24"/>
              </w:rPr>
              <w:t xml:space="preserve"> value</w:t>
            </w:r>
          </w:p>
        </w:tc>
        <w:tc>
          <w:tcPr>
            <w:tcW w:w="648" w:type="pct"/>
            <w:tcBorders>
              <w:top w:val="double" w:sz="4" w:space="0" w:color="auto"/>
              <w:bottom w:val="single" w:sz="4" w:space="0" w:color="auto"/>
            </w:tcBorders>
            <w:vAlign w:val="center"/>
          </w:tcPr>
          <w:p w14:paraId="3B4E2513" w14:textId="77777777" w:rsidR="0036580C" w:rsidRPr="00A75964" w:rsidRDefault="0036580C" w:rsidP="001847F6">
            <w:pPr>
              <w:widowControl/>
              <w:snapToGrid w:val="0"/>
              <w:spacing w:line="240" w:lineRule="auto"/>
              <w:rPr>
                <w:rFonts w:eastAsia="DFKai-SB"/>
                <w:szCs w:val="24"/>
              </w:rPr>
            </w:pPr>
            <w:r w:rsidRPr="00A75964">
              <w:rPr>
                <w:rFonts w:eastAsia="DFKai-SB"/>
                <w:szCs w:val="24"/>
              </w:rPr>
              <w:t xml:space="preserve"> </w:t>
            </w:r>
            <w:proofErr w:type="spellStart"/>
            <w:r w:rsidRPr="00A75964">
              <w:rPr>
                <w:rFonts w:eastAsia="DFKai-SB"/>
                <w:szCs w:val="24"/>
              </w:rPr>
              <w:t>Pr</w:t>
            </w:r>
            <w:proofErr w:type="spellEnd"/>
            <w:r w:rsidRPr="00A75964">
              <w:rPr>
                <w:rFonts w:eastAsia="DFKai-SB"/>
                <w:szCs w:val="24"/>
              </w:rPr>
              <w:t>(&gt;</w:t>
            </w:r>
            <w:r w:rsidRPr="00A75964">
              <w:rPr>
                <w:rFonts w:eastAsia="DFKai-SB"/>
                <w:i/>
                <w:iCs/>
                <w:szCs w:val="24"/>
              </w:rPr>
              <w:t>|t</w:t>
            </w:r>
            <w:proofErr w:type="gramStart"/>
            <w:r w:rsidRPr="00A75964">
              <w:rPr>
                <w:rFonts w:eastAsia="DFKai-SB"/>
                <w:szCs w:val="24"/>
              </w:rPr>
              <w:t xml:space="preserve">|)   </w:t>
            </w:r>
            <w:proofErr w:type="gramEnd"/>
            <w:r w:rsidRPr="00A75964">
              <w:rPr>
                <w:rFonts w:eastAsia="DFKai-SB"/>
                <w:szCs w:val="24"/>
              </w:rPr>
              <w:t xml:space="preserve">   </w:t>
            </w:r>
          </w:p>
        </w:tc>
      </w:tr>
      <w:tr w:rsidR="0036580C" w:rsidRPr="00A75964" w14:paraId="73AA28CF" w14:textId="77777777" w:rsidTr="001847F6">
        <w:tc>
          <w:tcPr>
            <w:tcW w:w="1707" w:type="pct"/>
            <w:tcBorders>
              <w:top w:val="single" w:sz="4" w:space="0" w:color="auto"/>
              <w:bottom w:val="nil"/>
            </w:tcBorders>
            <w:vAlign w:val="center"/>
          </w:tcPr>
          <w:p w14:paraId="212B9F3E" w14:textId="77777777" w:rsidR="0036580C" w:rsidRPr="00A75964" w:rsidRDefault="0036580C" w:rsidP="001847F6">
            <w:pPr>
              <w:widowControl/>
              <w:snapToGrid w:val="0"/>
              <w:spacing w:line="240" w:lineRule="auto"/>
              <w:rPr>
                <w:rFonts w:eastAsia="DFKai-SB"/>
                <w:szCs w:val="24"/>
              </w:rPr>
            </w:pPr>
            <w:r w:rsidRPr="00A75964">
              <w:rPr>
                <w:rFonts w:eastAsia="DFKai-SB"/>
                <w:color w:val="000000"/>
                <w:szCs w:val="24"/>
              </w:rPr>
              <w:t>截距</w:t>
            </w:r>
            <w:r w:rsidRPr="00A75964">
              <w:rPr>
                <w:rFonts w:eastAsia="DFKai-SB" w:hint="eastAsia"/>
                <w:color w:val="000000"/>
                <w:szCs w:val="24"/>
              </w:rPr>
              <w:t>項</w:t>
            </w:r>
            <w:r w:rsidRPr="00A75964">
              <w:rPr>
                <w:rFonts w:eastAsia="DFKai-SB"/>
                <w:color w:val="000000"/>
                <w:szCs w:val="24"/>
              </w:rPr>
              <w:t> </w:t>
            </w:r>
          </w:p>
        </w:tc>
        <w:tc>
          <w:tcPr>
            <w:tcW w:w="939" w:type="pct"/>
            <w:tcBorders>
              <w:top w:val="single" w:sz="4" w:space="0" w:color="auto"/>
              <w:bottom w:val="nil"/>
            </w:tcBorders>
            <w:vAlign w:val="center"/>
          </w:tcPr>
          <w:p w14:paraId="2188BEFA"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1616.981</w:t>
            </w:r>
          </w:p>
        </w:tc>
        <w:tc>
          <w:tcPr>
            <w:tcW w:w="853" w:type="pct"/>
            <w:tcBorders>
              <w:top w:val="single" w:sz="4" w:space="0" w:color="auto"/>
              <w:bottom w:val="nil"/>
            </w:tcBorders>
            <w:vAlign w:val="center"/>
          </w:tcPr>
          <w:p w14:paraId="1613522B"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431.354</w:t>
            </w:r>
          </w:p>
        </w:tc>
        <w:tc>
          <w:tcPr>
            <w:tcW w:w="853" w:type="pct"/>
            <w:tcBorders>
              <w:top w:val="single" w:sz="4" w:space="0" w:color="auto"/>
              <w:bottom w:val="nil"/>
            </w:tcBorders>
            <w:vAlign w:val="center"/>
          </w:tcPr>
          <w:p w14:paraId="7E43EAD3"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3.749</w:t>
            </w:r>
          </w:p>
        </w:tc>
        <w:tc>
          <w:tcPr>
            <w:tcW w:w="648" w:type="pct"/>
            <w:tcBorders>
              <w:top w:val="single" w:sz="4" w:space="0" w:color="auto"/>
              <w:bottom w:val="nil"/>
            </w:tcBorders>
            <w:vAlign w:val="center"/>
          </w:tcPr>
          <w:p w14:paraId="0E948B21"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0.000</w:t>
            </w:r>
          </w:p>
        </w:tc>
      </w:tr>
      <w:tr w:rsidR="0036580C" w:rsidRPr="00A75964" w14:paraId="5D97D0D3" w14:textId="77777777" w:rsidTr="001847F6">
        <w:tc>
          <w:tcPr>
            <w:tcW w:w="1707" w:type="pct"/>
            <w:tcBorders>
              <w:top w:val="nil"/>
              <w:bottom w:val="single" w:sz="4" w:space="0" w:color="auto"/>
            </w:tcBorders>
            <w:vAlign w:val="center"/>
          </w:tcPr>
          <w:p w14:paraId="61EC7366" w14:textId="77777777" w:rsidR="0036580C" w:rsidRPr="00A75964" w:rsidRDefault="0036580C" w:rsidP="001847F6">
            <w:pPr>
              <w:widowControl/>
              <w:snapToGrid w:val="0"/>
              <w:spacing w:line="240" w:lineRule="auto"/>
              <w:rPr>
                <w:rFonts w:eastAsia="DFKai-SB"/>
                <w:szCs w:val="24"/>
              </w:rPr>
            </w:pPr>
            <w:r w:rsidRPr="00A75964">
              <w:rPr>
                <w:rFonts w:eastAsia="DFKai-SB"/>
                <w:szCs w:val="24"/>
              </w:rPr>
              <w:t>廢鋼</w:t>
            </w:r>
            <w:r w:rsidRPr="00A75964">
              <w:rPr>
                <w:rFonts w:eastAsia="DFKai-SB"/>
                <w:szCs w:val="24"/>
              </w:rPr>
              <w:t>HMS1&amp;2</w:t>
            </w:r>
            <w:r w:rsidRPr="00A75964">
              <w:rPr>
                <w:rFonts w:eastAsia="DFKai-SB"/>
                <w:szCs w:val="24"/>
              </w:rPr>
              <w:t>歐洲</w:t>
            </w:r>
            <w:r w:rsidRPr="00A75964">
              <w:rPr>
                <w:rFonts w:eastAsia="DFKai-SB"/>
                <w:szCs w:val="24"/>
              </w:rPr>
              <w:t>CFR</w:t>
            </w:r>
          </w:p>
        </w:tc>
        <w:tc>
          <w:tcPr>
            <w:tcW w:w="939" w:type="pct"/>
            <w:tcBorders>
              <w:top w:val="nil"/>
              <w:bottom w:val="single" w:sz="4" w:space="0" w:color="auto"/>
            </w:tcBorders>
            <w:vAlign w:val="center"/>
          </w:tcPr>
          <w:p w14:paraId="471406F7"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0.511</w:t>
            </w:r>
          </w:p>
        </w:tc>
        <w:tc>
          <w:tcPr>
            <w:tcW w:w="853" w:type="pct"/>
            <w:tcBorders>
              <w:top w:val="nil"/>
              <w:bottom w:val="single" w:sz="4" w:space="0" w:color="auto"/>
            </w:tcBorders>
            <w:vAlign w:val="center"/>
          </w:tcPr>
          <w:p w14:paraId="665C15AF"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0.039</w:t>
            </w:r>
          </w:p>
        </w:tc>
        <w:tc>
          <w:tcPr>
            <w:tcW w:w="853" w:type="pct"/>
            <w:tcBorders>
              <w:top w:val="nil"/>
              <w:bottom w:val="single" w:sz="4" w:space="0" w:color="auto"/>
            </w:tcBorders>
            <w:vAlign w:val="center"/>
          </w:tcPr>
          <w:p w14:paraId="75B8C040"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13.020</w:t>
            </w:r>
          </w:p>
        </w:tc>
        <w:tc>
          <w:tcPr>
            <w:tcW w:w="648" w:type="pct"/>
            <w:tcBorders>
              <w:top w:val="nil"/>
              <w:bottom w:val="single" w:sz="4" w:space="0" w:color="auto"/>
            </w:tcBorders>
            <w:vAlign w:val="center"/>
          </w:tcPr>
          <w:p w14:paraId="4BB443BF"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0.000</w:t>
            </w:r>
          </w:p>
        </w:tc>
      </w:tr>
      <w:tr w:rsidR="0036580C" w:rsidRPr="00A75964" w14:paraId="563B2B8A" w14:textId="77777777" w:rsidTr="001847F6">
        <w:tc>
          <w:tcPr>
            <w:tcW w:w="5000" w:type="pct"/>
            <w:gridSpan w:val="5"/>
            <w:tcBorders>
              <w:top w:val="single" w:sz="4" w:space="0" w:color="auto"/>
              <w:bottom w:val="single" w:sz="4" w:space="0" w:color="auto"/>
            </w:tcBorders>
          </w:tcPr>
          <w:p w14:paraId="243311B6" w14:textId="77777777" w:rsidR="0036580C" w:rsidRPr="00A75964" w:rsidRDefault="0036580C" w:rsidP="001847F6">
            <w:pPr>
              <w:widowControl/>
              <w:snapToGrid w:val="0"/>
              <w:spacing w:line="240" w:lineRule="auto"/>
              <w:rPr>
                <w:rFonts w:eastAsia="DFKai-SB"/>
                <w:szCs w:val="24"/>
              </w:rPr>
            </w:pPr>
            <w:r w:rsidRPr="00A75964">
              <w:rPr>
                <w:rFonts w:eastAsia="DFKai-SB" w:hint="eastAsia"/>
                <w:color w:val="000000"/>
                <w:szCs w:val="24"/>
              </w:rPr>
              <w:t>MSE</w:t>
            </w:r>
            <w:r w:rsidRPr="00A75964">
              <w:rPr>
                <w:rFonts w:eastAsia="DFKai-SB"/>
                <w:szCs w:val="24"/>
              </w:rPr>
              <w:t xml:space="preserve"> =</w:t>
            </w:r>
            <w:r w:rsidRPr="00A75964">
              <w:rPr>
                <w:rFonts w:eastAsia="DFKai-SB" w:hint="eastAsia"/>
                <w:szCs w:val="24"/>
              </w:rPr>
              <w:t xml:space="preserve"> </w:t>
            </w:r>
            <w:r w:rsidRPr="00A75964">
              <w:rPr>
                <w:rFonts w:eastAsia="DFKai-SB"/>
                <w:szCs w:val="24"/>
              </w:rPr>
              <w:t xml:space="preserve">648435; </w:t>
            </w:r>
            <w:r w:rsidRPr="00A75964">
              <w:rPr>
                <w:rFonts w:eastAsia="DFKai-SB" w:hint="eastAsia"/>
                <w:szCs w:val="24"/>
              </w:rPr>
              <w:t xml:space="preserve">R </w:t>
            </w:r>
            <w:r w:rsidRPr="00A75964">
              <w:rPr>
                <w:rFonts w:eastAsia="DFKai-SB"/>
                <w:szCs w:val="24"/>
              </w:rPr>
              <w:t xml:space="preserve">squared=0.757 </w:t>
            </w:r>
          </w:p>
        </w:tc>
      </w:tr>
      <w:tr w:rsidR="0036580C" w:rsidRPr="00A75964" w14:paraId="0F46D749" w14:textId="77777777" w:rsidTr="001847F6">
        <w:tc>
          <w:tcPr>
            <w:tcW w:w="1707" w:type="pct"/>
            <w:tcBorders>
              <w:top w:val="single" w:sz="4" w:space="0" w:color="auto"/>
            </w:tcBorders>
            <w:vAlign w:val="center"/>
          </w:tcPr>
          <w:p w14:paraId="37021E5B" w14:textId="77777777" w:rsidR="0036580C" w:rsidRPr="00A75964" w:rsidRDefault="0036580C" w:rsidP="001847F6">
            <w:pPr>
              <w:widowControl/>
              <w:snapToGrid w:val="0"/>
              <w:spacing w:line="240" w:lineRule="auto"/>
              <w:rPr>
                <w:rFonts w:eastAsia="DFKai-SB"/>
                <w:szCs w:val="24"/>
              </w:rPr>
            </w:pPr>
            <w:r w:rsidRPr="00A75964">
              <w:rPr>
                <w:rFonts w:eastAsia="DFKai-SB"/>
                <w:color w:val="000000"/>
                <w:szCs w:val="24"/>
              </w:rPr>
              <w:t>截距</w:t>
            </w:r>
            <w:r w:rsidRPr="00A75964">
              <w:rPr>
                <w:rFonts w:eastAsia="DFKai-SB" w:hint="eastAsia"/>
                <w:color w:val="000000"/>
                <w:szCs w:val="24"/>
              </w:rPr>
              <w:t>項</w:t>
            </w:r>
            <w:r w:rsidRPr="00A75964">
              <w:rPr>
                <w:rFonts w:eastAsia="DFKai-SB"/>
                <w:color w:val="000000"/>
                <w:szCs w:val="24"/>
              </w:rPr>
              <w:t> </w:t>
            </w:r>
          </w:p>
        </w:tc>
        <w:tc>
          <w:tcPr>
            <w:tcW w:w="939" w:type="pct"/>
            <w:tcBorders>
              <w:top w:val="single" w:sz="4" w:space="0" w:color="auto"/>
            </w:tcBorders>
            <w:vAlign w:val="center"/>
          </w:tcPr>
          <w:p w14:paraId="67535F00"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1692.392</w:t>
            </w:r>
          </w:p>
        </w:tc>
        <w:tc>
          <w:tcPr>
            <w:tcW w:w="853" w:type="pct"/>
            <w:tcBorders>
              <w:top w:val="single" w:sz="4" w:space="0" w:color="auto"/>
            </w:tcBorders>
            <w:vAlign w:val="center"/>
          </w:tcPr>
          <w:p w14:paraId="047069F5"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441.055</w:t>
            </w:r>
          </w:p>
        </w:tc>
        <w:tc>
          <w:tcPr>
            <w:tcW w:w="853" w:type="pct"/>
            <w:tcBorders>
              <w:top w:val="single" w:sz="4" w:space="0" w:color="auto"/>
            </w:tcBorders>
            <w:vAlign w:val="center"/>
          </w:tcPr>
          <w:p w14:paraId="679D7F25"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3.837</w:t>
            </w:r>
          </w:p>
        </w:tc>
        <w:tc>
          <w:tcPr>
            <w:tcW w:w="648" w:type="pct"/>
            <w:tcBorders>
              <w:top w:val="single" w:sz="4" w:space="0" w:color="auto"/>
            </w:tcBorders>
            <w:vAlign w:val="center"/>
          </w:tcPr>
          <w:p w14:paraId="20238F8D"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0.000</w:t>
            </w:r>
          </w:p>
        </w:tc>
      </w:tr>
      <w:tr w:rsidR="0036580C" w:rsidRPr="00A75964" w14:paraId="10D918DB" w14:textId="77777777" w:rsidTr="001847F6">
        <w:tc>
          <w:tcPr>
            <w:tcW w:w="1707" w:type="pct"/>
            <w:tcBorders>
              <w:bottom w:val="single" w:sz="4" w:space="0" w:color="auto"/>
            </w:tcBorders>
            <w:vAlign w:val="center"/>
          </w:tcPr>
          <w:p w14:paraId="2BBDD4CD" w14:textId="77777777" w:rsidR="0036580C" w:rsidRPr="00A75964" w:rsidRDefault="0036580C" w:rsidP="001847F6">
            <w:pPr>
              <w:widowControl/>
              <w:snapToGrid w:val="0"/>
              <w:spacing w:line="240" w:lineRule="auto"/>
              <w:rPr>
                <w:rFonts w:eastAsia="DFKai-SB"/>
                <w:szCs w:val="24"/>
              </w:rPr>
            </w:pPr>
            <w:r w:rsidRPr="00A75964">
              <w:rPr>
                <w:rFonts w:eastAsia="DFKai-SB"/>
                <w:szCs w:val="24"/>
              </w:rPr>
              <w:t>廢鋼</w:t>
            </w:r>
            <w:r w:rsidRPr="00A75964">
              <w:rPr>
                <w:rFonts w:eastAsia="DFKai-SB"/>
                <w:szCs w:val="24"/>
              </w:rPr>
              <w:t>HMS1&amp;2</w:t>
            </w:r>
            <w:r w:rsidRPr="00A75964">
              <w:rPr>
                <w:rFonts w:eastAsia="DFKai-SB"/>
                <w:szCs w:val="24"/>
              </w:rPr>
              <w:t>美國</w:t>
            </w:r>
            <w:r w:rsidRPr="00A75964">
              <w:rPr>
                <w:rFonts w:eastAsia="DFKai-SB"/>
                <w:szCs w:val="24"/>
              </w:rPr>
              <w:t xml:space="preserve">CFR </w:t>
            </w:r>
          </w:p>
        </w:tc>
        <w:tc>
          <w:tcPr>
            <w:tcW w:w="939" w:type="pct"/>
            <w:tcBorders>
              <w:bottom w:val="single" w:sz="4" w:space="0" w:color="auto"/>
            </w:tcBorders>
            <w:vAlign w:val="center"/>
          </w:tcPr>
          <w:p w14:paraId="2C9988AD"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0.505</w:t>
            </w:r>
          </w:p>
        </w:tc>
        <w:tc>
          <w:tcPr>
            <w:tcW w:w="853" w:type="pct"/>
            <w:tcBorders>
              <w:bottom w:val="single" w:sz="4" w:space="0" w:color="auto"/>
            </w:tcBorders>
            <w:vAlign w:val="center"/>
          </w:tcPr>
          <w:p w14:paraId="191D2446"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0.040</w:t>
            </w:r>
          </w:p>
        </w:tc>
        <w:tc>
          <w:tcPr>
            <w:tcW w:w="853" w:type="pct"/>
            <w:tcBorders>
              <w:bottom w:val="single" w:sz="4" w:space="0" w:color="auto"/>
            </w:tcBorders>
            <w:vAlign w:val="center"/>
          </w:tcPr>
          <w:p w14:paraId="0E055997"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12.561</w:t>
            </w:r>
          </w:p>
        </w:tc>
        <w:tc>
          <w:tcPr>
            <w:tcW w:w="648" w:type="pct"/>
            <w:tcBorders>
              <w:bottom w:val="single" w:sz="4" w:space="0" w:color="auto"/>
            </w:tcBorders>
            <w:vAlign w:val="center"/>
          </w:tcPr>
          <w:p w14:paraId="7E4AA641"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0.000</w:t>
            </w:r>
          </w:p>
        </w:tc>
      </w:tr>
      <w:tr w:rsidR="0036580C" w:rsidRPr="00A75964" w14:paraId="27C5F9D2" w14:textId="77777777" w:rsidTr="001847F6">
        <w:tc>
          <w:tcPr>
            <w:tcW w:w="5000" w:type="pct"/>
            <w:gridSpan w:val="5"/>
            <w:tcBorders>
              <w:top w:val="single" w:sz="4" w:space="0" w:color="auto"/>
              <w:bottom w:val="single" w:sz="4" w:space="0" w:color="auto"/>
            </w:tcBorders>
          </w:tcPr>
          <w:p w14:paraId="739B4C2B" w14:textId="77777777" w:rsidR="0036580C" w:rsidRPr="00A75964" w:rsidRDefault="0036580C" w:rsidP="001847F6">
            <w:pPr>
              <w:widowControl/>
              <w:snapToGrid w:val="0"/>
              <w:spacing w:line="240" w:lineRule="auto"/>
              <w:rPr>
                <w:rFonts w:eastAsia="DFKai-SB"/>
                <w:szCs w:val="24"/>
              </w:rPr>
            </w:pPr>
            <w:r w:rsidRPr="00A75964">
              <w:rPr>
                <w:rFonts w:eastAsia="DFKai-SB" w:hint="eastAsia"/>
                <w:color w:val="000000"/>
                <w:szCs w:val="24"/>
              </w:rPr>
              <w:t>MSE</w:t>
            </w:r>
            <w:r w:rsidRPr="00A75964">
              <w:rPr>
                <w:rFonts w:eastAsia="DFKai-SB"/>
                <w:szCs w:val="24"/>
              </w:rPr>
              <w:t xml:space="preserve"> =</w:t>
            </w:r>
            <w:r w:rsidRPr="00A75964">
              <w:rPr>
                <w:rFonts w:eastAsia="DFKai-SB" w:hint="eastAsia"/>
                <w:szCs w:val="24"/>
              </w:rPr>
              <w:t xml:space="preserve"> </w:t>
            </w:r>
            <w:r w:rsidRPr="00A75964">
              <w:rPr>
                <w:rFonts w:eastAsia="DFKai-SB"/>
                <w:szCs w:val="24"/>
              </w:rPr>
              <w:t xml:space="preserve">684553; </w:t>
            </w:r>
            <w:r w:rsidRPr="00A75964">
              <w:rPr>
                <w:rFonts w:eastAsia="DFKai-SB" w:hint="eastAsia"/>
                <w:szCs w:val="24"/>
              </w:rPr>
              <w:t xml:space="preserve">R </w:t>
            </w:r>
            <w:r w:rsidRPr="00A75964">
              <w:rPr>
                <w:rFonts w:eastAsia="DFKai-SB"/>
                <w:szCs w:val="24"/>
              </w:rPr>
              <w:t xml:space="preserve">squared=0.744 </w:t>
            </w:r>
          </w:p>
        </w:tc>
      </w:tr>
      <w:tr w:rsidR="0036580C" w:rsidRPr="00A75964" w14:paraId="73F90904" w14:textId="77777777" w:rsidTr="001847F6">
        <w:tc>
          <w:tcPr>
            <w:tcW w:w="1707" w:type="pct"/>
            <w:tcBorders>
              <w:top w:val="single" w:sz="4" w:space="0" w:color="auto"/>
            </w:tcBorders>
            <w:vAlign w:val="center"/>
          </w:tcPr>
          <w:p w14:paraId="710DABDA" w14:textId="77777777" w:rsidR="0036580C" w:rsidRPr="00A75964" w:rsidRDefault="0036580C" w:rsidP="001847F6">
            <w:pPr>
              <w:widowControl/>
              <w:snapToGrid w:val="0"/>
              <w:spacing w:line="240" w:lineRule="auto"/>
              <w:rPr>
                <w:rFonts w:eastAsia="DFKai-SB"/>
                <w:szCs w:val="24"/>
              </w:rPr>
            </w:pPr>
            <w:r w:rsidRPr="00A75964">
              <w:rPr>
                <w:rFonts w:eastAsia="DFKai-SB"/>
                <w:color w:val="000000"/>
                <w:szCs w:val="24"/>
              </w:rPr>
              <w:t>截距</w:t>
            </w:r>
            <w:r w:rsidRPr="00A75964">
              <w:rPr>
                <w:rFonts w:eastAsia="DFKai-SB" w:hint="eastAsia"/>
                <w:color w:val="000000"/>
                <w:szCs w:val="24"/>
              </w:rPr>
              <w:t>項</w:t>
            </w:r>
            <w:r w:rsidRPr="00A75964">
              <w:rPr>
                <w:rFonts w:eastAsia="DFKai-SB"/>
                <w:color w:val="000000"/>
                <w:szCs w:val="24"/>
              </w:rPr>
              <w:t> </w:t>
            </w:r>
          </w:p>
        </w:tc>
        <w:tc>
          <w:tcPr>
            <w:tcW w:w="939" w:type="pct"/>
            <w:tcBorders>
              <w:top w:val="single" w:sz="4" w:space="0" w:color="auto"/>
            </w:tcBorders>
            <w:vAlign w:val="center"/>
          </w:tcPr>
          <w:p w14:paraId="3486BDBC"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-1309.700</w:t>
            </w:r>
          </w:p>
        </w:tc>
        <w:tc>
          <w:tcPr>
            <w:tcW w:w="853" w:type="pct"/>
            <w:tcBorders>
              <w:top w:val="single" w:sz="4" w:space="0" w:color="auto"/>
            </w:tcBorders>
            <w:vAlign w:val="center"/>
          </w:tcPr>
          <w:p w14:paraId="3029B2BC"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645.975</w:t>
            </w:r>
          </w:p>
        </w:tc>
        <w:tc>
          <w:tcPr>
            <w:tcW w:w="853" w:type="pct"/>
            <w:tcBorders>
              <w:top w:val="single" w:sz="4" w:space="0" w:color="auto"/>
            </w:tcBorders>
            <w:vAlign w:val="center"/>
          </w:tcPr>
          <w:p w14:paraId="4ABA9D2E"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-2.027</w:t>
            </w:r>
          </w:p>
        </w:tc>
        <w:tc>
          <w:tcPr>
            <w:tcW w:w="648" w:type="pct"/>
            <w:tcBorders>
              <w:top w:val="single" w:sz="4" w:space="0" w:color="auto"/>
            </w:tcBorders>
            <w:vAlign w:val="center"/>
          </w:tcPr>
          <w:p w14:paraId="742CC11A"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0.048</w:t>
            </w:r>
          </w:p>
        </w:tc>
      </w:tr>
      <w:tr w:rsidR="0036580C" w:rsidRPr="00A75964" w14:paraId="5E0DCEF4" w14:textId="77777777" w:rsidTr="001847F6">
        <w:tc>
          <w:tcPr>
            <w:tcW w:w="1707" w:type="pct"/>
            <w:tcBorders>
              <w:bottom w:val="single" w:sz="4" w:space="0" w:color="auto"/>
            </w:tcBorders>
            <w:vAlign w:val="center"/>
          </w:tcPr>
          <w:p w14:paraId="33DBC0FC" w14:textId="77777777" w:rsidR="0036580C" w:rsidRPr="00A75964" w:rsidRDefault="0036580C" w:rsidP="001847F6">
            <w:pPr>
              <w:widowControl/>
              <w:snapToGrid w:val="0"/>
              <w:spacing w:line="240" w:lineRule="auto"/>
              <w:rPr>
                <w:rFonts w:eastAsia="DFKai-SB"/>
                <w:szCs w:val="24"/>
              </w:rPr>
            </w:pPr>
            <w:r w:rsidRPr="00A75964">
              <w:rPr>
                <w:rFonts w:eastAsia="DFKai-SB"/>
                <w:szCs w:val="24"/>
              </w:rPr>
              <w:t>小鋼胚中級出廠價</w:t>
            </w:r>
            <w:r w:rsidRPr="00A75964">
              <w:rPr>
                <w:rFonts w:eastAsia="DFKai-SB"/>
                <w:szCs w:val="24"/>
              </w:rPr>
              <w:t xml:space="preserve"> </w:t>
            </w:r>
          </w:p>
        </w:tc>
        <w:tc>
          <w:tcPr>
            <w:tcW w:w="939" w:type="pct"/>
            <w:tcBorders>
              <w:bottom w:val="single" w:sz="4" w:space="0" w:color="auto"/>
            </w:tcBorders>
            <w:vAlign w:val="center"/>
          </w:tcPr>
          <w:p w14:paraId="108757FF"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0.521</w:t>
            </w:r>
          </w:p>
        </w:tc>
        <w:tc>
          <w:tcPr>
            <w:tcW w:w="853" w:type="pct"/>
            <w:tcBorders>
              <w:bottom w:val="single" w:sz="4" w:space="0" w:color="auto"/>
            </w:tcBorders>
            <w:vAlign w:val="center"/>
          </w:tcPr>
          <w:p w14:paraId="334779F3"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0.040</w:t>
            </w:r>
          </w:p>
        </w:tc>
        <w:tc>
          <w:tcPr>
            <w:tcW w:w="853" w:type="pct"/>
            <w:tcBorders>
              <w:bottom w:val="single" w:sz="4" w:space="0" w:color="auto"/>
            </w:tcBorders>
            <w:vAlign w:val="center"/>
          </w:tcPr>
          <w:p w14:paraId="581E2E7A"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13.126</w:t>
            </w:r>
          </w:p>
        </w:tc>
        <w:tc>
          <w:tcPr>
            <w:tcW w:w="648" w:type="pct"/>
            <w:tcBorders>
              <w:bottom w:val="single" w:sz="4" w:space="0" w:color="auto"/>
            </w:tcBorders>
            <w:vAlign w:val="center"/>
          </w:tcPr>
          <w:p w14:paraId="18E9D7F0"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0.000</w:t>
            </w:r>
          </w:p>
        </w:tc>
      </w:tr>
      <w:tr w:rsidR="0036580C" w:rsidRPr="00A75964" w14:paraId="0F848BCC" w14:textId="77777777" w:rsidTr="001847F6">
        <w:tc>
          <w:tcPr>
            <w:tcW w:w="5000" w:type="pct"/>
            <w:gridSpan w:val="5"/>
            <w:tcBorders>
              <w:top w:val="single" w:sz="4" w:space="0" w:color="auto"/>
              <w:bottom w:val="single" w:sz="4" w:space="0" w:color="auto"/>
            </w:tcBorders>
          </w:tcPr>
          <w:p w14:paraId="52C94C64" w14:textId="77777777" w:rsidR="0036580C" w:rsidRPr="00A75964" w:rsidRDefault="0036580C" w:rsidP="001847F6">
            <w:pPr>
              <w:widowControl/>
              <w:snapToGrid w:val="0"/>
              <w:spacing w:line="240" w:lineRule="auto"/>
              <w:rPr>
                <w:rFonts w:eastAsia="DFKai-SB"/>
                <w:szCs w:val="24"/>
              </w:rPr>
            </w:pPr>
            <w:r w:rsidRPr="00A75964">
              <w:rPr>
                <w:rFonts w:eastAsia="DFKai-SB" w:hint="eastAsia"/>
                <w:color w:val="000000"/>
                <w:szCs w:val="24"/>
              </w:rPr>
              <w:t>MSE</w:t>
            </w:r>
            <w:r w:rsidRPr="00A75964">
              <w:rPr>
                <w:rFonts w:eastAsia="DFKai-SB"/>
                <w:szCs w:val="24"/>
              </w:rPr>
              <w:t xml:space="preserve"> = 640492;</w:t>
            </w:r>
            <w:r w:rsidRPr="00A75964">
              <w:rPr>
                <w:rFonts w:eastAsia="DFKai-SB" w:hint="eastAsia"/>
                <w:szCs w:val="24"/>
              </w:rPr>
              <w:t xml:space="preserve"> R </w:t>
            </w:r>
            <w:r w:rsidRPr="00A75964">
              <w:rPr>
                <w:rFonts w:eastAsia="DFKai-SB"/>
                <w:szCs w:val="24"/>
              </w:rPr>
              <w:t xml:space="preserve">squared= 0.760 </w:t>
            </w:r>
          </w:p>
        </w:tc>
      </w:tr>
      <w:tr w:rsidR="0036580C" w:rsidRPr="00A75964" w14:paraId="51E12379" w14:textId="77777777" w:rsidTr="001847F6">
        <w:tc>
          <w:tcPr>
            <w:tcW w:w="1707" w:type="pct"/>
            <w:tcBorders>
              <w:top w:val="single" w:sz="4" w:space="0" w:color="auto"/>
            </w:tcBorders>
            <w:vAlign w:val="center"/>
          </w:tcPr>
          <w:p w14:paraId="6AF3C110" w14:textId="77777777" w:rsidR="0036580C" w:rsidRPr="00A75964" w:rsidRDefault="0036580C" w:rsidP="001847F6">
            <w:pPr>
              <w:widowControl/>
              <w:snapToGrid w:val="0"/>
              <w:spacing w:line="240" w:lineRule="auto"/>
              <w:rPr>
                <w:rFonts w:eastAsia="DFKai-SB"/>
                <w:szCs w:val="24"/>
              </w:rPr>
            </w:pPr>
            <w:r w:rsidRPr="00A75964">
              <w:rPr>
                <w:rFonts w:eastAsia="DFKai-SB"/>
                <w:color w:val="000000"/>
                <w:szCs w:val="24"/>
              </w:rPr>
              <w:lastRenderedPageBreak/>
              <w:t>截距</w:t>
            </w:r>
            <w:r w:rsidRPr="00A75964">
              <w:rPr>
                <w:rFonts w:eastAsia="DFKai-SB" w:hint="eastAsia"/>
                <w:color w:val="000000"/>
                <w:szCs w:val="24"/>
              </w:rPr>
              <w:t>項</w:t>
            </w:r>
            <w:r w:rsidRPr="00A75964">
              <w:rPr>
                <w:rFonts w:eastAsia="DFKai-SB"/>
                <w:color w:val="000000"/>
                <w:szCs w:val="24"/>
              </w:rPr>
              <w:t> </w:t>
            </w:r>
          </w:p>
        </w:tc>
        <w:tc>
          <w:tcPr>
            <w:tcW w:w="939" w:type="pct"/>
            <w:tcBorders>
              <w:top w:val="single" w:sz="4" w:space="0" w:color="auto"/>
            </w:tcBorders>
            <w:vAlign w:val="center"/>
          </w:tcPr>
          <w:p w14:paraId="2442663F"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1664.645</w:t>
            </w:r>
          </w:p>
        </w:tc>
        <w:tc>
          <w:tcPr>
            <w:tcW w:w="853" w:type="pct"/>
            <w:tcBorders>
              <w:top w:val="single" w:sz="4" w:space="0" w:color="auto"/>
            </w:tcBorders>
            <w:vAlign w:val="center"/>
          </w:tcPr>
          <w:p w14:paraId="225933DD"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663.892</w:t>
            </w:r>
          </w:p>
        </w:tc>
        <w:tc>
          <w:tcPr>
            <w:tcW w:w="853" w:type="pct"/>
            <w:tcBorders>
              <w:top w:val="single" w:sz="4" w:space="0" w:color="auto"/>
            </w:tcBorders>
            <w:vAlign w:val="center"/>
          </w:tcPr>
          <w:p w14:paraId="532768DF"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2.507</w:t>
            </w:r>
          </w:p>
        </w:tc>
        <w:tc>
          <w:tcPr>
            <w:tcW w:w="648" w:type="pct"/>
            <w:tcBorders>
              <w:top w:val="single" w:sz="4" w:space="0" w:color="auto"/>
            </w:tcBorders>
            <w:vAlign w:val="center"/>
          </w:tcPr>
          <w:p w14:paraId="29EF06B5"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0.015</w:t>
            </w:r>
          </w:p>
        </w:tc>
      </w:tr>
      <w:tr w:rsidR="0036580C" w:rsidRPr="00A75964" w14:paraId="5B7E1D98" w14:textId="77777777" w:rsidTr="001847F6">
        <w:tc>
          <w:tcPr>
            <w:tcW w:w="1707" w:type="pct"/>
            <w:tcBorders>
              <w:bottom w:val="single" w:sz="4" w:space="0" w:color="auto"/>
            </w:tcBorders>
            <w:vAlign w:val="center"/>
          </w:tcPr>
          <w:p w14:paraId="451AAB01" w14:textId="77777777" w:rsidR="0036580C" w:rsidRPr="00A75964" w:rsidRDefault="0036580C" w:rsidP="001847F6">
            <w:pPr>
              <w:widowControl/>
              <w:snapToGrid w:val="0"/>
              <w:spacing w:line="240" w:lineRule="auto"/>
              <w:rPr>
                <w:rFonts w:eastAsia="DFKai-SB"/>
                <w:szCs w:val="24"/>
              </w:rPr>
            </w:pPr>
            <w:r w:rsidRPr="00A75964">
              <w:rPr>
                <w:rFonts w:eastAsia="DFKai-SB"/>
                <w:szCs w:val="24"/>
              </w:rPr>
              <w:t>全球鋼鐵價格指數</w:t>
            </w:r>
          </w:p>
        </w:tc>
        <w:tc>
          <w:tcPr>
            <w:tcW w:w="939" w:type="pct"/>
            <w:tcBorders>
              <w:bottom w:val="single" w:sz="4" w:space="0" w:color="auto"/>
            </w:tcBorders>
            <w:vAlign w:val="center"/>
          </w:tcPr>
          <w:p w14:paraId="2B1F1B3C"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24.707</w:t>
            </w:r>
          </w:p>
        </w:tc>
        <w:tc>
          <w:tcPr>
            <w:tcW w:w="853" w:type="pct"/>
            <w:tcBorders>
              <w:bottom w:val="single" w:sz="4" w:space="0" w:color="auto"/>
            </w:tcBorders>
            <w:vAlign w:val="center"/>
          </w:tcPr>
          <w:p w14:paraId="6364866A"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2.970</w:t>
            </w:r>
          </w:p>
        </w:tc>
        <w:tc>
          <w:tcPr>
            <w:tcW w:w="853" w:type="pct"/>
            <w:tcBorders>
              <w:bottom w:val="single" w:sz="4" w:space="0" w:color="auto"/>
            </w:tcBorders>
            <w:vAlign w:val="center"/>
          </w:tcPr>
          <w:p w14:paraId="22858480"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8.318</w:t>
            </w:r>
          </w:p>
        </w:tc>
        <w:tc>
          <w:tcPr>
            <w:tcW w:w="648" w:type="pct"/>
            <w:tcBorders>
              <w:bottom w:val="single" w:sz="4" w:space="0" w:color="auto"/>
            </w:tcBorders>
            <w:vAlign w:val="center"/>
          </w:tcPr>
          <w:p w14:paraId="7738DCDE" w14:textId="77777777" w:rsidR="0036580C" w:rsidRPr="00A75964" w:rsidRDefault="0036580C" w:rsidP="001847F6">
            <w:pPr>
              <w:widowControl/>
              <w:snapToGrid w:val="0"/>
              <w:spacing w:line="240" w:lineRule="auto"/>
              <w:jc w:val="right"/>
              <w:rPr>
                <w:rFonts w:eastAsia="DFKai-SB"/>
                <w:szCs w:val="24"/>
              </w:rPr>
            </w:pPr>
            <w:r w:rsidRPr="00A75964">
              <w:rPr>
                <w:rFonts w:eastAsia="DFKai-SB"/>
                <w:szCs w:val="24"/>
              </w:rPr>
              <w:t>0.000</w:t>
            </w:r>
          </w:p>
        </w:tc>
      </w:tr>
      <w:tr w:rsidR="0036580C" w:rsidRPr="00A75964" w14:paraId="55F54BE1" w14:textId="77777777" w:rsidTr="001847F6">
        <w:tc>
          <w:tcPr>
            <w:tcW w:w="5000" w:type="pct"/>
            <w:gridSpan w:val="5"/>
            <w:tcBorders>
              <w:top w:val="single" w:sz="4" w:space="0" w:color="auto"/>
              <w:bottom w:val="double" w:sz="4" w:space="0" w:color="auto"/>
            </w:tcBorders>
          </w:tcPr>
          <w:p w14:paraId="10422E42" w14:textId="77777777" w:rsidR="0036580C" w:rsidRPr="00A75964" w:rsidRDefault="0036580C" w:rsidP="001847F6">
            <w:pPr>
              <w:widowControl/>
              <w:snapToGrid w:val="0"/>
              <w:spacing w:line="240" w:lineRule="auto"/>
              <w:rPr>
                <w:rFonts w:eastAsia="DFKai-SB"/>
                <w:szCs w:val="24"/>
              </w:rPr>
            </w:pPr>
            <w:r w:rsidRPr="00A75964">
              <w:rPr>
                <w:rFonts w:eastAsia="DFKai-SB" w:hint="eastAsia"/>
                <w:color w:val="000000"/>
                <w:szCs w:val="24"/>
              </w:rPr>
              <w:t>MSE</w:t>
            </w:r>
            <w:r w:rsidRPr="00A75964">
              <w:rPr>
                <w:rFonts w:eastAsia="DFKai-SB"/>
                <w:szCs w:val="24"/>
              </w:rPr>
              <w:t xml:space="preserve"> = 1180899; </w:t>
            </w:r>
            <w:r w:rsidRPr="00A75964">
              <w:rPr>
                <w:rFonts w:eastAsia="DFKai-SB" w:hint="eastAsia"/>
                <w:szCs w:val="24"/>
              </w:rPr>
              <w:t xml:space="preserve">R </w:t>
            </w:r>
            <w:r w:rsidRPr="00A75964">
              <w:rPr>
                <w:rFonts w:eastAsia="DFKai-SB"/>
                <w:szCs w:val="24"/>
              </w:rPr>
              <w:t xml:space="preserve">squared= 0.558 </w:t>
            </w:r>
          </w:p>
        </w:tc>
      </w:tr>
    </w:tbl>
    <w:p w14:paraId="3E6CCF87" w14:textId="77777777" w:rsidR="0036580C" w:rsidRPr="00A75964" w:rsidRDefault="0036580C" w:rsidP="0036580C">
      <w:pPr>
        <w:spacing w:line="240" w:lineRule="auto"/>
        <w:ind w:left="574" w:hangingChars="287" w:hanging="574"/>
        <w:rPr>
          <w:rFonts w:eastAsia="DFKai-SB"/>
          <w:sz w:val="20"/>
          <w:szCs w:val="20"/>
        </w:rPr>
      </w:pPr>
      <w:r w:rsidRPr="00A75964">
        <w:rPr>
          <w:rFonts w:eastAsia="DFKai-SB"/>
          <w:sz w:val="20"/>
          <w:szCs w:val="20"/>
        </w:rPr>
        <w:t>註：</w:t>
      </w:r>
      <w:r w:rsidRPr="00A75964">
        <w:rPr>
          <w:rFonts w:eastAsia="DFKai-SB" w:hint="eastAsia"/>
          <w:sz w:val="20"/>
          <w:szCs w:val="20"/>
        </w:rPr>
        <w:t>表</w:t>
      </w:r>
      <w:r w:rsidRPr="00A75964">
        <w:rPr>
          <w:rFonts w:eastAsia="DFKai-SB"/>
          <w:sz w:val="20"/>
          <w:szCs w:val="20"/>
        </w:rPr>
        <w:t>中</w:t>
      </w:r>
      <w:r w:rsidRPr="00A75964">
        <w:rPr>
          <w:rFonts w:eastAsia="DFKai-SB" w:hint="eastAsia"/>
          <w:sz w:val="20"/>
          <w:szCs w:val="20"/>
        </w:rPr>
        <w:t>各式應變量均為廢鋼二級剪鐵收購價</w:t>
      </w:r>
      <w:r w:rsidRPr="00A75964">
        <w:rPr>
          <w:rFonts w:eastAsia="DFKai-SB"/>
          <w:sz w:val="20"/>
          <w:szCs w:val="20"/>
        </w:rPr>
        <w:t>(t+1)</w:t>
      </w:r>
      <w:r w:rsidRPr="00A75964">
        <w:rPr>
          <w:rFonts w:eastAsia="DFKai-SB" w:hint="eastAsia"/>
          <w:sz w:val="20"/>
          <w:szCs w:val="20"/>
        </w:rPr>
        <w:t>，自變量均為</w:t>
      </w:r>
      <w:r w:rsidRPr="00A75964">
        <w:rPr>
          <w:rFonts w:eastAsia="DFKai-SB" w:hint="eastAsia"/>
          <w:sz w:val="20"/>
          <w:szCs w:val="20"/>
        </w:rPr>
        <w:t>t</w:t>
      </w:r>
      <w:r w:rsidRPr="00A75964">
        <w:rPr>
          <w:rFonts w:eastAsia="DFKai-SB" w:hint="eastAsia"/>
          <w:sz w:val="20"/>
          <w:szCs w:val="20"/>
        </w:rPr>
        <w:t>期指標數值，除鋼鐵價格指數外，單位均為</w:t>
      </w:r>
      <w:r w:rsidRPr="00A75964">
        <w:rPr>
          <w:rFonts w:eastAsia="DFKai-SB"/>
          <w:sz w:val="20"/>
          <w:szCs w:val="20"/>
        </w:rPr>
        <w:t>台幣</w:t>
      </w:r>
      <w:r w:rsidRPr="00A75964">
        <w:rPr>
          <w:rFonts w:eastAsia="DFKai-SB"/>
          <w:sz w:val="20"/>
          <w:szCs w:val="20"/>
        </w:rPr>
        <w:t>/</w:t>
      </w:r>
      <w:r w:rsidRPr="00A75964">
        <w:rPr>
          <w:rFonts w:eastAsia="DFKai-SB"/>
          <w:sz w:val="20"/>
          <w:szCs w:val="20"/>
        </w:rPr>
        <w:t>公噸。</w:t>
      </w:r>
    </w:p>
    <w:p w14:paraId="05F5F160" w14:textId="47399F74" w:rsidR="001A0D72" w:rsidRDefault="001A0D72" w:rsidP="001A0D72">
      <w:pPr>
        <w:widowControl/>
        <w:spacing w:line="240" w:lineRule="auto"/>
      </w:pPr>
    </w:p>
    <w:p w14:paraId="08A70C19" w14:textId="77777777" w:rsidR="001A0D72" w:rsidRDefault="001A0D72" w:rsidP="001A0D72">
      <w:pPr>
        <w:widowControl/>
        <w:spacing w:line="240" w:lineRule="auto"/>
      </w:pPr>
    </w:p>
    <w:p w14:paraId="1B436306" w14:textId="10EA2D24" w:rsidR="00F413DF" w:rsidRDefault="00F413DF">
      <w:pPr>
        <w:widowControl/>
        <w:spacing w:line="240" w:lineRule="auto"/>
        <w:rPr>
          <w:rFonts w:eastAsia="DFKai-SB"/>
          <w:b/>
          <w:szCs w:val="24"/>
        </w:rPr>
      </w:pPr>
      <w:r>
        <w:rPr>
          <w:rFonts w:eastAsia="DFKai-SB"/>
          <w:b/>
          <w:szCs w:val="24"/>
        </w:rPr>
        <w:br w:type="page"/>
      </w:r>
    </w:p>
    <w:p w14:paraId="1E26FD5F" w14:textId="6551C653" w:rsidR="00F413DF" w:rsidRPr="00F413DF" w:rsidRDefault="00F413DF" w:rsidP="00F413DF">
      <w:pPr>
        <w:jc w:val="center"/>
        <w:outlineLvl w:val="0"/>
        <w:rPr>
          <w:rFonts w:eastAsia="DFKai-SB"/>
          <w:b/>
          <w:bCs/>
          <w:sz w:val="26"/>
          <w:szCs w:val="26"/>
        </w:rPr>
      </w:pPr>
      <w:r>
        <w:rPr>
          <w:rFonts w:eastAsia="DFKai-SB" w:hint="eastAsia"/>
          <w:b/>
          <w:bCs/>
          <w:sz w:val="26"/>
          <w:szCs w:val="26"/>
        </w:rPr>
        <w:lastRenderedPageBreak/>
        <w:t>附</w:t>
      </w:r>
      <w:r w:rsidRPr="00A75964">
        <w:rPr>
          <w:rFonts w:eastAsia="DFKai-SB" w:hint="eastAsia"/>
          <w:b/>
          <w:bCs/>
          <w:sz w:val="26"/>
          <w:szCs w:val="26"/>
        </w:rPr>
        <w:t>表</w:t>
      </w:r>
      <w:r>
        <w:rPr>
          <w:rFonts w:eastAsia="DFKai-SB" w:hint="eastAsia"/>
          <w:b/>
          <w:bCs/>
          <w:sz w:val="26"/>
          <w:szCs w:val="26"/>
        </w:rPr>
        <w:t>2</w:t>
      </w:r>
      <w:r>
        <w:rPr>
          <w:rFonts w:eastAsia="DFKai-SB"/>
          <w:b/>
          <w:bCs/>
          <w:sz w:val="26"/>
          <w:szCs w:val="26"/>
        </w:rPr>
        <w:t>-3</w:t>
      </w:r>
      <w:r w:rsidRPr="00F413DF">
        <w:rPr>
          <w:rFonts w:eastAsia="DFKai-SB"/>
          <w:b/>
          <w:bCs/>
          <w:sz w:val="26"/>
          <w:szCs w:val="26"/>
        </w:rPr>
        <w:t xml:space="preserve"> </w:t>
      </w:r>
      <w:r w:rsidRPr="00F413DF">
        <w:rPr>
          <w:rFonts w:eastAsia="DFKai-SB"/>
          <w:b/>
          <w:bCs/>
          <w:sz w:val="26"/>
          <w:szCs w:val="26"/>
        </w:rPr>
        <w:t>廢紙類</w:t>
      </w:r>
      <w:r>
        <w:rPr>
          <w:rFonts w:eastAsia="DFKai-SB" w:hint="eastAsia"/>
          <w:b/>
          <w:bCs/>
          <w:sz w:val="26"/>
          <w:szCs w:val="26"/>
        </w:rPr>
        <w:t>及廢鐵類</w:t>
      </w:r>
      <w:r w:rsidRPr="00F413DF">
        <w:rPr>
          <w:rFonts w:eastAsia="DFKai-SB"/>
          <w:b/>
          <w:bCs/>
          <w:sz w:val="26"/>
          <w:szCs w:val="26"/>
        </w:rPr>
        <w:t>指標與</w:t>
      </w:r>
      <w:r>
        <w:rPr>
          <w:rFonts w:eastAsia="DFKai-SB" w:hint="eastAsia"/>
          <w:b/>
          <w:bCs/>
          <w:sz w:val="26"/>
          <w:szCs w:val="26"/>
        </w:rPr>
        <w:t>總體經濟指標</w:t>
      </w:r>
      <w:r w:rsidRPr="00F413DF">
        <w:rPr>
          <w:rFonts w:eastAsia="DFKai-SB"/>
          <w:b/>
          <w:bCs/>
          <w:sz w:val="26"/>
          <w:szCs w:val="32"/>
        </w:rPr>
        <w:t>之</w:t>
      </w:r>
      <w:r w:rsidRPr="00F413DF">
        <w:rPr>
          <w:rFonts w:eastAsia="DFKai-SB"/>
          <w:b/>
          <w:bCs/>
          <w:sz w:val="26"/>
          <w:szCs w:val="26"/>
        </w:rPr>
        <w:t>多元迴歸結果</w:t>
      </w:r>
    </w:p>
    <w:tbl>
      <w:tblPr>
        <w:tblStyle w:val="SGSTableBasic117"/>
        <w:tblW w:w="5000" w:type="pct"/>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561"/>
        <w:gridCol w:w="230"/>
        <w:gridCol w:w="1529"/>
        <w:gridCol w:w="24"/>
        <w:gridCol w:w="1375"/>
        <w:gridCol w:w="24"/>
        <w:gridCol w:w="1253"/>
        <w:gridCol w:w="71"/>
        <w:gridCol w:w="1003"/>
      </w:tblGrid>
      <w:tr w:rsidR="00F413DF" w:rsidRPr="00F413DF" w14:paraId="3402DD20" w14:textId="77777777" w:rsidTr="001847F6">
        <w:tc>
          <w:tcPr>
            <w:tcW w:w="2090" w:type="pct"/>
            <w:gridSpan w:val="2"/>
            <w:tcBorders>
              <w:top w:val="double" w:sz="4" w:space="0" w:color="auto"/>
              <w:bottom w:val="single" w:sz="4" w:space="0" w:color="auto"/>
            </w:tcBorders>
            <w:vAlign w:val="center"/>
          </w:tcPr>
          <w:p w14:paraId="58D2E114" w14:textId="77777777" w:rsidR="00F413DF" w:rsidRPr="00F413DF" w:rsidRDefault="00F413DF" w:rsidP="00F413DF">
            <w:pPr>
              <w:widowControl/>
              <w:snapToGrid w:val="0"/>
              <w:spacing w:line="240" w:lineRule="auto"/>
              <w:jc w:val="center"/>
              <w:rPr>
                <w:rFonts w:eastAsia="DFKai-SB"/>
                <w:kern w:val="0"/>
                <w:szCs w:val="24"/>
              </w:rPr>
            </w:pPr>
          </w:p>
        </w:tc>
        <w:tc>
          <w:tcPr>
            <w:tcW w:w="856" w:type="pct"/>
            <w:gridSpan w:val="2"/>
            <w:tcBorders>
              <w:top w:val="double" w:sz="4" w:space="0" w:color="auto"/>
              <w:bottom w:val="single" w:sz="4" w:space="0" w:color="auto"/>
            </w:tcBorders>
            <w:vAlign w:val="center"/>
          </w:tcPr>
          <w:p w14:paraId="2D11A59E" w14:textId="77777777" w:rsidR="00F413DF" w:rsidRPr="00F413DF" w:rsidRDefault="00F413DF" w:rsidP="00F413DF">
            <w:pPr>
              <w:widowControl/>
              <w:snapToGrid w:val="0"/>
              <w:spacing w:line="240" w:lineRule="auto"/>
              <w:jc w:val="center"/>
              <w:rPr>
                <w:rFonts w:eastAsia="DFKai-SB"/>
                <w:kern w:val="0"/>
                <w:szCs w:val="24"/>
              </w:rPr>
            </w:pPr>
            <w:r w:rsidRPr="00F413DF">
              <w:rPr>
                <w:rFonts w:eastAsia="DFKai-SB"/>
                <w:kern w:val="0"/>
                <w:szCs w:val="24"/>
              </w:rPr>
              <w:t>Estimate</w:t>
            </w:r>
          </w:p>
        </w:tc>
        <w:tc>
          <w:tcPr>
            <w:tcW w:w="771" w:type="pct"/>
            <w:gridSpan w:val="2"/>
            <w:tcBorders>
              <w:top w:val="double" w:sz="4" w:space="0" w:color="auto"/>
              <w:bottom w:val="single" w:sz="4" w:space="0" w:color="auto"/>
            </w:tcBorders>
            <w:vAlign w:val="center"/>
          </w:tcPr>
          <w:p w14:paraId="190B60B6" w14:textId="77777777" w:rsidR="00F413DF" w:rsidRPr="00F413DF" w:rsidRDefault="00F413DF" w:rsidP="00F413DF">
            <w:pPr>
              <w:widowControl/>
              <w:snapToGrid w:val="0"/>
              <w:spacing w:line="240" w:lineRule="auto"/>
              <w:jc w:val="center"/>
              <w:rPr>
                <w:rFonts w:eastAsia="DFKai-SB"/>
                <w:kern w:val="0"/>
                <w:szCs w:val="24"/>
              </w:rPr>
            </w:pPr>
            <w:r w:rsidRPr="00F413DF">
              <w:rPr>
                <w:rFonts w:eastAsia="DFKai-SB"/>
                <w:kern w:val="0"/>
                <w:szCs w:val="24"/>
              </w:rPr>
              <w:t>Std. Error</w:t>
            </w:r>
          </w:p>
        </w:tc>
        <w:tc>
          <w:tcPr>
            <w:tcW w:w="691" w:type="pct"/>
            <w:tcBorders>
              <w:top w:val="double" w:sz="4" w:space="0" w:color="auto"/>
              <w:bottom w:val="single" w:sz="4" w:space="0" w:color="auto"/>
            </w:tcBorders>
            <w:vAlign w:val="center"/>
          </w:tcPr>
          <w:p w14:paraId="6489F670" w14:textId="77777777" w:rsidR="00F413DF" w:rsidRPr="00F413DF" w:rsidRDefault="00F413DF" w:rsidP="00F413DF">
            <w:pPr>
              <w:widowControl/>
              <w:snapToGrid w:val="0"/>
              <w:spacing w:line="240" w:lineRule="auto"/>
              <w:jc w:val="center"/>
              <w:rPr>
                <w:rFonts w:eastAsia="DFKai-SB"/>
                <w:kern w:val="0"/>
                <w:szCs w:val="24"/>
              </w:rPr>
            </w:pPr>
            <w:r w:rsidRPr="00F413DF">
              <w:rPr>
                <w:rFonts w:eastAsia="DFKai-SB"/>
                <w:i/>
                <w:iCs/>
                <w:kern w:val="0"/>
                <w:szCs w:val="24"/>
              </w:rPr>
              <w:t>t</w:t>
            </w:r>
            <w:r w:rsidRPr="00F413DF">
              <w:rPr>
                <w:rFonts w:eastAsia="DFKai-SB"/>
                <w:kern w:val="0"/>
                <w:szCs w:val="24"/>
              </w:rPr>
              <w:t xml:space="preserve"> value</w:t>
            </w:r>
          </w:p>
        </w:tc>
        <w:tc>
          <w:tcPr>
            <w:tcW w:w="592" w:type="pct"/>
            <w:gridSpan w:val="2"/>
            <w:tcBorders>
              <w:top w:val="double" w:sz="4" w:space="0" w:color="auto"/>
              <w:bottom w:val="single" w:sz="4" w:space="0" w:color="auto"/>
            </w:tcBorders>
            <w:vAlign w:val="center"/>
          </w:tcPr>
          <w:p w14:paraId="1BC01C1A" w14:textId="77777777" w:rsidR="00F413DF" w:rsidRPr="00F413DF" w:rsidRDefault="00F413DF" w:rsidP="00F413DF">
            <w:pPr>
              <w:widowControl/>
              <w:snapToGrid w:val="0"/>
              <w:spacing w:line="240" w:lineRule="auto"/>
              <w:jc w:val="center"/>
              <w:rPr>
                <w:rFonts w:eastAsia="DFKai-SB"/>
                <w:kern w:val="0"/>
                <w:szCs w:val="24"/>
              </w:rPr>
            </w:pPr>
            <w:proofErr w:type="spellStart"/>
            <w:r w:rsidRPr="00F413DF">
              <w:rPr>
                <w:rFonts w:eastAsia="DFKai-SB"/>
                <w:kern w:val="0"/>
                <w:szCs w:val="24"/>
              </w:rPr>
              <w:t>Pr</w:t>
            </w:r>
            <w:proofErr w:type="spellEnd"/>
            <w:r w:rsidRPr="00F413DF">
              <w:rPr>
                <w:rFonts w:eastAsia="DFKai-SB"/>
                <w:kern w:val="0"/>
                <w:szCs w:val="24"/>
              </w:rPr>
              <w:t>(&gt;</w:t>
            </w:r>
            <w:r w:rsidRPr="00F413DF">
              <w:rPr>
                <w:rFonts w:eastAsia="DFKai-SB"/>
                <w:i/>
                <w:iCs/>
                <w:kern w:val="0"/>
                <w:szCs w:val="24"/>
              </w:rPr>
              <w:t>|t</w:t>
            </w:r>
            <w:r w:rsidRPr="00F413DF">
              <w:rPr>
                <w:rFonts w:eastAsia="DFKai-SB"/>
                <w:kern w:val="0"/>
                <w:szCs w:val="24"/>
              </w:rPr>
              <w:t>|)</w:t>
            </w:r>
          </w:p>
        </w:tc>
      </w:tr>
      <w:tr w:rsidR="00F413DF" w:rsidRPr="00F413DF" w14:paraId="57C988D3" w14:textId="77777777" w:rsidTr="001847F6">
        <w:tc>
          <w:tcPr>
            <w:tcW w:w="2090" w:type="pct"/>
            <w:gridSpan w:val="2"/>
            <w:tcBorders>
              <w:top w:val="single" w:sz="4" w:space="0" w:color="auto"/>
              <w:bottom w:val="nil"/>
            </w:tcBorders>
            <w:vAlign w:val="center"/>
          </w:tcPr>
          <w:p w14:paraId="725A2158" w14:textId="77777777" w:rsidR="00F413DF" w:rsidRPr="00F413DF" w:rsidRDefault="00F413DF" w:rsidP="00F413DF">
            <w:pPr>
              <w:widowControl/>
              <w:snapToGrid w:val="0"/>
              <w:spacing w:line="240" w:lineRule="auto"/>
              <w:rPr>
                <w:rFonts w:eastAsia="DFKai-SB"/>
                <w:kern w:val="0"/>
                <w:szCs w:val="24"/>
              </w:rPr>
            </w:pPr>
            <w:r w:rsidRPr="00F413DF">
              <w:rPr>
                <w:rFonts w:eastAsia="DFKai-SB"/>
                <w:kern w:val="0"/>
                <w:szCs w:val="24"/>
              </w:rPr>
              <w:t>截距項</w:t>
            </w:r>
            <w:r w:rsidRPr="00F413DF">
              <w:rPr>
                <w:rFonts w:eastAsia="DFKai-SB"/>
                <w:kern w:val="0"/>
                <w:szCs w:val="24"/>
              </w:rPr>
              <w:t> </w:t>
            </w:r>
          </w:p>
        </w:tc>
        <w:tc>
          <w:tcPr>
            <w:tcW w:w="856" w:type="pct"/>
            <w:gridSpan w:val="2"/>
            <w:tcBorders>
              <w:top w:val="single" w:sz="4" w:space="0" w:color="auto"/>
              <w:bottom w:val="nil"/>
            </w:tcBorders>
            <w:vAlign w:val="center"/>
          </w:tcPr>
          <w:p w14:paraId="06BE26E2" w14:textId="77777777" w:rsidR="00F413DF" w:rsidRPr="00F413DF" w:rsidRDefault="00F413DF" w:rsidP="00F413DF">
            <w:pPr>
              <w:widowControl/>
              <w:snapToGrid w:val="0"/>
              <w:spacing w:line="240" w:lineRule="auto"/>
              <w:jc w:val="right"/>
              <w:rPr>
                <w:rFonts w:eastAsia="DFKai-SB"/>
                <w:kern w:val="0"/>
                <w:szCs w:val="24"/>
              </w:rPr>
            </w:pPr>
            <w:r w:rsidRPr="00F413DF">
              <w:rPr>
                <w:rFonts w:eastAsia="DFKai-SB"/>
                <w:kern w:val="0"/>
                <w:szCs w:val="24"/>
              </w:rPr>
              <w:t>-6535.934</w:t>
            </w:r>
          </w:p>
        </w:tc>
        <w:tc>
          <w:tcPr>
            <w:tcW w:w="771" w:type="pct"/>
            <w:gridSpan w:val="2"/>
            <w:tcBorders>
              <w:top w:val="single" w:sz="4" w:space="0" w:color="auto"/>
              <w:bottom w:val="nil"/>
            </w:tcBorders>
            <w:vAlign w:val="center"/>
          </w:tcPr>
          <w:p w14:paraId="47E64D98" w14:textId="77777777" w:rsidR="00F413DF" w:rsidRPr="00F413DF" w:rsidRDefault="00F413DF" w:rsidP="00F413DF">
            <w:pPr>
              <w:widowControl/>
              <w:snapToGrid w:val="0"/>
              <w:spacing w:line="240" w:lineRule="auto"/>
              <w:jc w:val="right"/>
              <w:rPr>
                <w:rFonts w:eastAsia="DFKai-SB"/>
                <w:kern w:val="0"/>
                <w:szCs w:val="24"/>
              </w:rPr>
            </w:pPr>
            <w:r w:rsidRPr="00F413DF">
              <w:rPr>
                <w:rFonts w:eastAsia="DFKai-SB"/>
                <w:kern w:val="0"/>
                <w:szCs w:val="24"/>
              </w:rPr>
              <w:t>6475.885</w:t>
            </w:r>
          </w:p>
        </w:tc>
        <w:tc>
          <w:tcPr>
            <w:tcW w:w="691" w:type="pct"/>
            <w:tcBorders>
              <w:top w:val="single" w:sz="4" w:space="0" w:color="auto"/>
              <w:bottom w:val="nil"/>
            </w:tcBorders>
            <w:vAlign w:val="center"/>
          </w:tcPr>
          <w:p w14:paraId="693BA179" w14:textId="77777777" w:rsidR="00F413DF" w:rsidRPr="00F413DF" w:rsidRDefault="00F413DF" w:rsidP="00F413DF">
            <w:pPr>
              <w:widowControl/>
              <w:snapToGrid w:val="0"/>
              <w:spacing w:line="240" w:lineRule="auto"/>
              <w:jc w:val="right"/>
              <w:rPr>
                <w:rFonts w:eastAsia="DFKai-SB"/>
                <w:kern w:val="0"/>
                <w:szCs w:val="24"/>
              </w:rPr>
            </w:pPr>
            <w:r w:rsidRPr="00F413DF">
              <w:rPr>
                <w:rFonts w:eastAsia="DFKai-SB"/>
                <w:kern w:val="0"/>
                <w:szCs w:val="24"/>
              </w:rPr>
              <w:t>-1.009</w:t>
            </w:r>
          </w:p>
        </w:tc>
        <w:tc>
          <w:tcPr>
            <w:tcW w:w="592" w:type="pct"/>
            <w:gridSpan w:val="2"/>
            <w:tcBorders>
              <w:top w:val="single" w:sz="4" w:space="0" w:color="auto"/>
              <w:bottom w:val="nil"/>
            </w:tcBorders>
            <w:vAlign w:val="center"/>
          </w:tcPr>
          <w:p w14:paraId="2FAE9652" w14:textId="77777777" w:rsidR="00F413DF" w:rsidRPr="00F413DF" w:rsidRDefault="00F413DF" w:rsidP="00F413DF">
            <w:pPr>
              <w:widowControl/>
              <w:snapToGrid w:val="0"/>
              <w:spacing w:line="240" w:lineRule="auto"/>
              <w:jc w:val="right"/>
              <w:rPr>
                <w:rFonts w:eastAsia="DFKai-SB"/>
                <w:kern w:val="0"/>
                <w:szCs w:val="24"/>
              </w:rPr>
            </w:pPr>
            <w:r w:rsidRPr="00F413DF">
              <w:rPr>
                <w:rFonts w:eastAsia="DFKai-SB"/>
                <w:kern w:val="0"/>
                <w:szCs w:val="24"/>
              </w:rPr>
              <w:t>0.318</w:t>
            </w:r>
          </w:p>
        </w:tc>
      </w:tr>
      <w:tr w:rsidR="00F413DF" w:rsidRPr="00F413DF" w14:paraId="32A72DEB" w14:textId="77777777" w:rsidTr="001847F6">
        <w:tc>
          <w:tcPr>
            <w:tcW w:w="2090" w:type="pct"/>
            <w:gridSpan w:val="2"/>
            <w:tcBorders>
              <w:top w:val="nil"/>
              <w:bottom w:val="nil"/>
            </w:tcBorders>
            <w:vAlign w:val="center"/>
          </w:tcPr>
          <w:p w14:paraId="6992F9F7" w14:textId="77777777" w:rsidR="00F413DF" w:rsidRPr="00F413DF" w:rsidRDefault="00F413DF" w:rsidP="00F413DF">
            <w:pPr>
              <w:widowControl/>
              <w:snapToGrid w:val="0"/>
              <w:spacing w:line="240" w:lineRule="auto"/>
              <w:rPr>
                <w:rFonts w:eastAsia="DFKai-SB"/>
                <w:kern w:val="0"/>
                <w:szCs w:val="24"/>
              </w:rPr>
            </w:pPr>
            <w:r w:rsidRPr="00F413DF">
              <w:rPr>
                <w:rFonts w:eastAsia="DFKai-SB"/>
                <w:kern w:val="0"/>
                <w:szCs w:val="24"/>
              </w:rPr>
              <w:t>廢雜紙現貨價</w:t>
            </w:r>
            <w:r w:rsidRPr="00F413DF">
              <w:rPr>
                <w:rFonts w:eastAsia="DFKai-SB"/>
                <w:kern w:val="0"/>
                <w:szCs w:val="24"/>
              </w:rPr>
              <w:t>          </w:t>
            </w:r>
          </w:p>
        </w:tc>
        <w:tc>
          <w:tcPr>
            <w:tcW w:w="856" w:type="pct"/>
            <w:gridSpan w:val="2"/>
            <w:tcBorders>
              <w:top w:val="nil"/>
              <w:bottom w:val="nil"/>
            </w:tcBorders>
            <w:vAlign w:val="center"/>
          </w:tcPr>
          <w:p w14:paraId="468C6779" w14:textId="77777777" w:rsidR="00F413DF" w:rsidRPr="00F413DF" w:rsidRDefault="00F413DF" w:rsidP="00F413DF">
            <w:pPr>
              <w:widowControl/>
              <w:snapToGrid w:val="0"/>
              <w:spacing w:line="240" w:lineRule="auto"/>
              <w:jc w:val="right"/>
              <w:rPr>
                <w:rFonts w:eastAsia="DFKai-SB"/>
                <w:kern w:val="0"/>
                <w:szCs w:val="24"/>
              </w:rPr>
            </w:pPr>
            <w:r w:rsidRPr="00F413DF">
              <w:rPr>
                <w:rFonts w:eastAsia="DFKai-SB"/>
                <w:kern w:val="0"/>
                <w:szCs w:val="24"/>
              </w:rPr>
              <w:t>0.349</w:t>
            </w:r>
          </w:p>
        </w:tc>
        <w:tc>
          <w:tcPr>
            <w:tcW w:w="771" w:type="pct"/>
            <w:gridSpan w:val="2"/>
            <w:tcBorders>
              <w:top w:val="nil"/>
              <w:bottom w:val="nil"/>
            </w:tcBorders>
            <w:vAlign w:val="center"/>
          </w:tcPr>
          <w:p w14:paraId="136A78A2" w14:textId="77777777" w:rsidR="00F413DF" w:rsidRPr="00F413DF" w:rsidRDefault="00F413DF" w:rsidP="00F413DF">
            <w:pPr>
              <w:widowControl/>
              <w:snapToGrid w:val="0"/>
              <w:spacing w:line="240" w:lineRule="auto"/>
              <w:jc w:val="right"/>
              <w:rPr>
                <w:rFonts w:eastAsia="DFKai-SB"/>
                <w:kern w:val="0"/>
                <w:szCs w:val="24"/>
              </w:rPr>
            </w:pPr>
            <w:r w:rsidRPr="00F413DF">
              <w:rPr>
                <w:rFonts w:eastAsia="DFKai-SB"/>
                <w:kern w:val="0"/>
                <w:szCs w:val="24"/>
              </w:rPr>
              <w:t>0.191</w:t>
            </w:r>
          </w:p>
        </w:tc>
        <w:tc>
          <w:tcPr>
            <w:tcW w:w="691" w:type="pct"/>
            <w:tcBorders>
              <w:top w:val="nil"/>
              <w:bottom w:val="nil"/>
            </w:tcBorders>
            <w:vAlign w:val="center"/>
          </w:tcPr>
          <w:p w14:paraId="76A29300" w14:textId="77777777" w:rsidR="00F413DF" w:rsidRPr="00F413DF" w:rsidRDefault="00F413DF" w:rsidP="00F413DF">
            <w:pPr>
              <w:widowControl/>
              <w:snapToGrid w:val="0"/>
              <w:spacing w:line="240" w:lineRule="auto"/>
              <w:jc w:val="right"/>
              <w:rPr>
                <w:rFonts w:eastAsia="DFKai-SB"/>
                <w:kern w:val="0"/>
                <w:szCs w:val="24"/>
              </w:rPr>
            </w:pPr>
            <w:r w:rsidRPr="00F413DF">
              <w:rPr>
                <w:rFonts w:eastAsia="DFKai-SB"/>
                <w:kern w:val="0"/>
                <w:szCs w:val="24"/>
              </w:rPr>
              <w:t>1.824</w:t>
            </w:r>
          </w:p>
        </w:tc>
        <w:tc>
          <w:tcPr>
            <w:tcW w:w="592" w:type="pct"/>
            <w:gridSpan w:val="2"/>
            <w:tcBorders>
              <w:top w:val="nil"/>
              <w:bottom w:val="nil"/>
            </w:tcBorders>
            <w:vAlign w:val="center"/>
          </w:tcPr>
          <w:p w14:paraId="55EE5106" w14:textId="77777777" w:rsidR="00F413DF" w:rsidRPr="00F413DF" w:rsidRDefault="00F413DF" w:rsidP="00F413DF">
            <w:pPr>
              <w:widowControl/>
              <w:snapToGrid w:val="0"/>
              <w:spacing w:line="240" w:lineRule="auto"/>
              <w:jc w:val="right"/>
              <w:rPr>
                <w:rFonts w:eastAsia="DFKai-SB"/>
                <w:kern w:val="0"/>
                <w:szCs w:val="24"/>
              </w:rPr>
            </w:pPr>
            <w:r w:rsidRPr="00F413DF">
              <w:rPr>
                <w:rFonts w:eastAsia="DFKai-SB"/>
                <w:kern w:val="0"/>
                <w:szCs w:val="24"/>
              </w:rPr>
              <w:t>0.075</w:t>
            </w:r>
          </w:p>
        </w:tc>
      </w:tr>
      <w:tr w:rsidR="00F413DF" w:rsidRPr="00F413DF" w14:paraId="174F5F76" w14:textId="77777777" w:rsidTr="001847F6">
        <w:tc>
          <w:tcPr>
            <w:tcW w:w="2090" w:type="pct"/>
            <w:gridSpan w:val="2"/>
            <w:tcBorders>
              <w:top w:val="nil"/>
              <w:bottom w:val="single" w:sz="4" w:space="0" w:color="auto"/>
            </w:tcBorders>
            <w:vAlign w:val="center"/>
          </w:tcPr>
          <w:p w14:paraId="529968EF" w14:textId="77777777" w:rsidR="00F413DF" w:rsidRPr="00F413DF" w:rsidRDefault="00F413DF" w:rsidP="00F413DF">
            <w:pPr>
              <w:widowControl/>
              <w:snapToGrid w:val="0"/>
              <w:spacing w:line="240" w:lineRule="auto"/>
              <w:rPr>
                <w:rFonts w:eastAsia="DFKai-SB"/>
                <w:kern w:val="0"/>
                <w:szCs w:val="24"/>
              </w:rPr>
            </w:pPr>
            <w:r w:rsidRPr="00F413DF">
              <w:rPr>
                <w:rFonts w:eastAsia="DFKai-SB"/>
                <w:kern w:val="0"/>
                <w:szCs w:val="24"/>
              </w:rPr>
              <w:t>躉售物價國產品基本分類指數－紙漿、紙、紙製品及印刷品</w:t>
            </w:r>
            <w:r w:rsidRPr="00F413DF">
              <w:rPr>
                <w:rFonts w:eastAsia="DFKai-SB"/>
                <w:kern w:val="0"/>
                <w:szCs w:val="24"/>
              </w:rPr>
              <w:t> </w:t>
            </w:r>
          </w:p>
        </w:tc>
        <w:tc>
          <w:tcPr>
            <w:tcW w:w="856" w:type="pct"/>
            <w:gridSpan w:val="2"/>
            <w:tcBorders>
              <w:top w:val="nil"/>
              <w:bottom w:val="single" w:sz="4" w:space="0" w:color="auto"/>
            </w:tcBorders>
            <w:vAlign w:val="center"/>
          </w:tcPr>
          <w:p w14:paraId="625B8D7C" w14:textId="77777777" w:rsidR="00F413DF" w:rsidRPr="00F413DF" w:rsidRDefault="00F413DF" w:rsidP="00F413DF">
            <w:pPr>
              <w:widowControl/>
              <w:snapToGrid w:val="0"/>
              <w:spacing w:line="240" w:lineRule="auto"/>
              <w:jc w:val="right"/>
              <w:rPr>
                <w:rFonts w:eastAsia="DFKai-SB"/>
                <w:kern w:val="0"/>
                <w:szCs w:val="24"/>
              </w:rPr>
            </w:pPr>
            <w:r w:rsidRPr="00F413DF">
              <w:rPr>
                <w:rFonts w:eastAsia="DFKai-SB"/>
                <w:kern w:val="0"/>
                <w:szCs w:val="24"/>
              </w:rPr>
              <w:t>84.079</w:t>
            </w:r>
          </w:p>
        </w:tc>
        <w:tc>
          <w:tcPr>
            <w:tcW w:w="771" w:type="pct"/>
            <w:gridSpan w:val="2"/>
            <w:tcBorders>
              <w:top w:val="nil"/>
              <w:bottom w:val="single" w:sz="4" w:space="0" w:color="auto"/>
            </w:tcBorders>
            <w:vAlign w:val="center"/>
          </w:tcPr>
          <w:p w14:paraId="6D4FC721" w14:textId="77777777" w:rsidR="00F413DF" w:rsidRPr="00F413DF" w:rsidRDefault="00F413DF" w:rsidP="00F413DF">
            <w:pPr>
              <w:widowControl/>
              <w:snapToGrid w:val="0"/>
              <w:spacing w:line="240" w:lineRule="auto"/>
              <w:jc w:val="right"/>
              <w:rPr>
                <w:rFonts w:eastAsia="DFKai-SB"/>
                <w:kern w:val="0"/>
                <w:szCs w:val="24"/>
              </w:rPr>
            </w:pPr>
            <w:r w:rsidRPr="00F413DF">
              <w:rPr>
                <w:rFonts w:eastAsia="DFKai-SB"/>
                <w:kern w:val="0"/>
                <w:szCs w:val="24"/>
              </w:rPr>
              <w:t>62.575</w:t>
            </w:r>
          </w:p>
        </w:tc>
        <w:tc>
          <w:tcPr>
            <w:tcW w:w="691" w:type="pct"/>
            <w:tcBorders>
              <w:top w:val="nil"/>
              <w:bottom w:val="single" w:sz="4" w:space="0" w:color="auto"/>
            </w:tcBorders>
            <w:vAlign w:val="center"/>
          </w:tcPr>
          <w:p w14:paraId="28972B36" w14:textId="77777777" w:rsidR="00F413DF" w:rsidRPr="00F413DF" w:rsidRDefault="00F413DF" w:rsidP="00F413DF">
            <w:pPr>
              <w:widowControl/>
              <w:snapToGrid w:val="0"/>
              <w:spacing w:line="240" w:lineRule="auto"/>
              <w:jc w:val="right"/>
              <w:rPr>
                <w:rFonts w:eastAsia="DFKai-SB"/>
                <w:kern w:val="0"/>
                <w:szCs w:val="24"/>
              </w:rPr>
            </w:pPr>
            <w:r w:rsidRPr="00F413DF">
              <w:rPr>
                <w:rFonts w:eastAsia="DFKai-SB"/>
                <w:kern w:val="0"/>
                <w:szCs w:val="24"/>
              </w:rPr>
              <w:t>1.344</w:t>
            </w:r>
          </w:p>
        </w:tc>
        <w:tc>
          <w:tcPr>
            <w:tcW w:w="592" w:type="pct"/>
            <w:gridSpan w:val="2"/>
            <w:tcBorders>
              <w:top w:val="nil"/>
              <w:bottom w:val="single" w:sz="4" w:space="0" w:color="auto"/>
            </w:tcBorders>
            <w:vAlign w:val="center"/>
          </w:tcPr>
          <w:p w14:paraId="4A617196" w14:textId="77777777" w:rsidR="00F413DF" w:rsidRPr="00F413DF" w:rsidRDefault="00F413DF" w:rsidP="00F413DF">
            <w:pPr>
              <w:widowControl/>
              <w:snapToGrid w:val="0"/>
              <w:spacing w:line="240" w:lineRule="auto"/>
              <w:jc w:val="right"/>
              <w:rPr>
                <w:rFonts w:eastAsia="DFKai-SB"/>
                <w:kern w:val="0"/>
                <w:szCs w:val="24"/>
              </w:rPr>
            </w:pPr>
            <w:r w:rsidRPr="00F413DF">
              <w:rPr>
                <w:rFonts w:eastAsia="DFKai-SB"/>
                <w:kern w:val="0"/>
                <w:szCs w:val="24"/>
              </w:rPr>
              <w:t>0.186</w:t>
            </w:r>
          </w:p>
        </w:tc>
      </w:tr>
      <w:tr w:rsidR="00F413DF" w:rsidRPr="00F413DF" w14:paraId="408E6259" w14:textId="77777777" w:rsidTr="001847F6">
        <w:tc>
          <w:tcPr>
            <w:tcW w:w="5000" w:type="pct"/>
            <w:gridSpan w:val="9"/>
            <w:tcBorders>
              <w:top w:val="single" w:sz="4" w:space="0" w:color="auto"/>
              <w:bottom w:val="single" w:sz="4" w:space="0" w:color="auto"/>
            </w:tcBorders>
          </w:tcPr>
          <w:p w14:paraId="5B0DEEC8" w14:textId="77777777" w:rsidR="00F413DF" w:rsidRPr="00F413DF" w:rsidRDefault="00F413DF" w:rsidP="00F413DF">
            <w:pPr>
              <w:widowControl/>
              <w:snapToGrid w:val="0"/>
              <w:spacing w:line="240" w:lineRule="auto"/>
              <w:rPr>
                <w:rFonts w:eastAsia="DFKai-SB"/>
                <w:kern w:val="0"/>
                <w:szCs w:val="24"/>
              </w:rPr>
            </w:pPr>
            <w:r w:rsidRPr="00F413DF">
              <w:rPr>
                <w:rFonts w:eastAsia="DFKai-SB"/>
                <w:kern w:val="0"/>
                <w:szCs w:val="24"/>
              </w:rPr>
              <w:t xml:space="preserve">MSE = 420558.032; adjusted R squared = 0.495; VIF = 10.079 </w:t>
            </w:r>
          </w:p>
        </w:tc>
      </w:tr>
      <w:tr w:rsidR="008D3660" w:rsidRPr="00F413DF" w14:paraId="0F75054E" w14:textId="77777777" w:rsidTr="001847F6">
        <w:tc>
          <w:tcPr>
            <w:tcW w:w="2090" w:type="pct"/>
            <w:gridSpan w:val="2"/>
            <w:tcBorders>
              <w:top w:val="single" w:sz="4" w:space="0" w:color="auto"/>
              <w:bottom w:val="nil"/>
            </w:tcBorders>
            <w:vAlign w:val="center"/>
          </w:tcPr>
          <w:p w14:paraId="587792BD" w14:textId="77777777" w:rsidR="008D3660" w:rsidRPr="00F413DF" w:rsidRDefault="008D3660" w:rsidP="001847F6">
            <w:pPr>
              <w:widowControl/>
              <w:snapToGrid w:val="0"/>
              <w:spacing w:line="240" w:lineRule="auto"/>
              <w:rPr>
                <w:rFonts w:eastAsia="DFKai-SB"/>
                <w:kern w:val="0"/>
                <w:szCs w:val="24"/>
              </w:rPr>
            </w:pPr>
            <w:r w:rsidRPr="00F413DF">
              <w:rPr>
                <w:rFonts w:eastAsia="DFKai-SB"/>
                <w:kern w:val="0"/>
                <w:szCs w:val="24"/>
              </w:rPr>
              <w:t>截距項</w:t>
            </w:r>
            <w:r w:rsidRPr="00F413DF">
              <w:rPr>
                <w:rFonts w:eastAsia="DFKai-SB"/>
                <w:kern w:val="0"/>
                <w:szCs w:val="24"/>
              </w:rPr>
              <w:t xml:space="preserve">                                               </w:t>
            </w:r>
          </w:p>
        </w:tc>
        <w:tc>
          <w:tcPr>
            <w:tcW w:w="856" w:type="pct"/>
            <w:gridSpan w:val="2"/>
            <w:tcBorders>
              <w:top w:val="single" w:sz="4" w:space="0" w:color="auto"/>
              <w:bottom w:val="nil"/>
            </w:tcBorders>
            <w:vAlign w:val="center"/>
          </w:tcPr>
          <w:p w14:paraId="7E45452F" w14:textId="77777777" w:rsidR="008D3660" w:rsidRPr="00F413DF" w:rsidRDefault="008D3660" w:rsidP="001847F6">
            <w:pPr>
              <w:widowControl/>
              <w:snapToGrid w:val="0"/>
              <w:spacing w:line="240" w:lineRule="auto"/>
              <w:jc w:val="right"/>
              <w:rPr>
                <w:rFonts w:eastAsia="DFKai-SB"/>
                <w:kern w:val="0"/>
                <w:szCs w:val="24"/>
              </w:rPr>
            </w:pPr>
            <w:r w:rsidRPr="00F413DF">
              <w:rPr>
                <w:rFonts w:eastAsia="DFKai-SB"/>
                <w:kern w:val="0"/>
                <w:szCs w:val="24"/>
              </w:rPr>
              <w:t>2565.381</w:t>
            </w:r>
          </w:p>
        </w:tc>
        <w:tc>
          <w:tcPr>
            <w:tcW w:w="771" w:type="pct"/>
            <w:gridSpan w:val="2"/>
            <w:tcBorders>
              <w:top w:val="single" w:sz="4" w:space="0" w:color="auto"/>
              <w:bottom w:val="nil"/>
            </w:tcBorders>
            <w:vAlign w:val="center"/>
          </w:tcPr>
          <w:p w14:paraId="427C04D3" w14:textId="77777777" w:rsidR="008D3660" w:rsidRPr="00F413DF" w:rsidRDefault="008D3660" w:rsidP="001847F6">
            <w:pPr>
              <w:widowControl/>
              <w:snapToGrid w:val="0"/>
              <w:spacing w:line="240" w:lineRule="auto"/>
              <w:jc w:val="right"/>
              <w:rPr>
                <w:rFonts w:eastAsia="DFKai-SB"/>
                <w:kern w:val="0"/>
                <w:szCs w:val="24"/>
              </w:rPr>
            </w:pPr>
            <w:r w:rsidRPr="00F413DF">
              <w:rPr>
                <w:rFonts w:eastAsia="DFKai-SB"/>
                <w:kern w:val="0"/>
                <w:szCs w:val="24"/>
              </w:rPr>
              <w:t>647.567</w:t>
            </w:r>
          </w:p>
        </w:tc>
        <w:tc>
          <w:tcPr>
            <w:tcW w:w="691" w:type="pct"/>
            <w:tcBorders>
              <w:top w:val="single" w:sz="4" w:space="0" w:color="auto"/>
              <w:bottom w:val="nil"/>
            </w:tcBorders>
            <w:vAlign w:val="center"/>
          </w:tcPr>
          <w:p w14:paraId="2AD1EA18" w14:textId="77777777" w:rsidR="008D3660" w:rsidRPr="00F413DF" w:rsidRDefault="008D3660" w:rsidP="001847F6">
            <w:pPr>
              <w:widowControl/>
              <w:snapToGrid w:val="0"/>
              <w:spacing w:line="240" w:lineRule="auto"/>
              <w:jc w:val="right"/>
              <w:rPr>
                <w:rFonts w:eastAsia="DFKai-SB"/>
                <w:kern w:val="0"/>
                <w:szCs w:val="24"/>
              </w:rPr>
            </w:pPr>
            <w:r w:rsidRPr="00F413DF">
              <w:rPr>
                <w:rFonts w:eastAsia="DFKai-SB"/>
                <w:kern w:val="0"/>
                <w:szCs w:val="24"/>
              </w:rPr>
              <w:t>3.962</w:t>
            </w:r>
          </w:p>
        </w:tc>
        <w:tc>
          <w:tcPr>
            <w:tcW w:w="592" w:type="pct"/>
            <w:gridSpan w:val="2"/>
            <w:tcBorders>
              <w:top w:val="single" w:sz="4" w:space="0" w:color="auto"/>
              <w:bottom w:val="nil"/>
            </w:tcBorders>
            <w:vAlign w:val="center"/>
          </w:tcPr>
          <w:p w14:paraId="520E7395" w14:textId="77777777" w:rsidR="008D3660" w:rsidRPr="00F413DF" w:rsidRDefault="008D3660" w:rsidP="001847F6">
            <w:pPr>
              <w:widowControl/>
              <w:snapToGrid w:val="0"/>
              <w:spacing w:line="240" w:lineRule="auto"/>
              <w:jc w:val="right"/>
              <w:rPr>
                <w:rFonts w:eastAsia="DFKai-SB"/>
                <w:kern w:val="0"/>
                <w:szCs w:val="24"/>
              </w:rPr>
            </w:pPr>
            <w:r w:rsidRPr="00F413DF">
              <w:rPr>
                <w:rFonts w:eastAsia="DFKai-SB"/>
                <w:kern w:val="0"/>
                <w:szCs w:val="24"/>
              </w:rPr>
              <w:t>0.000</w:t>
            </w:r>
          </w:p>
        </w:tc>
      </w:tr>
      <w:tr w:rsidR="008D3660" w:rsidRPr="00F413DF" w14:paraId="69CC1622" w14:textId="77777777" w:rsidTr="001847F6">
        <w:tc>
          <w:tcPr>
            <w:tcW w:w="2090" w:type="pct"/>
            <w:gridSpan w:val="2"/>
            <w:tcBorders>
              <w:top w:val="nil"/>
              <w:bottom w:val="nil"/>
            </w:tcBorders>
            <w:vAlign w:val="center"/>
          </w:tcPr>
          <w:p w14:paraId="17594393" w14:textId="77777777" w:rsidR="008D3660" w:rsidRPr="00F413DF" w:rsidRDefault="008D3660" w:rsidP="001847F6">
            <w:pPr>
              <w:widowControl/>
              <w:snapToGrid w:val="0"/>
              <w:spacing w:line="240" w:lineRule="auto"/>
              <w:rPr>
                <w:rFonts w:eastAsia="DFKai-SB"/>
                <w:kern w:val="0"/>
                <w:szCs w:val="24"/>
              </w:rPr>
            </w:pPr>
            <w:r w:rsidRPr="00F413DF">
              <w:rPr>
                <w:rFonts w:eastAsia="DFKai-SB"/>
                <w:kern w:val="0"/>
                <w:szCs w:val="24"/>
              </w:rPr>
              <w:t>廢雜紙現貨價</w:t>
            </w:r>
            <w:r w:rsidRPr="00F413DF">
              <w:rPr>
                <w:rFonts w:eastAsia="DFKai-SB"/>
                <w:kern w:val="0"/>
                <w:szCs w:val="24"/>
              </w:rPr>
              <w:t xml:space="preserve">                             </w:t>
            </w:r>
          </w:p>
        </w:tc>
        <w:tc>
          <w:tcPr>
            <w:tcW w:w="856" w:type="pct"/>
            <w:gridSpan w:val="2"/>
            <w:tcBorders>
              <w:top w:val="nil"/>
              <w:bottom w:val="nil"/>
            </w:tcBorders>
            <w:vAlign w:val="center"/>
          </w:tcPr>
          <w:p w14:paraId="568227C2" w14:textId="77777777" w:rsidR="008D3660" w:rsidRPr="00F413DF" w:rsidRDefault="008D3660" w:rsidP="001847F6">
            <w:pPr>
              <w:widowControl/>
              <w:snapToGrid w:val="0"/>
              <w:spacing w:line="240" w:lineRule="auto"/>
              <w:jc w:val="right"/>
              <w:rPr>
                <w:rFonts w:eastAsia="DFKai-SB"/>
                <w:kern w:val="0"/>
                <w:szCs w:val="24"/>
              </w:rPr>
            </w:pPr>
            <w:r w:rsidRPr="00F413DF">
              <w:rPr>
                <w:rFonts w:eastAsia="DFKai-SB"/>
                <w:kern w:val="0"/>
                <w:szCs w:val="24"/>
              </w:rPr>
              <w:t>0.601</w:t>
            </w:r>
          </w:p>
        </w:tc>
        <w:tc>
          <w:tcPr>
            <w:tcW w:w="771" w:type="pct"/>
            <w:gridSpan w:val="2"/>
            <w:tcBorders>
              <w:top w:val="nil"/>
              <w:bottom w:val="nil"/>
            </w:tcBorders>
            <w:vAlign w:val="center"/>
          </w:tcPr>
          <w:p w14:paraId="5A3C10A5" w14:textId="77777777" w:rsidR="008D3660" w:rsidRPr="00F413DF" w:rsidRDefault="008D3660" w:rsidP="001847F6">
            <w:pPr>
              <w:widowControl/>
              <w:snapToGrid w:val="0"/>
              <w:spacing w:line="240" w:lineRule="auto"/>
              <w:jc w:val="right"/>
              <w:rPr>
                <w:rFonts w:eastAsia="DFKai-SB"/>
                <w:kern w:val="0"/>
                <w:szCs w:val="24"/>
              </w:rPr>
            </w:pPr>
            <w:r w:rsidRPr="00F413DF">
              <w:rPr>
                <w:rFonts w:eastAsia="DFKai-SB"/>
                <w:kern w:val="0"/>
                <w:szCs w:val="24"/>
              </w:rPr>
              <w:t>0.067</w:t>
            </w:r>
          </w:p>
        </w:tc>
        <w:tc>
          <w:tcPr>
            <w:tcW w:w="691" w:type="pct"/>
            <w:tcBorders>
              <w:top w:val="nil"/>
              <w:bottom w:val="nil"/>
            </w:tcBorders>
            <w:vAlign w:val="center"/>
          </w:tcPr>
          <w:p w14:paraId="4D577B9B" w14:textId="77777777" w:rsidR="008D3660" w:rsidRPr="00F413DF" w:rsidRDefault="008D3660" w:rsidP="001847F6">
            <w:pPr>
              <w:widowControl/>
              <w:snapToGrid w:val="0"/>
              <w:spacing w:line="240" w:lineRule="auto"/>
              <w:jc w:val="right"/>
              <w:rPr>
                <w:rFonts w:eastAsia="DFKai-SB"/>
                <w:kern w:val="0"/>
                <w:szCs w:val="24"/>
              </w:rPr>
            </w:pPr>
            <w:r w:rsidRPr="00F413DF">
              <w:rPr>
                <w:rFonts w:eastAsia="DFKai-SB"/>
                <w:kern w:val="0"/>
                <w:szCs w:val="24"/>
              </w:rPr>
              <w:t>8.996</w:t>
            </w:r>
          </w:p>
        </w:tc>
        <w:tc>
          <w:tcPr>
            <w:tcW w:w="592" w:type="pct"/>
            <w:gridSpan w:val="2"/>
            <w:tcBorders>
              <w:top w:val="nil"/>
              <w:bottom w:val="nil"/>
            </w:tcBorders>
            <w:vAlign w:val="center"/>
          </w:tcPr>
          <w:p w14:paraId="302DD834" w14:textId="77777777" w:rsidR="008D3660" w:rsidRPr="00F413DF" w:rsidRDefault="008D3660" w:rsidP="001847F6">
            <w:pPr>
              <w:widowControl/>
              <w:snapToGrid w:val="0"/>
              <w:spacing w:line="240" w:lineRule="auto"/>
              <w:jc w:val="right"/>
              <w:rPr>
                <w:rFonts w:eastAsia="DFKai-SB"/>
                <w:kern w:val="0"/>
                <w:szCs w:val="24"/>
              </w:rPr>
            </w:pPr>
            <w:r w:rsidRPr="00F413DF">
              <w:rPr>
                <w:rFonts w:eastAsia="DFKai-SB"/>
                <w:kern w:val="0"/>
                <w:szCs w:val="24"/>
              </w:rPr>
              <w:t>0.000</w:t>
            </w:r>
          </w:p>
        </w:tc>
      </w:tr>
      <w:tr w:rsidR="008D3660" w:rsidRPr="00F413DF" w14:paraId="7A1EB8E9" w14:textId="77777777" w:rsidTr="001847F6">
        <w:tc>
          <w:tcPr>
            <w:tcW w:w="2090" w:type="pct"/>
            <w:gridSpan w:val="2"/>
            <w:tcBorders>
              <w:top w:val="nil"/>
              <w:bottom w:val="single" w:sz="4" w:space="0" w:color="auto"/>
            </w:tcBorders>
            <w:vAlign w:val="center"/>
          </w:tcPr>
          <w:p w14:paraId="557A0EFC" w14:textId="77777777" w:rsidR="008D3660" w:rsidRPr="00F413DF" w:rsidRDefault="008D3660" w:rsidP="001847F6">
            <w:pPr>
              <w:widowControl/>
              <w:snapToGrid w:val="0"/>
              <w:spacing w:line="240" w:lineRule="auto"/>
              <w:rPr>
                <w:rFonts w:eastAsia="DFKai-SB"/>
                <w:kern w:val="0"/>
                <w:szCs w:val="24"/>
              </w:rPr>
            </w:pPr>
            <w:r w:rsidRPr="00F413DF">
              <w:rPr>
                <w:rFonts w:eastAsia="DFKai-SB"/>
                <w:kern w:val="0"/>
                <w:szCs w:val="24"/>
              </w:rPr>
              <w:t>產業</w:t>
            </w:r>
            <w:r w:rsidRPr="00F413DF">
              <w:rPr>
                <w:rFonts w:eastAsia="DFKai-SB"/>
                <w:kern w:val="0"/>
                <w:szCs w:val="24"/>
              </w:rPr>
              <w:t xml:space="preserve">PMI(%)                                           </w:t>
            </w:r>
          </w:p>
        </w:tc>
        <w:tc>
          <w:tcPr>
            <w:tcW w:w="856" w:type="pct"/>
            <w:gridSpan w:val="2"/>
            <w:tcBorders>
              <w:top w:val="nil"/>
              <w:bottom w:val="single" w:sz="4" w:space="0" w:color="auto"/>
            </w:tcBorders>
            <w:vAlign w:val="center"/>
          </w:tcPr>
          <w:p w14:paraId="469DC452" w14:textId="77777777" w:rsidR="008D3660" w:rsidRPr="00F413DF" w:rsidRDefault="008D3660" w:rsidP="001847F6">
            <w:pPr>
              <w:widowControl/>
              <w:snapToGrid w:val="0"/>
              <w:spacing w:line="240" w:lineRule="auto"/>
              <w:jc w:val="right"/>
              <w:rPr>
                <w:rFonts w:eastAsia="DFKai-SB"/>
                <w:kern w:val="0"/>
                <w:szCs w:val="24"/>
              </w:rPr>
            </w:pPr>
            <w:r w:rsidRPr="00F413DF">
              <w:rPr>
                <w:rFonts w:eastAsia="DFKai-SB"/>
                <w:kern w:val="0"/>
                <w:szCs w:val="24"/>
              </w:rPr>
              <w:t>-8.204</w:t>
            </w:r>
          </w:p>
        </w:tc>
        <w:tc>
          <w:tcPr>
            <w:tcW w:w="771" w:type="pct"/>
            <w:gridSpan w:val="2"/>
            <w:tcBorders>
              <w:top w:val="nil"/>
              <w:bottom w:val="single" w:sz="4" w:space="0" w:color="auto"/>
            </w:tcBorders>
            <w:vAlign w:val="center"/>
          </w:tcPr>
          <w:p w14:paraId="2D815169" w14:textId="77777777" w:rsidR="008D3660" w:rsidRPr="00F413DF" w:rsidRDefault="008D3660" w:rsidP="001847F6">
            <w:pPr>
              <w:widowControl/>
              <w:snapToGrid w:val="0"/>
              <w:spacing w:line="240" w:lineRule="auto"/>
              <w:jc w:val="right"/>
              <w:rPr>
                <w:rFonts w:eastAsia="DFKai-SB"/>
                <w:kern w:val="0"/>
                <w:szCs w:val="24"/>
              </w:rPr>
            </w:pPr>
            <w:r w:rsidRPr="00F413DF">
              <w:rPr>
                <w:rFonts w:eastAsia="DFKai-SB"/>
                <w:kern w:val="0"/>
                <w:szCs w:val="24"/>
              </w:rPr>
              <w:t>12.933</w:t>
            </w:r>
          </w:p>
        </w:tc>
        <w:tc>
          <w:tcPr>
            <w:tcW w:w="691" w:type="pct"/>
            <w:tcBorders>
              <w:top w:val="nil"/>
              <w:bottom w:val="single" w:sz="4" w:space="0" w:color="auto"/>
            </w:tcBorders>
            <w:vAlign w:val="center"/>
          </w:tcPr>
          <w:p w14:paraId="551CF7E5" w14:textId="77777777" w:rsidR="008D3660" w:rsidRPr="00F413DF" w:rsidRDefault="008D3660" w:rsidP="001847F6">
            <w:pPr>
              <w:widowControl/>
              <w:snapToGrid w:val="0"/>
              <w:spacing w:line="240" w:lineRule="auto"/>
              <w:jc w:val="right"/>
              <w:rPr>
                <w:rFonts w:eastAsia="DFKai-SB"/>
                <w:kern w:val="0"/>
                <w:szCs w:val="24"/>
              </w:rPr>
            </w:pPr>
            <w:r w:rsidRPr="00F413DF">
              <w:rPr>
                <w:rFonts w:eastAsia="DFKai-SB"/>
                <w:kern w:val="0"/>
                <w:szCs w:val="24"/>
              </w:rPr>
              <w:t>-0.634</w:t>
            </w:r>
          </w:p>
        </w:tc>
        <w:tc>
          <w:tcPr>
            <w:tcW w:w="592" w:type="pct"/>
            <w:gridSpan w:val="2"/>
            <w:tcBorders>
              <w:top w:val="nil"/>
              <w:bottom w:val="single" w:sz="4" w:space="0" w:color="auto"/>
            </w:tcBorders>
            <w:vAlign w:val="center"/>
          </w:tcPr>
          <w:p w14:paraId="535EE25C" w14:textId="77777777" w:rsidR="008D3660" w:rsidRPr="00F413DF" w:rsidRDefault="008D3660" w:rsidP="001847F6">
            <w:pPr>
              <w:widowControl/>
              <w:snapToGrid w:val="0"/>
              <w:spacing w:line="240" w:lineRule="auto"/>
              <w:jc w:val="right"/>
              <w:rPr>
                <w:rFonts w:eastAsia="DFKai-SB"/>
                <w:kern w:val="0"/>
                <w:szCs w:val="24"/>
              </w:rPr>
            </w:pPr>
            <w:r w:rsidRPr="00F413DF">
              <w:rPr>
                <w:rFonts w:eastAsia="DFKai-SB"/>
                <w:kern w:val="0"/>
                <w:szCs w:val="24"/>
              </w:rPr>
              <w:t>0.529</w:t>
            </w:r>
          </w:p>
        </w:tc>
      </w:tr>
      <w:tr w:rsidR="008D3660" w:rsidRPr="00F413DF" w14:paraId="71BA9FD1" w14:textId="77777777" w:rsidTr="001847F6">
        <w:tc>
          <w:tcPr>
            <w:tcW w:w="5000" w:type="pct"/>
            <w:gridSpan w:val="9"/>
            <w:tcBorders>
              <w:top w:val="single" w:sz="4" w:space="0" w:color="auto"/>
              <w:bottom w:val="single" w:sz="4" w:space="0" w:color="auto"/>
            </w:tcBorders>
          </w:tcPr>
          <w:p w14:paraId="07A8CC84" w14:textId="77777777" w:rsidR="008D3660" w:rsidRPr="00F413DF" w:rsidRDefault="008D3660" w:rsidP="001847F6">
            <w:pPr>
              <w:widowControl/>
              <w:snapToGrid w:val="0"/>
              <w:spacing w:line="240" w:lineRule="auto"/>
              <w:rPr>
                <w:rFonts w:eastAsia="DFKai-SB"/>
                <w:kern w:val="0"/>
                <w:szCs w:val="24"/>
              </w:rPr>
            </w:pPr>
            <w:r w:rsidRPr="00F413DF">
              <w:rPr>
                <w:rFonts w:eastAsia="DFKai-SB"/>
                <w:kern w:val="0"/>
                <w:szCs w:val="24"/>
              </w:rPr>
              <w:t xml:space="preserve">MSE = 391531.546; adjusted R squared = 0.617; VIF = 2.307 </w:t>
            </w:r>
          </w:p>
        </w:tc>
      </w:tr>
      <w:tr w:rsidR="00F413DF" w:rsidRPr="00F413DF" w14:paraId="07EE0627" w14:textId="77777777" w:rsidTr="001847F6">
        <w:tc>
          <w:tcPr>
            <w:tcW w:w="1963" w:type="pct"/>
            <w:tcBorders>
              <w:top w:val="single" w:sz="4" w:space="0" w:color="auto"/>
              <w:bottom w:val="nil"/>
            </w:tcBorders>
          </w:tcPr>
          <w:p w14:paraId="2CADF143" w14:textId="77777777" w:rsidR="00F413DF" w:rsidRPr="00F413DF" w:rsidRDefault="00F413DF" w:rsidP="001847F6">
            <w:pPr>
              <w:widowControl/>
              <w:snapToGrid w:val="0"/>
              <w:spacing w:line="240" w:lineRule="auto"/>
              <w:rPr>
                <w:rFonts w:eastAsia="DFKai-SB"/>
                <w:kern w:val="0"/>
                <w:szCs w:val="24"/>
              </w:rPr>
            </w:pPr>
            <w:r w:rsidRPr="00F413DF">
              <w:rPr>
                <w:rFonts w:eastAsia="DFKai-SB"/>
                <w:kern w:val="0"/>
                <w:szCs w:val="24"/>
              </w:rPr>
              <w:t>截距項</w:t>
            </w:r>
            <w:r w:rsidRPr="00F413DF">
              <w:rPr>
                <w:rFonts w:eastAsia="DFKai-SB"/>
                <w:kern w:val="0"/>
                <w:szCs w:val="24"/>
              </w:rPr>
              <w:t xml:space="preserve">                                               </w:t>
            </w:r>
          </w:p>
        </w:tc>
        <w:tc>
          <w:tcPr>
            <w:tcW w:w="970" w:type="pct"/>
            <w:gridSpan w:val="2"/>
            <w:tcBorders>
              <w:top w:val="single" w:sz="4" w:space="0" w:color="auto"/>
              <w:bottom w:val="nil"/>
            </w:tcBorders>
            <w:vAlign w:val="center"/>
          </w:tcPr>
          <w:p w14:paraId="280D6AA9"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3896.134</w:t>
            </w:r>
          </w:p>
        </w:tc>
        <w:tc>
          <w:tcPr>
            <w:tcW w:w="771" w:type="pct"/>
            <w:gridSpan w:val="2"/>
            <w:tcBorders>
              <w:top w:val="single" w:sz="4" w:space="0" w:color="auto"/>
              <w:bottom w:val="nil"/>
            </w:tcBorders>
            <w:vAlign w:val="center"/>
          </w:tcPr>
          <w:p w14:paraId="25C1AEA3"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2360.552</w:t>
            </w:r>
          </w:p>
        </w:tc>
        <w:tc>
          <w:tcPr>
            <w:tcW w:w="743" w:type="pct"/>
            <w:gridSpan w:val="3"/>
            <w:tcBorders>
              <w:top w:val="single" w:sz="4" w:space="0" w:color="auto"/>
              <w:bottom w:val="nil"/>
            </w:tcBorders>
            <w:vAlign w:val="center"/>
          </w:tcPr>
          <w:p w14:paraId="12556382"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1.651</w:t>
            </w:r>
          </w:p>
        </w:tc>
        <w:tc>
          <w:tcPr>
            <w:tcW w:w="553" w:type="pct"/>
            <w:tcBorders>
              <w:top w:val="single" w:sz="4" w:space="0" w:color="auto"/>
              <w:bottom w:val="nil"/>
            </w:tcBorders>
            <w:vAlign w:val="center"/>
          </w:tcPr>
          <w:p w14:paraId="70D71FDB"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0.106</w:t>
            </w:r>
          </w:p>
        </w:tc>
      </w:tr>
      <w:tr w:rsidR="00F413DF" w:rsidRPr="00F413DF" w14:paraId="4F72212B" w14:textId="77777777" w:rsidTr="001847F6">
        <w:tc>
          <w:tcPr>
            <w:tcW w:w="1963" w:type="pct"/>
            <w:tcBorders>
              <w:top w:val="nil"/>
              <w:bottom w:val="nil"/>
            </w:tcBorders>
            <w:vAlign w:val="center"/>
          </w:tcPr>
          <w:p w14:paraId="516EC7BB" w14:textId="77777777" w:rsidR="00F413DF" w:rsidRPr="00F413DF" w:rsidRDefault="00F413DF" w:rsidP="001847F6">
            <w:pPr>
              <w:widowControl/>
              <w:snapToGrid w:val="0"/>
              <w:spacing w:line="240" w:lineRule="auto"/>
              <w:rPr>
                <w:rFonts w:eastAsia="DFKai-SB"/>
                <w:kern w:val="0"/>
                <w:szCs w:val="24"/>
              </w:rPr>
            </w:pPr>
            <w:r w:rsidRPr="00F413DF">
              <w:rPr>
                <w:rFonts w:eastAsia="DFKai-SB"/>
                <w:kern w:val="0"/>
                <w:szCs w:val="24"/>
              </w:rPr>
              <w:t>廢鋼</w:t>
            </w:r>
            <w:r w:rsidRPr="00F413DF">
              <w:rPr>
                <w:rFonts w:eastAsia="DFKai-SB"/>
                <w:kern w:val="0"/>
                <w:szCs w:val="24"/>
              </w:rPr>
              <w:t>HMS1&amp;2</w:t>
            </w:r>
            <w:r w:rsidRPr="00F413DF">
              <w:rPr>
                <w:rFonts w:eastAsia="DFKai-SB"/>
                <w:kern w:val="0"/>
                <w:szCs w:val="24"/>
              </w:rPr>
              <w:t>美國</w:t>
            </w:r>
            <w:r w:rsidRPr="00F413DF">
              <w:rPr>
                <w:rFonts w:eastAsia="DFKai-SB"/>
                <w:kern w:val="0"/>
                <w:szCs w:val="24"/>
              </w:rPr>
              <w:t>CFR</w:t>
            </w:r>
          </w:p>
        </w:tc>
        <w:tc>
          <w:tcPr>
            <w:tcW w:w="970" w:type="pct"/>
            <w:gridSpan w:val="2"/>
            <w:tcBorders>
              <w:top w:val="nil"/>
              <w:bottom w:val="nil"/>
            </w:tcBorders>
            <w:vAlign w:val="center"/>
          </w:tcPr>
          <w:p w14:paraId="21F1284D"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0.611</w:t>
            </w:r>
          </w:p>
        </w:tc>
        <w:tc>
          <w:tcPr>
            <w:tcW w:w="771" w:type="pct"/>
            <w:gridSpan w:val="2"/>
            <w:tcBorders>
              <w:top w:val="nil"/>
              <w:bottom w:val="nil"/>
            </w:tcBorders>
            <w:vAlign w:val="center"/>
          </w:tcPr>
          <w:p w14:paraId="3BA3E3DF"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0.077</w:t>
            </w:r>
          </w:p>
        </w:tc>
        <w:tc>
          <w:tcPr>
            <w:tcW w:w="743" w:type="pct"/>
            <w:gridSpan w:val="3"/>
            <w:tcBorders>
              <w:top w:val="nil"/>
              <w:bottom w:val="nil"/>
            </w:tcBorders>
            <w:vAlign w:val="center"/>
          </w:tcPr>
          <w:p w14:paraId="1969A9F2"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7.905</w:t>
            </w:r>
          </w:p>
        </w:tc>
        <w:tc>
          <w:tcPr>
            <w:tcW w:w="553" w:type="pct"/>
            <w:tcBorders>
              <w:top w:val="nil"/>
              <w:bottom w:val="nil"/>
            </w:tcBorders>
            <w:vAlign w:val="center"/>
          </w:tcPr>
          <w:p w14:paraId="05A96AC8"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0.000</w:t>
            </w:r>
          </w:p>
        </w:tc>
      </w:tr>
      <w:tr w:rsidR="00F413DF" w:rsidRPr="00F413DF" w14:paraId="161F0EAA" w14:textId="77777777" w:rsidTr="001847F6">
        <w:tc>
          <w:tcPr>
            <w:tcW w:w="1963" w:type="pct"/>
            <w:tcBorders>
              <w:top w:val="nil"/>
              <w:bottom w:val="single" w:sz="4" w:space="0" w:color="auto"/>
            </w:tcBorders>
            <w:vAlign w:val="center"/>
          </w:tcPr>
          <w:p w14:paraId="686F5665" w14:textId="77777777" w:rsidR="00F413DF" w:rsidRPr="00F413DF" w:rsidRDefault="00F413DF" w:rsidP="001847F6">
            <w:pPr>
              <w:widowControl/>
              <w:snapToGrid w:val="0"/>
              <w:spacing w:line="240" w:lineRule="auto"/>
              <w:rPr>
                <w:rFonts w:eastAsia="DFKai-SB"/>
                <w:kern w:val="0"/>
                <w:szCs w:val="24"/>
              </w:rPr>
            </w:pPr>
            <w:r w:rsidRPr="00F413DF">
              <w:rPr>
                <w:rFonts w:eastAsia="DFKai-SB"/>
                <w:kern w:val="0"/>
                <w:szCs w:val="24"/>
              </w:rPr>
              <w:t>躉售物價國產品基本分類指數－金屬製品</w:t>
            </w:r>
            <w:r w:rsidRPr="00F413DF">
              <w:rPr>
                <w:rFonts w:eastAsia="DFKai-SB"/>
                <w:kern w:val="0"/>
                <w:szCs w:val="24"/>
              </w:rPr>
              <w:t>                 </w:t>
            </w:r>
          </w:p>
        </w:tc>
        <w:tc>
          <w:tcPr>
            <w:tcW w:w="970" w:type="pct"/>
            <w:gridSpan w:val="2"/>
            <w:tcBorders>
              <w:top w:val="nil"/>
              <w:bottom w:val="single" w:sz="4" w:space="0" w:color="auto"/>
            </w:tcBorders>
            <w:vAlign w:val="center"/>
          </w:tcPr>
          <w:p w14:paraId="1252507D"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-30.484</w:t>
            </w:r>
          </w:p>
        </w:tc>
        <w:tc>
          <w:tcPr>
            <w:tcW w:w="771" w:type="pct"/>
            <w:gridSpan w:val="2"/>
            <w:tcBorders>
              <w:top w:val="nil"/>
              <w:bottom w:val="single" w:sz="4" w:space="0" w:color="auto"/>
            </w:tcBorders>
            <w:vAlign w:val="center"/>
          </w:tcPr>
          <w:p w14:paraId="7AE67F2F"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27.765</w:t>
            </w:r>
          </w:p>
        </w:tc>
        <w:tc>
          <w:tcPr>
            <w:tcW w:w="743" w:type="pct"/>
            <w:gridSpan w:val="3"/>
            <w:tcBorders>
              <w:top w:val="nil"/>
              <w:bottom w:val="single" w:sz="4" w:space="0" w:color="auto"/>
            </w:tcBorders>
            <w:vAlign w:val="center"/>
          </w:tcPr>
          <w:p w14:paraId="77AA1B9E"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-1.098</w:t>
            </w:r>
          </w:p>
        </w:tc>
        <w:tc>
          <w:tcPr>
            <w:tcW w:w="553" w:type="pct"/>
            <w:tcBorders>
              <w:top w:val="nil"/>
              <w:bottom w:val="single" w:sz="4" w:space="0" w:color="auto"/>
            </w:tcBorders>
            <w:vAlign w:val="center"/>
          </w:tcPr>
          <w:p w14:paraId="53F26BD1"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0.278</w:t>
            </w:r>
          </w:p>
        </w:tc>
      </w:tr>
      <w:tr w:rsidR="00F413DF" w:rsidRPr="00F413DF" w14:paraId="61B03714" w14:textId="77777777" w:rsidTr="001847F6">
        <w:tc>
          <w:tcPr>
            <w:tcW w:w="5000" w:type="pct"/>
            <w:gridSpan w:val="9"/>
            <w:tcBorders>
              <w:top w:val="single" w:sz="4" w:space="0" w:color="auto"/>
              <w:bottom w:val="single" w:sz="4" w:space="0" w:color="auto"/>
            </w:tcBorders>
          </w:tcPr>
          <w:p w14:paraId="40824C26" w14:textId="77777777" w:rsidR="00F413DF" w:rsidRPr="00F413DF" w:rsidRDefault="00F413DF" w:rsidP="001847F6">
            <w:pPr>
              <w:widowControl/>
              <w:snapToGrid w:val="0"/>
              <w:spacing w:line="240" w:lineRule="auto"/>
              <w:rPr>
                <w:rFonts w:eastAsia="DFKai-SB"/>
                <w:kern w:val="0"/>
                <w:szCs w:val="24"/>
              </w:rPr>
            </w:pPr>
            <w:r w:rsidRPr="00F413DF">
              <w:rPr>
                <w:rFonts w:eastAsia="DFKai-SB"/>
                <w:kern w:val="0"/>
                <w:szCs w:val="24"/>
              </w:rPr>
              <w:t xml:space="preserve">MSE = 468136.153; adjusted R squared = 0.753; VIF = 5.871 </w:t>
            </w:r>
          </w:p>
        </w:tc>
      </w:tr>
      <w:tr w:rsidR="00F413DF" w:rsidRPr="00F413DF" w14:paraId="6BFE13A6" w14:textId="77777777" w:rsidTr="001847F6">
        <w:tc>
          <w:tcPr>
            <w:tcW w:w="1963" w:type="pct"/>
            <w:tcBorders>
              <w:top w:val="single" w:sz="4" w:space="0" w:color="auto"/>
              <w:bottom w:val="nil"/>
            </w:tcBorders>
            <w:vAlign w:val="center"/>
          </w:tcPr>
          <w:p w14:paraId="2433215D" w14:textId="77777777" w:rsidR="00F413DF" w:rsidRPr="00F413DF" w:rsidRDefault="00F413DF" w:rsidP="001847F6">
            <w:pPr>
              <w:widowControl/>
              <w:snapToGrid w:val="0"/>
              <w:spacing w:line="240" w:lineRule="auto"/>
              <w:rPr>
                <w:rFonts w:eastAsia="DFKai-SB"/>
                <w:kern w:val="0"/>
                <w:szCs w:val="24"/>
              </w:rPr>
            </w:pPr>
            <w:r w:rsidRPr="00F413DF">
              <w:rPr>
                <w:rFonts w:eastAsia="DFKai-SB"/>
                <w:kern w:val="0"/>
                <w:szCs w:val="24"/>
              </w:rPr>
              <w:t>截距項</w:t>
            </w:r>
            <w:r w:rsidRPr="00F413DF">
              <w:rPr>
                <w:rFonts w:eastAsia="DFKai-SB"/>
                <w:kern w:val="0"/>
                <w:szCs w:val="24"/>
              </w:rPr>
              <w:t xml:space="preserve">                                               </w:t>
            </w:r>
          </w:p>
        </w:tc>
        <w:tc>
          <w:tcPr>
            <w:tcW w:w="970" w:type="pct"/>
            <w:gridSpan w:val="2"/>
            <w:tcBorders>
              <w:top w:val="single" w:sz="4" w:space="0" w:color="auto"/>
              <w:bottom w:val="nil"/>
            </w:tcBorders>
            <w:vAlign w:val="center"/>
          </w:tcPr>
          <w:p w14:paraId="5893BAB6"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-241.881</w:t>
            </w:r>
          </w:p>
        </w:tc>
        <w:tc>
          <w:tcPr>
            <w:tcW w:w="771" w:type="pct"/>
            <w:gridSpan w:val="2"/>
            <w:tcBorders>
              <w:top w:val="single" w:sz="4" w:space="0" w:color="auto"/>
              <w:bottom w:val="nil"/>
            </w:tcBorders>
            <w:vAlign w:val="center"/>
          </w:tcPr>
          <w:p w14:paraId="366EAE5C"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775.967</w:t>
            </w:r>
          </w:p>
        </w:tc>
        <w:tc>
          <w:tcPr>
            <w:tcW w:w="743" w:type="pct"/>
            <w:gridSpan w:val="3"/>
            <w:tcBorders>
              <w:top w:val="single" w:sz="4" w:space="0" w:color="auto"/>
              <w:bottom w:val="nil"/>
            </w:tcBorders>
            <w:vAlign w:val="center"/>
          </w:tcPr>
          <w:p w14:paraId="4F23DBE2"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-0.312</w:t>
            </w:r>
          </w:p>
        </w:tc>
        <w:tc>
          <w:tcPr>
            <w:tcW w:w="553" w:type="pct"/>
            <w:tcBorders>
              <w:top w:val="single" w:sz="4" w:space="0" w:color="auto"/>
              <w:bottom w:val="nil"/>
            </w:tcBorders>
            <w:vAlign w:val="center"/>
          </w:tcPr>
          <w:p w14:paraId="2DB74C7D"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0.757</w:t>
            </w:r>
          </w:p>
        </w:tc>
      </w:tr>
      <w:tr w:rsidR="00F413DF" w:rsidRPr="00F413DF" w14:paraId="738631DA" w14:textId="77777777" w:rsidTr="001847F6">
        <w:tc>
          <w:tcPr>
            <w:tcW w:w="1963" w:type="pct"/>
            <w:tcBorders>
              <w:top w:val="nil"/>
              <w:bottom w:val="nil"/>
            </w:tcBorders>
            <w:vAlign w:val="center"/>
          </w:tcPr>
          <w:p w14:paraId="0D44C902" w14:textId="77777777" w:rsidR="00F413DF" w:rsidRPr="00F413DF" w:rsidRDefault="00F413DF" w:rsidP="001847F6">
            <w:pPr>
              <w:widowControl/>
              <w:snapToGrid w:val="0"/>
              <w:spacing w:line="240" w:lineRule="auto"/>
              <w:rPr>
                <w:rFonts w:eastAsia="DFKai-SB"/>
                <w:kern w:val="0"/>
                <w:szCs w:val="24"/>
              </w:rPr>
            </w:pPr>
            <w:r w:rsidRPr="00F413DF">
              <w:rPr>
                <w:rFonts w:eastAsia="DFKai-SB"/>
                <w:kern w:val="0"/>
                <w:szCs w:val="24"/>
              </w:rPr>
              <w:t>廢鋼</w:t>
            </w:r>
            <w:r w:rsidRPr="00F413DF">
              <w:rPr>
                <w:rFonts w:eastAsia="DFKai-SB"/>
                <w:kern w:val="0"/>
                <w:szCs w:val="24"/>
              </w:rPr>
              <w:t>HMS1&amp;2</w:t>
            </w:r>
            <w:r w:rsidRPr="00F413DF">
              <w:rPr>
                <w:rFonts w:eastAsia="DFKai-SB"/>
                <w:kern w:val="0"/>
                <w:szCs w:val="24"/>
              </w:rPr>
              <w:t>美國</w:t>
            </w:r>
            <w:r w:rsidRPr="00F413DF">
              <w:rPr>
                <w:rFonts w:eastAsia="DFKai-SB"/>
                <w:kern w:val="0"/>
                <w:szCs w:val="24"/>
              </w:rPr>
              <w:t xml:space="preserve">CFR         </w:t>
            </w:r>
          </w:p>
        </w:tc>
        <w:tc>
          <w:tcPr>
            <w:tcW w:w="970" w:type="pct"/>
            <w:gridSpan w:val="2"/>
            <w:tcBorders>
              <w:top w:val="nil"/>
              <w:bottom w:val="nil"/>
            </w:tcBorders>
            <w:vAlign w:val="center"/>
          </w:tcPr>
          <w:p w14:paraId="22E01564"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0.441</w:t>
            </w:r>
          </w:p>
        </w:tc>
        <w:tc>
          <w:tcPr>
            <w:tcW w:w="771" w:type="pct"/>
            <w:gridSpan w:val="2"/>
            <w:tcBorders>
              <w:top w:val="nil"/>
              <w:bottom w:val="nil"/>
            </w:tcBorders>
            <w:vAlign w:val="center"/>
          </w:tcPr>
          <w:p w14:paraId="09A151A2"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0.043</w:t>
            </w:r>
          </w:p>
        </w:tc>
        <w:tc>
          <w:tcPr>
            <w:tcW w:w="743" w:type="pct"/>
            <w:gridSpan w:val="3"/>
            <w:tcBorders>
              <w:top w:val="nil"/>
              <w:bottom w:val="nil"/>
            </w:tcBorders>
            <w:vAlign w:val="center"/>
          </w:tcPr>
          <w:p w14:paraId="0CC55F17"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10.158</w:t>
            </w:r>
          </w:p>
        </w:tc>
        <w:tc>
          <w:tcPr>
            <w:tcW w:w="553" w:type="pct"/>
            <w:tcBorders>
              <w:top w:val="nil"/>
              <w:bottom w:val="nil"/>
            </w:tcBorders>
            <w:vAlign w:val="center"/>
          </w:tcPr>
          <w:p w14:paraId="0ADDA16B"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0.000</w:t>
            </w:r>
          </w:p>
        </w:tc>
      </w:tr>
      <w:tr w:rsidR="00F413DF" w:rsidRPr="00F413DF" w14:paraId="3636E16F" w14:textId="77777777" w:rsidTr="00F413DF">
        <w:tc>
          <w:tcPr>
            <w:tcW w:w="1963" w:type="pct"/>
            <w:tcBorders>
              <w:top w:val="nil"/>
              <w:bottom w:val="single" w:sz="4" w:space="0" w:color="auto"/>
            </w:tcBorders>
            <w:vAlign w:val="center"/>
          </w:tcPr>
          <w:p w14:paraId="7E3369EF" w14:textId="77777777" w:rsidR="00F413DF" w:rsidRPr="00F413DF" w:rsidRDefault="00F413DF" w:rsidP="001847F6">
            <w:pPr>
              <w:widowControl/>
              <w:snapToGrid w:val="0"/>
              <w:spacing w:line="240" w:lineRule="auto"/>
              <w:rPr>
                <w:rFonts w:eastAsia="DFKai-SB"/>
                <w:kern w:val="0"/>
                <w:szCs w:val="24"/>
              </w:rPr>
            </w:pPr>
            <w:r w:rsidRPr="00F413DF">
              <w:rPr>
                <w:rFonts w:eastAsia="DFKai-SB"/>
                <w:kern w:val="0"/>
                <w:szCs w:val="24"/>
              </w:rPr>
              <w:t>產業</w:t>
            </w:r>
            <w:r w:rsidRPr="00F413DF">
              <w:rPr>
                <w:rFonts w:eastAsia="DFKai-SB"/>
                <w:kern w:val="0"/>
                <w:szCs w:val="24"/>
              </w:rPr>
              <w:t xml:space="preserve">PMI(%)                                           </w:t>
            </w:r>
          </w:p>
        </w:tc>
        <w:tc>
          <w:tcPr>
            <w:tcW w:w="970" w:type="pct"/>
            <w:gridSpan w:val="2"/>
            <w:tcBorders>
              <w:top w:val="nil"/>
              <w:bottom w:val="single" w:sz="4" w:space="0" w:color="auto"/>
            </w:tcBorders>
            <w:vAlign w:val="center"/>
          </w:tcPr>
          <w:p w14:paraId="1573EBD7"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50.111</w:t>
            </w:r>
          </w:p>
        </w:tc>
        <w:tc>
          <w:tcPr>
            <w:tcW w:w="771" w:type="pct"/>
            <w:gridSpan w:val="2"/>
            <w:tcBorders>
              <w:top w:val="nil"/>
              <w:bottom w:val="single" w:sz="4" w:space="0" w:color="auto"/>
            </w:tcBorders>
            <w:vAlign w:val="center"/>
          </w:tcPr>
          <w:p w14:paraId="1B2B4DE1"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17.031</w:t>
            </w:r>
          </w:p>
        </w:tc>
        <w:tc>
          <w:tcPr>
            <w:tcW w:w="743" w:type="pct"/>
            <w:gridSpan w:val="3"/>
            <w:tcBorders>
              <w:top w:val="nil"/>
              <w:bottom w:val="single" w:sz="4" w:space="0" w:color="auto"/>
            </w:tcBorders>
            <w:vAlign w:val="center"/>
          </w:tcPr>
          <w:p w14:paraId="6757821C"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2.942</w:t>
            </w:r>
          </w:p>
        </w:tc>
        <w:tc>
          <w:tcPr>
            <w:tcW w:w="553" w:type="pct"/>
            <w:tcBorders>
              <w:top w:val="nil"/>
              <w:bottom w:val="single" w:sz="4" w:space="0" w:color="auto"/>
            </w:tcBorders>
            <w:vAlign w:val="center"/>
          </w:tcPr>
          <w:p w14:paraId="2327500E" w14:textId="77777777" w:rsidR="00F413DF" w:rsidRPr="00F413DF" w:rsidRDefault="00F413DF" w:rsidP="001847F6">
            <w:pPr>
              <w:widowControl/>
              <w:snapToGrid w:val="0"/>
              <w:spacing w:line="240" w:lineRule="auto"/>
              <w:jc w:val="right"/>
              <w:rPr>
                <w:rFonts w:eastAsia="DFKai-SB"/>
                <w:kern w:val="0"/>
                <w:szCs w:val="24"/>
              </w:rPr>
            </w:pPr>
            <w:r w:rsidRPr="00F413DF">
              <w:rPr>
                <w:rFonts w:eastAsia="DFKai-SB"/>
                <w:kern w:val="0"/>
                <w:szCs w:val="24"/>
              </w:rPr>
              <w:t>0.005</w:t>
            </w:r>
          </w:p>
        </w:tc>
      </w:tr>
      <w:tr w:rsidR="00F413DF" w:rsidRPr="00F413DF" w14:paraId="470EECD4" w14:textId="77777777" w:rsidTr="00F413DF">
        <w:tc>
          <w:tcPr>
            <w:tcW w:w="5000" w:type="pct"/>
            <w:gridSpan w:val="9"/>
            <w:tcBorders>
              <w:top w:val="single" w:sz="4" w:space="0" w:color="auto"/>
              <w:bottom w:val="double" w:sz="4" w:space="0" w:color="auto"/>
            </w:tcBorders>
          </w:tcPr>
          <w:p w14:paraId="72732993" w14:textId="77777777" w:rsidR="00F413DF" w:rsidRPr="00F413DF" w:rsidRDefault="00F413DF" w:rsidP="001847F6">
            <w:pPr>
              <w:widowControl/>
              <w:snapToGrid w:val="0"/>
              <w:spacing w:line="240" w:lineRule="auto"/>
              <w:rPr>
                <w:rFonts w:eastAsia="DFKai-SB"/>
                <w:kern w:val="0"/>
                <w:szCs w:val="24"/>
              </w:rPr>
            </w:pPr>
            <w:r w:rsidRPr="00F413DF">
              <w:rPr>
                <w:rFonts w:eastAsia="DFKai-SB"/>
                <w:kern w:val="0"/>
                <w:szCs w:val="24"/>
              </w:rPr>
              <w:t>MSE = 586847.119; adjusted R squared = 0.776; VIF = 2.669</w:t>
            </w:r>
          </w:p>
        </w:tc>
      </w:tr>
    </w:tbl>
    <w:p w14:paraId="1BD6F234" w14:textId="5DD57674" w:rsidR="00F413DF" w:rsidRPr="00F413DF" w:rsidRDefault="00F413DF" w:rsidP="00F413DF">
      <w:pPr>
        <w:spacing w:line="240" w:lineRule="auto"/>
        <w:ind w:left="574" w:hangingChars="287" w:hanging="574"/>
        <w:rPr>
          <w:rFonts w:eastAsia="DFKai-SB"/>
          <w:sz w:val="20"/>
          <w:szCs w:val="20"/>
        </w:rPr>
      </w:pPr>
      <w:r w:rsidRPr="00F413DF">
        <w:rPr>
          <w:rFonts w:eastAsia="DFKai-SB"/>
          <w:sz w:val="20"/>
          <w:szCs w:val="20"/>
        </w:rPr>
        <w:t>註：表中各式之應變量為國產廢紙收購價</w:t>
      </w:r>
      <w:r w:rsidRPr="00F413DF">
        <w:rPr>
          <w:rFonts w:eastAsia="DFKai-SB"/>
          <w:sz w:val="20"/>
          <w:szCs w:val="20"/>
        </w:rPr>
        <w:t>(t+1)</w:t>
      </w:r>
      <w:r>
        <w:rPr>
          <w:rFonts w:eastAsia="DFKai-SB" w:hint="eastAsia"/>
          <w:sz w:val="20"/>
          <w:szCs w:val="20"/>
        </w:rPr>
        <w:t>及</w:t>
      </w:r>
      <w:r w:rsidRPr="00F413DF">
        <w:rPr>
          <w:rFonts w:eastAsia="DFKai-SB"/>
          <w:sz w:val="20"/>
          <w:szCs w:val="20"/>
        </w:rPr>
        <w:t>廢鋼二級剪鐵收購價</w:t>
      </w:r>
      <w:r w:rsidRPr="00F413DF">
        <w:rPr>
          <w:rFonts w:eastAsia="DFKai-SB"/>
          <w:sz w:val="20"/>
          <w:szCs w:val="20"/>
        </w:rPr>
        <w:t>(t+1)</w:t>
      </w:r>
      <w:r w:rsidRPr="00F413DF">
        <w:rPr>
          <w:rFonts w:eastAsia="DFKai-SB"/>
          <w:sz w:val="20"/>
          <w:szCs w:val="20"/>
        </w:rPr>
        <w:t>，單位均為台幣</w:t>
      </w:r>
      <w:r w:rsidRPr="00F413DF">
        <w:rPr>
          <w:rFonts w:eastAsia="DFKai-SB"/>
          <w:sz w:val="20"/>
          <w:szCs w:val="20"/>
        </w:rPr>
        <w:t>/</w:t>
      </w:r>
      <w:r w:rsidRPr="00F413DF">
        <w:rPr>
          <w:rFonts w:eastAsia="DFKai-SB"/>
          <w:sz w:val="20"/>
          <w:szCs w:val="20"/>
        </w:rPr>
        <w:t>公噸。</w:t>
      </w:r>
    </w:p>
    <w:p w14:paraId="40643F53" w14:textId="1C612415" w:rsidR="00F413DF" w:rsidRDefault="00F413DF" w:rsidP="00F413DF">
      <w:pPr>
        <w:tabs>
          <w:tab w:val="num" w:pos="720"/>
        </w:tabs>
        <w:spacing w:beforeLines="50" w:before="120" w:line="460" w:lineRule="exact"/>
        <w:ind w:leftChars="200" w:left="480" w:firstLineChars="177" w:firstLine="460"/>
        <w:jc w:val="both"/>
        <w:rPr>
          <w:rFonts w:eastAsia="DFKai-SB"/>
          <w:sz w:val="26"/>
          <w:szCs w:val="26"/>
        </w:rPr>
      </w:pPr>
      <w:r w:rsidRPr="00F413DF">
        <w:rPr>
          <w:rFonts w:eastAsia="DFKai-SB"/>
          <w:sz w:val="26"/>
          <w:szCs w:val="26"/>
        </w:rPr>
        <w:t>由</w:t>
      </w:r>
      <w:r w:rsidRPr="00F413DF">
        <w:rPr>
          <w:rFonts w:eastAsia="DFKai-SB" w:hint="eastAsia"/>
          <w:b/>
          <w:bCs/>
          <w:sz w:val="26"/>
          <w:szCs w:val="26"/>
        </w:rPr>
        <w:t>附表</w:t>
      </w:r>
      <w:r w:rsidRPr="00F413DF">
        <w:rPr>
          <w:rFonts w:eastAsia="DFKai-SB" w:hint="eastAsia"/>
          <w:b/>
          <w:bCs/>
          <w:sz w:val="26"/>
          <w:szCs w:val="26"/>
        </w:rPr>
        <w:t>2-3</w:t>
      </w:r>
      <w:r w:rsidRPr="00F413DF">
        <w:rPr>
          <w:rFonts w:eastAsia="DFKai-SB"/>
          <w:sz w:val="26"/>
          <w:szCs w:val="26"/>
        </w:rPr>
        <w:t>可以發現</w:t>
      </w:r>
      <w:r w:rsidR="008D3660">
        <w:rPr>
          <w:rFonts w:eastAsia="DFKai-SB" w:hint="eastAsia"/>
          <w:sz w:val="26"/>
          <w:szCs w:val="26"/>
        </w:rPr>
        <w:t>廢雜紙納入</w:t>
      </w:r>
      <w:r w:rsidR="008D3660" w:rsidRPr="00F413DF">
        <w:rPr>
          <w:rFonts w:eastAsia="DFKai-SB"/>
          <w:sz w:val="26"/>
          <w:szCs w:val="26"/>
        </w:rPr>
        <w:t>「躉售物價指數</w:t>
      </w:r>
      <w:r w:rsidR="008D3660" w:rsidRPr="00F413DF">
        <w:rPr>
          <w:rFonts w:eastAsia="DFKai-SB"/>
          <w:sz w:val="26"/>
          <w:szCs w:val="26"/>
        </w:rPr>
        <w:t>—</w:t>
      </w:r>
      <w:r w:rsidR="008D3660" w:rsidRPr="00F413DF">
        <w:rPr>
          <w:rFonts w:eastAsia="DFKai-SB"/>
          <w:sz w:val="26"/>
          <w:szCs w:val="26"/>
        </w:rPr>
        <w:t>國產品」</w:t>
      </w:r>
      <w:r w:rsidR="008D3660">
        <w:rPr>
          <w:rFonts w:eastAsia="DFKai-SB" w:hint="eastAsia"/>
          <w:sz w:val="26"/>
          <w:szCs w:val="26"/>
        </w:rPr>
        <w:t>後，模型自變量之共線性上升，而「產業</w:t>
      </w:r>
      <w:r w:rsidR="008D3660">
        <w:rPr>
          <w:rFonts w:eastAsia="DFKai-SB" w:hint="eastAsia"/>
          <w:sz w:val="26"/>
          <w:szCs w:val="26"/>
        </w:rPr>
        <w:t>PMI</w:t>
      </w:r>
      <w:r w:rsidR="008D3660">
        <w:rPr>
          <w:rFonts w:eastAsia="DFKai-SB" w:hint="eastAsia"/>
          <w:sz w:val="26"/>
          <w:szCs w:val="26"/>
        </w:rPr>
        <w:t>」係數則不顯著；</w:t>
      </w:r>
      <w:r w:rsidRPr="00F413DF">
        <w:rPr>
          <w:rFonts w:eastAsia="DFKai-SB"/>
          <w:sz w:val="26"/>
          <w:szCs w:val="26"/>
        </w:rPr>
        <w:t>廢鐵類指標納入「躉售物價指數</w:t>
      </w:r>
      <w:r w:rsidRPr="00F413DF">
        <w:rPr>
          <w:rFonts w:eastAsia="DFKai-SB"/>
          <w:sz w:val="26"/>
          <w:szCs w:val="26"/>
        </w:rPr>
        <w:t>—</w:t>
      </w:r>
      <w:r w:rsidRPr="00F413DF">
        <w:rPr>
          <w:rFonts w:eastAsia="DFKai-SB"/>
          <w:sz w:val="26"/>
          <w:szCs w:val="26"/>
        </w:rPr>
        <w:t>國產品」之多元迴歸結果，雖指標之係數估計值與簡單迴歸模型相近，</w:t>
      </w:r>
      <w:r w:rsidRPr="00F413DF">
        <w:rPr>
          <w:rFonts w:eastAsia="DFKai-SB"/>
          <w:sz w:val="26"/>
          <w:szCs w:val="26"/>
        </w:rPr>
        <w:t>MSE</w:t>
      </w:r>
      <w:r w:rsidRPr="00F413DF">
        <w:rPr>
          <w:rFonts w:eastAsia="DFKai-SB"/>
          <w:sz w:val="26"/>
          <w:szCs w:val="26"/>
        </w:rPr>
        <w:t>也有所改進，但</w:t>
      </w:r>
      <w:r>
        <w:rPr>
          <w:rFonts w:eastAsia="DFKai-SB" w:hint="eastAsia"/>
          <w:color w:val="000000"/>
          <w:sz w:val="26"/>
          <w:szCs w:val="26"/>
        </w:rPr>
        <w:t>其</w:t>
      </w:r>
      <w:r w:rsidRPr="00F413DF">
        <w:rPr>
          <w:rFonts w:eastAsia="DFKai-SB"/>
          <w:color w:val="000000"/>
          <w:sz w:val="26"/>
          <w:szCs w:val="26"/>
        </w:rPr>
        <w:t>係數估計值</w:t>
      </w:r>
      <w:r w:rsidR="008D3660">
        <w:rPr>
          <w:rFonts w:eastAsia="DFKai-SB" w:hint="eastAsia"/>
          <w:color w:val="000000"/>
          <w:sz w:val="26"/>
          <w:szCs w:val="26"/>
        </w:rPr>
        <w:t>並</w:t>
      </w:r>
      <w:r w:rsidRPr="00F413DF">
        <w:rPr>
          <w:rFonts w:eastAsia="DFKai-SB"/>
          <w:color w:val="000000"/>
          <w:sz w:val="26"/>
          <w:szCs w:val="26"/>
        </w:rPr>
        <w:t>不顯著。</w:t>
      </w:r>
      <w:r w:rsidR="008D3660">
        <w:rPr>
          <w:rFonts w:eastAsia="DFKai-SB" w:hint="eastAsia"/>
          <w:color w:val="000000"/>
          <w:sz w:val="26"/>
          <w:szCs w:val="26"/>
        </w:rPr>
        <w:t>此外，</w:t>
      </w:r>
      <w:r w:rsidRPr="00F413DF">
        <w:rPr>
          <w:rFonts w:eastAsia="DFKai-SB"/>
          <w:sz w:val="26"/>
          <w:szCs w:val="26"/>
        </w:rPr>
        <w:t>可以發現</w:t>
      </w:r>
      <w:r w:rsidR="008D3660">
        <w:rPr>
          <w:rFonts w:eastAsia="DFKai-SB" w:hint="eastAsia"/>
          <w:sz w:val="26"/>
          <w:szCs w:val="26"/>
        </w:rPr>
        <w:t>：與</w:t>
      </w:r>
      <w:r w:rsidR="008D3660" w:rsidRPr="00F413DF">
        <w:rPr>
          <w:rFonts w:eastAsia="DFKai-SB"/>
          <w:sz w:val="26"/>
          <w:szCs w:val="26"/>
        </w:rPr>
        <w:t>「躉售物價指數</w:t>
      </w:r>
      <w:r w:rsidR="008D3660" w:rsidRPr="00F413DF">
        <w:rPr>
          <w:rFonts w:eastAsia="DFKai-SB"/>
          <w:sz w:val="26"/>
          <w:szCs w:val="26"/>
        </w:rPr>
        <w:t>—</w:t>
      </w:r>
      <w:r w:rsidR="008D3660" w:rsidRPr="00F413DF">
        <w:rPr>
          <w:rFonts w:eastAsia="DFKai-SB"/>
          <w:sz w:val="26"/>
          <w:szCs w:val="26"/>
        </w:rPr>
        <w:t>國產品」</w:t>
      </w:r>
      <w:r w:rsidR="008D3660">
        <w:rPr>
          <w:rFonts w:eastAsia="DFKai-SB" w:hint="eastAsia"/>
          <w:sz w:val="26"/>
          <w:szCs w:val="26"/>
        </w:rPr>
        <w:t>相比，「產業</w:t>
      </w:r>
      <w:r w:rsidR="008D3660">
        <w:rPr>
          <w:rFonts w:eastAsia="DFKai-SB" w:hint="eastAsia"/>
          <w:sz w:val="26"/>
          <w:szCs w:val="26"/>
        </w:rPr>
        <w:t>PMI</w:t>
      </w:r>
      <w:r w:rsidR="008D3660">
        <w:rPr>
          <w:rFonts w:eastAsia="DFKai-SB" w:hint="eastAsia"/>
          <w:sz w:val="26"/>
          <w:szCs w:val="26"/>
        </w:rPr>
        <w:t>」</w:t>
      </w:r>
      <w:r w:rsidRPr="00F413DF">
        <w:rPr>
          <w:rFonts w:eastAsia="DFKai-SB"/>
          <w:sz w:val="26"/>
          <w:szCs w:val="26"/>
        </w:rPr>
        <w:t>與價格指標</w:t>
      </w:r>
      <w:r w:rsidR="008D3660">
        <w:rPr>
          <w:rFonts w:eastAsia="DFKai-SB" w:hint="eastAsia"/>
          <w:sz w:val="26"/>
          <w:szCs w:val="26"/>
        </w:rPr>
        <w:t>則較</w:t>
      </w:r>
      <w:r w:rsidRPr="00F413DF">
        <w:rPr>
          <w:rFonts w:eastAsia="DFKai-SB"/>
          <w:sz w:val="26"/>
          <w:szCs w:val="26"/>
        </w:rPr>
        <w:t>無共線性。</w:t>
      </w:r>
    </w:p>
    <w:p w14:paraId="55B20B13" w14:textId="77777777" w:rsidR="008D3660" w:rsidRPr="00F413DF" w:rsidRDefault="008D3660" w:rsidP="00F413DF">
      <w:pPr>
        <w:tabs>
          <w:tab w:val="num" w:pos="720"/>
        </w:tabs>
        <w:spacing w:beforeLines="50" w:before="120" w:line="460" w:lineRule="exact"/>
        <w:ind w:leftChars="200" w:left="480" w:firstLineChars="177" w:firstLine="460"/>
        <w:jc w:val="both"/>
        <w:rPr>
          <w:rFonts w:eastAsia="DFKai-SB"/>
          <w:sz w:val="26"/>
          <w:szCs w:val="26"/>
        </w:rPr>
      </w:pPr>
    </w:p>
    <w:p w14:paraId="02D27754" w14:textId="77777777" w:rsidR="001A0D72" w:rsidRPr="00F413DF" w:rsidRDefault="001A0D72" w:rsidP="00615172">
      <w:pPr>
        <w:jc w:val="center"/>
        <w:rPr>
          <w:rFonts w:eastAsia="DFKai-SB"/>
          <w:b/>
          <w:szCs w:val="24"/>
        </w:rPr>
      </w:pPr>
    </w:p>
    <w:sectPr w:rsidR="001A0D72" w:rsidRPr="00F413DF" w:rsidSect="00C65724">
      <w:pgSz w:w="11906" w:h="16838"/>
      <w:pgMar w:top="1418" w:right="1418" w:bottom="1418" w:left="1418" w:header="851" w:footer="1157" w:gutter="0"/>
      <w:pgNumType w:start="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AB6BE" w14:textId="77777777" w:rsidR="00F403B9" w:rsidRDefault="00F403B9" w:rsidP="00077209">
      <w:r>
        <w:separator/>
      </w:r>
    </w:p>
  </w:endnote>
  <w:endnote w:type="continuationSeparator" w:id="0">
    <w:p w14:paraId="48000364" w14:textId="77777777" w:rsidR="00F403B9" w:rsidRDefault="00F403B9" w:rsidP="00077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FKai-SB">
    <w:altName w:val="Microsoft YaHei"/>
    <w:panose1 w:val="020B0604020202020204"/>
    <w:charset w:val="88"/>
    <w:family w:val="script"/>
    <w:pitch w:val="fixed"/>
    <w:sig w:usb0="00000003" w:usb1="080E0000" w:usb2="00000016" w:usb3="00000000" w:csb0="00100001"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華康中楷體">
    <w:altName w:val="新細明體"/>
    <w:panose1 w:val="020B0604020202020204"/>
    <w:charset w:val="88"/>
    <w:family w:val="modern"/>
    <w:pitch w:val="default"/>
    <w:sig w:usb0="00000000" w:usb1="00000000" w:usb2="00000010" w:usb3="00000000" w:csb0="00100000" w:csb1="00000000"/>
  </w:font>
  <w:font w:name="KaiTi">
    <w:panose1 w:val="02010609060101010101"/>
    <w:charset w:val="86"/>
    <w:family w:val="modern"/>
    <w:pitch w:val="fixed"/>
    <w:sig w:usb0="800002BF" w:usb1="38CF7CFA" w:usb2="00000016" w:usb3="00000000" w:csb0="00040001" w:csb1="00000000"/>
  </w:font>
  <w:font w:name="Arial Unicode MS">
    <w:panose1 w:val="020B0604020202020204"/>
    <w:charset w:val="88"/>
    <w:family w:val="swiss"/>
    <w:pitch w:val="variable"/>
    <w:sig w:usb0="F7FFAFFF" w:usb1="E9DFFFFF" w:usb2="0000003F" w:usb3="00000000" w:csb0="003F01FF" w:csb1="00000000"/>
  </w:font>
  <w:font w:name="CG Times (W1)">
    <w:altName w:val="Times New Roman"/>
    <w:panose1 w:val="020B06040202020202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華康中明體">
    <w:altName w:val="細明體"/>
    <w:panose1 w:val="020B0604020202020204"/>
    <w:charset w:val="88"/>
    <w:family w:val="modern"/>
    <w:pitch w:val="default"/>
    <w:sig w:usb0="00000000" w:usb1="00000000" w:usb2="00000010" w:usb3="00000000" w:csb0="00100000" w:csb1="00000000"/>
  </w:font>
  <w:font w:name="MingLiU">
    <w:altName w:val="細明體"/>
    <w:panose1 w:val="02020509000000000000"/>
    <w:charset w:val="88"/>
    <w:family w:val="modern"/>
    <w:pitch w:val="fixed"/>
    <w:sig w:usb0="A00002FF" w:usb1="28CFFCFA" w:usb2="00000016" w:usb3="00000000" w:csb0="00100001" w:csb1="00000000"/>
  </w:font>
  <w:font w:name="華康標楷體W5">
    <w:altName w:val="新細明體"/>
    <w:panose1 w:val="020B0604020202020204"/>
    <w:charset w:val="88"/>
    <w:family w:val="modern"/>
    <w:pitch w:val="default"/>
    <w:sig w:usb0="00000000" w:usb1="00000000" w:usb2="00000010" w:usb3="00000000" w:csb0="00100000" w:csb1="00000000"/>
  </w:font>
  <w:font w:name="標楷體a─...">
    <w:altName w:val="PMingLiU"/>
    <w:panose1 w:val="020B0604020202020204"/>
    <w:charset w:val="88"/>
    <w:family w:val="roman"/>
    <w:notTrueType/>
    <w:pitch w:val="default"/>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全真中黑體">
    <w:altName w:val="細明體"/>
    <w:panose1 w:val="020B0604020202020204"/>
    <w:charset w:val="88"/>
    <w:family w:val="modern"/>
    <w:pitch w:val="default"/>
    <w:sig w:usb0="00000000" w:usb1="00000000" w:usb2="00000010" w:usb3="00000000" w:csb0="00100000" w:csb1="00000000"/>
  </w:font>
  <w:font w:name="全真中明體">
    <w:altName w:val="細明體"/>
    <w:panose1 w:val="020B0604020202020204"/>
    <w:charset w:val="88"/>
    <w:family w:val="modern"/>
    <w:pitch w:val="default"/>
    <w:sig w:usb0="00000000" w:usb1="00000000" w:usb2="00000010" w:usb3="00000000" w:csb0="00100000" w:csb1="00000000"/>
  </w:font>
  <w:font w:name="Century">
    <w:panose1 w:val="02040604050505020304"/>
    <w:charset w:val="00"/>
    <w:family w:val="roman"/>
    <w:pitch w:val="variable"/>
    <w:sig w:usb0="00000287" w:usb1="00000000" w:usb2="00000000" w:usb3="00000000" w:csb0="0000009F" w:csb1="00000000"/>
  </w:font>
  <w:font w:name="KPKKKD+Bembo">
    <w:altName w:val="PMingLiU"/>
    <w:panose1 w:val="020B0604020202020204"/>
    <w:charset w:val="88"/>
    <w:family w:val="roman"/>
    <w:notTrueType/>
    <w:pitch w:val="default"/>
    <w:sig w:usb0="00000001" w:usb1="08080000" w:usb2="00000010" w:usb3="00000000" w:csb0="00100000" w:csb1="00000000"/>
  </w:font>
  <w:font w:name="DFLiHeiBold(P)">
    <w:altName w:val="Arial Unicode MS"/>
    <w:panose1 w:val="020B0604020202020204"/>
    <w:charset w:val="88"/>
    <w:family w:val="swiss"/>
    <w:pitch w:val="variable"/>
    <w:sig w:usb0="00000000" w:usb1="28091800" w:usb2="00000016" w:usb3="00000000" w:csb0="00100000" w:csb1="00000000"/>
  </w:font>
  <w:font w:name="BiauKai">
    <w:panose1 w:val="02010601000101010101"/>
    <w:charset w:val="88"/>
    <w:family w:val="auto"/>
    <w:pitch w:val="variable"/>
    <w:sig w:usb0="00000001" w:usb1="08080000" w:usb2="00000010" w:usb3="00000000" w:csb0="00100001" w:csb1="00000000"/>
  </w:font>
  <w:font w:name="Helvetica">
    <w:panose1 w:val="00000000000000000000"/>
    <w:charset w:val="00"/>
    <w:family w:val="auto"/>
    <w:pitch w:val="variable"/>
    <w:sig w:usb0="E00002FF" w:usb1="5000785B"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imes New Roman (Body CS)">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35F25" w14:textId="5631BFB5" w:rsidR="00D706E0" w:rsidRDefault="00D706E0" w:rsidP="00B82BB2">
    <w:pPr>
      <w:pStyle w:val="Footer"/>
      <w:spacing w:beforeLines="50" w:before="120" w:line="240" w:lineRule="auto"/>
    </w:pPr>
    <w:r>
      <w:rPr>
        <w:rFonts w:ascii="DFKai-SB" w:eastAsia="DFKai-SB" w:hAnsi="DFKai-SB" w:hint="eastAsia"/>
      </w:rPr>
      <w:t>簡要</w:t>
    </w:r>
    <w:r w:rsidRPr="006B2399">
      <w:rPr>
        <w:rFonts w:ascii="DFKai-SB" w:eastAsia="DFKai-SB" w:hAnsi="DFKai-SB" w:hint="eastAsia"/>
      </w:rPr>
      <w:t>摘要</w:t>
    </w:r>
    <w:r>
      <w:rPr>
        <w:rFonts w:hint="eastAsia"/>
      </w:rPr>
      <w:t>-</w:t>
    </w:r>
    <w:r>
      <w:fldChar w:fldCharType="begin"/>
    </w:r>
    <w:r>
      <w:instrText>PAGE   \* MERGEFORMAT</w:instrText>
    </w:r>
    <w:r>
      <w:fldChar w:fldCharType="separate"/>
    </w:r>
    <w:r w:rsidRPr="008300B1">
      <w:rPr>
        <w:noProof/>
        <w:lang w:val="zh-TW"/>
      </w:rPr>
      <w:t>2</w:t>
    </w:r>
    <w:r>
      <w:rPr>
        <w:noProof/>
        <w:lang w:val="zh-TW"/>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8D2DE" w14:textId="77777777" w:rsidR="00D706E0" w:rsidRDefault="00D706E0" w:rsidP="00210A8A">
    <w:pPr>
      <w:pStyle w:val="Footer"/>
      <w:spacing w:line="240" w:lineRule="auto"/>
      <w:jc w:val="right"/>
    </w:pPr>
  </w:p>
  <w:p w14:paraId="671E5A66" w14:textId="6FBA9F8C" w:rsidR="00D706E0" w:rsidRPr="00FB120B" w:rsidRDefault="00D706E0" w:rsidP="00777F6F">
    <w:pPr>
      <w:pStyle w:val="Footer"/>
      <w:spacing w:line="240" w:lineRule="auto"/>
      <w:jc w:val="right"/>
    </w:pPr>
    <w:r>
      <w:rPr>
        <w:rFonts w:ascii="DFKai-SB" w:eastAsia="DFKai-SB" w:hAnsi="DFKai-SB" w:hint="eastAsia"/>
      </w:rPr>
      <w:t>表目錄</w:t>
    </w:r>
    <w:r>
      <w:rPr>
        <w:rFonts w:hint="eastAsia"/>
      </w:rPr>
      <w:t>-</w:t>
    </w:r>
    <w:r>
      <w:fldChar w:fldCharType="begin"/>
    </w:r>
    <w:r>
      <w:instrText xml:space="preserve"> PAGE   \* MERGEFORMAT </w:instrText>
    </w:r>
    <w:r>
      <w:fldChar w:fldCharType="separate"/>
    </w:r>
    <w:r w:rsidRPr="004E3ACA">
      <w:rPr>
        <w:noProof/>
        <w:lang w:val="zh-TW"/>
      </w:rPr>
      <w:t>1</w:t>
    </w:r>
    <w:r>
      <w:rPr>
        <w:noProof/>
        <w:lang w:val="zh-TW"/>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2F01D" w14:textId="5AAE83A2" w:rsidR="00D706E0" w:rsidRPr="00FB120B" w:rsidRDefault="00D706E0" w:rsidP="00E7176C">
    <w:pPr>
      <w:pStyle w:val="Footer"/>
      <w:spacing w:beforeLines="50" w:before="120"/>
      <w:jc w:val="right"/>
    </w:pPr>
    <w:r>
      <w:rPr>
        <w:rFonts w:ascii="DFKai-SB" w:eastAsia="DFKai-SB" w:hAnsi="DFKai-SB" w:hint="eastAsia"/>
      </w:rPr>
      <w:t>圖目錄</w:t>
    </w:r>
    <w:r>
      <w:rPr>
        <w:rFonts w:hint="eastAsia"/>
      </w:rPr>
      <w:t>-</w:t>
    </w:r>
    <w:r>
      <w:fldChar w:fldCharType="begin"/>
    </w:r>
    <w:r>
      <w:instrText xml:space="preserve"> PAGE   \* MERGEFORMAT </w:instrText>
    </w:r>
    <w:r>
      <w:fldChar w:fldCharType="separate"/>
    </w:r>
    <w:r w:rsidRPr="004E3ACA">
      <w:rPr>
        <w:noProof/>
        <w:lang w:val="zh-TW"/>
      </w:rPr>
      <w:t>1</w:t>
    </w:r>
    <w:r>
      <w:rPr>
        <w:noProof/>
        <w:lang w:val="zh-TW"/>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98DC1" w14:textId="4F186A7F" w:rsidR="00D706E0" w:rsidRPr="00AA7703" w:rsidRDefault="00D706E0" w:rsidP="00E7176C">
    <w:pPr>
      <w:pStyle w:val="Footer"/>
      <w:spacing w:beforeLines="50" w:before="120"/>
    </w:pPr>
    <w:r>
      <w:rPr>
        <w:rFonts w:eastAsia="DFKai-SB" w:hint="eastAsia"/>
      </w:rPr>
      <w:t>1</w:t>
    </w:r>
    <w:r w:rsidRPr="00AA7703">
      <w:t>-</w:t>
    </w:r>
    <w:r w:rsidRPr="00AA7703">
      <w:fldChar w:fldCharType="begin"/>
    </w:r>
    <w:r w:rsidRPr="00AA7703">
      <w:instrText>PAGE   \* MERGEFORMAT</w:instrText>
    </w:r>
    <w:r w:rsidRPr="00AA7703">
      <w:fldChar w:fldCharType="separate"/>
    </w:r>
    <w:r w:rsidRPr="004E3ACA">
      <w:rPr>
        <w:noProof/>
        <w:lang w:val="zh-TW"/>
      </w:rPr>
      <w:t>6</w:t>
    </w:r>
    <w:r w:rsidRPr="00AA7703">
      <w:rPr>
        <w:noProof/>
        <w:lang w:val="zh-TW"/>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CC7CB" w14:textId="6F52B774" w:rsidR="00D706E0" w:rsidRPr="00400C61" w:rsidRDefault="00D706E0" w:rsidP="00E7176C">
    <w:pPr>
      <w:pStyle w:val="Footer"/>
      <w:spacing w:beforeLines="50" w:before="120"/>
      <w:jc w:val="right"/>
    </w:pPr>
    <w:r>
      <w:rPr>
        <w:rFonts w:eastAsia="DFKai-SB" w:hint="eastAsia"/>
      </w:rPr>
      <w:t>1</w:t>
    </w:r>
    <w:r w:rsidRPr="00400C61">
      <w:t>-</w:t>
    </w:r>
    <w:r w:rsidRPr="00400C61">
      <w:fldChar w:fldCharType="begin"/>
    </w:r>
    <w:r w:rsidRPr="00400C61">
      <w:instrText xml:space="preserve"> PAGE   \* MERGEFORMAT </w:instrText>
    </w:r>
    <w:r w:rsidRPr="00400C61">
      <w:fldChar w:fldCharType="separate"/>
    </w:r>
    <w:r w:rsidRPr="004E3ACA">
      <w:rPr>
        <w:noProof/>
        <w:lang w:val="zh-TW"/>
      </w:rPr>
      <w:t>5</w:t>
    </w:r>
    <w:r w:rsidRPr="00400C61">
      <w:rPr>
        <w:noProof/>
        <w:lang w:val="zh-TW"/>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2D80A" w14:textId="4B9B18ED" w:rsidR="00D706E0" w:rsidRPr="00400C61" w:rsidRDefault="00D706E0" w:rsidP="00E7176C">
    <w:pPr>
      <w:pStyle w:val="Footer"/>
      <w:spacing w:beforeLines="50" w:before="120"/>
    </w:pPr>
    <w:r w:rsidRPr="00400C61">
      <w:rPr>
        <w:rFonts w:eastAsia="DFKai-SB"/>
      </w:rPr>
      <w:t>2</w:t>
    </w:r>
    <w:r w:rsidRPr="00400C61">
      <w:t>-</w:t>
    </w:r>
    <w:r w:rsidRPr="00400C61">
      <w:fldChar w:fldCharType="begin"/>
    </w:r>
    <w:r w:rsidRPr="00400C61">
      <w:instrText>PAGE   \* MERGEFORMAT</w:instrText>
    </w:r>
    <w:r w:rsidRPr="00400C61">
      <w:fldChar w:fldCharType="separate"/>
    </w:r>
    <w:r w:rsidRPr="004E3ACA">
      <w:rPr>
        <w:noProof/>
        <w:lang w:val="zh-TW"/>
      </w:rPr>
      <w:t>16</w:t>
    </w:r>
    <w:r w:rsidRPr="00400C61">
      <w:rPr>
        <w:noProof/>
        <w:lang w:val="zh-TW"/>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649E0" w14:textId="6FEA4474" w:rsidR="00D706E0" w:rsidRPr="00400C61" w:rsidRDefault="00D706E0" w:rsidP="00E7176C">
    <w:pPr>
      <w:pStyle w:val="Footer"/>
      <w:spacing w:beforeLines="50" w:before="120"/>
      <w:jc w:val="right"/>
    </w:pPr>
    <w:r w:rsidRPr="00400C61">
      <w:rPr>
        <w:rFonts w:eastAsia="DFKai-SB"/>
      </w:rPr>
      <w:t>2</w:t>
    </w:r>
    <w:r w:rsidRPr="00400C61">
      <w:t>-</w:t>
    </w:r>
    <w:r w:rsidRPr="00400C61">
      <w:fldChar w:fldCharType="begin"/>
    </w:r>
    <w:r w:rsidRPr="00400C61">
      <w:instrText xml:space="preserve"> PAGE   \* MERGEFORMAT </w:instrText>
    </w:r>
    <w:r w:rsidRPr="00400C61">
      <w:fldChar w:fldCharType="separate"/>
    </w:r>
    <w:r w:rsidRPr="004E3ACA">
      <w:rPr>
        <w:noProof/>
        <w:lang w:val="zh-TW"/>
      </w:rPr>
      <w:t>15</w:t>
    </w:r>
    <w:r w:rsidRPr="00400C61">
      <w:rPr>
        <w:noProof/>
        <w:lang w:val="zh-TW"/>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46B2D" w14:textId="66F9E4B4" w:rsidR="00D706E0" w:rsidRDefault="00D706E0" w:rsidP="00212BC5">
    <w:pPr>
      <w:pStyle w:val="Footer"/>
      <w:spacing w:beforeLines="50" w:before="120"/>
    </w:pPr>
    <w:r>
      <w:rPr>
        <w:rFonts w:hint="eastAsia"/>
      </w:rPr>
      <w:t>3-</w:t>
    </w:r>
    <w:r>
      <w:fldChar w:fldCharType="begin"/>
    </w:r>
    <w:r>
      <w:instrText>PAGE   \* MERGEFORMAT</w:instrText>
    </w:r>
    <w:r>
      <w:fldChar w:fldCharType="separate"/>
    </w:r>
    <w:r w:rsidRPr="004E3ACA">
      <w:rPr>
        <w:noProof/>
        <w:lang w:val="zh-TW"/>
      </w:rPr>
      <w:t>8</w:t>
    </w:r>
    <w:r>
      <w:rPr>
        <w:noProof/>
        <w:lang w:val="zh-TW"/>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BC38A" w14:textId="21F01973" w:rsidR="00D706E0" w:rsidRPr="00FB120B" w:rsidRDefault="00D706E0" w:rsidP="00212BC5">
    <w:pPr>
      <w:pStyle w:val="Footer"/>
      <w:spacing w:beforeLines="50" w:before="120"/>
      <w:jc w:val="right"/>
    </w:pPr>
    <w:r>
      <w:rPr>
        <w:rFonts w:hint="eastAsia"/>
      </w:rPr>
      <w:t>3-</w:t>
    </w:r>
    <w:r>
      <w:fldChar w:fldCharType="begin"/>
    </w:r>
    <w:r>
      <w:instrText xml:space="preserve"> PAGE   \* MERGEFORMAT </w:instrText>
    </w:r>
    <w:r>
      <w:fldChar w:fldCharType="separate"/>
    </w:r>
    <w:r w:rsidRPr="004E3ACA">
      <w:rPr>
        <w:noProof/>
        <w:lang w:val="zh-TW"/>
      </w:rPr>
      <w:t>9</w:t>
    </w:r>
    <w:r>
      <w:rPr>
        <w:noProof/>
        <w:lang w:val="zh-TW"/>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6CF59" w14:textId="714A2C4B" w:rsidR="00D706E0" w:rsidRDefault="00D706E0" w:rsidP="00B77E0F">
    <w:pPr>
      <w:pStyle w:val="Footer"/>
      <w:spacing w:beforeLines="50" w:before="120"/>
    </w:pPr>
    <w:r>
      <w:t>4</w:t>
    </w:r>
    <w:r>
      <w:rPr>
        <w:rFonts w:hint="eastAsia"/>
      </w:rPr>
      <w:t>-</w:t>
    </w:r>
    <w:r>
      <w:fldChar w:fldCharType="begin"/>
    </w:r>
    <w:r>
      <w:instrText>PAGE   \* MERGEFORMAT</w:instrText>
    </w:r>
    <w:r>
      <w:fldChar w:fldCharType="separate"/>
    </w:r>
    <w:r w:rsidRPr="00D32843">
      <w:rPr>
        <w:noProof/>
        <w:lang w:val="zh-TW"/>
      </w:rPr>
      <w:t>12</w:t>
    </w:r>
    <w:r>
      <w:rPr>
        <w:noProof/>
        <w:lang w:val="zh-TW"/>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6DDDF" w14:textId="006C3048" w:rsidR="00D706E0" w:rsidRPr="00FB120B" w:rsidRDefault="00D706E0" w:rsidP="00212BC5">
    <w:pPr>
      <w:pStyle w:val="Footer"/>
      <w:spacing w:beforeLines="50" w:before="120"/>
      <w:jc w:val="right"/>
    </w:pPr>
    <w:r>
      <w:t>4</w:t>
    </w:r>
    <w:r>
      <w:rPr>
        <w:rFonts w:hint="eastAsia"/>
      </w:rPr>
      <w:t>-</w:t>
    </w:r>
    <w:r>
      <w:fldChar w:fldCharType="begin"/>
    </w:r>
    <w:r>
      <w:instrText xml:space="preserve"> PAGE   \* MERGEFORMAT </w:instrText>
    </w:r>
    <w:r>
      <w:fldChar w:fldCharType="separate"/>
    </w:r>
    <w:r w:rsidRPr="00D32843">
      <w:rPr>
        <w:noProof/>
        <w:lang w:val="zh-TW"/>
      </w:rPr>
      <w:t>11</w:t>
    </w:r>
    <w:r>
      <w:rPr>
        <w:noProof/>
        <w:lang w:val="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FB4C6" w14:textId="77777777" w:rsidR="00D706E0" w:rsidRDefault="00D706E0" w:rsidP="00210A8A">
    <w:pPr>
      <w:pStyle w:val="Footer"/>
      <w:spacing w:line="240" w:lineRule="auto"/>
      <w:jc w:val="right"/>
    </w:pPr>
  </w:p>
  <w:p w14:paraId="74057D0B" w14:textId="26ED6BBC" w:rsidR="00D706E0" w:rsidRPr="00FB120B" w:rsidRDefault="00D706E0" w:rsidP="00210A8A">
    <w:pPr>
      <w:pStyle w:val="Footer"/>
      <w:spacing w:line="240" w:lineRule="auto"/>
      <w:jc w:val="right"/>
    </w:pPr>
    <w:r>
      <w:rPr>
        <w:rFonts w:ascii="DFKai-SB" w:eastAsia="DFKai-SB" w:hAnsi="DFKai-SB" w:hint="eastAsia"/>
      </w:rPr>
      <w:t>簡要</w:t>
    </w:r>
    <w:r w:rsidRPr="000E7DB8">
      <w:rPr>
        <w:rFonts w:ascii="DFKai-SB" w:eastAsia="DFKai-SB" w:hAnsi="DFKai-SB" w:hint="eastAsia"/>
      </w:rPr>
      <w:t>摘要</w:t>
    </w:r>
    <w:r>
      <w:rPr>
        <w:rFonts w:hint="eastAsia"/>
      </w:rPr>
      <w:t>-</w:t>
    </w:r>
    <w:r>
      <w:fldChar w:fldCharType="begin"/>
    </w:r>
    <w:r>
      <w:instrText xml:space="preserve"> PAGE   \* MERGEFORMAT </w:instrText>
    </w:r>
    <w:r>
      <w:fldChar w:fldCharType="separate"/>
    </w:r>
    <w:r w:rsidRPr="00475BC6">
      <w:rPr>
        <w:noProof/>
        <w:lang w:val="zh-TW"/>
      </w:rPr>
      <w:t>3</w:t>
    </w:r>
    <w:r>
      <w:rPr>
        <w:noProof/>
        <w:lang w:val="zh-TW"/>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2208D" w14:textId="0E13DAEB" w:rsidR="00D706E0" w:rsidRDefault="00D706E0" w:rsidP="00B77E0F">
    <w:pPr>
      <w:pStyle w:val="Footer"/>
      <w:spacing w:beforeLines="50" w:before="120"/>
    </w:pPr>
    <w:r>
      <w:t>5</w:t>
    </w:r>
    <w:r>
      <w:rPr>
        <w:rFonts w:hint="eastAsia"/>
      </w:rPr>
      <w:t>-</w:t>
    </w:r>
    <w:r>
      <w:fldChar w:fldCharType="begin"/>
    </w:r>
    <w:r>
      <w:instrText>PAGE   \* MERGEFORMAT</w:instrText>
    </w:r>
    <w:r>
      <w:fldChar w:fldCharType="separate"/>
    </w:r>
    <w:r w:rsidRPr="00D32843">
      <w:rPr>
        <w:noProof/>
        <w:lang w:val="zh-TW"/>
      </w:rPr>
      <w:t>2</w:t>
    </w:r>
    <w:r>
      <w:rPr>
        <w:noProof/>
        <w:lang w:val="zh-TW"/>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31AEC" w14:textId="46718B11" w:rsidR="00D706E0" w:rsidRPr="00FB120B" w:rsidRDefault="00D706E0" w:rsidP="00212BC5">
    <w:pPr>
      <w:pStyle w:val="Footer"/>
      <w:spacing w:beforeLines="50" w:before="120"/>
      <w:jc w:val="right"/>
    </w:pPr>
    <w:r>
      <w:t>5</w:t>
    </w:r>
    <w:r>
      <w:rPr>
        <w:rFonts w:hint="eastAsia"/>
      </w:rPr>
      <w:t>-</w:t>
    </w:r>
    <w:r>
      <w:fldChar w:fldCharType="begin"/>
    </w:r>
    <w:r>
      <w:instrText xml:space="preserve"> PAGE   \* MERGEFORMAT </w:instrText>
    </w:r>
    <w:r>
      <w:fldChar w:fldCharType="separate"/>
    </w:r>
    <w:r w:rsidRPr="00D32843">
      <w:rPr>
        <w:noProof/>
        <w:lang w:val="zh-TW"/>
      </w:rPr>
      <w:t>1</w:t>
    </w:r>
    <w:r>
      <w:rPr>
        <w:noProof/>
        <w:lang w:val="zh-TW"/>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94505" w14:textId="77777777" w:rsidR="00D706E0" w:rsidRPr="00FB120B" w:rsidRDefault="00D706E0" w:rsidP="00212BC5">
    <w:pPr>
      <w:pStyle w:val="Footer"/>
      <w:spacing w:beforeLines="50" w:before="120"/>
    </w:pPr>
    <w:r w:rsidRPr="000B180E">
      <w:rPr>
        <w:rFonts w:ascii="DFKai-SB" w:eastAsia="DFKai-SB" w:hAnsi="DFKai-SB" w:hint="eastAsia"/>
      </w:rPr>
      <w:t>參考文獻</w:t>
    </w:r>
    <w:r>
      <w:rPr>
        <w:rFonts w:hint="eastAsia"/>
      </w:rPr>
      <w:t>-</w:t>
    </w:r>
    <w:r>
      <w:fldChar w:fldCharType="begin"/>
    </w:r>
    <w:r>
      <w:instrText xml:space="preserve"> PAGE   \* MERGEFORMAT </w:instrText>
    </w:r>
    <w:r>
      <w:fldChar w:fldCharType="separate"/>
    </w:r>
    <w:r w:rsidRPr="00124C90">
      <w:rPr>
        <w:noProof/>
        <w:lang w:val="zh-TW"/>
      </w:rPr>
      <w:t>2</w:t>
    </w:r>
    <w:r>
      <w:rPr>
        <w:noProof/>
        <w:lang w:val="zh-TW"/>
      </w:rPr>
      <w:fldChar w:fldCharType="end"/>
    </w:r>
  </w:p>
  <w:p w14:paraId="04475233" w14:textId="16356B7A" w:rsidR="00D706E0" w:rsidRPr="008B0638" w:rsidRDefault="00D706E0" w:rsidP="00212BC5">
    <w:pPr>
      <w:pStyle w:val="Footer"/>
      <w:jc w:val="righ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74AC7" w14:textId="7B630E33" w:rsidR="00D706E0" w:rsidRPr="00FB120B" w:rsidRDefault="00D706E0" w:rsidP="00212BC5">
    <w:pPr>
      <w:pStyle w:val="Footer"/>
      <w:spacing w:beforeLines="50" w:before="120"/>
      <w:jc w:val="right"/>
    </w:pPr>
    <w:r w:rsidRPr="000B180E">
      <w:rPr>
        <w:rFonts w:ascii="DFKai-SB" w:eastAsia="DFKai-SB" w:hAnsi="DFKai-SB" w:hint="eastAsia"/>
      </w:rPr>
      <w:t>參考文獻</w:t>
    </w:r>
    <w:r>
      <w:rPr>
        <w:rFonts w:hint="eastAsia"/>
      </w:rPr>
      <w:t>-</w:t>
    </w:r>
    <w:r>
      <w:fldChar w:fldCharType="begin"/>
    </w:r>
    <w:r>
      <w:instrText xml:space="preserve"> PAGE   \* MERGEFORMAT </w:instrText>
    </w:r>
    <w:r>
      <w:fldChar w:fldCharType="separate"/>
    </w:r>
    <w:r w:rsidRPr="00D32843">
      <w:rPr>
        <w:noProof/>
        <w:lang w:val="zh-TW"/>
      </w:rPr>
      <w:t>1</w:t>
    </w:r>
    <w:r>
      <w:rPr>
        <w:noProof/>
        <w:lang w:val="zh-TW"/>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05BBA" w14:textId="77777777" w:rsidR="00D706E0" w:rsidRPr="008B0638" w:rsidRDefault="00D706E0" w:rsidP="00212BC5">
    <w:pPr>
      <w:pStyle w:val="Footer"/>
      <w:jc w:val="righ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C07A9" w14:textId="77777777" w:rsidR="00D706E0" w:rsidRPr="00FB120B" w:rsidRDefault="00D706E0" w:rsidP="005A063D">
    <w:pPr>
      <w:pStyle w:val="Footer"/>
      <w:wordWrap w:val="0"/>
      <w:jc w:val="righ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DB9C7" w14:textId="198F60A6" w:rsidR="00D706E0" w:rsidRDefault="00D706E0" w:rsidP="001D6875">
    <w:pPr>
      <w:pStyle w:val="Footer"/>
      <w:spacing w:beforeLines="50" w:before="120"/>
      <w:jc w:val="center"/>
    </w:pPr>
  </w:p>
  <w:p w14:paraId="39FA017F" w14:textId="641B0A94" w:rsidR="00D706E0" w:rsidRDefault="00D706E0" w:rsidP="00DD0C36">
    <w:pPr>
      <w:pStyle w:val="Footer"/>
      <w:spacing w:beforeLines="50" w:before="120" w:line="240" w:lineRule="auto"/>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A0144" w14:textId="5732CE17" w:rsidR="00D706E0" w:rsidRDefault="00D706E0" w:rsidP="005E44E0">
    <w:pPr>
      <w:pStyle w:val="Footer"/>
      <w:spacing w:beforeLines="50" w:before="120"/>
      <w:jc w:val="center"/>
    </w:pPr>
  </w:p>
  <w:p w14:paraId="4D8842C9" w14:textId="0A0D2D28" w:rsidR="00D706E0" w:rsidRPr="00FB120B" w:rsidRDefault="00D706E0" w:rsidP="00DD0C36">
    <w:pPr>
      <w:pStyle w:val="Footer"/>
      <w:spacing w:beforeLines="50" w:before="120" w:line="240" w:lineRule="auto"/>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CA46" w14:textId="0230DDC9" w:rsidR="00D706E0" w:rsidRPr="00807773" w:rsidRDefault="00D706E0" w:rsidP="0080777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687E" w14:textId="77777777" w:rsidR="00D706E0" w:rsidRDefault="00D706E0" w:rsidP="00210A8A">
    <w:pPr>
      <w:pStyle w:val="Footer"/>
      <w:spacing w:line="240" w:lineRule="auto"/>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CDDCB" w14:textId="77777777" w:rsidR="00D706E0" w:rsidRPr="00AA7703" w:rsidRDefault="00D706E0" w:rsidP="002F7125">
    <w:pPr>
      <w:pStyle w:val="Footer"/>
      <w:spacing w:beforeLines="50" w:before="120"/>
    </w:pPr>
    <w:r w:rsidRPr="00AA7703">
      <w:fldChar w:fldCharType="begin"/>
    </w:r>
    <w:r w:rsidRPr="00AA7703">
      <w:instrText>PAGE   \* MERGEFORMAT</w:instrText>
    </w:r>
    <w:r w:rsidRPr="00AA7703">
      <w:fldChar w:fldCharType="separate"/>
    </w:r>
    <w:r w:rsidRPr="00D419A1">
      <w:rPr>
        <w:noProof/>
        <w:lang w:val="zh-TW"/>
      </w:rPr>
      <w:t>V</w:t>
    </w:r>
    <w:r w:rsidRPr="00D419A1">
      <w:rPr>
        <w:noProof/>
        <w:lang w:val="zh-TW"/>
      </w:rPr>
      <w:t>I</w:t>
    </w:r>
    <w:r w:rsidRPr="00AA7703">
      <w:rPr>
        <w:noProof/>
        <w:lang w:val="zh-TW"/>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FBACA" w14:textId="77777777" w:rsidR="00D706E0" w:rsidRPr="00FB120B" w:rsidRDefault="00D706E0" w:rsidP="002F7125">
    <w:pPr>
      <w:pStyle w:val="Footer"/>
      <w:spacing w:beforeLines="50" w:before="120"/>
      <w:jc w:val="right"/>
    </w:pPr>
    <w:r>
      <w:fldChar w:fldCharType="begin"/>
    </w:r>
    <w:r>
      <w:instrText xml:space="preserve"> PAGE   \* MERGEFORMAT </w:instrText>
    </w:r>
    <w:r>
      <w:fldChar w:fldCharType="separate"/>
    </w:r>
    <w:r w:rsidRPr="00D419A1">
      <w:rPr>
        <w:noProof/>
        <w:lang w:val="zh-TW"/>
      </w:rPr>
      <w:t>VI</w:t>
    </w:r>
    <w:r w:rsidRPr="00D419A1">
      <w:rPr>
        <w:noProof/>
        <w:lang w:val="zh-TW"/>
      </w:rPr>
      <w:t>I</w:t>
    </w:r>
    <w:r>
      <w:rPr>
        <w:noProof/>
        <w:lang w:val="zh-TW"/>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30C3C" w14:textId="21417C04" w:rsidR="00D706E0" w:rsidRPr="00AA7703" w:rsidRDefault="00D706E0" w:rsidP="00AA7703">
    <w:pPr>
      <w:pStyle w:val="Footer"/>
      <w:spacing w:beforeLines="50" w:before="120" w:line="460" w:lineRule="exact"/>
    </w:pPr>
    <w:r>
      <w:rPr>
        <w:rFonts w:eastAsia="DFKai-SB" w:hint="eastAsia"/>
      </w:rPr>
      <w:t>目錄</w:t>
    </w:r>
    <w:r w:rsidRPr="00AA7703">
      <w:t>-</w:t>
    </w:r>
    <w:r w:rsidRPr="00AA7703">
      <w:fldChar w:fldCharType="begin"/>
    </w:r>
    <w:r w:rsidRPr="00AA7703">
      <w:instrText>PAGE   \* MERGEFORMAT</w:instrText>
    </w:r>
    <w:r w:rsidRPr="00AA7703">
      <w:fldChar w:fldCharType="separate"/>
    </w:r>
    <w:r w:rsidRPr="00565816">
      <w:rPr>
        <w:noProof/>
        <w:lang w:val="zh-TW"/>
      </w:rPr>
      <w:t>2</w:t>
    </w:r>
    <w:r w:rsidRPr="00AA7703">
      <w:rPr>
        <w:noProof/>
        <w:lang w:val="zh-TW"/>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1B560" w14:textId="77777777" w:rsidR="00D706E0" w:rsidRDefault="00D706E0" w:rsidP="00210A8A">
    <w:pPr>
      <w:pStyle w:val="Footer"/>
      <w:spacing w:line="240" w:lineRule="auto"/>
      <w:jc w:val="right"/>
    </w:pPr>
  </w:p>
  <w:p w14:paraId="1C8810C0" w14:textId="4F2CEBEC" w:rsidR="00D706E0" w:rsidRPr="00FB120B" w:rsidRDefault="00D706E0" w:rsidP="00210A8A">
    <w:pPr>
      <w:pStyle w:val="Footer"/>
      <w:spacing w:line="240" w:lineRule="auto"/>
      <w:jc w:val="right"/>
    </w:pPr>
    <w:r>
      <w:rPr>
        <w:rFonts w:ascii="DFKai-SB" w:eastAsia="DFKai-SB" w:hAnsi="DFKai-SB" w:hint="eastAsia"/>
      </w:rPr>
      <w:t>目錄</w:t>
    </w:r>
    <w:r>
      <w:rPr>
        <w:rFonts w:hint="eastAsia"/>
      </w:rPr>
      <w:t>-</w:t>
    </w:r>
    <w:r>
      <w:fldChar w:fldCharType="begin"/>
    </w:r>
    <w:r>
      <w:instrText xml:space="preserve"> PAGE   \* MERGEFORMAT </w:instrText>
    </w:r>
    <w:r>
      <w:fldChar w:fldCharType="separate"/>
    </w:r>
    <w:r w:rsidRPr="004E3ACA">
      <w:rPr>
        <w:noProof/>
        <w:lang w:val="zh-TW"/>
      </w:rPr>
      <w:t>1</w:t>
    </w:r>
    <w:r>
      <w:rPr>
        <w:noProof/>
        <w:lang w:val="zh-TW"/>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8E043" w14:textId="1179AEA2" w:rsidR="00D706E0" w:rsidRPr="00AA7703" w:rsidRDefault="00D706E0" w:rsidP="00777F6F">
    <w:pPr>
      <w:pStyle w:val="Footer"/>
      <w:spacing w:beforeLines="50" w:before="120" w:line="240" w:lineRule="auto"/>
    </w:pPr>
    <w:r>
      <w:rPr>
        <w:rFonts w:eastAsia="DFKai-SB" w:hint="eastAsia"/>
      </w:rPr>
      <w:t>表目錄</w:t>
    </w:r>
    <w:r w:rsidRPr="00AA7703">
      <w:t>-</w:t>
    </w:r>
    <w:r w:rsidRPr="00AA7703">
      <w:fldChar w:fldCharType="begin"/>
    </w:r>
    <w:r w:rsidRPr="00AA7703">
      <w:instrText>PAGE   \* MERGEFORMAT</w:instrText>
    </w:r>
    <w:r w:rsidRPr="00AA7703">
      <w:fldChar w:fldCharType="separate"/>
    </w:r>
    <w:r w:rsidRPr="004E3ACA">
      <w:rPr>
        <w:noProof/>
        <w:lang w:val="zh-TW"/>
      </w:rPr>
      <w:t>2</w:t>
    </w:r>
    <w:r w:rsidRPr="00AA7703">
      <w:rPr>
        <w:noProof/>
        <w:lang w:val="zh-T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EDEE5" w14:textId="77777777" w:rsidR="00F403B9" w:rsidRDefault="00F403B9" w:rsidP="00077209">
      <w:r>
        <w:separator/>
      </w:r>
    </w:p>
  </w:footnote>
  <w:footnote w:type="continuationSeparator" w:id="0">
    <w:p w14:paraId="18042282" w14:textId="77777777" w:rsidR="00F403B9" w:rsidRDefault="00F403B9" w:rsidP="00077209">
      <w:r>
        <w:continuationSeparator/>
      </w:r>
    </w:p>
  </w:footnote>
  <w:footnote w:id="1">
    <w:p w14:paraId="17ABD083" w14:textId="716C347B" w:rsidR="00D706E0" w:rsidRPr="000A4C1A" w:rsidRDefault="00D706E0">
      <w:pPr>
        <w:pStyle w:val="FootnoteText"/>
      </w:pPr>
      <w:r>
        <w:rPr>
          <w:rStyle w:val="FootnoteReference"/>
        </w:rPr>
        <w:footnoteRef/>
      </w:r>
      <w:r>
        <w:t xml:space="preserve"> </w:t>
      </w:r>
      <w:r w:rsidRPr="000A4C1A">
        <w:rPr>
          <w:rFonts w:hint="eastAsia"/>
        </w:rPr>
        <w:t>FOB</w:t>
      </w:r>
      <w:r w:rsidRPr="000A4C1A">
        <w:rPr>
          <w:rFonts w:hint="eastAsia"/>
        </w:rPr>
        <w:t>（</w:t>
      </w:r>
      <w:r w:rsidRPr="000A4C1A">
        <w:rPr>
          <w:rFonts w:hint="eastAsia"/>
        </w:rPr>
        <w:t>Free On Board</w:t>
      </w:r>
      <w:r w:rsidRPr="000A4C1A">
        <w:rPr>
          <w:rFonts w:hint="eastAsia"/>
        </w:rPr>
        <w:t>）價格指的是出口國邊境的貨物價格，因此，國際上的廢瓦楞紙箱及邊裁</w:t>
      </w:r>
      <w:r w:rsidRPr="000A4C1A">
        <w:rPr>
          <w:rFonts w:hint="eastAsia"/>
        </w:rPr>
        <w:t>FOB</w:t>
      </w:r>
      <w:r w:rsidRPr="000A4C1A">
        <w:rPr>
          <w:rFonts w:hint="eastAsia"/>
        </w:rPr>
        <w:t>月均價</w:t>
      </w:r>
      <w:r>
        <w:rPr>
          <w:rFonts w:hint="eastAsia"/>
        </w:rPr>
        <w:t>，</w:t>
      </w:r>
      <w:r w:rsidRPr="000A4C1A">
        <w:rPr>
          <w:rFonts w:hint="eastAsia"/>
        </w:rPr>
        <w:t>可對應造紙廠收購進口廢紙的價格，</w:t>
      </w:r>
      <w:r>
        <w:rPr>
          <w:rFonts w:hint="eastAsia"/>
        </w:rPr>
        <w:t>在國內價格上，</w:t>
      </w:r>
      <w:r w:rsidRPr="000A4C1A">
        <w:rPr>
          <w:rFonts w:hint="eastAsia"/>
        </w:rPr>
        <w:t>即</w:t>
      </w:r>
      <w:r>
        <w:rPr>
          <w:rFonts w:hint="eastAsia"/>
        </w:rPr>
        <w:t>為</w:t>
      </w:r>
      <w:r w:rsidRPr="000A4C1A">
        <w:rPr>
          <w:rFonts w:hint="eastAsia"/>
        </w:rPr>
        <w:t>後續分析補充的「國產廢紙收購價」。</w:t>
      </w:r>
    </w:p>
  </w:footnote>
  <w:footnote w:id="2">
    <w:p w14:paraId="7EF03B8E" w14:textId="6E6BC494" w:rsidR="00D706E0" w:rsidRDefault="00D706E0">
      <w:pPr>
        <w:pStyle w:val="FootnoteText"/>
      </w:pPr>
      <w:r>
        <w:rPr>
          <w:rStyle w:val="FootnoteReference"/>
        </w:rPr>
        <w:footnoteRef/>
      </w:r>
      <w:r>
        <w:t xml:space="preserve"> </w:t>
      </w:r>
      <w:r w:rsidRPr="00B83E0B">
        <w:rPr>
          <w:rFonts w:hint="eastAsia"/>
        </w:rPr>
        <w:t xml:space="preserve">CFR (Cost and Freight) </w:t>
      </w:r>
      <w:r>
        <w:rPr>
          <w:rFonts w:hint="eastAsia"/>
        </w:rPr>
        <w:t>為</w:t>
      </w:r>
      <w:r w:rsidRPr="00B83E0B">
        <w:rPr>
          <w:rFonts w:hint="eastAsia"/>
        </w:rPr>
        <w:t>FOB</w:t>
      </w:r>
      <w:r>
        <w:rPr>
          <w:rFonts w:hint="eastAsia"/>
        </w:rPr>
        <w:t>加上運費價格</w:t>
      </w:r>
      <w:r w:rsidRPr="00B83E0B">
        <w:rPr>
          <w:rFonts w:hint="eastAsia"/>
        </w:rPr>
        <w:t>，但不包含保險費用，即由買方負擔運輸過程中的貨物損壞風險。</w:t>
      </w:r>
      <w:r>
        <w:rPr>
          <w:rFonts w:hint="eastAsia"/>
        </w:rPr>
        <w:t>因此，此項指標為</w:t>
      </w:r>
      <w:r w:rsidRPr="00AC0632">
        <w:rPr>
          <w:rFonts w:hint="eastAsia"/>
        </w:rPr>
        <w:t>台灣長纖紙漿</w:t>
      </w:r>
      <w:r>
        <w:rPr>
          <w:rFonts w:hint="eastAsia"/>
        </w:rPr>
        <w:t>業者，進行國際貿易時的</w:t>
      </w:r>
      <w:r w:rsidRPr="00AC0632">
        <w:rPr>
          <w:rFonts w:hint="eastAsia"/>
        </w:rPr>
        <w:t>報價</w:t>
      </w:r>
      <w:r>
        <w:rPr>
          <w:rFonts w:hint="eastAsia"/>
        </w:rPr>
        <w:t>，並非國內交易的價格。</w:t>
      </w:r>
    </w:p>
  </w:footnote>
  <w:footnote w:id="3">
    <w:p w14:paraId="044ECE35" w14:textId="00F3EF64" w:rsidR="00D706E0" w:rsidRDefault="00D706E0">
      <w:pPr>
        <w:pStyle w:val="FootnoteText"/>
      </w:pPr>
      <w:r>
        <w:rPr>
          <w:rStyle w:val="FootnoteReference"/>
        </w:rPr>
        <w:footnoteRef/>
      </w:r>
      <w:r>
        <w:t xml:space="preserve"> </w:t>
      </w:r>
      <w:r w:rsidRPr="00045AC5">
        <w:t>HMS</w:t>
      </w:r>
      <w:r>
        <w:rPr>
          <w:rFonts w:hint="eastAsia"/>
        </w:rPr>
        <w:t>指的是重熔廢鋼</w:t>
      </w:r>
      <w:r w:rsidRPr="009A458D">
        <w:t>（</w:t>
      </w:r>
      <w:r w:rsidRPr="00045AC5">
        <w:t>heavy melting scrap</w:t>
      </w:r>
      <w:r w:rsidRPr="009A458D">
        <w:t>）</w:t>
      </w:r>
      <w:r>
        <w:rPr>
          <w:rFonts w:hint="eastAsia"/>
        </w:rPr>
        <w:t>，</w:t>
      </w:r>
      <w:r w:rsidRPr="00135640">
        <w:rPr>
          <w:rFonts w:hint="eastAsia"/>
        </w:rPr>
        <w:t>1</w:t>
      </w:r>
      <w:r w:rsidRPr="00135640">
        <w:rPr>
          <w:rFonts w:hint="eastAsia"/>
        </w:rPr>
        <w:t>和</w:t>
      </w:r>
      <w:r w:rsidRPr="00135640">
        <w:rPr>
          <w:rFonts w:hint="eastAsia"/>
        </w:rPr>
        <w:t>2</w:t>
      </w:r>
      <w:r w:rsidRPr="00135640">
        <w:rPr>
          <w:rFonts w:hint="eastAsia"/>
        </w:rPr>
        <w:t>是該</w:t>
      </w:r>
      <w:r>
        <w:rPr>
          <w:rFonts w:hint="eastAsia"/>
        </w:rPr>
        <w:t>類型</w:t>
      </w:r>
      <w:r w:rsidRPr="00135640">
        <w:rPr>
          <w:rFonts w:hint="eastAsia"/>
        </w:rPr>
        <w:t>中的兩個等級</w:t>
      </w:r>
      <w:r>
        <w:rPr>
          <w:rFonts w:hint="eastAsia"/>
        </w:rPr>
        <w:t>，皆只包含回收料</w:t>
      </w:r>
      <w:r>
        <w:rPr>
          <w:rFonts w:hint="eastAsia"/>
        </w:rPr>
        <w:t xml:space="preserve"> </w:t>
      </w:r>
      <w:r w:rsidRPr="009A458D">
        <w:t>（</w:t>
      </w:r>
      <w:r>
        <w:rPr>
          <w:rFonts w:hint="eastAsia"/>
        </w:rPr>
        <w:t>從使用壽命結束的相關產品中，所拆除回收的鋼鐵</w:t>
      </w:r>
      <w:r w:rsidRPr="009A458D">
        <w:t>）</w:t>
      </w:r>
      <w:r>
        <w:rPr>
          <w:rFonts w:hint="eastAsia"/>
        </w:rPr>
        <w:t>。</w:t>
      </w:r>
    </w:p>
  </w:footnote>
  <w:footnote w:id="4">
    <w:p w14:paraId="51D55643" w14:textId="343501C5" w:rsidR="00D706E0" w:rsidRPr="001B5F3C" w:rsidRDefault="00D706E0" w:rsidP="001B5F3C">
      <w:pPr>
        <w:widowControl/>
        <w:pBdr>
          <w:top w:val="nil"/>
          <w:left w:val="nil"/>
          <w:bottom w:val="nil"/>
          <w:right w:val="nil"/>
          <w:between w:val="nil"/>
        </w:pBdr>
        <w:jc w:val="both"/>
        <w:rPr>
          <w:rFonts w:ascii="PMingLiU" w:hAnsi="PMingLiU" w:cs="PMingLiU"/>
          <w:color w:val="000000"/>
        </w:rPr>
      </w:pPr>
      <w:r>
        <w:rPr>
          <w:rStyle w:val="FootnoteReference"/>
        </w:rPr>
        <w:footnoteRef/>
      </w:r>
      <w:r>
        <w:rPr>
          <w:rFonts w:ascii="PMingLiU" w:hAnsi="PMingLiU" w:cs="PMingLiU"/>
          <w:color w:val="000000"/>
        </w:rPr>
        <w:t xml:space="preserve"> </w:t>
      </w:r>
      <w:r>
        <w:rPr>
          <w:rFonts w:ascii="PMingLiU" w:hAnsi="PMingLiU" w:cs="PMingLiU"/>
          <w:color w:val="0563C1"/>
          <w:sz w:val="16"/>
          <w:szCs w:val="16"/>
          <w:u w:val="single"/>
        </w:rPr>
        <w:t>https://news.cnyes.com/news/id/4938877</w:t>
      </w:r>
    </w:p>
  </w:footnote>
  <w:footnote w:id="5">
    <w:p w14:paraId="75D78873" w14:textId="1DC07EB9" w:rsidR="00D706E0" w:rsidRDefault="00D706E0">
      <w:pPr>
        <w:pStyle w:val="FootnoteText"/>
      </w:pPr>
      <w:r>
        <w:rPr>
          <w:rStyle w:val="FootnoteReference"/>
        </w:rPr>
        <w:footnoteRef/>
      </w:r>
      <w:r>
        <w:t xml:space="preserve"> </w:t>
      </w:r>
      <w:r>
        <w:rPr>
          <w:rFonts w:hint="eastAsia"/>
        </w:rPr>
        <w:t>以苗栗縣數據而言，其與</w:t>
      </w:r>
      <w:r>
        <w:rPr>
          <w:rFonts w:hint="eastAsia"/>
        </w:rPr>
        <w:t>CIP</w:t>
      </w:r>
      <w:r>
        <w:rPr>
          <w:rFonts w:hint="eastAsia"/>
        </w:rPr>
        <w:t>數據庫中之收購價格相關性較高，而與計畫所得數據相關性較低。</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6B849" w14:textId="77E1DD0D" w:rsidR="00D706E0" w:rsidRPr="00E74218" w:rsidRDefault="00D706E0" w:rsidP="00B82BB2">
    <w:pPr>
      <w:pStyle w:val="Header"/>
      <w:spacing w:beforeLines="50" w:before="120" w:line="240" w:lineRule="auto"/>
      <w:outlineLvl w:val="0"/>
      <w:rPr>
        <w:rFonts w:ascii="DFKai-SB" w:eastAsia="DFKai-SB" w:hAnsi="DFKai-SB"/>
      </w:rPr>
    </w:pPr>
    <w:r w:rsidRPr="00F80E2D">
      <w:rPr>
        <w:rFonts w:ascii="DFKai-SB" w:eastAsia="DFKai-SB" w:hAnsi="DFKai-SB" w:hint="eastAsia"/>
      </w:rPr>
      <w:t>廢小家電以機械處理系統回收處理試驗及評估</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5F496" w14:textId="1F2E6242" w:rsidR="00D706E0" w:rsidRPr="00F80E2D" w:rsidRDefault="00D706E0" w:rsidP="00777F6F">
    <w:pPr>
      <w:pStyle w:val="Header"/>
      <w:tabs>
        <w:tab w:val="clear" w:pos="8306"/>
        <w:tab w:val="right" w:pos="8505"/>
      </w:tabs>
      <w:wordWrap w:val="0"/>
      <w:spacing w:beforeLines="50" w:before="120" w:line="240" w:lineRule="auto"/>
      <w:jc w:val="right"/>
      <w:rPr>
        <w:rFonts w:ascii="DFKai-SB" w:eastAsia="DFKai-SB" w:hAnsi="DFKai-SB"/>
      </w:rPr>
    </w:pPr>
    <w:r>
      <w:rPr>
        <w:rFonts w:ascii="DFKai-SB" w:eastAsia="DFKai-SB" w:hAnsi="DFKai-SB" w:hint="eastAsia"/>
      </w:rPr>
      <w:t>表目錄</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85213" w14:textId="6B426EB0" w:rsidR="00D706E0" w:rsidRPr="00F80E2D" w:rsidRDefault="00D706E0" w:rsidP="00F47358">
    <w:pPr>
      <w:pStyle w:val="Header"/>
      <w:tabs>
        <w:tab w:val="clear" w:pos="8306"/>
        <w:tab w:val="right" w:pos="8505"/>
      </w:tabs>
      <w:wordWrap w:val="0"/>
      <w:spacing w:beforeLines="50" w:before="120" w:line="240" w:lineRule="auto"/>
      <w:jc w:val="right"/>
      <w:rPr>
        <w:rFonts w:ascii="DFKai-SB" w:eastAsia="DFKai-SB" w:hAnsi="DFKai-SB"/>
      </w:rPr>
    </w:pPr>
    <w:r>
      <w:rPr>
        <w:rFonts w:ascii="DFKai-SB" w:eastAsia="DFKai-SB" w:hAnsi="DFKai-SB" w:hint="eastAsia"/>
      </w:rPr>
      <w:t>圖目錄</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2C525" w14:textId="6826C8BA" w:rsidR="00D706E0" w:rsidRPr="00FC0656" w:rsidRDefault="00D706E0" w:rsidP="00FC0656">
    <w:pPr>
      <w:pStyle w:val="Header"/>
    </w:pPr>
    <w:r w:rsidRPr="00FC0656">
      <w:rPr>
        <w:rFonts w:ascii="DFKai-SB" w:eastAsia="DFKai-SB" w:hAnsi="DFKai-SB" w:hint="eastAsia"/>
      </w:rPr>
      <w:t>廢紙與廢鐵類資源回收資訊調查研究評析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53F99" w14:textId="3298850B" w:rsidR="00D706E0" w:rsidRPr="00F80E2D" w:rsidRDefault="00D706E0" w:rsidP="00E7176C">
    <w:pPr>
      <w:pStyle w:val="Header"/>
      <w:tabs>
        <w:tab w:val="clear" w:pos="8306"/>
        <w:tab w:val="right" w:pos="8505"/>
      </w:tabs>
      <w:spacing w:beforeLines="50" w:before="120"/>
      <w:jc w:val="right"/>
      <w:rPr>
        <w:rFonts w:ascii="DFKai-SB" w:eastAsia="DFKai-SB" w:hAnsi="DFKai-SB"/>
      </w:rPr>
    </w:pPr>
    <w:r w:rsidRPr="00400C61">
      <w:rPr>
        <w:rFonts w:ascii="DFKai-SB" w:eastAsia="DFKai-SB" w:hAnsi="DFKai-SB" w:hint="eastAsia"/>
      </w:rPr>
      <w:t>第</w:t>
    </w:r>
    <w:r>
      <w:rPr>
        <w:rFonts w:ascii="DFKai-SB" w:eastAsia="DFKai-SB" w:hAnsi="DFKai-SB" w:hint="eastAsia"/>
      </w:rPr>
      <w:t>一</w:t>
    </w:r>
    <w:r w:rsidRPr="00400C61">
      <w:rPr>
        <w:rFonts w:ascii="DFKai-SB" w:eastAsia="DFKai-SB" w:hAnsi="DFKai-SB" w:hint="eastAsia"/>
      </w:rPr>
      <w:t xml:space="preserve">章 </w:t>
    </w:r>
    <w:r>
      <w:rPr>
        <w:rFonts w:ascii="DFKai-SB" w:eastAsia="DFKai-SB" w:hAnsi="DFKai-SB" w:hint="eastAsia"/>
      </w:rPr>
      <w:t>計畫概要</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28BA4" w14:textId="24478F1F" w:rsidR="00D706E0" w:rsidRPr="00FC0656" w:rsidRDefault="00D706E0" w:rsidP="00FC0656">
    <w:pPr>
      <w:pStyle w:val="Header"/>
    </w:pPr>
    <w:r w:rsidRPr="00FC0656">
      <w:rPr>
        <w:rFonts w:ascii="DFKai-SB" w:eastAsia="DFKai-SB" w:hAnsi="DFKai-SB" w:hint="eastAsia"/>
      </w:rPr>
      <w:t>廢紙與廢鐵類資源回收資訊調查研究評析</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CFCE4" w14:textId="097B3BB1" w:rsidR="00D706E0" w:rsidRPr="00F80E2D" w:rsidRDefault="00D706E0" w:rsidP="00E7176C">
    <w:pPr>
      <w:pStyle w:val="Header"/>
      <w:tabs>
        <w:tab w:val="clear" w:pos="8306"/>
        <w:tab w:val="right" w:pos="8505"/>
      </w:tabs>
      <w:spacing w:beforeLines="50" w:before="120"/>
      <w:jc w:val="right"/>
      <w:rPr>
        <w:rFonts w:ascii="DFKai-SB" w:eastAsia="DFKai-SB" w:hAnsi="DFKai-SB"/>
      </w:rPr>
    </w:pPr>
    <w:r w:rsidRPr="00400C61">
      <w:rPr>
        <w:rFonts w:ascii="DFKai-SB" w:eastAsia="DFKai-SB" w:hAnsi="DFKai-SB" w:hint="eastAsia"/>
      </w:rPr>
      <w:t xml:space="preserve">第二章 </w:t>
    </w:r>
    <w:r w:rsidRPr="00FC0656">
      <w:rPr>
        <w:rFonts w:ascii="DFKai-SB" w:eastAsia="DFKai-SB" w:hAnsi="DFKai-SB" w:hint="eastAsia"/>
      </w:rPr>
      <w:t>廢紙類資源回收價格資料分析</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5B81C" w14:textId="0085B233" w:rsidR="00D706E0" w:rsidRPr="00070B73" w:rsidRDefault="00D706E0" w:rsidP="00212BC5">
    <w:pPr>
      <w:pStyle w:val="Header"/>
      <w:tabs>
        <w:tab w:val="clear" w:pos="8306"/>
        <w:tab w:val="right" w:pos="8505"/>
      </w:tabs>
      <w:wordWrap w:val="0"/>
      <w:spacing w:beforeLines="50" w:before="120"/>
      <w:jc w:val="right"/>
      <w:rPr>
        <w:rFonts w:ascii="DFKai-SB" w:eastAsia="DFKai-SB" w:hAnsi="DFKai-SB"/>
      </w:rPr>
    </w:pPr>
    <w:r w:rsidRPr="00070B73">
      <w:rPr>
        <w:rFonts w:ascii="DFKai-SB" w:eastAsia="DFKai-SB" w:hAnsi="DFKai-SB" w:hint="eastAsia"/>
      </w:rPr>
      <w:t>第</w:t>
    </w:r>
    <w:r>
      <w:rPr>
        <w:rFonts w:ascii="DFKai-SB" w:eastAsia="DFKai-SB" w:hAnsi="DFKai-SB" w:hint="eastAsia"/>
      </w:rPr>
      <w:t>三</w:t>
    </w:r>
    <w:r w:rsidRPr="00070B73">
      <w:rPr>
        <w:rFonts w:ascii="DFKai-SB" w:eastAsia="DFKai-SB" w:hAnsi="DFKai-SB" w:hint="eastAsia"/>
      </w:rPr>
      <w:t xml:space="preserve">章 </w:t>
    </w:r>
    <w:r w:rsidRPr="00535F3B">
      <w:rPr>
        <w:rFonts w:ascii="DFKai-SB" w:eastAsia="DFKai-SB" w:hAnsi="DFKai-SB" w:hint="eastAsia"/>
      </w:rPr>
      <w:t>廢鐵類資源回收價格資料分析</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7C2E0" w14:textId="023B761A" w:rsidR="00D706E0" w:rsidRPr="00DC5E24" w:rsidRDefault="00D706E0" w:rsidP="00DC5E24">
    <w:pPr>
      <w:pStyle w:val="Header"/>
    </w:pPr>
    <w:r w:rsidRPr="00FC0656">
      <w:rPr>
        <w:rFonts w:ascii="DFKai-SB" w:eastAsia="DFKai-SB" w:hAnsi="DFKai-SB" w:hint="eastAsia"/>
      </w:rPr>
      <w:t>廢紙與廢鐵類資源回收資訊調查研究評析</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988C4" w14:textId="47658B00" w:rsidR="00D706E0" w:rsidRPr="00A32B8E" w:rsidRDefault="00D706E0" w:rsidP="00212BC5">
    <w:pPr>
      <w:pStyle w:val="Header"/>
      <w:tabs>
        <w:tab w:val="clear" w:pos="8306"/>
        <w:tab w:val="right" w:pos="8505"/>
      </w:tabs>
      <w:wordWrap w:val="0"/>
      <w:spacing w:beforeLines="50" w:before="120"/>
      <w:jc w:val="right"/>
      <w:rPr>
        <w:rFonts w:ascii="DFKai-SB" w:eastAsia="DFKai-SB" w:hAnsi="DFKai-SB"/>
      </w:rPr>
    </w:pPr>
    <w:r w:rsidRPr="00DC5E24">
      <w:rPr>
        <w:rFonts w:ascii="DFKai-SB" w:eastAsia="DFKai-SB" w:hAnsi="DFKai-SB" w:hint="eastAsia"/>
      </w:rPr>
      <w:t>第四章 價格波動監控指標研擬</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88DEA" w14:textId="7B3F2FA2" w:rsidR="00D706E0" w:rsidRPr="00A32B8E" w:rsidRDefault="00D706E0" w:rsidP="00212BC5">
    <w:pPr>
      <w:pStyle w:val="Header"/>
      <w:tabs>
        <w:tab w:val="clear" w:pos="8306"/>
        <w:tab w:val="right" w:pos="8505"/>
      </w:tabs>
      <w:wordWrap w:val="0"/>
      <w:spacing w:beforeLines="50" w:before="120"/>
      <w:jc w:val="right"/>
      <w:rPr>
        <w:rFonts w:ascii="DFKai-SB" w:eastAsia="DFKai-SB" w:hAnsi="DFKai-SB"/>
      </w:rPr>
    </w:pPr>
    <w:r w:rsidRPr="00DC5E24">
      <w:rPr>
        <w:rFonts w:ascii="DFKai-SB" w:eastAsia="DFKai-SB" w:hAnsi="DFKai-SB" w:hint="eastAsia"/>
      </w:rPr>
      <w:t>第</w:t>
    </w:r>
    <w:r>
      <w:rPr>
        <w:rFonts w:ascii="DFKai-SB" w:eastAsia="DFKai-SB" w:hAnsi="DFKai-SB" w:hint="eastAsia"/>
      </w:rPr>
      <w:t>五</w:t>
    </w:r>
    <w:r w:rsidRPr="00DC5E24">
      <w:rPr>
        <w:rFonts w:ascii="DFKai-SB" w:eastAsia="DFKai-SB" w:hAnsi="DFKai-SB" w:hint="eastAsia"/>
      </w:rPr>
      <w:t xml:space="preserve">章 </w:t>
    </w:r>
    <w:r w:rsidRPr="0027080E">
      <w:rPr>
        <w:rFonts w:ascii="DFKai-SB" w:eastAsia="DFKai-SB" w:hAnsi="DFKai-SB" w:hint="eastAsia"/>
      </w:rPr>
      <w:t>結論與建議事項</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E1540" w14:textId="70C6073D" w:rsidR="00D706E0" w:rsidRPr="00F80E2D" w:rsidRDefault="00D706E0" w:rsidP="00B82BB2">
    <w:pPr>
      <w:pStyle w:val="Header"/>
      <w:tabs>
        <w:tab w:val="clear" w:pos="8306"/>
        <w:tab w:val="right" w:pos="8505"/>
      </w:tabs>
      <w:spacing w:beforeLines="50" w:before="120" w:line="240" w:lineRule="auto"/>
      <w:ind w:right="-1"/>
      <w:jc w:val="right"/>
      <w:rPr>
        <w:rFonts w:ascii="DFKai-SB" w:eastAsia="DFKai-SB" w:hAnsi="DFKai-SB"/>
      </w:rPr>
    </w:pPr>
    <w:r>
      <w:rPr>
        <w:rFonts w:ascii="DFKai-SB" w:eastAsia="DFKai-SB" w:hAnsi="DFKai-SB" w:hint="eastAsia"/>
      </w:rPr>
      <w:t>計畫成果</w:t>
    </w:r>
    <w:r w:rsidRPr="00F80E2D">
      <w:rPr>
        <w:rFonts w:ascii="DFKai-SB" w:eastAsia="DFKai-SB" w:hAnsi="DFKai-SB" w:hint="eastAsia"/>
      </w:rPr>
      <w:t>中英文摘要(簡要版)</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AD9E9" w14:textId="77777777" w:rsidR="00D706E0" w:rsidRPr="00A32B8E" w:rsidRDefault="00D706E0" w:rsidP="00212BC5">
    <w:pPr>
      <w:pStyle w:val="Header"/>
      <w:spacing w:beforeLines="50" w:before="120"/>
      <w:rPr>
        <w:rFonts w:ascii="DFKai-SB" w:eastAsia="DFKai-SB" w:hAnsi="DFKai-SB"/>
      </w:rPr>
    </w:pPr>
    <w:r w:rsidRPr="00A32B8E">
      <w:rPr>
        <w:rFonts w:ascii="DFKai-SB" w:eastAsia="DFKai-SB" w:hAnsi="DFKai-SB" w:hint="eastAsia"/>
      </w:rPr>
      <w:t>廢小家電以機械處理系統回收處理試驗及評估計畫</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975CB" w14:textId="2F034324" w:rsidR="00D706E0" w:rsidRPr="00A32B8E" w:rsidRDefault="00D706E0" w:rsidP="00212BC5">
    <w:pPr>
      <w:pStyle w:val="Header"/>
      <w:tabs>
        <w:tab w:val="clear" w:pos="8306"/>
        <w:tab w:val="right" w:pos="8505"/>
      </w:tabs>
      <w:wordWrap w:val="0"/>
      <w:spacing w:beforeLines="50" w:before="120"/>
      <w:jc w:val="right"/>
      <w:rPr>
        <w:rFonts w:ascii="DFKai-SB" w:eastAsia="DFKai-SB" w:hAnsi="DFKai-SB"/>
      </w:rPr>
    </w:pPr>
    <w:r>
      <w:rPr>
        <w:rFonts w:ascii="DFKai-SB" w:eastAsia="DFKai-SB" w:hAnsi="DFKai-SB" w:hint="eastAsia"/>
      </w:rPr>
      <w:t>參考文獻</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E4B82" w14:textId="77777777" w:rsidR="00D706E0" w:rsidRDefault="00D706E0" w:rsidP="000658EC">
    <w:pPr>
      <w:pStyle w:val="Header"/>
      <w:spacing w:line="240" w:lineRule="aut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D115F" w14:textId="77777777" w:rsidR="00D706E0" w:rsidRPr="00BE6474" w:rsidRDefault="00D706E0" w:rsidP="005A063D">
    <w:pPr>
      <w:pStyle w:val="Header"/>
      <w:tabs>
        <w:tab w:val="clear" w:pos="8306"/>
        <w:tab w:val="right" w:pos="8505"/>
      </w:tabs>
      <w:spacing w:before="240"/>
      <w:ind w:right="140"/>
    </w:pPr>
    <w:r>
      <w:rPr>
        <w:rFonts w:hint="eastAsia"/>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C09B2" w14:textId="77777777" w:rsidR="00D706E0" w:rsidRPr="001D6875" w:rsidRDefault="00D706E0" w:rsidP="001D6875">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7AE2D" w14:textId="42146D1B" w:rsidR="00D706E0" w:rsidRPr="008B4B4B" w:rsidRDefault="00D706E0" w:rsidP="008B4B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93D33" w14:textId="257C4973" w:rsidR="00D706E0" w:rsidRPr="00FC0656" w:rsidRDefault="00D706E0" w:rsidP="00FC0656">
    <w:pPr>
      <w:pStyle w:val="Header"/>
    </w:pPr>
    <w:r w:rsidRPr="00FC0656">
      <w:rPr>
        <w:rFonts w:ascii="DFKai-SB" w:eastAsia="DFKai-SB" w:hAnsi="DFKai-SB" w:hint="eastAsia"/>
      </w:rPr>
      <w:t>廢紙與廢鐵類資源回收資訊調查研究評析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AB069" w14:textId="77777777" w:rsidR="00D706E0" w:rsidRPr="00F80E2D" w:rsidRDefault="00D706E0" w:rsidP="00E7176C">
    <w:pPr>
      <w:pStyle w:val="Header"/>
      <w:tabs>
        <w:tab w:val="clear" w:pos="8306"/>
        <w:tab w:val="right" w:pos="8505"/>
      </w:tabs>
      <w:spacing w:beforeLines="50" w:before="120"/>
      <w:jc w:val="right"/>
      <w:rPr>
        <w:rFonts w:ascii="DFKai-SB" w:eastAsia="DFKai-SB" w:hAnsi="DFKai-SB"/>
      </w:rPr>
    </w:pPr>
    <w:r>
      <w:rPr>
        <w:rFonts w:ascii="DFKai-SB" w:eastAsia="DFKai-SB" w:hAnsi="DFKai-SB" w:hint="eastAsia"/>
      </w:rPr>
      <w:t>計畫成果</w:t>
    </w:r>
    <w:r w:rsidRPr="00F80E2D">
      <w:rPr>
        <w:rFonts w:ascii="DFKai-SB" w:eastAsia="DFKai-SB" w:hAnsi="DFKai-SB" w:hint="eastAsia"/>
      </w:rPr>
      <w:t>中英文摘要(簡要版)</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C8CF9" w14:textId="77777777" w:rsidR="00D706E0" w:rsidRPr="0064408C" w:rsidRDefault="00D706E0" w:rsidP="00D706E0">
    <w:pPr>
      <w:pStyle w:val="Header"/>
    </w:pPr>
    <w:r w:rsidRPr="00FC0656">
      <w:rPr>
        <w:rFonts w:ascii="DFKai-SB" w:eastAsia="DFKai-SB" w:hAnsi="DFKai-SB" w:hint="eastAsia"/>
      </w:rPr>
      <w:t>廢紙與廢鐵類資源回收資訊調查研究評析</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608FD" w14:textId="77777777" w:rsidR="00D706E0" w:rsidRPr="00F80E2D" w:rsidRDefault="00D706E0" w:rsidP="002F7125">
    <w:pPr>
      <w:pStyle w:val="Header"/>
      <w:tabs>
        <w:tab w:val="clear" w:pos="8306"/>
        <w:tab w:val="right" w:pos="8505"/>
      </w:tabs>
      <w:wordWrap w:val="0"/>
      <w:spacing w:beforeLines="50" w:before="120"/>
      <w:jc w:val="right"/>
      <w:rPr>
        <w:rFonts w:ascii="DFKai-SB" w:eastAsia="DFKai-SB" w:hAnsi="DFKai-SB"/>
      </w:rPr>
    </w:pPr>
    <w:r>
      <w:rPr>
        <w:rFonts w:ascii="DFKai-SB" w:eastAsia="DFKai-SB" w:hAnsi="DFKai-SB" w:hint="eastAsia"/>
      </w:rPr>
      <w:t>計畫成果中英文摘要(詳細版)</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0319A" w14:textId="64A61AF2" w:rsidR="00D706E0" w:rsidRPr="00FC0656" w:rsidRDefault="00D706E0" w:rsidP="00FC0656">
    <w:pPr>
      <w:pStyle w:val="Header"/>
    </w:pPr>
    <w:r w:rsidRPr="00FC0656">
      <w:rPr>
        <w:rFonts w:ascii="DFKai-SB" w:eastAsia="DFKai-SB" w:hAnsi="DFKai-SB" w:hint="eastAsia"/>
      </w:rPr>
      <w:t>廢紙與廢鐵類資源回收資訊調查研究評析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D5B8B" w14:textId="50C2BC3A" w:rsidR="00D706E0" w:rsidRPr="00F80E2D" w:rsidRDefault="00D706E0" w:rsidP="00777F6F">
    <w:pPr>
      <w:pStyle w:val="Header"/>
      <w:tabs>
        <w:tab w:val="clear" w:pos="8306"/>
        <w:tab w:val="right" w:pos="8505"/>
      </w:tabs>
      <w:wordWrap w:val="0"/>
      <w:spacing w:beforeLines="50" w:before="120" w:line="240" w:lineRule="auto"/>
      <w:jc w:val="right"/>
      <w:rPr>
        <w:rFonts w:ascii="DFKai-SB" w:eastAsia="DFKai-SB" w:hAnsi="DFKai-SB"/>
      </w:rPr>
    </w:pPr>
    <w:r>
      <w:rPr>
        <w:rFonts w:ascii="DFKai-SB" w:eastAsia="DFKai-SB" w:hAnsi="DFKai-SB" w:hint="eastAsia"/>
      </w:rPr>
      <w:t>目錄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D6FF5" w14:textId="55A04FA8" w:rsidR="00D706E0" w:rsidRPr="00FC0656" w:rsidRDefault="00D706E0" w:rsidP="00FC0656">
    <w:pPr>
      <w:pStyle w:val="Header"/>
    </w:pPr>
    <w:r w:rsidRPr="00FC0656">
      <w:rPr>
        <w:rFonts w:ascii="DFKai-SB" w:eastAsia="DFKai-SB" w:hAnsi="DFKai-SB" w:hint="eastAsia"/>
      </w:rPr>
      <w:t>廢紙與廢鐵類資源回收資訊調查研究評析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1DE9"/>
    <w:multiLevelType w:val="hybridMultilevel"/>
    <w:tmpl w:val="E0EA0A14"/>
    <w:lvl w:ilvl="0" w:tplc="FFFFFFFF">
      <w:start w:val="1"/>
      <w:numFmt w:val="decimal"/>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 w15:restartNumberingAfterBreak="0">
    <w:nsid w:val="06A05EFB"/>
    <w:multiLevelType w:val="hybridMultilevel"/>
    <w:tmpl w:val="2B887B6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79F1FD4"/>
    <w:multiLevelType w:val="hybridMultilevel"/>
    <w:tmpl w:val="15B882D6"/>
    <w:lvl w:ilvl="0" w:tplc="FFFFFFFF">
      <w:start w:val="1"/>
      <w:numFmt w:val="decimal"/>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 w15:restartNumberingAfterBreak="0">
    <w:nsid w:val="0BD76BBE"/>
    <w:multiLevelType w:val="hybridMultilevel"/>
    <w:tmpl w:val="4FC488F0"/>
    <w:lvl w:ilvl="0" w:tplc="02E0A6F0">
      <w:start w:val="1"/>
      <w:numFmt w:val="bullet"/>
      <w:lvlText w:val="•"/>
      <w:lvlJc w:val="left"/>
      <w:pPr>
        <w:tabs>
          <w:tab w:val="num" w:pos="720"/>
        </w:tabs>
        <w:ind w:left="720" w:hanging="360"/>
      </w:pPr>
      <w:rPr>
        <w:rFonts w:ascii="Arial" w:hAnsi="Arial" w:hint="default"/>
      </w:rPr>
    </w:lvl>
    <w:lvl w:ilvl="1" w:tplc="E3862AEA" w:tentative="1">
      <w:start w:val="1"/>
      <w:numFmt w:val="bullet"/>
      <w:lvlText w:val="•"/>
      <w:lvlJc w:val="left"/>
      <w:pPr>
        <w:tabs>
          <w:tab w:val="num" w:pos="1440"/>
        </w:tabs>
        <w:ind w:left="1440" w:hanging="360"/>
      </w:pPr>
      <w:rPr>
        <w:rFonts w:ascii="Arial" w:hAnsi="Arial" w:hint="default"/>
      </w:rPr>
    </w:lvl>
    <w:lvl w:ilvl="2" w:tplc="D1122DDE" w:tentative="1">
      <w:start w:val="1"/>
      <w:numFmt w:val="bullet"/>
      <w:lvlText w:val="•"/>
      <w:lvlJc w:val="left"/>
      <w:pPr>
        <w:tabs>
          <w:tab w:val="num" w:pos="2160"/>
        </w:tabs>
        <w:ind w:left="2160" w:hanging="360"/>
      </w:pPr>
      <w:rPr>
        <w:rFonts w:ascii="Arial" w:hAnsi="Arial" w:hint="default"/>
      </w:rPr>
    </w:lvl>
    <w:lvl w:ilvl="3" w:tplc="F8F8FD52" w:tentative="1">
      <w:start w:val="1"/>
      <w:numFmt w:val="bullet"/>
      <w:lvlText w:val="•"/>
      <w:lvlJc w:val="left"/>
      <w:pPr>
        <w:tabs>
          <w:tab w:val="num" w:pos="2880"/>
        </w:tabs>
        <w:ind w:left="2880" w:hanging="360"/>
      </w:pPr>
      <w:rPr>
        <w:rFonts w:ascii="Arial" w:hAnsi="Arial" w:hint="default"/>
      </w:rPr>
    </w:lvl>
    <w:lvl w:ilvl="4" w:tplc="ED54360C" w:tentative="1">
      <w:start w:val="1"/>
      <w:numFmt w:val="bullet"/>
      <w:lvlText w:val="•"/>
      <w:lvlJc w:val="left"/>
      <w:pPr>
        <w:tabs>
          <w:tab w:val="num" w:pos="3600"/>
        </w:tabs>
        <w:ind w:left="3600" w:hanging="360"/>
      </w:pPr>
      <w:rPr>
        <w:rFonts w:ascii="Arial" w:hAnsi="Arial" w:hint="default"/>
      </w:rPr>
    </w:lvl>
    <w:lvl w:ilvl="5" w:tplc="B232B210" w:tentative="1">
      <w:start w:val="1"/>
      <w:numFmt w:val="bullet"/>
      <w:lvlText w:val="•"/>
      <w:lvlJc w:val="left"/>
      <w:pPr>
        <w:tabs>
          <w:tab w:val="num" w:pos="4320"/>
        </w:tabs>
        <w:ind w:left="4320" w:hanging="360"/>
      </w:pPr>
      <w:rPr>
        <w:rFonts w:ascii="Arial" w:hAnsi="Arial" w:hint="default"/>
      </w:rPr>
    </w:lvl>
    <w:lvl w:ilvl="6" w:tplc="A3604B74" w:tentative="1">
      <w:start w:val="1"/>
      <w:numFmt w:val="bullet"/>
      <w:lvlText w:val="•"/>
      <w:lvlJc w:val="left"/>
      <w:pPr>
        <w:tabs>
          <w:tab w:val="num" w:pos="5040"/>
        </w:tabs>
        <w:ind w:left="5040" w:hanging="360"/>
      </w:pPr>
      <w:rPr>
        <w:rFonts w:ascii="Arial" w:hAnsi="Arial" w:hint="default"/>
      </w:rPr>
    </w:lvl>
    <w:lvl w:ilvl="7" w:tplc="243433B8" w:tentative="1">
      <w:start w:val="1"/>
      <w:numFmt w:val="bullet"/>
      <w:lvlText w:val="•"/>
      <w:lvlJc w:val="left"/>
      <w:pPr>
        <w:tabs>
          <w:tab w:val="num" w:pos="5760"/>
        </w:tabs>
        <w:ind w:left="5760" w:hanging="360"/>
      </w:pPr>
      <w:rPr>
        <w:rFonts w:ascii="Arial" w:hAnsi="Arial" w:hint="default"/>
      </w:rPr>
    </w:lvl>
    <w:lvl w:ilvl="8" w:tplc="A78889B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C93855"/>
    <w:multiLevelType w:val="hybridMultilevel"/>
    <w:tmpl w:val="E1F61A0C"/>
    <w:lvl w:ilvl="0" w:tplc="1C0AEF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CD0E09"/>
    <w:multiLevelType w:val="hybridMultilevel"/>
    <w:tmpl w:val="2E6A0BB6"/>
    <w:lvl w:ilvl="0" w:tplc="AB8C9454">
      <w:start w:val="1"/>
      <w:numFmt w:val="decimal"/>
      <w:pStyle w:val="Numbered1"/>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4F7582D"/>
    <w:multiLevelType w:val="hybridMultilevel"/>
    <w:tmpl w:val="B7A4AE9A"/>
    <w:lvl w:ilvl="0" w:tplc="2626FDF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8172B76"/>
    <w:multiLevelType w:val="multilevel"/>
    <w:tmpl w:val="28172B76"/>
    <w:lvl w:ilvl="0">
      <w:start w:val="1"/>
      <w:numFmt w:val="decimal"/>
      <w:lvlText w:val="%1."/>
      <w:lvlJc w:val="left"/>
      <w:pPr>
        <w:ind w:left="360" w:hanging="360"/>
      </w:pPr>
      <w:rPr>
        <w:rFonts w:ascii="Times New Roman" w:hAnsi="Times New Roman" w:cs="Times New Roman"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8" w15:restartNumberingAfterBreak="0">
    <w:nsid w:val="28ED50D4"/>
    <w:multiLevelType w:val="hybridMultilevel"/>
    <w:tmpl w:val="9DC2CD48"/>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 w15:restartNumberingAfterBreak="0">
    <w:nsid w:val="2A0E2327"/>
    <w:multiLevelType w:val="hybridMultilevel"/>
    <w:tmpl w:val="8A323F9E"/>
    <w:lvl w:ilvl="0" w:tplc="0409000F">
      <w:start w:val="1"/>
      <w:numFmt w:val="taiwaneseCountingThousand"/>
      <w:pStyle w:val="10505"/>
      <w:lvlText w:val="(%1)"/>
      <w:lvlJc w:val="left"/>
      <w:pPr>
        <w:ind w:left="1811" w:hanging="480"/>
      </w:pPr>
      <w:rPr>
        <w:rFonts w:ascii="Times New Roman" w:hAnsi="Times New Roman" w:cs="Times New Roman" w:hint="default"/>
      </w:rPr>
    </w:lvl>
    <w:lvl w:ilvl="1" w:tplc="04090019">
      <w:start w:val="1"/>
      <w:numFmt w:val="ideographTraditional"/>
      <w:lvlText w:val="%2、"/>
      <w:lvlJc w:val="left"/>
      <w:pPr>
        <w:tabs>
          <w:tab w:val="num" w:pos="960"/>
        </w:tabs>
        <w:ind w:left="960" w:hanging="480"/>
      </w:pPr>
      <w:rPr>
        <w:rFonts w:cs="Times New Roman"/>
      </w:rPr>
    </w:lvl>
    <w:lvl w:ilvl="2" w:tplc="0409001B" w:tentative="1">
      <w:start w:val="1"/>
      <w:numFmt w:val="lowerRoman"/>
      <w:lvlText w:val="%3."/>
      <w:lvlJc w:val="right"/>
      <w:pPr>
        <w:tabs>
          <w:tab w:val="num" w:pos="1440"/>
        </w:tabs>
        <w:ind w:left="1440" w:hanging="480"/>
      </w:pPr>
      <w:rPr>
        <w:rFonts w:cs="Times New Roman"/>
      </w:rPr>
    </w:lvl>
    <w:lvl w:ilvl="3" w:tplc="0409000F" w:tentative="1">
      <w:start w:val="1"/>
      <w:numFmt w:val="decimal"/>
      <w:lvlText w:val="%4."/>
      <w:lvlJc w:val="left"/>
      <w:pPr>
        <w:tabs>
          <w:tab w:val="num" w:pos="1920"/>
        </w:tabs>
        <w:ind w:left="1920" w:hanging="480"/>
      </w:pPr>
      <w:rPr>
        <w:rFonts w:cs="Times New Roman"/>
      </w:rPr>
    </w:lvl>
    <w:lvl w:ilvl="4" w:tplc="04090019" w:tentative="1">
      <w:start w:val="1"/>
      <w:numFmt w:val="ideographTraditional"/>
      <w:lvlText w:val="%5、"/>
      <w:lvlJc w:val="left"/>
      <w:pPr>
        <w:tabs>
          <w:tab w:val="num" w:pos="2400"/>
        </w:tabs>
        <w:ind w:left="2400" w:hanging="480"/>
      </w:pPr>
      <w:rPr>
        <w:rFonts w:cs="Times New Roman"/>
      </w:rPr>
    </w:lvl>
    <w:lvl w:ilvl="5" w:tplc="0409001B" w:tentative="1">
      <w:start w:val="1"/>
      <w:numFmt w:val="lowerRoman"/>
      <w:lvlText w:val="%6."/>
      <w:lvlJc w:val="right"/>
      <w:pPr>
        <w:tabs>
          <w:tab w:val="num" w:pos="2880"/>
        </w:tabs>
        <w:ind w:left="2880" w:hanging="480"/>
      </w:pPr>
      <w:rPr>
        <w:rFonts w:cs="Times New Roman"/>
      </w:rPr>
    </w:lvl>
    <w:lvl w:ilvl="6" w:tplc="0409000F" w:tentative="1">
      <w:start w:val="1"/>
      <w:numFmt w:val="decimal"/>
      <w:lvlText w:val="%7."/>
      <w:lvlJc w:val="left"/>
      <w:pPr>
        <w:tabs>
          <w:tab w:val="num" w:pos="3360"/>
        </w:tabs>
        <w:ind w:left="3360" w:hanging="480"/>
      </w:pPr>
      <w:rPr>
        <w:rFonts w:cs="Times New Roman"/>
      </w:rPr>
    </w:lvl>
    <w:lvl w:ilvl="7" w:tplc="04090019" w:tentative="1">
      <w:start w:val="1"/>
      <w:numFmt w:val="ideographTraditional"/>
      <w:lvlText w:val="%8、"/>
      <w:lvlJc w:val="left"/>
      <w:pPr>
        <w:tabs>
          <w:tab w:val="num" w:pos="3840"/>
        </w:tabs>
        <w:ind w:left="3840" w:hanging="480"/>
      </w:pPr>
      <w:rPr>
        <w:rFonts w:cs="Times New Roman"/>
      </w:rPr>
    </w:lvl>
    <w:lvl w:ilvl="8" w:tplc="0409001B" w:tentative="1">
      <w:start w:val="1"/>
      <w:numFmt w:val="lowerRoman"/>
      <w:lvlText w:val="%9."/>
      <w:lvlJc w:val="right"/>
      <w:pPr>
        <w:tabs>
          <w:tab w:val="num" w:pos="4320"/>
        </w:tabs>
        <w:ind w:left="4320" w:hanging="480"/>
      </w:pPr>
      <w:rPr>
        <w:rFonts w:cs="Times New Roman"/>
      </w:rPr>
    </w:lvl>
  </w:abstractNum>
  <w:abstractNum w:abstractNumId="10" w15:restartNumberingAfterBreak="0">
    <w:nsid w:val="2E49658C"/>
    <w:multiLevelType w:val="hybridMultilevel"/>
    <w:tmpl w:val="0D56083C"/>
    <w:lvl w:ilvl="0" w:tplc="2BA0F326">
      <w:start w:val="1"/>
      <w:numFmt w:val="bullet"/>
      <w:lvlText w:val="•"/>
      <w:lvlJc w:val="left"/>
      <w:pPr>
        <w:tabs>
          <w:tab w:val="num" w:pos="720"/>
        </w:tabs>
        <w:ind w:left="720" w:hanging="360"/>
      </w:pPr>
      <w:rPr>
        <w:rFonts w:ascii="Arial" w:hAnsi="Arial" w:hint="default"/>
      </w:rPr>
    </w:lvl>
    <w:lvl w:ilvl="1" w:tplc="ABA6ACB6" w:tentative="1">
      <w:start w:val="1"/>
      <w:numFmt w:val="bullet"/>
      <w:lvlText w:val="•"/>
      <w:lvlJc w:val="left"/>
      <w:pPr>
        <w:tabs>
          <w:tab w:val="num" w:pos="1440"/>
        </w:tabs>
        <w:ind w:left="1440" w:hanging="360"/>
      </w:pPr>
      <w:rPr>
        <w:rFonts w:ascii="Arial" w:hAnsi="Arial" w:hint="default"/>
      </w:rPr>
    </w:lvl>
    <w:lvl w:ilvl="2" w:tplc="420651F8" w:tentative="1">
      <w:start w:val="1"/>
      <w:numFmt w:val="bullet"/>
      <w:lvlText w:val="•"/>
      <w:lvlJc w:val="left"/>
      <w:pPr>
        <w:tabs>
          <w:tab w:val="num" w:pos="2160"/>
        </w:tabs>
        <w:ind w:left="2160" w:hanging="360"/>
      </w:pPr>
      <w:rPr>
        <w:rFonts w:ascii="Arial" w:hAnsi="Arial" w:hint="default"/>
      </w:rPr>
    </w:lvl>
    <w:lvl w:ilvl="3" w:tplc="139231F6" w:tentative="1">
      <w:start w:val="1"/>
      <w:numFmt w:val="bullet"/>
      <w:lvlText w:val="•"/>
      <w:lvlJc w:val="left"/>
      <w:pPr>
        <w:tabs>
          <w:tab w:val="num" w:pos="2880"/>
        </w:tabs>
        <w:ind w:left="2880" w:hanging="360"/>
      </w:pPr>
      <w:rPr>
        <w:rFonts w:ascii="Arial" w:hAnsi="Arial" w:hint="default"/>
      </w:rPr>
    </w:lvl>
    <w:lvl w:ilvl="4" w:tplc="0B26F08C" w:tentative="1">
      <w:start w:val="1"/>
      <w:numFmt w:val="bullet"/>
      <w:lvlText w:val="•"/>
      <w:lvlJc w:val="left"/>
      <w:pPr>
        <w:tabs>
          <w:tab w:val="num" w:pos="3600"/>
        </w:tabs>
        <w:ind w:left="3600" w:hanging="360"/>
      </w:pPr>
      <w:rPr>
        <w:rFonts w:ascii="Arial" w:hAnsi="Arial" w:hint="default"/>
      </w:rPr>
    </w:lvl>
    <w:lvl w:ilvl="5" w:tplc="F35EEE9E" w:tentative="1">
      <w:start w:val="1"/>
      <w:numFmt w:val="bullet"/>
      <w:lvlText w:val="•"/>
      <w:lvlJc w:val="left"/>
      <w:pPr>
        <w:tabs>
          <w:tab w:val="num" w:pos="4320"/>
        </w:tabs>
        <w:ind w:left="4320" w:hanging="360"/>
      </w:pPr>
      <w:rPr>
        <w:rFonts w:ascii="Arial" w:hAnsi="Arial" w:hint="default"/>
      </w:rPr>
    </w:lvl>
    <w:lvl w:ilvl="6" w:tplc="E2102AF8" w:tentative="1">
      <w:start w:val="1"/>
      <w:numFmt w:val="bullet"/>
      <w:lvlText w:val="•"/>
      <w:lvlJc w:val="left"/>
      <w:pPr>
        <w:tabs>
          <w:tab w:val="num" w:pos="5040"/>
        </w:tabs>
        <w:ind w:left="5040" w:hanging="360"/>
      </w:pPr>
      <w:rPr>
        <w:rFonts w:ascii="Arial" w:hAnsi="Arial" w:hint="default"/>
      </w:rPr>
    </w:lvl>
    <w:lvl w:ilvl="7" w:tplc="CED2F91A" w:tentative="1">
      <w:start w:val="1"/>
      <w:numFmt w:val="bullet"/>
      <w:lvlText w:val="•"/>
      <w:lvlJc w:val="left"/>
      <w:pPr>
        <w:tabs>
          <w:tab w:val="num" w:pos="5760"/>
        </w:tabs>
        <w:ind w:left="5760" w:hanging="360"/>
      </w:pPr>
      <w:rPr>
        <w:rFonts w:ascii="Arial" w:hAnsi="Arial" w:hint="default"/>
      </w:rPr>
    </w:lvl>
    <w:lvl w:ilvl="8" w:tplc="E51634E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0084FFD"/>
    <w:multiLevelType w:val="hybridMultilevel"/>
    <w:tmpl w:val="2B887B6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30F67B45"/>
    <w:multiLevelType w:val="hybridMultilevel"/>
    <w:tmpl w:val="87B84118"/>
    <w:lvl w:ilvl="0" w:tplc="FFFFFFFF">
      <w:start w:val="1"/>
      <w:numFmt w:val="taiwaneseCountingThousand"/>
      <w:lvlText w:val="%1、"/>
      <w:lvlJc w:val="left"/>
      <w:pPr>
        <w:ind w:left="720" w:hanging="720"/>
      </w:pPr>
      <w:rPr>
        <w:rFonts w:hAnsi="DFKai-SB" w:hint="default"/>
        <w:b/>
        <w:lang w:val="en-US"/>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3" w15:restartNumberingAfterBreak="0">
    <w:nsid w:val="33CE23E4"/>
    <w:multiLevelType w:val="hybridMultilevel"/>
    <w:tmpl w:val="351AB386"/>
    <w:lvl w:ilvl="0" w:tplc="A7C260BC">
      <w:start w:val="1"/>
      <w:numFmt w:val="bullet"/>
      <w:lvlText w:val="•"/>
      <w:lvlJc w:val="left"/>
      <w:pPr>
        <w:tabs>
          <w:tab w:val="num" w:pos="720"/>
        </w:tabs>
        <w:ind w:left="720" w:hanging="360"/>
      </w:pPr>
      <w:rPr>
        <w:rFonts w:ascii="Arial" w:hAnsi="Arial" w:hint="default"/>
      </w:rPr>
    </w:lvl>
    <w:lvl w:ilvl="1" w:tplc="65365C8C" w:tentative="1">
      <w:start w:val="1"/>
      <w:numFmt w:val="bullet"/>
      <w:lvlText w:val="•"/>
      <w:lvlJc w:val="left"/>
      <w:pPr>
        <w:tabs>
          <w:tab w:val="num" w:pos="1440"/>
        </w:tabs>
        <w:ind w:left="1440" w:hanging="360"/>
      </w:pPr>
      <w:rPr>
        <w:rFonts w:ascii="Arial" w:hAnsi="Arial" w:hint="default"/>
      </w:rPr>
    </w:lvl>
    <w:lvl w:ilvl="2" w:tplc="F0BAA776" w:tentative="1">
      <w:start w:val="1"/>
      <w:numFmt w:val="bullet"/>
      <w:lvlText w:val="•"/>
      <w:lvlJc w:val="left"/>
      <w:pPr>
        <w:tabs>
          <w:tab w:val="num" w:pos="2160"/>
        </w:tabs>
        <w:ind w:left="2160" w:hanging="360"/>
      </w:pPr>
      <w:rPr>
        <w:rFonts w:ascii="Arial" w:hAnsi="Arial" w:hint="default"/>
      </w:rPr>
    </w:lvl>
    <w:lvl w:ilvl="3" w:tplc="C3124088" w:tentative="1">
      <w:start w:val="1"/>
      <w:numFmt w:val="bullet"/>
      <w:lvlText w:val="•"/>
      <w:lvlJc w:val="left"/>
      <w:pPr>
        <w:tabs>
          <w:tab w:val="num" w:pos="2880"/>
        </w:tabs>
        <w:ind w:left="2880" w:hanging="360"/>
      </w:pPr>
      <w:rPr>
        <w:rFonts w:ascii="Arial" w:hAnsi="Arial" w:hint="default"/>
      </w:rPr>
    </w:lvl>
    <w:lvl w:ilvl="4" w:tplc="22884450" w:tentative="1">
      <w:start w:val="1"/>
      <w:numFmt w:val="bullet"/>
      <w:lvlText w:val="•"/>
      <w:lvlJc w:val="left"/>
      <w:pPr>
        <w:tabs>
          <w:tab w:val="num" w:pos="3600"/>
        </w:tabs>
        <w:ind w:left="3600" w:hanging="360"/>
      </w:pPr>
      <w:rPr>
        <w:rFonts w:ascii="Arial" w:hAnsi="Arial" w:hint="default"/>
      </w:rPr>
    </w:lvl>
    <w:lvl w:ilvl="5" w:tplc="22021D40" w:tentative="1">
      <w:start w:val="1"/>
      <w:numFmt w:val="bullet"/>
      <w:lvlText w:val="•"/>
      <w:lvlJc w:val="left"/>
      <w:pPr>
        <w:tabs>
          <w:tab w:val="num" w:pos="4320"/>
        </w:tabs>
        <w:ind w:left="4320" w:hanging="360"/>
      </w:pPr>
      <w:rPr>
        <w:rFonts w:ascii="Arial" w:hAnsi="Arial" w:hint="default"/>
      </w:rPr>
    </w:lvl>
    <w:lvl w:ilvl="6" w:tplc="7A2A3CD4" w:tentative="1">
      <w:start w:val="1"/>
      <w:numFmt w:val="bullet"/>
      <w:lvlText w:val="•"/>
      <w:lvlJc w:val="left"/>
      <w:pPr>
        <w:tabs>
          <w:tab w:val="num" w:pos="5040"/>
        </w:tabs>
        <w:ind w:left="5040" w:hanging="360"/>
      </w:pPr>
      <w:rPr>
        <w:rFonts w:ascii="Arial" w:hAnsi="Arial" w:hint="default"/>
      </w:rPr>
    </w:lvl>
    <w:lvl w:ilvl="7" w:tplc="EF984E2C" w:tentative="1">
      <w:start w:val="1"/>
      <w:numFmt w:val="bullet"/>
      <w:lvlText w:val="•"/>
      <w:lvlJc w:val="left"/>
      <w:pPr>
        <w:tabs>
          <w:tab w:val="num" w:pos="5760"/>
        </w:tabs>
        <w:ind w:left="5760" w:hanging="360"/>
      </w:pPr>
      <w:rPr>
        <w:rFonts w:ascii="Arial" w:hAnsi="Arial" w:hint="default"/>
      </w:rPr>
    </w:lvl>
    <w:lvl w:ilvl="8" w:tplc="42C6019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4AA2EE6"/>
    <w:multiLevelType w:val="hybridMultilevel"/>
    <w:tmpl w:val="E1F61A0C"/>
    <w:lvl w:ilvl="0" w:tplc="1C0AEF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C694B15"/>
    <w:multiLevelType w:val="hybridMultilevel"/>
    <w:tmpl w:val="9DC2CD48"/>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3D4E16FE"/>
    <w:multiLevelType w:val="hybridMultilevel"/>
    <w:tmpl w:val="9DC2CD48"/>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7" w15:restartNumberingAfterBreak="0">
    <w:nsid w:val="3D552CDC"/>
    <w:multiLevelType w:val="hybridMultilevel"/>
    <w:tmpl w:val="0F5E0988"/>
    <w:lvl w:ilvl="0" w:tplc="FFFFFFFF">
      <w:start w:val="1"/>
      <w:numFmt w:val="decimal"/>
      <w:lvlText w:val="%1."/>
      <w:lvlJc w:val="left"/>
      <w:pPr>
        <w:ind w:left="940" w:hanging="480"/>
      </w:pPr>
    </w:lvl>
    <w:lvl w:ilvl="1" w:tplc="FFFFFFFF" w:tentative="1">
      <w:start w:val="1"/>
      <w:numFmt w:val="ideographTraditional"/>
      <w:lvlText w:val="%2、"/>
      <w:lvlJc w:val="left"/>
      <w:pPr>
        <w:ind w:left="1420" w:hanging="480"/>
      </w:pPr>
    </w:lvl>
    <w:lvl w:ilvl="2" w:tplc="FFFFFFFF" w:tentative="1">
      <w:start w:val="1"/>
      <w:numFmt w:val="lowerRoman"/>
      <w:lvlText w:val="%3."/>
      <w:lvlJc w:val="right"/>
      <w:pPr>
        <w:ind w:left="1900" w:hanging="480"/>
      </w:pPr>
    </w:lvl>
    <w:lvl w:ilvl="3" w:tplc="FFFFFFFF" w:tentative="1">
      <w:start w:val="1"/>
      <w:numFmt w:val="decimal"/>
      <w:lvlText w:val="%4."/>
      <w:lvlJc w:val="left"/>
      <w:pPr>
        <w:ind w:left="2380" w:hanging="480"/>
      </w:pPr>
    </w:lvl>
    <w:lvl w:ilvl="4" w:tplc="FFFFFFFF" w:tentative="1">
      <w:start w:val="1"/>
      <w:numFmt w:val="ideographTraditional"/>
      <w:lvlText w:val="%5、"/>
      <w:lvlJc w:val="left"/>
      <w:pPr>
        <w:ind w:left="2860" w:hanging="480"/>
      </w:pPr>
    </w:lvl>
    <w:lvl w:ilvl="5" w:tplc="FFFFFFFF" w:tentative="1">
      <w:start w:val="1"/>
      <w:numFmt w:val="lowerRoman"/>
      <w:lvlText w:val="%6."/>
      <w:lvlJc w:val="right"/>
      <w:pPr>
        <w:ind w:left="3340" w:hanging="480"/>
      </w:pPr>
    </w:lvl>
    <w:lvl w:ilvl="6" w:tplc="FFFFFFFF" w:tentative="1">
      <w:start w:val="1"/>
      <w:numFmt w:val="decimal"/>
      <w:lvlText w:val="%7."/>
      <w:lvlJc w:val="left"/>
      <w:pPr>
        <w:ind w:left="3820" w:hanging="480"/>
      </w:pPr>
    </w:lvl>
    <w:lvl w:ilvl="7" w:tplc="FFFFFFFF" w:tentative="1">
      <w:start w:val="1"/>
      <w:numFmt w:val="ideographTraditional"/>
      <w:lvlText w:val="%8、"/>
      <w:lvlJc w:val="left"/>
      <w:pPr>
        <w:ind w:left="4300" w:hanging="480"/>
      </w:pPr>
    </w:lvl>
    <w:lvl w:ilvl="8" w:tplc="FFFFFFFF" w:tentative="1">
      <w:start w:val="1"/>
      <w:numFmt w:val="lowerRoman"/>
      <w:lvlText w:val="%9."/>
      <w:lvlJc w:val="right"/>
      <w:pPr>
        <w:ind w:left="4780" w:hanging="480"/>
      </w:pPr>
    </w:lvl>
  </w:abstractNum>
  <w:abstractNum w:abstractNumId="18" w15:restartNumberingAfterBreak="0">
    <w:nsid w:val="3D7C793B"/>
    <w:multiLevelType w:val="hybridMultilevel"/>
    <w:tmpl w:val="983A6798"/>
    <w:lvl w:ilvl="0" w:tplc="7696D95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3D814C7D"/>
    <w:multiLevelType w:val="hybridMultilevel"/>
    <w:tmpl w:val="9DC2CD48"/>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3FE029D8"/>
    <w:multiLevelType w:val="hybridMultilevel"/>
    <w:tmpl w:val="01D0CAE4"/>
    <w:lvl w:ilvl="0" w:tplc="396EBBDC">
      <w:start w:val="1"/>
      <w:numFmt w:val="decimal"/>
      <w:pStyle w:val="1"/>
      <w:lvlText w:val="%1."/>
      <w:lvlJc w:val="left"/>
      <w:pPr>
        <w:ind w:left="1406" w:hanging="360"/>
      </w:pPr>
      <w:rPr>
        <w:rFonts w:hint="default"/>
      </w:r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1" w15:restartNumberingAfterBreak="0">
    <w:nsid w:val="40C80C23"/>
    <w:multiLevelType w:val="hybridMultilevel"/>
    <w:tmpl w:val="7B2A5DC2"/>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2" w15:restartNumberingAfterBreak="0">
    <w:nsid w:val="42CC556C"/>
    <w:multiLevelType w:val="hybridMultilevel"/>
    <w:tmpl w:val="53FA26B4"/>
    <w:lvl w:ilvl="0" w:tplc="A47E12DE">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3" w15:restartNumberingAfterBreak="0">
    <w:nsid w:val="439866B8"/>
    <w:multiLevelType w:val="multilevel"/>
    <w:tmpl w:val="99B2F080"/>
    <w:styleLink w:val="9"/>
    <w:lvl w:ilvl="0">
      <w:start w:val="1"/>
      <w:numFmt w:val="decimal"/>
      <w:lvlText w:val="6.%1"/>
      <w:lvlJc w:val="left"/>
      <w:pPr>
        <w:ind w:left="360" w:hanging="360"/>
      </w:pPr>
      <w:rPr>
        <w:rFonts w:hint="eastAsia"/>
      </w:rPr>
    </w:lvl>
    <w:lvl w:ilvl="1">
      <w:start w:val="1"/>
      <w:numFmt w:val="none"/>
      <w:lvlText w:val="1"/>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4" w15:restartNumberingAfterBreak="0">
    <w:nsid w:val="47FE26A1"/>
    <w:multiLevelType w:val="hybridMultilevel"/>
    <w:tmpl w:val="B7A4AE9A"/>
    <w:lvl w:ilvl="0" w:tplc="2626FDF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501D3444"/>
    <w:multiLevelType w:val="hybridMultilevel"/>
    <w:tmpl w:val="B2E82666"/>
    <w:lvl w:ilvl="0" w:tplc="C0342850">
      <w:start w:val="1"/>
      <w:numFmt w:val="taiwaneseCountingThousand"/>
      <w:pStyle w:val="6"/>
      <w:lvlText w:val="%1、"/>
      <w:lvlJc w:val="left"/>
      <w:pPr>
        <w:tabs>
          <w:tab w:val="num" w:pos="480"/>
        </w:tabs>
        <w:ind w:left="480" w:hanging="480"/>
      </w:pPr>
      <w:rPr>
        <w:rFonts w:cs="Times New Roman" w:hint="default"/>
      </w:rPr>
    </w:lvl>
    <w:lvl w:ilvl="1" w:tplc="04090019" w:tentative="1">
      <w:start w:val="1"/>
      <w:numFmt w:val="ideographTraditional"/>
      <w:lvlText w:val="%2、"/>
      <w:lvlJc w:val="left"/>
      <w:pPr>
        <w:tabs>
          <w:tab w:val="num" w:pos="960"/>
        </w:tabs>
        <w:ind w:left="960" w:hanging="480"/>
      </w:pPr>
      <w:rPr>
        <w:rFonts w:cs="Times New Roman"/>
      </w:rPr>
    </w:lvl>
    <w:lvl w:ilvl="2" w:tplc="0409001B" w:tentative="1">
      <w:start w:val="1"/>
      <w:numFmt w:val="lowerRoman"/>
      <w:lvlText w:val="%3."/>
      <w:lvlJc w:val="right"/>
      <w:pPr>
        <w:tabs>
          <w:tab w:val="num" w:pos="1440"/>
        </w:tabs>
        <w:ind w:left="1440" w:hanging="480"/>
      </w:pPr>
      <w:rPr>
        <w:rFonts w:cs="Times New Roman"/>
      </w:rPr>
    </w:lvl>
    <w:lvl w:ilvl="3" w:tplc="0409000F" w:tentative="1">
      <w:start w:val="1"/>
      <w:numFmt w:val="decimal"/>
      <w:lvlText w:val="%4."/>
      <w:lvlJc w:val="left"/>
      <w:pPr>
        <w:tabs>
          <w:tab w:val="num" w:pos="1920"/>
        </w:tabs>
        <w:ind w:left="1920" w:hanging="480"/>
      </w:pPr>
      <w:rPr>
        <w:rFonts w:cs="Times New Roman"/>
      </w:rPr>
    </w:lvl>
    <w:lvl w:ilvl="4" w:tplc="04090019" w:tentative="1">
      <w:start w:val="1"/>
      <w:numFmt w:val="ideographTraditional"/>
      <w:lvlText w:val="%5、"/>
      <w:lvlJc w:val="left"/>
      <w:pPr>
        <w:tabs>
          <w:tab w:val="num" w:pos="2400"/>
        </w:tabs>
        <w:ind w:left="2400" w:hanging="480"/>
      </w:pPr>
      <w:rPr>
        <w:rFonts w:cs="Times New Roman"/>
      </w:rPr>
    </w:lvl>
    <w:lvl w:ilvl="5" w:tplc="0409001B" w:tentative="1">
      <w:start w:val="1"/>
      <w:numFmt w:val="lowerRoman"/>
      <w:lvlText w:val="%6."/>
      <w:lvlJc w:val="right"/>
      <w:pPr>
        <w:tabs>
          <w:tab w:val="num" w:pos="2880"/>
        </w:tabs>
        <w:ind w:left="2880" w:hanging="480"/>
      </w:pPr>
      <w:rPr>
        <w:rFonts w:cs="Times New Roman"/>
      </w:rPr>
    </w:lvl>
    <w:lvl w:ilvl="6" w:tplc="0409000F" w:tentative="1">
      <w:start w:val="1"/>
      <w:numFmt w:val="decimal"/>
      <w:lvlText w:val="%7."/>
      <w:lvlJc w:val="left"/>
      <w:pPr>
        <w:tabs>
          <w:tab w:val="num" w:pos="3360"/>
        </w:tabs>
        <w:ind w:left="3360" w:hanging="480"/>
      </w:pPr>
      <w:rPr>
        <w:rFonts w:cs="Times New Roman"/>
      </w:rPr>
    </w:lvl>
    <w:lvl w:ilvl="7" w:tplc="04090019" w:tentative="1">
      <w:start w:val="1"/>
      <w:numFmt w:val="ideographTraditional"/>
      <w:lvlText w:val="%8、"/>
      <w:lvlJc w:val="left"/>
      <w:pPr>
        <w:tabs>
          <w:tab w:val="num" w:pos="3840"/>
        </w:tabs>
        <w:ind w:left="3840" w:hanging="480"/>
      </w:pPr>
      <w:rPr>
        <w:rFonts w:cs="Times New Roman"/>
      </w:rPr>
    </w:lvl>
    <w:lvl w:ilvl="8" w:tplc="0409001B" w:tentative="1">
      <w:start w:val="1"/>
      <w:numFmt w:val="lowerRoman"/>
      <w:lvlText w:val="%9."/>
      <w:lvlJc w:val="right"/>
      <w:pPr>
        <w:tabs>
          <w:tab w:val="num" w:pos="4320"/>
        </w:tabs>
        <w:ind w:left="4320" w:hanging="480"/>
      </w:pPr>
      <w:rPr>
        <w:rFonts w:cs="Times New Roman"/>
      </w:rPr>
    </w:lvl>
  </w:abstractNum>
  <w:abstractNum w:abstractNumId="26" w15:restartNumberingAfterBreak="0">
    <w:nsid w:val="50E1103D"/>
    <w:multiLevelType w:val="hybridMultilevel"/>
    <w:tmpl w:val="701EBD44"/>
    <w:lvl w:ilvl="0" w:tplc="501804EA">
      <w:start w:val="1"/>
      <w:numFmt w:val="taiwaneseCountingThousand"/>
      <w:lvlText w:val="%1、"/>
      <w:lvlJc w:val="left"/>
      <w:pPr>
        <w:ind w:left="480" w:hanging="480"/>
      </w:pPr>
      <w:rPr>
        <w:rFonts w:cs="Times New Roman"/>
        <w:lang w:val="en-US"/>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27" w15:restartNumberingAfterBreak="0">
    <w:nsid w:val="51032979"/>
    <w:multiLevelType w:val="hybridMultilevel"/>
    <w:tmpl w:val="7B2A5DC2"/>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8" w15:restartNumberingAfterBreak="0">
    <w:nsid w:val="519A38EA"/>
    <w:multiLevelType w:val="hybridMultilevel"/>
    <w:tmpl w:val="2B887B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49524B0"/>
    <w:multiLevelType w:val="hybridMultilevel"/>
    <w:tmpl w:val="069E594E"/>
    <w:lvl w:ilvl="0" w:tplc="783298D4">
      <w:start w:val="1"/>
      <w:numFmt w:val="taiwaneseCountingThousand"/>
      <w:pStyle w:val="10"/>
      <w:lvlText w:val="%1、"/>
      <w:lvlJc w:val="left"/>
      <w:pPr>
        <w:ind w:left="540" w:hanging="540"/>
      </w:pPr>
      <w:rPr>
        <w:rFonts w:cs="Times New Roman" w:hint="default"/>
      </w:rPr>
    </w:lvl>
    <w:lvl w:ilvl="1" w:tplc="04090019" w:tentative="1">
      <w:start w:val="1"/>
      <w:numFmt w:val="ideographTraditional"/>
      <w:lvlText w:val="%2、"/>
      <w:lvlJc w:val="left"/>
      <w:pPr>
        <w:ind w:left="1080" w:hanging="480"/>
      </w:pPr>
      <w:rPr>
        <w:rFonts w:cs="Times New Roman"/>
      </w:rPr>
    </w:lvl>
    <w:lvl w:ilvl="2" w:tplc="0409001B" w:tentative="1">
      <w:start w:val="1"/>
      <w:numFmt w:val="lowerRoman"/>
      <w:lvlText w:val="%3."/>
      <w:lvlJc w:val="right"/>
      <w:pPr>
        <w:ind w:left="1560" w:hanging="480"/>
      </w:pPr>
      <w:rPr>
        <w:rFonts w:cs="Times New Roman"/>
      </w:rPr>
    </w:lvl>
    <w:lvl w:ilvl="3" w:tplc="0409000F" w:tentative="1">
      <w:start w:val="1"/>
      <w:numFmt w:val="decimal"/>
      <w:lvlText w:val="%4."/>
      <w:lvlJc w:val="left"/>
      <w:pPr>
        <w:ind w:left="2040" w:hanging="480"/>
      </w:pPr>
      <w:rPr>
        <w:rFonts w:cs="Times New Roman"/>
      </w:rPr>
    </w:lvl>
    <w:lvl w:ilvl="4" w:tplc="04090019" w:tentative="1">
      <w:start w:val="1"/>
      <w:numFmt w:val="ideographTraditional"/>
      <w:lvlText w:val="%5、"/>
      <w:lvlJc w:val="left"/>
      <w:pPr>
        <w:ind w:left="2520" w:hanging="480"/>
      </w:pPr>
      <w:rPr>
        <w:rFonts w:cs="Times New Roman"/>
      </w:rPr>
    </w:lvl>
    <w:lvl w:ilvl="5" w:tplc="0409001B" w:tentative="1">
      <w:start w:val="1"/>
      <w:numFmt w:val="lowerRoman"/>
      <w:lvlText w:val="%6."/>
      <w:lvlJc w:val="right"/>
      <w:pPr>
        <w:ind w:left="3000" w:hanging="480"/>
      </w:pPr>
      <w:rPr>
        <w:rFonts w:cs="Times New Roman"/>
      </w:rPr>
    </w:lvl>
    <w:lvl w:ilvl="6" w:tplc="0409000F" w:tentative="1">
      <w:start w:val="1"/>
      <w:numFmt w:val="decimal"/>
      <w:lvlText w:val="%7."/>
      <w:lvlJc w:val="left"/>
      <w:pPr>
        <w:ind w:left="3480" w:hanging="480"/>
      </w:pPr>
      <w:rPr>
        <w:rFonts w:cs="Times New Roman"/>
      </w:rPr>
    </w:lvl>
    <w:lvl w:ilvl="7" w:tplc="04090019" w:tentative="1">
      <w:start w:val="1"/>
      <w:numFmt w:val="ideographTraditional"/>
      <w:lvlText w:val="%8、"/>
      <w:lvlJc w:val="left"/>
      <w:pPr>
        <w:ind w:left="3960" w:hanging="480"/>
      </w:pPr>
      <w:rPr>
        <w:rFonts w:cs="Times New Roman"/>
      </w:rPr>
    </w:lvl>
    <w:lvl w:ilvl="8" w:tplc="0409001B" w:tentative="1">
      <w:start w:val="1"/>
      <w:numFmt w:val="lowerRoman"/>
      <w:lvlText w:val="%9."/>
      <w:lvlJc w:val="right"/>
      <w:pPr>
        <w:ind w:left="4440" w:hanging="480"/>
      </w:pPr>
      <w:rPr>
        <w:rFonts w:cs="Times New Roman"/>
      </w:rPr>
    </w:lvl>
  </w:abstractNum>
  <w:abstractNum w:abstractNumId="30" w15:restartNumberingAfterBreak="0">
    <w:nsid w:val="595309BB"/>
    <w:multiLevelType w:val="hybridMultilevel"/>
    <w:tmpl w:val="0E44A82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9F01844"/>
    <w:multiLevelType w:val="hybridMultilevel"/>
    <w:tmpl w:val="619869D0"/>
    <w:lvl w:ilvl="0" w:tplc="1B701DA6">
      <w:start w:val="1"/>
      <w:numFmt w:val="decimal"/>
      <w:pStyle w:val="11"/>
      <w:lvlText w:val="(%1)"/>
      <w:lvlJc w:val="left"/>
      <w:pPr>
        <w:ind w:left="1778" w:hanging="360"/>
      </w:pPr>
      <w:rPr>
        <w:rFonts w:ascii="Times New Roman" w:hAnsi="Times New Roman" w:cs="Times New Roman"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2" w15:restartNumberingAfterBreak="0">
    <w:nsid w:val="5E7732E2"/>
    <w:multiLevelType w:val="hybridMultilevel"/>
    <w:tmpl w:val="9DC2CD48"/>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3" w15:restartNumberingAfterBreak="0">
    <w:nsid w:val="5F175213"/>
    <w:multiLevelType w:val="multilevel"/>
    <w:tmpl w:val="100C001D"/>
    <w:styleLink w:val="SGS"/>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38C5117"/>
    <w:multiLevelType w:val="multilevel"/>
    <w:tmpl w:val="100C001D"/>
    <w:styleLink w:val="Style1"/>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3FA45EB"/>
    <w:multiLevelType w:val="hybridMultilevel"/>
    <w:tmpl w:val="9DC2CD48"/>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6" w15:restartNumberingAfterBreak="0">
    <w:nsid w:val="6437704D"/>
    <w:multiLevelType w:val="hybridMultilevel"/>
    <w:tmpl w:val="0F5E0988"/>
    <w:lvl w:ilvl="0" w:tplc="0409000F">
      <w:start w:val="1"/>
      <w:numFmt w:val="decimal"/>
      <w:lvlText w:val="%1."/>
      <w:lvlJc w:val="left"/>
      <w:pPr>
        <w:ind w:left="940" w:hanging="480"/>
      </w:pPr>
    </w:lvl>
    <w:lvl w:ilvl="1" w:tplc="04090019" w:tentative="1">
      <w:start w:val="1"/>
      <w:numFmt w:val="ideographTraditional"/>
      <w:lvlText w:val="%2、"/>
      <w:lvlJc w:val="left"/>
      <w:pPr>
        <w:ind w:left="1420" w:hanging="480"/>
      </w:pPr>
    </w:lvl>
    <w:lvl w:ilvl="2" w:tplc="0409001B" w:tentative="1">
      <w:start w:val="1"/>
      <w:numFmt w:val="lowerRoman"/>
      <w:lvlText w:val="%3."/>
      <w:lvlJc w:val="right"/>
      <w:pPr>
        <w:ind w:left="1900" w:hanging="480"/>
      </w:pPr>
    </w:lvl>
    <w:lvl w:ilvl="3" w:tplc="0409000F" w:tentative="1">
      <w:start w:val="1"/>
      <w:numFmt w:val="decimal"/>
      <w:lvlText w:val="%4."/>
      <w:lvlJc w:val="left"/>
      <w:pPr>
        <w:ind w:left="2380" w:hanging="480"/>
      </w:pPr>
    </w:lvl>
    <w:lvl w:ilvl="4" w:tplc="04090019" w:tentative="1">
      <w:start w:val="1"/>
      <w:numFmt w:val="ideographTraditional"/>
      <w:lvlText w:val="%5、"/>
      <w:lvlJc w:val="left"/>
      <w:pPr>
        <w:ind w:left="2860" w:hanging="480"/>
      </w:pPr>
    </w:lvl>
    <w:lvl w:ilvl="5" w:tplc="0409001B" w:tentative="1">
      <w:start w:val="1"/>
      <w:numFmt w:val="lowerRoman"/>
      <w:lvlText w:val="%6."/>
      <w:lvlJc w:val="right"/>
      <w:pPr>
        <w:ind w:left="3340" w:hanging="480"/>
      </w:pPr>
    </w:lvl>
    <w:lvl w:ilvl="6" w:tplc="0409000F" w:tentative="1">
      <w:start w:val="1"/>
      <w:numFmt w:val="decimal"/>
      <w:lvlText w:val="%7."/>
      <w:lvlJc w:val="left"/>
      <w:pPr>
        <w:ind w:left="3820" w:hanging="480"/>
      </w:pPr>
    </w:lvl>
    <w:lvl w:ilvl="7" w:tplc="04090019" w:tentative="1">
      <w:start w:val="1"/>
      <w:numFmt w:val="ideographTraditional"/>
      <w:lvlText w:val="%8、"/>
      <w:lvlJc w:val="left"/>
      <w:pPr>
        <w:ind w:left="4300" w:hanging="480"/>
      </w:pPr>
    </w:lvl>
    <w:lvl w:ilvl="8" w:tplc="0409001B" w:tentative="1">
      <w:start w:val="1"/>
      <w:numFmt w:val="lowerRoman"/>
      <w:lvlText w:val="%9."/>
      <w:lvlJc w:val="right"/>
      <w:pPr>
        <w:ind w:left="4780" w:hanging="480"/>
      </w:pPr>
    </w:lvl>
  </w:abstractNum>
  <w:abstractNum w:abstractNumId="37" w15:restartNumberingAfterBreak="0">
    <w:nsid w:val="664A7C22"/>
    <w:multiLevelType w:val="hybridMultilevel"/>
    <w:tmpl w:val="D17ABD1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8" w15:restartNumberingAfterBreak="0">
    <w:nsid w:val="6D8F46E9"/>
    <w:multiLevelType w:val="hybridMultilevel"/>
    <w:tmpl w:val="1F2C1EC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9" w15:restartNumberingAfterBreak="0">
    <w:nsid w:val="70D15105"/>
    <w:multiLevelType w:val="hybridMultilevel"/>
    <w:tmpl w:val="79F64A5A"/>
    <w:lvl w:ilvl="0" w:tplc="04090003">
      <w:start w:val="1"/>
      <w:numFmt w:val="bullet"/>
      <w:pStyle w:val="Lis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AD5996"/>
    <w:multiLevelType w:val="hybridMultilevel"/>
    <w:tmpl w:val="9FF4F1CC"/>
    <w:lvl w:ilvl="0" w:tplc="0409000F">
      <w:start w:val="1"/>
      <w:numFmt w:val="decimal"/>
      <w:lvlText w:val="%1."/>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1" w15:restartNumberingAfterBreak="0">
    <w:nsid w:val="71D836FB"/>
    <w:multiLevelType w:val="hybridMultilevel"/>
    <w:tmpl w:val="2E4449D6"/>
    <w:lvl w:ilvl="0" w:tplc="6A689A0C">
      <w:start w:val="1"/>
      <w:numFmt w:val="taiwaneseCountingThousand"/>
      <w:lvlText w:val="%1、"/>
      <w:lvlJc w:val="left"/>
      <w:pPr>
        <w:ind w:left="720" w:hanging="720"/>
      </w:pPr>
      <w:rPr>
        <w:rFonts w:hAnsi="DFKai-SB" w:hint="default"/>
        <w:b/>
        <w:lang w:val="en-US"/>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2" w15:restartNumberingAfterBreak="0">
    <w:nsid w:val="75767986"/>
    <w:multiLevelType w:val="hybridMultilevel"/>
    <w:tmpl w:val="9DC2CD48"/>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3" w15:restartNumberingAfterBreak="0">
    <w:nsid w:val="76CB25FC"/>
    <w:multiLevelType w:val="hybridMultilevel"/>
    <w:tmpl w:val="3E2C7CFE"/>
    <w:lvl w:ilvl="0" w:tplc="5E58DDA4">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4" w15:restartNumberingAfterBreak="0">
    <w:nsid w:val="7A350E74"/>
    <w:multiLevelType w:val="hybridMultilevel"/>
    <w:tmpl w:val="2B887B6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5" w15:restartNumberingAfterBreak="0">
    <w:nsid w:val="7AEC02F0"/>
    <w:multiLevelType w:val="hybridMultilevel"/>
    <w:tmpl w:val="07CA108C"/>
    <w:lvl w:ilvl="0" w:tplc="D2D4A4C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123572152">
    <w:abstractNumId w:val="9"/>
  </w:num>
  <w:num w:numId="2" w16cid:durableId="2011978651">
    <w:abstractNumId w:val="25"/>
  </w:num>
  <w:num w:numId="3" w16cid:durableId="65416601">
    <w:abstractNumId w:val="39"/>
  </w:num>
  <w:num w:numId="4" w16cid:durableId="2029793381">
    <w:abstractNumId w:val="5"/>
  </w:num>
  <w:num w:numId="5" w16cid:durableId="871305391">
    <w:abstractNumId w:val="34"/>
  </w:num>
  <w:num w:numId="6" w16cid:durableId="215090961">
    <w:abstractNumId w:val="33"/>
  </w:num>
  <w:num w:numId="7" w16cid:durableId="694038820">
    <w:abstractNumId w:val="29"/>
  </w:num>
  <w:num w:numId="8" w16cid:durableId="610280823">
    <w:abstractNumId w:val="23"/>
  </w:num>
  <w:num w:numId="9" w16cid:durableId="76489584">
    <w:abstractNumId w:val="20"/>
  </w:num>
  <w:num w:numId="10" w16cid:durableId="732897880">
    <w:abstractNumId w:val="31"/>
  </w:num>
  <w:num w:numId="11" w16cid:durableId="877814679">
    <w:abstractNumId w:val="22"/>
  </w:num>
  <w:num w:numId="12" w16cid:durableId="1726369297">
    <w:abstractNumId w:val="14"/>
  </w:num>
  <w:num w:numId="13" w16cid:durableId="1990017740">
    <w:abstractNumId w:val="4"/>
  </w:num>
  <w:num w:numId="14" w16cid:durableId="1984236274">
    <w:abstractNumId w:val="26"/>
  </w:num>
  <w:num w:numId="15" w16cid:durableId="1753351857">
    <w:abstractNumId w:val="7"/>
  </w:num>
  <w:num w:numId="16" w16cid:durableId="1764185240">
    <w:abstractNumId w:val="43"/>
  </w:num>
  <w:num w:numId="17" w16cid:durableId="1383216607">
    <w:abstractNumId w:val="38"/>
  </w:num>
  <w:num w:numId="18" w16cid:durableId="180897986">
    <w:abstractNumId w:val="18"/>
  </w:num>
  <w:num w:numId="19" w16cid:durableId="1663777544">
    <w:abstractNumId w:val="37"/>
  </w:num>
  <w:num w:numId="20" w16cid:durableId="1184897344">
    <w:abstractNumId w:val="6"/>
  </w:num>
  <w:num w:numId="21" w16cid:durableId="759834672">
    <w:abstractNumId w:val="0"/>
  </w:num>
  <w:num w:numId="22" w16cid:durableId="841898608">
    <w:abstractNumId w:val="2"/>
  </w:num>
  <w:num w:numId="23" w16cid:durableId="1485701841">
    <w:abstractNumId w:val="30"/>
  </w:num>
  <w:num w:numId="24" w16cid:durableId="343172173">
    <w:abstractNumId w:val="41"/>
  </w:num>
  <w:num w:numId="25" w16cid:durableId="681396465">
    <w:abstractNumId w:val="40"/>
  </w:num>
  <w:num w:numId="26" w16cid:durableId="763455550">
    <w:abstractNumId w:val="28"/>
  </w:num>
  <w:num w:numId="27" w16cid:durableId="93333094">
    <w:abstractNumId w:val="1"/>
  </w:num>
  <w:num w:numId="28" w16cid:durableId="755975696">
    <w:abstractNumId w:val="44"/>
  </w:num>
  <w:num w:numId="29" w16cid:durableId="490368020">
    <w:abstractNumId w:val="11"/>
  </w:num>
  <w:num w:numId="30" w16cid:durableId="666977196">
    <w:abstractNumId w:val="32"/>
  </w:num>
  <w:num w:numId="31" w16cid:durableId="1883444624">
    <w:abstractNumId w:val="12"/>
  </w:num>
  <w:num w:numId="32" w16cid:durableId="2018926597">
    <w:abstractNumId w:val="42"/>
  </w:num>
  <w:num w:numId="33" w16cid:durableId="650332972">
    <w:abstractNumId w:val="16"/>
  </w:num>
  <w:num w:numId="34" w16cid:durableId="1777476794">
    <w:abstractNumId w:val="15"/>
  </w:num>
  <w:num w:numId="35" w16cid:durableId="1897543679">
    <w:abstractNumId w:val="35"/>
  </w:num>
  <w:num w:numId="36" w16cid:durableId="1425343652">
    <w:abstractNumId w:val="19"/>
  </w:num>
  <w:num w:numId="37" w16cid:durableId="1619609014">
    <w:abstractNumId w:val="8"/>
  </w:num>
  <w:num w:numId="38" w16cid:durableId="1113670891">
    <w:abstractNumId w:val="36"/>
  </w:num>
  <w:num w:numId="39" w16cid:durableId="1904639970">
    <w:abstractNumId w:val="17"/>
  </w:num>
  <w:num w:numId="40" w16cid:durableId="1619920347">
    <w:abstractNumId w:val="24"/>
  </w:num>
  <w:num w:numId="41" w16cid:durableId="198007033">
    <w:abstractNumId w:val="27"/>
  </w:num>
  <w:num w:numId="42" w16cid:durableId="2136172229">
    <w:abstractNumId w:val="21"/>
  </w:num>
  <w:num w:numId="43" w16cid:durableId="403723410">
    <w:abstractNumId w:val="10"/>
  </w:num>
  <w:num w:numId="44" w16cid:durableId="1032731871">
    <w:abstractNumId w:val="3"/>
  </w:num>
  <w:num w:numId="45" w16cid:durableId="1150900852">
    <w:abstractNumId w:val="13"/>
  </w:num>
  <w:num w:numId="46" w16cid:durableId="1772819771">
    <w:abstractNumId w:val="4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bordersDoNotSurroundHeader/>
  <w:bordersDoNotSurroundFooter/>
  <w:hideSpellingErrors/>
  <w:hideGrammaticalErrors/>
  <w:proofState w:spelling="clean" w:grammar="clean"/>
  <w:defaultTabStop w:val="480"/>
  <w:evenAndOddHeaders/>
  <w:drawingGridHorizontalSpacing w:val="120"/>
  <w:displayHorizontalDrawingGridEvery w:val="0"/>
  <w:displayVerticalDrawingGridEvery w:val="2"/>
  <w:characterSpacingControl w:val="compressPunctuation"/>
  <w:noLineBreaksAfter w:lang="zh-TW" w:val="([{£¥‘“‵〈《「『【〔〝︵︷︹︻︽︿﹁﹃﹙﹛﹝（｛"/>
  <w:noLineBreaksBefore w:lang="zh-TW" w:va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209"/>
    <w:rsid w:val="0000067C"/>
    <w:rsid w:val="000006F2"/>
    <w:rsid w:val="00000A7D"/>
    <w:rsid w:val="00000BCA"/>
    <w:rsid w:val="00000CA1"/>
    <w:rsid w:val="000012FF"/>
    <w:rsid w:val="0000248A"/>
    <w:rsid w:val="00002D60"/>
    <w:rsid w:val="00003078"/>
    <w:rsid w:val="000031AB"/>
    <w:rsid w:val="0000328D"/>
    <w:rsid w:val="000038A2"/>
    <w:rsid w:val="00003F4B"/>
    <w:rsid w:val="00003F63"/>
    <w:rsid w:val="00004288"/>
    <w:rsid w:val="000042C3"/>
    <w:rsid w:val="00004775"/>
    <w:rsid w:val="000049F1"/>
    <w:rsid w:val="00004C42"/>
    <w:rsid w:val="00004C99"/>
    <w:rsid w:val="00004D6C"/>
    <w:rsid w:val="00004D6D"/>
    <w:rsid w:val="00004ED2"/>
    <w:rsid w:val="00004FF2"/>
    <w:rsid w:val="0000573D"/>
    <w:rsid w:val="00006642"/>
    <w:rsid w:val="000066F6"/>
    <w:rsid w:val="00006AC5"/>
    <w:rsid w:val="00006D72"/>
    <w:rsid w:val="00006EFA"/>
    <w:rsid w:val="00007D4F"/>
    <w:rsid w:val="00010B6F"/>
    <w:rsid w:val="00011297"/>
    <w:rsid w:val="00011B4F"/>
    <w:rsid w:val="00011D77"/>
    <w:rsid w:val="00011F57"/>
    <w:rsid w:val="000121C0"/>
    <w:rsid w:val="000122BF"/>
    <w:rsid w:val="0001230E"/>
    <w:rsid w:val="00012759"/>
    <w:rsid w:val="00012853"/>
    <w:rsid w:val="00012879"/>
    <w:rsid w:val="00012918"/>
    <w:rsid w:val="00012E09"/>
    <w:rsid w:val="00012E92"/>
    <w:rsid w:val="00013140"/>
    <w:rsid w:val="0001319A"/>
    <w:rsid w:val="000133E3"/>
    <w:rsid w:val="000137E5"/>
    <w:rsid w:val="000137FB"/>
    <w:rsid w:val="00013A93"/>
    <w:rsid w:val="0001445D"/>
    <w:rsid w:val="00014641"/>
    <w:rsid w:val="00014792"/>
    <w:rsid w:val="00014A95"/>
    <w:rsid w:val="00014B14"/>
    <w:rsid w:val="00014BCB"/>
    <w:rsid w:val="00015922"/>
    <w:rsid w:val="00015A06"/>
    <w:rsid w:val="00015E22"/>
    <w:rsid w:val="00015EB9"/>
    <w:rsid w:val="00016129"/>
    <w:rsid w:val="00016207"/>
    <w:rsid w:val="000163FF"/>
    <w:rsid w:val="00017350"/>
    <w:rsid w:val="00017468"/>
    <w:rsid w:val="00017B95"/>
    <w:rsid w:val="00017DB6"/>
    <w:rsid w:val="00017FE3"/>
    <w:rsid w:val="00020BF0"/>
    <w:rsid w:val="00020CCD"/>
    <w:rsid w:val="00021057"/>
    <w:rsid w:val="00021078"/>
    <w:rsid w:val="000212AB"/>
    <w:rsid w:val="000213B0"/>
    <w:rsid w:val="00021B2B"/>
    <w:rsid w:val="00021FEE"/>
    <w:rsid w:val="0002310F"/>
    <w:rsid w:val="000231B7"/>
    <w:rsid w:val="00023E19"/>
    <w:rsid w:val="00023F33"/>
    <w:rsid w:val="00023FCD"/>
    <w:rsid w:val="000245AA"/>
    <w:rsid w:val="00024726"/>
    <w:rsid w:val="00024731"/>
    <w:rsid w:val="00024EA9"/>
    <w:rsid w:val="000250B1"/>
    <w:rsid w:val="000251EB"/>
    <w:rsid w:val="00025305"/>
    <w:rsid w:val="0002568C"/>
    <w:rsid w:val="000256C6"/>
    <w:rsid w:val="000259D5"/>
    <w:rsid w:val="00025D7D"/>
    <w:rsid w:val="00025EEC"/>
    <w:rsid w:val="00026667"/>
    <w:rsid w:val="000266B5"/>
    <w:rsid w:val="00026935"/>
    <w:rsid w:val="00026ACA"/>
    <w:rsid w:val="00026DEB"/>
    <w:rsid w:val="00026F4E"/>
    <w:rsid w:val="00026FE3"/>
    <w:rsid w:val="00027127"/>
    <w:rsid w:val="00027787"/>
    <w:rsid w:val="00027E1C"/>
    <w:rsid w:val="00027F5F"/>
    <w:rsid w:val="0003044E"/>
    <w:rsid w:val="00030B60"/>
    <w:rsid w:val="00031567"/>
    <w:rsid w:val="00031D87"/>
    <w:rsid w:val="00031D88"/>
    <w:rsid w:val="00031E94"/>
    <w:rsid w:val="00032555"/>
    <w:rsid w:val="0003284B"/>
    <w:rsid w:val="00032E61"/>
    <w:rsid w:val="000330C1"/>
    <w:rsid w:val="000338E6"/>
    <w:rsid w:val="00033E04"/>
    <w:rsid w:val="00033E11"/>
    <w:rsid w:val="000343A5"/>
    <w:rsid w:val="0003480F"/>
    <w:rsid w:val="00034BC7"/>
    <w:rsid w:val="000358ED"/>
    <w:rsid w:val="00035971"/>
    <w:rsid w:val="00035CBC"/>
    <w:rsid w:val="00035DD3"/>
    <w:rsid w:val="000360DD"/>
    <w:rsid w:val="0003634B"/>
    <w:rsid w:val="0003663A"/>
    <w:rsid w:val="00036A60"/>
    <w:rsid w:val="00036EC3"/>
    <w:rsid w:val="00037159"/>
    <w:rsid w:val="00037598"/>
    <w:rsid w:val="00037933"/>
    <w:rsid w:val="00037C17"/>
    <w:rsid w:val="00040317"/>
    <w:rsid w:val="0004036D"/>
    <w:rsid w:val="00040687"/>
    <w:rsid w:val="000407CC"/>
    <w:rsid w:val="00040BD6"/>
    <w:rsid w:val="00040EFF"/>
    <w:rsid w:val="00040F2E"/>
    <w:rsid w:val="0004235B"/>
    <w:rsid w:val="00042DF0"/>
    <w:rsid w:val="00042E0A"/>
    <w:rsid w:val="00043A6E"/>
    <w:rsid w:val="00043A8C"/>
    <w:rsid w:val="00044286"/>
    <w:rsid w:val="000442AF"/>
    <w:rsid w:val="000456D6"/>
    <w:rsid w:val="000457FC"/>
    <w:rsid w:val="00045804"/>
    <w:rsid w:val="00045B95"/>
    <w:rsid w:val="00045BC2"/>
    <w:rsid w:val="00045C80"/>
    <w:rsid w:val="00045D86"/>
    <w:rsid w:val="000462F7"/>
    <w:rsid w:val="00046482"/>
    <w:rsid w:val="000464D3"/>
    <w:rsid w:val="000468B9"/>
    <w:rsid w:val="0004704A"/>
    <w:rsid w:val="00047865"/>
    <w:rsid w:val="000479D8"/>
    <w:rsid w:val="00047A10"/>
    <w:rsid w:val="00047F6B"/>
    <w:rsid w:val="000500CF"/>
    <w:rsid w:val="000507AF"/>
    <w:rsid w:val="000509F7"/>
    <w:rsid w:val="0005121C"/>
    <w:rsid w:val="00051853"/>
    <w:rsid w:val="000518AF"/>
    <w:rsid w:val="00051E7A"/>
    <w:rsid w:val="00052B1B"/>
    <w:rsid w:val="00052B28"/>
    <w:rsid w:val="00052BB4"/>
    <w:rsid w:val="000535A2"/>
    <w:rsid w:val="000539F7"/>
    <w:rsid w:val="00053C21"/>
    <w:rsid w:val="00054214"/>
    <w:rsid w:val="00054278"/>
    <w:rsid w:val="000545B2"/>
    <w:rsid w:val="0005518A"/>
    <w:rsid w:val="00055199"/>
    <w:rsid w:val="000551D7"/>
    <w:rsid w:val="00055352"/>
    <w:rsid w:val="00055451"/>
    <w:rsid w:val="00055600"/>
    <w:rsid w:val="00055A5E"/>
    <w:rsid w:val="000565D4"/>
    <w:rsid w:val="00056A06"/>
    <w:rsid w:val="00056AFF"/>
    <w:rsid w:val="00056B27"/>
    <w:rsid w:val="00056CBA"/>
    <w:rsid w:val="00056D28"/>
    <w:rsid w:val="00056E70"/>
    <w:rsid w:val="0005712E"/>
    <w:rsid w:val="000573E9"/>
    <w:rsid w:val="0005760D"/>
    <w:rsid w:val="0006021E"/>
    <w:rsid w:val="000602A9"/>
    <w:rsid w:val="00060535"/>
    <w:rsid w:val="000605CF"/>
    <w:rsid w:val="0006087E"/>
    <w:rsid w:val="00060AE2"/>
    <w:rsid w:val="00061023"/>
    <w:rsid w:val="00061296"/>
    <w:rsid w:val="00061D18"/>
    <w:rsid w:val="000623B5"/>
    <w:rsid w:val="000623F9"/>
    <w:rsid w:val="00062434"/>
    <w:rsid w:val="0006313F"/>
    <w:rsid w:val="000634AA"/>
    <w:rsid w:val="000637F9"/>
    <w:rsid w:val="00063987"/>
    <w:rsid w:val="00063D17"/>
    <w:rsid w:val="000641DD"/>
    <w:rsid w:val="00064508"/>
    <w:rsid w:val="00064617"/>
    <w:rsid w:val="00064FF6"/>
    <w:rsid w:val="000651E8"/>
    <w:rsid w:val="000654B0"/>
    <w:rsid w:val="000655D8"/>
    <w:rsid w:val="00065649"/>
    <w:rsid w:val="000658EC"/>
    <w:rsid w:val="00065B7E"/>
    <w:rsid w:val="00065CD2"/>
    <w:rsid w:val="00065DEA"/>
    <w:rsid w:val="00066728"/>
    <w:rsid w:val="00066C3C"/>
    <w:rsid w:val="00066D40"/>
    <w:rsid w:val="000674AF"/>
    <w:rsid w:val="000678C0"/>
    <w:rsid w:val="000700E3"/>
    <w:rsid w:val="00070763"/>
    <w:rsid w:val="00070AB2"/>
    <w:rsid w:val="00070B73"/>
    <w:rsid w:val="00070C35"/>
    <w:rsid w:val="00070C76"/>
    <w:rsid w:val="00070EB0"/>
    <w:rsid w:val="000713DE"/>
    <w:rsid w:val="00071453"/>
    <w:rsid w:val="0007148F"/>
    <w:rsid w:val="000716C0"/>
    <w:rsid w:val="00071768"/>
    <w:rsid w:val="00072618"/>
    <w:rsid w:val="0007285B"/>
    <w:rsid w:val="0007285D"/>
    <w:rsid w:val="000729A2"/>
    <w:rsid w:val="00072B81"/>
    <w:rsid w:val="00072C19"/>
    <w:rsid w:val="00072CBD"/>
    <w:rsid w:val="00072E56"/>
    <w:rsid w:val="00072EC8"/>
    <w:rsid w:val="00073156"/>
    <w:rsid w:val="0007351C"/>
    <w:rsid w:val="00073B54"/>
    <w:rsid w:val="00073C6C"/>
    <w:rsid w:val="00073D63"/>
    <w:rsid w:val="00073EB9"/>
    <w:rsid w:val="000740F6"/>
    <w:rsid w:val="00074179"/>
    <w:rsid w:val="000743D1"/>
    <w:rsid w:val="000744A0"/>
    <w:rsid w:val="00074868"/>
    <w:rsid w:val="00074A90"/>
    <w:rsid w:val="00074B0C"/>
    <w:rsid w:val="00074B21"/>
    <w:rsid w:val="00074CE0"/>
    <w:rsid w:val="00074F92"/>
    <w:rsid w:val="00075191"/>
    <w:rsid w:val="0007528B"/>
    <w:rsid w:val="000752D6"/>
    <w:rsid w:val="000756FE"/>
    <w:rsid w:val="00075F1B"/>
    <w:rsid w:val="000764FA"/>
    <w:rsid w:val="0007656C"/>
    <w:rsid w:val="0007663F"/>
    <w:rsid w:val="00076A61"/>
    <w:rsid w:val="00076D0D"/>
    <w:rsid w:val="00076D7B"/>
    <w:rsid w:val="00077209"/>
    <w:rsid w:val="0007744D"/>
    <w:rsid w:val="00077850"/>
    <w:rsid w:val="00077C36"/>
    <w:rsid w:val="00077C57"/>
    <w:rsid w:val="00077E9C"/>
    <w:rsid w:val="00080271"/>
    <w:rsid w:val="000802D0"/>
    <w:rsid w:val="00080D34"/>
    <w:rsid w:val="00081110"/>
    <w:rsid w:val="00081B39"/>
    <w:rsid w:val="00081C40"/>
    <w:rsid w:val="00081D3D"/>
    <w:rsid w:val="00081F36"/>
    <w:rsid w:val="000822B4"/>
    <w:rsid w:val="00082413"/>
    <w:rsid w:val="0008269D"/>
    <w:rsid w:val="000827A0"/>
    <w:rsid w:val="000830DB"/>
    <w:rsid w:val="00083690"/>
    <w:rsid w:val="0008393F"/>
    <w:rsid w:val="0008394D"/>
    <w:rsid w:val="00083D15"/>
    <w:rsid w:val="000848E3"/>
    <w:rsid w:val="00084BF1"/>
    <w:rsid w:val="00084CAF"/>
    <w:rsid w:val="00084DFE"/>
    <w:rsid w:val="00085FFE"/>
    <w:rsid w:val="00086229"/>
    <w:rsid w:val="00086A1B"/>
    <w:rsid w:val="00086B7D"/>
    <w:rsid w:val="00086D71"/>
    <w:rsid w:val="00087329"/>
    <w:rsid w:val="00087840"/>
    <w:rsid w:val="00087A9A"/>
    <w:rsid w:val="00087B70"/>
    <w:rsid w:val="00087FE5"/>
    <w:rsid w:val="00087FF7"/>
    <w:rsid w:val="0009071C"/>
    <w:rsid w:val="000907E8"/>
    <w:rsid w:val="000909C4"/>
    <w:rsid w:val="00090F55"/>
    <w:rsid w:val="00091605"/>
    <w:rsid w:val="00091811"/>
    <w:rsid w:val="00091819"/>
    <w:rsid w:val="000919C3"/>
    <w:rsid w:val="00091F94"/>
    <w:rsid w:val="000920D4"/>
    <w:rsid w:val="0009214C"/>
    <w:rsid w:val="00092557"/>
    <w:rsid w:val="0009267D"/>
    <w:rsid w:val="00092FE3"/>
    <w:rsid w:val="00093194"/>
    <w:rsid w:val="0009373A"/>
    <w:rsid w:val="00093BD9"/>
    <w:rsid w:val="00093D03"/>
    <w:rsid w:val="00093DF9"/>
    <w:rsid w:val="0009421C"/>
    <w:rsid w:val="00094EE5"/>
    <w:rsid w:val="00094F50"/>
    <w:rsid w:val="000954A9"/>
    <w:rsid w:val="0009578F"/>
    <w:rsid w:val="00095AC1"/>
    <w:rsid w:val="000963B7"/>
    <w:rsid w:val="00096414"/>
    <w:rsid w:val="00096914"/>
    <w:rsid w:val="00096FEB"/>
    <w:rsid w:val="0009745E"/>
    <w:rsid w:val="00097845"/>
    <w:rsid w:val="00097A56"/>
    <w:rsid w:val="00097CEC"/>
    <w:rsid w:val="000A0046"/>
    <w:rsid w:val="000A0109"/>
    <w:rsid w:val="000A0589"/>
    <w:rsid w:val="000A05DF"/>
    <w:rsid w:val="000A0850"/>
    <w:rsid w:val="000A0B52"/>
    <w:rsid w:val="000A0CD3"/>
    <w:rsid w:val="000A12DF"/>
    <w:rsid w:val="000A17B4"/>
    <w:rsid w:val="000A18C9"/>
    <w:rsid w:val="000A1FB1"/>
    <w:rsid w:val="000A23EF"/>
    <w:rsid w:val="000A2860"/>
    <w:rsid w:val="000A2C1F"/>
    <w:rsid w:val="000A344B"/>
    <w:rsid w:val="000A34C9"/>
    <w:rsid w:val="000A357B"/>
    <w:rsid w:val="000A3803"/>
    <w:rsid w:val="000A3A82"/>
    <w:rsid w:val="000A3BF2"/>
    <w:rsid w:val="000A4007"/>
    <w:rsid w:val="000A4639"/>
    <w:rsid w:val="000A4811"/>
    <w:rsid w:val="000A48A0"/>
    <w:rsid w:val="000A4C1A"/>
    <w:rsid w:val="000A4C93"/>
    <w:rsid w:val="000A4E44"/>
    <w:rsid w:val="000A5630"/>
    <w:rsid w:val="000A5A9B"/>
    <w:rsid w:val="000A5BA4"/>
    <w:rsid w:val="000A5E0E"/>
    <w:rsid w:val="000A621F"/>
    <w:rsid w:val="000A67C8"/>
    <w:rsid w:val="000A6FAD"/>
    <w:rsid w:val="000A74C5"/>
    <w:rsid w:val="000A778B"/>
    <w:rsid w:val="000B0849"/>
    <w:rsid w:val="000B0DD2"/>
    <w:rsid w:val="000B1662"/>
    <w:rsid w:val="000B180E"/>
    <w:rsid w:val="000B22D1"/>
    <w:rsid w:val="000B232F"/>
    <w:rsid w:val="000B2407"/>
    <w:rsid w:val="000B2480"/>
    <w:rsid w:val="000B3896"/>
    <w:rsid w:val="000B38AA"/>
    <w:rsid w:val="000B402C"/>
    <w:rsid w:val="000B40D1"/>
    <w:rsid w:val="000B415A"/>
    <w:rsid w:val="000B465C"/>
    <w:rsid w:val="000B4A1C"/>
    <w:rsid w:val="000B4AE7"/>
    <w:rsid w:val="000B5064"/>
    <w:rsid w:val="000B5750"/>
    <w:rsid w:val="000B5ED9"/>
    <w:rsid w:val="000B6357"/>
    <w:rsid w:val="000B67B4"/>
    <w:rsid w:val="000B68B6"/>
    <w:rsid w:val="000B769C"/>
    <w:rsid w:val="000B76B9"/>
    <w:rsid w:val="000B785B"/>
    <w:rsid w:val="000B7A04"/>
    <w:rsid w:val="000C0005"/>
    <w:rsid w:val="000C055B"/>
    <w:rsid w:val="000C0912"/>
    <w:rsid w:val="000C0A14"/>
    <w:rsid w:val="000C1CDD"/>
    <w:rsid w:val="000C1D4E"/>
    <w:rsid w:val="000C1F05"/>
    <w:rsid w:val="000C202C"/>
    <w:rsid w:val="000C2997"/>
    <w:rsid w:val="000C2A53"/>
    <w:rsid w:val="000C2B22"/>
    <w:rsid w:val="000C2C1F"/>
    <w:rsid w:val="000C30A8"/>
    <w:rsid w:val="000C371D"/>
    <w:rsid w:val="000C40EC"/>
    <w:rsid w:val="000C43F7"/>
    <w:rsid w:val="000C43FC"/>
    <w:rsid w:val="000C4418"/>
    <w:rsid w:val="000C44BA"/>
    <w:rsid w:val="000C4824"/>
    <w:rsid w:val="000C4AD9"/>
    <w:rsid w:val="000C540A"/>
    <w:rsid w:val="000C5DAE"/>
    <w:rsid w:val="000C5E41"/>
    <w:rsid w:val="000C603F"/>
    <w:rsid w:val="000C687B"/>
    <w:rsid w:val="000C7292"/>
    <w:rsid w:val="000C732C"/>
    <w:rsid w:val="000C7814"/>
    <w:rsid w:val="000C7B76"/>
    <w:rsid w:val="000C7B8A"/>
    <w:rsid w:val="000C7BFD"/>
    <w:rsid w:val="000C7C60"/>
    <w:rsid w:val="000D0F23"/>
    <w:rsid w:val="000D1413"/>
    <w:rsid w:val="000D144E"/>
    <w:rsid w:val="000D15A2"/>
    <w:rsid w:val="000D1622"/>
    <w:rsid w:val="000D166A"/>
    <w:rsid w:val="000D1719"/>
    <w:rsid w:val="000D17C3"/>
    <w:rsid w:val="000D2DEF"/>
    <w:rsid w:val="000D31A0"/>
    <w:rsid w:val="000D39F1"/>
    <w:rsid w:val="000D3B72"/>
    <w:rsid w:val="000D40A5"/>
    <w:rsid w:val="000D4A39"/>
    <w:rsid w:val="000D4DEF"/>
    <w:rsid w:val="000D5EE3"/>
    <w:rsid w:val="000D6711"/>
    <w:rsid w:val="000D67C0"/>
    <w:rsid w:val="000D6CFC"/>
    <w:rsid w:val="000D6DBC"/>
    <w:rsid w:val="000D73CA"/>
    <w:rsid w:val="000D75F1"/>
    <w:rsid w:val="000D79F6"/>
    <w:rsid w:val="000D7A53"/>
    <w:rsid w:val="000E0357"/>
    <w:rsid w:val="000E077D"/>
    <w:rsid w:val="000E0E50"/>
    <w:rsid w:val="000E0FFA"/>
    <w:rsid w:val="000E1032"/>
    <w:rsid w:val="000E10AC"/>
    <w:rsid w:val="000E151A"/>
    <w:rsid w:val="000E1F8A"/>
    <w:rsid w:val="000E20E5"/>
    <w:rsid w:val="000E22A8"/>
    <w:rsid w:val="000E24C9"/>
    <w:rsid w:val="000E2666"/>
    <w:rsid w:val="000E27A1"/>
    <w:rsid w:val="000E2AFB"/>
    <w:rsid w:val="000E2BB0"/>
    <w:rsid w:val="000E30D1"/>
    <w:rsid w:val="000E3CFE"/>
    <w:rsid w:val="000E3DBB"/>
    <w:rsid w:val="000E42B7"/>
    <w:rsid w:val="000E4324"/>
    <w:rsid w:val="000E44A8"/>
    <w:rsid w:val="000E4944"/>
    <w:rsid w:val="000E4BDE"/>
    <w:rsid w:val="000E4E57"/>
    <w:rsid w:val="000E506E"/>
    <w:rsid w:val="000E5852"/>
    <w:rsid w:val="000E58C8"/>
    <w:rsid w:val="000E5F4B"/>
    <w:rsid w:val="000E6B54"/>
    <w:rsid w:val="000E7474"/>
    <w:rsid w:val="000E768E"/>
    <w:rsid w:val="000E7DB8"/>
    <w:rsid w:val="000F07AF"/>
    <w:rsid w:val="000F08CC"/>
    <w:rsid w:val="000F099E"/>
    <w:rsid w:val="000F09A0"/>
    <w:rsid w:val="000F1D75"/>
    <w:rsid w:val="000F2132"/>
    <w:rsid w:val="000F27E2"/>
    <w:rsid w:val="000F2ECD"/>
    <w:rsid w:val="000F2F5E"/>
    <w:rsid w:val="000F31B3"/>
    <w:rsid w:val="000F3417"/>
    <w:rsid w:val="000F394E"/>
    <w:rsid w:val="000F3AC4"/>
    <w:rsid w:val="000F3C78"/>
    <w:rsid w:val="000F3D8F"/>
    <w:rsid w:val="000F42C8"/>
    <w:rsid w:val="000F4618"/>
    <w:rsid w:val="000F48A3"/>
    <w:rsid w:val="000F49CC"/>
    <w:rsid w:val="000F4FFB"/>
    <w:rsid w:val="000F5A9F"/>
    <w:rsid w:val="000F6CA2"/>
    <w:rsid w:val="000F7BAD"/>
    <w:rsid w:val="000F7C18"/>
    <w:rsid w:val="000F7D8E"/>
    <w:rsid w:val="000F7E62"/>
    <w:rsid w:val="0010032A"/>
    <w:rsid w:val="00100351"/>
    <w:rsid w:val="0010069C"/>
    <w:rsid w:val="00100B80"/>
    <w:rsid w:val="00100E65"/>
    <w:rsid w:val="00100FBA"/>
    <w:rsid w:val="00101BD5"/>
    <w:rsid w:val="001020F6"/>
    <w:rsid w:val="00102748"/>
    <w:rsid w:val="00102B49"/>
    <w:rsid w:val="00102C6A"/>
    <w:rsid w:val="00102C8D"/>
    <w:rsid w:val="00102D65"/>
    <w:rsid w:val="00104125"/>
    <w:rsid w:val="00104582"/>
    <w:rsid w:val="00104ADA"/>
    <w:rsid w:val="00104C00"/>
    <w:rsid w:val="00104D9F"/>
    <w:rsid w:val="00104F91"/>
    <w:rsid w:val="00105644"/>
    <w:rsid w:val="001060B6"/>
    <w:rsid w:val="0010668F"/>
    <w:rsid w:val="00106F90"/>
    <w:rsid w:val="0010770F"/>
    <w:rsid w:val="00107AB8"/>
    <w:rsid w:val="00107D5B"/>
    <w:rsid w:val="00107E95"/>
    <w:rsid w:val="00107FF6"/>
    <w:rsid w:val="00110D27"/>
    <w:rsid w:val="00110D77"/>
    <w:rsid w:val="001112CA"/>
    <w:rsid w:val="001113FB"/>
    <w:rsid w:val="00111975"/>
    <w:rsid w:val="00111B68"/>
    <w:rsid w:val="00112187"/>
    <w:rsid w:val="001126B4"/>
    <w:rsid w:val="001126E6"/>
    <w:rsid w:val="0011304F"/>
    <w:rsid w:val="0011315B"/>
    <w:rsid w:val="0011322E"/>
    <w:rsid w:val="00113886"/>
    <w:rsid w:val="00113FD4"/>
    <w:rsid w:val="00114279"/>
    <w:rsid w:val="00114A48"/>
    <w:rsid w:val="00114FC5"/>
    <w:rsid w:val="0011512A"/>
    <w:rsid w:val="00115157"/>
    <w:rsid w:val="0011516B"/>
    <w:rsid w:val="001155A1"/>
    <w:rsid w:val="001157C2"/>
    <w:rsid w:val="00115DB6"/>
    <w:rsid w:val="00117540"/>
    <w:rsid w:val="0011782E"/>
    <w:rsid w:val="00117A76"/>
    <w:rsid w:val="00120609"/>
    <w:rsid w:val="00120869"/>
    <w:rsid w:val="00121440"/>
    <w:rsid w:val="0012163A"/>
    <w:rsid w:val="00121653"/>
    <w:rsid w:val="0012179E"/>
    <w:rsid w:val="001225B0"/>
    <w:rsid w:val="00122746"/>
    <w:rsid w:val="001227A9"/>
    <w:rsid w:val="00122C9D"/>
    <w:rsid w:val="00122D2C"/>
    <w:rsid w:val="00122F5C"/>
    <w:rsid w:val="001230E7"/>
    <w:rsid w:val="00123544"/>
    <w:rsid w:val="00123956"/>
    <w:rsid w:val="00123A01"/>
    <w:rsid w:val="00123AF2"/>
    <w:rsid w:val="00123C05"/>
    <w:rsid w:val="00124075"/>
    <w:rsid w:val="00124C90"/>
    <w:rsid w:val="00125430"/>
    <w:rsid w:val="001258F2"/>
    <w:rsid w:val="00125949"/>
    <w:rsid w:val="00125CA7"/>
    <w:rsid w:val="00125ECC"/>
    <w:rsid w:val="00126266"/>
    <w:rsid w:val="00126309"/>
    <w:rsid w:val="00126959"/>
    <w:rsid w:val="00126A71"/>
    <w:rsid w:val="00126FD8"/>
    <w:rsid w:val="001270DE"/>
    <w:rsid w:val="001274A3"/>
    <w:rsid w:val="0012761A"/>
    <w:rsid w:val="00127C79"/>
    <w:rsid w:val="00127CA1"/>
    <w:rsid w:val="00127DB7"/>
    <w:rsid w:val="00127EBC"/>
    <w:rsid w:val="0013018D"/>
    <w:rsid w:val="0013023A"/>
    <w:rsid w:val="0013113F"/>
    <w:rsid w:val="001312A5"/>
    <w:rsid w:val="0013137E"/>
    <w:rsid w:val="00131D7A"/>
    <w:rsid w:val="001324A4"/>
    <w:rsid w:val="00132B38"/>
    <w:rsid w:val="00132B6E"/>
    <w:rsid w:val="00132C29"/>
    <w:rsid w:val="00133004"/>
    <w:rsid w:val="001336E8"/>
    <w:rsid w:val="00133779"/>
    <w:rsid w:val="00133B45"/>
    <w:rsid w:val="001344BB"/>
    <w:rsid w:val="00134692"/>
    <w:rsid w:val="001349B5"/>
    <w:rsid w:val="00134D09"/>
    <w:rsid w:val="00134D98"/>
    <w:rsid w:val="00134D99"/>
    <w:rsid w:val="00134E80"/>
    <w:rsid w:val="00135620"/>
    <w:rsid w:val="00135D41"/>
    <w:rsid w:val="00136748"/>
    <w:rsid w:val="0013675F"/>
    <w:rsid w:val="00136960"/>
    <w:rsid w:val="00137099"/>
    <w:rsid w:val="0013751F"/>
    <w:rsid w:val="001376F7"/>
    <w:rsid w:val="0013774A"/>
    <w:rsid w:val="001377E4"/>
    <w:rsid w:val="00137C54"/>
    <w:rsid w:val="00137C5C"/>
    <w:rsid w:val="0014004A"/>
    <w:rsid w:val="0014018C"/>
    <w:rsid w:val="001401A7"/>
    <w:rsid w:val="0014055D"/>
    <w:rsid w:val="001406F8"/>
    <w:rsid w:val="001409F3"/>
    <w:rsid w:val="00141212"/>
    <w:rsid w:val="00141333"/>
    <w:rsid w:val="001418FD"/>
    <w:rsid w:val="00141BAB"/>
    <w:rsid w:val="00141C09"/>
    <w:rsid w:val="00141DBB"/>
    <w:rsid w:val="00141E34"/>
    <w:rsid w:val="001420E8"/>
    <w:rsid w:val="00142323"/>
    <w:rsid w:val="001425B0"/>
    <w:rsid w:val="001427C1"/>
    <w:rsid w:val="0014299B"/>
    <w:rsid w:val="00142A05"/>
    <w:rsid w:val="00142AE6"/>
    <w:rsid w:val="00142E8D"/>
    <w:rsid w:val="001434AF"/>
    <w:rsid w:val="00143E25"/>
    <w:rsid w:val="00144224"/>
    <w:rsid w:val="00144796"/>
    <w:rsid w:val="00144A47"/>
    <w:rsid w:val="00144DF6"/>
    <w:rsid w:val="00145607"/>
    <w:rsid w:val="0014570F"/>
    <w:rsid w:val="00145757"/>
    <w:rsid w:val="00146169"/>
    <w:rsid w:val="00146A3B"/>
    <w:rsid w:val="00146BA9"/>
    <w:rsid w:val="00146ECF"/>
    <w:rsid w:val="00147B26"/>
    <w:rsid w:val="00147FF6"/>
    <w:rsid w:val="00150259"/>
    <w:rsid w:val="00150789"/>
    <w:rsid w:val="00150982"/>
    <w:rsid w:val="00150C1B"/>
    <w:rsid w:val="00151306"/>
    <w:rsid w:val="001518FC"/>
    <w:rsid w:val="00151F5D"/>
    <w:rsid w:val="001526AF"/>
    <w:rsid w:val="001528D3"/>
    <w:rsid w:val="00152994"/>
    <w:rsid w:val="00152B49"/>
    <w:rsid w:val="00152FEA"/>
    <w:rsid w:val="001537E8"/>
    <w:rsid w:val="00153823"/>
    <w:rsid w:val="00153DBD"/>
    <w:rsid w:val="00154B11"/>
    <w:rsid w:val="00154BDD"/>
    <w:rsid w:val="00155106"/>
    <w:rsid w:val="00155985"/>
    <w:rsid w:val="00155B0B"/>
    <w:rsid w:val="00155B1D"/>
    <w:rsid w:val="001561D4"/>
    <w:rsid w:val="001567AB"/>
    <w:rsid w:val="00156BC2"/>
    <w:rsid w:val="00156DE4"/>
    <w:rsid w:val="00160089"/>
    <w:rsid w:val="00160130"/>
    <w:rsid w:val="0016050A"/>
    <w:rsid w:val="0016095F"/>
    <w:rsid w:val="00160E31"/>
    <w:rsid w:val="00161326"/>
    <w:rsid w:val="00161673"/>
    <w:rsid w:val="00161956"/>
    <w:rsid w:val="00161C52"/>
    <w:rsid w:val="001623BA"/>
    <w:rsid w:val="001627AD"/>
    <w:rsid w:val="0016306F"/>
    <w:rsid w:val="0016373A"/>
    <w:rsid w:val="001637B8"/>
    <w:rsid w:val="00163D2C"/>
    <w:rsid w:val="001641F4"/>
    <w:rsid w:val="00164694"/>
    <w:rsid w:val="00164708"/>
    <w:rsid w:val="001647A4"/>
    <w:rsid w:val="00164A91"/>
    <w:rsid w:val="00164D7B"/>
    <w:rsid w:val="0016523D"/>
    <w:rsid w:val="00165976"/>
    <w:rsid w:val="00166069"/>
    <w:rsid w:val="0016612F"/>
    <w:rsid w:val="00166260"/>
    <w:rsid w:val="00166278"/>
    <w:rsid w:val="001665A9"/>
    <w:rsid w:val="00167020"/>
    <w:rsid w:val="001673E7"/>
    <w:rsid w:val="001674B6"/>
    <w:rsid w:val="0016752E"/>
    <w:rsid w:val="00167C09"/>
    <w:rsid w:val="00167C17"/>
    <w:rsid w:val="00167C86"/>
    <w:rsid w:val="00167C9C"/>
    <w:rsid w:val="0017058E"/>
    <w:rsid w:val="00170B06"/>
    <w:rsid w:val="00170EF6"/>
    <w:rsid w:val="00171075"/>
    <w:rsid w:val="001711A9"/>
    <w:rsid w:val="001712C6"/>
    <w:rsid w:val="00171342"/>
    <w:rsid w:val="001716D6"/>
    <w:rsid w:val="00171ACA"/>
    <w:rsid w:val="00171F43"/>
    <w:rsid w:val="00172226"/>
    <w:rsid w:val="001723B9"/>
    <w:rsid w:val="00172443"/>
    <w:rsid w:val="00172448"/>
    <w:rsid w:val="001724E8"/>
    <w:rsid w:val="00172A8F"/>
    <w:rsid w:val="00172E0E"/>
    <w:rsid w:val="00172EAA"/>
    <w:rsid w:val="00173388"/>
    <w:rsid w:val="00173549"/>
    <w:rsid w:val="00173786"/>
    <w:rsid w:val="00173983"/>
    <w:rsid w:val="00173AA0"/>
    <w:rsid w:val="001740AF"/>
    <w:rsid w:val="00174184"/>
    <w:rsid w:val="00174850"/>
    <w:rsid w:val="00174C84"/>
    <w:rsid w:val="001751B1"/>
    <w:rsid w:val="001754BC"/>
    <w:rsid w:val="00175730"/>
    <w:rsid w:val="001757A0"/>
    <w:rsid w:val="001758A6"/>
    <w:rsid w:val="00175948"/>
    <w:rsid w:val="00175DEC"/>
    <w:rsid w:val="00175E5C"/>
    <w:rsid w:val="00175ED1"/>
    <w:rsid w:val="00175FA4"/>
    <w:rsid w:val="00176274"/>
    <w:rsid w:val="00176421"/>
    <w:rsid w:val="00176445"/>
    <w:rsid w:val="00176902"/>
    <w:rsid w:val="001769A3"/>
    <w:rsid w:val="00177113"/>
    <w:rsid w:val="0017711A"/>
    <w:rsid w:val="0017711D"/>
    <w:rsid w:val="00177472"/>
    <w:rsid w:val="001777C2"/>
    <w:rsid w:val="00177AF2"/>
    <w:rsid w:val="00177BB2"/>
    <w:rsid w:val="001804AC"/>
    <w:rsid w:val="001805DA"/>
    <w:rsid w:val="00180AA5"/>
    <w:rsid w:val="00180BC2"/>
    <w:rsid w:val="001811C9"/>
    <w:rsid w:val="00181713"/>
    <w:rsid w:val="00181D38"/>
    <w:rsid w:val="00181EC8"/>
    <w:rsid w:val="0018261D"/>
    <w:rsid w:val="0018291E"/>
    <w:rsid w:val="00182B13"/>
    <w:rsid w:val="00182C50"/>
    <w:rsid w:val="00182E59"/>
    <w:rsid w:val="00183625"/>
    <w:rsid w:val="00184017"/>
    <w:rsid w:val="00184114"/>
    <w:rsid w:val="0018422A"/>
    <w:rsid w:val="00184351"/>
    <w:rsid w:val="00184547"/>
    <w:rsid w:val="00184662"/>
    <w:rsid w:val="00184759"/>
    <w:rsid w:val="001847F6"/>
    <w:rsid w:val="001848BE"/>
    <w:rsid w:val="00184A7E"/>
    <w:rsid w:val="00184F33"/>
    <w:rsid w:val="00184FDA"/>
    <w:rsid w:val="0018513B"/>
    <w:rsid w:val="0018514C"/>
    <w:rsid w:val="00185718"/>
    <w:rsid w:val="00186768"/>
    <w:rsid w:val="00186963"/>
    <w:rsid w:val="001869F0"/>
    <w:rsid w:val="00186C5F"/>
    <w:rsid w:val="00186E0E"/>
    <w:rsid w:val="00186FA3"/>
    <w:rsid w:val="00187269"/>
    <w:rsid w:val="0018747C"/>
    <w:rsid w:val="0018775E"/>
    <w:rsid w:val="001905E0"/>
    <w:rsid w:val="00190AC3"/>
    <w:rsid w:val="00190BC4"/>
    <w:rsid w:val="00190BEF"/>
    <w:rsid w:val="00190DD8"/>
    <w:rsid w:val="00190F3F"/>
    <w:rsid w:val="00191783"/>
    <w:rsid w:val="00191DFA"/>
    <w:rsid w:val="00191FB1"/>
    <w:rsid w:val="00192260"/>
    <w:rsid w:val="00192581"/>
    <w:rsid w:val="00192745"/>
    <w:rsid w:val="001935F7"/>
    <w:rsid w:val="0019372A"/>
    <w:rsid w:val="00193BAB"/>
    <w:rsid w:val="00193D2D"/>
    <w:rsid w:val="001940AC"/>
    <w:rsid w:val="001943CB"/>
    <w:rsid w:val="00194739"/>
    <w:rsid w:val="00194AF5"/>
    <w:rsid w:val="00194DFB"/>
    <w:rsid w:val="00195039"/>
    <w:rsid w:val="001950E6"/>
    <w:rsid w:val="00195184"/>
    <w:rsid w:val="001956E8"/>
    <w:rsid w:val="00195B61"/>
    <w:rsid w:val="00195BBE"/>
    <w:rsid w:val="00195C0C"/>
    <w:rsid w:val="001960CA"/>
    <w:rsid w:val="001965D6"/>
    <w:rsid w:val="00196794"/>
    <w:rsid w:val="00196AF6"/>
    <w:rsid w:val="00196B43"/>
    <w:rsid w:val="00196BFE"/>
    <w:rsid w:val="00196E0E"/>
    <w:rsid w:val="0019724F"/>
    <w:rsid w:val="001972DD"/>
    <w:rsid w:val="00197C3F"/>
    <w:rsid w:val="001A0163"/>
    <w:rsid w:val="001A0519"/>
    <w:rsid w:val="001A0CD8"/>
    <w:rsid w:val="001A0D72"/>
    <w:rsid w:val="001A0F3A"/>
    <w:rsid w:val="001A116D"/>
    <w:rsid w:val="001A1755"/>
    <w:rsid w:val="001A18CA"/>
    <w:rsid w:val="001A1965"/>
    <w:rsid w:val="001A19D5"/>
    <w:rsid w:val="001A1B3D"/>
    <w:rsid w:val="001A2336"/>
    <w:rsid w:val="001A2965"/>
    <w:rsid w:val="001A2AEC"/>
    <w:rsid w:val="001A2D7C"/>
    <w:rsid w:val="001A3239"/>
    <w:rsid w:val="001A355B"/>
    <w:rsid w:val="001A3723"/>
    <w:rsid w:val="001A375D"/>
    <w:rsid w:val="001A37B7"/>
    <w:rsid w:val="001A3A1B"/>
    <w:rsid w:val="001A3C6C"/>
    <w:rsid w:val="001A3FD7"/>
    <w:rsid w:val="001A43B8"/>
    <w:rsid w:val="001A4493"/>
    <w:rsid w:val="001A44EC"/>
    <w:rsid w:val="001A4566"/>
    <w:rsid w:val="001A4EEA"/>
    <w:rsid w:val="001A5482"/>
    <w:rsid w:val="001A548A"/>
    <w:rsid w:val="001A667C"/>
    <w:rsid w:val="001A670B"/>
    <w:rsid w:val="001A6B97"/>
    <w:rsid w:val="001A6DE3"/>
    <w:rsid w:val="001A7EB9"/>
    <w:rsid w:val="001B0067"/>
    <w:rsid w:val="001B05B6"/>
    <w:rsid w:val="001B062A"/>
    <w:rsid w:val="001B0670"/>
    <w:rsid w:val="001B07E7"/>
    <w:rsid w:val="001B0C1E"/>
    <w:rsid w:val="001B0D7D"/>
    <w:rsid w:val="001B11D6"/>
    <w:rsid w:val="001B1904"/>
    <w:rsid w:val="001B19B5"/>
    <w:rsid w:val="001B1F37"/>
    <w:rsid w:val="001B24EA"/>
    <w:rsid w:val="001B2951"/>
    <w:rsid w:val="001B29F3"/>
    <w:rsid w:val="001B2A08"/>
    <w:rsid w:val="001B2C27"/>
    <w:rsid w:val="001B2C51"/>
    <w:rsid w:val="001B302B"/>
    <w:rsid w:val="001B3524"/>
    <w:rsid w:val="001B3B78"/>
    <w:rsid w:val="001B3F86"/>
    <w:rsid w:val="001B4138"/>
    <w:rsid w:val="001B4209"/>
    <w:rsid w:val="001B4249"/>
    <w:rsid w:val="001B46E9"/>
    <w:rsid w:val="001B4A31"/>
    <w:rsid w:val="001B5478"/>
    <w:rsid w:val="001B551B"/>
    <w:rsid w:val="001B5901"/>
    <w:rsid w:val="001B5A09"/>
    <w:rsid w:val="001B5C75"/>
    <w:rsid w:val="001B5DA6"/>
    <w:rsid w:val="001B5F3C"/>
    <w:rsid w:val="001B5F84"/>
    <w:rsid w:val="001B6004"/>
    <w:rsid w:val="001B6326"/>
    <w:rsid w:val="001B6996"/>
    <w:rsid w:val="001B6E6A"/>
    <w:rsid w:val="001B6FB9"/>
    <w:rsid w:val="001B71E4"/>
    <w:rsid w:val="001B743C"/>
    <w:rsid w:val="001B7C4B"/>
    <w:rsid w:val="001B7D6E"/>
    <w:rsid w:val="001B7FAC"/>
    <w:rsid w:val="001C0500"/>
    <w:rsid w:val="001C0612"/>
    <w:rsid w:val="001C06CE"/>
    <w:rsid w:val="001C080D"/>
    <w:rsid w:val="001C1775"/>
    <w:rsid w:val="001C17AC"/>
    <w:rsid w:val="001C1A6E"/>
    <w:rsid w:val="001C1CCD"/>
    <w:rsid w:val="001C2269"/>
    <w:rsid w:val="001C2316"/>
    <w:rsid w:val="001C261C"/>
    <w:rsid w:val="001C33E3"/>
    <w:rsid w:val="001C38C8"/>
    <w:rsid w:val="001C392F"/>
    <w:rsid w:val="001C443A"/>
    <w:rsid w:val="001C4ADD"/>
    <w:rsid w:val="001C4E12"/>
    <w:rsid w:val="001C5EED"/>
    <w:rsid w:val="001C6520"/>
    <w:rsid w:val="001C6657"/>
    <w:rsid w:val="001C665E"/>
    <w:rsid w:val="001C686A"/>
    <w:rsid w:val="001C6F59"/>
    <w:rsid w:val="001C725A"/>
    <w:rsid w:val="001C734A"/>
    <w:rsid w:val="001C7C17"/>
    <w:rsid w:val="001D01C9"/>
    <w:rsid w:val="001D02E2"/>
    <w:rsid w:val="001D05DB"/>
    <w:rsid w:val="001D0894"/>
    <w:rsid w:val="001D09F3"/>
    <w:rsid w:val="001D0B5F"/>
    <w:rsid w:val="001D0ED3"/>
    <w:rsid w:val="001D11DE"/>
    <w:rsid w:val="001D1371"/>
    <w:rsid w:val="001D1A4B"/>
    <w:rsid w:val="001D1DB3"/>
    <w:rsid w:val="001D1F0A"/>
    <w:rsid w:val="001D24E4"/>
    <w:rsid w:val="001D2555"/>
    <w:rsid w:val="001D26D2"/>
    <w:rsid w:val="001D2D93"/>
    <w:rsid w:val="001D2ED1"/>
    <w:rsid w:val="001D2F60"/>
    <w:rsid w:val="001D3510"/>
    <w:rsid w:val="001D3A0B"/>
    <w:rsid w:val="001D3DE2"/>
    <w:rsid w:val="001D41C3"/>
    <w:rsid w:val="001D455C"/>
    <w:rsid w:val="001D491B"/>
    <w:rsid w:val="001D515F"/>
    <w:rsid w:val="001D5663"/>
    <w:rsid w:val="001D568F"/>
    <w:rsid w:val="001D5850"/>
    <w:rsid w:val="001D5B05"/>
    <w:rsid w:val="001D5CA3"/>
    <w:rsid w:val="001D6615"/>
    <w:rsid w:val="001D6875"/>
    <w:rsid w:val="001D6C43"/>
    <w:rsid w:val="001D6E35"/>
    <w:rsid w:val="001D714B"/>
    <w:rsid w:val="001D7AE3"/>
    <w:rsid w:val="001D7E1A"/>
    <w:rsid w:val="001D7F25"/>
    <w:rsid w:val="001E0719"/>
    <w:rsid w:val="001E0920"/>
    <w:rsid w:val="001E0A1D"/>
    <w:rsid w:val="001E1B89"/>
    <w:rsid w:val="001E1C7E"/>
    <w:rsid w:val="001E1E8E"/>
    <w:rsid w:val="001E2044"/>
    <w:rsid w:val="001E23C1"/>
    <w:rsid w:val="001E258E"/>
    <w:rsid w:val="001E2CB9"/>
    <w:rsid w:val="001E2DDF"/>
    <w:rsid w:val="001E2EA8"/>
    <w:rsid w:val="001E34B8"/>
    <w:rsid w:val="001E363E"/>
    <w:rsid w:val="001E3CF4"/>
    <w:rsid w:val="001E419D"/>
    <w:rsid w:val="001E4530"/>
    <w:rsid w:val="001E4BAA"/>
    <w:rsid w:val="001E4F7C"/>
    <w:rsid w:val="001E53BE"/>
    <w:rsid w:val="001E5490"/>
    <w:rsid w:val="001E61E8"/>
    <w:rsid w:val="001E67F4"/>
    <w:rsid w:val="001E6873"/>
    <w:rsid w:val="001E68BA"/>
    <w:rsid w:val="001E6973"/>
    <w:rsid w:val="001E6977"/>
    <w:rsid w:val="001E6A0B"/>
    <w:rsid w:val="001E6BB8"/>
    <w:rsid w:val="001E7079"/>
    <w:rsid w:val="001E7A4F"/>
    <w:rsid w:val="001E7B70"/>
    <w:rsid w:val="001E7F55"/>
    <w:rsid w:val="001F0052"/>
    <w:rsid w:val="001F079A"/>
    <w:rsid w:val="001F0D6C"/>
    <w:rsid w:val="001F194E"/>
    <w:rsid w:val="001F1974"/>
    <w:rsid w:val="001F1EB8"/>
    <w:rsid w:val="001F211A"/>
    <w:rsid w:val="001F21BF"/>
    <w:rsid w:val="001F24EF"/>
    <w:rsid w:val="001F2D58"/>
    <w:rsid w:val="001F333D"/>
    <w:rsid w:val="001F35CD"/>
    <w:rsid w:val="001F3AC0"/>
    <w:rsid w:val="001F3B20"/>
    <w:rsid w:val="001F3B8E"/>
    <w:rsid w:val="001F3C5D"/>
    <w:rsid w:val="001F3D34"/>
    <w:rsid w:val="001F3D62"/>
    <w:rsid w:val="001F3E65"/>
    <w:rsid w:val="001F51FA"/>
    <w:rsid w:val="001F56EA"/>
    <w:rsid w:val="001F57A1"/>
    <w:rsid w:val="001F5840"/>
    <w:rsid w:val="001F5942"/>
    <w:rsid w:val="001F5A51"/>
    <w:rsid w:val="001F5D27"/>
    <w:rsid w:val="001F639D"/>
    <w:rsid w:val="001F673A"/>
    <w:rsid w:val="001F6A7E"/>
    <w:rsid w:val="001F6E54"/>
    <w:rsid w:val="001F6F6B"/>
    <w:rsid w:val="001F7515"/>
    <w:rsid w:val="001F792B"/>
    <w:rsid w:val="00200097"/>
    <w:rsid w:val="0020035D"/>
    <w:rsid w:val="00200849"/>
    <w:rsid w:val="00201927"/>
    <w:rsid w:val="00201F3E"/>
    <w:rsid w:val="00202407"/>
    <w:rsid w:val="0020299C"/>
    <w:rsid w:val="00202DD6"/>
    <w:rsid w:val="00202E8A"/>
    <w:rsid w:val="00202EBF"/>
    <w:rsid w:val="00202F49"/>
    <w:rsid w:val="00202F58"/>
    <w:rsid w:val="002034D3"/>
    <w:rsid w:val="002035EE"/>
    <w:rsid w:val="00203DB8"/>
    <w:rsid w:val="00203EA1"/>
    <w:rsid w:val="002042C1"/>
    <w:rsid w:val="0020457C"/>
    <w:rsid w:val="00204581"/>
    <w:rsid w:val="00204DA6"/>
    <w:rsid w:val="00205359"/>
    <w:rsid w:val="0020592B"/>
    <w:rsid w:val="00205A2F"/>
    <w:rsid w:val="00205BF9"/>
    <w:rsid w:val="002069B4"/>
    <w:rsid w:val="00206DAC"/>
    <w:rsid w:val="00207226"/>
    <w:rsid w:val="0020726B"/>
    <w:rsid w:val="002077C7"/>
    <w:rsid w:val="00207980"/>
    <w:rsid w:val="00210249"/>
    <w:rsid w:val="00210378"/>
    <w:rsid w:val="00210A8A"/>
    <w:rsid w:val="00210BE8"/>
    <w:rsid w:val="00210E2B"/>
    <w:rsid w:val="00210E6E"/>
    <w:rsid w:val="00211153"/>
    <w:rsid w:val="00211297"/>
    <w:rsid w:val="00211407"/>
    <w:rsid w:val="00211AB0"/>
    <w:rsid w:val="00211CC7"/>
    <w:rsid w:val="00211D10"/>
    <w:rsid w:val="00211EC7"/>
    <w:rsid w:val="002120CE"/>
    <w:rsid w:val="002120D8"/>
    <w:rsid w:val="002121E0"/>
    <w:rsid w:val="002123EF"/>
    <w:rsid w:val="00212779"/>
    <w:rsid w:val="00212BC5"/>
    <w:rsid w:val="00213187"/>
    <w:rsid w:val="00213A0B"/>
    <w:rsid w:val="0021453D"/>
    <w:rsid w:val="0021456E"/>
    <w:rsid w:val="00214BB2"/>
    <w:rsid w:val="00214C50"/>
    <w:rsid w:val="00214D5D"/>
    <w:rsid w:val="002153D0"/>
    <w:rsid w:val="0021580C"/>
    <w:rsid w:val="00215815"/>
    <w:rsid w:val="00215DB9"/>
    <w:rsid w:val="00215E7F"/>
    <w:rsid w:val="00215EEE"/>
    <w:rsid w:val="00216326"/>
    <w:rsid w:val="0021699A"/>
    <w:rsid w:val="00216DAB"/>
    <w:rsid w:val="00217C4D"/>
    <w:rsid w:val="00220293"/>
    <w:rsid w:val="0022040A"/>
    <w:rsid w:val="002205D9"/>
    <w:rsid w:val="002208DD"/>
    <w:rsid w:val="00220F1B"/>
    <w:rsid w:val="00221929"/>
    <w:rsid w:val="002226F9"/>
    <w:rsid w:val="00222979"/>
    <w:rsid w:val="00222B38"/>
    <w:rsid w:val="00222D48"/>
    <w:rsid w:val="00222D4E"/>
    <w:rsid w:val="00222D5A"/>
    <w:rsid w:val="0022319E"/>
    <w:rsid w:val="002232E8"/>
    <w:rsid w:val="00223645"/>
    <w:rsid w:val="00223E60"/>
    <w:rsid w:val="00224680"/>
    <w:rsid w:val="00224B61"/>
    <w:rsid w:val="002250B1"/>
    <w:rsid w:val="0022544B"/>
    <w:rsid w:val="00225569"/>
    <w:rsid w:val="002255B5"/>
    <w:rsid w:val="002258E7"/>
    <w:rsid w:val="00225C05"/>
    <w:rsid w:val="00225DCA"/>
    <w:rsid w:val="0022635E"/>
    <w:rsid w:val="002264C0"/>
    <w:rsid w:val="00226A7F"/>
    <w:rsid w:val="00226AD7"/>
    <w:rsid w:val="00226CC0"/>
    <w:rsid w:val="00227ADF"/>
    <w:rsid w:val="00227B4D"/>
    <w:rsid w:val="00227B55"/>
    <w:rsid w:val="00227EC9"/>
    <w:rsid w:val="00227FEA"/>
    <w:rsid w:val="00230F15"/>
    <w:rsid w:val="00232100"/>
    <w:rsid w:val="00232AED"/>
    <w:rsid w:val="00232F22"/>
    <w:rsid w:val="002330C8"/>
    <w:rsid w:val="00233222"/>
    <w:rsid w:val="002336A3"/>
    <w:rsid w:val="002339AF"/>
    <w:rsid w:val="00233E1A"/>
    <w:rsid w:val="00233E7F"/>
    <w:rsid w:val="00233FA7"/>
    <w:rsid w:val="002340A7"/>
    <w:rsid w:val="00234B87"/>
    <w:rsid w:val="00234D2F"/>
    <w:rsid w:val="00235068"/>
    <w:rsid w:val="0023574C"/>
    <w:rsid w:val="002358CE"/>
    <w:rsid w:val="00235BD7"/>
    <w:rsid w:val="00235E9E"/>
    <w:rsid w:val="00235EBC"/>
    <w:rsid w:val="00235F19"/>
    <w:rsid w:val="002361E9"/>
    <w:rsid w:val="00236322"/>
    <w:rsid w:val="00236707"/>
    <w:rsid w:val="00236774"/>
    <w:rsid w:val="00236E96"/>
    <w:rsid w:val="00236F85"/>
    <w:rsid w:val="00236F98"/>
    <w:rsid w:val="002370E4"/>
    <w:rsid w:val="00237392"/>
    <w:rsid w:val="00237682"/>
    <w:rsid w:val="00237A09"/>
    <w:rsid w:val="00240061"/>
    <w:rsid w:val="00240398"/>
    <w:rsid w:val="002406D9"/>
    <w:rsid w:val="00240A5B"/>
    <w:rsid w:val="00240E4C"/>
    <w:rsid w:val="002410DA"/>
    <w:rsid w:val="00241149"/>
    <w:rsid w:val="00241B89"/>
    <w:rsid w:val="00241DB6"/>
    <w:rsid w:val="002424AC"/>
    <w:rsid w:val="00243A53"/>
    <w:rsid w:val="00244374"/>
    <w:rsid w:val="00244996"/>
    <w:rsid w:val="002449F3"/>
    <w:rsid w:val="00244E82"/>
    <w:rsid w:val="0024556D"/>
    <w:rsid w:val="002455C3"/>
    <w:rsid w:val="00245E08"/>
    <w:rsid w:val="002462FC"/>
    <w:rsid w:val="00246818"/>
    <w:rsid w:val="0024684A"/>
    <w:rsid w:val="00246CE3"/>
    <w:rsid w:val="00246EC3"/>
    <w:rsid w:val="00247035"/>
    <w:rsid w:val="00247549"/>
    <w:rsid w:val="00247DA0"/>
    <w:rsid w:val="0025044E"/>
    <w:rsid w:val="002510F1"/>
    <w:rsid w:val="00251326"/>
    <w:rsid w:val="00251358"/>
    <w:rsid w:val="00251F2A"/>
    <w:rsid w:val="002522DE"/>
    <w:rsid w:val="00252904"/>
    <w:rsid w:val="002529DB"/>
    <w:rsid w:val="00252ADF"/>
    <w:rsid w:val="00253193"/>
    <w:rsid w:val="002538BB"/>
    <w:rsid w:val="00253ADF"/>
    <w:rsid w:val="00253B87"/>
    <w:rsid w:val="00254033"/>
    <w:rsid w:val="0025412C"/>
    <w:rsid w:val="00254534"/>
    <w:rsid w:val="00254A33"/>
    <w:rsid w:val="002553B0"/>
    <w:rsid w:val="00255452"/>
    <w:rsid w:val="002555A8"/>
    <w:rsid w:val="002555BD"/>
    <w:rsid w:val="00255BE2"/>
    <w:rsid w:val="00255C69"/>
    <w:rsid w:val="00256456"/>
    <w:rsid w:val="00256899"/>
    <w:rsid w:val="00256BFB"/>
    <w:rsid w:val="00256FB1"/>
    <w:rsid w:val="00257335"/>
    <w:rsid w:val="00257AE3"/>
    <w:rsid w:val="00260085"/>
    <w:rsid w:val="0026013C"/>
    <w:rsid w:val="00260274"/>
    <w:rsid w:val="002604FD"/>
    <w:rsid w:val="00260C67"/>
    <w:rsid w:val="00260FD2"/>
    <w:rsid w:val="00261465"/>
    <w:rsid w:val="002619F8"/>
    <w:rsid w:val="00261CDA"/>
    <w:rsid w:val="0026218C"/>
    <w:rsid w:val="0026229C"/>
    <w:rsid w:val="002623F5"/>
    <w:rsid w:val="00262AB2"/>
    <w:rsid w:val="00262F59"/>
    <w:rsid w:val="002656D2"/>
    <w:rsid w:val="002657F2"/>
    <w:rsid w:val="00265ACD"/>
    <w:rsid w:val="00265B2C"/>
    <w:rsid w:val="00265D05"/>
    <w:rsid w:val="002660AD"/>
    <w:rsid w:val="00266460"/>
    <w:rsid w:val="00266B11"/>
    <w:rsid w:val="00266CD2"/>
    <w:rsid w:val="00266E0F"/>
    <w:rsid w:val="00267391"/>
    <w:rsid w:val="00267438"/>
    <w:rsid w:val="002674CD"/>
    <w:rsid w:val="0026760B"/>
    <w:rsid w:val="00267614"/>
    <w:rsid w:val="002676AE"/>
    <w:rsid w:val="002701F5"/>
    <w:rsid w:val="002703D7"/>
    <w:rsid w:val="00270413"/>
    <w:rsid w:val="00270647"/>
    <w:rsid w:val="00270798"/>
    <w:rsid w:val="0027080E"/>
    <w:rsid w:val="00270E9D"/>
    <w:rsid w:val="00270EFC"/>
    <w:rsid w:val="002711A9"/>
    <w:rsid w:val="002714FB"/>
    <w:rsid w:val="002717E8"/>
    <w:rsid w:val="00271F87"/>
    <w:rsid w:val="002724AC"/>
    <w:rsid w:val="00272946"/>
    <w:rsid w:val="00272AC4"/>
    <w:rsid w:val="00272B2C"/>
    <w:rsid w:val="00272B91"/>
    <w:rsid w:val="002732EC"/>
    <w:rsid w:val="00273654"/>
    <w:rsid w:val="00273DD1"/>
    <w:rsid w:val="00273E7E"/>
    <w:rsid w:val="0027427C"/>
    <w:rsid w:val="0027499B"/>
    <w:rsid w:val="00274B28"/>
    <w:rsid w:val="0027510F"/>
    <w:rsid w:val="002752A0"/>
    <w:rsid w:val="002756C0"/>
    <w:rsid w:val="002758E7"/>
    <w:rsid w:val="00275CD0"/>
    <w:rsid w:val="00275FEE"/>
    <w:rsid w:val="002765E3"/>
    <w:rsid w:val="00276638"/>
    <w:rsid w:val="00276795"/>
    <w:rsid w:val="00277316"/>
    <w:rsid w:val="00277912"/>
    <w:rsid w:val="002802D7"/>
    <w:rsid w:val="00280328"/>
    <w:rsid w:val="002803EF"/>
    <w:rsid w:val="002805CE"/>
    <w:rsid w:val="00280A92"/>
    <w:rsid w:val="00280CA2"/>
    <w:rsid w:val="00280D32"/>
    <w:rsid w:val="002810E3"/>
    <w:rsid w:val="00281344"/>
    <w:rsid w:val="00282096"/>
    <w:rsid w:val="00282448"/>
    <w:rsid w:val="00282A07"/>
    <w:rsid w:val="00282AC8"/>
    <w:rsid w:val="00282C65"/>
    <w:rsid w:val="00283646"/>
    <w:rsid w:val="00284284"/>
    <w:rsid w:val="002842D0"/>
    <w:rsid w:val="00284581"/>
    <w:rsid w:val="00284845"/>
    <w:rsid w:val="002849CA"/>
    <w:rsid w:val="00284EBA"/>
    <w:rsid w:val="00284F4E"/>
    <w:rsid w:val="00284FFE"/>
    <w:rsid w:val="002857C1"/>
    <w:rsid w:val="00285929"/>
    <w:rsid w:val="00285DFA"/>
    <w:rsid w:val="00285F2A"/>
    <w:rsid w:val="00286E1C"/>
    <w:rsid w:val="002870C9"/>
    <w:rsid w:val="00287185"/>
    <w:rsid w:val="0028759B"/>
    <w:rsid w:val="0028766C"/>
    <w:rsid w:val="00287A67"/>
    <w:rsid w:val="00287A78"/>
    <w:rsid w:val="00287DF8"/>
    <w:rsid w:val="00290579"/>
    <w:rsid w:val="00290AFB"/>
    <w:rsid w:val="00290F38"/>
    <w:rsid w:val="00290FD8"/>
    <w:rsid w:val="002912F0"/>
    <w:rsid w:val="00291360"/>
    <w:rsid w:val="00291DB5"/>
    <w:rsid w:val="00291FBC"/>
    <w:rsid w:val="0029251F"/>
    <w:rsid w:val="00292629"/>
    <w:rsid w:val="00292895"/>
    <w:rsid w:val="00293232"/>
    <w:rsid w:val="0029324E"/>
    <w:rsid w:val="00293E4C"/>
    <w:rsid w:val="00293FFB"/>
    <w:rsid w:val="00294346"/>
    <w:rsid w:val="0029453E"/>
    <w:rsid w:val="002946F6"/>
    <w:rsid w:val="002949E4"/>
    <w:rsid w:val="00294A99"/>
    <w:rsid w:val="00294CE6"/>
    <w:rsid w:val="00294E94"/>
    <w:rsid w:val="0029552B"/>
    <w:rsid w:val="0029562B"/>
    <w:rsid w:val="00295990"/>
    <w:rsid w:val="00295A0D"/>
    <w:rsid w:val="00295EDA"/>
    <w:rsid w:val="00295FE8"/>
    <w:rsid w:val="00296EFC"/>
    <w:rsid w:val="002970D3"/>
    <w:rsid w:val="002970D8"/>
    <w:rsid w:val="002974CE"/>
    <w:rsid w:val="00297F32"/>
    <w:rsid w:val="00297FE0"/>
    <w:rsid w:val="002A090A"/>
    <w:rsid w:val="002A0A3F"/>
    <w:rsid w:val="002A0C1A"/>
    <w:rsid w:val="002A0DC5"/>
    <w:rsid w:val="002A10C6"/>
    <w:rsid w:val="002A1887"/>
    <w:rsid w:val="002A1A26"/>
    <w:rsid w:val="002A1D41"/>
    <w:rsid w:val="002A2552"/>
    <w:rsid w:val="002A264A"/>
    <w:rsid w:val="002A29B1"/>
    <w:rsid w:val="002A2D5E"/>
    <w:rsid w:val="002A2FC2"/>
    <w:rsid w:val="002A334C"/>
    <w:rsid w:val="002A33B9"/>
    <w:rsid w:val="002A33C8"/>
    <w:rsid w:val="002A3591"/>
    <w:rsid w:val="002A3DD9"/>
    <w:rsid w:val="002A420A"/>
    <w:rsid w:val="002A4CCD"/>
    <w:rsid w:val="002A4EF7"/>
    <w:rsid w:val="002A54E1"/>
    <w:rsid w:val="002A5944"/>
    <w:rsid w:val="002A6564"/>
    <w:rsid w:val="002A6BB7"/>
    <w:rsid w:val="002A6DF5"/>
    <w:rsid w:val="002A71C4"/>
    <w:rsid w:val="002A7B69"/>
    <w:rsid w:val="002A7D6C"/>
    <w:rsid w:val="002A7F5E"/>
    <w:rsid w:val="002A7F70"/>
    <w:rsid w:val="002B01D5"/>
    <w:rsid w:val="002B086C"/>
    <w:rsid w:val="002B0888"/>
    <w:rsid w:val="002B0AE4"/>
    <w:rsid w:val="002B0D4C"/>
    <w:rsid w:val="002B0FC9"/>
    <w:rsid w:val="002B1301"/>
    <w:rsid w:val="002B150A"/>
    <w:rsid w:val="002B15C6"/>
    <w:rsid w:val="002B1739"/>
    <w:rsid w:val="002B17AD"/>
    <w:rsid w:val="002B1CDE"/>
    <w:rsid w:val="002B234C"/>
    <w:rsid w:val="002B2A74"/>
    <w:rsid w:val="002B2BED"/>
    <w:rsid w:val="002B401B"/>
    <w:rsid w:val="002B4089"/>
    <w:rsid w:val="002B412C"/>
    <w:rsid w:val="002B442A"/>
    <w:rsid w:val="002B4758"/>
    <w:rsid w:val="002B4AD1"/>
    <w:rsid w:val="002B4BB5"/>
    <w:rsid w:val="002B4EA0"/>
    <w:rsid w:val="002B5D7D"/>
    <w:rsid w:val="002B5F6B"/>
    <w:rsid w:val="002B6825"/>
    <w:rsid w:val="002B689A"/>
    <w:rsid w:val="002B6CF0"/>
    <w:rsid w:val="002B7839"/>
    <w:rsid w:val="002B7E3E"/>
    <w:rsid w:val="002C04F7"/>
    <w:rsid w:val="002C0B64"/>
    <w:rsid w:val="002C107D"/>
    <w:rsid w:val="002C13CE"/>
    <w:rsid w:val="002C1D7F"/>
    <w:rsid w:val="002C22DC"/>
    <w:rsid w:val="002C2383"/>
    <w:rsid w:val="002C3DB3"/>
    <w:rsid w:val="002C4171"/>
    <w:rsid w:val="002C4204"/>
    <w:rsid w:val="002C4630"/>
    <w:rsid w:val="002C4BF6"/>
    <w:rsid w:val="002C53BA"/>
    <w:rsid w:val="002C581C"/>
    <w:rsid w:val="002C58B0"/>
    <w:rsid w:val="002C6305"/>
    <w:rsid w:val="002C630C"/>
    <w:rsid w:val="002C6340"/>
    <w:rsid w:val="002C6C8E"/>
    <w:rsid w:val="002C6CE9"/>
    <w:rsid w:val="002C73B2"/>
    <w:rsid w:val="002C7488"/>
    <w:rsid w:val="002C79FC"/>
    <w:rsid w:val="002C7BB9"/>
    <w:rsid w:val="002D03AB"/>
    <w:rsid w:val="002D044E"/>
    <w:rsid w:val="002D0D6F"/>
    <w:rsid w:val="002D144A"/>
    <w:rsid w:val="002D17B7"/>
    <w:rsid w:val="002D1AF3"/>
    <w:rsid w:val="002D21CF"/>
    <w:rsid w:val="002D297F"/>
    <w:rsid w:val="002D29E5"/>
    <w:rsid w:val="002D2EF3"/>
    <w:rsid w:val="002D3088"/>
    <w:rsid w:val="002D35FC"/>
    <w:rsid w:val="002D3B5C"/>
    <w:rsid w:val="002D3BA9"/>
    <w:rsid w:val="002D3E0E"/>
    <w:rsid w:val="002D40DA"/>
    <w:rsid w:val="002D4130"/>
    <w:rsid w:val="002D4738"/>
    <w:rsid w:val="002D4962"/>
    <w:rsid w:val="002D4A29"/>
    <w:rsid w:val="002D4B30"/>
    <w:rsid w:val="002D4DF0"/>
    <w:rsid w:val="002D4E69"/>
    <w:rsid w:val="002D531D"/>
    <w:rsid w:val="002D53A0"/>
    <w:rsid w:val="002D5A97"/>
    <w:rsid w:val="002D60F8"/>
    <w:rsid w:val="002D6432"/>
    <w:rsid w:val="002D6BF0"/>
    <w:rsid w:val="002D6F39"/>
    <w:rsid w:val="002D7BD7"/>
    <w:rsid w:val="002E017A"/>
    <w:rsid w:val="002E056C"/>
    <w:rsid w:val="002E0B87"/>
    <w:rsid w:val="002E0C0B"/>
    <w:rsid w:val="002E0E14"/>
    <w:rsid w:val="002E18AF"/>
    <w:rsid w:val="002E19AA"/>
    <w:rsid w:val="002E1B53"/>
    <w:rsid w:val="002E210B"/>
    <w:rsid w:val="002E229E"/>
    <w:rsid w:val="002E270C"/>
    <w:rsid w:val="002E2711"/>
    <w:rsid w:val="002E2E99"/>
    <w:rsid w:val="002E2F6D"/>
    <w:rsid w:val="002E317F"/>
    <w:rsid w:val="002E3499"/>
    <w:rsid w:val="002E3F06"/>
    <w:rsid w:val="002E3F7A"/>
    <w:rsid w:val="002E4445"/>
    <w:rsid w:val="002E4458"/>
    <w:rsid w:val="002E4584"/>
    <w:rsid w:val="002E4878"/>
    <w:rsid w:val="002E4F9F"/>
    <w:rsid w:val="002E5133"/>
    <w:rsid w:val="002E5185"/>
    <w:rsid w:val="002E51E4"/>
    <w:rsid w:val="002E5461"/>
    <w:rsid w:val="002E6448"/>
    <w:rsid w:val="002E645D"/>
    <w:rsid w:val="002E6A27"/>
    <w:rsid w:val="002E6A2C"/>
    <w:rsid w:val="002E6E30"/>
    <w:rsid w:val="002E7017"/>
    <w:rsid w:val="002E7064"/>
    <w:rsid w:val="002E7138"/>
    <w:rsid w:val="002E71F9"/>
    <w:rsid w:val="002E725F"/>
    <w:rsid w:val="002E741A"/>
    <w:rsid w:val="002E7521"/>
    <w:rsid w:val="002E76ED"/>
    <w:rsid w:val="002E76EE"/>
    <w:rsid w:val="002F0165"/>
    <w:rsid w:val="002F07A8"/>
    <w:rsid w:val="002F1286"/>
    <w:rsid w:val="002F1F22"/>
    <w:rsid w:val="002F1FDD"/>
    <w:rsid w:val="002F2E8B"/>
    <w:rsid w:val="002F30CA"/>
    <w:rsid w:val="002F31D2"/>
    <w:rsid w:val="002F330B"/>
    <w:rsid w:val="002F34AC"/>
    <w:rsid w:val="002F3FE8"/>
    <w:rsid w:val="002F43DB"/>
    <w:rsid w:val="002F4477"/>
    <w:rsid w:val="002F4802"/>
    <w:rsid w:val="002F4B02"/>
    <w:rsid w:val="002F4FC6"/>
    <w:rsid w:val="002F5817"/>
    <w:rsid w:val="002F590E"/>
    <w:rsid w:val="002F5B65"/>
    <w:rsid w:val="002F62A2"/>
    <w:rsid w:val="002F62B4"/>
    <w:rsid w:val="002F6A10"/>
    <w:rsid w:val="002F6B29"/>
    <w:rsid w:val="002F7125"/>
    <w:rsid w:val="002F74F0"/>
    <w:rsid w:val="002F77F9"/>
    <w:rsid w:val="002F7C2F"/>
    <w:rsid w:val="00300065"/>
    <w:rsid w:val="00300AF5"/>
    <w:rsid w:val="00300B53"/>
    <w:rsid w:val="00300B58"/>
    <w:rsid w:val="00300D71"/>
    <w:rsid w:val="0030156B"/>
    <w:rsid w:val="00301C29"/>
    <w:rsid w:val="00301FA9"/>
    <w:rsid w:val="003020B8"/>
    <w:rsid w:val="0030271D"/>
    <w:rsid w:val="00302724"/>
    <w:rsid w:val="00302975"/>
    <w:rsid w:val="00302C7F"/>
    <w:rsid w:val="00303145"/>
    <w:rsid w:val="003031E6"/>
    <w:rsid w:val="003038EB"/>
    <w:rsid w:val="00303C3F"/>
    <w:rsid w:val="00303D4F"/>
    <w:rsid w:val="00304131"/>
    <w:rsid w:val="00304384"/>
    <w:rsid w:val="00304446"/>
    <w:rsid w:val="0030458B"/>
    <w:rsid w:val="003045E6"/>
    <w:rsid w:val="00304770"/>
    <w:rsid w:val="00304DF6"/>
    <w:rsid w:val="003054AE"/>
    <w:rsid w:val="00305C18"/>
    <w:rsid w:val="00305DE1"/>
    <w:rsid w:val="00306A35"/>
    <w:rsid w:val="00306A50"/>
    <w:rsid w:val="00306DAA"/>
    <w:rsid w:val="00306F1E"/>
    <w:rsid w:val="003071F3"/>
    <w:rsid w:val="003072D9"/>
    <w:rsid w:val="0030761D"/>
    <w:rsid w:val="00307C6C"/>
    <w:rsid w:val="00307EA2"/>
    <w:rsid w:val="0031071F"/>
    <w:rsid w:val="00310837"/>
    <w:rsid w:val="00310F4F"/>
    <w:rsid w:val="003111DE"/>
    <w:rsid w:val="003115AF"/>
    <w:rsid w:val="003118BD"/>
    <w:rsid w:val="00311E4F"/>
    <w:rsid w:val="0031259D"/>
    <w:rsid w:val="0031259E"/>
    <w:rsid w:val="003126AD"/>
    <w:rsid w:val="00312887"/>
    <w:rsid w:val="00312EB2"/>
    <w:rsid w:val="003131C7"/>
    <w:rsid w:val="00313205"/>
    <w:rsid w:val="0031348A"/>
    <w:rsid w:val="00313565"/>
    <w:rsid w:val="00313F93"/>
    <w:rsid w:val="00314362"/>
    <w:rsid w:val="003143F8"/>
    <w:rsid w:val="0031445C"/>
    <w:rsid w:val="003148DF"/>
    <w:rsid w:val="0031524E"/>
    <w:rsid w:val="003156CC"/>
    <w:rsid w:val="00315892"/>
    <w:rsid w:val="00315CE4"/>
    <w:rsid w:val="00315F66"/>
    <w:rsid w:val="00316209"/>
    <w:rsid w:val="00316680"/>
    <w:rsid w:val="00316A0E"/>
    <w:rsid w:val="00316F29"/>
    <w:rsid w:val="003171F0"/>
    <w:rsid w:val="00317584"/>
    <w:rsid w:val="00317664"/>
    <w:rsid w:val="00317A18"/>
    <w:rsid w:val="00317D99"/>
    <w:rsid w:val="00320055"/>
    <w:rsid w:val="003205A1"/>
    <w:rsid w:val="003205AC"/>
    <w:rsid w:val="00320E58"/>
    <w:rsid w:val="00320EB2"/>
    <w:rsid w:val="00320F28"/>
    <w:rsid w:val="003215B1"/>
    <w:rsid w:val="00321B82"/>
    <w:rsid w:val="003222D8"/>
    <w:rsid w:val="003223BD"/>
    <w:rsid w:val="00322962"/>
    <w:rsid w:val="00322978"/>
    <w:rsid w:val="003229F9"/>
    <w:rsid w:val="00322AC5"/>
    <w:rsid w:val="003235B0"/>
    <w:rsid w:val="00323E4F"/>
    <w:rsid w:val="0032454F"/>
    <w:rsid w:val="0032479D"/>
    <w:rsid w:val="0032484C"/>
    <w:rsid w:val="0032562B"/>
    <w:rsid w:val="00325995"/>
    <w:rsid w:val="00325A5B"/>
    <w:rsid w:val="00325D28"/>
    <w:rsid w:val="003260CA"/>
    <w:rsid w:val="00326302"/>
    <w:rsid w:val="00326495"/>
    <w:rsid w:val="003267DD"/>
    <w:rsid w:val="00330410"/>
    <w:rsid w:val="00330A0D"/>
    <w:rsid w:val="00330BDE"/>
    <w:rsid w:val="00330EFE"/>
    <w:rsid w:val="0033135E"/>
    <w:rsid w:val="00331ADD"/>
    <w:rsid w:val="00331C9E"/>
    <w:rsid w:val="00331DF8"/>
    <w:rsid w:val="00331E13"/>
    <w:rsid w:val="00331EE8"/>
    <w:rsid w:val="00332149"/>
    <w:rsid w:val="003322EC"/>
    <w:rsid w:val="00332614"/>
    <w:rsid w:val="0033296E"/>
    <w:rsid w:val="00332D7C"/>
    <w:rsid w:val="00332E0D"/>
    <w:rsid w:val="00332E3B"/>
    <w:rsid w:val="00332F13"/>
    <w:rsid w:val="0033313C"/>
    <w:rsid w:val="00333931"/>
    <w:rsid w:val="00333F6B"/>
    <w:rsid w:val="003346D0"/>
    <w:rsid w:val="0033497A"/>
    <w:rsid w:val="00334AAD"/>
    <w:rsid w:val="00334F29"/>
    <w:rsid w:val="00335343"/>
    <w:rsid w:val="003356B5"/>
    <w:rsid w:val="00335B90"/>
    <w:rsid w:val="0033695F"/>
    <w:rsid w:val="00336968"/>
    <w:rsid w:val="00336FBA"/>
    <w:rsid w:val="003373A3"/>
    <w:rsid w:val="00337D28"/>
    <w:rsid w:val="00337D38"/>
    <w:rsid w:val="00340235"/>
    <w:rsid w:val="00340242"/>
    <w:rsid w:val="003402B8"/>
    <w:rsid w:val="003405D1"/>
    <w:rsid w:val="003409DE"/>
    <w:rsid w:val="00340E5D"/>
    <w:rsid w:val="003412D1"/>
    <w:rsid w:val="00341902"/>
    <w:rsid w:val="00341A36"/>
    <w:rsid w:val="00341F07"/>
    <w:rsid w:val="003422FF"/>
    <w:rsid w:val="003427A3"/>
    <w:rsid w:val="003428D7"/>
    <w:rsid w:val="00342B98"/>
    <w:rsid w:val="00342BAB"/>
    <w:rsid w:val="00342CDB"/>
    <w:rsid w:val="00342DD6"/>
    <w:rsid w:val="00343213"/>
    <w:rsid w:val="00343250"/>
    <w:rsid w:val="00343267"/>
    <w:rsid w:val="00343406"/>
    <w:rsid w:val="00343585"/>
    <w:rsid w:val="00344233"/>
    <w:rsid w:val="00344347"/>
    <w:rsid w:val="0034534A"/>
    <w:rsid w:val="0034593F"/>
    <w:rsid w:val="00345DCE"/>
    <w:rsid w:val="00345EA2"/>
    <w:rsid w:val="00345FBC"/>
    <w:rsid w:val="00346194"/>
    <w:rsid w:val="003463CB"/>
    <w:rsid w:val="00346659"/>
    <w:rsid w:val="00346C00"/>
    <w:rsid w:val="00346E77"/>
    <w:rsid w:val="0034786C"/>
    <w:rsid w:val="0035035C"/>
    <w:rsid w:val="00350447"/>
    <w:rsid w:val="00350CA5"/>
    <w:rsid w:val="00351092"/>
    <w:rsid w:val="00351A41"/>
    <w:rsid w:val="00351AF5"/>
    <w:rsid w:val="00352206"/>
    <w:rsid w:val="003524B3"/>
    <w:rsid w:val="00352672"/>
    <w:rsid w:val="00352C7A"/>
    <w:rsid w:val="00353025"/>
    <w:rsid w:val="00354196"/>
    <w:rsid w:val="003545A6"/>
    <w:rsid w:val="00355AB0"/>
    <w:rsid w:val="00355B51"/>
    <w:rsid w:val="00356014"/>
    <w:rsid w:val="003560A5"/>
    <w:rsid w:val="0035649B"/>
    <w:rsid w:val="00356A1D"/>
    <w:rsid w:val="003573B1"/>
    <w:rsid w:val="003600A2"/>
    <w:rsid w:val="0036015C"/>
    <w:rsid w:val="00360229"/>
    <w:rsid w:val="0036063F"/>
    <w:rsid w:val="00360F57"/>
    <w:rsid w:val="003612CF"/>
    <w:rsid w:val="00361C6C"/>
    <w:rsid w:val="00362408"/>
    <w:rsid w:val="0036255F"/>
    <w:rsid w:val="00362827"/>
    <w:rsid w:val="0036290A"/>
    <w:rsid w:val="00362AB1"/>
    <w:rsid w:val="00362C9A"/>
    <w:rsid w:val="00363023"/>
    <w:rsid w:val="0036305F"/>
    <w:rsid w:val="00363341"/>
    <w:rsid w:val="00363443"/>
    <w:rsid w:val="00363589"/>
    <w:rsid w:val="003637DF"/>
    <w:rsid w:val="00363872"/>
    <w:rsid w:val="00365063"/>
    <w:rsid w:val="00365148"/>
    <w:rsid w:val="00365201"/>
    <w:rsid w:val="0036541F"/>
    <w:rsid w:val="0036580C"/>
    <w:rsid w:val="00365E87"/>
    <w:rsid w:val="003661EE"/>
    <w:rsid w:val="00366785"/>
    <w:rsid w:val="00366F84"/>
    <w:rsid w:val="0036786F"/>
    <w:rsid w:val="003678B1"/>
    <w:rsid w:val="00367DB0"/>
    <w:rsid w:val="00367F38"/>
    <w:rsid w:val="003700EC"/>
    <w:rsid w:val="00370EC6"/>
    <w:rsid w:val="003713CD"/>
    <w:rsid w:val="003716AD"/>
    <w:rsid w:val="00371E08"/>
    <w:rsid w:val="00371E4F"/>
    <w:rsid w:val="00372041"/>
    <w:rsid w:val="00372781"/>
    <w:rsid w:val="00372C87"/>
    <w:rsid w:val="00373744"/>
    <w:rsid w:val="00373A9A"/>
    <w:rsid w:val="00373C15"/>
    <w:rsid w:val="00374555"/>
    <w:rsid w:val="003745F9"/>
    <w:rsid w:val="00374761"/>
    <w:rsid w:val="00374C8C"/>
    <w:rsid w:val="00374CD9"/>
    <w:rsid w:val="003750CE"/>
    <w:rsid w:val="0037559F"/>
    <w:rsid w:val="00375A7F"/>
    <w:rsid w:val="00375A9F"/>
    <w:rsid w:val="00375B3A"/>
    <w:rsid w:val="00375CBA"/>
    <w:rsid w:val="003763C9"/>
    <w:rsid w:val="003767C7"/>
    <w:rsid w:val="0037725D"/>
    <w:rsid w:val="003772A1"/>
    <w:rsid w:val="00377529"/>
    <w:rsid w:val="00377711"/>
    <w:rsid w:val="003779E2"/>
    <w:rsid w:val="0038010B"/>
    <w:rsid w:val="00380356"/>
    <w:rsid w:val="0038047F"/>
    <w:rsid w:val="003811B3"/>
    <w:rsid w:val="003819BC"/>
    <w:rsid w:val="0038218C"/>
    <w:rsid w:val="003825D4"/>
    <w:rsid w:val="00382686"/>
    <w:rsid w:val="003830DB"/>
    <w:rsid w:val="003833E8"/>
    <w:rsid w:val="00383649"/>
    <w:rsid w:val="003838A4"/>
    <w:rsid w:val="00383A76"/>
    <w:rsid w:val="003840AA"/>
    <w:rsid w:val="0038444E"/>
    <w:rsid w:val="0038478F"/>
    <w:rsid w:val="00384812"/>
    <w:rsid w:val="003849F3"/>
    <w:rsid w:val="00384E8A"/>
    <w:rsid w:val="00384F98"/>
    <w:rsid w:val="0038509A"/>
    <w:rsid w:val="0038542C"/>
    <w:rsid w:val="00385A6A"/>
    <w:rsid w:val="00385BA8"/>
    <w:rsid w:val="00385FB3"/>
    <w:rsid w:val="003861DB"/>
    <w:rsid w:val="00386A57"/>
    <w:rsid w:val="00386D39"/>
    <w:rsid w:val="00386D64"/>
    <w:rsid w:val="00386FBD"/>
    <w:rsid w:val="0038709A"/>
    <w:rsid w:val="0038744B"/>
    <w:rsid w:val="0038765D"/>
    <w:rsid w:val="0038771E"/>
    <w:rsid w:val="003877D7"/>
    <w:rsid w:val="003878E6"/>
    <w:rsid w:val="00387995"/>
    <w:rsid w:val="00387B76"/>
    <w:rsid w:val="0039015D"/>
    <w:rsid w:val="00390676"/>
    <w:rsid w:val="0039080E"/>
    <w:rsid w:val="00390E2D"/>
    <w:rsid w:val="003916A8"/>
    <w:rsid w:val="00391C32"/>
    <w:rsid w:val="00392086"/>
    <w:rsid w:val="0039309A"/>
    <w:rsid w:val="00393287"/>
    <w:rsid w:val="00393397"/>
    <w:rsid w:val="0039397E"/>
    <w:rsid w:val="003939A1"/>
    <w:rsid w:val="00393E67"/>
    <w:rsid w:val="00393E6E"/>
    <w:rsid w:val="00394330"/>
    <w:rsid w:val="003944EF"/>
    <w:rsid w:val="0039463A"/>
    <w:rsid w:val="00394F5B"/>
    <w:rsid w:val="00395203"/>
    <w:rsid w:val="00395260"/>
    <w:rsid w:val="00395625"/>
    <w:rsid w:val="00395871"/>
    <w:rsid w:val="003959A4"/>
    <w:rsid w:val="00395A4E"/>
    <w:rsid w:val="00395C4A"/>
    <w:rsid w:val="00395DC6"/>
    <w:rsid w:val="003961EC"/>
    <w:rsid w:val="003962B3"/>
    <w:rsid w:val="00396589"/>
    <w:rsid w:val="00396CA6"/>
    <w:rsid w:val="00397265"/>
    <w:rsid w:val="003979F6"/>
    <w:rsid w:val="00397E68"/>
    <w:rsid w:val="003A0265"/>
    <w:rsid w:val="003A02C7"/>
    <w:rsid w:val="003A0C42"/>
    <w:rsid w:val="003A0D2D"/>
    <w:rsid w:val="003A0D56"/>
    <w:rsid w:val="003A0DB6"/>
    <w:rsid w:val="003A1207"/>
    <w:rsid w:val="003A17F7"/>
    <w:rsid w:val="003A198C"/>
    <w:rsid w:val="003A1BBF"/>
    <w:rsid w:val="003A22BB"/>
    <w:rsid w:val="003A2617"/>
    <w:rsid w:val="003A27A6"/>
    <w:rsid w:val="003A27F0"/>
    <w:rsid w:val="003A2C0A"/>
    <w:rsid w:val="003A2FC8"/>
    <w:rsid w:val="003A35A8"/>
    <w:rsid w:val="003A37B2"/>
    <w:rsid w:val="003A3AC6"/>
    <w:rsid w:val="003A3FA0"/>
    <w:rsid w:val="003A4206"/>
    <w:rsid w:val="003A4325"/>
    <w:rsid w:val="003A44CC"/>
    <w:rsid w:val="003A4950"/>
    <w:rsid w:val="003A4BE6"/>
    <w:rsid w:val="003A4CC7"/>
    <w:rsid w:val="003A543B"/>
    <w:rsid w:val="003A55CD"/>
    <w:rsid w:val="003A5655"/>
    <w:rsid w:val="003A6252"/>
    <w:rsid w:val="003A66A7"/>
    <w:rsid w:val="003A66CC"/>
    <w:rsid w:val="003A67E9"/>
    <w:rsid w:val="003A6C3C"/>
    <w:rsid w:val="003A735F"/>
    <w:rsid w:val="003B0445"/>
    <w:rsid w:val="003B051A"/>
    <w:rsid w:val="003B053F"/>
    <w:rsid w:val="003B0976"/>
    <w:rsid w:val="003B0BD4"/>
    <w:rsid w:val="003B0D94"/>
    <w:rsid w:val="003B0F24"/>
    <w:rsid w:val="003B0F38"/>
    <w:rsid w:val="003B1140"/>
    <w:rsid w:val="003B18C5"/>
    <w:rsid w:val="003B1E26"/>
    <w:rsid w:val="003B1E90"/>
    <w:rsid w:val="003B265A"/>
    <w:rsid w:val="003B26EC"/>
    <w:rsid w:val="003B292F"/>
    <w:rsid w:val="003B2B48"/>
    <w:rsid w:val="003B3033"/>
    <w:rsid w:val="003B388B"/>
    <w:rsid w:val="003B3E13"/>
    <w:rsid w:val="003B3E52"/>
    <w:rsid w:val="003B3F26"/>
    <w:rsid w:val="003B3F4F"/>
    <w:rsid w:val="003B40AE"/>
    <w:rsid w:val="003B4610"/>
    <w:rsid w:val="003B4AB2"/>
    <w:rsid w:val="003B4C94"/>
    <w:rsid w:val="003B54EF"/>
    <w:rsid w:val="003B5CFC"/>
    <w:rsid w:val="003B5D70"/>
    <w:rsid w:val="003B607E"/>
    <w:rsid w:val="003B65AD"/>
    <w:rsid w:val="003B66AD"/>
    <w:rsid w:val="003B75CC"/>
    <w:rsid w:val="003B7740"/>
    <w:rsid w:val="003B7891"/>
    <w:rsid w:val="003B7A6C"/>
    <w:rsid w:val="003C0010"/>
    <w:rsid w:val="003C067E"/>
    <w:rsid w:val="003C069B"/>
    <w:rsid w:val="003C0EEA"/>
    <w:rsid w:val="003C0F21"/>
    <w:rsid w:val="003C11B7"/>
    <w:rsid w:val="003C15ED"/>
    <w:rsid w:val="003C1980"/>
    <w:rsid w:val="003C1CFB"/>
    <w:rsid w:val="003C1D9B"/>
    <w:rsid w:val="003C3B25"/>
    <w:rsid w:val="003C4031"/>
    <w:rsid w:val="003C46EE"/>
    <w:rsid w:val="003C56DC"/>
    <w:rsid w:val="003C5A23"/>
    <w:rsid w:val="003C6072"/>
    <w:rsid w:val="003C61F2"/>
    <w:rsid w:val="003C6205"/>
    <w:rsid w:val="003C72F5"/>
    <w:rsid w:val="003C779D"/>
    <w:rsid w:val="003C7C38"/>
    <w:rsid w:val="003C7C93"/>
    <w:rsid w:val="003C7EC5"/>
    <w:rsid w:val="003D0664"/>
    <w:rsid w:val="003D0696"/>
    <w:rsid w:val="003D07CC"/>
    <w:rsid w:val="003D0EE9"/>
    <w:rsid w:val="003D1701"/>
    <w:rsid w:val="003D2879"/>
    <w:rsid w:val="003D2B82"/>
    <w:rsid w:val="003D30CC"/>
    <w:rsid w:val="003D3340"/>
    <w:rsid w:val="003D3A65"/>
    <w:rsid w:val="003D3A91"/>
    <w:rsid w:val="003D4377"/>
    <w:rsid w:val="003D43FF"/>
    <w:rsid w:val="003D4AFE"/>
    <w:rsid w:val="003D4F76"/>
    <w:rsid w:val="003D5281"/>
    <w:rsid w:val="003D5CFD"/>
    <w:rsid w:val="003D6164"/>
    <w:rsid w:val="003D633B"/>
    <w:rsid w:val="003D66B4"/>
    <w:rsid w:val="003D68A0"/>
    <w:rsid w:val="003D6E92"/>
    <w:rsid w:val="003D6EB5"/>
    <w:rsid w:val="003D6FE9"/>
    <w:rsid w:val="003D74F6"/>
    <w:rsid w:val="003D7511"/>
    <w:rsid w:val="003D75A2"/>
    <w:rsid w:val="003D7BA0"/>
    <w:rsid w:val="003E0A89"/>
    <w:rsid w:val="003E1388"/>
    <w:rsid w:val="003E1853"/>
    <w:rsid w:val="003E1B0A"/>
    <w:rsid w:val="003E1BA6"/>
    <w:rsid w:val="003E2CAC"/>
    <w:rsid w:val="003E38CA"/>
    <w:rsid w:val="003E3D79"/>
    <w:rsid w:val="003E42C7"/>
    <w:rsid w:val="003E451C"/>
    <w:rsid w:val="003E45AE"/>
    <w:rsid w:val="003E46CD"/>
    <w:rsid w:val="003E478E"/>
    <w:rsid w:val="003E507E"/>
    <w:rsid w:val="003E56B6"/>
    <w:rsid w:val="003E5B93"/>
    <w:rsid w:val="003E5CDD"/>
    <w:rsid w:val="003E63C0"/>
    <w:rsid w:val="003E6409"/>
    <w:rsid w:val="003E6569"/>
    <w:rsid w:val="003E660F"/>
    <w:rsid w:val="003E6665"/>
    <w:rsid w:val="003E6779"/>
    <w:rsid w:val="003E6974"/>
    <w:rsid w:val="003E6EB2"/>
    <w:rsid w:val="003E72E9"/>
    <w:rsid w:val="003E7493"/>
    <w:rsid w:val="003E752B"/>
    <w:rsid w:val="003E7B53"/>
    <w:rsid w:val="003E7BB0"/>
    <w:rsid w:val="003E7C05"/>
    <w:rsid w:val="003F0439"/>
    <w:rsid w:val="003F0448"/>
    <w:rsid w:val="003F0CEA"/>
    <w:rsid w:val="003F0D97"/>
    <w:rsid w:val="003F0ECD"/>
    <w:rsid w:val="003F17ED"/>
    <w:rsid w:val="003F194A"/>
    <w:rsid w:val="003F2307"/>
    <w:rsid w:val="003F23DC"/>
    <w:rsid w:val="003F24B7"/>
    <w:rsid w:val="003F2C4A"/>
    <w:rsid w:val="003F2E08"/>
    <w:rsid w:val="003F3E89"/>
    <w:rsid w:val="003F40D2"/>
    <w:rsid w:val="003F43A6"/>
    <w:rsid w:val="003F45C7"/>
    <w:rsid w:val="003F462E"/>
    <w:rsid w:val="003F468E"/>
    <w:rsid w:val="003F4797"/>
    <w:rsid w:val="003F4EDC"/>
    <w:rsid w:val="003F5047"/>
    <w:rsid w:val="003F51AB"/>
    <w:rsid w:val="003F540F"/>
    <w:rsid w:val="003F54F9"/>
    <w:rsid w:val="003F55DF"/>
    <w:rsid w:val="003F580E"/>
    <w:rsid w:val="003F5DB0"/>
    <w:rsid w:val="003F5DB6"/>
    <w:rsid w:val="003F62DC"/>
    <w:rsid w:val="003F6307"/>
    <w:rsid w:val="003F6669"/>
    <w:rsid w:val="003F6765"/>
    <w:rsid w:val="003F6BAD"/>
    <w:rsid w:val="003F6C01"/>
    <w:rsid w:val="003F6CBC"/>
    <w:rsid w:val="003F6EC0"/>
    <w:rsid w:val="003F7279"/>
    <w:rsid w:val="003F74C0"/>
    <w:rsid w:val="003F758E"/>
    <w:rsid w:val="003F7783"/>
    <w:rsid w:val="003F7BCD"/>
    <w:rsid w:val="003F7C31"/>
    <w:rsid w:val="00400803"/>
    <w:rsid w:val="00400ABD"/>
    <w:rsid w:val="00400AE0"/>
    <w:rsid w:val="00400C61"/>
    <w:rsid w:val="00400D82"/>
    <w:rsid w:val="00400EE5"/>
    <w:rsid w:val="00401A56"/>
    <w:rsid w:val="00403261"/>
    <w:rsid w:val="0040350E"/>
    <w:rsid w:val="0040388B"/>
    <w:rsid w:val="00403D28"/>
    <w:rsid w:val="00403D35"/>
    <w:rsid w:val="004040D1"/>
    <w:rsid w:val="00404513"/>
    <w:rsid w:val="00404C29"/>
    <w:rsid w:val="00404C82"/>
    <w:rsid w:val="00404D45"/>
    <w:rsid w:val="00405166"/>
    <w:rsid w:val="004052C2"/>
    <w:rsid w:val="00405333"/>
    <w:rsid w:val="004053DF"/>
    <w:rsid w:val="0040609A"/>
    <w:rsid w:val="00406200"/>
    <w:rsid w:val="00406502"/>
    <w:rsid w:val="00406D49"/>
    <w:rsid w:val="0040735F"/>
    <w:rsid w:val="00407545"/>
    <w:rsid w:val="00407713"/>
    <w:rsid w:val="00407E25"/>
    <w:rsid w:val="00407E2F"/>
    <w:rsid w:val="00407F13"/>
    <w:rsid w:val="00410088"/>
    <w:rsid w:val="004101AF"/>
    <w:rsid w:val="004101D5"/>
    <w:rsid w:val="00410473"/>
    <w:rsid w:val="004104D3"/>
    <w:rsid w:val="0041074E"/>
    <w:rsid w:val="00410AE0"/>
    <w:rsid w:val="00410AEA"/>
    <w:rsid w:val="00410B7B"/>
    <w:rsid w:val="00410BEA"/>
    <w:rsid w:val="0041106A"/>
    <w:rsid w:val="0041197A"/>
    <w:rsid w:val="00411B83"/>
    <w:rsid w:val="00412496"/>
    <w:rsid w:val="00412CEB"/>
    <w:rsid w:val="00413092"/>
    <w:rsid w:val="00413176"/>
    <w:rsid w:val="004131E3"/>
    <w:rsid w:val="00413AD6"/>
    <w:rsid w:val="00413BD6"/>
    <w:rsid w:val="00413EA5"/>
    <w:rsid w:val="00414CD4"/>
    <w:rsid w:val="00414DA1"/>
    <w:rsid w:val="00414E55"/>
    <w:rsid w:val="00415A85"/>
    <w:rsid w:val="00415FC8"/>
    <w:rsid w:val="0041609C"/>
    <w:rsid w:val="004162BF"/>
    <w:rsid w:val="00416522"/>
    <w:rsid w:val="00416680"/>
    <w:rsid w:val="004166ED"/>
    <w:rsid w:val="00416982"/>
    <w:rsid w:val="00416CE5"/>
    <w:rsid w:val="00417188"/>
    <w:rsid w:val="00420492"/>
    <w:rsid w:val="004205CA"/>
    <w:rsid w:val="0042086C"/>
    <w:rsid w:val="00420B0B"/>
    <w:rsid w:val="00420EBB"/>
    <w:rsid w:val="00420F3C"/>
    <w:rsid w:val="0042101F"/>
    <w:rsid w:val="0042130E"/>
    <w:rsid w:val="00421783"/>
    <w:rsid w:val="00421978"/>
    <w:rsid w:val="00421AFF"/>
    <w:rsid w:val="00421BA2"/>
    <w:rsid w:val="0042201A"/>
    <w:rsid w:val="00422732"/>
    <w:rsid w:val="00422B33"/>
    <w:rsid w:val="00422D2E"/>
    <w:rsid w:val="004235C6"/>
    <w:rsid w:val="004236DB"/>
    <w:rsid w:val="00423798"/>
    <w:rsid w:val="00423D98"/>
    <w:rsid w:val="00423F5F"/>
    <w:rsid w:val="00424E1C"/>
    <w:rsid w:val="0042524D"/>
    <w:rsid w:val="0042526D"/>
    <w:rsid w:val="00425638"/>
    <w:rsid w:val="00425D4C"/>
    <w:rsid w:val="00426286"/>
    <w:rsid w:val="004262DF"/>
    <w:rsid w:val="00426914"/>
    <w:rsid w:val="0042716F"/>
    <w:rsid w:val="004303CA"/>
    <w:rsid w:val="00430623"/>
    <w:rsid w:val="00430E0B"/>
    <w:rsid w:val="00430FD1"/>
    <w:rsid w:val="00431AAB"/>
    <w:rsid w:val="00431FC3"/>
    <w:rsid w:val="00432701"/>
    <w:rsid w:val="0043275B"/>
    <w:rsid w:val="004328F0"/>
    <w:rsid w:val="00432920"/>
    <w:rsid w:val="00433275"/>
    <w:rsid w:val="00433368"/>
    <w:rsid w:val="004336C4"/>
    <w:rsid w:val="00433B86"/>
    <w:rsid w:val="00433DCD"/>
    <w:rsid w:val="00433F6F"/>
    <w:rsid w:val="004340E8"/>
    <w:rsid w:val="00434730"/>
    <w:rsid w:val="0043473D"/>
    <w:rsid w:val="00434D17"/>
    <w:rsid w:val="00434F7B"/>
    <w:rsid w:val="0043502A"/>
    <w:rsid w:val="004354BC"/>
    <w:rsid w:val="00436172"/>
    <w:rsid w:val="004361BA"/>
    <w:rsid w:val="004362E3"/>
    <w:rsid w:val="004363C2"/>
    <w:rsid w:val="004364FF"/>
    <w:rsid w:val="004372E4"/>
    <w:rsid w:val="00437479"/>
    <w:rsid w:val="00437B7A"/>
    <w:rsid w:val="00437E01"/>
    <w:rsid w:val="0044034D"/>
    <w:rsid w:val="0044037C"/>
    <w:rsid w:val="00440639"/>
    <w:rsid w:val="0044066D"/>
    <w:rsid w:val="00441524"/>
    <w:rsid w:val="0044189A"/>
    <w:rsid w:val="00441AC3"/>
    <w:rsid w:val="004420D7"/>
    <w:rsid w:val="00442198"/>
    <w:rsid w:val="0044242C"/>
    <w:rsid w:val="00442618"/>
    <w:rsid w:val="0044275F"/>
    <w:rsid w:val="004432D9"/>
    <w:rsid w:val="0044380E"/>
    <w:rsid w:val="00443831"/>
    <w:rsid w:val="00443E88"/>
    <w:rsid w:val="004440DA"/>
    <w:rsid w:val="004441D4"/>
    <w:rsid w:val="004445FA"/>
    <w:rsid w:val="00444AA5"/>
    <w:rsid w:val="00444CA9"/>
    <w:rsid w:val="00444E98"/>
    <w:rsid w:val="00445155"/>
    <w:rsid w:val="004453A3"/>
    <w:rsid w:val="00445654"/>
    <w:rsid w:val="00445C74"/>
    <w:rsid w:val="00446327"/>
    <w:rsid w:val="00446C74"/>
    <w:rsid w:val="00447188"/>
    <w:rsid w:val="004473DE"/>
    <w:rsid w:val="00447689"/>
    <w:rsid w:val="0044786C"/>
    <w:rsid w:val="0044787E"/>
    <w:rsid w:val="00447A35"/>
    <w:rsid w:val="00450013"/>
    <w:rsid w:val="0045033C"/>
    <w:rsid w:val="00450D4A"/>
    <w:rsid w:val="00450DA4"/>
    <w:rsid w:val="00451469"/>
    <w:rsid w:val="004514D3"/>
    <w:rsid w:val="004516DE"/>
    <w:rsid w:val="004517DB"/>
    <w:rsid w:val="004517EF"/>
    <w:rsid w:val="00451AA1"/>
    <w:rsid w:val="00451AE5"/>
    <w:rsid w:val="00451D9F"/>
    <w:rsid w:val="004524CF"/>
    <w:rsid w:val="004528AC"/>
    <w:rsid w:val="00452A40"/>
    <w:rsid w:val="00453B37"/>
    <w:rsid w:val="00454025"/>
    <w:rsid w:val="00454C43"/>
    <w:rsid w:val="004552F5"/>
    <w:rsid w:val="004559A0"/>
    <w:rsid w:val="00455C19"/>
    <w:rsid w:val="0045605C"/>
    <w:rsid w:val="00456165"/>
    <w:rsid w:val="00456549"/>
    <w:rsid w:val="00456E5E"/>
    <w:rsid w:val="00457771"/>
    <w:rsid w:val="0045777C"/>
    <w:rsid w:val="00457BE8"/>
    <w:rsid w:val="00457E7E"/>
    <w:rsid w:val="0046028D"/>
    <w:rsid w:val="004607D4"/>
    <w:rsid w:val="00460F36"/>
    <w:rsid w:val="004611F2"/>
    <w:rsid w:val="00461262"/>
    <w:rsid w:val="0046139B"/>
    <w:rsid w:val="00461414"/>
    <w:rsid w:val="004617CA"/>
    <w:rsid w:val="00461D67"/>
    <w:rsid w:val="00461E8E"/>
    <w:rsid w:val="00462266"/>
    <w:rsid w:val="0046261F"/>
    <w:rsid w:val="00462A7C"/>
    <w:rsid w:val="00462B8A"/>
    <w:rsid w:val="00462C42"/>
    <w:rsid w:val="0046302B"/>
    <w:rsid w:val="00463147"/>
    <w:rsid w:val="00463267"/>
    <w:rsid w:val="004633AE"/>
    <w:rsid w:val="00463AA8"/>
    <w:rsid w:val="00463F0A"/>
    <w:rsid w:val="00464628"/>
    <w:rsid w:val="00464A96"/>
    <w:rsid w:val="00464D48"/>
    <w:rsid w:val="004651DE"/>
    <w:rsid w:val="004654B3"/>
    <w:rsid w:val="00465588"/>
    <w:rsid w:val="004655BF"/>
    <w:rsid w:val="00465622"/>
    <w:rsid w:val="00465DB9"/>
    <w:rsid w:val="0046635C"/>
    <w:rsid w:val="004663D8"/>
    <w:rsid w:val="00466547"/>
    <w:rsid w:val="00466826"/>
    <w:rsid w:val="00466E09"/>
    <w:rsid w:val="00470713"/>
    <w:rsid w:val="004715D1"/>
    <w:rsid w:val="004715FF"/>
    <w:rsid w:val="00471C36"/>
    <w:rsid w:val="00471C6E"/>
    <w:rsid w:val="00471DBD"/>
    <w:rsid w:val="00471FDC"/>
    <w:rsid w:val="004722CB"/>
    <w:rsid w:val="00472333"/>
    <w:rsid w:val="00472418"/>
    <w:rsid w:val="0047244C"/>
    <w:rsid w:val="00472ACC"/>
    <w:rsid w:val="00472DCC"/>
    <w:rsid w:val="00472F40"/>
    <w:rsid w:val="00473715"/>
    <w:rsid w:val="00473ABD"/>
    <w:rsid w:val="00474278"/>
    <w:rsid w:val="004742AF"/>
    <w:rsid w:val="00474449"/>
    <w:rsid w:val="00474493"/>
    <w:rsid w:val="004746B4"/>
    <w:rsid w:val="004746FE"/>
    <w:rsid w:val="00474B00"/>
    <w:rsid w:val="00475552"/>
    <w:rsid w:val="00475BC6"/>
    <w:rsid w:val="0047601C"/>
    <w:rsid w:val="004761A5"/>
    <w:rsid w:val="0047624D"/>
    <w:rsid w:val="004763F6"/>
    <w:rsid w:val="0047650D"/>
    <w:rsid w:val="00476CB0"/>
    <w:rsid w:val="00477102"/>
    <w:rsid w:val="00477E45"/>
    <w:rsid w:val="004802AC"/>
    <w:rsid w:val="004802DE"/>
    <w:rsid w:val="00480417"/>
    <w:rsid w:val="0048047A"/>
    <w:rsid w:val="004804FE"/>
    <w:rsid w:val="004809EA"/>
    <w:rsid w:val="004811E6"/>
    <w:rsid w:val="00481219"/>
    <w:rsid w:val="0048174D"/>
    <w:rsid w:val="00481938"/>
    <w:rsid w:val="00481E35"/>
    <w:rsid w:val="00481E5A"/>
    <w:rsid w:val="00482173"/>
    <w:rsid w:val="0048224B"/>
    <w:rsid w:val="00482C41"/>
    <w:rsid w:val="00482C8C"/>
    <w:rsid w:val="004839D6"/>
    <w:rsid w:val="00483B0B"/>
    <w:rsid w:val="00484243"/>
    <w:rsid w:val="00484822"/>
    <w:rsid w:val="00484AF2"/>
    <w:rsid w:val="00484D12"/>
    <w:rsid w:val="00484E9F"/>
    <w:rsid w:val="00485065"/>
    <w:rsid w:val="00485AFA"/>
    <w:rsid w:val="00485BC1"/>
    <w:rsid w:val="00485FA6"/>
    <w:rsid w:val="00486028"/>
    <w:rsid w:val="004861A8"/>
    <w:rsid w:val="004862A6"/>
    <w:rsid w:val="0048648B"/>
    <w:rsid w:val="004867E1"/>
    <w:rsid w:val="0048681A"/>
    <w:rsid w:val="00486CC1"/>
    <w:rsid w:val="00486CCE"/>
    <w:rsid w:val="00486CF2"/>
    <w:rsid w:val="00486E8C"/>
    <w:rsid w:val="00486EB3"/>
    <w:rsid w:val="00486F83"/>
    <w:rsid w:val="00487114"/>
    <w:rsid w:val="00487737"/>
    <w:rsid w:val="004877BA"/>
    <w:rsid w:val="00487BC8"/>
    <w:rsid w:val="00487E70"/>
    <w:rsid w:val="004902B1"/>
    <w:rsid w:val="00490A9C"/>
    <w:rsid w:val="00491368"/>
    <w:rsid w:val="00491CDD"/>
    <w:rsid w:val="0049242C"/>
    <w:rsid w:val="004924F3"/>
    <w:rsid w:val="00492B1E"/>
    <w:rsid w:val="0049373B"/>
    <w:rsid w:val="00493796"/>
    <w:rsid w:val="00493E20"/>
    <w:rsid w:val="00493E80"/>
    <w:rsid w:val="00494711"/>
    <w:rsid w:val="0049483D"/>
    <w:rsid w:val="00494B96"/>
    <w:rsid w:val="00495912"/>
    <w:rsid w:val="00495A7C"/>
    <w:rsid w:val="0049648B"/>
    <w:rsid w:val="0049649C"/>
    <w:rsid w:val="00496D52"/>
    <w:rsid w:val="00496D70"/>
    <w:rsid w:val="0049705C"/>
    <w:rsid w:val="00497415"/>
    <w:rsid w:val="004A0536"/>
    <w:rsid w:val="004A096E"/>
    <w:rsid w:val="004A0DDD"/>
    <w:rsid w:val="004A102A"/>
    <w:rsid w:val="004A1390"/>
    <w:rsid w:val="004A15D0"/>
    <w:rsid w:val="004A1AD1"/>
    <w:rsid w:val="004A1E51"/>
    <w:rsid w:val="004A1ED8"/>
    <w:rsid w:val="004A1EF9"/>
    <w:rsid w:val="004A1FF5"/>
    <w:rsid w:val="004A237A"/>
    <w:rsid w:val="004A256A"/>
    <w:rsid w:val="004A27DB"/>
    <w:rsid w:val="004A28D2"/>
    <w:rsid w:val="004A2C20"/>
    <w:rsid w:val="004A2CF1"/>
    <w:rsid w:val="004A2DAC"/>
    <w:rsid w:val="004A2E88"/>
    <w:rsid w:val="004A39EC"/>
    <w:rsid w:val="004A3FCD"/>
    <w:rsid w:val="004A4313"/>
    <w:rsid w:val="004A4517"/>
    <w:rsid w:val="004A46A3"/>
    <w:rsid w:val="004A47A3"/>
    <w:rsid w:val="004A48CD"/>
    <w:rsid w:val="004A49BA"/>
    <w:rsid w:val="004A4FE5"/>
    <w:rsid w:val="004A5A08"/>
    <w:rsid w:val="004A5F42"/>
    <w:rsid w:val="004A6074"/>
    <w:rsid w:val="004A622E"/>
    <w:rsid w:val="004A62D8"/>
    <w:rsid w:val="004A6A9C"/>
    <w:rsid w:val="004A6E2E"/>
    <w:rsid w:val="004A775F"/>
    <w:rsid w:val="004A777E"/>
    <w:rsid w:val="004A799D"/>
    <w:rsid w:val="004A7F29"/>
    <w:rsid w:val="004B0071"/>
    <w:rsid w:val="004B048A"/>
    <w:rsid w:val="004B05B9"/>
    <w:rsid w:val="004B1623"/>
    <w:rsid w:val="004B1AE6"/>
    <w:rsid w:val="004B245E"/>
    <w:rsid w:val="004B2929"/>
    <w:rsid w:val="004B2B50"/>
    <w:rsid w:val="004B2D89"/>
    <w:rsid w:val="004B35DC"/>
    <w:rsid w:val="004B39EE"/>
    <w:rsid w:val="004B3ABF"/>
    <w:rsid w:val="004B3DD2"/>
    <w:rsid w:val="004B3E09"/>
    <w:rsid w:val="004B40EE"/>
    <w:rsid w:val="004B43BA"/>
    <w:rsid w:val="004B449C"/>
    <w:rsid w:val="004B47EA"/>
    <w:rsid w:val="004B48DE"/>
    <w:rsid w:val="004B4E93"/>
    <w:rsid w:val="004B50A3"/>
    <w:rsid w:val="004B511F"/>
    <w:rsid w:val="004B56F0"/>
    <w:rsid w:val="004B5798"/>
    <w:rsid w:val="004B57AE"/>
    <w:rsid w:val="004B5C78"/>
    <w:rsid w:val="004B5DB4"/>
    <w:rsid w:val="004B5ED9"/>
    <w:rsid w:val="004B5F43"/>
    <w:rsid w:val="004B62A5"/>
    <w:rsid w:val="004B6396"/>
    <w:rsid w:val="004B63B7"/>
    <w:rsid w:val="004B6580"/>
    <w:rsid w:val="004B691B"/>
    <w:rsid w:val="004B6C8E"/>
    <w:rsid w:val="004B6F17"/>
    <w:rsid w:val="004B7828"/>
    <w:rsid w:val="004B78DF"/>
    <w:rsid w:val="004B7C23"/>
    <w:rsid w:val="004B7F7B"/>
    <w:rsid w:val="004C061D"/>
    <w:rsid w:val="004C0CD2"/>
    <w:rsid w:val="004C0E8D"/>
    <w:rsid w:val="004C18A4"/>
    <w:rsid w:val="004C1D26"/>
    <w:rsid w:val="004C2258"/>
    <w:rsid w:val="004C2975"/>
    <w:rsid w:val="004C29D7"/>
    <w:rsid w:val="004C2A55"/>
    <w:rsid w:val="004C2BF6"/>
    <w:rsid w:val="004C2EA3"/>
    <w:rsid w:val="004C3009"/>
    <w:rsid w:val="004C375C"/>
    <w:rsid w:val="004C394B"/>
    <w:rsid w:val="004C3A01"/>
    <w:rsid w:val="004C3A07"/>
    <w:rsid w:val="004C416A"/>
    <w:rsid w:val="004C4213"/>
    <w:rsid w:val="004C432B"/>
    <w:rsid w:val="004C45AE"/>
    <w:rsid w:val="004C469C"/>
    <w:rsid w:val="004C57E0"/>
    <w:rsid w:val="004C599E"/>
    <w:rsid w:val="004C5E61"/>
    <w:rsid w:val="004C6280"/>
    <w:rsid w:val="004C6645"/>
    <w:rsid w:val="004C675C"/>
    <w:rsid w:val="004C79C0"/>
    <w:rsid w:val="004C7BB8"/>
    <w:rsid w:val="004C7CE8"/>
    <w:rsid w:val="004C7EF6"/>
    <w:rsid w:val="004D0353"/>
    <w:rsid w:val="004D0516"/>
    <w:rsid w:val="004D0713"/>
    <w:rsid w:val="004D0A65"/>
    <w:rsid w:val="004D0C87"/>
    <w:rsid w:val="004D0DC0"/>
    <w:rsid w:val="004D1910"/>
    <w:rsid w:val="004D2000"/>
    <w:rsid w:val="004D2567"/>
    <w:rsid w:val="004D2607"/>
    <w:rsid w:val="004D2D05"/>
    <w:rsid w:val="004D30B6"/>
    <w:rsid w:val="004D341B"/>
    <w:rsid w:val="004D36AB"/>
    <w:rsid w:val="004D3B34"/>
    <w:rsid w:val="004D3C1B"/>
    <w:rsid w:val="004D41E9"/>
    <w:rsid w:val="004D4360"/>
    <w:rsid w:val="004D4424"/>
    <w:rsid w:val="004D452A"/>
    <w:rsid w:val="004D4888"/>
    <w:rsid w:val="004D4906"/>
    <w:rsid w:val="004D4F58"/>
    <w:rsid w:val="004D517F"/>
    <w:rsid w:val="004D5C7D"/>
    <w:rsid w:val="004D6095"/>
    <w:rsid w:val="004D614F"/>
    <w:rsid w:val="004D670F"/>
    <w:rsid w:val="004D6D01"/>
    <w:rsid w:val="004D7688"/>
    <w:rsid w:val="004D792D"/>
    <w:rsid w:val="004D7B89"/>
    <w:rsid w:val="004D7CF4"/>
    <w:rsid w:val="004E0023"/>
    <w:rsid w:val="004E004B"/>
    <w:rsid w:val="004E00C7"/>
    <w:rsid w:val="004E04FA"/>
    <w:rsid w:val="004E05F5"/>
    <w:rsid w:val="004E0749"/>
    <w:rsid w:val="004E0B80"/>
    <w:rsid w:val="004E0D79"/>
    <w:rsid w:val="004E0F31"/>
    <w:rsid w:val="004E109C"/>
    <w:rsid w:val="004E2017"/>
    <w:rsid w:val="004E2AFF"/>
    <w:rsid w:val="004E2F1A"/>
    <w:rsid w:val="004E2F1E"/>
    <w:rsid w:val="004E3102"/>
    <w:rsid w:val="004E331C"/>
    <w:rsid w:val="004E37B3"/>
    <w:rsid w:val="004E3ACA"/>
    <w:rsid w:val="004E41A3"/>
    <w:rsid w:val="004E47BB"/>
    <w:rsid w:val="004E4917"/>
    <w:rsid w:val="004E49B4"/>
    <w:rsid w:val="004E4C1D"/>
    <w:rsid w:val="004E4D96"/>
    <w:rsid w:val="004E4EB9"/>
    <w:rsid w:val="004E659C"/>
    <w:rsid w:val="004E6B6F"/>
    <w:rsid w:val="004E71CB"/>
    <w:rsid w:val="004E7579"/>
    <w:rsid w:val="004E7998"/>
    <w:rsid w:val="004E7A09"/>
    <w:rsid w:val="004E7AC9"/>
    <w:rsid w:val="004F01D6"/>
    <w:rsid w:val="004F03CF"/>
    <w:rsid w:val="004F054B"/>
    <w:rsid w:val="004F0C2B"/>
    <w:rsid w:val="004F1191"/>
    <w:rsid w:val="004F1393"/>
    <w:rsid w:val="004F1A63"/>
    <w:rsid w:val="004F1BDF"/>
    <w:rsid w:val="004F1F0F"/>
    <w:rsid w:val="004F1F9F"/>
    <w:rsid w:val="004F2D44"/>
    <w:rsid w:val="004F2EE0"/>
    <w:rsid w:val="004F3370"/>
    <w:rsid w:val="004F35A2"/>
    <w:rsid w:val="004F36C8"/>
    <w:rsid w:val="004F39F7"/>
    <w:rsid w:val="004F3F0E"/>
    <w:rsid w:val="004F416D"/>
    <w:rsid w:val="004F41E5"/>
    <w:rsid w:val="004F424F"/>
    <w:rsid w:val="004F437D"/>
    <w:rsid w:val="004F4A5D"/>
    <w:rsid w:val="004F55A7"/>
    <w:rsid w:val="004F5684"/>
    <w:rsid w:val="004F59BE"/>
    <w:rsid w:val="004F5A15"/>
    <w:rsid w:val="004F5A45"/>
    <w:rsid w:val="004F5D23"/>
    <w:rsid w:val="004F6917"/>
    <w:rsid w:val="004F69D6"/>
    <w:rsid w:val="004F69FE"/>
    <w:rsid w:val="004F6B67"/>
    <w:rsid w:val="004F7012"/>
    <w:rsid w:val="004F7AEB"/>
    <w:rsid w:val="004F7B4F"/>
    <w:rsid w:val="004F7C09"/>
    <w:rsid w:val="004F7F5B"/>
    <w:rsid w:val="0050017D"/>
    <w:rsid w:val="00500360"/>
    <w:rsid w:val="00500401"/>
    <w:rsid w:val="00500477"/>
    <w:rsid w:val="0050070A"/>
    <w:rsid w:val="0050101C"/>
    <w:rsid w:val="005014A2"/>
    <w:rsid w:val="00501598"/>
    <w:rsid w:val="0050184F"/>
    <w:rsid w:val="005018BD"/>
    <w:rsid w:val="00501E28"/>
    <w:rsid w:val="00501FAF"/>
    <w:rsid w:val="00502361"/>
    <w:rsid w:val="005026B9"/>
    <w:rsid w:val="00502BFB"/>
    <w:rsid w:val="00502DD9"/>
    <w:rsid w:val="005032DB"/>
    <w:rsid w:val="005037B3"/>
    <w:rsid w:val="005038D0"/>
    <w:rsid w:val="00503A24"/>
    <w:rsid w:val="00504477"/>
    <w:rsid w:val="0050479F"/>
    <w:rsid w:val="00504A7A"/>
    <w:rsid w:val="0050502E"/>
    <w:rsid w:val="005052C1"/>
    <w:rsid w:val="005052FA"/>
    <w:rsid w:val="005055E9"/>
    <w:rsid w:val="005056BB"/>
    <w:rsid w:val="00505759"/>
    <w:rsid w:val="005058B3"/>
    <w:rsid w:val="005061BD"/>
    <w:rsid w:val="00506851"/>
    <w:rsid w:val="00506C15"/>
    <w:rsid w:val="00506D73"/>
    <w:rsid w:val="00507A0A"/>
    <w:rsid w:val="00507B2A"/>
    <w:rsid w:val="00507C5D"/>
    <w:rsid w:val="00507D09"/>
    <w:rsid w:val="00511041"/>
    <w:rsid w:val="00511264"/>
    <w:rsid w:val="005118D0"/>
    <w:rsid w:val="005119AE"/>
    <w:rsid w:val="00511A09"/>
    <w:rsid w:val="00511F5B"/>
    <w:rsid w:val="00512021"/>
    <w:rsid w:val="0051209C"/>
    <w:rsid w:val="005120D7"/>
    <w:rsid w:val="00512A1C"/>
    <w:rsid w:val="00512A46"/>
    <w:rsid w:val="00512D1F"/>
    <w:rsid w:val="00512FEC"/>
    <w:rsid w:val="005130C7"/>
    <w:rsid w:val="005135C6"/>
    <w:rsid w:val="00513772"/>
    <w:rsid w:val="005139A9"/>
    <w:rsid w:val="00513A94"/>
    <w:rsid w:val="00513E6D"/>
    <w:rsid w:val="005141A8"/>
    <w:rsid w:val="005142A0"/>
    <w:rsid w:val="005146A6"/>
    <w:rsid w:val="005148E8"/>
    <w:rsid w:val="0051525C"/>
    <w:rsid w:val="00515391"/>
    <w:rsid w:val="00515759"/>
    <w:rsid w:val="00515A22"/>
    <w:rsid w:val="00515E74"/>
    <w:rsid w:val="00515FED"/>
    <w:rsid w:val="005160A0"/>
    <w:rsid w:val="005162B4"/>
    <w:rsid w:val="00516773"/>
    <w:rsid w:val="00516915"/>
    <w:rsid w:val="00516A79"/>
    <w:rsid w:val="00516C4E"/>
    <w:rsid w:val="005175FC"/>
    <w:rsid w:val="00517679"/>
    <w:rsid w:val="00517714"/>
    <w:rsid w:val="00517EC2"/>
    <w:rsid w:val="00517FC1"/>
    <w:rsid w:val="00517FCA"/>
    <w:rsid w:val="00520408"/>
    <w:rsid w:val="00520510"/>
    <w:rsid w:val="00520AEE"/>
    <w:rsid w:val="00520B80"/>
    <w:rsid w:val="00521A39"/>
    <w:rsid w:val="00521A73"/>
    <w:rsid w:val="005223F6"/>
    <w:rsid w:val="00522403"/>
    <w:rsid w:val="0052250C"/>
    <w:rsid w:val="005234D6"/>
    <w:rsid w:val="00523A0F"/>
    <w:rsid w:val="00523E35"/>
    <w:rsid w:val="00524630"/>
    <w:rsid w:val="00524714"/>
    <w:rsid w:val="00524DAF"/>
    <w:rsid w:val="00524E11"/>
    <w:rsid w:val="00524EDE"/>
    <w:rsid w:val="00524F17"/>
    <w:rsid w:val="00524F37"/>
    <w:rsid w:val="00524F6D"/>
    <w:rsid w:val="00525296"/>
    <w:rsid w:val="00525927"/>
    <w:rsid w:val="00525A95"/>
    <w:rsid w:val="0052602B"/>
    <w:rsid w:val="005274CA"/>
    <w:rsid w:val="00527639"/>
    <w:rsid w:val="00527CCB"/>
    <w:rsid w:val="005301E6"/>
    <w:rsid w:val="00531280"/>
    <w:rsid w:val="00531353"/>
    <w:rsid w:val="005313F4"/>
    <w:rsid w:val="005316F4"/>
    <w:rsid w:val="0053181D"/>
    <w:rsid w:val="00531919"/>
    <w:rsid w:val="0053228C"/>
    <w:rsid w:val="005323F7"/>
    <w:rsid w:val="005326F3"/>
    <w:rsid w:val="00532BC6"/>
    <w:rsid w:val="00532CE8"/>
    <w:rsid w:val="00532F93"/>
    <w:rsid w:val="00533038"/>
    <w:rsid w:val="0053373B"/>
    <w:rsid w:val="005339EC"/>
    <w:rsid w:val="00533A45"/>
    <w:rsid w:val="00533F1F"/>
    <w:rsid w:val="00534926"/>
    <w:rsid w:val="00534C1F"/>
    <w:rsid w:val="00534C31"/>
    <w:rsid w:val="00534F60"/>
    <w:rsid w:val="00535401"/>
    <w:rsid w:val="00535A4F"/>
    <w:rsid w:val="00535F3B"/>
    <w:rsid w:val="00536402"/>
    <w:rsid w:val="005367B1"/>
    <w:rsid w:val="00537060"/>
    <w:rsid w:val="00537946"/>
    <w:rsid w:val="00537BE0"/>
    <w:rsid w:val="005404BD"/>
    <w:rsid w:val="005408AC"/>
    <w:rsid w:val="00540B2E"/>
    <w:rsid w:val="00540B83"/>
    <w:rsid w:val="00540DDF"/>
    <w:rsid w:val="00540E27"/>
    <w:rsid w:val="00540E61"/>
    <w:rsid w:val="0054127E"/>
    <w:rsid w:val="005412EC"/>
    <w:rsid w:val="00541421"/>
    <w:rsid w:val="00542240"/>
    <w:rsid w:val="005422B6"/>
    <w:rsid w:val="00542346"/>
    <w:rsid w:val="00542E64"/>
    <w:rsid w:val="0054487D"/>
    <w:rsid w:val="005449DD"/>
    <w:rsid w:val="00545384"/>
    <w:rsid w:val="00545665"/>
    <w:rsid w:val="005460B0"/>
    <w:rsid w:val="005466C6"/>
    <w:rsid w:val="00546886"/>
    <w:rsid w:val="005469AC"/>
    <w:rsid w:val="00546A85"/>
    <w:rsid w:val="00546B78"/>
    <w:rsid w:val="00546F75"/>
    <w:rsid w:val="00547251"/>
    <w:rsid w:val="0054785A"/>
    <w:rsid w:val="00547C7D"/>
    <w:rsid w:val="005502A5"/>
    <w:rsid w:val="0055048E"/>
    <w:rsid w:val="00550512"/>
    <w:rsid w:val="00550770"/>
    <w:rsid w:val="00550909"/>
    <w:rsid w:val="00550A46"/>
    <w:rsid w:val="00550AEC"/>
    <w:rsid w:val="00550F80"/>
    <w:rsid w:val="00550FDF"/>
    <w:rsid w:val="0055139A"/>
    <w:rsid w:val="00551693"/>
    <w:rsid w:val="00551951"/>
    <w:rsid w:val="00551A4B"/>
    <w:rsid w:val="00551C59"/>
    <w:rsid w:val="00551ED0"/>
    <w:rsid w:val="005520F5"/>
    <w:rsid w:val="005524E2"/>
    <w:rsid w:val="00552711"/>
    <w:rsid w:val="00552736"/>
    <w:rsid w:val="0055314C"/>
    <w:rsid w:val="00553E9B"/>
    <w:rsid w:val="00554916"/>
    <w:rsid w:val="00554C5C"/>
    <w:rsid w:val="00554C7E"/>
    <w:rsid w:val="00554EF9"/>
    <w:rsid w:val="00555176"/>
    <w:rsid w:val="0055518F"/>
    <w:rsid w:val="0055540E"/>
    <w:rsid w:val="005555FE"/>
    <w:rsid w:val="00555848"/>
    <w:rsid w:val="005559D4"/>
    <w:rsid w:val="00556453"/>
    <w:rsid w:val="00556603"/>
    <w:rsid w:val="00556C30"/>
    <w:rsid w:val="00556D86"/>
    <w:rsid w:val="0055729B"/>
    <w:rsid w:val="00557704"/>
    <w:rsid w:val="00557D57"/>
    <w:rsid w:val="00557D8B"/>
    <w:rsid w:val="00560435"/>
    <w:rsid w:val="005604A7"/>
    <w:rsid w:val="005608AC"/>
    <w:rsid w:val="00560A7F"/>
    <w:rsid w:val="00560CDC"/>
    <w:rsid w:val="005610B1"/>
    <w:rsid w:val="005610FE"/>
    <w:rsid w:val="0056141B"/>
    <w:rsid w:val="00561484"/>
    <w:rsid w:val="00561560"/>
    <w:rsid w:val="005615B4"/>
    <w:rsid w:val="00561E33"/>
    <w:rsid w:val="005620CA"/>
    <w:rsid w:val="00562238"/>
    <w:rsid w:val="0056224F"/>
    <w:rsid w:val="005625E4"/>
    <w:rsid w:val="00562F05"/>
    <w:rsid w:val="00563322"/>
    <w:rsid w:val="005634C3"/>
    <w:rsid w:val="0056364E"/>
    <w:rsid w:val="00563863"/>
    <w:rsid w:val="00563A0E"/>
    <w:rsid w:val="00564306"/>
    <w:rsid w:val="00564D44"/>
    <w:rsid w:val="00564E99"/>
    <w:rsid w:val="005656F6"/>
    <w:rsid w:val="00565816"/>
    <w:rsid w:val="005658CF"/>
    <w:rsid w:val="00566A6B"/>
    <w:rsid w:val="00566C9A"/>
    <w:rsid w:val="00566DEB"/>
    <w:rsid w:val="00566ED8"/>
    <w:rsid w:val="00566F37"/>
    <w:rsid w:val="00567097"/>
    <w:rsid w:val="0056745E"/>
    <w:rsid w:val="005675A9"/>
    <w:rsid w:val="00567612"/>
    <w:rsid w:val="00567C52"/>
    <w:rsid w:val="005703D0"/>
    <w:rsid w:val="00570698"/>
    <w:rsid w:val="0057094D"/>
    <w:rsid w:val="00570972"/>
    <w:rsid w:val="00570D53"/>
    <w:rsid w:val="0057164A"/>
    <w:rsid w:val="00572662"/>
    <w:rsid w:val="005727A5"/>
    <w:rsid w:val="00572A7F"/>
    <w:rsid w:val="005730D3"/>
    <w:rsid w:val="005735C1"/>
    <w:rsid w:val="0057420F"/>
    <w:rsid w:val="0057424B"/>
    <w:rsid w:val="005744BA"/>
    <w:rsid w:val="00574B87"/>
    <w:rsid w:val="00574BEB"/>
    <w:rsid w:val="00574DC3"/>
    <w:rsid w:val="00575486"/>
    <w:rsid w:val="005755A9"/>
    <w:rsid w:val="005756D8"/>
    <w:rsid w:val="00575811"/>
    <w:rsid w:val="00576052"/>
    <w:rsid w:val="00576308"/>
    <w:rsid w:val="0057696A"/>
    <w:rsid w:val="00576CC6"/>
    <w:rsid w:val="00576F7E"/>
    <w:rsid w:val="00576FBC"/>
    <w:rsid w:val="005770A9"/>
    <w:rsid w:val="0057721C"/>
    <w:rsid w:val="0057731C"/>
    <w:rsid w:val="005778A3"/>
    <w:rsid w:val="00577B6C"/>
    <w:rsid w:val="00577F19"/>
    <w:rsid w:val="00577F5A"/>
    <w:rsid w:val="005800F9"/>
    <w:rsid w:val="00580DC8"/>
    <w:rsid w:val="00581892"/>
    <w:rsid w:val="005819D7"/>
    <w:rsid w:val="00581E6A"/>
    <w:rsid w:val="00581F0B"/>
    <w:rsid w:val="0058205F"/>
    <w:rsid w:val="00582BF6"/>
    <w:rsid w:val="00582E94"/>
    <w:rsid w:val="0058326D"/>
    <w:rsid w:val="00583311"/>
    <w:rsid w:val="005834D8"/>
    <w:rsid w:val="005836B4"/>
    <w:rsid w:val="00583841"/>
    <w:rsid w:val="00583C4C"/>
    <w:rsid w:val="00583CE1"/>
    <w:rsid w:val="0058401C"/>
    <w:rsid w:val="005841A5"/>
    <w:rsid w:val="005843F2"/>
    <w:rsid w:val="005847FB"/>
    <w:rsid w:val="00584EC3"/>
    <w:rsid w:val="00585589"/>
    <w:rsid w:val="005855C3"/>
    <w:rsid w:val="005857A2"/>
    <w:rsid w:val="0058612A"/>
    <w:rsid w:val="005861E4"/>
    <w:rsid w:val="005862AD"/>
    <w:rsid w:val="0058638B"/>
    <w:rsid w:val="005876C5"/>
    <w:rsid w:val="00587772"/>
    <w:rsid w:val="005877B5"/>
    <w:rsid w:val="00587899"/>
    <w:rsid w:val="005879EB"/>
    <w:rsid w:val="00587CD8"/>
    <w:rsid w:val="0059007E"/>
    <w:rsid w:val="00590470"/>
    <w:rsid w:val="00590B38"/>
    <w:rsid w:val="00590FE1"/>
    <w:rsid w:val="00591172"/>
    <w:rsid w:val="00591404"/>
    <w:rsid w:val="0059168F"/>
    <w:rsid w:val="005917CC"/>
    <w:rsid w:val="00592447"/>
    <w:rsid w:val="00592529"/>
    <w:rsid w:val="00592FAB"/>
    <w:rsid w:val="00592FC8"/>
    <w:rsid w:val="00592FDE"/>
    <w:rsid w:val="005931EE"/>
    <w:rsid w:val="0059341A"/>
    <w:rsid w:val="00593625"/>
    <w:rsid w:val="00594133"/>
    <w:rsid w:val="00594373"/>
    <w:rsid w:val="005944DB"/>
    <w:rsid w:val="005946CD"/>
    <w:rsid w:val="00594968"/>
    <w:rsid w:val="00595082"/>
    <w:rsid w:val="005952EE"/>
    <w:rsid w:val="0059564E"/>
    <w:rsid w:val="0059569E"/>
    <w:rsid w:val="0059575C"/>
    <w:rsid w:val="00595846"/>
    <w:rsid w:val="00595906"/>
    <w:rsid w:val="00595B83"/>
    <w:rsid w:val="00595ED5"/>
    <w:rsid w:val="00596044"/>
    <w:rsid w:val="00596107"/>
    <w:rsid w:val="00596163"/>
    <w:rsid w:val="00596174"/>
    <w:rsid w:val="005961E9"/>
    <w:rsid w:val="005975FD"/>
    <w:rsid w:val="00597DFA"/>
    <w:rsid w:val="00597EC6"/>
    <w:rsid w:val="005A0162"/>
    <w:rsid w:val="005A0316"/>
    <w:rsid w:val="005A0442"/>
    <w:rsid w:val="005A051E"/>
    <w:rsid w:val="005A05BC"/>
    <w:rsid w:val="005A063D"/>
    <w:rsid w:val="005A0CBD"/>
    <w:rsid w:val="005A0EA9"/>
    <w:rsid w:val="005A0F34"/>
    <w:rsid w:val="005A102C"/>
    <w:rsid w:val="005A2005"/>
    <w:rsid w:val="005A2226"/>
    <w:rsid w:val="005A23C4"/>
    <w:rsid w:val="005A31EA"/>
    <w:rsid w:val="005A3BC7"/>
    <w:rsid w:val="005A3BFB"/>
    <w:rsid w:val="005A3CD6"/>
    <w:rsid w:val="005A420A"/>
    <w:rsid w:val="005A4CBE"/>
    <w:rsid w:val="005A4DE0"/>
    <w:rsid w:val="005A4FE5"/>
    <w:rsid w:val="005A56E4"/>
    <w:rsid w:val="005A59A2"/>
    <w:rsid w:val="005A5C0C"/>
    <w:rsid w:val="005A5D4F"/>
    <w:rsid w:val="005A5FDF"/>
    <w:rsid w:val="005A665E"/>
    <w:rsid w:val="005A66B8"/>
    <w:rsid w:val="005A6A5B"/>
    <w:rsid w:val="005A6E3C"/>
    <w:rsid w:val="005A72FF"/>
    <w:rsid w:val="005A748C"/>
    <w:rsid w:val="005A7540"/>
    <w:rsid w:val="005A7723"/>
    <w:rsid w:val="005B01B4"/>
    <w:rsid w:val="005B0229"/>
    <w:rsid w:val="005B02C7"/>
    <w:rsid w:val="005B02E8"/>
    <w:rsid w:val="005B08DE"/>
    <w:rsid w:val="005B0AE8"/>
    <w:rsid w:val="005B0B71"/>
    <w:rsid w:val="005B0E5E"/>
    <w:rsid w:val="005B0F65"/>
    <w:rsid w:val="005B1601"/>
    <w:rsid w:val="005B1670"/>
    <w:rsid w:val="005B176E"/>
    <w:rsid w:val="005B1890"/>
    <w:rsid w:val="005B1C4D"/>
    <w:rsid w:val="005B1C8D"/>
    <w:rsid w:val="005B2296"/>
    <w:rsid w:val="005B23F9"/>
    <w:rsid w:val="005B3B47"/>
    <w:rsid w:val="005B4077"/>
    <w:rsid w:val="005B4571"/>
    <w:rsid w:val="005B4E77"/>
    <w:rsid w:val="005B55D3"/>
    <w:rsid w:val="005B5698"/>
    <w:rsid w:val="005B5E17"/>
    <w:rsid w:val="005B61BE"/>
    <w:rsid w:val="005B64A2"/>
    <w:rsid w:val="005B671E"/>
    <w:rsid w:val="005B6E2F"/>
    <w:rsid w:val="005B715E"/>
    <w:rsid w:val="005B74F5"/>
    <w:rsid w:val="005B794F"/>
    <w:rsid w:val="005B79F0"/>
    <w:rsid w:val="005C0251"/>
    <w:rsid w:val="005C0716"/>
    <w:rsid w:val="005C0D7A"/>
    <w:rsid w:val="005C0D80"/>
    <w:rsid w:val="005C1420"/>
    <w:rsid w:val="005C16F1"/>
    <w:rsid w:val="005C1B60"/>
    <w:rsid w:val="005C1D9D"/>
    <w:rsid w:val="005C20D0"/>
    <w:rsid w:val="005C2767"/>
    <w:rsid w:val="005C2805"/>
    <w:rsid w:val="005C2C31"/>
    <w:rsid w:val="005C31FA"/>
    <w:rsid w:val="005C3536"/>
    <w:rsid w:val="005C3608"/>
    <w:rsid w:val="005C3FDA"/>
    <w:rsid w:val="005C415A"/>
    <w:rsid w:val="005C4962"/>
    <w:rsid w:val="005C4B2F"/>
    <w:rsid w:val="005C4F49"/>
    <w:rsid w:val="005C5049"/>
    <w:rsid w:val="005C5A31"/>
    <w:rsid w:val="005C5A3F"/>
    <w:rsid w:val="005C61A1"/>
    <w:rsid w:val="005C6528"/>
    <w:rsid w:val="005C6583"/>
    <w:rsid w:val="005C677C"/>
    <w:rsid w:val="005C6791"/>
    <w:rsid w:val="005C68F9"/>
    <w:rsid w:val="005C69E5"/>
    <w:rsid w:val="005C7A5D"/>
    <w:rsid w:val="005C7B5E"/>
    <w:rsid w:val="005D019A"/>
    <w:rsid w:val="005D05AA"/>
    <w:rsid w:val="005D05EF"/>
    <w:rsid w:val="005D08AB"/>
    <w:rsid w:val="005D0A50"/>
    <w:rsid w:val="005D0C88"/>
    <w:rsid w:val="005D0E09"/>
    <w:rsid w:val="005D139D"/>
    <w:rsid w:val="005D1628"/>
    <w:rsid w:val="005D1DD2"/>
    <w:rsid w:val="005D21D1"/>
    <w:rsid w:val="005D274B"/>
    <w:rsid w:val="005D27CA"/>
    <w:rsid w:val="005D2D33"/>
    <w:rsid w:val="005D3139"/>
    <w:rsid w:val="005D31C9"/>
    <w:rsid w:val="005D3302"/>
    <w:rsid w:val="005D40E2"/>
    <w:rsid w:val="005D435F"/>
    <w:rsid w:val="005D43BC"/>
    <w:rsid w:val="005D459D"/>
    <w:rsid w:val="005D4F4E"/>
    <w:rsid w:val="005D51B2"/>
    <w:rsid w:val="005D5342"/>
    <w:rsid w:val="005D53FE"/>
    <w:rsid w:val="005D558B"/>
    <w:rsid w:val="005D57E6"/>
    <w:rsid w:val="005D584C"/>
    <w:rsid w:val="005D6039"/>
    <w:rsid w:val="005D6D54"/>
    <w:rsid w:val="005D6FE1"/>
    <w:rsid w:val="005D7279"/>
    <w:rsid w:val="005D7791"/>
    <w:rsid w:val="005D7900"/>
    <w:rsid w:val="005D7F05"/>
    <w:rsid w:val="005E05B1"/>
    <w:rsid w:val="005E07D1"/>
    <w:rsid w:val="005E0AFF"/>
    <w:rsid w:val="005E1272"/>
    <w:rsid w:val="005E15DF"/>
    <w:rsid w:val="005E173C"/>
    <w:rsid w:val="005E1CAB"/>
    <w:rsid w:val="005E1D3E"/>
    <w:rsid w:val="005E2530"/>
    <w:rsid w:val="005E25DA"/>
    <w:rsid w:val="005E2743"/>
    <w:rsid w:val="005E2745"/>
    <w:rsid w:val="005E2CA6"/>
    <w:rsid w:val="005E3BD1"/>
    <w:rsid w:val="005E3E0E"/>
    <w:rsid w:val="005E44E0"/>
    <w:rsid w:val="005E44EC"/>
    <w:rsid w:val="005E4A57"/>
    <w:rsid w:val="005E4AC6"/>
    <w:rsid w:val="005E551D"/>
    <w:rsid w:val="005E57B0"/>
    <w:rsid w:val="005E5816"/>
    <w:rsid w:val="005E5D33"/>
    <w:rsid w:val="005E5E2C"/>
    <w:rsid w:val="005E60BF"/>
    <w:rsid w:val="005E6681"/>
    <w:rsid w:val="005E66F7"/>
    <w:rsid w:val="005E6E5C"/>
    <w:rsid w:val="005E7546"/>
    <w:rsid w:val="005E764D"/>
    <w:rsid w:val="005E7708"/>
    <w:rsid w:val="005E79D5"/>
    <w:rsid w:val="005F0643"/>
    <w:rsid w:val="005F065D"/>
    <w:rsid w:val="005F07C1"/>
    <w:rsid w:val="005F0983"/>
    <w:rsid w:val="005F0D94"/>
    <w:rsid w:val="005F0FB8"/>
    <w:rsid w:val="005F1373"/>
    <w:rsid w:val="005F191F"/>
    <w:rsid w:val="005F1956"/>
    <w:rsid w:val="005F1D69"/>
    <w:rsid w:val="005F1FB4"/>
    <w:rsid w:val="005F2717"/>
    <w:rsid w:val="005F29AA"/>
    <w:rsid w:val="005F2A57"/>
    <w:rsid w:val="005F2B06"/>
    <w:rsid w:val="005F370A"/>
    <w:rsid w:val="005F37AE"/>
    <w:rsid w:val="005F384B"/>
    <w:rsid w:val="005F3B73"/>
    <w:rsid w:val="005F48D6"/>
    <w:rsid w:val="005F574F"/>
    <w:rsid w:val="005F5930"/>
    <w:rsid w:val="005F595A"/>
    <w:rsid w:val="005F61E6"/>
    <w:rsid w:val="005F631A"/>
    <w:rsid w:val="005F652B"/>
    <w:rsid w:val="005F67F9"/>
    <w:rsid w:val="005F6C27"/>
    <w:rsid w:val="005F6C41"/>
    <w:rsid w:val="005F6E24"/>
    <w:rsid w:val="005F7134"/>
    <w:rsid w:val="005F7857"/>
    <w:rsid w:val="005F78AE"/>
    <w:rsid w:val="005F79A9"/>
    <w:rsid w:val="005F7C12"/>
    <w:rsid w:val="006002DE"/>
    <w:rsid w:val="006006AB"/>
    <w:rsid w:val="00600C63"/>
    <w:rsid w:val="00600FA7"/>
    <w:rsid w:val="00601328"/>
    <w:rsid w:val="00601504"/>
    <w:rsid w:val="00601D3E"/>
    <w:rsid w:val="00601EB0"/>
    <w:rsid w:val="00602387"/>
    <w:rsid w:val="00603278"/>
    <w:rsid w:val="00603A56"/>
    <w:rsid w:val="00603AA1"/>
    <w:rsid w:val="006046A5"/>
    <w:rsid w:val="00604C00"/>
    <w:rsid w:val="00604CCD"/>
    <w:rsid w:val="00604CF9"/>
    <w:rsid w:val="0060513F"/>
    <w:rsid w:val="00605849"/>
    <w:rsid w:val="00605871"/>
    <w:rsid w:val="00605A18"/>
    <w:rsid w:val="0060603B"/>
    <w:rsid w:val="00606662"/>
    <w:rsid w:val="00606D52"/>
    <w:rsid w:val="00606F0D"/>
    <w:rsid w:val="00606FBB"/>
    <w:rsid w:val="006070E3"/>
    <w:rsid w:val="0060715D"/>
    <w:rsid w:val="006077AE"/>
    <w:rsid w:val="0060788F"/>
    <w:rsid w:val="00607C84"/>
    <w:rsid w:val="0061030F"/>
    <w:rsid w:val="00610792"/>
    <w:rsid w:val="00610E05"/>
    <w:rsid w:val="006111D1"/>
    <w:rsid w:val="0061148C"/>
    <w:rsid w:val="00612021"/>
    <w:rsid w:val="00612704"/>
    <w:rsid w:val="00613359"/>
    <w:rsid w:val="00613431"/>
    <w:rsid w:val="00613AA8"/>
    <w:rsid w:val="00613D9A"/>
    <w:rsid w:val="00614F7B"/>
    <w:rsid w:val="00615172"/>
    <w:rsid w:val="006153D1"/>
    <w:rsid w:val="006155A3"/>
    <w:rsid w:val="00615791"/>
    <w:rsid w:val="00615BB4"/>
    <w:rsid w:val="00615CAD"/>
    <w:rsid w:val="00615F8B"/>
    <w:rsid w:val="00616C32"/>
    <w:rsid w:val="00616D10"/>
    <w:rsid w:val="00616D92"/>
    <w:rsid w:val="00616FEE"/>
    <w:rsid w:val="00617276"/>
    <w:rsid w:val="00617411"/>
    <w:rsid w:val="00617718"/>
    <w:rsid w:val="00617BC2"/>
    <w:rsid w:val="00617CCD"/>
    <w:rsid w:val="00617CE6"/>
    <w:rsid w:val="00617F61"/>
    <w:rsid w:val="00620225"/>
    <w:rsid w:val="0062078B"/>
    <w:rsid w:val="00620DE6"/>
    <w:rsid w:val="00621145"/>
    <w:rsid w:val="00622219"/>
    <w:rsid w:val="006225F2"/>
    <w:rsid w:val="00623455"/>
    <w:rsid w:val="006238E2"/>
    <w:rsid w:val="00623AE2"/>
    <w:rsid w:val="00623D3C"/>
    <w:rsid w:val="00623EC9"/>
    <w:rsid w:val="00623FF9"/>
    <w:rsid w:val="0062403B"/>
    <w:rsid w:val="0062415A"/>
    <w:rsid w:val="00624439"/>
    <w:rsid w:val="006244E0"/>
    <w:rsid w:val="00624784"/>
    <w:rsid w:val="00624A92"/>
    <w:rsid w:val="00624D73"/>
    <w:rsid w:val="00625AB5"/>
    <w:rsid w:val="00625FE7"/>
    <w:rsid w:val="00626C08"/>
    <w:rsid w:val="00626C11"/>
    <w:rsid w:val="00626FA2"/>
    <w:rsid w:val="00626FCE"/>
    <w:rsid w:val="0062713D"/>
    <w:rsid w:val="00627253"/>
    <w:rsid w:val="00627344"/>
    <w:rsid w:val="00627C2F"/>
    <w:rsid w:val="00627FED"/>
    <w:rsid w:val="006306DD"/>
    <w:rsid w:val="00630932"/>
    <w:rsid w:val="00630B03"/>
    <w:rsid w:val="00630CB6"/>
    <w:rsid w:val="00630F66"/>
    <w:rsid w:val="00631EF1"/>
    <w:rsid w:val="0063244F"/>
    <w:rsid w:val="006326CC"/>
    <w:rsid w:val="00632B7F"/>
    <w:rsid w:val="0063313F"/>
    <w:rsid w:val="00633283"/>
    <w:rsid w:val="006337F8"/>
    <w:rsid w:val="006340C1"/>
    <w:rsid w:val="00634203"/>
    <w:rsid w:val="006348D0"/>
    <w:rsid w:val="006354FC"/>
    <w:rsid w:val="00635B22"/>
    <w:rsid w:val="00635C5D"/>
    <w:rsid w:val="00635DDD"/>
    <w:rsid w:val="00636A9B"/>
    <w:rsid w:val="00636EEB"/>
    <w:rsid w:val="0063702A"/>
    <w:rsid w:val="00637DF5"/>
    <w:rsid w:val="00640164"/>
    <w:rsid w:val="00640573"/>
    <w:rsid w:val="00640635"/>
    <w:rsid w:val="00640678"/>
    <w:rsid w:val="00640B87"/>
    <w:rsid w:val="00640E32"/>
    <w:rsid w:val="006411BB"/>
    <w:rsid w:val="0064126F"/>
    <w:rsid w:val="0064175F"/>
    <w:rsid w:val="00641832"/>
    <w:rsid w:val="00641979"/>
    <w:rsid w:val="00641A23"/>
    <w:rsid w:val="00641ACD"/>
    <w:rsid w:val="00641D07"/>
    <w:rsid w:val="00642040"/>
    <w:rsid w:val="00642333"/>
    <w:rsid w:val="00642416"/>
    <w:rsid w:val="00642468"/>
    <w:rsid w:val="00642637"/>
    <w:rsid w:val="00642C75"/>
    <w:rsid w:val="00642D9C"/>
    <w:rsid w:val="00642FCB"/>
    <w:rsid w:val="006433C0"/>
    <w:rsid w:val="006435E2"/>
    <w:rsid w:val="00643C1A"/>
    <w:rsid w:val="0064403A"/>
    <w:rsid w:val="00644191"/>
    <w:rsid w:val="00644317"/>
    <w:rsid w:val="0064431C"/>
    <w:rsid w:val="0064480A"/>
    <w:rsid w:val="00644EB1"/>
    <w:rsid w:val="0064533B"/>
    <w:rsid w:val="006456B0"/>
    <w:rsid w:val="006456F0"/>
    <w:rsid w:val="0064587D"/>
    <w:rsid w:val="006460FD"/>
    <w:rsid w:val="00646375"/>
    <w:rsid w:val="006468B1"/>
    <w:rsid w:val="0064695A"/>
    <w:rsid w:val="00646BE4"/>
    <w:rsid w:val="00646EB1"/>
    <w:rsid w:val="00646ED7"/>
    <w:rsid w:val="006472A3"/>
    <w:rsid w:val="00647E98"/>
    <w:rsid w:val="00650706"/>
    <w:rsid w:val="0065086D"/>
    <w:rsid w:val="00651081"/>
    <w:rsid w:val="006510C3"/>
    <w:rsid w:val="00651356"/>
    <w:rsid w:val="00651567"/>
    <w:rsid w:val="00651A42"/>
    <w:rsid w:val="00651B00"/>
    <w:rsid w:val="006525AF"/>
    <w:rsid w:val="00652E48"/>
    <w:rsid w:val="0065360F"/>
    <w:rsid w:val="00653699"/>
    <w:rsid w:val="0065393B"/>
    <w:rsid w:val="00653974"/>
    <w:rsid w:val="00653CE2"/>
    <w:rsid w:val="00653E2B"/>
    <w:rsid w:val="00654116"/>
    <w:rsid w:val="00655CE2"/>
    <w:rsid w:val="006565E7"/>
    <w:rsid w:val="00656684"/>
    <w:rsid w:val="006566BA"/>
    <w:rsid w:val="00656E36"/>
    <w:rsid w:val="00657115"/>
    <w:rsid w:val="00657B01"/>
    <w:rsid w:val="00657F8B"/>
    <w:rsid w:val="00660014"/>
    <w:rsid w:val="0066007B"/>
    <w:rsid w:val="00660365"/>
    <w:rsid w:val="0066043D"/>
    <w:rsid w:val="00660651"/>
    <w:rsid w:val="00660A56"/>
    <w:rsid w:val="00660C24"/>
    <w:rsid w:val="00660EE4"/>
    <w:rsid w:val="00660FE9"/>
    <w:rsid w:val="00661395"/>
    <w:rsid w:val="006613FF"/>
    <w:rsid w:val="00661480"/>
    <w:rsid w:val="006622A4"/>
    <w:rsid w:val="006623E6"/>
    <w:rsid w:val="0066247B"/>
    <w:rsid w:val="006628C4"/>
    <w:rsid w:val="00662985"/>
    <w:rsid w:val="00662A2D"/>
    <w:rsid w:val="00662E29"/>
    <w:rsid w:val="00663148"/>
    <w:rsid w:val="006631D3"/>
    <w:rsid w:val="006631D7"/>
    <w:rsid w:val="006633FA"/>
    <w:rsid w:val="00663416"/>
    <w:rsid w:val="00663768"/>
    <w:rsid w:val="00663B49"/>
    <w:rsid w:val="006642F9"/>
    <w:rsid w:val="006644C0"/>
    <w:rsid w:val="00664817"/>
    <w:rsid w:val="00664A97"/>
    <w:rsid w:val="00664CF0"/>
    <w:rsid w:val="00664EA5"/>
    <w:rsid w:val="006653AF"/>
    <w:rsid w:val="006656A0"/>
    <w:rsid w:val="00665CC2"/>
    <w:rsid w:val="00665EC2"/>
    <w:rsid w:val="00665F39"/>
    <w:rsid w:val="00665F55"/>
    <w:rsid w:val="00666096"/>
    <w:rsid w:val="00666340"/>
    <w:rsid w:val="00666AEE"/>
    <w:rsid w:val="00666B4A"/>
    <w:rsid w:val="00667284"/>
    <w:rsid w:val="006676A1"/>
    <w:rsid w:val="0066776F"/>
    <w:rsid w:val="00667CF0"/>
    <w:rsid w:val="006701D1"/>
    <w:rsid w:val="006707C0"/>
    <w:rsid w:val="0067156C"/>
    <w:rsid w:val="0067182F"/>
    <w:rsid w:val="00672760"/>
    <w:rsid w:val="00672E01"/>
    <w:rsid w:val="00673094"/>
    <w:rsid w:val="00673A68"/>
    <w:rsid w:val="0067417C"/>
    <w:rsid w:val="00674394"/>
    <w:rsid w:val="00674398"/>
    <w:rsid w:val="00674726"/>
    <w:rsid w:val="00674728"/>
    <w:rsid w:val="00674DCB"/>
    <w:rsid w:val="00674E66"/>
    <w:rsid w:val="00674F99"/>
    <w:rsid w:val="006755B2"/>
    <w:rsid w:val="00675603"/>
    <w:rsid w:val="006756C3"/>
    <w:rsid w:val="00675C9B"/>
    <w:rsid w:val="00675D47"/>
    <w:rsid w:val="006764CF"/>
    <w:rsid w:val="00676A33"/>
    <w:rsid w:val="00676A62"/>
    <w:rsid w:val="00676B00"/>
    <w:rsid w:val="00676CD4"/>
    <w:rsid w:val="00677234"/>
    <w:rsid w:val="00677372"/>
    <w:rsid w:val="0067753A"/>
    <w:rsid w:val="006775E1"/>
    <w:rsid w:val="00677D7C"/>
    <w:rsid w:val="00677EC1"/>
    <w:rsid w:val="00680234"/>
    <w:rsid w:val="00680236"/>
    <w:rsid w:val="00680BA9"/>
    <w:rsid w:val="00680D17"/>
    <w:rsid w:val="006810EE"/>
    <w:rsid w:val="00681186"/>
    <w:rsid w:val="00681712"/>
    <w:rsid w:val="006818E8"/>
    <w:rsid w:val="00681963"/>
    <w:rsid w:val="00681B1E"/>
    <w:rsid w:val="006824B3"/>
    <w:rsid w:val="00682780"/>
    <w:rsid w:val="00682792"/>
    <w:rsid w:val="00683219"/>
    <w:rsid w:val="00683796"/>
    <w:rsid w:val="00683799"/>
    <w:rsid w:val="00683A2B"/>
    <w:rsid w:val="00683B79"/>
    <w:rsid w:val="006845AC"/>
    <w:rsid w:val="0068488B"/>
    <w:rsid w:val="006848DF"/>
    <w:rsid w:val="00684B9F"/>
    <w:rsid w:val="00685003"/>
    <w:rsid w:val="00685238"/>
    <w:rsid w:val="00685728"/>
    <w:rsid w:val="00685FF1"/>
    <w:rsid w:val="006866B7"/>
    <w:rsid w:val="0068671F"/>
    <w:rsid w:val="00686ADD"/>
    <w:rsid w:val="00686C4F"/>
    <w:rsid w:val="00686EBE"/>
    <w:rsid w:val="00687000"/>
    <w:rsid w:val="006872C7"/>
    <w:rsid w:val="006876D8"/>
    <w:rsid w:val="00687C9B"/>
    <w:rsid w:val="00687D95"/>
    <w:rsid w:val="006901BE"/>
    <w:rsid w:val="0069036E"/>
    <w:rsid w:val="006908E6"/>
    <w:rsid w:val="00691277"/>
    <w:rsid w:val="00691354"/>
    <w:rsid w:val="0069157B"/>
    <w:rsid w:val="00691E95"/>
    <w:rsid w:val="00691EA5"/>
    <w:rsid w:val="00692067"/>
    <w:rsid w:val="00692398"/>
    <w:rsid w:val="00692411"/>
    <w:rsid w:val="006926A4"/>
    <w:rsid w:val="00692706"/>
    <w:rsid w:val="00692761"/>
    <w:rsid w:val="006927B7"/>
    <w:rsid w:val="0069298B"/>
    <w:rsid w:val="0069298C"/>
    <w:rsid w:val="00692B4C"/>
    <w:rsid w:val="00692C24"/>
    <w:rsid w:val="00692DF4"/>
    <w:rsid w:val="00693071"/>
    <w:rsid w:val="006937B1"/>
    <w:rsid w:val="006937EB"/>
    <w:rsid w:val="00693864"/>
    <w:rsid w:val="00694172"/>
    <w:rsid w:val="0069453A"/>
    <w:rsid w:val="006949CD"/>
    <w:rsid w:val="00694B2A"/>
    <w:rsid w:val="00694F1D"/>
    <w:rsid w:val="006951D6"/>
    <w:rsid w:val="006956EC"/>
    <w:rsid w:val="00695BDB"/>
    <w:rsid w:val="00695BF6"/>
    <w:rsid w:val="00695C98"/>
    <w:rsid w:val="00696010"/>
    <w:rsid w:val="00696158"/>
    <w:rsid w:val="00696787"/>
    <w:rsid w:val="00696CE1"/>
    <w:rsid w:val="00696EC2"/>
    <w:rsid w:val="00696FD9"/>
    <w:rsid w:val="00697186"/>
    <w:rsid w:val="00697474"/>
    <w:rsid w:val="00697C7A"/>
    <w:rsid w:val="00697D1D"/>
    <w:rsid w:val="006A0980"/>
    <w:rsid w:val="006A0A6C"/>
    <w:rsid w:val="006A0B93"/>
    <w:rsid w:val="006A0C6D"/>
    <w:rsid w:val="006A0F0F"/>
    <w:rsid w:val="006A10F1"/>
    <w:rsid w:val="006A11D8"/>
    <w:rsid w:val="006A19A1"/>
    <w:rsid w:val="006A1DED"/>
    <w:rsid w:val="006A1E4B"/>
    <w:rsid w:val="006A29C9"/>
    <w:rsid w:val="006A34E9"/>
    <w:rsid w:val="006A3BB2"/>
    <w:rsid w:val="006A3DA7"/>
    <w:rsid w:val="006A4195"/>
    <w:rsid w:val="006A43F7"/>
    <w:rsid w:val="006A4AC5"/>
    <w:rsid w:val="006A4ADF"/>
    <w:rsid w:val="006A518B"/>
    <w:rsid w:val="006A54BC"/>
    <w:rsid w:val="006A5524"/>
    <w:rsid w:val="006A5865"/>
    <w:rsid w:val="006A592D"/>
    <w:rsid w:val="006A598C"/>
    <w:rsid w:val="006A60B4"/>
    <w:rsid w:val="006A6B08"/>
    <w:rsid w:val="006A6D77"/>
    <w:rsid w:val="006A6EC1"/>
    <w:rsid w:val="006A6F77"/>
    <w:rsid w:val="006A6F7D"/>
    <w:rsid w:val="006A7745"/>
    <w:rsid w:val="006B00A0"/>
    <w:rsid w:val="006B0274"/>
    <w:rsid w:val="006B0375"/>
    <w:rsid w:val="006B0E84"/>
    <w:rsid w:val="006B1115"/>
    <w:rsid w:val="006B14C3"/>
    <w:rsid w:val="006B1A7F"/>
    <w:rsid w:val="006B1FEE"/>
    <w:rsid w:val="006B2380"/>
    <w:rsid w:val="006B2399"/>
    <w:rsid w:val="006B2B03"/>
    <w:rsid w:val="006B3250"/>
    <w:rsid w:val="006B33DB"/>
    <w:rsid w:val="006B34A5"/>
    <w:rsid w:val="006B3547"/>
    <w:rsid w:val="006B3C33"/>
    <w:rsid w:val="006B42B3"/>
    <w:rsid w:val="006B4652"/>
    <w:rsid w:val="006B4698"/>
    <w:rsid w:val="006B4B6B"/>
    <w:rsid w:val="006B520D"/>
    <w:rsid w:val="006B5A10"/>
    <w:rsid w:val="006B5B8D"/>
    <w:rsid w:val="006B6628"/>
    <w:rsid w:val="006B673F"/>
    <w:rsid w:val="006B6F1A"/>
    <w:rsid w:val="006B7293"/>
    <w:rsid w:val="006B7425"/>
    <w:rsid w:val="006B76EA"/>
    <w:rsid w:val="006B7E08"/>
    <w:rsid w:val="006C0437"/>
    <w:rsid w:val="006C06CF"/>
    <w:rsid w:val="006C0A9C"/>
    <w:rsid w:val="006C0F8E"/>
    <w:rsid w:val="006C1011"/>
    <w:rsid w:val="006C10AD"/>
    <w:rsid w:val="006C1100"/>
    <w:rsid w:val="006C15CA"/>
    <w:rsid w:val="006C15F1"/>
    <w:rsid w:val="006C180B"/>
    <w:rsid w:val="006C1859"/>
    <w:rsid w:val="006C19F0"/>
    <w:rsid w:val="006C1D3C"/>
    <w:rsid w:val="006C2403"/>
    <w:rsid w:val="006C2455"/>
    <w:rsid w:val="006C2537"/>
    <w:rsid w:val="006C27D5"/>
    <w:rsid w:val="006C2C90"/>
    <w:rsid w:val="006C2D32"/>
    <w:rsid w:val="006C2F4B"/>
    <w:rsid w:val="006C33FA"/>
    <w:rsid w:val="006C3B18"/>
    <w:rsid w:val="006C448D"/>
    <w:rsid w:val="006C4646"/>
    <w:rsid w:val="006C4DB2"/>
    <w:rsid w:val="006C52F3"/>
    <w:rsid w:val="006C54A2"/>
    <w:rsid w:val="006C5CC3"/>
    <w:rsid w:val="006C60D5"/>
    <w:rsid w:val="006C60D7"/>
    <w:rsid w:val="006C618C"/>
    <w:rsid w:val="006C6C10"/>
    <w:rsid w:val="006C6D45"/>
    <w:rsid w:val="006C7A97"/>
    <w:rsid w:val="006C7AD7"/>
    <w:rsid w:val="006C7B07"/>
    <w:rsid w:val="006D039D"/>
    <w:rsid w:val="006D07BF"/>
    <w:rsid w:val="006D0A8F"/>
    <w:rsid w:val="006D0ED1"/>
    <w:rsid w:val="006D0FF7"/>
    <w:rsid w:val="006D1556"/>
    <w:rsid w:val="006D1916"/>
    <w:rsid w:val="006D1B51"/>
    <w:rsid w:val="006D1C36"/>
    <w:rsid w:val="006D3068"/>
    <w:rsid w:val="006D3578"/>
    <w:rsid w:val="006D3835"/>
    <w:rsid w:val="006D3AA5"/>
    <w:rsid w:val="006D3B2C"/>
    <w:rsid w:val="006D3BED"/>
    <w:rsid w:val="006D41CE"/>
    <w:rsid w:val="006D425E"/>
    <w:rsid w:val="006D4724"/>
    <w:rsid w:val="006D48BE"/>
    <w:rsid w:val="006D4A17"/>
    <w:rsid w:val="006D4E58"/>
    <w:rsid w:val="006D4E8A"/>
    <w:rsid w:val="006D52AA"/>
    <w:rsid w:val="006D5992"/>
    <w:rsid w:val="006D5C3C"/>
    <w:rsid w:val="006D5E1A"/>
    <w:rsid w:val="006D616F"/>
    <w:rsid w:val="006D6432"/>
    <w:rsid w:val="006D6524"/>
    <w:rsid w:val="006D655B"/>
    <w:rsid w:val="006D6D31"/>
    <w:rsid w:val="006D6F7E"/>
    <w:rsid w:val="006D724C"/>
    <w:rsid w:val="006D74C5"/>
    <w:rsid w:val="006D7ABE"/>
    <w:rsid w:val="006E02CC"/>
    <w:rsid w:val="006E03F8"/>
    <w:rsid w:val="006E0C10"/>
    <w:rsid w:val="006E0CC5"/>
    <w:rsid w:val="006E17D2"/>
    <w:rsid w:val="006E1D35"/>
    <w:rsid w:val="006E1F89"/>
    <w:rsid w:val="006E254D"/>
    <w:rsid w:val="006E2910"/>
    <w:rsid w:val="006E32BB"/>
    <w:rsid w:val="006E338F"/>
    <w:rsid w:val="006E3D6A"/>
    <w:rsid w:val="006E413E"/>
    <w:rsid w:val="006E455F"/>
    <w:rsid w:val="006E4744"/>
    <w:rsid w:val="006E4B9E"/>
    <w:rsid w:val="006E56AA"/>
    <w:rsid w:val="006E5EEF"/>
    <w:rsid w:val="006E606E"/>
    <w:rsid w:val="006E66E5"/>
    <w:rsid w:val="006E6774"/>
    <w:rsid w:val="006E6B77"/>
    <w:rsid w:val="006E781B"/>
    <w:rsid w:val="006E7AF6"/>
    <w:rsid w:val="006F019E"/>
    <w:rsid w:val="006F02F6"/>
    <w:rsid w:val="006F05D8"/>
    <w:rsid w:val="006F065B"/>
    <w:rsid w:val="006F076B"/>
    <w:rsid w:val="006F08CF"/>
    <w:rsid w:val="006F0D6C"/>
    <w:rsid w:val="006F23D1"/>
    <w:rsid w:val="006F2691"/>
    <w:rsid w:val="006F2743"/>
    <w:rsid w:val="006F2A94"/>
    <w:rsid w:val="006F2FE9"/>
    <w:rsid w:val="006F306D"/>
    <w:rsid w:val="006F30A1"/>
    <w:rsid w:val="006F39BC"/>
    <w:rsid w:val="006F3BED"/>
    <w:rsid w:val="006F40CE"/>
    <w:rsid w:val="006F4711"/>
    <w:rsid w:val="006F47D2"/>
    <w:rsid w:val="006F4E10"/>
    <w:rsid w:val="006F51D0"/>
    <w:rsid w:val="006F6856"/>
    <w:rsid w:val="006F6A6D"/>
    <w:rsid w:val="006F7552"/>
    <w:rsid w:val="006F7926"/>
    <w:rsid w:val="006F7D32"/>
    <w:rsid w:val="006F7D41"/>
    <w:rsid w:val="007001B7"/>
    <w:rsid w:val="0070047E"/>
    <w:rsid w:val="00700ADD"/>
    <w:rsid w:val="00700BBB"/>
    <w:rsid w:val="00700F16"/>
    <w:rsid w:val="00700F56"/>
    <w:rsid w:val="00701037"/>
    <w:rsid w:val="007018EA"/>
    <w:rsid w:val="00701AD2"/>
    <w:rsid w:val="00701B53"/>
    <w:rsid w:val="00701E82"/>
    <w:rsid w:val="00702793"/>
    <w:rsid w:val="007028A2"/>
    <w:rsid w:val="00702D92"/>
    <w:rsid w:val="007033CC"/>
    <w:rsid w:val="007036EE"/>
    <w:rsid w:val="00703967"/>
    <w:rsid w:val="00703A10"/>
    <w:rsid w:val="00703C94"/>
    <w:rsid w:val="0070403C"/>
    <w:rsid w:val="007043D2"/>
    <w:rsid w:val="00704940"/>
    <w:rsid w:val="00705418"/>
    <w:rsid w:val="00705944"/>
    <w:rsid w:val="00705DF8"/>
    <w:rsid w:val="00706524"/>
    <w:rsid w:val="007068F9"/>
    <w:rsid w:val="00707083"/>
    <w:rsid w:val="0070714C"/>
    <w:rsid w:val="007072B3"/>
    <w:rsid w:val="00707F22"/>
    <w:rsid w:val="00710028"/>
    <w:rsid w:val="007108E3"/>
    <w:rsid w:val="00710AE1"/>
    <w:rsid w:val="00710B34"/>
    <w:rsid w:val="00710C9C"/>
    <w:rsid w:val="0071178B"/>
    <w:rsid w:val="00711FF0"/>
    <w:rsid w:val="0071213D"/>
    <w:rsid w:val="0071227C"/>
    <w:rsid w:val="00712651"/>
    <w:rsid w:val="00712D04"/>
    <w:rsid w:val="0071334D"/>
    <w:rsid w:val="007139CD"/>
    <w:rsid w:val="00713AF6"/>
    <w:rsid w:val="00713BC9"/>
    <w:rsid w:val="00714559"/>
    <w:rsid w:val="007148F1"/>
    <w:rsid w:val="00715065"/>
    <w:rsid w:val="00715333"/>
    <w:rsid w:val="00715732"/>
    <w:rsid w:val="00715BA4"/>
    <w:rsid w:val="0071617A"/>
    <w:rsid w:val="007162CA"/>
    <w:rsid w:val="007162EA"/>
    <w:rsid w:val="007164E2"/>
    <w:rsid w:val="00716DD7"/>
    <w:rsid w:val="00716EB1"/>
    <w:rsid w:val="007174B7"/>
    <w:rsid w:val="0071787B"/>
    <w:rsid w:val="00717966"/>
    <w:rsid w:val="00717D6A"/>
    <w:rsid w:val="007201E8"/>
    <w:rsid w:val="007205EB"/>
    <w:rsid w:val="0072068E"/>
    <w:rsid w:val="007211D9"/>
    <w:rsid w:val="00721F4F"/>
    <w:rsid w:val="0072217A"/>
    <w:rsid w:val="007221C0"/>
    <w:rsid w:val="007226B3"/>
    <w:rsid w:val="007226B5"/>
    <w:rsid w:val="007229B4"/>
    <w:rsid w:val="00722BF2"/>
    <w:rsid w:val="00722CA1"/>
    <w:rsid w:val="00722ED2"/>
    <w:rsid w:val="00722EDC"/>
    <w:rsid w:val="0072314B"/>
    <w:rsid w:val="0072364B"/>
    <w:rsid w:val="007243FC"/>
    <w:rsid w:val="0072485A"/>
    <w:rsid w:val="00724CC1"/>
    <w:rsid w:val="00724FA9"/>
    <w:rsid w:val="00725A1F"/>
    <w:rsid w:val="00725EF0"/>
    <w:rsid w:val="0072603A"/>
    <w:rsid w:val="007260CE"/>
    <w:rsid w:val="00726D5B"/>
    <w:rsid w:val="00727833"/>
    <w:rsid w:val="0072793C"/>
    <w:rsid w:val="007279B4"/>
    <w:rsid w:val="00727F33"/>
    <w:rsid w:val="007307AD"/>
    <w:rsid w:val="00730953"/>
    <w:rsid w:val="00730A1E"/>
    <w:rsid w:val="00730A34"/>
    <w:rsid w:val="00730B99"/>
    <w:rsid w:val="007310E7"/>
    <w:rsid w:val="0073131B"/>
    <w:rsid w:val="00731C44"/>
    <w:rsid w:val="00732727"/>
    <w:rsid w:val="007328AE"/>
    <w:rsid w:val="00732B7C"/>
    <w:rsid w:val="00732BF5"/>
    <w:rsid w:val="00732F3B"/>
    <w:rsid w:val="00733340"/>
    <w:rsid w:val="00733AEF"/>
    <w:rsid w:val="00734119"/>
    <w:rsid w:val="00734A9B"/>
    <w:rsid w:val="00734F7F"/>
    <w:rsid w:val="007351A4"/>
    <w:rsid w:val="00735349"/>
    <w:rsid w:val="0073596C"/>
    <w:rsid w:val="00735C2A"/>
    <w:rsid w:val="007363C1"/>
    <w:rsid w:val="0073669F"/>
    <w:rsid w:val="007368CE"/>
    <w:rsid w:val="007368F0"/>
    <w:rsid w:val="00736FCA"/>
    <w:rsid w:val="0073768D"/>
    <w:rsid w:val="00737986"/>
    <w:rsid w:val="00737F84"/>
    <w:rsid w:val="007404E1"/>
    <w:rsid w:val="00740677"/>
    <w:rsid w:val="007409E9"/>
    <w:rsid w:val="00740D3D"/>
    <w:rsid w:val="00740D97"/>
    <w:rsid w:val="00741139"/>
    <w:rsid w:val="0074148E"/>
    <w:rsid w:val="00741A51"/>
    <w:rsid w:val="007423F6"/>
    <w:rsid w:val="007428A1"/>
    <w:rsid w:val="00743176"/>
    <w:rsid w:val="007433FE"/>
    <w:rsid w:val="00743CC7"/>
    <w:rsid w:val="0074401E"/>
    <w:rsid w:val="007449F1"/>
    <w:rsid w:val="00744C4A"/>
    <w:rsid w:val="00744F8F"/>
    <w:rsid w:val="00745863"/>
    <w:rsid w:val="00745EC8"/>
    <w:rsid w:val="00745FBF"/>
    <w:rsid w:val="007460E3"/>
    <w:rsid w:val="0074698A"/>
    <w:rsid w:val="00746C7C"/>
    <w:rsid w:val="00747987"/>
    <w:rsid w:val="00747B6C"/>
    <w:rsid w:val="00747F18"/>
    <w:rsid w:val="0075006D"/>
    <w:rsid w:val="007504A5"/>
    <w:rsid w:val="0075056F"/>
    <w:rsid w:val="007507B7"/>
    <w:rsid w:val="00750DF2"/>
    <w:rsid w:val="00751279"/>
    <w:rsid w:val="007513CE"/>
    <w:rsid w:val="007518BD"/>
    <w:rsid w:val="00751E77"/>
    <w:rsid w:val="00752425"/>
    <w:rsid w:val="0075270E"/>
    <w:rsid w:val="00752780"/>
    <w:rsid w:val="007528B8"/>
    <w:rsid w:val="00752978"/>
    <w:rsid w:val="00753146"/>
    <w:rsid w:val="007536E5"/>
    <w:rsid w:val="00753E20"/>
    <w:rsid w:val="007546B1"/>
    <w:rsid w:val="00754CE3"/>
    <w:rsid w:val="00754FB6"/>
    <w:rsid w:val="00755250"/>
    <w:rsid w:val="00755437"/>
    <w:rsid w:val="00755A32"/>
    <w:rsid w:val="00755DE8"/>
    <w:rsid w:val="00755EA1"/>
    <w:rsid w:val="007565AA"/>
    <w:rsid w:val="007569DB"/>
    <w:rsid w:val="00756A9C"/>
    <w:rsid w:val="00756E19"/>
    <w:rsid w:val="0076043C"/>
    <w:rsid w:val="0076047E"/>
    <w:rsid w:val="007625BE"/>
    <w:rsid w:val="00762A9A"/>
    <w:rsid w:val="007632D2"/>
    <w:rsid w:val="007632DA"/>
    <w:rsid w:val="00763429"/>
    <w:rsid w:val="007635FA"/>
    <w:rsid w:val="00763646"/>
    <w:rsid w:val="00763F2A"/>
    <w:rsid w:val="00764176"/>
    <w:rsid w:val="0076447B"/>
    <w:rsid w:val="007646C2"/>
    <w:rsid w:val="007646D7"/>
    <w:rsid w:val="00764F30"/>
    <w:rsid w:val="00765575"/>
    <w:rsid w:val="00765583"/>
    <w:rsid w:val="00765FAC"/>
    <w:rsid w:val="00766A68"/>
    <w:rsid w:val="00766D5F"/>
    <w:rsid w:val="00766F77"/>
    <w:rsid w:val="00766F87"/>
    <w:rsid w:val="00766FA5"/>
    <w:rsid w:val="007673F8"/>
    <w:rsid w:val="007674F3"/>
    <w:rsid w:val="00767DEE"/>
    <w:rsid w:val="00770D46"/>
    <w:rsid w:val="007710B6"/>
    <w:rsid w:val="00771205"/>
    <w:rsid w:val="007715D8"/>
    <w:rsid w:val="007723DB"/>
    <w:rsid w:val="00772457"/>
    <w:rsid w:val="007726E1"/>
    <w:rsid w:val="00772774"/>
    <w:rsid w:val="00773202"/>
    <w:rsid w:val="00773829"/>
    <w:rsid w:val="0077499A"/>
    <w:rsid w:val="007749BC"/>
    <w:rsid w:val="007751E3"/>
    <w:rsid w:val="00775594"/>
    <w:rsid w:val="007756E8"/>
    <w:rsid w:val="00775C26"/>
    <w:rsid w:val="00775E84"/>
    <w:rsid w:val="00776899"/>
    <w:rsid w:val="007772ED"/>
    <w:rsid w:val="00777670"/>
    <w:rsid w:val="00777972"/>
    <w:rsid w:val="00777E0B"/>
    <w:rsid w:val="00777F6F"/>
    <w:rsid w:val="0078023F"/>
    <w:rsid w:val="007807BA"/>
    <w:rsid w:val="00780E33"/>
    <w:rsid w:val="0078167E"/>
    <w:rsid w:val="00781748"/>
    <w:rsid w:val="00781B64"/>
    <w:rsid w:val="0078221F"/>
    <w:rsid w:val="00782303"/>
    <w:rsid w:val="00782979"/>
    <w:rsid w:val="00782EF5"/>
    <w:rsid w:val="00783306"/>
    <w:rsid w:val="00783961"/>
    <w:rsid w:val="00783DF4"/>
    <w:rsid w:val="007847D5"/>
    <w:rsid w:val="0078481E"/>
    <w:rsid w:val="00784C95"/>
    <w:rsid w:val="00784FBA"/>
    <w:rsid w:val="00785092"/>
    <w:rsid w:val="00785380"/>
    <w:rsid w:val="0078590A"/>
    <w:rsid w:val="00785D85"/>
    <w:rsid w:val="00785D97"/>
    <w:rsid w:val="0078624B"/>
    <w:rsid w:val="00786349"/>
    <w:rsid w:val="0078643B"/>
    <w:rsid w:val="0078677E"/>
    <w:rsid w:val="00786949"/>
    <w:rsid w:val="00786B01"/>
    <w:rsid w:val="00787328"/>
    <w:rsid w:val="00787372"/>
    <w:rsid w:val="007873D4"/>
    <w:rsid w:val="0078775D"/>
    <w:rsid w:val="007879AF"/>
    <w:rsid w:val="00790525"/>
    <w:rsid w:val="00790E94"/>
    <w:rsid w:val="0079147F"/>
    <w:rsid w:val="007917A4"/>
    <w:rsid w:val="00791A5E"/>
    <w:rsid w:val="00791C38"/>
    <w:rsid w:val="00791E3F"/>
    <w:rsid w:val="00791EEB"/>
    <w:rsid w:val="007922BD"/>
    <w:rsid w:val="007925EF"/>
    <w:rsid w:val="00792931"/>
    <w:rsid w:val="00792F40"/>
    <w:rsid w:val="0079319D"/>
    <w:rsid w:val="00793501"/>
    <w:rsid w:val="0079352E"/>
    <w:rsid w:val="00793B79"/>
    <w:rsid w:val="0079421D"/>
    <w:rsid w:val="00794432"/>
    <w:rsid w:val="00794538"/>
    <w:rsid w:val="0079471A"/>
    <w:rsid w:val="00795159"/>
    <w:rsid w:val="00795B7B"/>
    <w:rsid w:val="00795F57"/>
    <w:rsid w:val="007962B5"/>
    <w:rsid w:val="00796480"/>
    <w:rsid w:val="0079690F"/>
    <w:rsid w:val="00796A26"/>
    <w:rsid w:val="00796F36"/>
    <w:rsid w:val="0079722F"/>
    <w:rsid w:val="00797950"/>
    <w:rsid w:val="00797B08"/>
    <w:rsid w:val="00797BB9"/>
    <w:rsid w:val="007A02A9"/>
    <w:rsid w:val="007A072A"/>
    <w:rsid w:val="007A0A85"/>
    <w:rsid w:val="007A0C1A"/>
    <w:rsid w:val="007A0C57"/>
    <w:rsid w:val="007A120C"/>
    <w:rsid w:val="007A1296"/>
    <w:rsid w:val="007A1717"/>
    <w:rsid w:val="007A18A5"/>
    <w:rsid w:val="007A2118"/>
    <w:rsid w:val="007A2220"/>
    <w:rsid w:val="007A2372"/>
    <w:rsid w:val="007A2550"/>
    <w:rsid w:val="007A2B08"/>
    <w:rsid w:val="007A2E82"/>
    <w:rsid w:val="007A32EA"/>
    <w:rsid w:val="007A36A3"/>
    <w:rsid w:val="007A4331"/>
    <w:rsid w:val="007A434E"/>
    <w:rsid w:val="007A463A"/>
    <w:rsid w:val="007A4D14"/>
    <w:rsid w:val="007A4EA3"/>
    <w:rsid w:val="007A4EF7"/>
    <w:rsid w:val="007A562A"/>
    <w:rsid w:val="007A6132"/>
    <w:rsid w:val="007A62A4"/>
    <w:rsid w:val="007A659C"/>
    <w:rsid w:val="007A6932"/>
    <w:rsid w:val="007A6BC0"/>
    <w:rsid w:val="007A6DF4"/>
    <w:rsid w:val="007A6F18"/>
    <w:rsid w:val="007A7009"/>
    <w:rsid w:val="007A72CD"/>
    <w:rsid w:val="007A7585"/>
    <w:rsid w:val="007B0224"/>
    <w:rsid w:val="007B0619"/>
    <w:rsid w:val="007B0BAE"/>
    <w:rsid w:val="007B0DE9"/>
    <w:rsid w:val="007B0EA1"/>
    <w:rsid w:val="007B1394"/>
    <w:rsid w:val="007B15FA"/>
    <w:rsid w:val="007B1A35"/>
    <w:rsid w:val="007B1C48"/>
    <w:rsid w:val="007B1EFF"/>
    <w:rsid w:val="007B2541"/>
    <w:rsid w:val="007B26E2"/>
    <w:rsid w:val="007B2ABD"/>
    <w:rsid w:val="007B2CE2"/>
    <w:rsid w:val="007B3254"/>
    <w:rsid w:val="007B33AB"/>
    <w:rsid w:val="007B3649"/>
    <w:rsid w:val="007B38BA"/>
    <w:rsid w:val="007B3CC1"/>
    <w:rsid w:val="007B4006"/>
    <w:rsid w:val="007B43FA"/>
    <w:rsid w:val="007B45DF"/>
    <w:rsid w:val="007B509C"/>
    <w:rsid w:val="007B56B3"/>
    <w:rsid w:val="007B5D78"/>
    <w:rsid w:val="007B62A8"/>
    <w:rsid w:val="007B6812"/>
    <w:rsid w:val="007B6C29"/>
    <w:rsid w:val="007B6CB4"/>
    <w:rsid w:val="007B6D37"/>
    <w:rsid w:val="007B71E8"/>
    <w:rsid w:val="007B7D2C"/>
    <w:rsid w:val="007B7EE4"/>
    <w:rsid w:val="007C00B3"/>
    <w:rsid w:val="007C01BB"/>
    <w:rsid w:val="007C02CD"/>
    <w:rsid w:val="007C04A2"/>
    <w:rsid w:val="007C112E"/>
    <w:rsid w:val="007C11D9"/>
    <w:rsid w:val="007C19B6"/>
    <w:rsid w:val="007C20EB"/>
    <w:rsid w:val="007C35B8"/>
    <w:rsid w:val="007C3605"/>
    <w:rsid w:val="007C3C8A"/>
    <w:rsid w:val="007C3D1D"/>
    <w:rsid w:val="007C3D63"/>
    <w:rsid w:val="007C4195"/>
    <w:rsid w:val="007C4361"/>
    <w:rsid w:val="007C48D1"/>
    <w:rsid w:val="007C4B59"/>
    <w:rsid w:val="007C4C5E"/>
    <w:rsid w:val="007C57DA"/>
    <w:rsid w:val="007C5BBC"/>
    <w:rsid w:val="007C65A9"/>
    <w:rsid w:val="007C6B4D"/>
    <w:rsid w:val="007C730C"/>
    <w:rsid w:val="007C7BAE"/>
    <w:rsid w:val="007C7C21"/>
    <w:rsid w:val="007D090C"/>
    <w:rsid w:val="007D0AF0"/>
    <w:rsid w:val="007D0F56"/>
    <w:rsid w:val="007D0FCC"/>
    <w:rsid w:val="007D13F5"/>
    <w:rsid w:val="007D1E50"/>
    <w:rsid w:val="007D21D4"/>
    <w:rsid w:val="007D2B2B"/>
    <w:rsid w:val="007D2FA3"/>
    <w:rsid w:val="007D31A6"/>
    <w:rsid w:val="007D32AC"/>
    <w:rsid w:val="007D335B"/>
    <w:rsid w:val="007D3CEB"/>
    <w:rsid w:val="007D433C"/>
    <w:rsid w:val="007D4B90"/>
    <w:rsid w:val="007D52B3"/>
    <w:rsid w:val="007D5B02"/>
    <w:rsid w:val="007D5B2D"/>
    <w:rsid w:val="007D5C50"/>
    <w:rsid w:val="007D5F4F"/>
    <w:rsid w:val="007D5F6B"/>
    <w:rsid w:val="007D5FD8"/>
    <w:rsid w:val="007D6BA5"/>
    <w:rsid w:val="007D6BE8"/>
    <w:rsid w:val="007D6F5A"/>
    <w:rsid w:val="007D7174"/>
    <w:rsid w:val="007D783B"/>
    <w:rsid w:val="007E04FD"/>
    <w:rsid w:val="007E1233"/>
    <w:rsid w:val="007E166E"/>
    <w:rsid w:val="007E1860"/>
    <w:rsid w:val="007E1BAD"/>
    <w:rsid w:val="007E2038"/>
    <w:rsid w:val="007E20BA"/>
    <w:rsid w:val="007E2467"/>
    <w:rsid w:val="007E2676"/>
    <w:rsid w:val="007E29CF"/>
    <w:rsid w:val="007E30AB"/>
    <w:rsid w:val="007E31A9"/>
    <w:rsid w:val="007E3ECD"/>
    <w:rsid w:val="007E4014"/>
    <w:rsid w:val="007E401B"/>
    <w:rsid w:val="007E407C"/>
    <w:rsid w:val="007E419B"/>
    <w:rsid w:val="007E419F"/>
    <w:rsid w:val="007E43F7"/>
    <w:rsid w:val="007E5187"/>
    <w:rsid w:val="007E5471"/>
    <w:rsid w:val="007E57D2"/>
    <w:rsid w:val="007E5C17"/>
    <w:rsid w:val="007E5F1C"/>
    <w:rsid w:val="007E610B"/>
    <w:rsid w:val="007E6392"/>
    <w:rsid w:val="007E6464"/>
    <w:rsid w:val="007E67A5"/>
    <w:rsid w:val="007E67CD"/>
    <w:rsid w:val="007E6EDF"/>
    <w:rsid w:val="007E6FD1"/>
    <w:rsid w:val="007E716B"/>
    <w:rsid w:val="007E7725"/>
    <w:rsid w:val="007E7AA0"/>
    <w:rsid w:val="007E7B73"/>
    <w:rsid w:val="007F0172"/>
    <w:rsid w:val="007F07E6"/>
    <w:rsid w:val="007F0804"/>
    <w:rsid w:val="007F0869"/>
    <w:rsid w:val="007F11D1"/>
    <w:rsid w:val="007F1247"/>
    <w:rsid w:val="007F1F28"/>
    <w:rsid w:val="007F2609"/>
    <w:rsid w:val="007F2B46"/>
    <w:rsid w:val="007F2B95"/>
    <w:rsid w:val="007F2D57"/>
    <w:rsid w:val="007F2DCE"/>
    <w:rsid w:val="007F3014"/>
    <w:rsid w:val="007F34B9"/>
    <w:rsid w:val="007F3AAF"/>
    <w:rsid w:val="007F3CF2"/>
    <w:rsid w:val="007F4160"/>
    <w:rsid w:val="007F423F"/>
    <w:rsid w:val="007F4505"/>
    <w:rsid w:val="007F451D"/>
    <w:rsid w:val="007F4699"/>
    <w:rsid w:val="007F477C"/>
    <w:rsid w:val="007F4859"/>
    <w:rsid w:val="007F4DD3"/>
    <w:rsid w:val="007F4F3B"/>
    <w:rsid w:val="007F53B4"/>
    <w:rsid w:val="007F56EC"/>
    <w:rsid w:val="007F59DA"/>
    <w:rsid w:val="007F5AB9"/>
    <w:rsid w:val="007F6122"/>
    <w:rsid w:val="007F61A9"/>
    <w:rsid w:val="007F6435"/>
    <w:rsid w:val="007F65BB"/>
    <w:rsid w:val="007F661A"/>
    <w:rsid w:val="007F6BFF"/>
    <w:rsid w:val="007F6FD4"/>
    <w:rsid w:val="007F734C"/>
    <w:rsid w:val="007F74BA"/>
    <w:rsid w:val="007F7D36"/>
    <w:rsid w:val="007F7DB2"/>
    <w:rsid w:val="0080036E"/>
    <w:rsid w:val="0080089E"/>
    <w:rsid w:val="00800C2B"/>
    <w:rsid w:val="00800D3B"/>
    <w:rsid w:val="00800DC8"/>
    <w:rsid w:val="00800EB6"/>
    <w:rsid w:val="00801125"/>
    <w:rsid w:val="00801318"/>
    <w:rsid w:val="0080148C"/>
    <w:rsid w:val="008014C7"/>
    <w:rsid w:val="00801589"/>
    <w:rsid w:val="008016B8"/>
    <w:rsid w:val="008018B1"/>
    <w:rsid w:val="00801992"/>
    <w:rsid w:val="00801F8A"/>
    <w:rsid w:val="00802867"/>
    <w:rsid w:val="00802912"/>
    <w:rsid w:val="00802A6C"/>
    <w:rsid w:val="00802B83"/>
    <w:rsid w:val="00802CDF"/>
    <w:rsid w:val="00803D3E"/>
    <w:rsid w:val="008044E4"/>
    <w:rsid w:val="00804B0B"/>
    <w:rsid w:val="00805222"/>
    <w:rsid w:val="0080541C"/>
    <w:rsid w:val="00805C3B"/>
    <w:rsid w:val="00806080"/>
    <w:rsid w:val="00806191"/>
    <w:rsid w:val="00806491"/>
    <w:rsid w:val="00806567"/>
    <w:rsid w:val="00806863"/>
    <w:rsid w:val="00807425"/>
    <w:rsid w:val="00807773"/>
    <w:rsid w:val="00810225"/>
    <w:rsid w:val="00810330"/>
    <w:rsid w:val="008104F3"/>
    <w:rsid w:val="00810725"/>
    <w:rsid w:val="00810B0C"/>
    <w:rsid w:val="00810E2E"/>
    <w:rsid w:val="00810F2D"/>
    <w:rsid w:val="00810F38"/>
    <w:rsid w:val="00810FEF"/>
    <w:rsid w:val="0081107C"/>
    <w:rsid w:val="00811A30"/>
    <w:rsid w:val="00811C08"/>
    <w:rsid w:val="00811E06"/>
    <w:rsid w:val="00812098"/>
    <w:rsid w:val="00812885"/>
    <w:rsid w:val="00812BCC"/>
    <w:rsid w:val="008133A4"/>
    <w:rsid w:val="008138AF"/>
    <w:rsid w:val="008140EC"/>
    <w:rsid w:val="00814EBF"/>
    <w:rsid w:val="0081562D"/>
    <w:rsid w:val="00815A53"/>
    <w:rsid w:val="00815C13"/>
    <w:rsid w:val="00816136"/>
    <w:rsid w:val="00816EAC"/>
    <w:rsid w:val="0081716C"/>
    <w:rsid w:val="00817281"/>
    <w:rsid w:val="008173E5"/>
    <w:rsid w:val="008175B0"/>
    <w:rsid w:val="00817A7E"/>
    <w:rsid w:val="00817D63"/>
    <w:rsid w:val="00817ED7"/>
    <w:rsid w:val="008214C4"/>
    <w:rsid w:val="00821881"/>
    <w:rsid w:val="00821B7F"/>
    <w:rsid w:val="00821DCE"/>
    <w:rsid w:val="00822218"/>
    <w:rsid w:val="008223FE"/>
    <w:rsid w:val="008225CB"/>
    <w:rsid w:val="008225D1"/>
    <w:rsid w:val="00822B6F"/>
    <w:rsid w:val="0082335E"/>
    <w:rsid w:val="00823414"/>
    <w:rsid w:val="00823538"/>
    <w:rsid w:val="00823BA7"/>
    <w:rsid w:val="00823BE7"/>
    <w:rsid w:val="00823EA7"/>
    <w:rsid w:val="00823FBD"/>
    <w:rsid w:val="00824105"/>
    <w:rsid w:val="008245D7"/>
    <w:rsid w:val="00824616"/>
    <w:rsid w:val="00824E06"/>
    <w:rsid w:val="00824E5C"/>
    <w:rsid w:val="0082502E"/>
    <w:rsid w:val="0082616A"/>
    <w:rsid w:val="00826688"/>
    <w:rsid w:val="008266E7"/>
    <w:rsid w:val="008267AA"/>
    <w:rsid w:val="0082732A"/>
    <w:rsid w:val="008273C0"/>
    <w:rsid w:val="0082754E"/>
    <w:rsid w:val="00827767"/>
    <w:rsid w:val="00827AE2"/>
    <w:rsid w:val="00827CCE"/>
    <w:rsid w:val="00827FAF"/>
    <w:rsid w:val="008300B1"/>
    <w:rsid w:val="00830269"/>
    <w:rsid w:val="008307A1"/>
    <w:rsid w:val="00830E5E"/>
    <w:rsid w:val="008312E8"/>
    <w:rsid w:val="00831813"/>
    <w:rsid w:val="00831890"/>
    <w:rsid w:val="00831FDC"/>
    <w:rsid w:val="00832278"/>
    <w:rsid w:val="00832959"/>
    <w:rsid w:val="00833014"/>
    <w:rsid w:val="008333C4"/>
    <w:rsid w:val="008337BB"/>
    <w:rsid w:val="0083394D"/>
    <w:rsid w:val="00833C4E"/>
    <w:rsid w:val="00834186"/>
    <w:rsid w:val="008344C9"/>
    <w:rsid w:val="00834577"/>
    <w:rsid w:val="008349A0"/>
    <w:rsid w:val="008350C3"/>
    <w:rsid w:val="008352AC"/>
    <w:rsid w:val="00835A2D"/>
    <w:rsid w:val="00835E8F"/>
    <w:rsid w:val="00835EA7"/>
    <w:rsid w:val="00835F52"/>
    <w:rsid w:val="0083604E"/>
    <w:rsid w:val="008362AF"/>
    <w:rsid w:val="0083676D"/>
    <w:rsid w:val="00837013"/>
    <w:rsid w:val="00837F8C"/>
    <w:rsid w:val="008407B5"/>
    <w:rsid w:val="008408D6"/>
    <w:rsid w:val="00840C3E"/>
    <w:rsid w:val="00841211"/>
    <w:rsid w:val="008416DC"/>
    <w:rsid w:val="00841B78"/>
    <w:rsid w:val="00841CF1"/>
    <w:rsid w:val="008420FF"/>
    <w:rsid w:val="00842159"/>
    <w:rsid w:val="00842261"/>
    <w:rsid w:val="008422D0"/>
    <w:rsid w:val="00842593"/>
    <w:rsid w:val="00842954"/>
    <w:rsid w:val="00842F44"/>
    <w:rsid w:val="00843528"/>
    <w:rsid w:val="00844312"/>
    <w:rsid w:val="008443E9"/>
    <w:rsid w:val="0084454E"/>
    <w:rsid w:val="008450F3"/>
    <w:rsid w:val="008452F5"/>
    <w:rsid w:val="008454FE"/>
    <w:rsid w:val="0084614F"/>
    <w:rsid w:val="00846165"/>
    <w:rsid w:val="00846200"/>
    <w:rsid w:val="00846732"/>
    <w:rsid w:val="00846C6B"/>
    <w:rsid w:val="00846DEA"/>
    <w:rsid w:val="00846E06"/>
    <w:rsid w:val="0084706B"/>
    <w:rsid w:val="0084781A"/>
    <w:rsid w:val="008505A0"/>
    <w:rsid w:val="00850785"/>
    <w:rsid w:val="008508D6"/>
    <w:rsid w:val="008509AE"/>
    <w:rsid w:val="00850CD4"/>
    <w:rsid w:val="00851635"/>
    <w:rsid w:val="00851B3F"/>
    <w:rsid w:val="00851C26"/>
    <w:rsid w:val="0085220A"/>
    <w:rsid w:val="00852255"/>
    <w:rsid w:val="0085231B"/>
    <w:rsid w:val="00852396"/>
    <w:rsid w:val="0085297E"/>
    <w:rsid w:val="00852A7E"/>
    <w:rsid w:val="00853232"/>
    <w:rsid w:val="008539C8"/>
    <w:rsid w:val="008539D8"/>
    <w:rsid w:val="00853C6A"/>
    <w:rsid w:val="00854808"/>
    <w:rsid w:val="00855015"/>
    <w:rsid w:val="008553FF"/>
    <w:rsid w:val="008556DB"/>
    <w:rsid w:val="0085579A"/>
    <w:rsid w:val="00855D0E"/>
    <w:rsid w:val="0085662E"/>
    <w:rsid w:val="008566DB"/>
    <w:rsid w:val="00856A8E"/>
    <w:rsid w:val="00856D5A"/>
    <w:rsid w:val="00857832"/>
    <w:rsid w:val="0085796F"/>
    <w:rsid w:val="00857FFB"/>
    <w:rsid w:val="00860337"/>
    <w:rsid w:val="00860376"/>
    <w:rsid w:val="00860A63"/>
    <w:rsid w:val="00861185"/>
    <w:rsid w:val="008611F0"/>
    <w:rsid w:val="00861215"/>
    <w:rsid w:val="00861836"/>
    <w:rsid w:val="00861BC7"/>
    <w:rsid w:val="00861E4A"/>
    <w:rsid w:val="008622E3"/>
    <w:rsid w:val="00862549"/>
    <w:rsid w:val="0086270F"/>
    <w:rsid w:val="008633FA"/>
    <w:rsid w:val="008636E6"/>
    <w:rsid w:val="0086371D"/>
    <w:rsid w:val="00863A1E"/>
    <w:rsid w:val="00863AB0"/>
    <w:rsid w:val="008643A2"/>
    <w:rsid w:val="00864562"/>
    <w:rsid w:val="008650B4"/>
    <w:rsid w:val="00865606"/>
    <w:rsid w:val="00865649"/>
    <w:rsid w:val="00865924"/>
    <w:rsid w:val="00865967"/>
    <w:rsid w:val="00865D0A"/>
    <w:rsid w:val="008663D5"/>
    <w:rsid w:val="00866497"/>
    <w:rsid w:val="008665D2"/>
    <w:rsid w:val="00866771"/>
    <w:rsid w:val="008667B9"/>
    <w:rsid w:val="0086709F"/>
    <w:rsid w:val="008671CF"/>
    <w:rsid w:val="00867354"/>
    <w:rsid w:val="0086765A"/>
    <w:rsid w:val="00867D03"/>
    <w:rsid w:val="008700B5"/>
    <w:rsid w:val="0087025F"/>
    <w:rsid w:val="00870C1D"/>
    <w:rsid w:val="008710D5"/>
    <w:rsid w:val="0087195C"/>
    <w:rsid w:val="00871CF1"/>
    <w:rsid w:val="00872C0D"/>
    <w:rsid w:val="00872E45"/>
    <w:rsid w:val="008733E0"/>
    <w:rsid w:val="008736F6"/>
    <w:rsid w:val="00873C65"/>
    <w:rsid w:val="00873F4D"/>
    <w:rsid w:val="008740F5"/>
    <w:rsid w:val="00874A16"/>
    <w:rsid w:val="00875114"/>
    <w:rsid w:val="00875164"/>
    <w:rsid w:val="008757AC"/>
    <w:rsid w:val="00875B26"/>
    <w:rsid w:val="00875BEC"/>
    <w:rsid w:val="008761AC"/>
    <w:rsid w:val="008764B1"/>
    <w:rsid w:val="008768D2"/>
    <w:rsid w:val="008775C0"/>
    <w:rsid w:val="008776B6"/>
    <w:rsid w:val="008777A8"/>
    <w:rsid w:val="0087786C"/>
    <w:rsid w:val="00877A6E"/>
    <w:rsid w:val="00877ADF"/>
    <w:rsid w:val="00877CAF"/>
    <w:rsid w:val="00880294"/>
    <w:rsid w:val="00881053"/>
    <w:rsid w:val="008810E4"/>
    <w:rsid w:val="0088119E"/>
    <w:rsid w:val="008811B9"/>
    <w:rsid w:val="00881BAA"/>
    <w:rsid w:val="00881E1C"/>
    <w:rsid w:val="008823E1"/>
    <w:rsid w:val="00882ED2"/>
    <w:rsid w:val="00883611"/>
    <w:rsid w:val="00883DA1"/>
    <w:rsid w:val="00884960"/>
    <w:rsid w:val="008854BB"/>
    <w:rsid w:val="008854C1"/>
    <w:rsid w:val="0088557E"/>
    <w:rsid w:val="0088560A"/>
    <w:rsid w:val="008856F3"/>
    <w:rsid w:val="00885E40"/>
    <w:rsid w:val="00885FE2"/>
    <w:rsid w:val="00886342"/>
    <w:rsid w:val="008865A4"/>
    <w:rsid w:val="00887192"/>
    <w:rsid w:val="00887244"/>
    <w:rsid w:val="00887E6C"/>
    <w:rsid w:val="00887EC1"/>
    <w:rsid w:val="008900C6"/>
    <w:rsid w:val="008904B2"/>
    <w:rsid w:val="00890543"/>
    <w:rsid w:val="00890783"/>
    <w:rsid w:val="00890B64"/>
    <w:rsid w:val="00890BA0"/>
    <w:rsid w:val="00890C52"/>
    <w:rsid w:val="00890F72"/>
    <w:rsid w:val="00891284"/>
    <w:rsid w:val="00891463"/>
    <w:rsid w:val="0089157B"/>
    <w:rsid w:val="008916D1"/>
    <w:rsid w:val="008920B2"/>
    <w:rsid w:val="0089262A"/>
    <w:rsid w:val="0089265E"/>
    <w:rsid w:val="0089279B"/>
    <w:rsid w:val="00892B70"/>
    <w:rsid w:val="00892D96"/>
    <w:rsid w:val="008930D2"/>
    <w:rsid w:val="008931AD"/>
    <w:rsid w:val="00893202"/>
    <w:rsid w:val="008933BA"/>
    <w:rsid w:val="00894468"/>
    <w:rsid w:val="00894D80"/>
    <w:rsid w:val="00894E3D"/>
    <w:rsid w:val="00895224"/>
    <w:rsid w:val="00895649"/>
    <w:rsid w:val="008958C2"/>
    <w:rsid w:val="00895F66"/>
    <w:rsid w:val="00896953"/>
    <w:rsid w:val="0089699D"/>
    <w:rsid w:val="00896DB9"/>
    <w:rsid w:val="0089703F"/>
    <w:rsid w:val="0089732B"/>
    <w:rsid w:val="0089753E"/>
    <w:rsid w:val="008975A6"/>
    <w:rsid w:val="00897777"/>
    <w:rsid w:val="008977B1"/>
    <w:rsid w:val="00897885"/>
    <w:rsid w:val="008A02CE"/>
    <w:rsid w:val="008A03EA"/>
    <w:rsid w:val="008A03F6"/>
    <w:rsid w:val="008A04A3"/>
    <w:rsid w:val="008A070B"/>
    <w:rsid w:val="008A0792"/>
    <w:rsid w:val="008A07FF"/>
    <w:rsid w:val="008A0C6B"/>
    <w:rsid w:val="008A0D45"/>
    <w:rsid w:val="008A0F50"/>
    <w:rsid w:val="008A164F"/>
    <w:rsid w:val="008A266A"/>
    <w:rsid w:val="008A2783"/>
    <w:rsid w:val="008A28D8"/>
    <w:rsid w:val="008A2A4E"/>
    <w:rsid w:val="008A2F17"/>
    <w:rsid w:val="008A30E0"/>
    <w:rsid w:val="008A31D1"/>
    <w:rsid w:val="008A388A"/>
    <w:rsid w:val="008A38D0"/>
    <w:rsid w:val="008A3C14"/>
    <w:rsid w:val="008A3D21"/>
    <w:rsid w:val="008A4164"/>
    <w:rsid w:val="008A4605"/>
    <w:rsid w:val="008A4B62"/>
    <w:rsid w:val="008A4DD4"/>
    <w:rsid w:val="008A5010"/>
    <w:rsid w:val="008A50C5"/>
    <w:rsid w:val="008A515C"/>
    <w:rsid w:val="008A5189"/>
    <w:rsid w:val="008A5F41"/>
    <w:rsid w:val="008A6465"/>
    <w:rsid w:val="008A660B"/>
    <w:rsid w:val="008A6669"/>
    <w:rsid w:val="008A7320"/>
    <w:rsid w:val="008A772B"/>
    <w:rsid w:val="008A7922"/>
    <w:rsid w:val="008B0011"/>
    <w:rsid w:val="008B0638"/>
    <w:rsid w:val="008B0AA5"/>
    <w:rsid w:val="008B107D"/>
    <w:rsid w:val="008B1191"/>
    <w:rsid w:val="008B14D7"/>
    <w:rsid w:val="008B1D7E"/>
    <w:rsid w:val="008B1DE2"/>
    <w:rsid w:val="008B219B"/>
    <w:rsid w:val="008B2BA6"/>
    <w:rsid w:val="008B2EAD"/>
    <w:rsid w:val="008B2F05"/>
    <w:rsid w:val="008B2FDE"/>
    <w:rsid w:val="008B4170"/>
    <w:rsid w:val="008B44C1"/>
    <w:rsid w:val="008B468E"/>
    <w:rsid w:val="008B4B4B"/>
    <w:rsid w:val="008B4B76"/>
    <w:rsid w:val="008B4D4E"/>
    <w:rsid w:val="008B5640"/>
    <w:rsid w:val="008B599B"/>
    <w:rsid w:val="008B64D7"/>
    <w:rsid w:val="008B68B1"/>
    <w:rsid w:val="008B692C"/>
    <w:rsid w:val="008B6C52"/>
    <w:rsid w:val="008B6F31"/>
    <w:rsid w:val="008B73BD"/>
    <w:rsid w:val="008B7B35"/>
    <w:rsid w:val="008B7C7C"/>
    <w:rsid w:val="008B7EEE"/>
    <w:rsid w:val="008C000D"/>
    <w:rsid w:val="008C0366"/>
    <w:rsid w:val="008C0534"/>
    <w:rsid w:val="008C16C3"/>
    <w:rsid w:val="008C19D9"/>
    <w:rsid w:val="008C1B53"/>
    <w:rsid w:val="008C1BC4"/>
    <w:rsid w:val="008C1FE6"/>
    <w:rsid w:val="008C2092"/>
    <w:rsid w:val="008C2285"/>
    <w:rsid w:val="008C2576"/>
    <w:rsid w:val="008C2E78"/>
    <w:rsid w:val="008C3577"/>
    <w:rsid w:val="008C3963"/>
    <w:rsid w:val="008C3EEE"/>
    <w:rsid w:val="008C46DE"/>
    <w:rsid w:val="008C4FC8"/>
    <w:rsid w:val="008C5096"/>
    <w:rsid w:val="008C5165"/>
    <w:rsid w:val="008C520E"/>
    <w:rsid w:val="008C5943"/>
    <w:rsid w:val="008C59FE"/>
    <w:rsid w:val="008C5A8B"/>
    <w:rsid w:val="008C6380"/>
    <w:rsid w:val="008C684E"/>
    <w:rsid w:val="008C71A8"/>
    <w:rsid w:val="008C7209"/>
    <w:rsid w:val="008C7497"/>
    <w:rsid w:val="008C7B3D"/>
    <w:rsid w:val="008C7C4F"/>
    <w:rsid w:val="008C7FC5"/>
    <w:rsid w:val="008D002E"/>
    <w:rsid w:val="008D0203"/>
    <w:rsid w:val="008D03FF"/>
    <w:rsid w:val="008D074E"/>
    <w:rsid w:val="008D0DE6"/>
    <w:rsid w:val="008D1195"/>
    <w:rsid w:val="008D1512"/>
    <w:rsid w:val="008D1BC9"/>
    <w:rsid w:val="008D1CAB"/>
    <w:rsid w:val="008D1F92"/>
    <w:rsid w:val="008D2707"/>
    <w:rsid w:val="008D28D9"/>
    <w:rsid w:val="008D28EF"/>
    <w:rsid w:val="008D2B95"/>
    <w:rsid w:val="008D2E64"/>
    <w:rsid w:val="008D31A4"/>
    <w:rsid w:val="008D337B"/>
    <w:rsid w:val="008D33FA"/>
    <w:rsid w:val="008D3660"/>
    <w:rsid w:val="008D3A32"/>
    <w:rsid w:val="008D3DA1"/>
    <w:rsid w:val="008D459F"/>
    <w:rsid w:val="008D49CE"/>
    <w:rsid w:val="008D5253"/>
    <w:rsid w:val="008D5AAF"/>
    <w:rsid w:val="008D5C17"/>
    <w:rsid w:val="008D5E90"/>
    <w:rsid w:val="008D5EB6"/>
    <w:rsid w:val="008D67DB"/>
    <w:rsid w:val="008D69A6"/>
    <w:rsid w:val="008D69A9"/>
    <w:rsid w:val="008D6D8C"/>
    <w:rsid w:val="008D7319"/>
    <w:rsid w:val="008D7BC0"/>
    <w:rsid w:val="008E00F5"/>
    <w:rsid w:val="008E03EE"/>
    <w:rsid w:val="008E07E6"/>
    <w:rsid w:val="008E0BE4"/>
    <w:rsid w:val="008E1E3B"/>
    <w:rsid w:val="008E299D"/>
    <w:rsid w:val="008E2C42"/>
    <w:rsid w:val="008E2C78"/>
    <w:rsid w:val="008E2E64"/>
    <w:rsid w:val="008E3A65"/>
    <w:rsid w:val="008E3A91"/>
    <w:rsid w:val="008E42E5"/>
    <w:rsid w:val="008E4452"/>
    <w:rsid w:val="008E4927"/>
    <w:rsid w:val="008E4FA3"/>
    <w:rsid w:val="008E53ED"/>
    <w:rsid w:val="008E56C5"/>
    <w:rsid w:val="008E5EAE"/>
    <w:rsid w:val="008E65F2"/>
    <w:rsid w:val="008E6643"/>
    <w:rsid w:val="008E6CC8"/>
    <w:rsid w:val="008E7ACE"/>
    <w:rsid w:val="008E7AF8"/>
    <w:rsid w:val="008F060C"/>
    <w:rsid w:val="008F136D"/>
    <w:rsid w:val="008F153A"/>
    <w:rsid w:val="008F1835"/>
    <w:rsid w:val="008F1B0B"/>
    <w:rsid w:val="008F207C"/>
    <w:rsid w:val="008F26C5"/>
    <w:rsid w:val="008F2896"/>
    <w:rsid w:val="008F28E6"/>
    <w:rsid w:val="008F28EF"/>
    <w:rsid w:val="008F2CE2"/>
    <w:rsid w:val="008F2E36"/>
    <w:rsid w:val="008F3656"/>
    <w:rsid w:val="008F36AC"/>
    <w:rsid w:val="008F3A7A"/>
    <w:rsid w:val="008F3E59"/>
    <w:rsid w:val="008F4432"/>
    <w:rsid w:val="008F49DD"/>
    <w:rsid w:val="008F4AF0"/>
    <w:rsid w:val="008F51BF"/>
    <w:rsid w:val="008F54FD"/>
    <w:rsid w:val="008F6154"/>
    <w:rsid w:val="008F65DB"/>
    <w:rsid w:val="008F6737"/>
    <w:rsid w:val="008F6BD6"/>
    <w:rsid w:val="00900071"/>
    <w:rsid w:val="0090014A"/>
    <w:rsid w:val="009005BD"/>
    <w:rsid w:val="00900A29"/>
    <w:rsid w:val="00900FF0"/>
    <w:rsid w:val="0090108A"/>
    <w:rsid w:val="009013C0"/>
    <w:rsid w:val="009017E8"/>
    <w:rsid w:val="00901E9F"/>
    <w:rsid w:val="00901FAB"/>
    <w:rsid w:val="0090231D"/>
    <w:rsid w:val="00902438"/>
    <w:rsid w:val="00902916"/>
    <w:rsid w:val="00903496"/>
    <w:rsid w:val="009034AE"/>
    <w:rsid w:val="009034BF"/>
    <w:rsid w:val="00903C65"/>
    <w:rsid w:val="0090408F"/>
    <w:rsid w:val="009040E6"/>
    <w:rsid w:val="009040EC"/>
    <w:rsid w:val="0090412E"/>
    <w:rsid w:val="00904386"/>
    <w:rsid w:val="0090488E"/>
    <w:rsid w:val="00904D82"/>
    <w:rsid w:val="00905832"/>
    <w:rsid w:val="0090584F"/>
    <w:rsid w:val="009059B0"/>
    <w:rsid w:val="009059C1"/>
    <w:rsid w:val="00905EA0"/>
    <w:rsid w:val="009062FB"/>
    <w:rsid w:val="00906882"/>
    <w:rsid w:val="00906C1C"/>
    <w:rsid w:val="00906E55"/>
    <w:rsid w:val="00907243"/>
    <w:rsid w:val="0090744F"/>
    <w:rsid w:val="009076E2"/>
    <w:rsid w:val="00907E78"/>
    <w:rsid w:val="00907F05"/>
    <w:rsid w:val="00907FFA"/>
    <w:rsid w:val="009101C7"/>
    <w:rsid w:val="00910716"/>
    <w:rsid w:val="00910AD0"/>
    <w:rsid w:val="00910D36"/>
    <w:rsid w:val="009116E3"/>
    <w:rsid w:val="00911A5F"/>
    <w:rsid w:val="00911EDA"/>
    <w:rsid w:val="00911EF8"/>
    <w:rsid w:val="00911F70"/>
    <w:rsid w:val="00912955"/>
    <w:rsid w:val="00912962"/>
    <w:rsid w:val="009136A5"/>
    <w:rsid w:val="009139FD"/>
    <w:rsid w:val="009140E1"/>
    <w:rsid w:val="00914390"/>
    <w:rsid w:val="00914397"/>
    <w:rsid w:val="00914A1A"/>
    <w:rsid w:val="00914CAF"/>
    <w:rsid w:val="0091566B"/>
    <w:rsid w:val="009156F9"/>
    <w:rsid w:val="009159B8"/>
    <w:rsid w:val="00915A22"/>
    <w:rsid w:val="00915E56"/>
    <w:rsid w:val="009162C9"/>
    <w:rsid w:val="00916594"/>
    <w:rsid w:val="00916A2E"/>
    <w:rsid w:val="00916AB6"/>
    <w:rsid w:val="00916B2B"/>
    <w:rsid w:val="00916D33"/>
    <w:rsid w:val="00917137"/>
    <w:rsid w:val="0091752E"/>
    <w:rsid w:val="0091784F"/>
    <w:rsid w:val="00917A48"/>
    <w:rsid w:val="00917A6D"/>
    <w:rsid w:val="00917A75"/>
    <w:rsid w:val="00917E16"/>
    <w:rsid w:val="00920345"/>
    <w:rsid w:val="00920981"/>
    <w:rsid w:val="00920D51"/>
    <w:rsid w:val="00920DDB"/>
    <w:rsid w:val="00921086"/>
    <w:rsid w:val="00921D15"/>
    <w:rsid w:val="00921FCF"/>
    <w:rsid w:val="009228F9"/>
    <w:rsid w:val="00922E3A"/>
    <w:rsid w:val="009230B9"/>
    <w:rsid w:val="009238A1"/>
    <w:rsid w:val="00923CEE"/>
    <w:rsid w:val="00923EEF"/>
    <w:rsid w:val="00923F80"/>
    <w:rsid w:val="009240E4"/>
    <w:rsid w:val="0092431C"/>
    <w:rsid w:val="009249A6"/>
    <w:rsid w:val="00924F6F"/>
    <w:rsid w:val="00925057"/>
    <w:rsid w:val="00925195"/>
    <w:rsid w:val="009257EE"/>
    <w:rsid w:val="0092596A"/>
    <w:rsid w:val="00925A1A"/>
    <w:rsid w:val="00925E7C"/>
    <w:rsid w:val="00926ED3"/>
    <w:rsid w:val="009272A1"/>
    <w:rsid w:val="009272D8"/>
    <w:rsid w:val="00927664"/>
    <w:rsid w:val="009276BD"/>
    <w:rsid w:val="00927960"/>
    <w:rsid w:val="00927C83"/>
    <w:rsid w:val="00927E65"/>
    <w:rsid w:val="00927E9C"/>
    <w:rsid w:val="009300BF"/>
    <w:rsid w:val="00930190"/>
    <w:rsid w:val="009301C8"/>
    <w:rsid w:val="009306E3"/>
    <w:rsid w:val="00930B01"/>
    <w:rsid w:val="00930FD4"/>
    <w:rsid w:val="00931376"/>
    <w:rsid w:val="009313E9"/>
    <w:rsid w:val="00931670"/>
    <w:rsid w:val="009317CF"/>
    <w:rsid w:val="009319A6"/>
    <w:rsid w:val="00931D41"/>
    <w:rsid w:val="00932558"/>
    <w:rsid w:val="009325AD"/>
    <w:rsid w:val="0093285F"/>
    <w:rsid w:val="00932EF5"/>
    <w:rsid w:val="00932FFD"/>
    <w:rsid w:val="009336BA"/>
    <w:rsid w:val="00933A89"/>
    <w:rsid w:val="00933D91"/>
    <w:rsid w:val="00933E7A"/>
    <w:rsid w:val="00934016"/>
    <w:rsid w:val="00934333"/>
    <w:rsid w:val="0093470F"/>
    <w:rsid w:val="009347B5"/>
    <w:rsid w:val="00934AAE"/>
    <w:rsid w:val="00934CFC"/>
    <w:rsid w:val="00934FE2"/>
    <w:rsid w:val="0093529F"/>
    <w:rsid w:val="009353F7"/>
    <w:rsid w:val="00935C57"/>
    <w:rsid w:val="00935D6A"/>
    <w:rsid w:val="009364C4"/>
    <w:rsid w:val="00936B7C"/>
    <w:rsid w:val="00936D1A"/>
    <w:rsid w:val="00937042"/>
    <w:rsid w:val="0093705C"/>
    <w:rsid w:val="009371E4"/>
    <w:rsid w:val="009377D2"/>
    <w:rsid w:val="0093794C"/>
    <w:rsid w:val="009400F9"/>
    <w:rsid w:val="0094031A"/>
    <w:rsid w:val="009403C1"/>
    <w:rsid w:val="009403D9"/>
    <w:rsid w:val="00940A8F"/>
    <w:rsid w:val="009418E0"/>
    <w:rsid w:val="00941DCB"/>
    <w:rsid w:val="00941EE4"/>
    <w:rsid w:val="009420DF"/>
    <w:rsid w:val="00942115"/>
    <w:rsid w:val="009421EA"/>
    <w:rsid w:val="00942309"/>
    <w:rsid w:val="0094241F"/>
    <w:rsid w:val="009428EF"/>
    <w:rsid w:val="009435DA"/>
    <w:rsid w:val="00943A0D"/>
    <w:rsid w:val="00944084"/>
    <w:rsid w:val="009441B7"/>
    <w:rsid w:val="009443F8"/>
    <w:rsid w:val="00944772"/>
    <w:rsid w:val="009449A8"/>
    <w:rsid w:val="00944FDC"/>
    <w:rsid w:val="00945A49"/>
    <w:rsid w:val="00946473"/>
    <w:rsid w:val="009465C6"/>
    <w:rsid w:val="00946A94"/>
    <w:rsid w:val="00946CEA"/>
    <w:rsid w:val="00946DBD"/>
    <w:rsid w:val="00946E99"/>
    <w:rsid w:val="009470F4"/>
    <w:rsid w:val="00947314"/>
    <w:rsid w:val="00947B30"/>
    <w:rsid w:val="00947E61"/>
    <w:rsid w:val="00947E73"/>
    <w:rsid w:val="0095012B"/>
    <w:rsid w:val="009504C1"/>
    <w:rsid w:val="00950A57"/>
    <w:rsid w:val="009510BD"/>
    <w:rsid w:val="00951248"/>
    <w:rsid w:val="0095124C"/>
    <w:rsid w:val="00951438"/>
    <w:rsid w:val="00951806"/>
    <w:rsid w:val="00951A7A"/>
    <w:rsid w:val="00951C26"/>
    <w:rsid w:val="00951E01"/>
    <w:rsid w:val="00951EC7"/>
    <w:rsid w:val="0095241B"/>
    <w:rsid w:val="00952467"/>
    <w:rsid w:val="00952689"/>
    <w:rsid w:val="009527D9"/>
    <w:rsid w:val="00953199"/>
    <w:rsid w:val="009533AF"/>
    <w:rsid w:val="009536BE"/>
    <w:rsid w:val="0095394C"/>
    <w:rsid w:val="00953B4A"/>
    <w:rsid w:val="00953F70"/>
    <w:rsid w:val="009543A1"/>
    <w:rsid w:val="0095458F"/>
    <w:rsid w:val="00954650"/>
    <w:rsid w:val="0095491E"/>
    <w:rsid w:val="00954B2F"/>
    <w:rsid w:val="00955294"/>
    <w:rsid w:val="0095560B"/>
    <w:rsid w:val="0095578A"/>
    <w:rsid w:val="00955CFE"/>
    <w:rsid w:val="00955DD9"/>
    <w:rsid w:val="00955FA0"/>
    <w:rsid w:val="0095631A"/>
    <w:rsid w:val="009563AD"/>
    <w:rsid w:val="00956594"/>
    <w:rsid w:val="00956874"/>
    <w:rsid w:val="00956A43"/>
    <w:rsid w:val="00957AEA"/>
    <w:rsid w:val="009602AF"/>
    <w:rsid w:val="00960432"/>
    <w:rsid w:val="009611D7"/>
    <w:rsid w:val="009612F1"/>
    <w:rsid w:val="009612F8"/>
    <w:rsid w:val="00961566"/>
    <w:rsid w:val="00961B3F"/>
    <w:rsid w:val="009620BD"/>
    <w:rsid w:val="00962332"/>
    <w:rsid w:val="00962B7E"/>
    <w:rsid w:val="00962D32"/>
    <w:rsid w:val="00962F53"/>
    <w:rsid w:val="009631AB"/>
    <w:rsid w:val="00963474"/>
    <w:rsid w:val="009636A8"/>
    <w:rsid w:val="00963AF3"/>
    <w:rsid w:val="00963E02"/>
    <w:rsid w:val="00963FCA"/>
    <w:rsid w:val="009648F2"/>
    <w:rsid w:val="00964CAF"/>
    <w:rsid w:val="00965077"/>
    <w:rsid w:val="00965CA3"/>
    <w:rsid w:val="00965E9C"/>
    <w:rsid w:val="009660FC"/>
    <w:rsid w:val="0096615A"/>
    <w:rsid w:val="0096678E"/>
    <w:rsid w:val="009667FD"/>
    <w:rsid w:val="00966886"/>
    <w:rsid w:val="00967314"/>
    <w:rsid w:val="009674AB"/>
    <w:rsid w:val="00967824"/>
    <w:rsid w:val="00970332"/>
    <w:rsid w:val="009709ED"/>
    <w:rsid w:val="009709F1"/>
    <w:rsid w:val="00970AB6"/>
    <w:rsid w:val="00970C37"/>
    <w:rsid w:val="00972116"/>
    <w:rsid w:val="00972A0C"/>
    <w:rsid w:val="00972F96"/>
    <w:rsid w:val="00973056"/>
    <w:rsid w:val="00973727"/>
    <w:rsid w:val="00973810"/>
    <w:rsid w:val="00973899"/>
    <w:rsid w:val="00973AEE"/>
    <w:rsid w:val="00973DCF"/>
    <w:rsid w:val="00974024"/>
    <w:rsid w:val="0097422D"/>
    <w:rsid w:val="00974961"/>
    <w:rsid w:val="00974998"/>
    <w:rsid w:val="00974BEF"/>
    <w:rsid w:val="00974C64"/>
    <w:rsid w:val="00974C7C"/>
    <w:rsid w:val="00974D7B"/>
    <w:rsid w:val="00975518"/>
    <w:rsid w:val="009759F4"/>
    <w:rsid w:val="00976487"/>
    <w:rsid w:val="009766C5"/>
    <w:rsid w:val="009767DF"/>
    <w:rsid w:val="00976952"/>
    <w:rsid w:val="00976B67"/>
    <w:rsid w:val="0097767E"/>
    <w:rsid w:val="00977C2F"/>
    <w:rsid w:val="00977C53"/>
    <w:rsid w:val="00977C70"/>
    <w:rsid w:val="00977F99"/>
    <w:rsid w:val="009804C7"/>
    <w:rsid w:val="00980A74"/>
    <w:rsid w:val="00980FB2"/>
    <w:rsid w:val="009816F9"/>
    <w:rsid w:val="00981B55"/>
    <w:rsid w:val="00981BDA"/>
    <w:rsid w:val="00981C7B"/>
    <w:rsid w:val="00981ED0"/>
    <w:rsid w:val="0098235E"/>
    <w:rsid w:val="00982C4D"/>
    <w:rsid w:val="0098307D"/>
    <w:rsid w:val="009833EC"/>
    <w:rsid w:val="00983759"/>
    <w:rsid w:val="00983C2F"/>
    <w:rsid w:val="00984348"/>
    <w:rsid w:val="00984363"/>
    <w:rsid w:val="0098439E"/>
    <w:rsid w:val="00984AEE"/>
    <w:rsid w:val="00985064"/>
    <w:rsid w:val="0098523D"/>
    <w:rsid w:val="00985477"/>
    <w:rsid w:val="00985527"/>
    <w:rsid w:val="0098582E"/>
    <w:rsid w:val="009859D6"/>
    <w:rsid w:val="00985F3C"/>
    <w:rsid w:val="009860D7"/>
    <w:rsid w:val="009862CA"/>
    <w:rsid w:val="00986504"/>
    <w:rsid w:val="00986ECF"/>
    <w:rsid w:val="00987452"/>
    <w:rsid w:val="009876D8"/>
    <w:rsid w:val="00987928"/>
    <w:rsid w:val="00987AD4"/>
    <w:rsid w:val="00990499"/>
    <w:rsid w:val="0099147D"/>
    <w:rsid w:val="00991499"/>
    <w:rsid w:val="00991A8D"/>
    <w:rsid w:val="0099202D"/>
    <w:rsid w:val="009926C0"/>
    <w:rsid w:val="00992880"/>
    <w:rsid w:val="00992942"/>
    <w:rsid w:val="00992F81"/>
    <w:rsid w:val="0099300F"/>
    <w:rsid w:val="00993460"/>
    <w:rsid w:val="00993596"/>
    <w:rsid w:val="009938E7"/>
    <w:rsid w:val="00993C79"/>
    <w:rsid w:val="00993EB7"/>
    <w:rsid w:val="009943AC"/>
    <w:rsid w:val="00994500"/>
    <w:rsid w:val="00994769"/>
    <w:rsid w:val="009949C6"/>
    <w:rsid w:val="009949F0"/>
    <w:rsid w:val="00994BCE"/>
    <w:rsid w:val="00994D4F"/>
    <w:rsid w:val="00994F5F"/>
    <w:rsid w:val="00994F78"/>
    <w:rsid w:val="00995184"/>
    <w:rsid w:val="009956B1"/>
    <w:rsid w:val="00995BA8"/>
    <w:rsid w:val="00995C07"/>
    <w:rsid w:val="00995CC0"/>
    <w:rsid w:val="00995D83"/>
    <w:rsid w:val="0099606E"/>
    <w:rsid w:val="009961FD"/>
    <w:rsid w:val="009969EE"/>
    <w:rsid w:val="009973AA"/>
    <w:rsid w:val="00997580"/>
    <w:rsid w:val="00997768"/>
    <w:rsid w:val="009977A8"/>
    <w:rsid w:val="00997ADA"/>
    <w:rsid w:val="009A04DE"/>
    <w:rsid w:val="009A0648"/>
    <w:rsid w:val="009A0E8B"/>
    <w:rsid w:val="009A0F23"/>
    <w:rsid w:val="009A114D"/>
    <w:rsid w:val="009A1593"/>
    <w:rsid w:val="009A1C60"/>
    <w:rsid w:val="009A20D5"/>
    <w:rsid w:val="009A212D"/>
    <w:rsid w:val="009A2575"/>
    <w:rsid w:val="009A2E26"/>
    <w:rsid w:val="009A2E49"/>
    <w:rsid w:val="009A30AF"/>
    <w:rsid w:val="009A3906"/>
    <w:rsid w:val="009A3B03"/>
    <w:rsid w:val="009A3ECE"/>
    <w:rsid w:val="009A41C5"/>
    <w:rsid w:val="009A4680"/>
    <w:rsid w:val="009A4C18"/>
    <w:rsid w:val="009A58E6"/>
    <w:rsid w:val="009A5EE2"/>
    <w:rsid w:val="009A6797"/>
    <w:rsid w:val="009A6A40"/>
    <w:rsid w:val="009A6B8F"/>
    <w:rsid w:val="009A6EA0"/>
    <w:rsid w:val="009A6F31"/>
    <w:rsid w:val="009A73BA"/>
    <w:rsid w:val="009A74F0"/>
    <w:rsid w:val="009A765D"/>
    <w:rsid w:val="009A780F"/>
    <w:rsid w:val="009A7EBE"/>
    <w:rsid w:val="009B03E5"/>
    <w:rsid w:val="009B0C67"/>
    <w:rsid w:val="009B0FA6"/>
    <w:rsid w:val="009B1745"/>
    <w:rsid w:val="009B2063"/>
    <w:rsid w:val="009B2102"/>
    <w:rsid w:val="009B252C"/>
    <w:rsid w:val="009B28F7"/>
    <w:rsid w:val="009B3034"/>
    <w:rsid w:val="009B3388"/>
    <w:rsid w:val="009B364E"/>
    <w:rsid w:val="009B3C2E"/>
    <w:rsid w:val="009B40CE"/>
    <w:rsid w:val="009B4383"/>
    <w:rsid w:val="009B499D"/>
    <w:rsid w:val="009B59F3"/>
    <w:rsid w:val="009B5D12"/>
    <w:rsid w:val="009B6960"/>
    <w:rsid w:val="009B71CE"/>
    <w:rsid w:val="009B734E"/>
    <w:rsid w:val="009B73B1"/>
    <w:rsid w:val="009B7814"/>
    <w:rsid w:val="009B78A5"/>
    <w:rsid w:val="009B7E6E"/>
    <w:rsid w:val="009B7F62"/>
    <w:rsid w:val="009C0087"/>
    <w:rsid w:val="009C02AB"/>
    <w:rsid w:val="009C092C"/>
    <w:rsid w:val="009C0BC3"/>
    <w:rsid w:val="009C1171"/>
    <w:rsid w:val="009C1B65"/>
    <w:rsid w:val="009C1C40"/>
    <w:rsid w:val="009C1E53"/>
    <w:rsid w:val="009C2BBB"/>
    <w:rsid w:val="009C2EE7"/>
    <w:rsid w:val="009C42E1"/>
    <w:rsid w:val="009C4395"/>
    <w:rsid w:val="009C4480"/>
    <w:rsid w:val="009C4BE5"/>
    <w:rsid w:val="009C4F90"/>
    <w:rsid w:val="009C58FF"/>
    <w:rsid w:val="009C5A57"/>
    <w:rsid w:val="009C5AD0"/>
    <w:rsid w:val="009C5B8A"/>
    <w:rsid w:val="009C5C3E"/>
    <w:rsid w:val="009C5D60"/>
    <w:rsid w:val="009C620E"/>
    <w:rsid w:val="009C6646"/>
    <w:rsid w:val="009C67B3"/>
    <w:rsid w:val="009C6B48"/>
    <w:rsid w:val="009C70B2"/>
    <w:rsid w:val="009C72F5"/>
    <w:rsid w:val="009C74B4"/>
    <w:rsid w:val="009C774B"/>
    <w:rsid w:val="009C7BF9"/>
    <w:rsid w:val="009C7EAF"/>
    <w:rsid w:val="009C7FC1"/>
    <w:rsid w:val="009D03D1"/>
    <w:rsid w:val="009D0D61"/>
    <w:rsid w:val="009D12A6"/>
    <w:rsid w:val="009D166F"/>
    <w:rsid w:val="009D179F"/>
    <w:rsid w:val="009D1991"/>
    <w:rsid w:val="009D1C99"/>
    <w:rsid w:val="009D1CAC"/>
    <w:rsid w:val="009D254A"/>
    <w:rsid w:val="009D259D"/>
    <w:rsid w:val="009D2A75"/>
    <w:rsid w:val="009D2C39"/>
    <w:rsid w:val="009D330A"/>
    <w:rsid w:val="009D3E03"/>
    <w:rsid w:val="009D4078"/>
    <w:rsid w:val="009D430C"/>
    <w:rsid w:val="009D4480"/>
    <w:rsid w:val="009D4CDE"/>
    <w:rsid w:val="009D4F10"/>
    <w:rsid w:val="009D501D"/>
    <w:rsid w:val="009D5039"/>
    <w:rsid w:val="009D53FD"/>
    <w:rsid w:val="009D5567"/>
    <w:rsid w:val="009D5571"/>
    <w:rsid w:val="009D583C"/>
    <w:rsid w:val="009D5857"/>
    <w:rsid w:val="009D5C9C"/>
    <w:rsid w:val="009D6632"/>
    <w:rsid w:val="009D6ED7"/>
    <w:rsid w:val="009D72ED"/>
    <w:rsid w:val="009D77DB"/>
    <w:rsid w:val="009D7CF6"/>
    <w:rsid w:val="009D7D16"/>
    <w:rsid w:val="009D7D8F"/>
    <w:rsid w:val="009E0AAA"/>
    <w:rsid w:val="009E0E74"/>
    <w:rsid w:val="009E13AC"/>
    <w:rsid w:val="009E141E"/>
    <w:rsid w:val="009E1686"/>
    <w:rsid w:val="009E19E2"/>
    <w:rsid w:val="009E1C95"/>
    <w:rsid w:val="009E1EAE"/>
    <w:rsid w:val="009E2441"/>
    <w:rsid w:val="009E27CB"/>
    <w:rsid w:val="009E2AE0"/>
    <w:rsid w:val="009E2B9F"/>
    <w:rsid w:val="009E2ED8"/>
    <w:rsid w:val="009E32C7"/>
    <w:rsid w:val="009E3712"/>
    <w:rsid w:val="009E4CB0"/>
    <w:rsid w:val="009E550A"/>
    <w:rsid w:val="009E58D1"/>
    <w:rsid w:val="009E5B42"/>
    <w:rsid w:val="009E5E7A"/>
    <w:rsid w:val="009E60E9"/>
    <w:rsid w:val="009E60FA"/>
    <w:rsid w:val="009E63F8"/>
    <w:rsid w:val="009E68EB"/>
    <w:rsid w:val="009E7019"/>
    <w:rsid w:val="009E704F"/>
    <w:rsid w:val="009E7099"/>
    <w:rsid w:val="009E71AC"/>
    <w:rsid w:val="009E72C3"/>
    <w:rsid w:val="009E7327"/>
    <w:rsid w:val="009E758E"/>
    <w:rsid w:val="009E7633"/>
    <w:rsid w:val="009E77DE"/>
    <w:rsid w:val="009E7C63"/>
    <w:rsid w:val="009E7C7E"/>
    <w:rsid w:val="009E7D3C"/>
    <w:rsid w:val="009F00F4"/>
    <w:rsid w:val="009F0A55"/>
    <w:rsid w:val="009F11A2"/>
    <w:rsid w:val="009F11D2"/>
    <w:rsid w:val="009F12D7"/>
    <w:rsid w:val="009F1414"/>
    <w:rsid w:val="009F1875"/>
    <w:rsid w:val="009F1B5C"/>
    <w:rsid w:val="009F2207"/>
    <w:rsid w:val="009F25BC"/>
    <w:rsid w:val="009F2B59"/>
    <w:rsid w:val="009F3166"/>
    <w:rsid w:val="009F3A3D"/>
    <w:rsid w:val="009F3A61"/>
    <w:rsid w:val="009F3E25"/>
    <w:rsid w:val="009F4553"/>
    <w:rsid w:val="009F47D2"/>
    <w:rsid w:val="009F4A11"/>
    <w:rsid w:val="009F4AA0"/>
    <w:rsid w:val="009F4C55"/>
    <w:rsid w:val="009F4F6C"/>
    <w:rsid w:val="009F527E"/>
    <w:rsid w:val="009F540C"/>
    <w:rsid w:val="009F5736"/>
    <w:rsid w:val="009F5769"/>
    <w:rsid w:val="009F5940"/>
    <w:rsid w:val="009F5D4E"/>
    <w:rsid w:val="009F5DE7"/>
    <w:rsid w:val="009F6009"/>
    <w:rsid w:val="009F601C"/>
    <w:rsid w:val="009F6240"/>
    <w:rsid w:val="009F6369"/>
    <w:rsid w:val="009F6395"/>
    <w:rsid w:val="009F6A62"/>
    <w:rsid w:val="009F6DD0"/>
    <w:rsid w:val="009F716F"/>
    <w:rsid w:val="009F73B0"/>
    <w:rsid w:val="009F73C7"/>
    <w:rsid w:val="009F7875"/>
    <w:rsid w:val="009F7F1F"/>
    <w:rsid w:val="009F7FB4"/>
    <w:rsid w:val="00A00490"/>
    <w:rsid w:val="00A00711"/>
    <w:rsid w:val="00A00D76"/>
    <w:rsid w:val="00A01473"/>
    <w:rsid w:val="00A01756"/>
    <w:rsid w:val="00A01EAB"/>
    <w:rsid w:val="00A01ECE"/>
    <w:rsid w:val="00A02047"/>
    <w:rsid w:val="00A0243A"/>
    <w:rsid w:val="00A02D5D"/>
    <w:rsid w:val="00A0368C"/>
    <w:rsid w:val="00A03C62"/>
    <w:rsid w:val="00A03C87"/>
    <w:rsid w:val="00A03E01"/>
    <w:rsid w:val="00A044BC"/>
    <w:rsid w:val="00A05015"/>
    <w:rsid w:val="00A0530A"/>
    <w:rsid w:val="00A055B9"/>
    <w:rsid w:val="00A05C7E"/>
    <w:rsid w:val="00A0603B"/>
    <w:rsid w:val="00A06348"/>
    <w:rsid w:val="00A06FEF"/>
    <w:rsid w:val="00A072C1"/>
    <w:rsid w:val="00A074D6"/>
    <w:rsid w:val="00A076C8"/>
    <w:rsid w:val="00A07774"/>
    <w:rsid w:val="00A07BB4"/>
    <w:rsid w:val="00A07BD9"/>
    <w:rsid w:val="00A07C19"/>
    <w:rsid w:val="00A100A8"/>
    <w:rsid w:val="00A102C5"/>
    <w:rsid w:val="00A10362"/>
    <w:rsid w:val="00A103B5"/>
    <w:rsid w:val="00A10542"/>
    <w:rsid w:val="00A107B4"/>
    <w:rsid w:val="00A10B34"/>
    <w:rsid w:val="00A10BEA"/>
    <w:rsid w:val="00A10C10"/>
    <w:rsid w:val="00A10CA8"/>
    <w:rsid w:val="00A11470"/>
    <w:rsid w:val="00A11EDF"/>
    <w:rsid w:val="00A11F63"/>
    <w:rsid w:val="00A11FAD"/>
    <w:rsid w:val="00A12434"/>
    <w:rsid w:val="00A126B6"/>
    <w:rsid w:val="00A12A98"/>
    <w:rsid w:val="00A12F37"/>
    <w:rsid w:val="00A13072"/>
    <w:rsid w:val="00A13A68"/>
    <w:rsid w:val="00A14DA6"/>
    <w:rsid w:val="00A14FCE"/>
    <w:rsid w:val="00A1561C"/>
    <w:rsid w:val="00A158D7"/>
    <w:rsid w:val="00A15B57"/>
    <w:rsid w:val="00A15D16"/>
    <w:rsid w:val="00A160D9"/>
    <w:rsid w:val="00A163FC"/>
    <w:rsid w:val="00A167D0"/>
    <w:rsid w:val="00A1688A"/>
    <w:rsid w:val="00A177F5"/>
    <w:rsid w:val="00A17981"/>
    <w:rsid w:val="00A2028C"/>
    <w:rsid w:val="00A20514"/>
    <w:rsid w:val="00A205BC"/>
    <w:rsid w:val="00A20815"/>
    <w:rsid w:val="00A20B01"/>
    <w:rsid w:val="00A20CB5"/>
    <w:rsid w:val="00A20DDC"/>
    <w:rsid w:val="00A21207"/>
    <w:rsid w:val="00A21376"/>
    <w:rsid w:val="00A213EF"/>
    <w:rsid w:val="00A21856"/>
    <w:rsid w:val="00A21868"/>
    <w:rsid w:val="00A21948"/>
    <w:rsid w:val="00A21B1A"/>
    <w:rsid w:val="00A21FC9"/>
    <w:rsid w:val="00A226D8"/>
    <w:rsid w:val="00A231E9"/>
    <w:rsid w:val="00A23240"/>
    <w:rsid w:val="00A23569"/>
    <w:rsid w:val="00A23956"/>
    <w:rsid w:val="00A23C6C"/>
    <w:rsid w:val="00A23D47"/>
    <w:rsid w:val="00A247F2"/>
    <w:rsid w:val="00A249EB"/>
    <w:rsid w:val="00A25051"/>
    <w:rsid w:val="00A25173"/>
    <w:rsid w:val="00A2556F"/>
    <w:rsid w:val="00A25580"/>
    <w:rsid w:val="00A2570B"/>
    <w:rsid w:val="00A257DE"/>
    <w:rsid w:val="00A25A80"/>
    <w:rsid w:val="00A25CFD"/>
    <w:rsid w:val="00A25DA2"/>
    <w:rsid w:val="00A25F75"/>
    <w:rsid w:val="00A26088"/>
    <w:rsid w:val="00A2651F"/>
    <w:rsid w:val="00A268D6"/>
    <w:rsid w:val="00A269F0"/>
    <w:rsid w:val="00A27F48"/>
    <w:rsid w:val="00A30531"/>
    <w:rsid w:val="00A30747"/>
    <w:rsid w:val="00A30E39"/>
    <w:rsid w:val="00A3177B"/>
    <w:rsid w:val="00A3187E"/>
    <w:rsid w:val="00A31BC9"/>
    <w:rsid w:val="00A31C85"/>
    <w:rsid w:val="00A31E69"/>
    <w:rsid w:val="00A32588"/>
    <w:rsid w:val="00A32B8E"/>
    <w:rsid w:val="00A32DA1"/>
    <w:rsid w:val="00A33765"/>
    <w:rsid w:val="00A33A07"/>
    <w:rsid w:val="00A33B56"/>
    <w:rsid w:val="00A33BFF"/>
    <w:rsid w:val="00A33E94"/>
    <w:rsid w:val="00A343C2"/>
    <w:rsid w:val="00A34466"/>
    <w:rsid w:val="00A34BBB"/>
    <w:rsid w:val="00A34C79"/>
    <w:rsid w:val="00A3531F"/>
    <w:rsid w:val="00A35392"/>
    <w:rsid w:val="00A353FB"/>
    <w:rsid w:val="00A355D1"/>
    <w:rsid w:val="00A3572A"/>
    <w:rsid w:val="00A36044"/>
    <w:rsid w:val="00A36221"/>
    <w:rsid w:val="00A367C7"/>
    <w:rsid w:val="00A37245"/>
    <w:rsid w:val="00A374AF"/>
    <w:rsid w:val="00A37BF1"/>
    <w:rsid w:val="00A37FB5"/>
    <w:rsid w:val="00A403A8"/>
    <w:rsid w:val="00A403BF"/>
    <w:rsid w:val="00A40531"/>
    <w:rsid w:val="00A40B1D"/>
    <w:rsid w:val="00A41368"/>
    <w:rsid w:val="00A415F2"/>
    <w:rsid w:val="00A416DD"/>
    <w:rsid w:val="00A41773"/>
    <w:rsid w:val="00A41DB5"/>
    <w:rsid w:val="00A4209C"/>
    <w:rsid w:val="00A42296"/>
    <w:rsid w:val="00A42883"/>
    <w:rsid w:val="00A42F78"/>
    <w:rsid w:val="00A4314A"/>
    <w:rsid w:val="00A4345F"/>
    <w:rsid w:val="00A434C9"/>
    <w:rsid w:val="00A438F4"/>
    <w:rsid w:val="00A43A7B"/>
    <w:rsid w:val="00A43BC1"/>
    <w:rsid w:val="00A440F3"/>
    <w:rsid w:val="00A44347"/>
    <w:rsid w:val="00A4472F"/>
    <w:rsid w:val="00A44A76"/>
    <w:rsid w:val="00A45744"/>
    <w:rsid w:val="00A4585B"/>
    <w:rsid w:val="00A459A7"/>
    <w:rsid w:val="00A45B69"/>
    <w:rsid w:val="00A45BF0"/>
    <w:rsid w:val="00A45C00"/>
    <w:rsid w:val="00A45C76"/>
    <w:rsid w:val="00A45DD8"/>
    <w:rsid w:val="00A45DE8"/>
    <w:rsid w:val="00A45F27"/>
    <w:rsid w:val="00A463FF"/>
    <w:rsid w:val="00A46BE6"/>
    <w:rsid w:val="00A46EF6"/>
    <w:rsid w:val="00A46FB8"/>
    <w:rsid w:val="00A4704A"/>
    <w:rsid w:val="00A475C8"/>
    <w:rsid w:val="00A47681"/>
    <w:rsid w:val="00A501EB"/>
    <w:rsid w:val="00A5057C"/>
    <w:rsid w:val="00A509E5"/>
    <w:rsid w:val="00A50A6C"/>
    <w:rsid w:val="00A5101A"/>
    <w:rsid w:val="00A51A62"/>
    <w:rsid w:val="00A51B0C"/>
    <w:rsid w:val="00A51C61"/>
    <w:rsid w:val="00A51DB3"/>
    <w:rsid w:val="00A52209"/>
    <w:rsid w:val="00A52585"/>
    <w:rsid w:val="00A52ADE"/>
    <w:rsid w:val="00A53571"/>
    <w:rsid w:val="00A53DF3"/>
    <w:rsid w:val="00A54100"/>
    <w:rsid w:val="00A54681"/>
    <w:rsid w:val="00A54BA3"/>
    <w:rsid w:val="00A54D29"/>
    <w:rsid w:val="00A55040"/>
    <w:rsid w:val="00A55241"/>
    <w:rsid w:val="00A55407"/>
    <w:rsid w:val="00A55486"/>
    <w:rsid w:val="00A5572C"/>
    <w:rsid w:val="00A5594E"/>
    <w:rsid w:val="00A55C64"/>
    <w:rsid w:val="00A55DD1"/>
    <w:rsid w:val="00A5652E"/>
    <w:rsid w:val="00A568B7"/>
    <w:rsid w:val="00A56F85"/>
    <w:rsid w:val="00A5724B"/>
    <w:rsid w:val="00A5738B"/>
    <w:rsid w:val="00A57730"/>
    <w:rsid w:val="00A57891"/>
    <w:rsid w:val="00A57AFB"/>
    <w:rsid w:val="00A57DC3"/>
    <w:rsid w:val="00A602C4"/>
    <w:rsid w:val="00A605B7"/>
    <w:rsid w:val="00A60C0A"/>
    <w:rsid w:val="00A60C3E"/>
    <w:rsid w:val="00A60DCD"/>
    <w:rsid w:val="00A6100D"/>
    <w:rsid w:val="00A61353"/>
    <w:rsid w:val="00A61D9C"/>
    <w:rsid w:val="00A623B4"/>
    <w:rsid w:val="00A6245F"/>
    <w:rsid w:val="00A62923"/>
    <w:rsid w:val="00A6293C"/>
    <w:rsid w:val="00A64A85"/>
    <w:rsid w:val="00A65CCD"/>
    <w:rsid w:val="00A65E8E"/>
    <w:rsid w:val="00A666BE"/>
    <w:rsid w:val="00A66733"/>
    <w:rsid w:val="00A6684B"/>
    <w:rsid w:val="00A66A93"/>
    <w:rsid w:val="00A66AA2"/>
    <w:rsid w:val="00A66C91"/>
    <w:rsid w:val="00A66EEE"/>
    <w:rsid w:val="00A66F5C"/>
    <w:rsid w:val="00A672A1"/>
    <w:rsid w:val="00A6747E"/>
    <w:rsid w:val="00A70008"/>
    <w:rsid w:val="00A70102"/>
    <w:rsid w:val="00A7014F"/>
    <w:rsid w:val="00A70215"/>
    <w:rsid w:val="00A703B5"/>
    <w:rsid w:val="00A704A2"/>
    <w:rsid w:val="00A70A82"/>
    <w:rsid w:val="00A70B7D"/>
    <w:rsid w:val="00A7199A"/>
    <w:rsid w:val="00A71C28"/>
    <w:rsid w:val="00A72062"/>
    <w:rsid w:val="00A72151"/>
    <w:rsid w:val="00A726E8"/>
    <w:rsid w:val="00A727D5"/>
    <w:rsid w:val="00A72CE2"/>
    <w:rsid w:val="00A72DEF"/>
    <w:rsid w:val="00A730CB"/>
    <w:rsid w:val="00A73823"/>
    <w:rsid w:val="00A7460A"/>
    <w:rsid w:val="00A7473B"/>
    <w:rsid w:val="00A74FD4"/>
    <w:rsid w:val="00A75775"/>
    <w:rsid w:val="00A75964"/>
    <w:rsid w:val="00A76161"/>
    <w:rsid w:val="00A762A2"/>
    <w:rsid w:val="00A766A5"/>
    <w:rsid w:val="00A7675C"/>
    <w:rsid w:val="00A768C2"/>
    <w:rsid w:val="00A76E6E"/>
    <w:rsid w:val="00A770E4"/>
    <w:rsid w:val="00A77383"/>
    <w:rsid w:val="00A77579"/>
    <w:rsid w:val="00A77608"/>
    <w:rsid w:val="00A776D9"/>
    <w:rsid w:val="00A7792C"/>
    <w:rsid w:val="00A8074A"/>
    <w:rsid w:val="00A808DA"/>
    <w:rsid w:val="00A80B39"/>
    <w:rsid w:val="00A80D6C"/>
    <w:rsid w:val="00A81DD3"/>
    <w:rsid w:val="00A82E2F"/>
    <w:rsid w:val="00A830FA"/>
    <w:rsid w:val="00A832D0"/>
    <w:rsid w:val="00A83565"/>
    <w:rsid w:val="00A84067"/>
    <w:rsid w:val="00A8434D"/>
    <w:rsid w:val="00A843CA"/>
    <w:rsid w:val="00A843D6"/>
    <w:rsid w:val="00A848FF"/>
    <w:rsid w:val="00A84BFF"/>
    <w:rsid w:val="00A84CF0"/>
    <w:rsid w:val="00A852A5"/>
    <w:rsid w:val="00A85898"/>
    <w:rsid w:val="00A85A00"/>
    <w:rsid w:val="00A85A92"/>
    <w:rsid w:val="00A85C9C"/>
    <w:rsid w:val="00A86158"/>
    <w:rsid w:val="00A8658B"/>
    <w:rsid w:val="00A86C8F"/>
    <w:rsid w:val="00A86F89"/>
    <w:rsid w:val="00A87110"/>
    <w:rsid w:val="00A875C0"/>
    <w:rsid w:val="00A87915"/>
    <w:rsid w:val="00A87D59"/>
    <w:rsid w:val="00A87F7B"/>
    <w:rsid w:val="00A901D4"/>
    <w:rsid w:val="00A90ED4"/>
    <w:rsid w:val="00A9102D"/>
    <w:rsid w:val="00A91798"/>
    <w:rsid w:val="00A91B65"/>
    <w:rsid w:val="00A91C76"/>
    <w:rsid w:val="00A91D94"/>
    <w:rsid w:val="00A92196"/>
    <w:rsid w:val="00A921E0"/>
    <w:rsid w:val="00A92C1A"/>
    <w:rsid w:val="00A92EEA"/>
    <w:rsid w:val="00A92F5C"/>
    <w:rsid w:val="00A93508"/>
    <w:rsid w:val="00A938BB"/>
    <w:rsid w:val="00A93A97"/>
    <w:rsid w:val="00A93BC9"/>
    <w:rsid w:val="00A93C43"/>
    <w:rsid w:val="00A94378"/>
    <w:rsid w:val="00A94386"/>
    <w:rsid w:val="00A944AC"/>
    <w:rsid w:val="00A94800"/>
    <w:rsid w:val="00A948AA"/>
    <w:rsid w:val="00A94B7A"/>
    <w:rsid w:val="00A94F5E"/>
    <w:rsid w:val="00A9507A"/>
    <w:rsid w:val="00A953EB"/>
    <w:rsid w:val="00A953F0"/>
    <w:rsid w:val="00A9542E"/>
    <w:rsid w:val="00A95691"/>
    <w:rsid w:val="00A9579B"/>
    <w:rsid w:val="00A96C16"/>
    <w:rsid w:val="00A96F4C"/>
    <w:rsid w:val="00A975FD"/>
    <w:rsid w:val="00A978F9"/>
    <w:rsid w:val="00A97E2B"/>
    <w:rsid w:val="00AA09B7"/>
    <w:rsid w:val="00AA0E58"/>
    <w:rsid w:val="00AA0E65"/>
    <w:rsid w:val="00AA0FD9"/>
    <w:rsid w:val="00AA127A"/>
    <w:rsid w:val="00AA1410"/>
    <w:rsid w:val="00AA1605"/>
    <w:rsid w:val="00AA1647"/>
    <w:rsid w:val="00AA186B"/>
    <w:rsid w:val="00AA1D97"/>
    <w:rsid w:val="00AA23C8"/>
    <w:rsid w:val="00AA2612"/>
    <w:rsid w:val="00AA2960"/>
    <w:rsid w:val="00AA2F6C"/>
    <w:rsid w:val="00AA2FDD"/>
    <w:rsid w:val="00AA31A9"/>
    <w:rsid w:val="00AA34A5"/>
    <w:rsid w:val="00AA3803"/>
    <w:rsid w:val="00AA3A18"/>
    <w:rsid w:val="00AA3E08"/>
    <w:rsid w:val="00AA3FD8"/>
    <w:rsid w:val="00AA471E"/>
    <w:rsid w:val="00AA4A0C"/>
    <w:rsid w:val="00AA4D37"/>
    <w:rsid w:val="00AA4F35"/>
    <w:rsid w:val="00AA509A"/>
    <w:rsid w:val="00AA515F"/>
    <w:rsid w:val="00AA5166"/>
    <w:rsid w:val="00AA5371"/>
    <w:rsid w:val="00AA5847"/>
    <w:rsid w:val="00AA5CBF"/>
    <w:rsid w:val="00AA6D19"/>
    <w:rsid w:val="00AA6EA2"/>
    <w:rsid w:val="00AA7266"/>
    <w:rsid w:val="00AA7703"/>
    <w:rsid w:val="00AA7896"/>
    <w:rsid w:val="00AA7EFB"/>
    <w:rsid w:val="00AB028E"/>
    <w:rsid w:val="00AB1394"/>
    <w:rsid w:val="00AB154B"/>
    <w:rsid w:val="00AB1783"/>
    <w:rsid w:val="00AB1C53"/>
    <w:rsid w:val="00AB2649"/>
    <w:rsid w:val="00AB38AF"/>
    <w:rsid w:val="00AB4219"/>
    <w:rsid w:val="00AB47D9"/>
    <w:rsid w:val="00AB4924"/>
    <w:rsid w:val="00AB4C68"/>
    <w:rsid w:val="00AB52D7"/>
    <w:rsid w:val="00AB5781"/>
    <w:rsid w:val="00AB5E45"/>
    <w:rsid w:val="00AB645E"/>
    <w:rsid w:val="00AB6F5B"/>
    <w:rsid w:val="00AB7205"/>
    <w:rsid w:val="00AB747E"/>
    <w:rsid w:val="00AB7559"/>
    <w:rsid w:val="00AC0116"/>
    <w:rsid w:val="00AC0269"/>
    <w:rsid w:val="00AC03C8"/>
    <w:rsid w:val="00AC04A0"/>
    <w:rsid w:val="00AC0624"/>
    <w:rsid w:val="00AC0818"/>
    <w:rsid w:val="00AC0B51"/>
    <w:rsid w:val="00AC0C53"/>
    <w:rsid w:val="00AC0F67"/>
    <w:rsid w:val="00AC111D"/>
    <w:rsid w:val="00AC1200"/>
    <w:rsid w:val="00AC1268"/>
    <w:rsid w:val="00AC1460"/>
    <w:rsid w:val="00AC193A"/>
    <w:rsid w:val="00AC2462"/>
    <w:rsid w:val="00AC3168"/>
    <w:rsid w:val="00AC333A"/>
    <w:rsid w:val="00AC3372"/>
    <w:rsid w:val="00AC339E"/>
    <w:rsid w:val="00AC3583"/>
    <w:rsid w:val="00AC3A99"/>
    <w:rsid w:val="00AC3F0A"/>
    <w:rsid w:val="00AC4678"/>
    <w:rsid w:val="00AC4ACE"/>
    <w:rsid w:val="00AC55BF"/>
    <w:rsid w:val="00AC5E78"/>
    <w:rsid w:val="00AC6068"/>
    <w:rsid w:val="00AC6242"/>
    <w:rsid w:val="00AC6851"/>
    <w:rsid w:val="00AC6A91"/>
    <w:rsid w:val="00AC6CE3"/>
    <w:rsid w:val="00AC7060"/>
    <w:rsid w:val="00AC716E"/>
    <w:rsid w:val="00AC7322"/>
    <w:rsid w:val="00AC769C"/>
    <w:rsid w:val="00AC770B"/>
    <w:rsid w:val="00AC7A3C"/>
    <w:rsid w:val="00AC7C0B"/>
    <w:rsid w:val="00AD07D9"/>
    <w:rsid w:val="00AD0BAB"/>
    <w:rsid w:val="00AD0C78"/>
    <w:rsid w:val="00AD0F9D"/>
    <w:rsid w:val="00AD0FEB"/>
    <w:rsid w:val="00AD1020"/>
    <w:rsid w:val="00AD1AE2"/>
    <w:rsid w:val="00AD1FEE"/>
    <w:rsid w:val="00AD2314"/>
    <w:rsid w:val="00AD25CE"/>
    <w:rsid w:val="00AD28E7"/>
    <w:rsid w:val="00AD2C2B"/>
    <w:rsid w:val="00AD2C6B"/>
    <w:rsid w:val="00AD2E4C"/>
    <w:rsid w:val="00AD3713"/>
    <w:rsid w:val="00AD3B65"/>
    <w:rsid w:val="00AD3ECD"/>
    <w:rsid w:val="00AD446B"/>
    <w:rsid w:val="00AD47A5"/>
    <w:rsid w:val="00AD51DC"/>
    <w:rsid w:val="00AD608B"/>
    <w:rsid w:val="00AD62DD"/>
    <w:rsid w:val="00AD6656"/>
    <w:rsid w:val="00AD675E"/>
    <w:rsid w:val="00AD69EB"/>
    <w:rsid w:val="00AD767C"/>
    <w:rsid w:val="00AD77AD"/>
    <w:rsid w:val="00AD78A2"/>
    <w:rsid w:val="00AE0538"/>
    <w:rsid w:val="00AE0570"/>
    <w:rsid w:val="00AE0DBC"/>
    <w:rsid w:val="00AE143D"/>
    <w:rsid w:val="00AE14C1"/>
    <w:rsid w:val="00AE159D"/>
    <w:rsid w:val="00AE187E"/>
    <w:rsid w:val="00AE18C9"/>
    <w:rsid w:val="00AE1BF2"/>
    <w:rsid w:val="00AE1C9D"/>
    <w:rsid w:val="00AE22B9"/>
    <w:rsid w:val="00AE259A"/>
    <w:rsid w:val="00AE269E"/>
    <w:rsid w:val="00AE29B9"/>
    <w:rsid w:val="00AE314B"/>
    <w:rsid w:val="00AE3D9D"/>
    <w:rsid w:val="00AE409B"/>
    <w:rsid w:val="00AE430B"/>
    <w:rsid w:val="00AE4BD5"/>
    <w:rsid w:val="00AE5022"/>
    <w:rsid w:val="00AE5519"/>
    <w:rsid w:val="00AE5AD3"/>
    <w:rsid w:val="00AE5B09"/>
    <w:rsid w:val="00AE5B88"/>
    <w:rsid w:val="00AE5D4C"/>
    <w:rsid w:val="00AE5FF5"/>
    <w:rsid w:val="00AE6433"/>
    <w:rsid w:val="00AE6D78"/>
    <w:rsid w:val="00AE7071"/>
    <w:rsid w:val="00AE7202"/>
    <w:rsid w:val="00AE72F2"/>
    <w:rsid w:val="00AE7799"/>
    <w:rsid w:val="00AE7A9C"/>
    <w:rsid w:val="00AF024A"/>
    <w:rsid w:val="00AF03ED"/>
    <w:rsid w:val="00AF0774"/>
    <w:rsid w:val="00AF0CA8"/>
    <w:rsid w:val="00AF0CCB"/>
    <w:rsid w:val="00AF12EF"/>
    <w:rsid w:val="00AF134B"/>
    <w:rsid w:val="00AF1EB6"/>
    <w:rsid w:val="00AF214D"/>
    <w:rsid w:val="00AF2453"/>
    <w:rsid w:val="00AF252D"/>
    <w:rsid w:val="00AF2581"/>
    <w:rsid w:val="00AF27A6"/>
    <w:rsid w:val="00AF2849"/>
    <w:rsid w:val="00AF2D80"/>
    <w:rsid w:val="00AF2FFA"/>
    <w:rsid w:val="00AF313A"/>
    <w:rsid w:val="00AF328B"/>
    <w:rsid w:val="00AF3531"/>
    <w:rsid w:val="00AF395C"/>
    <w:rsid w:val="00AF3D2E"/>
    <w:rsid w:val="00AF3D76"/>
    <w:rsid w:val="00AF4AC5"/>
    <w:rsid w:val="00AF4FB1"/>
    <w:rsid w:val="00AF517B"/>
    <w:rsid w:val="00AF54FA"/>
    <w:rsid w:val="00AF585E"/>
    <w:rsid w:val="00AF59CC"/>
    <w:rsid w:val="00AF5FF3"/>
    <w:rsid w:val="00AF6114"/>
    <w:rsid w:val="00AF64B2"/>
    <w:rsid w:val="00AF6B77"/>
    <w:rsid w:val="00AF7A5F"/>
    <w:rsid w:val="00AF7AB6"/>
    <w:rsid w:val="00AF7B1F"/>
    <w:rsid w:val="00B00146"/>
    <w:rsid w:val="00B002C5"/>
    <w:rsid w:val="00B0076F"/>
    <w:rsid w:val="00B00975"/>
    <w:rsid w:val="00B01287"/>
    <w:rsid w:val="00B0136D"/>
    <w:rsid w:val="00B013B5"/>
    <w:rsid w:val="00B01C99"/>
    <w:rsid w:val="00B01EA0"/>
    <w:rsid w:val="00B02356"/>
    <w:rsid w:val="00B023BC"/>
    <w:rsid w:val="00B02637"/>
    <w:rsid w:val="00B02C40"/>
    <w:rsid w:val="00B02FC8"/>
    <w:rsid w:val="00B031FC"/>
    <w:rsid w:val="00B0329C"/>
    <w:rsid w:val="00B03807"/>
    <w:rsid w:val="00B03C0A"/>
    <w:rsid w:val="00B03F19"/>
    <w:rsid w:val="00B04247"/>
    <w:rsid w:val="00B042B8"/>
    <w:rsid w:val="00B0558B"/>
    <w:rsid w:val="00B0575B"/>
    <w:rsid w:val="00B05899"/>
    <w:rsid w:val="00B05BE9"/>
    <w:rsid w:val="00B05F8B"/>
    <w:rsid w:val="00B05FF5"/>
    <w:rsid w:val="00B0641D"/>
    <w:rsid w:val="00B06487"/>
    <w:rsid w:val="00B0658D"/>
    <w:rsid w:val="00B0706D"/>
    <w:rsid w:val="00B073BF"/>
    <w:rsid w:val="00B0753F"/>
    <w:rsid w:val="00B075AB"/>
    <w:rsid w:val="00B07606"/>
    <w:rsid w:val="00B07622"/>
    <w:rsid w:val="00B078D1"/>
    <w:rsid w:val="00B07AD4"/>
    <w:rsid w:val="00B07B2C"/>
    <w:rsid w:val="00B07D03"/>
    <w:rsid w:val="00B101B8"/>
    <w:rsid w:val="00B10BE5"/>
    <w:rsid w:val="00B10C55"/>
    <w:rsid w:val="00B113D9"/>
    <w:rsid w:val="00B11890"/>
    <w:rsid w:val="00B126F6"/>
    <w:rsid w:val="00B12A9D"/>
    <w:rsid w:val="00B12E49"/>
    <w:rsid w:val="00B12E72"/>
    <w:rsid w:val="00B1337D"/>
    <w:rsid w:val="00B133B2"/>
    <w:rsid w:val="00B13820"/>
    <w:rsid w:val="00B14154"/>
    <w:rsid w:val="00B1468C"/>
    <w:rsid w:val="00B14EA9"/>
    <w:rsid w:val="00B14F63"/>
    <w:rsid w:val="00B150CB"/>
    <w:rsid w:val="00B15856"/>
    <w:rsid w:val="00B15B2F"/>
    <w:rsid w:val="00B1630B"/>
    <w:rsid w:val="00B16862"/>
    <w:rsid w:val="00B1694E"/>
    <w:rsid w:val="00B16C3D"/>
    <w:rsid w:val="00B16D46"/>
    <w:rsid w:val="00B16D6B"/>
    <w:rsid w:val="00B16FD2"/>
    <w:rsid w:val="00B171D3"/>
    <w:rsid w:val="00B176A2"/>
    <w:rsid w:val="00B176F2"/>
    <w:rsid w:val="00B20831"/>
    <w:rsid w:val="00B20837"/>
    <w:rsid w:val="00B208E3"/>
    <w:rsid w:val="00B20E75"/>
    <w:rsid w:val="00B20ED2"/>
    <w:rsid w:val="00B214BB"/>
    <w:rsid w:val="00B21D9F"/>
    <w:rsid w:val="00B21DC4"/>
    <w:rsid w:val="00B21E94"/>
    <w:rsid w:val="00B220F4"/>
    <w:rsid w:val="00B223C2"/>
    <w:rsid w:val="00B22A19"/>
    <w:rsid w:val="00B22AFC"/>
    <w:rsid w:val="00B22D57"/>
    <w:rsid w:val="00B22E70"/>
    <w:rsid w:val="00B2319E"/>
    <w:rsid w:val="00B23307"/>
    <w:rsid w:val="00B23BA8"/>
    <w:rsid w:val="00B23E8D"/>
    <w:rsid w:val="00B25041"/>
    <w:rsid w:val="00B25BE5"/>
    <w:rsid w:val="00B25DAC"/>
    <w:rsid w:val="00B25DBB"/>
    <w:rsid w:val="00B262ED"/>
    <w:rsid w:val="00B26379"/>
    <w:rsid w:val="00B26966"/>
    <w:rsid w:val="00B26DB2"/>
    <w:rsid w:val="00B270A7"/>
    <w:rsid w:val="00B27440"/>
    <w:rsid w:val="00B274F5"/>
    <w:rsid w:val="00B27A77"/>
    <w:rsid w:val="00B27BFD"/>
    <w:rsid w:val="00B27C98"/>
    <w:rsid w:val="00B27ED0"/>
    <w:rsid w:val="00B27EE5"/>
    <w:rsid w:val="00B27F5A"/>
    <w:rsid w:val="00B30266"/>
    <w:rsid w:val="00B30822"/>
    <w:rsid w:val="00B30981"/>
    <w:rsid w:val="00B30D16"/>
    <w:rsid w:val="00B31209"/>
    <w:rsid w:val="00B3147A"/>
    <w:rsid w:val="00B31762"/>
    <w:rsid w:val="00B318D6"/>
    <w:rsid w:val="00B32375"/>
    <w:rsid w:val="00B328B9"/>
    <w:rsid w:val="00B32D20"/>
    <w:rsid w:val="00B32E88"/>
    <w:rsid w:val="00B335BD"/>
    <w:rsid w:val="00B33701"/>
    <w:rsid w:val="00B33966"/>
    <w:rsid w:val="00B33C6D"/>
    <w:rsid w:val="00B34174"/>
    <w:rsid w:val="00B345D4"/>
    <w:rsid w:val="00B34703"/>
    <w:rsid w:val="00B34C5C"/>
    <w:rsid w:val="00B34F41"/>
    <w:rsid w:val="00B354CD"/>
    <w:rsid w:val="00B356F4"/>
    <w:rsid w:val="00B35C3F"/>
    <w:rsid w:val="00B35DE9"/>
    <w:rsid w:val="00B36961"/>
    <w:rsid w:val="00B36FBB"/>
    <w:rsid w:val="00B37623"/>
    <w:rsid w:val="00B376BC"/>
    <w:rsid w:val="00B37772"/>
    <w:rsid w:val="00B378DD"/>
    <w:rsid w:val="00B379BC"/>
    <w:rsid w:val="00B37AF0"/>
    <w:rsid w:val="00B40AF4"/>
    <w:rsid w:val="00B40DDA"/>
    <w:rsid w:val="00B4116A"/>
    <w:rsid w:val="00B411D4"/>
    <w:rsid w:val="00B417EE"/>
    <w:rsid w:val="00B41C2F"/>
    <w:rsid w:val="00B4224D"/>
    <w:rsid w:val="00B425A2"/>
    <w:rsid w:val="00B42BE6"/>
    <w:rsid w:val="00B430F9"/>
    <w:rsid w:val="00B43554"/>
    <w:rsid w:val="00B43CB1"/>
    <w:rsid w:val="00B440AC"/>
    <w:rsid w:val="00B444B8"/>
    <w:rsid w:val="00B44715"/>
    <w:rsid w:val="00B44AB4"/>
    <w:rsid w:val="00B44B8E"/>
    <w:rsid w:val="00B44D6F"/>
    <w:rsid w:val="00B44DD0"/>
    <w:rsid w:val="00B4520F"/>
    <w:rsid w:val="00B452F7"/>
    <w:rsid w:val="00B45736"/>
    <w:rsid w:val="00B463E6"/>
    <w:rsid w:val="00B4644B"/>
    <w:rsid w:val="00B46543"/>
    <w:rsid w:val="00B4676B"/>
    <w:rsid w:val="00B46A96"/>
    <w:rsid w:val="00B46B55"/>
    <w:rsid w:val="00B47234"/>
    <w:rsid w:val="00B47762"/>
    <w:rsid w:val="00B47763"/>
    <w:rsid w:val="00B47AE7"/>
    <w:rsid w:val="00B47B61"/>
    <w:rsid w:val="00B47D1E"/>
    <w:rsid w:val="00B47F97"/>
    <w:rsid w:val="00B5027B"/>
    <w:rsid w:val="00B5076D"/>
    <w:rsid w:val="00B508FE"/>
    <w:rsid w:val="00B509D9"/>
    <w:rsid w:val="00B509E3"/>
    <w:rsid w:val="00B50CD8"/>
    <w:rsid w:val="00B513B9"/>
    <w:rsid w:val="00B513BD"/>
    <w:rsid w:val="00B51423"/>
    <w:rsid w:val="00B51449"/>
    <w:rsid w:val="00B51561"/>
    <w:rsid w:val="00B51738"/>
    <w:rsid w:val="00B518CF"/>
    <w:rsid w:val="00B51984"/>
    <w:rsid w:val="00B51D8F"/>
    <w:rsid w:val="00B51F97"/>
    <w:rsid w:val="00B52123"/>
    <w:rsid w:val="00B526F5"/>
    <w:rsid w:val="00B532DA"/>
    <w:rsid w:val="00B53354"/>
    <w:rsid w:val="00B5341E"/>
    <w:rsid w:val="00B53499"/>
    <w:rsid w:val="00B53576"/>
    <w:rsid w:val="00B5358F"/>
    <w:rsid w:val="00B536F7"/>
    <w:rsid w:val="00B53977"/>
    <w:rsid w:val="00B53BF4"/>
    <w:rsid w:val="00B53C8D"/>
    <w:rsid w:val="00B54127"/>
    <w:rsid w:val="00B541EC"/>
    <w:rsid w:val="00B54C68"/>
    <w:rsid w:val="00B54E66"/>
    <w:rsid w:val="00B5562C"/>
    <w:rsid w:val="00B5575F"/>
    <w:rsid w:val="00B557F0"/>
    <w:rsid w:val="00B55DC4"/>
    <w:rsid w:val="00B55F93"/>
    <w:rsid w:val="00B56641"/>
    <w:rsid w:val="00B56AD8"/>
    <w:rsid w:val="00B56DC6"/>
    <w:rsid w:val="00B56FDB"/>
    <w:rsid w:val="00B5750F"/>
    <w:rsid w:val="00B57859"/>
    <w:rsid w:val="00B57960"/>
    <w:rsid w:val="00B605EA"/>
    <w:rsid w:val="00B60B92"/>
    <w:rsid w:val="00B60CF1"/>
    <w:rsid w:val="00B60E3C"/>
    <w:rsid w:val="00B61C5D"/>
    <w:rsid w:val="00B61CAA"/>
    <w:rsid w:val="00B61D5D"/>
    <w:rsid w:val="00B6211D"/>
    <w:rsid w:val="00B6212E"/>
    <w:rsid w:val="00B6258C"/>
    <w:rsid w:val="00B625C7"/>
    <w:rsid w:val="00B62971"/>
    <w:rsid w:val="00B6297D"/>
    <w:rsid w:val="00B62CBE"/>
    <w:rsid w:val="00B63200"/>
    <w:rsid w:val="00B639A1"/>
    <w:rsid w:val="00B640BE"/>
    <w:rsid w:val="00B64399"/>
    <w:rsid w:val="00B6469D"/>
    <w:rsid w:val="00B64778"/>
    <w:rsid w:val="00B64B8B"/>
    <w:rsid w:val="00B64D5C"/>
    <w:rsid w:val="00B65331"/>
    <w:rsid w:val="00B6580F"/>
    <w:rsid w:val="00B65874"/>
    <w:rsid w:val="00B65954"/>
    <w:rsid w:val="00B66181"/>
    <w:rsid w:val="00B664E9"/>
    <w:rsid w:val="00B66D97"/>
    <w:rsid w:val="00B66DDF"/>
    <w:rsid w:val="00B671CC"/>
    <w:rsid w:val="00B671FD"/>
    <w:rsid w:val="00B674D8"/>
    <w:rsid w:val="00B67633"/>
    <w:rsid w:val="00B67775"/>
    <w:rsid w:val="00B67D44"/>
    <w:rsid w:val="00B67D45"/>
    <w:rsid w:val="00B706F8"/>
    <w:rsid w:val="00B70C14"/>
    <w:rsid w:val="00B710D5"/>
    <w:rsid w:val="00B71268"/>
    <w:rsid w:val="00B72032"/>
    <w:rsid w:val="00B72B2F"/>
    <w:rsid w:val="00B72D88"/>
    <w:rsid w:val="00B74139"/>
    <w:rsid w:val="00B742C6"/>
    <w:rsid w:val="00B74976"/>
    <w:rsid w:val="00B74BB6"/>
    <w:rsid w:val="00B74F9B"/>
    <w:rsid w:val="00B75C20"/>
    <w:rsid w:val="00B75D56"/>
    <w:rsid w:val="00B76FF1"/>
    <w:rsid w:val="00B7747F"/>
    <w:rsid w:val="00B7748E"/>
    <w:rsid w:val="00B7783F"/>
    <w:rsid w:val="00B77BB9"/>
    <w:rsid w:val="00B77E0F"/>
    <w:rsid w:val="00B77F16"/>
    <w:rsid w:val="00B800F8"/>
    <w:rsid w:val="00B80156"/>
    <w:rsid w:val="00B80198"/>
    <w:rsid w:val="00B81B15"/>
    <w:rsid w:val="00B821DD"/>
    <w:rsid w:val="00B82647"/>
    <w:rsid w:val="00B82886"/>
    <w:rsid w:val="00B829E9"/>
    <w:rsid w:val="00B82A05"/>
    <w:rsid w:val="00B82BB2"/>
    <w:rsid w:val="00B82CFB"/>
    <w:rsid w:val="00B82EB2"/>
    <w:rsid w:val="00B82FB2"/>
    <w:rsid w:val="00B83C33"/>
    <w:rsid w:val="00B841B9"/>
    <w:rsid w:val="00B84227"/>
    <w:rsid w:val="00B842B7"/>
    <w:rsid w:val="00B8455E"/>
    <w:rsid w:val="00B848AA"/>
    <w:rsid w:val="00B84AC5"/>
    <w:rsid w:val="00B85678"/>
    <w:rsid w:val="00B8569D"/>
    <w:rsid w:val="00B86340"/>
    <w:rsid w:val="00B86F21"/>
    <w:rsid w:val="00B86FE8"/>
    <w:rsid w:val="00B870F5"/>
    <w:rsid w:val="00B8732C"/>
    <w:rsid w:val="00B877D9"/>
    <w:rsid w:val="00B878D5"/>
    <w:rsid w:val="00B87AF3"/>
    <w:rsid w:val="00B905BE"/>
    <w:rsid w:val="00B90B77"/>
    <w:rsid w:val="00B90B7B"/>
    <w:rsid w:val="00B90F03"/>
    <w:rsid w:val="00B9105F"/>
    <w:rsid w:val="00B91659"/>
    <w:rsid w:val="00B917CF"/>
    <w:rsid w:val="00B920A1"/>
    <w:rsid w:val="00B922B4"/>
    <w:rsid w:val="00B92431"/>
    <w:rsid w:val="00B92B17"/>
    <w:rsid w:val="00B92BDF"/>
    <w:rsid w:val="00B92FF5"/>
    <w:rsid w:val="00B9313E"/>
    <w:rsid w:val="00B932D2"/>
    <w:rsid w:val="00B934E1"/>
    <w:rsid w:val="00B93765"/>
    <w:rsid w:val="00B93C92"/>
    <w:rsid w:val="00B93CEA"/>
    <w:rsid w:val="00B943C7"/>
    <w:rsid w:val="00B94862"/>
    <w:rsid w:val="00B9492B"/>
    <w:rsid w:val="00B94A04"/>
    <w:rsid w:val="00B94DF4"/>
    <w:rsid w:val="00B952D5"/>
    <w:rsid w:val="00B95961"/>
    <w:rsid w:val="00B9610C"/>
    <w:rsid w:val="00B962F6"/>
    <w:rsid w:val="00B96483"/>
    <w:rsid w:val="00B967CA"/>
    <w:rsid w:val="00B9686C"/>
    <w:rsid w:val="00B96A12"/>
    <w:rsid w:val="00B96BFC"/>
    <w:rsid w:val="00B96DB8"/>
    <w:rsid w:val="00B9764D"/>
    <w:rsid w:val="00B97695"/>
    <w:rsid w:val="00B97D03"/>
    <w:rsid w:val="00BA0633"/>
    <w:rsid w:val="00BA09B7"/>
    <w:rsid w:val="00BA0BED"/>
    <w:rsid w:val="00BA0D3A"/>
    <w:rsid w:val="00BA145A"/>
    <w:rsid w:val="00BA162E"/>
    <w:rsid w:val="00BA1994"/>
    <w:rsid w:val="00BA1A10"/>
    <w:rsid w:val="00BA1BED"/>
    <w:rsid w:val="00BA2078"/>
    <w:rsid w:val="00BA2C75"/>
    <w:rsid w:val="00BA2E9C"/>
    <w:rsid w:val="00BA30E2"/>
    <w:rsid w:val="00BA3905"/>
    <w:rsid w:val="00BA3A54"/>
    <w:rsid w:val="00BA3F30"/>
    <w:rsid w:val="00BA4333"/>
    <w:rsid w:val="00BA4956"/>
    <w:rsid w:val="00BA528A"/>
    <w:rsid w:val="00BA55A5"/>
    <w:rsid w:val="00BA5717"/>
    <w:rsid w:val="00BA599A"/>
    <w:rsid w:val="00BA5D4D"/>
    <w:rsid w:val="00BA602F"/>
    <w:rsid w:val="00BA62B8"/>
    <w:rsid w:val="00BA6941"/>
    <w:rsid w:val="00BA6A14"/>
    <w:rsid w:val="00BA70F8"/>
    <w:rsid w:val="00BA76D6"/>
    <w:rsid w:val="00BA777C"/>
    <w:rsid w:val="00BA783D"/>
    <w:rsid w:val="00BA7B40"/>
    <w:rsid w:val="00BA7C99"/>
    <w:rsid w:val="00BA7DD2"/>
    <w:rsid w:val="00BB02CC"/>
    <w:rsid w:val="00BB08E2"/>
    <w:rsid w:val="00BB0C42"/>
    <w:rsid w:val="00BB0E96"/>
    <w:rsid w:val="00BB0F26"/>
    <w:rsid w:val="00BB1177"/>
    <w:rsid w:val="00BB1418"/>
    <w:rsid w:val="00BB19EB"/>
    <w:rsid w:val="00BB21CF"/>
    <w:rsid w:val="00BB277E"/>
    <w:rsid w:val="00BB2D18"/>
    <w:rsid w:val="00BB2DBD"/>
    <w:rsid w:val="00BB2EE2"/>
    <w:rsid w:val="00BB2FFB"/>
    <w:rsid w:val="00BB30E2"/>
    <w:rsid w:val="00BB3A00"/>
    <w:rsid w:val="00BB3B6D"/>
    <w:rsid w:val="00BB3CAD"/>
    <w:rsid w:val="00BB40B6"/>
    <w:rsid w:val="00BB421E"/>
    <w:rsid w:val="00BB44A1"/>
    <w:rsid w:val="00BB471B"/>
    <w:rsid w:val="00BB588E"/>
    <w:rsid w:val="00BB5988"/>
    <w:rsid w:val="00BB5DA0"/>
    <w:rsid w:val="00BB6208"/>
    <w:rsid w:val="00BB630C"/>
    <w:rsid w:val="00BB6777"/>
    <w:rsid w:val="00BB70AF"/>
    <w:rsid w:val="00BB71E4"/>
    <w:rsid w:val="00BB7268"/>
    <w:rsid w:val="00BC0143"/>
    <w:rsid w:val="00BC0EAD"/>
    <w:rsid w:val="00BC1569"/>
    <w:rsid w:val="00BC194C"/>
    <w:rsid w:val="00BC1960"/>
    <w:rsid w:val="00BC1A82"/>
    <w:rsid w:val="00BC2154"/>
    <w:rsid w:val="00BC315C"/>
    <w:rsid w:val="00BC35FE"/>
    <w:rsid w:val="00BC37AD"/>
    <w:rsid w:val="00BC3D95"/>
    <w:rsid w:val="00BC3E4D"/>
    <w:rsid w:val="00BC451F"/>
    <w:rsid w:val="00BC4847"/>
    <w:rsid w:val="00BC4B0E"/>
    <w:rsid w:val="00BC4EA5"/>
    <w:rsid w:val="00BC51E6"/>
    <w:rsid w:val="00BC52E8"/>
    <w:rsid w:val="00BC5963"/>
    <w:rsid w:val="00BC5BF9"/>
    <w:rsid w:val="00BC5D35"/>
    <w:rsid w:val="00BC6106"/>
    <w:rsid w:val="00BC63D1"/>
    <w:rsid w:val="00BC654E"/>
    <w:rsid w:val="00BC65A7"/>
    <w:rsid w:val="00BC6B71"/>
    <w:rsid w:val="00BC6D56"/>
    <w:rsid w:val="00BC6DF4"/>
    <w:rsid w:val="00BC783F"/>
    <w:rsid w:val="00BC7949"/>
    <w:rsid w:val="00BD007F"/>
    <w:rsid w:val="00BD0332"/>
    <w:rsid w:val="00BD04BD"/>
    <w:rsid w:val="00BD07F2"/>
    <w:rsid w:val="00BD0CFB"/>
    <w:rsid w:val="00BD0F72"/>
    <w:rsid w:val="00BD0F7A"/>
    <w:rsid w:val="00BD182D"/>
    <w:rsid w:val="00BD1D80"/>
    <w:rsid w:val="00BD203B"/>
    <w:rsid w:val="00BD254D"/>
    <w:rsid w:val="00BD273F"/>
    <w:rsid w:val="00BD2750"/>
    <w:rsid w:val="00BD3474"/>
    <w:rsid w:val="00BD46B5"/>
    <w:rsid w:val="00BD482C"/>
    <w:rsid w:val="00BD498B"/>
    <w:rsid w:val="00BD49AF"/>
    <w:rsid w:val="00BD4D5B"/>
    <w:rsid w:val="00BD4E47"/>
    <w:rsid w:val="00BD4ED5"/>
    <w:rsid w:val="00BD5088"/>
    <w:rsid w:val="00BD509A"/>
    <w:rsid w:val="00BD515D"/>
    <w:rsid w:val="00BD51DE"/>
    <w:rsid w:val="00BD5508"/>
    <w:rsid w:val="00BD5D0C"/>
    <w:rsid w:val="00BD5D4B"/>
    <w:rsid w:val="00BD5D6D"/>
    <w:rsid w:val="00BD61F2"/>
    <w:rsid w:val="00BD6FA5"/>
    <w:rsid w:val="00BD75C3"/>
    <w:rsid w:val="00BD7A2A"/>
    <w:rsid w:val="00BD7FEB"/>
    <w:rsid w:val="00BE0015"/>
    <w:rsid w:val="00BE0351"/>
    <w:rsid w:val="00BE0CCC"/>
    <w:rsid w:val="00BE1269"/>
    <w:rsid w:val="00BE1740"/>
    <w:rsid w:val="00BE1E35"/>
    <w:rsid w:val="00BE234D"/>
    <w:rsid w:val="00BE2376"/>
    <w:rsid w:val="00BE241F"/>
    <w:rsid w:val="00BE26D9"/>
    <w:rsid w:val="00BE26DD"/>
    <w:rsid w:val="00BE2850"/>
    <w:rsid w:val="00BE294A"/>
    <w:rsid w:val="00BE3440"/>
    <w:rsid w:val="00BE4194"/>
    <w:rsid w:val="00BE4742"/>
    <w:rsid w:val="00BE49F9"/>
    <w:rsid w:val="00BE4FB8"/>
    <w:rsid w:val="00BE5B6D"/>
    <w:rsid w:val="00BE5CDF"/>
    <w:rsid w:val="00BE5E68"/>
    <w:rsid w:val="00BE5F2A"/>
    <w:rsid w:val="00BE61C3"/>
    <w:rsid w:val="00BE66CA"/>
    <w:rsid w:val="00BE66DA"/>
    <w:rsid w:val="00BE6B01"/>
    <w:rsid w:val="00BE6F96"/>
    <w:rsid w:val="00BE722E"/>
    <w:rsid w:val="00BE752F"/>
    <w:rsid w:val="00BE77DB"/>
    <w:rsid w:val="00BE7B18"/>
    <w:rsid w:val="00BF06CB"/>
    <w:rsid w:val="00BF075E"/>
    <w:rsid w:val="00BF0935"/>
    <w:rsid w:val="00BF0A3D"/>
    <w:rsid w:val="00BF0E0F"/>
    <w:rsid w:val="00BF123B"/>
    <w:rsid w:val="00BF1AED"/>
    <w:rsid w:val="00BF26BF"/>
    <w:rsid w:val="00BF2750"/>
    <w:rsid w:val="00BF29E2"/>
    <w:rsid w:val="00BF2C16"/>
    <w:rsid w:val="00BF2E55"/>
    <w:rsid w:val="00BF3202"/>
    <w:rsid w:val="00BF3801"/>
    <w:rsid w:val="00BF40EC"/>
    <w:rsid w:val="00BF53B8"/>
    <w:rsid w:val="00BF5F94"/>
    <w:rsid w:val="00BF61F1"/>
    <w:rsid w:val="00BF6471"/>
    <w:rsid w:val="00BF649A"/>
    <w:rsid w:val="00BF67D3"/>
    <w:rsid w:val="00BF6FAB"/>
    <w:rsid w:val="00BF734F"/>
    <w:rsid w:val="00BF7365"/>
    <w:rsid w:val="00BF7463"/>
    <w:rsid w:val="00BF7671"/>
    <w:rsid w:val="00BF7EED"/>
    <w:rsid w:val="00C0018A"/>
    <w:rsid w:val="00C00807"/>
    <w:rsid w:val="00C00F53"/>
    <w:rsid w:val="00C01270"/>
    <w:rsid w:val="00C021F9"/>
    <w:rsid w:val="00C02985"/>
    <w:rsid w:val="00C02B8C"/>
    <w:rsid w:val="00C02C46"/>
    <w:rsid w:val="00C02DC3"/>
    <w:rsid w:val="00C02F8E"/>
    <w:rsid w:val="00C030C0"/>
    <w:rsid w:val="00C033D1"/>
    <w:rsid w:val="00C034CF"/>
    <w:rsid w:val="00C03C03"/>
    <w:rsid w:val="00C04759"/>
    <w:rsid w:val="00C048B6"/>
    <w:rsid w:val="00C04E57"/>
    <w:rsid w:val="00C05EE9"/>
    <w:rsid w:val="00C06BC9"/>
    <w:rsid w:val="00C06CAD"/>
    <w:rsid w:val="00C06F24"/>
    <w:rsid w:val="00C108A6"/>
    <w:rsid w:val="00C10DBC"/>
    <w:rsid w:val="00C10DF2"/>
    <w:rsid w:val="00C1100E"/>
    <w:rsid w:val="00C1103A"/>
    <w:rsid w:val="00C114C2"/>
    <w:rsid w:val="00C11E0C"/>
    <w:rsid w:val="00C11FF8"/>
    <w:rsid w:val="00C12081"/>
    <w:rsid w:val="00C12232"/>
    <w:rsid w:val="00C12475"/>
    <w:rsid w:val="00C12536"/>
    <w:rsid w:val="00C12610"/>
    <w:rsid w:val="00C126AF"/>
    <w:rsid w:val="00C126D1"/>
    <w:rsid w:val="00C126D2"/>
    <w:rsid w:val="00C12B98"/>
    <w:rsid w:val="00C12C10"/>
    <w:rsid w:val="00C12F12"/>
    <w:rsid w:val="00C13047"/>
    <w:rsid w:val="00C134D1"/>
    <w:rsid w:val="00C13860"/>
    <w:rsid w:val="00C13902"/>
    <w:rsid w:val="00C13BAB"/>
    <w:rsid w:val="00C13C7A"/>
    <w:rsid w:val="00C13D09"/>
    <w:rsid w:val="00C1424B"/>
    <w:rsid w:val="00C143AE"/>
    <w:rsid w:val="00C143D7"/>
    <w:rsid w:val="00C14426"/>
    <w:rsid w:val="00C14531"/>
    <w:rsid w:val="00C14628"/>
    <w:rsid w:val="00C14FD3"/>
    <w:rsid w:val="00C153ED"/>
    <w:rsid w:val="00C15570"/>
    <w:rsid w:val="00C158CA"/>
    <w:rsid w:val="00C15C78"/>
    <w:rsid w:val="00C15CB6"/>
    <w:rsid w:val="00C15D8B"/>
    <w:rsid w:val="00C16647"/>
    <w:rsid w:val="00C1675F"/>
    <w:rsid w:val="00C167B6"/>
    <w:rsid w:val="00C16A69"/>
    <w:rsid w:val="00C16B63"/>
    <w:rsid w:val="00C16BE5"/>
    <w:rsid w:val="00C17051"/>
    <w:rsid w:val="00C17A8E"/>
    <w:rsid w:val="00C17BC1"/>
    <w:rsid w:val="00C17FFC"/>
    <w:rsid w:val="00C20356"/>
    <w:rsid w:val="00C203A8"/>
    <w:rsid w:val="00C2156C"/>
    <w:rsid w:val="00C21783"/>
    <w:rsid w:val="00C219EB"/>
    <w:rsid w:val="00C2261B"/>
    <w:rsid w:val="00C22C1F"/>
    <w:rsid w:val="00C22F60"/>
    <w:rsid w:val="00C231A7"/>
    <w:rsid w:val="00C231DA"/>
    <w:rsid w:val="00C23448"/>
    <w:rsid w:val="00C23653"/>
    <w:rsid w:val="00C23753"/>
    <w:rsid w:val="00C23ABA"/>
    <w:rsid w:val="00C23AE0"/>
    <w:rsid w:val="00C23D07"/>
    <w:rsid w:val="00C241D7"/>
    <w:rsid w:val="00C24742"/>
    <w:rsid w:val="00C248C3"/>
    <w:rsid w:val="00C251CE"/>
    <w:rsid w:val="00C256A0"/>
    <w:rsid w:val="00C257DB"/>
    <w:rsid w:val="00C2592F"/>
    <w:rsid w:val="00C267A8"/>
    <w:rsid w:val="00C2715A"/>
    <w:rsid w:val="00C277C2"/>
    <w:rsid w:val="00C27A92"/>
    <w:rsid w:val="00C27AC8"/>
    <w:rsid w:val="00C27BDD"/>
    <w:rsid w:val="00C303F3"/>
    <w:rsid w:val="00C30B94"/>
    <w:rsid w:val="00C30BD8"/>
    <w:rsid w:val="00C30E64"/>
    <w:rsid w:val="00C3136E"/>
    <w:rsid w:val="00C31996"/>
    <w:rsid w:val="00C32489"/>
    <w:rsid w:val="00C32AE9"/>
    <w:rsid w:val="00C33232"/>
    <w:rsid w:val="00C33360"/>
    <w:rsid w:val="00C33A02"/>
    <w:rsid w:val="00C33B18"/>
    <w:rsid w:val="00C33DF1"/>
    <w:rsid w:val="00C3415E"/>
    <w:rsid w:val="00C34215"/>
    <w:rsid w:val="00C3426A"/>
    <w:rsid w:val="00C34411"/>
    <w:rsid w:val="00C34803"/>
    <w:rsid w:val="00C34A9C"/>
    <w:rsid w:val="00C34F1F"/>
    <w:rsid w:val="00C35067"/>
    <w:rsid w:val="00C353D4"/>
    <w:rsid w:val="00C35413"/>
    <w:rsid w:val="00C3550F"/>
    <w:rsid w:val="00C360A5"/>
    <w:rsid w:val="00C377D9"/>
    <w:rsid w:val="00C401D8"/>
    <w:rsid w:val="00C40AE4"/>
    <w:rsid w:val="00C419A8"/>
    <w:rsid w:val="00C419D3"/>
    <w:rsid w:val="00C41BC9"/>
    <w:rsid w:val="00C41F76"/>
    <w:rsid w:val="00C421CE"/>
    <w:rsid w:val="00C42265"/>
    <w:rsid w:val="00C42D0C"/>
    <w:rsid w:val="00C43533"/>
    <w:rsid w:val="00C43FFE"/>
    <w:rsid w:val="00C44CAE"/>
    <w:rsid w:val="00C44EE6"/>
    <w:rsid w:val="00C45F45"/>
    <w:rsid w:val="00C461E0"/>
    <w:rsid w:val="00C468CD"/>
    <w:rsid w:val="00C46A5D"/>
    <w:rsid w:val="00C46AF9"/>
    <w:rsid w:val="00C46C3F"/>
    <w:rsid w:val="00C46C83"/>
    <w:rsid w:val="00C473CB"/>
    <w:rsid w:val="00C4771F"/>
    <w:rsid w:val="00C4782D"/>
    <w:rsid w:val="00C47AAA"/>
    <w:rsid w:val="00C47AEA"/>
    <w:rsid w:val="00C47B63"/>
    <w:rsid w:val="00C47D83"/>
    <w:rsid w:val="00C5075D"/>
    <w:rsid w:val="00C50778"/>
    <w:rsid w:val="00C50B1F"/>
    <w:rsid w:val="00C510C9"/>
    <w:rsid w:val="00C512AD"/>
    <w:rsid w:val="00C515ED"/>
    <w:rsid w:val="00C51678"/>
    <w:rsid w:val="00C52026"/>
    <w:rsid w:val="00C5267A"/>
    <w:rsid w:val="00C52ED3"/>
    <w:rsid w:val="00C537D1"/>
    <w:rsid w:val="00C53FBA"/>
    <w:rsid w:val="00C542BA"/>
    <w:rsid w:val="00C54367"/>
    <w:rsid w:val="00C548E0"/>
    <w:rsid w:val="00C558D2"/>
    <w:rsid w:val="00C55B9B"/>
    <w:rsid w:val="00C55C8F"/>
    <w:rsid w:val="00C56057"/>
    <w:rsid w:val="00C56601"/>
    <w:rsid w:val="00C569D7"/>
    <w:rsid w:val="00C5770A"/>
    <w:rsid w:val="00C577B3"/>
    <w:rsid w:val="00C5794C"/>
    <w:rsid w:val="00C57B11"/>
    <w:rsid w:val="00C60301"/>
    <w:rsid w:val="00C60A77"/>
    <w:rsid w:val="00C60C50"/>
    <w:rsid w:val="00C6130B"/>
    <w:rsid w:val="00C61502"/>
    <w:rsid w:val="00C61AE9"/>
    <w:rsid w:val="00C61AFD"/>
    <w:rsid w:val="00C61E70"/>
    <w:rsid w:val="00C62549"/>
    <w:rsid w:val="00C62575"/>
    <w:rsid w:val="00C63976"/>
    <w:rsid w:val="00C63B6B"/>
    <w:rsid w:val="00C63E0C"/>
    <w:rsid w:val="00C642F8"/>
    <w:rsid w:val="00C64392"/>
    <w:rsid w:val="00C645EC"/>
    <w:rsid w:val="00C64814"/>
    <w:rsid w:val="00C64994"/>
    <w:rsid w:val="00C64CE9"/>
    <w:rsid w:val="00C652B7"/>
    <w:rsid w:val="00C65724"/>
    <w:rsid w:val="00C65BCD"/>
    <w:rsid w:val="00C65CE1"/>
    <w:rsid w:val="00C65F55"/>
    <w:rsid w:val="00C6624C"/>
    <w:rsid w:val="00C662F2"/>
    <w:rsid w:val="00C66B6B"/>
    <w:rsid w:val="00C66BBE"/>
    <w:rsid w:val="00C66DC3"/>
    <w:rsid w:val="00C66EA6"/>
    <w:rsid w:val="00C66ECE"/>
    <w:rsid w:val="00C66F88"/>
    <w:rsid w:val="00C6728C"/>
    <w:rsid w:val="00C67433"/>
    <w:rsid w:val="00C67AD4"/>
    <w:rsid w:val="00C67AE8"/>
    <w:rsid w:val="00C706F8"/>
    <w:rsid w:val="00C707FD"/>
    <w:rsid w:val="00C70A59"/>
    <w:rsid w:val="00C70AE7"/>
    <w:rsid w:val="00C71211"/>
    <w:rsid w:val="00C7156F"/>
    <w:rsid w:val="00C721AE"/>
    <w:rsid w:val="00C72837"/>
    <w:rsid w:val="00C729FD"/>
    <w:rsid w:val="00C72BC3"/>
    <w:rsid w:val="00C72BE2"/>
    <w:rsid w:val="00C72CCF"/>
    <w:rsid w:val="00C72DE9"/>
    <w:rsid w:val="00C732F2"/>
    <w:rsid w:val="00C73DD0"/>
    <w:rsid w:val="00C7481A"/>
    <w:rsid w:val="00C7494D"/>
    <w:rsid w:val="00C74B55"/>
    <w:rsid w:val="00C7519A"/>
    <w:rsid w:val="00C75230"/>
    <w:rsid w:val="00C76496"/>
    <w:rsid w:val="00C76521"/>
    <w:rsid w:val="00C77558"/>
    <w:rsid w:val="00C8035B"/>
    <w:rsid w:val="00C8078F"/>
    <w:rsid w:val="00C808C9"/>
    <w:rsid w:val="00C80B49"/>
    <w:rsid w:val="00C80E26"/>
    <w:rsid w:val="00C810BC"/>
    <w:rsid w:val="00C81461"/>
    <w:rsid w:val="00C816A0"/>
    <w:rsid w:val="00C817E9"/>
    <w:rsid w:val="00C81A9E"/>
    <w:rsid w:val="00C81DF3"/>
    <w:rsid w:val="00C81F0B"/>
    <w:rsid w:val="00C81F75"/>
    <w:rsid w:val="00C8229B"/>
    <w:rsid w:val="00C822BA"/>
    <w:rsid w:val="00C8266C"/>
    <w:rsid w:val="00C82681"/>
    <w:rsid w:val="00C82919"/>
    <w:rsid w:val="00C82A6A"/>
    <w:rsid w:val="00C82FE8"/>
    <w:rsid w:val="00C82FF9"/>
    <w:rsid w:val="00C8313D"/>
    <w:rsid w:val="00C83222"/>
    <w:rsid w:val="00C8322B"/>
    <w:rsid w:val="00C835E4"/>
    <w:rsid w:val="00C83664"/>
    <w:rsid w:val="00C837B1"/>
    <w:rsid w:val="00C839D5"/>
    <w:rsid w:val="00C83DF7"/>
    <w:rsid w:val="00C83F98"/>
    <w:rsid w:val="00C842E9"/>
    <w:rsid w:val="00C8434F"/>
    <w:rsid w:val="00C8439A"/>
    <w:rsid w:val="00C84CC3"/>
    <w:rsid w:val="00C84D59"/>
    <w:rsid w:val="00C84E10"/>
    <w:rsid w:val="00C85474"/>
    <w:rsid w:val="00C85784"/>
    <w:rsid w:val="00C85DF3"/>
    <w:rsid w:val="00C86512"/>
    <w:rsid w:val="00C86B23"/>
    <w:rsid w:val="00C86E14"/>
    <w:rsid w:val="00C87415"/>
    <w:rsid w:val="00C90328"/>
    <w:rsid w:val="00C9040F"/>
    <w:rsid w:val="00C90575"/>
    <w:rsid w:val="00C90E61"/>
    <w:rsid w:val="00C91942"/>
    <w:rsid w:val="00C91B95"/>
    <w:rsid w:val="00C91CB3"/>
    <w:rsid w:val="00C92434"/>
    <w:rsid w:val="00C9244F"/>
    <w:rsid w:val="00C92F51"/>
    <w:rsid w:val="00C93287"/>
    <w:rsid w:val="00C933EA"/>
    <w:rsid w:val="00C937C5"/>
    <w:rsid w:val="00C93E9D"/>
    <w:rsid w:val="00C94005"/>
    <w:rsid w:val="00C94023"/>
    <w:rsid w:val="00C94C36"/>
    <w:rsid w:val="00C94CCC"/>
    <w:rsid w:val="00C94E7E"/>
    <w:rsid w:val="00C951D9"/>
    <w:rsid w:val="00C95D99"/>
    <w:rsid w:val="00C96768"/>
    <w:rsid w:val="00C96BDC"/>
    <w:rsid w:val="00C974F5"/>
    <w:rsid w:val="00C975A5"/>
    <w:rsid w:val="00C97725"/>
    <w:rsid w:val="00C9777D"/>
    <w:rsid w:val="00C97A53"/>
    <w:rsid w:val="00C97DFD"/>
    <w:rsid w:val="00C97E7C"/>
    <w:rsid w:val="00C97F76"/>
    <w:rsid w:val="00CA01E1"/>
    <w:rsid w:val="00CA02DC"/>
    <w:rsid w:val="00CA04DC"/>
    <w:rsid w:val="00CA095C"/>
    <w:rsid w:val="00CA0A4A"/>
    <w:rsid w:val="00CA10A4"/>
    <w:rsid w:val="00CA1212"/>
    <w:rsid w:val="00CA17BD"/>
    <w:rsid w:val="00CA1FE1"/>
    <w:rsid w:val="00CA242F"/>
    <w:rsid w:val="00CA2599"/>
    <w:rsid w:val="00CA2753"/>
    <w:rsid w:val="00CA30A1"/>
    <w:rsid w:val="00CA351D"/>
    <w:rsid w:val="00CA37B2"/>
    <w:rsid w:val="00CA37EB"/>
    <w:rsid w:val="00CA3AE8"/>
    <w:rsid w:val="00CA3F95"/>
    <w:rsid w:val="00CA41CF"/>
    <w:rsid w:val="00CA4B4A"/>
    <w:rsid w:val="00CA4B9A"/>
    <w:rsid w:val="00CA4CED"/>
    <w:rsid w:val="00CA4D6C"/>
    <w:rsid w:val="00CA4E43"/>
    <w:rsid w:val="00CA5087"/>
    <w:rsid w:val="00CA528D"/>
    <w:rsid w:val="00CA55FB"/>
    <w:rsid w:val="00CA6075"/>
    <w:rsid w:val="00CA610D"/>
    <w:rsid w:val="00CA69FC"/>
    <w:rsid w:val="00CA6B7E"/>
    <w:rsid w:val="00CA6DB1"/>
    <w:rsid w:val="00CA7051"/>
    <w:rsid w:val="00CA7113"/>
    <w:rsid w:val="00CA7180"/>
    <w:rsid w:val="00CA72E2"/>
    <w:rsid w:val="00CA73F4"/>
    <w:rsid w:val="00CA7833"/>
    <w:rsid w:val="00CA7F12"/>
    <w:rsid w:val="00CB00CC"/>
    <w:rsid w:val="00CB00F3"/>
    <w:rsid w:val="00CB0161"/>
    <w:rsid w:val="00CB0390"/>
    <w:rsid w:val="00CB04EA"/>
    <w:rsid w:val="00CB0975"/>
    <w:rsid w:val="00CB0A4E"/>
    <w:rsid w:val="00CB0E2B"/>
    <w:rsid w:val="00CB0FB8"/>
    <w:rsid w:val="00CB10C7"/>
    <w:rsid w:val="00CB145B"/>
    <w:rsid w:val="00CB1495"/>
    <w:rsid w:val="00CB1728"/>
    <w:rsid w:val="00CB1D26"/>
    <w:rsid w:val="00CB2ACA"/>
    <w:rsid w:val="00CB2EE1"/>
    <w:rsid w:val="00CB3464"/>
    <w:rsid w:val="00CB3D0B"/>
    <w:rsid w:val="00CB4C9C"/>
    <w:rsid w:val="00CB50AF"/>
    <w:rsid w:val="00CB54D7"/>
    <w:rsid w:val="00CB5928"/>
    <w:rsid w:val="00CB5D1D"/>
    <w:rsid w:val="00CB5EAC"/>
    <w:rsid w:val="00CB6089"/>
    <w:rsid w:val="00CB62E1"/>
    <w:rsid w:val="00CB6435"/>
    <w:rsid w:val="00CB68B7"/>
    <w:rsid w:val="00CB69F8"/>
    <w:rsid w:val="00CB6C04"/>
    <w:rsid w:val="00CB7864"/>
    <w:rsid w:val="00CB7D87"/>
    <w:rsid w:val="00CC007A"/>
    <w:rsid w:val="00CC0218"/>
    <w:rsid w:val="00CC0635"/>
    <w:rsid w:val="00CC08F1"/>
    <w:rsid w:val="00CC0FB7"/>
    <w:rsid w:val="00CC108B"/>
    <w:rsid w:val="00CC1114"/>
    <w:rsid w:val="00CC19CC"/>
    <w:rsid w:val="00CC19DF"/>
    <w:rsid w:val="00CC1F31"/>
    <w:rsid w:val="00CC22DD"/>
    <w:rsid w:val="00CC253A"/>
    <w:rsid w:val="00CC2587"/>
    <w:rsid w:val="00CC279C"/>
    <w:rsid w:val="00CC2BB6"/>
    <w:rsid w:val="00CC2D6D"/>
    <w:rsid w:val="00CC36BB"/>
    <w:rsid w:val="00CC3D86"/>
    <w:rsid w:val="00CC41BC"/>
    <w:rsid w:val="00CC41EC"/>
    <w:rsid w:val="00CC4773"/>
    <w:rsid w:val="00CC5374"/>
    <w:rsid w:val="00CC548F"/>
    <w:rsid w:val="00CC5703"/>
    <w:rsid w:val="00CC5823"/>
    <w:rsid w:val="00CC5DE7"/>
    <w:rsid w:val="00CC5F84"/>
    <w:rsid w:val="00CC5FE2"/>
    <w:rsid w:val="00CC6815"/>
    <w:rsid w:val="00CC683B"/>
    <w:rsid w:val="00CC6920"/>
    <w:rsid w:val="00CC71B4"/>
    <w:rsid w:val="00CC71C8"/>
    <w:rsid w:val="00CC74FD"/>
    <w:rsid w:val="00CC7620"/>
    <w:rsid w:val="00CC76D0"/>
    <w:rsid w:val="00CC7FA1"/>
    <w:rsid w:val="00CC7FCC"/>
    <w:rsid w:val="00CD0315"/>
    <w:rsid w:val="00CD03CD"/>
    <w:rsid w:val="00CD06E4"/>
    <w:rsid w:val="00CD09C4"/>
    <w:rsid w:val="00CD0E1E"/>
    <w:rsid w:val="00CD0E71"/>
    <w:rsid w:val="00CD0FDF"/>
    <w:rsid w:val="00CD1131"/>
    <w:rsid w:val="00CD12DD"/>
    <w:rsid w:val="00CD1A4E"/>
    <w:rsid w:val="00CD1B73"/>
    <w:rsid w:val="00CD1C2F"/>
    <w:rsid w:val="00CD1D29"/>
    <w:rsid w:val="00CD1FA1"/>
    <w:rsid w:val="00CD21A9"/>
    <w:rsid w:val="00CD2272"/>
    <w:rsid w:val="00CD2AE7"/>
    <w:rsid w:val="00CD2DA6"/>
    <w:rsid w:val="00CD2E8D"/>
    <w:rsid w:val="00CD302A"/>
    <w:rsid w:val="00CD341F"/>
    <w:rsid w:val="00CD344A"/>
    <w:rsid w:val="00CD3560"/>
    <w:rsid w:val="00CD3AFB"/>
    <w:rsid w:val="00CD3BD3"/>
    <w:rsid w:val="00CD3D24"/>
    <w:rsid w:val="00CD47F8"/>
    <w:rsid w:val="00CD4BB2"/>
    <w:rsid w:val="00CD5178"/>
    <w:rsid w:val="00CD524B"/>
    <w:rsid w:val="00CD5871"/>
    <w:rsid w:val="00CD5C84"/>
    <w:rsid w:val="00CD5CDD"/>
    <w:rsid w:val="00CD5D70"/>
    <w:rsid w:val="00CD61DC"/>
    <w:rsid w:val="00CD6418"/>
    <w:rsid w:val="00CD643F"/>
    <w:rsid w:val="00CD64DB"/>
    <w:rsid w:val="00CD6A08"/>
    <w:rsid w:val="00CD6D75"/>
    <w:rsid w:val="00CD7B99"/>
    <w:rsid w:val="00CD7C73"/>
    <w:rsid w:val="00CD7DD7"/>
    <w:rsid w:val="00CD7E41"/>
    <w:rsid w:val="00CE0190"/>
    <w:rsid w:val="00CE0C0B"/>
    <w:rsid w:val="00CE0C2E"/>
    <w:rsid w:val="00CE0ED0"/>
    <w:rsid w:val="00CE1728"/>
    <w:rsid w:val="00CE1C84"/>
    <w:rsid w:val="00CE1DAD"/>
    <w:rsid w:val="00CE22CF"/>
    <w:rsid w:val="00CE230A"/>
    <w:rsid w:val="00CE261B"/>
    <w:rsid w:val="00CE2669"/>
    <w:rsid w:val="00CE267F"/>
    <w:rsid w:val="00CE2780"/>
    <w:rsid w:val="00CE286D"/>
    <w:rsid w:val="00CE287F"/>
    <w:rsid w:val="00CE28C0"/>
    <w:rsid w:val="00CE2DE6"/>
    <w:rsid w:val="00CE3272"/>
    <w:rsid w:val="00CE32E2"/>
    <w:rsid w:val="00CE34BD"/>
    <w:rsid w:val="00CE37DD"/>
    <w:rsid w:val="00CE3DB9"/>
    <w:rsid w:val="00CE4146"/>
    <w:rsid w:val="00CE42AD"/>
    <w:rsid w:val="00CE45D1"/>
    <w:rsid w:val="00CE4FAD"/>
    <w:rsid w:val="00CE5154"/>
    <w:rsid w:val="00CE51B1"/>
    <w:rsid w:val="00CE5302"/>
    <w:rsid w:val="00CE5C51"/>
    <w:rsid w:val="00CE5F7B"/>
    <w:rsid w:val="00CE6078"/>
    <w:rsid w:val="00CE615C"/>
    <w:rsid w:val="00CE6A06"/>
    <w:rsid w:val="00CE6BDA"/>
    <w:rsid w:val="00CE6D63"/>
    <w:rsid w:val="00CE6E57"/>
    <w:rsid w:val="00CE7139"/>
    <w:rsid w:val="00CE71F1"/>
    <w:rsid w:val="00CE7335"/>
    <w:rsid w:val="00CE7410"/>
    <w:rsid w:val="00CE7CFE"/>
    <w:rsid w:val="00CE7E07"/>
    <w:rsid w:val="00CF0CFC"/>
    <w:rsid w:val="00CF26D7"/>
    <w:rsid w:val="00CF30D0"/>
    <w:rsid w:val="00CF3412"/>
    <w:rsid w:val="00CF357C"/>
    <w:rsid w:val="00CF371E"/>
    <w:rsid w:val="00CF377E"/>
    <w:rsid w:val="00CF37B4"/>
    <w:rsid w:val="00CF3D99"/>
    <w:rsid w:val="00CF4133"/>
    <w:rsid w:val="00CF56D8"/>
    <w:rsid w:val="00CF57E0"/>
    <w:rsid w:val="00CF5C49"/>
    <w:rsid w:val="00CF5F13"/>
    <w:rsid w:val="00CF6F0A"/>
    <w:rsid w:val="00CF70C7"/>
    <w:rsid w:val="00CF7832"/>
    <w:rsid w:val="00D0094E"/>
    <w:rsid w:val="00D00D11"/>
    <w:rsid w:val="00D00EE8"/>
    <w:rsid w:val="00D00F22"/>
    <w:rsid w:val="00D00F42"/>
    <w:rsid w:val="00D01760"/>
    <w:rsid w:val="00D01E50"/>
    <w:rsid w:val="00D01E60"/>
    <w:rsid w:val="00D01FA3"/>
    <w:rsid w:val="00D035C2"/>
    <w:rsid w:val="00D0361B"/>
    <w:rsid w:val="00D03760"/>
    <w:rsid w:val="00D03A08"/>
    <w:rsid w:val="00D03A1D"/>
    <w:rsid w:val="00D03C93"/>
    <w:rsid w:val="00D04081"/>
    <w:rsid w:val="00D040FE"/>
    <w:rsid w:val="00D0424D"/>
    <w:rsid w:val="00D04526"/>
    <w:rsid w:val="00D04F8C"/>
    <w:rsid w:val="00D0512E"/>
    <w:rsid w:val="00D05304"/>
    <w:rsid w:val="00D0597A"/>
    <w:rsid w:val="00D0635F"/>
    <w:rsid w:val="00D06973"/>
    <w:rsid w:val="00D0737B"/>
    <w:rsid w:val="00D07393"/>
    <w:rsid w:val="00D073DD"/>
    <w:rsid w:val="00D07693"/>
    <w:rsid w:val="00D078D1"/>
    <w:rsid w:val="00D100C7"/>
    <w:rsid w:val="00D10457"/>
    <w:rsid w:val="00D1092F"/>
    <w:rsid w:val="00D1094E"/>
    <w:rsid w:val="00D109AA"/>
    <w:rsid w:val="00D10DA7"/>
    <w:rsid w:val="00D11226"/>
    <w:rsid w:val="00D11602"/>
    <w:rsid w:val="00D11667"/>
    <w:rsid w:val="00D11764"/>
    <w:rsid w:val="00D11D9E"/>
    <w:rsid w:val="00D12600"/>
    <w:rsid w:val="00D126CD"/>
    <w:rsid w:val="00D1290E"/>
    <w:rsid w:val="00D12DC5"/>
    <w:rsid w:val="00D130F1"/>
    <w:rsid w:val="00D1334E"/>
    <w:rsid w:val="00D13527"/>
    <w:rsid w:val="00D1437B"/>
    <w:rsid w:val="00D14AEF"/>
    <w:rsid w:val="00D14F77"/>
    <w:rsid w:val="00D156AA"/>
    <w:rsid w:val="00D15BED"/>
    <w:rsid w:val="00D160A2"/>
    <w:rsid w:val="00D163F6"/>
    <w:rsid w:val="00D173DC"/>
    <w:rsid w:val="00D1763C"/>
    <w:rsid w:val="00D17BC3"/>
    <w:rsid w:val="00D17DE7"/>
    <w:rsid w:val="00D17E0F"/>
    <w:rsid w:val="00D204B6"/>
    <w:rsid w:val="00D209E6"/>
    <w:rsid w:val="00D20C95"/>
    <w:rsid w:val="00D2109E"/>
    <w:rsid w:val="00D211E1"/>
    <w:rsid w:val="00D21240"/>
    <w:rsid w:val="00D21373"/>
    <w:rsid w:val="00D2137C"/>
    <w:rsid w:val="00D21617"/>
    <w:rsid w:val="00D21BA3"/>
    <w:rsid w:val="00D21EB9"/>
    <w:rsid w:val="00D2205A"/>
    <w:rsid w:val="00D222A1"/>
    <w:rsid w:val="00D22796"/>
    <w:rsid w:val="00D227E8"/>
    <w:rsid w:val="00D22894"/>
    <w:rsid w:val="00D228B7"/>
    <w:rsid w:val="00D23038"/>
    <w:rsid w:val="00D23327"/>
    <w:rsid w:val="00D2333B"/>
    <w:rsid w:val="00D23510"/>
    <w:rsid w:val="00D23AB9"/>
    <w:rsid w:val="00D23D4A"/>
    <w:rsid w:val="00D23F52"/>
    <w:rsid w:val="00D24103"/>
    <w:rsid w:val="00D2418E"/>
    <w:rsid w:val="00D242D5"/>
    <w:rsid w:val="00D24437"/>
    <w:rsid w:val="00D2479E"/>
    <w:rsid w:val="00D24865"/>
    <w:rsid w:val="00D24941"/>
    <w:rsid w:val="00D24E56"/>
    <w:rsid w:val="00D24FB6"/>
    <w:rsid w:val="00D2518D"/>
    <w:rsid w:val="00D2522A"/>
    <w:rsid w:val="00D2527A"/>
    <w:rsid w:val="00D25282"/>
    <w:rsid w:val="00D255D0"/>
    <w:rsid w:val="00D25789"/>
    <w:rsid w:val="00D26588"/>
    <w:rsid w:val="00D2661A"/>
    <w:rsid w:val="00D26834"/>
    <w:rsid w:val="00D26B2B"/>
    <w:rsid w:val="00D26B3B"/>
    <w:rsid w:val="00D27293"/>
    <w:rsid w:val="00D275ED"/>
    <w:rsid w:val="00D27E05"/>
    <w:rsid w:val="00D300CD"/>
    <w:rsid w:val="00D300D2"/>
    <w:rsid w:val="00D301D1"/>
    <w:rsid w:val="00D30C17"/>
    <w:rsid w:val="00D30C92"/>
    <w:rsid w:val="00D30CBF"/>
    <w:rsid w:val="00D30D8C"/>
    <w:rsid w:val="00D30E22"/>
    <w:rsid w:val="00D310F2"/>
    <w:rsid w:val="00D31125"/>
    <w:rsid w:val="00D31368"/>
    <w:rsid w:val="00D313A6"/>
    <w:rsid w:val="00D31512"/>
    <w:rsid w:val="00D31F79"/>
    <w:rsid w:val="00D324C4"/>
    <w:rsid w:val="00D32843"/>
    <w:rsid w:val="00D32C94"/>
    <w:rsid w:val="00D32CCE"/>
    <w:rsid w:val="00D32D59"/>
    <w:rsid w:val="00D32D9B"/>
    <w:rsid w:val="00D32EB2"/>
    <w:rsid w:val="00D341FF"/>
    <w:rsid w:val="00D34910"/>
    <w:rsid w:val="00D34942"/>
    <w:rsid w:val="00D34BF1"/>
    <w:rsid w:val="00D34DFB"/>
    <w:rsid w:val="00D3504F"/>
    <w:rsid w:val="00D355A0"/>
    <w:rsid w:val="00D355D4"/>
    <w:rsid w:val="00D35779"/>
    <w:rsid w:val="00D358E1"/>
    <w:rsid w:val="00D35B72"/>
    <w:rsid w:val="00D35D68"/>
    <w:rsid w:val="00D36174"/>
    <w:rsid w:val="00D36209"/>
    <w:rsid w:val="00D3639E"/>
    <w:rsid w:val="00D36794"/>
    <w:rsid w:val="00D36952"/>
    <w:rsid w:val="00D36D1A"/>
    <w:rsid w:val="00D370BE"/>
    <w:rsid w:val="00D37564"/>
    <w:rsid w:val="00D37851"/>
    <w:rsid w:val="00D37FB9"/>
    <w:rsid w:val="00D414E4"/>
    <w:rsid w:val="00D419A1"/>
    <w:rsid w:val="00D419F2"/>
    <w:rsid w:val="00D41A4D"/>
    <w:rsid w:val="00D41D38"/>
    <w:rsid w:val="00D41FA9"/>
    <w:rsid w:val="00D4214F"/>
    <w:rsid w:val="00D42642"/>
    <w:rsid w:val="00D42701"/>
    <w:rsid w:val="00D42836"/>
    <w:rsid w:val="00D43104"/>
    <w:rsid w:val="00D43613"/>
    <w:rsid w:val="00D43E35"/>
    <w:rsid w:val="00D44051"/>
    <w:rsid w:val="00D4406A"/>
    <w:rsid w:val="00D44083"/>
    <w:rsid w:val="00D446AC"/>
    <w:rsid w:val="00D44B11"/>
    <w:rsid w:val="00D450B0"/>
    <w:rsid w:val="00D451CE"/>
    <w:rsid w:val="00D45639"/>
    <w:rsid w:val="00D45724"/>
    <w:rsid w:val="00D45978"/>
    <w:rsid w:val="00D45E68"/>
    <w:rsid w:val="00D45E71"/>
    <w:rsid w:val="00D4617D"/>
    <w:rsid w:val="00D4635F"/>
    <w:rsid w:val="00D46557"/>
    <w:rsid w:val="00D4695C"/>
    <w:rsid w:val="00D46C78"/>
    <w:rsid w:val="00D46CD8"/>
    <w:rsid w:val="00D474F5"/>
    <w:rsid w:val="00D4772C"/>
    <w:rsid w:val="00D477F7"/>
    <w:rsid w:val="00D47F30"/>
    <w:rsid w:val="00D500F9"/>
    <w:rsid w:val="00D50324"/>
    <w:rsid w:val="00D505B8"/>
    <w:rsid w:val="00D50694"/>
    <w:rsid w:val="00D50807"/>
    <w:rsid w:val="00D50FE0"/>
    <w:rsid w:val="00D5121D"/>
    <w:rsid w:val="00D5122E"/>
    <w:rsid w:val="00D513F5"/>
    <w:rsid w:val="00D52071"/>
    <w:rsid w:val="00D52184"/>
    <w:rsid w:val="00D5271F"/>
    <w:rsid w:val="00D528EE"/>
    <w:rsid w:val="00D52DC8"/>
    <w:rsid w:val="00D53340"/>
    <w:rsid w:val="00D5381A"/>
    <w:rsid w:val="00D53AE4"/>
    <w:rsid w:val="00D540E3"/>
    <w:rsid w:val="00D5458F"/>
    <w:rsid w:val="00D5470C"/>
    <w:rsid w:val="00D547AA"/>
    <w:rsid w:val="00D54A3B"/>
    <w:rsid w:val="00D54C6E"/>
    <w:rsid w:val="00D5516B"/>
    <w:rsid w:val="00D5634B"/>
    <w:rsid w:val="00D563B3"/>
    <w:rsid w:val="00D56431"/>
    <w:rsid w:val="00D5645D"/>
    <w:rsid w:val="00D56D3F"/>
    <w:rsid w:val="00D571F4"/>
    <w:rsid w:val="00D572D0"/>
    <w:rsid w:val="00D57451"/>
    <w:rsid w:val="00D57B0D"/>
    <w:rsid w:val="00D6098C"/>
    <w:rsid w:val="00D60D4D"/>
    <w:rsid w:val="00D6100B"/>
    <w:rsid w:val="00D61436"/>
    <w:rsid w:val="00D61677"/>
    <w:rsid w:val="00D61BEA"/>
    <w:rsid w:val="00D627EF"/>
    <w:rsid w:val="00D63337"/>
    <w:rsid w:val="00D63F98"/>
    <w:rsid w:val="00D64CAE"/>
    <w:rsid w:val="00D64D15"/>
    <w:rsid w:val="00D650DD"/>
    <w:rsid w:val="00D6579F"/>
    <w:rsid w:val="00D65FB4"/>
    <w:rsid w:val="00D661A5"/>
    <w:rsid w:val="00D667A0"/>
    <w:rsid w:val="00D67002"/>
    <w:rsid w:val="00D670D5"/>
    <w:rsid w:val="00D672B4"/>
    <w:rsid w:val="00D6730E"/>
    <w:rsid w:val="00D673C7"/>
    <w:rsid w:val="00D674F7"/>
    <w:rsid w:val="00D67DAB"/>
    <w:rsid w:val="00D67E51"/>
    <w:rsid w:val="00D67F4E"/>
    <w:rsid w:val="00D704C4"/>
    <w:rsid w:val="00D706E0"/>
    <w:rsid w:val="00D7084D"/>
    <w:rsid w:val="00D70992"/>
    <w:rsid w:val="00D70CCC"/>
    <w:rsid w:val="00D70CDE"/>
    <w:rsid w:val="00D70E90"/>
    <w:rsid w:val="00D70F73"/>
    <w:rsid w:val="00D715AE"/>
    <w:rsid w:val="00D71E16"/>
    <w:rsid w:val="00D72265"/>
    <w:rsid w:val="00D734FE"/>
    <w:rsid w:val="00D73BE6"/>
    <w:rsid w:val="00D74137"/>
    <w:rsid w:val="00D7429E"/>
    <w:rsid w:val="00D74497"/>
    <w:rsid w:val="00D7499F"/>
    <w:rsid w:val="00D75210"/>
    <w:rsid w:val="00D75234"/>
    <w:rsid w:val="00D7576D"/>
    <w:rsid w:val="00D7594B"/>
    <w:rsid w:val="00D75970"/>
    <w:rsid w:val="00D7605E"/>
    <w:rsid w:val="00D7645A"/>
    <w:rsid w:val="00D7678F"/>
    <w:rsid w:val="00D76BBA"/>
    <w:rsid w:val="00D77392"/>
    <w:rsid w:val="00D77510"/>
    <w:rsid w:val="00D778E3"/>
    <w:rsid w:val="00D779F0"/>
    <w:rsid w:val="00D77A45"/>
    <w:rsid w:val="00D807CA"/>
    <w:rsid w:val="00D807FE"/>
    <w:rsid w:val="00D81B7B"/>
    <w:rsid w:val="00D81C9E"/>
    <w:rsid w:val="00D81DFE"/>
    <w:rsid w:val="00D823A7"/>
    <w:rsid w:val="00D82634"/>
    <w:rsid w:val="00D827A0"/>
    <w:rsid w:val="00D828F2"/>
    <w:rsid w:val="00D82A96"/>
    <w:rsid w:val="00D83922"/>
    <w:rsid w:val="00D839BA"/>
    <w:rsid w:val="00D83F2D"/>
    <w:rsid w:val="00D8403D"/>
    <w:rsid w:val="00D840FF"/>
    <w:rsid w:val="00D8449C"/>
    <w:rsid w:val="00D845E0"/>
    <w:rsid w:val="00D84E28"/>
    <w:rsid w:val="00D854A0"/>
    <w:rsid w:val="00D85620"/>
    <w:rsid w:val="00D85A68"/>
    <w:rsid w:val="00D85B77"/>
    <w:rsid w:val="00D87187"/>
    <w:rsid w:val="00D87694"/>
    <w:rsid w:val="00D87794"/>
    <w:rsid w:val="00D901A7"/>
    <w:rsid w:val="00D90BA2"/>
    <w:rsid w:val="00D90EDD"/>
    <w:rsid w:val="00D914CC"/>
    <w:rsid w:val="00D91D9A"/>
    <w:rsid w:val="00D91F80"/>
    <w:rsid w:val="00D924AE"/>
    <w:rsid w:val="00D92829"/>
    <w:rsid w:val="00D92A5E"/>
    <w:rsid w:val="00D92A92"/>
    <w:rsid w:val="00D93415"/>
    <w:rsid w:val="00D93506"/>
    <w:rsid w:val="00D93672"/>
    <w:rsid w:val="00D93767"/>
    <w:rsid w:val="00D939E5"/>
    <w:rsid w:val="00D94061"/>
    <w:rsid w:val="00D9428E"/>
    <w:rsid w:val="00D94364"/>
    <w:rsid w:val="00D94838"/>
    <w:rsid w:val="00D94852"/>
    <w:rsid w:val="00D948A6"/>
    <w:rsid w:val="00D94DC9"/>
    <w:rsid w:val="00D956BF"/>
    <w:rsid w:val="00D9574C"/>
    <w:rsid w:val="00D95752"/>
    <w:rsid w:val="00D95CAE"/>
    <w:rsid w:val="00D96544"/>
    <w:rsid w:val="00D96A2A"/>
    <w:rsid w:val="00D96B25"/>
    <w:rsid w:val="00D96D4A"/>
    <w:rsid w:val="00D96DE9"/>
    <w:rsid w:val="00D9707D"/>
    <w:rsid w:val="00D97315"/>
    <w:rsid w:val="00D975FD"/>
    <w:rsid w:val="00D97A71"/>
    <w:rsid w:val="00D97ADF"/>
    <w:rsid w:val="00D97EC8"/>
    <w:rsid w:val="00D97F65"/>
    <w:rsid w:val="00DA01C3"/>
    <w:rsid w:val="00DA0E3B"/>
    <w:rsid w:val="00DA1558"/>
    <w:rsid w:val="00DA1AC3"/>
    <w:rsid w:val="00DA1C81"/>
    <w:rsid w:val="00DA2332"/>
    <w:rsid w:val="00DA272A"/>
    <w:rsid w:val="00DA2942"/>
    <w:rsid w:val="00DA2A14"/>
    <w:rsid w:val="00DA2CED"/>
    <w:rsid w:val="00DA2EC5"/>
    <w:rsid w:val="00DA3909"/>
    <w:rsid w:val="00DA3E3A"/>
    <w:rsid w:val="00DA3F91"/>
    <w:rsid w:val="00DA3F98"/>
    <w:rsid w:val="00DA42D5"/>
    <w:rsid w:val="00DA42E3"/>
    <w:rsid w:val="00DA4B59"/>
    <w:rsid w:val="00DA4CF8"/>
    <w:rsid w:val="00DA526C"/>
    <w:rsid w:val="00DA532E"/>
    <w:rsid w:val="00DA555E"/>
    <w:rsid w:val="00DA5653"/>
    <w:rsid w:val="00DA56DE"/>
    <w:rsid w:val="00DA5BD5"/>
    <w:rsid w:val="00DA5C6A"/>
    <w:rsid w:val="00DA60AB"/>
    <w:rsid w:val="00DA6271"/>
    <w:rsid w:val="00DA656D"/>
    <w:rsid w:val="00DA6814"/>
    <w:rsid w:val="00DA68CE"/>
    <w:rsid w:val="00DA6AA1"/>
    <w:rsid w:val="00DA6D96"/>
    <w:rsid w:val="00DA6F01"/>
    <w:rsid w:val="00DA711C"/>
    <w:rsid w:val="00DA73C1"/>
    <w:rsid w:val="00DA73D7"/>
    <w:rsid w:val="00DA75F4"/>
    <w:rsid w:val="00DA777E"/>
    <w:rsid w:val="00DA7A41"/>
    <w:rsid w:val="00DA7CFA"/>
    <w:rsid w:val="00DA7FB7"/>
    <w:rsid w:val="00DB0116"/>
    <w:rsid w:val="00DB01B0"/>
    <w:rsid w:val="00DB07B3"/>
    <w:rsid w:val="00DB0B8A"/>
    <w:rsid w:val="00DB1329"/>
    <w:rsid w:val="00DB146F"/>
    <w:rsid w:val="00DB153F"/>
    <w:rsid w:val="00DB1728"/>
    <w:rsid w:val="00DB18BB"/>
    <w:rsid w:val="00DB1922"/>
    <w:rsid w:val="00DB1CF0"/>
    <w:rsid w:val="00DB2675"/>
    <w:rsid w:val="00DB2F7A"/>
    <w:rsid w:val="00DB3509"/>
    <w:rsid w:val="00DB3D18"/>
    <w:rsid w:val="00DB41F3"/>
    <w:rsid w:val="00DB43E8"/>
    <w:rsid w:val="00DB43EA"/>
    <w:rsid w:val="00DB43FB"/>
    <w:rsid w:val="00DB4A95"/>
    <w:rsid w:val="00DB4C08"/>
    <w:rsid w:val="00DB5109"/>
    <w:rsid w:val="00DB5529"/>
    <w:rsid w:val="00DB556C"/>
    <w:rsid w:val="00DB5B6E"/>
    <w:rsid w:val="00DB5C26"/>
    <w:rsid w:val="00DB65F3"/>
    <w:rsid w:val="00DB6DEC"/>
    <w:rsid w:val="00DB6FC7"/>
    <w:rsid w:val="00DB75CD"/>
    <w:rsid w:val="00DB7714"/>
    <w:rsid w:val="00DB7C94"/>
    <w:rsid w:val="00DC0162"/>
    <w:rsid w:val="00DC0301"/>
    <w:rsid w:val="00DC0CBF"/>
    <w:rsid w:val="00DC0D59"/>
    <w:rsid w:val="00DC0E96"/>
    <w:rsid w:val="00DC1A36"/>
    <w:rsid w:val="00DC1D6D"/>
    <w:rsid w:val="00DC1E0E"/>
    <w:rsid w:val="00DC21A6"/>
    <w:rsid w:val="00DC2585"/>
    <w:rsid w:val="00DC2A07"/>
    <w:rsid w:val="00DC2B73"/>
    <w:rsid w:val="00DC2FDE"/>
    <w:rsid w:val="00DC3154"/>
    <w:rsid w:val="00DC32AB"/>
    <w:rsid w:val="00DC3329"/>
    <w:rsid w:val="00DC3355"/>
    <w:rsid w:val="00DC33D4"/>
    <w:rsid w:val="00DC384A"/>
    <w:rsid w:val="00DC38ED"/>
    <w:rsid w:val="00DC3E4C"/>
    <w:rsid w:val="00DC43C6"/>
    <w:rsid w:val="00DC53A5"/>
    <w:rsid w:val="00DC58FD"/>
    <w:rsid w:val="00DC595C"/>
    <w:rsid w:val="00DC5D18"/>
    <w:rsid w:val="00DC5E24"/>
    <w:rsid w:val="00DC5EAA"/>
    <w:rsid w:val="00DC668D"/>
    <w:rsid w:val="00DC7110"/>
    <w:rsid w:val="00DC79E1"/>
    <w:rsid w:val="00DD0073"/>
    <w:rsid w:val="00DD05F8"/>
    <w:rsid w:val="00DD0C36"/>
    <w:rsid w:val="00DD0FB8"/>
    <w:rsid w:val="00DD10DA"/>
    <w:rsid w:val="00DD110B"/>
    <w:rsid w:val="00DD1513"/>
    <w:rsid w:val="00DD213E"/>
    <w:rsid w:val="00DD21A6"/>
    <w:rsid w:val="00DD2337"/>
    <w:rsid w:val="00DD23FE"/>
    <w:rsid w:val="00DD2C02"/>
    <w:rsid w:val="00DD2DB4"/>
    <w:rsid w:val="00DD2DF7"/>
    <w:rsid w:val="00DD30ED"/>
    <w:rsid w:val="00DD3176"/>
    <w:rsid w:val="00DD38E2"/>
    <w:rsid w:val="00DD390D"/>
    <w:rsid w:val="00DD3D27"/>
    <w:rsid w:val="00DD483E"/>
    <w:rsid w:val="00DD4BAC"/>
    <w:rsid w:val="00DD5F77"/>
    <w:rsid w:val="00DD6640"/>
    <w:rsid w:val="00DD6E9D"/>
    <w:rsid w:val="00DD7156"/>
    <w:rsid w:val="00DD7287"/>
    <w:rsid w:val="00DD772B"/>
    <w:rsid w:val="00DD790A"/>
    <w:rsid w:val="00DE0342"/>
    <w:rsid w:val="00DE0EBB"/>
    <w:rsid w:val="00DE1776"/>
    <w:rsid w:val="00DE1824"/>
    <w:rsid w:val="00DE1980"/>
    <w:rsid w:val="00DE1D97"/>
    <w:rsid w:val="00DE20F5"/>
    <w:rsid w:val="00DE2147"/>
    <w:rsid w:val="00DE224E"/>
    <w:rsid w:val="00DE2344"/>
    <w:rsid w:val="00DE2376"/>
    <w:rsid w:val="00DE28A5"/>
    <w:rsid w:val="00DE2B4B"/>
    <w:rsid w:val="00DE3185"/>
    <w:rsid w:val="00DE3816"/>
    <w:rsid w:val="00DE3E3A"/>
    <w:rsid w:val="00DE3F2A"/>
    <w:rsid w:val="00DE4156"/>
    <w:rsid w:val="00DE41FC"/>
    <w:rsid w:val="00DE4463"/>
    <w:rsid w:val="00DE461E"/>
    <w:rsid w:val="00DE4650"/>
    <w:rsid w:val="00DE4AEA"/>
    <w:rsid w:val="00DE5015"/>
    <w:rsid w:val="00DE5538"/>
    <w:rsid w:val="00DE5A70"/>
    <w:rsid w:val="00DE5F2A"/>
    <w:rsid w:val="00DE6034"/>
    <w:rsid w:val="00DE6128"/>
    <w:rsid w:val="00DE623E"/>
    <w:rsid w:val="00DE62B0"/>
    <w:rsid w:val="00DE6C5B"/>
    <w:rsid w:val="00DE6DB5"/>
    <w:rsid w:val="00DE6E22"/>
    <w:rsid w:val="00DE6E31"/>
    <w:rsid w:val="00DE7EC2"/>
    <w:rsid w:val="00DF043A"/>
    <w:rsid w:val="00DF0481"/>
    <w:rsid w:val="00DF0603"/>
    <w:rsid w:val="00DF06BE"/>
    <w:rsid w:val="00DF0B33"/>
    <w:rsid w:val="00DF0B3A"/>
    <w:rsid w:val="00DF0E8D"/>
    <w:rsid w:val="00DF1C4A"/>
    <w:rsid w:val="00DF1C52"/>
    <w:rsid w:val="00DF21FE"/>
    <w:rsid w:val="00DF226A"/>
    <w:rsid w:val="00DF2714"/>
    <w:rsid w:val="00DF2BB4"/>
    <w:rsid w:val="00DF2BF1"/>
    <w:rsid w:val="00DF2C12"/>
    <w:rsid w:val="00DF3982"/>
    <w:rsid w:val="00DF3FDE"/>
    <w:rsid w:val="00DF4315"/>
    <w:rsid w:val="00DF47E8"/>
    <w:rsid w:val="00DF4A97"/>
    <w:rsid w:val="00DF5D85"/>
    <w:rsid w:val="00DF66F5"/>
    <w:rsid w:val="00DF68EF"/>
    <w:rsid w:val="00DF6EBE"/>
    <w:rsid w:val="00DF7182"/>
    <w:rsid w:val="00DF728B"/>
    <w:rsid w:val="00DF74B2"/>
    <w:rsid w:val="00DF74D4"/>
    <w:rsid w:val="00DF7B14"/>
    <w:rsid w:val="00DF7C47"/>
    <w:rsid w:val="00DF7EDB"/>
    <w:rsid w:val="00E00123"/>
    <w:rsid w:val="00E00224"/>
    <w:rsid w:val="00E00497"/>
    <w:rsid w:val="00E00942"/>
    <w:rsid w:val="00E0150B"/>
    <w:rsid w:val="00E01FC0"/>
    <w:rsid w:val="00E021A7"/>
    <w:rsid w:val="00E02B2F"/>
    <w:rsid w:val="00E03030"/>
    <w:rsid w:val="00E030B2"/>
    <w:rsid w:val="00E04026"/>
    <w:rsid w:val="00E0413A"/>
    <w:rsid w:val="00E04AB4"/>
    <w:rsid w:val="00E04B53"/>
    <w:rsid w:val="00E04E71"/>
    <w:rsid w:val="00E052A1"/>
    <w:rsid w:val="00E0555C"/>
    <w:rsid w:val="00E056AF"/>
    <w:rsid w:val="00E057C7"/>
    <w:rsid w:val="00E05CD7"/>
    <w:rsid w:val="00E05E16"/>
    <w:rsid w:val="00E06CCE"/>
    <w:rsid w:val="00E06FD2"/>
    <w:rsid w:val="00E0713C"/>
    <w:rsid w:val="00E07366"/>
    <w:rsid w:val="00E0793F"/>
    <w:rsid w:val="00E07A84"/>
    <w:rsid w:val="00E10627"/>
    <w:rsid w:val="00E108EA"/>
    <w:rsid w:val="00E1145C"/>
    <w:rsid w:val="00E1150E"/>
    <w:rsid w:val="00E1176E"/>
    <w:rsid w:val="00E11B8D"/>
    <w:rsid w:val="00E11EDC"/>
    <w:rsid w:val="00E1209B"/>
    <w:rsid w:val="00E125B2"/>
    <w:rsid w:val="00E125FE"/>
    <w:rsid w:val="00E1266F"/>
    <w:rsid w:val="00E12AB4"/>
    <w:rsid w:val="00E12C33"/>
    <w:rsid w:val="00E12D5E"/>
    <w:rsid w:val="00E13393"/>
    <w:rsid w:val="00E136E7"/>
    <w:rsid w:val="00E138B8"/>
    <w:rsid w:val="00E13E28"/>
    <w:rsid w:val="00E14438"/>
    <w:rsid w:val="00E14B02"/>
    <w:rsid w:val="00E14B7B"/>
    <w:rsid w:val="00E14F78"/>
    <w:rsid w:val="00E15C2E"/>
    <w:rsid w:val="00E16177"/>
    <w:rsid w:val="00E16213"/>
    <w:rsid w:val="00E16290"/>
    <w:rsid w:val="00E16505"/>
    <w:rsid w:val="00E167F4"/>
    <w:rsid w:val="00E17133"/>
    <w:rsid w:val="00E173FF"/>
    <w:rsid w:val="00E1774A"/>
    <w:rsid w:val="00E17A19"/>
    <w:rsid w:val="00E17C7B"/>
    <w:rsid w:val="00E17E3E"/>
    <w:rsid w:val="00E17FE4"/>
    <w:rsid w:val="00E20698"/>
    <w:rsid w:val="00E20BDC"/>
    <w:rsid w:val="00E2121C"/>
    <w:rsid w:val="00E215B9"/>
    <w:rsid w:val="00E2183D"/>
    <w:rsid w:val="00E2202B"/>
    <w:rsid w:val="00E22B35"/>
    <w:rsid w:val="00E22E08"/>
    <w:rsid w:val="00E230F4"/>
    <w:rsid w:val="00E232EE"/>
    <w:rsid w:val="00E23369"/>
    <w:rsid w:val="00E23913"/>
    <w:rsid w:val="00E23977"/>
    <w:rsid w:val="00E239D0"/>
    <w:rsid w:val="00E24441"/>
    <w:rsid w:val="00E24699"/>
    <w:rsid w:val="00E24F23"/>
    <w:rsid w:val="00E253D9"/>
    <w:rsid w:val="00E254D6"/>
    <w:rsid w:val="00E25513"/>
    <w:rsid w:val="00E258D0"/>
    <w:rsid w:val="00E25E56"/>
    <w:rsid w:val="00E26317"/>
    <w:rsid w:val="00E26AD9"/>
    <w:rsid w:val="00E26D8E"/>
    <w:rsid w:val="00E26DE9"/>
    <w:rsid w:val="00E26F32"/>
    <w:rsid w:val="00E26F81"/>
    <w:rsid w:val="00E27318"/>
    <w:rsid w:val="00E27C0F"/>
    <w:rsid w:val="00E300A3"/>
    <w:rsid w:val="00E30634"/>
    <w:rsid w:val="00E313BD"/>
    <w:rsid w:val="00E316C0"/>
    <w:rsid w:val="00E31988"/>
    <w:rsid w:val="00E31B42"/>
    <w:rsid w:val="00E31BBC"/>
    <w:rsid w:val="00E31F64"/>
    <w:rsid w:val="00E3214E"/>
    <w:rsid w:val="00E321B2"/>
    <w:rsid w:val="00E32201"/>
    <w:rsid w:val="00E32359"/>
    <w:rsid w:val="00E325BC"/>
    <w:rsid w:val="00E32A5E"/>
    <w:rsid w:val="00E330D5"/>
    <w:rsid w:val="00E33148"/>
    <w:rsid w:val="00E3328D"/>
    <w:rsid w:val="00E3347C"/>
    <w:rsid w:val="00E3399C"/>
    <w:rsid w:val="00E33A2B"/>
    <w:rsid w:val="00E33C33"/>
    <w:rsid w:val="00E33F93"/>
    <w:rsid w:val="00E3412B"/>
    <w:rsid w:val="00E34AE0"/>
    <w:rsid w:val="00E34C87"/>
    <w:rsid w:val="00E3632D"/>
    <w:rsid w:val="00E363C3"/>
    <w:rsid w:val="00E3683A"/>
    <w:rsid w:val="00E36A00"/>
    <w:rsid w:val="00E3708A"/>
    <w:rsid w:val="00E40013"/>
    <w:rsid w:val="00E4036B"/>
    <w:rsid w:val="00E4088D"/>
    <w:rsid w:val="00E40A93"/>
    <w:rsid w:val="00E40AB7"/>
    <w:rsid w:val="00E40CFA"/>
    <w:rsid w:val="00E40DE4"/>
    <w:rsid w:val="00E40E76"/>
    <w:rsid w:val="00E40ECD"/>
    <w:rsid w:val="00E40F33"/>
    <w:rsid w:val="00E41071"/>
    <w:rsid w:val="00E41220"/>
    <w:rsid w:val="00E416C8"/>
    <w:rsid w:val="00E419BF"/>
    <w:rsid w:val="00E41B49"/>
    <w:rsid w:val="00E41D7B"/>
    <w:rsid w:val="00E41FE3"/>
    <w:rsid w:val="00E42172"/>
    <w:rsid w:val="00E42A4A"/>
    <w:rsid w:val="00E42D9D"/>
    <w:rsid w:val="00E430CF"/>
    <w:rsid w:val="00E432EE"/>
    <w:rsid w:val="00E4336B"/>
    <w:rsid w:val="00E43410"/>
    <w:rsid w:val="00E4345B"/>
    <w:rsid w:val="00E43683"/>
    <w:rsid w:val="00E43CFD"/>
    <w:rsid w:val="00E43E59"/>
    <w:rsid w:val="00E440D2"/>
    <w:rsid w:val="00E4412E"/>
    <w:rsid w:val="00E44633"/>
    <w:rsid w:val="00E44C6C"/>
    <w:rsid w:val="00E4536C"/>
    <w:rsid w:val="00E456BD"/>
    <w:rsid w:val="00E45AF2"/>
    <w:rsid w:val="00E45D18"/>
    <w:rsid w:val="00E45D6F"/>
    <w:rsid w:val="00E45F69"/>
    <w:rsid w:val="00E46612"/>
    <w:rsid w:val="00E46B7C"/>
    <w:rsid w:val="00E46C55"/>
    <w:rsid w:val="00E46D38"/>
    <w:rsid w:val="00E46D54"/>
    <w:rsid w:val="00E470F0"/>
    <w:rsid w:val="00E4710B"/>
    <w:rsid w:val="00E47C49"/>
    <w:rsid w:val="00E508C8"/>
    <w:rsid w:val="00E50AAC"/>
    <w:rsid w:val="00E518C0"/>
    <w:rsid w:val="00E519F0"/>
    <w:rsid w:val="00E526E7"/>
    <w:rsid w:val="00E52EB5"/>
    <w:rsid w:val="00E53232"/>
    <w:rsid w:val="00E53630"/>
    <w:rsid w:val="00E5384C"/>
    <w:rsid w:val="00E538FB"/>
    <w:rsid w:val="00E53947"/>
    <w:rsid w:val="00E53E48"/>
    <w:rsid w:val="00E541CA"/>
    <w:rsid w:val="00E54827"/>
    <w:rsid w:val="00E54848"/>
    <w:rsid w:val="00E5493C"/>
    <w:rsid w:val="00E54E71"/>
    <w:rsid w:val="00E55766"/>
    <w:rsid w:val="00E557F4"/>
    <w:rsid w:val="00E558F5"/>
    <w:rsid w:val="00E55F84"/>
    <w:rsid w:val="00E56229"/>
    <w:rsid w:val="00E56370"/>
    <w:rsid w:val="00E56471"/>
    <w:rsid w:val="00E5663A"/>
    <w:rsid w:val="00E566E9"/>
    <w:rsid w:val="00E56AC7"/>
    <w:rsid w:val="00E56CA5"/>
    <w:rsid w:val="00E56D40"/>
    <w:rsid w:val="00E5713A"/>
    <w:rsid w:val="00E57C83"/>
    <w:rsid w:val="00E600DC"/>
    <w:rsid w:val="00E604C6"/>
    <w:rsid w:val="00E604EB"/>
    <w:rsid w:val="00E6071C"/>
    <w:rsid w:val="00E609C6"/>
    <w:rsid w:val="00E60AFE"/>
    <w:rsid w:val="00E60D64"/>
    <w:rsid w:val="00E60FA9"/>
    <w:rsid w:val="00E6118E"/>
    <w:rsid w:val="00E6144A"/>
    <w:rsid w:val="00E61531"/>
    <w:rsid w:val="00E6174F"/>
    <w:rsid w:val="00E61A38"/>
    <w:rsid w:val="00E627DC"/>
    <w:rsid w:val="00E628C6"/>
    <w:rsid w:val="00E62CD4"/>
    <w:rsid w:val="00E6302F"/>
    <w:rsid w:val="00E636AA"/>
    <w:rsid w:val="00E63C64"/>
    <w:rsid w:val="00E64ED5"/>
    <w:rsid w:val="00E65B94"/>
    <w:rsid w:val="00E65CF5"/>
    <w:rsid w:val="00E65ECA"/>
    <w:rsid w:val="00E660AB"/>
    <w:rsid w:val="00E663E7"/>
    <w:rsid w:val="00E66402"/>
    <w:rsid w:val="00E6654A"/>
    <w:rsid w:val="00E66AE2"/>
    <w:rsid w:val="00E66C39"/>
    <w:rsid w:val="00E67045"/>
    <w:rsid w:val="00E672E3"/>
    <w:rsid w:val="00E67EFB"/>
    <w:rsid w:val="00E67F05"/>
    <w:rsid w:val="00E67F3C"/>
    <w:rsid w:val="00E70033"/>
    <w:rsid w:val="00E70823"/>
    <w:rsid w:val="00E70E48"/>
    <w:rsid w:val="00E710A2"/>
    <w:rsid w:val="00E710C5"/>
    <w:rsid w:val="00E7176C"/>
    <w:rsid w:val="00E71950"/>
    <w:rsid w:val="00E71FBC"/>
    <w:rsid w:val="00E722F9"/>
    <w:rsid w:val="00E72A9B"/>
    <w:rsid w:val="00E72B82"/>
    <w:rsid w:val="00E72F9F"/>
    <w:rsid w:val="00E734EF"/>
    <w:rsid w:val="00E73B66"/>
    <w:rsid w:val="00E73DF3"/>
    <w:rsid w:val="00E74218"/>
    <w:rsid w:val="00E7423F"/>
    <w:rsid w:val="00E7446A"/>
    <w:rsid w:val="00E74B10"/>
    <w:rsid w:val="00E75D04"/>
    <w:rsid w:val="00E761AE"/>
    <w:rsid w:val="00E76509"/>
    <w:rsid w:val="00E7680F"/>
    <w:rsid w:val="00E76841"/>
    <w:rsid w:val="00E76B01"/>
    <w:rsid w:val="00E771CF"/>
    <w:rsid w:val="00E771DA"/>
    <w:rsid w:val="00E775AE"/>
    <w:rsid w:val="00E77664"/>
    <w:rsid w:val="00E77A5D"/>
    <w:rsid w:val="00E77C1E"/>
    <w:rsid w:val="00E77EB1"/>
    <w:rsid w:val="00E80733"/>
    <w:rsid w:val="00E807D3"/>
    <w:rsid w:val="00E80B64"/>
    <w:rsid w:val="00E80B9F"/>
    <w:rsid w:val="00E814E3"/>
    <w:rsid w:val="00E816F7"/>
    <w:rsid w:val="00E81861"/>
    <w:rsid w:val="00E81C54"/>
    <w:rsid w:val="00E82869"/>
    <w:rsid w:val="00E8341C"/>
    <w:rsid w:val="00E837B2"/>
    <w:rsid w:val="00E83A48"/>
    <w:rsid w:val="00E83B81"/>
    <w:rsid w:val="00E83C74"/>
    <w:rsid w:val="00E83FD1"/>
    <w:rsid w:val="00E8462B"/>
    <w:rsid w:val="00E846B6"/>
    <w:rsid w:val="00E848A1"/>
    <w:rsid w:val="00E84BBA"/>
    <w:rsid w:val="00E84C2A"/>
    <w:rsid w:val="00E84F6D"/>
    <w:rsid w:val="00E85322"/>
    <w:rsid w:val="00E85608"/>
    <w:rsid w:val="00E8560F"/>
    <w:rsid w:val="00E85991"/>
    <w:rsid w:val="00E86153"/>
    <w:rsid w:val="00E8624E"/>
    <w:rsid w:val="00E8637A"/>
    <w:rsid w:val="00E8641D"/>
    <w:rsid w:val="00E86435"/>
    <w:rsid w:val="00E86779"/>
    <w:rsid w:val="00E869E8"/>
    <w:rsid w:val="00E869FC"/>
    <w:rsid w:val="00E86A39"/>
    <w:rsid w:val="00E86CAD"/>
    <w:rsid w:val="00E86F0E"/>
    <w:rsid w:val="00E86FC9"/>
    <w:rsid w:val="00E87077"/>
    <w:rsid w:val="00E87292"/>
    <w:rsid w:val="00E87B2E"/>
    <w:rsid w:val="00E901C4"/>
    <w:rsid w:val="00E90C18"/>
    <w:rsid w:val="00E9114A"/>
    <w:rsid w:val="00E9181C"/>
    <w:rsid w:val="00E919EA"/>
    <w:rsid w:val="00E9236C"/>
    <w:rsid w:val="00E92491"/>
    <w:rsid w:val="00E92806"/>
    <w:rsid w:val="00E92AB3"/>
    <w:rsid w:val="00E92D65"/>
    <w:rsid w:val="00E94C5A"/>
    <w:rsid w:val="00E94FEB"/>
    <w:rsid w:val="00E95197"/>
    <w:rsid w:val="00E951FA"/>
    <w:rsid w:val="00E95226"/>
    <w:rsid w:val="00E9563C"/>
    <w:rsid w:val="00E95C05"/>
    <w:rsid w:val="00E95F68"/>
    <w:rsid w:val="00E96038"/>
    <w:rsid w:val="00E963AC"/>
    <w:rsid w:val="00E963CF"/>
    <w:rsid w:val="00E9648D"/>
    <w:rsid w:val="00E96C66"/>
    <w:rsid w:val="00E96D3F"/>
    <w:rsid w:val="00E96F4E"/>
    <w:rsid w:val="00E9711D"/>
    <w:rsid w:val="00E976A3"/>
    <w:rsid w:val="00E976F6"/>
    <w:rsid w:val="00E97FF6"/>
    <w:rsid w:val="00EA09A5"/>
    <w:rsid w:val="00EA102B"/>
    <w:rsid w:val="00EA1087"/>
    <w:rsid w:val="00EA1134"/>
    <w:rsid w:val="00EA1635"/>
    <w:rsid w:val="00EA1661"/>
    <w:rsid w:val="00EA1A2C"/>
    <w:rsid w:val="00EA1CE2"/>
    <w:rsid w:val="00EA1D13"/>
    <w:rsid w:val="00EA1D5D"/>
    <w:rsid w:val="00EA1DFB"/>
    <w:rsid w:val="00EA1E1B"/>
    <w:rsid w:val="00EA2464"/>
    <w:rsid w:val="00EA2756"/>
    <w:rsid w:val="00EA2A85"/>
    <w:rsid w:val="00EA2BFD"/>
    <w:rsid w:val="00EA2F11"/>
    <w:rsid w:val="00EA31CB"/>
    <w:rsid w:val="00EA367D"/>
    <w:rsid w:val="00EA3713"/>
    <w:rsid w:val="00EA42CF"/>
    <w:rsid w:val="00EA4320"/>
    <w:rsid w:val="00EA4430"/>
    <w:rsid w:val="00EA4559"/>
    <w:rsid w:val="00EA4677"/>
    <w:rsid w:val="00EA5076"/>
    <w:rsid w:val="00EA59CD"/>
    <w:rsid w:val="00EA5FDC"/>
    <w:rsid w:val="00EA6077"/>
    <w:rsid w:val="00EA7589"/>
    <w:rsid w:val="00EA7F99"/>
    <w:rsid w:val="00EB066A"/>
    <w:rsid w:val="00EB0950"/>
    <w:rsid w:val="00EB145A"/>
    <w:rsid w:val="00EB1FC7"/>
    <w:rsid w:val="00EB2128"/>
    <w:rsid w:val="00EB24BE"/>
    <w:rsid w:val="00EB2C1B"/>
    <w:rsid w:val="00EB2E1C"/>
    <w:rsid w:val="00EB3071"/>
    <w:rsid w:val="00EB3459"/>
    <w:rsid w:val="00EB3A04"/>
    <w:rsid w:val="00EB4B9B"/>
    <w:rsid w:val="00EB4E27"/>
    <w:rsid w:val="00EB4EDB"/>
    <w:rsid w:val="00EB5203"/>
    <w:rsid w:val="00EB58CA"/>
    <w:rsid w:val="00EB69AA"/>
    <w:rsid w:val="00EB7286"/>
    <w:rsid w:val="00EB7763"/>
    <w:rsid w:val="00EB7822"/>
    <w:rsid w:val="00EB7AA3"/>
    <w:rsid w:val="00EB7CED"/>
    <w:rsid w:val="00EC000C"/>
    <w:rsid w:val="00EC0134"/>
    <w:rsid w:val="00EC03F0"/>
    <w:rsid w:val="00EC0403"/>
    <w:rsid w:val="00EC0819"/>
    <w:rsid w:val="00EC09EC"/>
    <w:rsid w:val="00EC0CA4"/>
    <w:rsid w:val="00EC0CBC"/>
    <w:rsid w:val="00EC14AA"/>
    <w:rsid w:val="00EC15A9"/>
    <w:rsid w:val="00EC16F4"/>
    <w:rsid w:val="00EC17FC"/>
    <w:rsid w:val="00EC1D24"/>
    <w:rsid w:val="00EC1FED"/>
    <w:rsid w:val="00EC2830"/>
    <w:rsid w:val="00EC3640"/>
    <w:rsid w:val="00EC38AF"/>
    <w:rsid w:val="00EC3D04"/>
    <w:rsid w:val="00EC3D39"/>
    <w:rsid w:val="00EC42B8"/>
    <w:rsid w:val="00EC484E"/>
    <w:rsid w:val="00EC585A"/>
    <w:rsid w:val="00EC5CD0"/>
    <w:rsid w:val="00EC5EBB"/>
    <w:rsid w:val="00EC5F1A"/>
    <w:rsid w:val="00EC629E"/>
    <w:rsid w:val="00EC62E6"/>
    <w:rsid w:val="00EC6909"/>
    <w:rsid w:val="00EC6912"/>
    <w:rsid w:val="00EC6930"/>
    <w:rsid w:val="00EC703E"/>
    <w:rsid w:val="00EC7296"/>
    <w:rsid w:val="00EC72C5"/>
    <w:rsid w:val="00EC7426"/>
    <w:rsid w:val="00EC7ADA"/>
    <w:rsid w:val="00EC7C0D"/>
    <w:rsid w:val="00ED01C0"/>
    <w:rsid w:val="00ED02AF"/>
    <w:rsid w:val="00ED06E8"/>
    <w:rsid w:val="00ED09F7"/>
    <w:rsid w:val="00ED11E4"/>
    <w:rsid w:val="00ED179E"/>
    <w:rsid w:val="00ED182E"/>
    <w:rsid w:val="00ED1AA8"/>
    <w:rsid w:val="00ED1D0E"/>
    <w:rsid w:val="00ED245C"/>
    <w:rsid w:val="00ED2611"/>
    <w:rsid w:val="00ED2639"/>
    <w:rsid w:val="00ED2892"/>
    <w:rsid w:val="00ED31EA"/>
    <w:rsid w:val="00ED3414"/>
    <w:rsid w:val="00ED4957"/>
    <w:rsid w:val="00ED4B33"/>
    <w:rsid w:val="00ED4FB6"/>
    <w:rsid w:val="00ED50B0"/>
    <w:rsid w:val="00ED52B4"/>
    <w:rsid w:val="00ED5B53"/>
    <w:rsid w:val="00ED5DDF"/>
    <w:rsid w:val="00ED5E69"/>
    <w:rsid w:val="00ED6073"/>
    <w:rsid w:val="00ED6330"/>
    <w:rsid w:val="00ED6D42"/>
    <w:rsid w:val="00ED7436"/>
    <w:rsid w:val="00EE0297"/>
    <w:rsid w:val="00EE05A5"/>
    <w:rsid w:val="00EE08DD"/>
    <w:rsid w:val="00EE0A4E"/>
    <w:rsid w:val="00EE0DE1"/>
    <w:rsid w:val="00EE0F18"/>
    <w:rsid w:val="00EE15A8"/>
    <w:rsid w:val="00EE15A9"/>
    <w:rsid w:val="00EE182B"/>
    <w:rsid w:val="00EE1A9B"/>
    <w:rsid w:val="00EE1CF9"/>
    <w:rsid w:val="00EE1E5F"/>
    <w:rsid w:val="00EE20DE"/>
    <w:rsid w:val="00EE2570"/>
    <w:rsid w:val="00EE2B5B"/>
    <w:rsid w:val="00EE3EF5"/>
    <w:rsid w:val="00EE4484"/>
    <w:rsid w:val="00EE4B2A"/>
    <w:rsid w:val="00EE4BE1"/>
    <w:rsid w:val="00EE4C1F"/>
    <w:rsid w:val="00EE528B"/>
    <w:rsid w:val="00EE535B"/>
    <w:rsid w:val="00EE5732"/>
    <w:rsid w:val="00EE5DEF"/>
    <w:rsid w:val="00EE737D"/>
    <w:rsid w:val="00EE742B"/>
    <w:rsid w:val="00EE74B6"/>
    <w:rsid w:val="00EE755D"/>
    <w:rsid w:val="00EE79ED"/>
    <w:rsid w:val="00EF01F7"/>
    <w:rsid w:val="00EF0275"/>
    <w:rsid w:val="00EF04C3"/>
    <w:rsid w:val="00EF0548"/>
    <w:rsid w:val="00EF057B"/>
    <w:rsid w:val="00EF08D9"/>
    <w:rsid w:val="00EF114E"/>
    <w:rsid w:val="00EF11E1"/>
    <w:rsid w:val="00EF1232"/>
    <w:rsid w:val="00EF2095"/>
    <w:rsid w:val="00EF20BE"/>
    <w:rsid w:val="00EF20C6"/>
    <w:rsid w:val="00EF2556"/>
    <w:rsid w:val="00EF31A5"/>
    <w:rsid w:val="00EF3970"/>
    <w:rsid w:val="00EF3B57"/>
    <w:rsid w:val="00EF4627"/>
    <w:rsid w:val="00EF46F3"/>
    <w:rsid w:val="00EF491F"/>
    <w:rsid w:val="00EF4F57"/>
    <w:rsid w:val="00EF4FC1"/>
    <w:rsid w:val="00EF5231"/>
    <w:rsid w:val="00EF526F"/>
    <w:rsid w:val="00EF5558"/>
    <w:rsid w:val="00EF617D"/>
    <w:rsid w:val="00EF6362"/>
    <w:rsid w:val="00EF69E5"/>
    <w:rsid w:val="00EF6AEF"/>
    <w:rsid w:val="00EF6AF8"/>
    <w:rsid w:val="00EF6C8A"/>
    <w:rsid w:val="00EF715D"/>
    <w:rsid w:val="00EF73D1"/>
    <w:rsid w:val="00EF7682"/>
    <w:rsid w:val="00EF7AFC"/>
    <w:rsid w:val="00EF7FBD"/>
    <w:rsid w:val="00F00596"/>
    <w:rsid w:val="00F009EA"/>
    <w:rsid w:val="00F00E38"/>
    <w:rsid w:val="00F01619"/>
    <w:rsid w:val="00F0161E"/>
    <w:rsid w:val="00F018F2"/>
    <w:rsid w:val="00F02027"/>
    <w:rsid w:val="00F021EB"/>
    <w:rsid w:val="00F028AD"/>
    <w:rsid w:val="00F02B9C"/>
    <w:rsid w:val="00F03044"/>
    <w:rsid w:val="00F035F6"/>
    <w:rsid w:val="00F03870"/>
    <w:rsid w:val="00F03DEC"/>
    <w:rsid w:val="00F03E37"/>
    <w:rsid w:val="00F03EE6"/>
    <w:rsid w:val="00F044C5"/>
    <w:rsid w:val="00F04623"/>
    <w:rsid w:val="00F04EFD"/>
    <w:rsid w:val="00F0550D"/>
    <w:rsid w:val="00F056A5"/>
    <w:rsid w:val="00F05C60"/>
    <w:rsid w:val="00F05FFB"/>
    <w:rsid w:val="00F0625C"/>
    <w:rsid w:val="00F0687F"/>
    <w:rsid w:val="00F06A38"/>
    <w:rsid w:val="00F0710B"/>
    <w:rsid w:val="00F0768A"/>
    <w:rsid w:val="00F07800"/>
    <w:rsid w:val="00F07833"/>
    <w:rsid w:val="00F07A30"/>
    <w:rsid w:val="00F07B90"/>
    <w:rsid w:val="00F07D49"/>
    <w:rsid w:val="00F07E4E"/>
    <w:rsid w:val="00F10027"/>
    <w:rsid w:val="00F10B33"/>
    <w:rsid w:val="00F10D19"/>
    <w:rsid w:val="00F10E7F"/>
    <w:rsid w:val="00F11455"/>
    <w:rsid w:val="00F116BF"/>
    <w:rsid w:val="00F1195E"/>
    <w:rsid w:val="00F11EC4"/>
    <w:rsid w:val="00F124B6"/>
    <w:rsid w:val="00F12B4A"/>
    <w:rsid w:val="00F13050"/>
    <w:rsid w:val="00F130DD"/>
    <w:rsid w:val="00F13817"/>
    <w:rsid w:val="00F13B5F"/>
    <w:rsid w:val="00F13BC6"/>
    <w:rsid w:val="00F1422A"/>
    <w:rsid w:val="00F145C7"/>
    <w:rsid w:val="00F145DC"/>
    <w:rsid w:val="00F1492C"/>
    <w:rsid w:val="00F14B35"/>
    <w:rsid w:val="00F1540A"/>
    <w:rsid w:val="00F15B26"/>
    <w:rsid w:val="00F16286"/>
    <w:rsid w:val="00F164D6"/>
    <w:rsid w:val="00F165D0"/>
    <w:rsid w:val="00F166F7"/>
    <w:rsid w:val="00F171AA"/>
    <w:rsid w:val="00F173BC"/>
    <w:rsid w:val="00F173C5"/>
    <w:rsid w:val="00F1763C"/>
    <w:rsid w:val="00F17693"/>
    <w:rsid w:val="00F17A7F"/>
    <w:rsid w:val="00F17CA3"/>
    <w:rsid w:val="00F17CDF"/>
    <w:rsid w:val="00F204C9"/>
    <w:rsid w:val="00F209D9"/>
    <w:rsid w:val="00F20B7A"/>
    <w:rsid w:val="00F20C1A"/>
    <w:rsid w:val="00F20CEC"/>
    <w:rsid w:val="00F20DF5"/>
    <w:rsid w:val="00F2107F"/>
    <w:rsid w:val="00F212EA"/>
    <w:rsid w:val="00F21581"/>
    <w:rsid w:val="00F217D0"/>
    <w:rsid w:val="00F21C74"/>
    <w:rsid w:val="00F21C75"/>
    <w:rsid w:val="00F21FE8"/>
    <w:rsid w:val="00F22515"/>
    <w:rsid w:val="00F2283C"/>
    <w:rsid w:val="00F22A49"/>
    <w:rsid w:val="00F2327C"/>
    <w:rsid w:val="00F23761"/>
    <w:rsid w:val="00F244D1"/>
    <w:rsid w:val="00F2458D"/>
    <w:rsid w:val="00F247DE"/>
    <w:rsid w:val="00F25289"/>
    <w:rsid w:val="00F2548F"/>
    <w:rsid w:val="00F2555E"/>
    <w:rsid w:val="00F25584"/>
    <w:rsid w:val="00F25A62"/>
    <w:rsid w:val="00F25AE2"/>
    <w:rsid w:val="00F25F58"/>
    <w:rsid w:val="00F261FB"/>
    <w:rsid w:val="00F26209"/>
    <w:rsid w:val="00F263D0"/>
    <w:rsid w:val="00F2652D"/>
    <w:rsid w:val="00F26704"/>
    <w:rsid w:val="00F26764"/>
    <w:rsid w:val="00F2690C"/>
    <w:rsid w:val="00F26B2A"/>
    <w:rsid w:val="00F276EA"/>
    <w:rsid w:val="00F304DB"/>
    <w:rsid w:val="00F3092E"/>
    <w:rsid w:val="00F30C6A"/>
    <w:rsid w:val="00F30F4E"/>
    <w:rsid w:val="00F3119D"/>
    <w:rsid w:val="00F3147C"/>
    <w:rsid w:val="00F316DD"/>
    <w:rsid w:val="00F31D6A"/>
    <w:rsid w:val="00F323DA"/>
    <w:rsid w:val="00F32781"/>
    <w:rsid w:val="00F3296B"/>
    <w:rsid w:val="00F33228"/>
    <w:rsid w:val="00F339C6"/>
    <w:rsid w:val="00F34327"/>
    <w:rsid w:val="00F34427"/>
    <w:rsid w:val="00F3442D"/>
    <w:rsid w:val="00F34524"/>
    <w:rsid w:val="00F346E0"/>
    <w:rsid w:val="00F34762"/>
    <w:rsid w:val="00F34EDA"/>
    <w:rsid w:val="00F350C5"/>
    <w:rsid w:val="00F3578A"/>
    <w:rsid w:val="00F35AA7"/>
    <w:rsid w:val="00F35B3A"/>
    <w:rsid w:val="00F35CEC"/>
    <w:rsid w:val="00F3691C"/>
    <w:rsid w:val="00F36D8D"/>
    <w:rsid w:val="00F36E71"/>
    <w:rsid w:val="00F3717E"/>
    <w:rsid w:val="00F3730A"/>
    <w:rsid w:val="00F374E5"/>
    <w:rsid w:val="00F376F0"/>
    <w:rsid w:val="00F37AD0"/>
    <w:rsid w:val="00F37B4A"/>
    <w:rsid w:val="00F37B4D"/>
    <w:rsid w:val="00F40112"/>
    <w:rsid w:val="00F4026A"/>
    <w:rsid w:val="00F403B9"/>
    <w:rsid w:val="00F40563"/>
    <w:rsid w:val="00F406E1"/>
    <w:rsid w:val="00F409E2"/>
    <w:rsid w:val="00F40AA5"/>
    <w:rsid w:val="00F40E13"/>
    <w:rsid w:val="00F4110D"/>
    <w:rsid w:val="00F413C5"/>
    <w:rsid w:val="00F413DF"/>
    <w:rsid w:val="00F415F6"/>
    <w:rsid w:val="00F416FF"/>
    <w:rsid w:val="00F418E1"/>
    <w:rsid w:val="00F41A2E"/>
    <w:rsid w:val="00F4222C"/>
    <w:rsid w:val="00F42391"/>
    <w:rsid w:val="00F42E3B"/>
    <w:rsid w:val="00F42F68"/>
    <w:rsid w:val="00F43158"/>
    <w:rsid w:val="00F4325E"/>
    <w:rsid w:val="00F43B18"/>
    <w:rsid w:val="00F43B7B"/>
    <w:rsid w:val="00F43BA2"/>
    <w:rsid w:val="00F4417A"/>
    <w:rsid w:val="00F443D2"/>
    <w:rsid w:val="00F444C4"/>
    <w:rsid w:val="00F45109"/>
    <w:rsid w:val="00F451D7"/>
    <w:rsid w:val="00F4546E"/>
    <w:rsid w:val="00F45C1E"/>
    <w:rsid w:val="00F45C8F"/>
    <w:rsid w:val="00F460BE"/>
    <w:rsid w:val="00F461B8"/>
    <w:rsid w:val="00F46270"/>
    <w:rsid w:val="00F4674F"/>
    <w:rsid w:val="00F46884"/>
    <w:rsid w:val="00F46C7E"/>
    <w:rsid w:val="00F46CD9"/>
    <w:rsid w:val="00F47157"/>
    <w:rsid w:val="00F47358"/>
    <w:rsid w:val="00F47441"/>
    <w:rsid w:val="00F478BE"/>
    <w:rsid w:val="00F47B2D"/>
    <w:rsid w:val="00F47E0D"/>
    <w:rsid w:val="00F504DB"/>
    <w:rsid w:val="00F507EA"/>
    <w:rsid w:val="00F50928"/>
    <w:rsid w:val="00F50B92"/>
    <w:rsid w:val="00F5136F"/>
    <w:rsid w:val="00F51777"/>
    <w:rsid w:val="00F517BB"/>
    <w:rsid w:val="00F51E8F"/>
    <w:rsid w:val="00F51EFA"/>
    <w:rsid w:val="00F5215C"/>
    <w:rsid w:val="00F52660"/>
    <w:rsid w:val="00F52840"/>
    <w:rsid w:val="00F53C4B"/>
    <w:rsid w:val="00F53D53"/>
    <w:rsid w:val="00F53ECE"/>
    <w:rsid w:val="00F53F85"/>
    <w:rsid w:val="00F53FF1"/>
    <w:rsid w:val="00F5469C"/>
    <w:rsid w:val="00F5497B"/>
    <w:rsid w:val="00F54A6A"/>
    <w:rsid w:val="00F54BB5"/>
    <w:rsid w:val="00F54BE7"/>
    <w:rsid w:val="00F55124"/>
    <w:rsid w:val="00F551DF"/>
    <w:rsid w:val="00F55306"/>
    <w:rsid w:val="00F562BE"/>
    <w:rsid w:val="00F565C8"/>
    <w:rsid w:val="00F566D9"/>
    <w:rsid w:val="00F56C18"/>
    <w:rsid w:val="00F56CDA"/>
    <w:rsid w:val="00F57571"/>
    <w:rsid w:val="00F578A2"/>
    <w:rsid w:val="00F57A85"/>
    <w:rsid w:val="00F57AB0"/>
    <w:rsid w:val="00F57FAD"/>
    <w:rsid w:val="00F57FB9"/>
    <w:rsid w:val="00F60FA3"/>
    <w:rsid w:val="00F6109F"/>
    <w:rsid w:val="00F611C6"/>
    <w:rsid w:val="00F61AC4"/>
    <w:rsid w:val="00F61B5F"/>
    <w:rsid w:val="00F61E91"/>
    <w:rsid w:val="00F61FAC"/>
    <w:rsid w:val="00F61FFF"/>
    <w:rsid w:val="00F629CC"/>
    <w:rsid w:val="00F62E69"/>
    <w:rsid w:val="00F62F21"/>
    <w:rsid w:val="00F62F5E"/>
    <w:rsid w:val="00F63003"/>
    <w:rsid w:val="00F63E2B"/>
    <w:rsid w:val="00F641ED"/>
    <w:rsid w:val="00F644B2"/>
    <w:rsid w:val="00F64D6B"/>
    <w:rsid w:val="00F64D84"/>
    <w:rsid w:val="00F65613"/>
    <w:rsid w:val="00F656AB"/>
    <w:rsid w:val="00F65BAD"/>
    <w:rsid w:val="00F65D49"/>
    <w:rsid w:val="00F66580"/>
    <w:rsid w:val="00F66A83"/>
    <w:rsid w:val="00F66BA3"/>
    <w:rsid w:val="00F67133"/>
    <w:rsid w:val="00F674F4"/>
    <w:rsid w:val="00F67781"/>
    <w:rsid w:val="00F67DD8"/>
    <w:rsid w:val="00F67E1A"/>
    <w:rsid w:val="00F70500"/>
    <w:rsid w:val="00F706EF"/>
    <w:rsid w:val="00F70805"/>
    <w:rsid w:val="00F714A4"/>
    <w:rsid w:val="00F71646"/>
    <w:rsid w:val="00F71A3D"/>
    <w:rsid w:val="00F72343"/>
    <w:rsid w:val="00F725F4"/>
    <w:rsid w:val="00F7297B"/>
    <w:rsid w:val="00F729F5"/>
    <w:rsid w:val="00F72A0D"/>
    <w:rsid w:val="00F72B2C"/>
    <w:rsid w:val="00F72BD0"/>
    <w:rsid w:val="00F72EDD"/>
    <w:rsid w:val="00F7308D"/>
    <w:rsid w:val="00F73793"/>
    <w:rsid w:val="00F737F7"/>
    <w:rsid w:val="00F73C39"/>
    <w:rsid w:val="00F7417A"/>
    <w:rsid w:val="00F745A3"/>
    <w:rsid w:val="00F74E03"/>
    <w:rsid w:val="00F752D1"/>
    <w:rsid w:val="00F7530B"/>
    <w:rsid w:val="00F75413"/>
    <w:rsid w:val="00F75A6C"/>
    <w:rsid w:val="00F75A91"/>
    <w:rsid w:val="00F761CF"/>
    <w:rsid w:val="00F765F5"/>
    <w:rsid w:val="00F77519"/>
    <w:rsid w:val="00F777AB"/>
    <w:rsid w:val="00F77D3E"/>
    <w:rsid w:val="00F806B0"/>
    <w:rsid w:val="00F80A6D"/>
    <w:rsid w:val="00F80D92"/>
    <w:rsid w:val="00F80E2D"/>
    <w:rsid w:val="00F81211"/>
    <w:rsid w:val="00F819EA"/>
    <w:rsid w:val="00F81B85"/>
    <w:rsid w:val="00F820BA"/>
    <w:rsid w:val="00F820E4"/>
    <w:rsid w:val="00F820E6"/>
    <w:rsid w:val="00F8232A"/>
    <w:rsid w:val="00F82CF9"/>
    <w:rsid w:val="00F832E9"/>
    <w:rsid w:val="00F8379D"/>
    <w:rsid w:val="00F838FB"/>
    <w:rsid w:val="00F83EAC"/>
    <w:rsid w:val="00F8406B"/>
    <w:rsid w:val="00F849B0"/>
    <w:rsid w:val="00F85387"/>
    <w:rsid w:val="00F85E4C"/>
    <w:rsid w:val="00F863B7"/>
    <w:rsid w:val="00F863FD"/>
    <w:rsid w:val="00F86C0D"/>
    <w:rsid w:val="00F86F2E"/>
    <w:rsid w:val="00F86FB8"/>
    <w:rsid w:val="00F87334"/>
    <w:rsid w:val="00F87A0B"/>
    <w:rsid w:val="00F87C91"/>
    <w:rsid w:val="00F90533"/>
    <w:rsid w:val="00F9080D"/>
    <w:rsid w:val="00F90BDE"/>
    <w:rsid w:val="00F90CC9"/>
    <w:rsid w:val="00F91EA9"/>
    <w:rsid w:val="00F92219"/>
    <w:rsid w:val="00F92383"/>
    <w:rsid w:val="00F92624"/>
    <w:rsid w:val="00F92959"/>
    <w:rsid w:val="00F92C85"/>
    <w:rsid w:val="00F92DE3"/>
    <w:rsid w:val="00F93074"/>
    <w:rsid w:val="00F930DE"/>
    <w:rsid w:val="00F93463"/>
    <w:rsid w:val="00F936AB"/>
    <w:rsid w:val="00F937B8"/>
    <w:rsid w:val="00F93E71"/>
    <w:rsid w:val="00F94829"/>
    <w:rsid w:val="00F9482D"/>
    <w:rsid w:val="00F95252"/>
    <w:rsid w:val="00F954B3"/>
    <w:rsid w:val="00F95760"/>
    <w:rsid w:val="00F95A3A"/>
    <w:rsid w:val="00F95C88"/>
    <w:rsid w:val="00F95F50"/>
    <w:rsid w:val="00F95FEB"/>
    <w:rsid w:val="00F96A6C"/>
    <w:rsid w:val="00F979E4"/>
    <w:rsid w:val="00F97A94"/>
    <w:rsid w:val="00FA05B0"/>
    <w:rsid w:val="00FA0A37"/>
    <w:rsid w:val="00FA0F2C"/>
    <w:rsid w:val="00FA1070"/>
    <w:rsid w:val="00FA133A"/>
    <w:rsid w:val="00FA14C2"/>
    <w:rsid w:val="00FA1536"/>
    <w:rsid w:val="00FA1892"/>
    <w:rsid w:val="00FA1EE8"/>
    <w:rsid w:val="00FA288D"/>
    <w:rsid w:val="00FA2A07"/>
    <w:rsid w:val="00FA2F06"/>
    <w:rsid w:val="00FA328E"/>
    <w:rsid w:val="00FA377C"/>
    <w:rsid w:val="00FA3CC3"/>
    <w:rsid w:val="00FA3E34"/>
    <w:rsid w:val="00FA4155"/>
    <w:rsid w:val="00FA475B"/>
    <w:rsid w:val="00FA4858"/>
    <w:rsid w:val="00FA54D0"/>
    <w:rsid w:val="00FA586C"/>
    <w:rsid w:val="00FA5D7C"/>
    <w:rsid w:val="00FA5D8F"/>
    <w:rsid w:val="00FA6353"/>
    <w:rsid w:val="00FA66C8"/>
    <w:rsid w:val="00FA6C19"/>
    <w:rsid w:val="00FA6C20"/>
    <w:rsid w:val="00FA70B3"/>
    <w:rsid w:val="00FA70E3"/>
    <w:rsid w:val="00FA7EB3"/>
    <w:rsid w:val="00FB037A"/>
    <w:rsid w:val="00FB045A"/>
    <w:rsid w:val="00FB120B"/>
    <w:rsid w:val="00FB120F"/>
    <w:rsid w:val="00FB1932"/>
    <w:rsid w:val="00FB1D4A"/>
    <w:rsid w:val="00FB1F61"/>
    <w:rsid w:val="00FB2067"/>
    <w:rsid w:val="00FB2235"/>
    <w:rsid w:val="00FB24A6"/>
    <w:rsid w:val="00FB2676"/>
    <w:rsid w:val="00FB27FC"/>
    <w:rsid w:val="00FB2B28"/>
    <w:rsid w:val="00FB2B33"/>
    <w:rsid w:val="00FB4C2F"/>
    <w:rsid w:val="00FB4C36"/>
    <w:rsid w:val="00FB5478"/>
    <w:rsid w:val="00FB5556"/>
    <w:rsid w:val="00FB5D68"/>
    <w:rsid w:val="00FB5DA8"/>
    <w:rsid w:val="00FB666C"/>
    <w:rsid w:val="00FB6846"/>
    <w:rsid w:val="00FB6B3C"/>
    <w:rsid w:val="00FC0425"/>
    <w:rsid w:val="00FC0656"/>
    <w:rsid w:val="00FC0669"/>
    <w:rsid w:val="00FC0F08"/>
    <w:rsid w:val="00FC22E6"/>
    <w:rsid w:val="00FC2499"/>
    <w:rsid w:val="00FC280A"/>
    <w:rsid w:val="00FC2A44"/>
    <w:rsid w:val="00FC30D4"/>
    <w:rsid w:val="00FC30E1"/>
    <w:rsid w:val="00FC3556"/>
    <w:rsid w:val="00FC3D1F"/>
    <w:rsid w:val="00FC44D1"/>
    <w:rsid w:val="00FC4535"/>
    <w:rsid w:val="00FC487E"/>
    <w:rsid w:val="00FC491B"/>
    <w:rsid w:val="00FC5140"/>
    <w:rsid w:val="00FC522D"/>
    <w:rsid w:val="00FC55D1"/>
    <w:rsid w:val="00FC59D0"/>
    <w:rsid w:val="00FC5B39"/>
    <w:rsid w:val="00FC63A4"/>
    <w:rsid w:val="00FC6400"/>
    <w:rsid w:val="00FC6B65"/>
    <w:rsid w:val="00FC71F5"/>
    <w:rsid w:val="00FC732F"/>
    <w:rsid w:val="00FD0789"/>
    <w:rsid w:val="00FD0B0D"/>
    <w:rsid w:val="00FD0B56"/>
    <w:rsid w:val="00FD0FC1"/>
    <w:rsid w:val="00FD10AE"/>
    <w:rsid w:val="00FD10C0"/>
    <w:rsid w:val="00FD1133"/>
    <w:rsid w:val="00FD172B"/>
    <w:rsid w:val="00FD1893"/>
    <w:rsid w:val="00FD22AE"/>
    <w:rsid w:val="00FD2AC5"/>
    <w:rsid w:val="00FD2F57"/>
    <w:rsid w:val="00FD3216"/>
    <w:rsid w:val="00FD35EB"/>
    <w:rsid w:val="00FD36E7"/>
    <w:rsid w:val="00FD3A88"/>
    <w:rsid w:val="00FD3C3A"/>
    <w:rsid w:val="00FD3F6F"/>
    <w:rsid w:val="00FD40AE"/>
    <w:rsid w:val="00FD4680"/>
    <w:rsid w:val="00FD489F"/>
    <w:rsid w:val="00FD4A55"/>
    <w:rsid w:val="00FD5084"/>
    <w:rsid w:val="00FD5284"/>
    <w:rsid w:val="00FD55A6"/>
    <w:rsid w:val="00FD59A7"/>
    <w:rsid w:val="00FD5CC5"/>
    <w:rsid w:val="00FD6149"/>
    <w:rsid w:val="00FD6321"/>
    <w:rsid w:val="00FD6731"/>
    <w:rsid w:val="00FD6E99"/>
    <w:rsid w:val="00FD744A"/>
    <w:rsid w:val="00FD7783"/>
    <w:rsid w:val="00FD7788"/>
    <w:rsid w:val="00FD7955"/>
    <w:rsid w:val="00FD7A8E"/>
    <w:rsid w:val="00FD7BB3"/>
    <w:rsid w:val="00FE020F"/>
    <w:rsid w:val="00FE02A8"/>
    <w:rsid w:val="00FE02FB"/>
    <w:rsid w:val="00FE0583"/>
    <w:rsid w:val="00FE05EC"/>
    <w:rsid w:val="00FE17C2"/>
    <w:rsid w:val="00FE18FA"/>
    <w:rsid w:val="00FE1DA8"/>
    <w:rsid w:val="00FE2562"/>
    <w:rsid w:val="00FE2724"/>
    <w:rsid w:val="00FE2907"/>
    <w:rsid w:val="00FE295F"/>
    <w:rsid w:val="00FE2F43"/>
    <w:rsid w:val="00FE2FC3"/>
    <w:rsid w:val="00FE3B51"/>
    <w:rsid w:val="00FE3C58"/>
    <w:rsid w:val="00FE3FEF"/>
    <w:rsid w:val="00FE4347"/>
    <w:rsid w:val="00FE436C"/>
    <w:rsid w:val="00FE47E1"/>
    <w:rsid w:val="00FE4940"/>
    <w:rsid w:val="00FE569E"/>
    <w:rsid w:val="00FE56D4"/>
    <w:rsid w:val="00FE58F2"/>
    <w:rsid w:val="00FE5D33"/>
    <w:rsid w:val="00FE5D45"/>
    <w:rsid w:val="00FE5D94"/>
    <w:rsid w:val="00FE679F"/>
    <w:rsid w:val="00FE6A0B"/>
    <w:rsid w:val="00FE6CA8"/>
    <w:rsid w:val="00FE7301"/>
    <w:rsid w:val="00FE77A4"/>
    <w:rsid w:val="00FE77BB"/>
    <w:rsid w:val="00FE7CD8"/>
    <w:rsid w:val="00FE7CFA"/>
    <w:rsid w:val="00FE7DDC"/>
    <w:rsid w:val="00FF0186"/>
    <w:rsid w:val="00FF031B"/>
    <w:rsid w:val="00FF0541"/>
    <w:rsid w:val="00FF05D9"/>
    <w:rsid w:val="00FF0778"/>
    <w:rsid w:val="00FF078A"/>
    <w:rsid w:val="00FF0824"/>
    <w:rsid w:val="00FF090F"/>
    <w:rsid w:val="00FF0BCB"/>
    <w:rsid w:val="00FF0FD2"/>
    <w:rsid w:val="00FF13B3"/>
    <w:rsid w:val="00FF15D7"/>
    <w:rsid w:val="00FF1868"/>
    <w:rsid w:val="00FF1C60"/>
    <w:rsid w:val="00FF1DDA"/>
    <w:rsid w:val="00FF268D"/>
    <w:rsid w:val="00FF2A1B"/>
    <w:rsid w:val="00FF2C45"/>
    <w:rsid w:val="00FF32B4"/>
    <w:rsid w:val="00FF37C7"/>
    <w:rsid w:val="00FF38C7"/>
    <w:rsid w:val="00FF3A46"/>
    <w:rsid w:val="00FF3E1B"/>
    <w:rsid w:val="00FF3FA6"/>
    <w:rsid w:val="00FF420F"/>
    <w:rsid w:val="00FF43E9"/>
    <w:rsid w:val="00FF4575"/>
    <w:rsid w:val="00FF471C"/>
    <w:rsid w:val="00FF4866"/>
    <w:rsid w:val="00FF4894"/>
    <w:rsid w:val="00FF4B10"/>
    <w:rsid w:val="00FF4ED6"/>
    <w:rsid w:val="00FF5D4F"/>
    <w:rsid w:val="00FF64B2"/>
    <w:rsid w:val="00FF658C"/>
    <w:rsid w:val="00FF68C9"/>
    <w:rsid w:val="00FF7BAC"/>
    <w:rsid w:val="00FF7FD6"/>
    <w:rsid w:val="00FF7FDB"/>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076707"/>
  <w15:docId w15:val="{BB3629D0-1D4B-417C-A5FE-F1F8EE7DC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Times New Roman"/>
        <w:lang w:val="en-US" w:eastAsia="zh-TW"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9" w:qFormat="1"/>
    <w:lsdException w:name="heading 4" w:locked="1" w:uiPriority="99" w:qFormat="1"/>
    <w:lsdException w:name="heading 5" w:locked="1" w:uiPriority="99" w:qFormat="1"/>
    <w:lsdException w:name="heading 6" w:locked="1" w:uiPriority="99" w:qFormat="1"/>
    <w:lsdException w:name="heading 7" w:locked="1" w:semiHidden="1" w:uiPriority="99" w:unhideWhenUsed="1" w:qFormat="1"/>
    <w:lsdException w:name="heading 8" w:locked="1" w:semiHidden="1" w:uiPriority="99" w:unhideWhenUsed="1" w:qFormat="1"/>
    <w:lsdException w:name="heading 9" w:locked="1"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99" w:unhideWhenUsed="1"/>
    <w:lsdException w:name="footnote text" w:locked="1" w:semiHidden="1" w:unhideWhenUsed="1" w:qFormat="1"/>
    <w:lsdException w:name="annotation text" w:locked="1" w:semiHidden="1" w:uiPriority="99" w:unhideWhenUsed="1"/>
    <w:lsdException w:name="header" w:locked="1" w:semiHidden="1" w:unhideWhenUsed="1"/>
    <w:lsdException w:name="footer" w:semiHidden="1" w:uiPriority="99" w:unhideWhenUsed="1" w:qFormat="1"/>
    <w:lsdException w:name="index heading" w:semiHidden="1" w:unhideWhenUsed="1"/>
    <w:lsdException w:name="caption" w:locked="1"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1" w:semiHidden="1" w:unhideWhenUsed="1" w:qFormat="1"/>
    <w:lsdException w:name="annotation reference" w:locked="1" w:semiHidden="1" w:uiPriority="99" w:unhideWhenUsed="1"/>
    <w:lsdException w:name="line number" w:semiHidden="1" w:unhideWhenUsed="1"/>
    <w:lsdException w:name="page number" w:locked="1"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1"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locked="1" w:semiHidden="1" w:uiPriority="99" w:unhideWhenUsed="1"/>
    <w:lsdException w:name="Signature" w:semiHidden="1" w:unhideWhenUsed="1"/>
    <w:lsdException w:name="Default Paragraph Font" w:locked="1" w:semiHidden="1" w:unhideWhenUsed="1"/>
    <w:lsdException w:name="Body Text" w:locked="1" w:semiHidden="1" w:uiPriority="99" w:unhideWhenUsed="1"/>
    <w:lsdException w:name="Body Text Indent" w:locked="1"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locked="1" w:uiPriority="99"/>
    <w:lsdException w:name="Date" w:locked="1" w:uiPriority="99"/>
    <w:lsdException w:name="Body Text First Indent 2" w:semiHidden="1" w:unhideWhenUsed="1"/>
    <w:lsdException w:name="Note Heading" w:semiHidden="1" w:unhideWhenUsed="1"/>
    <w:lsdException w:name="Body Text 2" w:locked="1" w:semiHidden="1" w:uiPriority="99" w:unhideWhenUsed="1"/>
    <w:lsdException w:name="Body Text 3" w:semiHidden="1" w:unhideWhenUsed="1"/>
    <w:lsdException w:name="Body Text Indent 2" w:locked="1" w:semiHidden="1" w:uiPriority="99" w:unhideWhenUsed="1"/>
    <w:lsdException w:name="Body Text Indent 3" w:semiHidden="1" w:unhideWhenUsed="1"/>
    <w:lsdException w:name="Block Text" w:locked="1" w:semiHidden="1" w:uiPriority="99" w:unhideWhenUsed="1"/>
    <w:lsdException w:name="Hyperlink" w:semiHidden="1" w:uiPriority="99" w:unhideWhenUsed="1" w:qFormat="1"/>
    <w:lsdException w:name="FollowedHyperlink" w:locked="1" w:semiHidden="1" w:uiPriority="99" w:unhideWhenUsed="1" w:qFormat="1"/>
    <w:lsdException w:name="Strong" w:locked="1" w:uiPriority="99" w:qFormat="1"/>
    <w:lsdException w:name="Emphasis" w:locked="1" w:uiPriority="20" w:qFormat="1"/>
    <w:lsdException w:name="Document Map" w:semiHidden="1" w:uiPriority="99" w:unhideWhenUsed="1"/>
    <w:lsdException w:name="Plain Text" w:locked="1" w:semiHidden="1" w:uiPriority="99" w:unhideWhenUsed="1"/>
    <w:lsdException w:name="E-mail Signature" w:semiHidden="1" w:unhideWhenUsed="1"/>
    <w:lsdException w:name="HTML Top of Form" w:semiHidden="1" w:unhideWhenUsed="1"/>
    <w:lsdException w:name="HTML Bottom of Form" w:semiHidden="1" w:uiPriority="99" w:unhideWhenUsed="1"/>
    <w:lsdException w:name="Normal (Web)" w:locked="1" w:semiHidden="1" w:uiPriority="99" w:unhideWhenUsed="1" w:qFormat="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iPriority="99"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99" w:unhideWhenUsed="1"/>
    <w:lsdException w:name="Table Classic 3" w:semiHidden="1" w:uiPriority="99" w:unhideWhenUsed="1"/>
    <w:lsdException w:name="Table Classic 4" w:semiHidden="1" w:unhideWhenUsed="1"/>
    <w:lsdException w:name="Table Colorful 1" w:semiHidden="1" w:uiPriority="99"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iPriority="99"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locked="1"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12FEC"/>
    <w:pPr>
      <w:widowControl w:val="0"/>
      <w:spacing w:line="360" w:lineRule="auto"/>
    </w:pPr>
    <w:rPr>
      <w:rFonts w:ascii="Times New Roman" w:hAnsi="Times New Roman"/>
      <w:kern w:val="2"/>
      <w:sz w:val="24"/>
      <w:szCs w:val="22"/>
    </w:rPr>
  </w:style>
  <w:style w:type="paragraph" w:styleId="Heading1">
    <w:name w:val="heading 1"/>
    <w:aliases w:val="標題 111,章-標題 1,章標題"/>
    <w:basedOn w:val="Normal"/>
    <w:next w:val="Normal"/>
    <w:link w:val="Heading1Char"/>
    <w:uiPriority w:val="9"/>
    <w:qFormat/>
    <w:rsid w:val="00954650"/>
    <w:pPr>
      <w:keepNext/>
      <w:spacing w:before="60" w:after="240" w:line="460" w:lineRule="exact"/>
      <w:jc w:val="center"/>
      <w:outlineLvl w:val="0"/>
    </w:pPr>
    <w:rPr>
      <w:rFonts w:ascii="DFKai-SB" w:eastAsia="DFKai-SB" w:hAnsi="DFKai-SB"/>
      <w:b/>
      <w:bCs/>
      <w:kern w:val="52"/>
      <w:sz w:val="36"/>
      <w:szCs w:val="52"/>
    </w:rPr>
  </w:style>
  <w:style w:type="paragraph" w:styleId="Heading2">
    <w:name w:val="heading 2"/>
    <w:aliases w:val="標題 222,節-標題 2"/>
    <w:basedOn w:val="Normal"/>
    <w:next w:val="Normal"/>
    <w:link w:val="Heading2Char"/>
    <w:uiPriority w:val="9"/>
    <w:qFormat/>
    <w:rsid w:val="00642FCB"/>
    <w:pPr>
      <w:keepNext/>
      <w:spacing w:before="60" w:after="60"/>
      <w:outlineLvl w:val="1"/>
    </w:pPr>
    <w:rPr>
      <w:rFonts w:eastAsia="DFKai-SB"/>
      <w:b/>
      <w:bCs/>
      <w:sz w:val="32"/>
      <w:szCs w:val="48"/>
    </w:rPr>
  </w:style>
  <w:style w:type="paragraph" w:styleId="Heading3">
    <w:name w:val="heading 3"/>
    <w:aliases w:val="標題 333,項-標題 3"/>
    <w:basedOn w:val="Normal"/>
    <w:next w:val="Normal"/>
    <w:link w:val="Heading3Char"/>
    <w:uiPriority w:val="99"/>
    <w:qFormat/>
    <w:rsid w:val="00B842B7"/>
    <w:pPr>
      <w:keepNext/>
      <w:spacing w:before="60" w:after="60"/>
      <w:ind w:rightChars="100" w:right="100"/>
      <w:outlineLvl w:val="2"/>
    </w:pPr>
    <w:rPr>
      <w:b/>
      <w:bCs/>
      <w:sz w:val="28"/>
      <w:szCs w:val="36"/>
    </w:rPr>
  </w:style>
  <w:style w:type="paragraph" w:styleId="Heading4">
    <w:name w:val="heading 4"/>
    <w:aliases w:val="標題 4-點標題"/>
    <w:basedOn w:val="Normal"/>
    <w:next w:val="Normal"/>
    <w:link w:val="Heading4Char"/>
    <w:uiPriority w:val="99"/>
    <w:qFormat/>
    <w:rsid w:val="00F418E1"/>
    <w:pPr>
      <w:keepNext/>
      <w:spacing w:line="720" w:lineRule="auto"/>
      <w:outlineLvl w:val="3"/>
    </w:pPr>
    <w:rPr>
      <w:rFonts w:ascii="Cambria" w:hAnsi="Cambria"/>
      <w:sz w:val="36"/>
      <w:szCs w:val="36"/>
    </w:rPr>
  </w:style>
  <w:style w:type="paragraph" w:styleId="Heading5">
    <w:name w:val="heading 5"/>
    <w:basedOn w:val="Normal"/>
    <w:next w:val="Normal"/>
    <w:link w:val="Heading5Char"/>
    <w:uiPriority w:val="99"/>
    <w:qFormat/>
    <w:rsid w:val="00F418E1"/>
    <w:pPr>
      <w:keepNext/>
      <w:spacing w:line="720" w:lineRule="auto"/>
      <w:outlineLvl w:val="4"/>
    </w:pPr>
    <w:rPr>
      <w:rFonts w:ascii="Cambria" w:hAnsi="Cambria"/>
      <w:b/>
      <w:bCs/>
      <w:sz w:val="36"/>
      <w:szCs w:val="36"/>
    </w:rPr>
  </w:style>
  <w:style w:type="paragraph" w:styleId="Heading6">
    <w:name w:val="heading 6"/>
    <w:basedOn w:val="Normal"/>
    <w:next w:val="Normal"/>
    <w:link w:val="Heading6Char"/>
    <w:uiPriority w:val="99"/>
    <w:qFormat/>
    <w:rsid w:val="00F418E1"/>
    <w:pPr>
      <w:keepNext/>
      <w:spacing w:line="720" w:lineRule="auto"/>
      <w:outlineLvl w:val="5"/>
    </w:pPr>
    <w:rPr>
      <w:rFonts w:ascii="Cambria" w:hAnsi="Cambria"/>
      <w:sz w:val="36"/>
      <w:szCs w:val="36"/>
    </w:rPr>
  </w:style>
  <w:style w:type="paragraph" w:styleId="Heading7">
    <w:name w:val="heading 7"/>
    <w:basedOn w:val="Normal"/>
    <w:next w:val="Normal"/>
    <w:link w:val="Heading7Char"/>
    <w:uiPriority w:val="99"/>
    <w:qFormat/>
    <w:rsid w:val="00F418E1"/>
    <w:pPr>
      <w:keepNext/>
      <w:spacing w:line="720" w:lineRule="auto"/>
      <w:outlineLvl w:val="6"/>
    </w:pPr>
    <w:rPr>
      <w:rFonts w:ascii="Cambria" w:hAnsi="Cambria"/>
      <w:b/>
      <w:bCs/>
      <w:sz w:val="36"/>
      <w:szCs w:val="36"/>
    </w:rPr>
  </w:style>
  <w:style w:type="paragraph" w:styleId="Heading8">
    <w:name w:val="heading 8"/>
    <w:basedOn w:val="Normal"/>
    <w:next w:val="Normal"/>
    <w:link w:val="Heading8Char"/>
    <w:uiPriority w:val="99"/>
    <w:qFormat/>
    <w:rsid w:val="00F418E1"/>
    <w:pPr>
      <w:keepNext/>
      <w:spacing w:line="720" w:lineRule="auto"/>
      <w:outlineLvl w:val="7"/>
    </w:pPr>
    <w:rPr>
      <w:rFonts w:ascii="Cambria" w:hAnsi="Cambria"/>
      <w:sz w:val="36"/>
      <w:szCs w:val="36"/>
    </w:rPr>
  </w:style>
  <w:style w:type="paragraph" w:styleId="Heading9">
    <w:name w:val="heading 9"/>
    <w:basedOn w:val="Normal"/>
    <w:next w:val="Normal"/>
    <w:link w:val="Heading9Char"/>
    <w:uiPriority w:val="99"/>
    <w:qFormat/>
    <w:rsid w:val="00F418E1"/>
    <w:pPr>
      <w:keepNext/>
      <w:spacing w:line="720" w:lineRule="auto"/>
      <w:outlineLvl w:val="8"/>
    </w:pPr>
    <w:rPr>
      <w:rFonts w:ascii="Cambria" w:hAnsi="Cambria"/>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標題 111 Char,章-標題 1 Char,章標題 Char"/>
    <w:basedOn w:val="DefaultParagraphFont"/>
    <w:link w:val="Heading1"/>
    <w:uiPriority w:val="9"/>
    <w:locked/>
    <w:rsid w:val="00954650"/>
    <w:rPr>
      <w:rFonts w:ascii="DFKai-SB" w:eastAsia="DFKai-SB" w:hAnsi="DFKai-SB"/>
      <w:b/>
      <w:bCs/>
      <w:kern w:val="52"/>
      <w:sz w:val="36"/>
      <w:szCs w:val="52"/>
    </w:rPr>
  </w:style>
  <w:style w:type="character" w:customStyle="1" w:styleId="Heading2Char">
    <w:name w:val="Heading 2 Char"/>
    <w:aliases w:val="標題 222 Char,節-標題 2 Char"/>
    <w:basedOn w:val="DefaultParagraphFont"/>
    <w:link w:val="Heading2"/>
    <w:uiPriority w:val="9"/>
    <w:locked/>
    <w:rsid w:val="00642FCB"/>
    <w:rPr>
      <w:rFonts w:ascii="Times New Roman" w:eastAsia="DFKai-SB" w:hAnsi="Times New Roman"/>
      <w:b/>
      <w:bCs/>
      <w:kern w:val="2"/>
      <w:sz w:val="32"/>
      <w:szCs w:val="48"/>
    </w:rPr>
  </w:style>
  <w:style w:type="character" w:customStyle="1" w:styleId="Heading3Char">
    <w:name w:val="Heading 3 Char"/>
    <w:aliases w:val="標題 333 Char,項-標題 3 Char"/>
    <w:basedOn w:val="DefaultParagraphFont"/>
    <w:link w:val="Heading3"/>
    <w:uiPriority w:val="99"/>
    <w:locked/>
    <w:rsid w:val="00B842B7"/>
    <w:rPr>
      <w:rFonts w:ascii="Times New Roman" w:eastAsia="PMingLiU" w:hAnsi="Times New Roman" w:cs="Times New Roman"/>
      <w:b/>
      <w:bCs/>
      <w:sz w:val="36"/>
      <w:szCs w:val="36"/>
    </w:rPr>
  </w:style>
  <w:style w:type="character" w:customStyle="1" w:styleId="Heading4Char">
    <w:name w:val="Heading 4 Char"/>
    <w:aliases w:val="標題 4-點標題 Char"/>
    <w:basedOn w:val="DefaultParagraphFont"/>
    <w:link w:val="Heading4"/>
    <w:uiPriority w:val="99"/>
    <w:locked/>
    <w:rsid w:val="00F418E1"/>
    <w:rPr>
      <w:rFonts w:ascii="Cambria" w:eastAsia="PMingLiU" w:hAnsi="Cambria" w:cs="Times New Roman"/>
      <w:sz w:val="36"/>
      <w:szCs w:val="36"/>
    </w:rPr>
  </w:style>
  <w:style w:type="character" w:customStyle="1" w:styleId="Heading5Char">
    <w:name w:val="Heading 5 Char"/>
    <w:basedOn w:val="DefaultParagraphFont"/>
    <w:link w:val="Heading5"/>
    <w:uiPriority w:val="99"/>
    <w:locked/>
    <w:rsid w:val="00F418E1"/>
    <w:rPr>
      <w:rFonts w:ascii="Cambria" w:eastAsia="PMingLiU" w:hAnsi="Cambria" w:cs="Times New Roman"/>
      <w:b/>
      <w:bCs/>
      <w:sz w:val="36"/>
      <w:szCs w:val="36"/>
    </w:rPr>
  </w:style>
  <w:style w:type="character" w:customStyle="1" w:styleId="Heading6Char">
    <w:name w:val="Heading 6 Char"/>
    <w:basedOn w:val="DefaultParagraphFont"/>
    <w:link w:val="Heading6"/>
    <w:uiPriority w:val="99"/>
    <w:locked/>
    <w:rsid w:val="00F418E1"/>
    <w:rPr>
      <w:rFonts w:ascii="Cambria" w:eastAsia="PMingLiU" w:hAnsi="Cambria" w:cs="Times New Roman"/>
      <w:sz w:val="36"/>
      <w:szCs w:val="36"/>
    </w:rPr>
  </w:style>
  <w:style w:type="character" w:customStyle="1" w:styleId="Heading7Char">
    <w:name w:val="Heading 7 Char"/>
    <w:basedOn w:val="DefaultParagraphFont"/>
    <w:link w:val="Heading7"/>
    <w:uiPriority w:val="99"/>
    <w:locked/>
    <w:rsid w:val="00F418E1"/>
    <w:rPr>
      <w:rFonts w:ascii="Cambria" w:eastAsia="PMingLiU" w:hAnsi="Cambria" w:cs="Times New Roman"/>
      <w:b/>
      <w:bCs/>
      <w:sz w:val="36"/>
      <w:szCs w:val="36"/>
    </w:rPr>
  </w:style>
  <w:style w:type="character" w:customStyle="1" w:styleId="Heading8Char">
    <w:name w:val="Heading 8 Char"/>
    <w:basedOn w:val="DefaultParagraphFont"/>
    <w:link w:val="Heading8"/>
    <w:uiPriority w:val="99"/>
    <w:locked/>
    <w:rsid w:val="00F418E1"/>
    <w:rPr>
      <w:rFonts w:ascii="Cambria" w:eastAsia="PMingLiU" w:hAnsi="Cambria" w:cs="Times New Roman"/>
      <w:sz w:val="36"/>
      <w:szCs w:val="36"/>
    </w:rPr>
  </w:style>
  <w:style w:type="character" w:customStyle="1" w:styleId="Heading9Char">
    <w:name w:val="Heading 9 Char"/>
    <w:basedOn w:val="DefaultParagraphFont"/>
    <w:link w:val="Heading9"/>
    <w:uiPriority w:val="99"/>
    <w:locked/>
    <w:rsid w:val="00F418E1"/>
    <w:rPr>
      <w:rFonts w:ascii="Cambria" w:eastAsia="PMingLiU" w:hAnsi="Cambria" w:cs="Times New Roman"/>
      <w:sz w:val="36"/>
      <w:szCs w:val="36"/>
    </w:rPr>
  </w:style>
  <w:style w:type="paragraph" w:styleId="Header">
    <w:name w:val="header"/>
    <w:basedOn w:val="Normal"/>
    <w:link w:val="HeaderChar"/>
    <w:rsid w:val="00077209"/>
    <w:pPr>
      <w:tabs>
        <w:tab w:val="center" w:pos="4153"/>
        <w:tab w:val="right" w:pos="8306"/>
      </w:tabs>
      <w:snapToGrid w:val="0"/>
    </w:pPr>
    <w:rPr>
      <w:sz w:val="20"/>
      <w:szCs w:val="20"/>
    </w:rPr>
  </w:style>
  <w:style w:type="character" w:customStyle="1" w:styleId="HeaderChar">
    <w:name w:val="Header Char"/>
    <w:basedOn w:val="DefaultParagraphFont"/>
    <w:link w:val="Header"/>
    <w:locked/>
    <w:rsid w:val="00077209"/>
    <w:rPr>
      <w:rFonts w:ascii="Calibri" w:eastAsia="PMingLiU" w:hAnsi="Calibri" w:cs="Times New Roman"/>
      <w:sz w:val="20"/>
      <w:szCs w:val="20"/>
    </w:rPr>
  </w:style>
  <w:style w:type="paragraph" w:styleId="Footer">
    <w:name w:val="footer"/>
    <w:aliases w:val="ofoot"/>
    <w:basedOn w:val="Normal"/>
    <w:link w:val="FooterChar1"/>
    <w:uiPriority w:val="99"/>
    <w:qFormat/>
    <w:rsid w:val="00077209"/>
    <w:pPr>
      <w:tabs>
        <w:tab w:val="center" w:pos="4153"/>
        <w:tab w:val="right" w:pos="8306"/>
      </w:tabs>
      <w:snapToGrid w:val="0"/>
    </w:pPr>
    <w:rPr>
      <w:sz w:val="20"/>
      <w:szCs w:val="20"/>
    </w:rPr>
  </w:style>
  <w:style w:type="character" w:customStyle="1" w:styleId="FooterChar1">
    <w:name w:val="Footer Char1"/>
    <w:aliases w:val="ofoot Char1"/>
    <w:basedOn w:val="DefaultParagraphFont"/>
    <w:link w:val="Footer"/>
    <w:uiPriority w:val="99"/>
    <w:locked/>
    <w:rsid w:val="00077209"/>
    <w:rPr>
      <w:rFonts w:ascii="Calibri" w:eastAsia="PMingLiU" w:hAnsi="Calibri" w:cs="Times New Roman"/>
      <w:sz w:val="20"/>
      <w:szCs w:val="20"/>
    </w:rPr>
  </w:style>
  <w:style w:type="paragraph" w:styleId="BalloonText">
    <w:name w:val="Balloon Text"/>
    <w:basedOn w:val="Normal"/>
    <w:link w:val="BalloonTextChar"/>
    <w:uiPriority w:val="99"/>
    <w:rsid w:val="00077209"/>
    <w:rPr>
      <w:rFonts w:ascii="Cambria" w:hAnsi="Cambria"/>
      <w:sz w:val="18"/>
      <w:szCs w:val="18"/>
    </w:rPr>
  </w:style>
  <w:style w:type="character" w:customStyle="1" w:styleId="BalloonTextChar">
    <w:name w:val="Balloon Text Char"/>
    <w:basedOn w:val="DefaultParagraphFont"/>
    <w:link w:val="BalloonText"/>
    <w:uiPriority w:val="99"/>
    <w:locked/>
    <w:rsid w:val="00077209"/>
    <w:rPr>
      <w:rFonts w:ascii="Cambria" w:eastAsia="PMingLiU" w:hAnsi="Cambria" w:cs="Times New Roman"/>
      <w:sz w:val="18"/>
      <w:szCs w:val="18"/>
    </w:rPr>
  </w:style>
  <w:style w:type="paragraph" w:customStyle="1" w:styleId="12">
    <w:name w:val="清單段落1"/>
    <w:basedOn w:val="Normal"/>
    <w:uiPriority w:val="99"/>
    <w:qFormat/>
    <w:rsid w:val="002226F9"/>
    <w:pPr>
      <w:ind w:leftChars="200" w:left="480"/>
    </w:pPr>
  </w:style>
  <w:style w:type="table" w:styleId="TableGrid">
    <w:name w:val="Table Grid"/>
    <w:aliases w:val="SGS Table Basic 1,常用表格,我的表格"/>
    <w:basedOn w:val="TableNormal"/>
    <w:uiPriority w:val="99"/>
    <w:qFormat/>
    <w:rsid w:val="002226F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8-">
    <w:name w:val="28-中"/>
    <w:basedOn w:val="Normal"/>
    <w:uiPriority w:val="99"/>
    <w:rsid w:val="002226F9"/>
    <w:rPr>
      <w:rFonts w:eastAsia="Times New Roman"/>
      <w:szCs w:val="24"/>
    </w:rPr>
  </w:style>
  <w:style w:type="paragraph" w:customStyle="1" w:styleId="a">
    <w:name w:val="表表名"/>
    <w:basedOn w:val="Normal"/>
    <w:link w:val="a0"/>
    <w:uiPriority w:val="99"/>
    <w:rsid w:val="00FE295F"/>
    <w:pPr>
      <w:adjustRightInd w:val="0"/>
      <w:snapToGrid w:val="0"/>
      <w:ind w:firstLine="482"/>
      <w:jc w:val="center"/>
    </w:pPr>
    <w:rPr>
      <w:rFonts w:eastAsia="DFKai-SB"/>
      <w:b/>
      <w:kern w:val="0"/>
      <w:szCs w:val="24"/>
    </w:rPr>
  </w:style>
  <w:style w:type="character" w:customStyle="1" w:styleId="a0">
    <w:name w:val="表表名 字元"/>
    <w:basedOn w:val="DefaultParagraphFont"/>
    <w:link w:val="a"/>
    <w:uiPriority w:val="99"/>
    <w:locked/>
    <w:rsid w:val="00FE295F"/>
    <w:rPr>
      <w:rFonts w:ascii="Times New Roman" w:eastAsia="DFKai-SB" w:hAnsi="Times New Roman" w:cs="Times New Roman"/>
      <w:b/>
      <w:kern w:val="0"/>
      <w:sz w:val="24"/>
      <w:szCs w:val="24"/>
    </w:rPr>
  </w:style>
  <w:style w:type="paragraph" w:customStyle="1" w:styleId="2">
    <w:name w:val="樣式2"/>
    <w:basedOn w:val="Normal"/>
    <w:link w:val="20"/>
    <w:uiPriority w:val="99"/>
    <w:qFormat/>
    <w:rsid w:val="00F418E1"/>
    <w:pPr>
      <w:adjustRightInd w:val="0"/>
      <w:snapToGrid w:val="0"/>
      <w:ind w:firstLineChars="200" w:firstLine="200"/>
      <w:jc w:val="both"/>
    </w:pPr>
    <w:rPr>
      <w:rFonts w:eastAsia="DFKai-SB"/>
      <w:b/>
      <w:sz w:val="32"/>
      <w:szCs w:val="28"/>
    </w:rPr>
  </w:style>
  <w:style w:type="character" w:customStyle="1" w:styleId="20">
    <w:name w:val="樣式2 字元"/>
    <w:basedOn w:val="DefaultParagraphFont"/>
    <w:link w:val="2"/>
    <w:uiPriority w:val="99"/>
    <w:locked/>
    <w:rsid w:val="00F418E1"/>
    <w:rPr>
      <w:rFonts w:ascii="Times New Roman" w:eastAsia="DFKai-SB" w:hAnsi="Times New Roman" w:cs="Times New Roman"/>
      <w:b/>
      <w:sz w:val="28"/>
      <w:szCs w:val="28"/>
    </w:rPr>
  </w:style>
  <w:style w:type="paragraph" w:customStyle="1" w:styleId="a1">
    <w:name w:val="文文"/>
    <w:basedOn w:val="2"/>
    <w:link w:val="a2"/>
    <w:qFormat/>
    <w:rsid w:val="00F418E1"/>
    <w:rPr>
      <w:b w:val="0"/>
      <w:bCs/>
      <w:color w:val="000000"/>
      <w:sz w:val="24"/>
      <w:szCs w:val="24"/>
    </w:rPr>
  </w:style>
  <w:style w:type="character" w:customStyle="1" w:styleId="a2">
    <w:name w:val="文文 字元"/>
    <w:basedOn w:val="20"/>
    <w:link w:val="a1"/>
    <w:qFormat/>
    <w:locked/>
    <w:rsid w:val="00F418E1"/>
    <w:rPr>
      <w:rFonts w:ascii="Times New Roman" w:eastAsia="DFKai-SB" w:hAnsi="Times New Roman" w:cs="Times New Roman"/>
      <w:b/>
      <w:bCs/>
      <w:color w:val="000000"/>
      <w:sz w:val="24"/>
      <w:szCs w:val="24"/>
    </w:rPr>
  </w:style>
  <w:style w:type="paragraph" w:customStyle="1" w:styleId="10505">
    <w:name w:val="樣式 標題 1 + 套用前:  0.5 列 套用後:  0.5 列"/>
    <w:basedOn w:val="Heading1"/>
    <w:uiPriority w:val="99"/>
    <w:rsid w:val="007D52B3"/>
    <w:pPr>
      <w:numPr>
        <w:numId w:val="1"/>
      </w:numPr>
      <w:spacing w:beforeLines="50" w:afterLines="150" w:line="400" w:lineRule="exact"/>
    </w:pPr>
    <w:rPr>
      <w:rFonts w:cs="PMingLiU"/>
      <w:bCs w:val="0"/>
      <w:sz w:val="44"/>
      <w:szCs w:val="20"/>
    </w:rPr>
  </w:style>
  <w:style w:type="paragraph" w:customStyle="1" w:styleId="a3">
    <w:name w:val="表"/>
    <w:aliases w:val="No Spacing,無間距1,結,圖格式"/>
    <w:basedOn w:val="Normal"/>
    <w:link w:val="13"/>
    <w:qFormat/>
    <w:rsid w:val="007D52B3"/>
    <w:pPr>
      <w:widowControl/>
      <w:snapToGrid w:val="0"/>
      <w:spacing w:afterLines="50" w:line="440" w:lineRule="exact"/>
      <w:jc w:val="center"/>
    </w:pPr>
    <w:rPr>
      <w:rFonts w:eastAsia="DFKai-SB" w:cs="PMingLiU"/>
      <w:b/>
      <w:color w:val="333333"/>
      <w:spacing w:val="10"/>
      <w:kern w:val="0"/>
      <w:sz w:val="26"/>
      <w:szCs w:val="24"/>
    </w:rPr>
  </w:style>
  <w:style w:type="character" w:customStyle="1" w:styleId="13">
    <w:name w:val="表 字元1"/>
    <w:basedOn w:val="DefaultParagraphFont"/>
    <w:link w:val="a3"/>
    <w:locked/>
    <w:rsid w:val="007D52B3"/>
    <w:rPr>
      <w:rFonts w:ascii="Times New Roman" w:eastAsia="DFKai-SB" w:hAnsi="Times New Roman" w:cs="PMingLiU"/>
      <w:b/>
      <w:color w:val="333333"/>
      <w:spacing w:val="10"/>
      <w:kern w:val="0"/>
      <w:sz w:val="24"/>
      <w:szCs w:val="24"/>
    </w:rPr>
  </w:style>
  <w:style w:type="paragraph" w:customStyle="1" w:styleId="a4">
    <w:name w:val="一、"/>
    <w:basedOn w:val="Normal"/>
    <w:link w:val="a5"/>
    <w:qFormat/>
    <w:rsid w:val="007D52B3"/>
    <w:pPr>
      <w:spacing w:before="60" w:after="60" w:line="440" w:lineRule="exact"/>
      <w:ind w:leftChars="100" w:left="840" w:hangingChars="200" w:hanging="600"/>
      <w:textAlignment w:val="baseline"/>
    </w:pPr>
    <w:rPr>
      <w:rFonts w:eastAsia="DFKai-SB"/>
      <w:color w:val="000000"/>
      <w:spacing w:val="10"/>
      <w:kern w:val="0"/>
      <w:sz w:val="28"/>
      <w:szCs w:val="28"/>
    </w:rPr>
  </w:style>
  <w:style w:type="character" w:customStyle="1" w:styleId="a5">
    <w:name w:val="一、 字元"/>
    <w:basedOn w:val="DefaultParagraphFont"/>
    <w:link w:val="a4"/>
    <w:locked/>
    <w:rsid w:val="005E3E0E"/>
    <w:rPr>
      <w:rFonts w:eastAsia="DFKai-SB"/>
      <w:color w:val="000000"/>
      <w:spacing w:val="10"/>
      <w:sz w:val="28"/>
      <w:szCs w:val="28"/>
      <w:lang w:val="en-US" w:eastAsia="zh-TW" w:bidi="ar-SA"/>
    </w:rPr>
  </w:style>
  <w:style w:type="paragraph" w:customStyle="1" w:styleId="05052">
    <w:name w:val="樣式 表 + 套用前:  0.5 列 套用後:  0.5 列2"/>
    <w:basedOn w:val="a3"/>
    <w:uiPriority w:val="99"/>
    <w:rsid w:val="007D52B3"/>
    <w:pPr>
      <w:widowControl w:val="0"/>
      <w:snapToGrid/>
      <w:spacing w:beforeLines="50" w:after="180" w:line="400" w:lineRule="exact"/>
    </w:pPr>
    <w:rPr>
      <w:b w:val="0"/>
      <w:color w:val="auto"/>
      <w:spacing w:val="0"/>
      <w:kern w:val="2"/>
      <w:szCs w:val="20"/>
    </w:rPr>
  </w:style>
  <w:style w:type="paragraph" w:customStyle="1" w:styleId="a6">
    <w:name w:val="圖"/>
    <w:link w:val="a7"/>
    <w:qFormat/>
    <w:rsid w:val="007D52B3"/>
    <w:pPr>
      <w:spacing w:beforeLines="25" w:afterLines="25" w:line="400" w:lineRule="exact"/>
      <w:ind w:firstLine="480"/>
      <w:jc w:val="center"/>
    </w:pPr>
    <w:rPr>
      <w:rFonts w:ascii="Times New Roman" w:eastAsia="DFKai-SB" w:hAnsi="Times New Roman"/>
      <w:kern w:val="2"/>
      <w:sz w:val="26"/>
      <w:szCs w:val="26"/>
    </w:rPr>
  </w:style>
  <w:style w:type="character" w:customStyle="1" w:styleId="a7">
    <w:name w:val="圖 字元"/>
    <w:basedOn w:val="DefaultParagraphFont"/>
    <w:link w:val="a6"/>
    <w:locked/>
    <w:rsid w:val="007D52B3"/>
    <w:rPr>
      <w:rFonts w:ascii="Times New Roman" w:eastAsia="DFKai-SB" w:hAnsi="Times New Roman" w:cs="Times New Roman"/>
      <w:kern w:val="2"/>
      <w:sz w:val="26"/>
      <w:szCs w:val="26"/>
      <w:lang w:val="en-US" w:eastAsia="zh-TW" w:bidi="ar-SA"/>
    </w:rPr>
  </w:style>
  <w:style w:type="paragraph" w:customStyle="1" w:styleId="111">
    <w:name w:val="圖格式111"/>
    <w:basedOn w:val="Normal"/>
    <w:link w:val="1110"/>
    <w:uiPriority w:val="99"/>
    <w:qFormat/>
    <w:rsid w:val="001A4EEA"/>
    <w:pPr>
      <w:jc w:val="center"/>
    </w:pPr>
    <w:rPr>
      <w:rFonts w:eastAsia="DFKai-SB"/>
      <w:b/>
      <w:sz w:val="26"/>
      <w:szCs w:val="24"/>
    </w:rPr>
  </w:style>
  <w:style w:type="paragraph" w:customStyle="1" w:styleId="a8">
    <w:name w:val="資料來源"/>
    <w:basedOn w:val="Normal"/>
    <w:link w:val="a9"/>
    <w:qFormat/>
    <w:rsid w:val="007D52B3"/>
    <w:pPr>
      <w:jc w:val="center"/>
    </w:pPr>
    <w:rPr>
      <w:rFonts w:eastAsia="DFKai-SB"/>
    </w:rPr>
  </w:style>
  <w:style w:type="character" w:customStyle="1" w:styleId="a9">
    <w:name w:val="資料來源 字元"/>
    <w:basedOn w:val="DefaultParagraphFont"/>
    <w:link w:val="a8"/>
    <w:locked/>
    <w:rsid w:val="007D52B3"/>
    <w:rPr>
      <w:rFonts w:ascii="Times New Roman" w:eastAsia="DFKai-SB" w:hAnsi="Times New Roman" w:cs="Times New Roman"/>
    </w:rPr>
  </w:style>
  <w:style w:type="paragraph" w:styleId="Subtitle">
    <w:name w:val="Subtitle"/>
    <w:aliases w:val="圖標題"/>
    <w:basedOn w:val="Normal"/>
    <w:next w:val="Normal"/>
    <w:link w:val="SubtitleChar"/>
    <w:qFormat/>
    <w:rsid w:val="00E90C18"/>
    <w:pPr>
      <w:spacing w:beforeLines="25" w:afterLines="25" w:line="400" w:lineRule="exact"/>
      <w:jc w:val="center"/>
      <w:outlineLvl w:val="1"/>
    </w:pPr>
    <w:rPr>
      <w:rFonts w:eastAsiaTheme="minorEastAsia"/>
      <w:b/>
      <w:iCs/>
      <w:sz w:val="26"/>
      <w:szCs w:val="24"/>
    </w:rPr>
  </w:style>
  <w:style w:type="character" w:customStyle="1" w:styleId="SubtitleChar">
    <w:name w:val="Subtitle Char"/>
    <w:aliases w:val="圖標題 Char"/>
    <w:basedOn w:val="DefaultParagraphFont"/>
    <w:link w:val="Subtitle"/>
    <w:locked/>
    <w:rsid w:val="00E90C18"/>
    <w:rPr>
      <w:rFonts w:ascii="Times New Roman" w:eastAsiaTheme="minorEastAsia" w:hAnsi="Times New Roman"/>
      <w:b/>
      <w:iCs/>
      <w:kern w:val="2"/>
      <w:sz w:val="26"/>
      <w:szCs w:val="24"/>
    </w:rPr>
  </w:style>
  <w:style w:type="paragraph" w:styleId="Title">
    <w:name w:val="Title"/>
    <w:aliases w:val="表標題111,002"/>
    <w:basedOn w:val="Normal"/>
    <w:next w:val="Normal"/>
    <w:link w:val="TitleChar"/>
    <w:qFormat/>
    <w:rsid w:val="00642FCB"/>
    <w:pPr>
      <w:jc w:val="center"/>
      <w:outlineLvl w:val="0"/>
    </w:pPr>
    <w:rPr>
      <w:rFonts w:eastAsia="DFKai-SB"/>
      <w:b/>
      <w:bCs/>
      <w:sz w:val="26"/>
      <w:szCs w:val="32"/>
    </w:rPr>
  </w:style>
  <w:style w:type="character" w:customStyle="1" w:styleId="TitleChar">
    <w:name w:val="Title Char"/>
    <w:aliases w:val="表標題111 Char,002 Char"/>
    <w:basedOn w:val="DefaultParagraphFont"/>
    <w:link w:val="Title"/>
    <w:locked/>
    <w:rsid w:val="00642FCB"/>
    <w:rPr>
      <w:rFonts w:ascii="Times New Roman" w:eastAsia="DFKai-SB" w:hAnsi="Times New Roman"/>
      <w:b/>
      <w:bCs/>
      <w:kern w:val="2"/>
      <w:sz w:val="26"/>
      <w:szCs w:val="32"/>
    </w:rPr>
  </w:style>
  <w:style w:type="paragraph" w:customStyle="1" w:styleId="110">
    <w:name w:val="1.1內容"/>
    <w:basedOn w:val="Normal"/>
    <w:link w:val="112"/>
    <w:uiPriority w:val="99"/>
    <w:rsid w:val="007D52B3"/>
    <w:pPr>
      <w:adjustRightInd w:val="0"/>
      <w:spacing w:after="120" w:line="480" w:lineRule="exact"/>
      <w:ind w:left="-539" w:right="-227" w:firstLine="641"/>
      <w:jc w:val="both"/>
      <w:textAlignment w:val="baseline"/>
    </w:pPr>
    <w:rPr>
      <w:rFonts w:eastAsia="DFKai-SB"/>
      <w:kern w:val="0"/>
      <w:sz w:val="28"/>
      <w:szCs w:val="20"/>
    </w:rPr>
  </w:style>
  <w:style w:type="character" w:customStyle="1" w:styleId="112">
    <w:name w:val="1.1內容 字元"/>
    <w:basedOn w:val="DefaultParagraphFont"/>
    <w:link w:val="110"/>
    <w:uiPriority w:val="99"/>
    <w:locked/>
    <w:rsid w:val="007D52B3"/>
    <w:rPr>
      <w:rFonts w:ascii="Times New Roman" w:eastAsia="DFKai-SB" w:hAnsi="Times New Roman" w:cs="Times New Roman"/>
      <w:kern w:val="0"/>
      <w:sz w:val="20"/>
      <w:szCs w:val="20"/>
    </w:rPr>
  </w:style>
  <w:style w:type="paragraph" w:styleId="DocumentMap">
    <w:name w:val="Document Map"/>
    <w:basedOn w:val="Normal"/>
    <w:link w:val="DocumentMapChar"/>
    <w:uiPriority w:val="99"/>
    <w:rsid w:val="007D52B3"/>
    <w:rPr>
      <w:rFonts w:ascii="PMingLiU"/>
      <w:sz w:val="18"/>
      <w:szCs w:val="18"/>
    </w:rPr>
  </w:style>
  <w:style w:type="character" w:customStyle="1" w:styleId="DocumentMapChar">
    <w:name w:val="Document Map Char"/>
    <w:basedOn w:val="DefaultParagraphFont"/>
    <w:link w:val="DocumentMap"/>
    <w:uiPriority w:val="99"/>
    <w:locked/>
    <w:rsid w:val="007D52B3"/>
    <w:rPr>
      <w:rFonts w:ascii="PMingLiU" w:eastAsia="PMingLiU" w:hAnsi="Calibri" w:cs="Times New Roman"/>
      <w:sz w:val="18"/>
      <w:szCs w:val="18"/>
    </w:rPr>
  </w:style>
  <w:style w:type="character" w:styleId="Hyperlink">
    <w:name w:val="Hyperlink"/>
    <w:basedOn w:val="DefaultParagraphFont"/>
    <w:uiPriority w:val="99"/>
    <w:qFormat/>
    <w:rsid w:val="007D52B3"/>
    <w:rPr>
      <w:rFonts w:cs="Times New Roman"/>
      <w:color w:val="0000FF"/>
      <w:u w:val="single"/>
    </w:rPr>
  </w:style>
  <w:style w:type="paragraph" w:customStyle="1" w:styleId="1111">
    <w:name w:val="1.1.1內文"/>
    <w:basedOn w:val="Normal"/>
    <w:link w:val="1112"/>
    <w:uiPriority w:val="99"/>
    <w:rsid w:val="007D52B3"/>
    <w:pPr>
      <w:snapToGrid w:val="0"/>
      <w:spacing w:before="40" w:line="460" w:lineRule="exact"/>
      <w:ind w:left="601" w:firstLine="567"/>
      <w:jc w:val="both"/>
    </w:pPr>
    <w:rPr>
      <w:rFonts w:eastAsia="DFKai-SB"/>
      <w:sz w:val="28"/>
      <w:szCs w:val="20"/>
    </w:rPr>
  </w:style>
  <w:style w:type="character" w:customStyle="1" w:styleId="1112">
    <w:name w:val="1.1.1內文 字元 字元"/>
    <w:basedOn w:val="DefaultParagraphFont"/>
    <w:link w:val="1111"/>
    <w:uiPriority w:val="99"/>
    <w:locked/>
    <w:rsid w:val="007D52B3"/>
    <w:rPr>
      <w:rFonts w:ascii="Times New Roman" w:eastAsia="DFKai-SB" w:hAnsi="Times New Roman" w:cs="Times New Roman"/>
      <w:sz w:val="20"/>
      <w:szCs w:val="20"/>
    </w:rPr>
  </w:style>
  <w:style w:type="paragraph" w:customStyle="1" w:styleId="113">
    <w:name w:val="1.1內文"/>
    <w:basedOn w:val="Normal"/>
    <w:uiPriority w:val="99"/>
    <w:rsid w:val="007D52B3"/>
    <w:pPr>
      <w:snapToGrid w:val="0"/>
      <w:spacing w:before="120" w:line="480" w:lineRule="exact"/>
      <w:ind w:left="964" w:firstLine="567"/>
      <w:jc w:val="both"/>
    </w:pPr>
    <w:rPr>
      <w:rFonts w:eastAsia="DFKai-SB"/>
      <w:spacing w:val="4"/>
      <w:sz w:val="28"/>
      <w:szCs w:val="20"/>
    </w:rPr>
  </w:style>
  <w:style w:type="paragraph" w:styleId="ListBullet">
    <w:name w:val="List Bullet"/>
    <w:basedOn w:val="Normal"/>
    <w:autoRedefine/>
    <w:uiPriority w:val="99"/>
    <w:rsid w:val="007D52B3"/>
    <w:pPr>
      <w:tabs>
        <w:tab w:val="num" w:pos="980"/>
      </w:tabs>
      <w:adjustRightInd w:val="0"/>
      <w:snapToGrid w:val="0"/>
      <w:spacing w:before="72" w:after="72" w:line="260" w:lineRule="atLeast"/>
      <w:ind w:left="980" w:hanging="480"/>
    </w:pPr>
    <w:rPr>
      <w:rFonts w:eastAsia="DFKai-SB"/>
      <w:szCs w:val="24"/>
    </w:rPr>
  </w:style>
  <w:style w:type="paragraph" w:styleId="Caption">
    <w:name w:val="caption"/>
    <w:basedOn w:val="Normal"/>
    <w:next w:val="Normal"/>
    <w:uiPriority w:val="35"/>
    <w:qFormat/>
    <w:rsid w:val="007D52B3"/>
    <w:pPr>
      <w:adjustRightInd w:val="0"/>
      <w:snapToGrid w:val="0"/>
      <w:spacing w:before="120" w:after="120" w:line="300" w:lineRule="auto"/>
      <w:ind w:firstLine="482"/>
      <w:jc w:val="both"/>
    </w:pPr>
    <w:rPr>
      <w:rFonts w:eastAsia="DFKai-SB"/>
      <w:sz w:val="26"/>
      <w:szCs w:val="28"/>
    </w:rPr>
  </w:style>
  <w:style w:type="character" w:customStyle="1" w:styleId="aa">
    <w:name w:val="表標題 字元"/>
    <w:basedOn w:val="DefaultParagraphFont"/>
    <w:link w:val="ab"/>
    <w:locked/>
    <w:rsid w:val="007D52B3"/>
    <w:rPr>
      <w:rFonts w:eastAsia="DFKai-SB" w:cs="Times New Roman"/>
      <w:b/>
      <w:sz w:val="28"/>
      <w:szCs w:val="28"/>
    </w:rPr>
  </w:style>
  <w:style w:type="paragraph" w:customStyle="1" w:styleId="ab">
    <w:name w:val="表標題"/>
    <w:basedOn w:val="NormalWeb"/>
    <w:link w:val="aa"/>
    <w:qFormat/>
    <w:rsid w:val="007D52B3"/>
    <w:pPr>
      <w:spacing w:before="120" w:afterLines="50"/>
      <w:jc w:val="center"/>
    </w:pPr>
    <w:rPr>
      <w:rFonts w:ascii="Calibri" w:hAnsi="Calibri"/>
      <w:color w:val="auto"/>
      <w:kern w:val="2"/>
      <w:szCs w:val="28"/>
    </w:rPr>
  </w:style>
  <w:style w:type="paragraph" w:styleId="NormalWeb">
    <w:name w:val="Normal (Web)"/>
    <w:aliases w:val="字元, 字元"/>
    <w:basedOn w:val="Normal"/>
    <w:link w:val="NormalWebChar2"/>
    <w:uiPriority w:val="99"/>
    <w:qFormat/>
    <w:rsid w:val="00CC0635"/>
    <w:pPr>
      <w:jc w:val="both"/>
    </w:pPr>
    <w:rPr>
      <w:color w:val="000000"/>
      <w:kern w:val="0"/>
      <w:szCs w:val="24"/>
    </w:rPr>
  </w:style>
  <w:style w:type="character" w:customStyle="1" w:styleId="NormalWebChar2">
    <w:name w:val="Normal (Web) Char2"/>
    <w:aliases w:val="字元 Char1, 字元 Char"/>
    <w:basedOn w:val="DefaultParagraphFont"/>
    <w:link w:val="NormalWeb"/>
    <w:uiPriority w:val="99"/>
    <w:locked/>
    <w:rsid w:val="00CC0635"/>
    <w:rPr>
      <w:rFonts w:ascii="Times New Roman" w:hAnsi="Times New Roman"/>
      <w:color w:val="000000"/>
      <w:sz w:val="24"/>
      <w:szCs w:val="24"/>
    </w:rPr>
  </w:style>
  <w:style w:type="paragraph" w:customStyle="1" w:styleId="ac">
    <w:name w:val="表註"/>
    <w:basedOn w:val="Normal"/>
    <w:uiPriority w:val="99"/>
    <w:rsid w:val="007D52B3"/>
    <w:pPr>
      <w:adjustRightInd w:val="0"/>
      <w:snapToGrid w:val="0"/>
      <w:jc w:val="both"/>
    </w:pPr>
    <w:rPr>
      <w:rFonts w:eastAsia="DFKai-SB"/>
      <w:szCs w:val="28"/>
    </w:rPr>
  </w:style>
  <w:style w:type="character" w:styleId="CommentReference">
    <w:name w:val="annotation reference"/>
    <w:basedOn w:val="DefaultParagraphFont"/>
    <w:uiPriority w:val="99"/>
    <w:rsid w:val="007D52B3"/>
    <w:rPr>
      <w:rFonts w:cs="Times New Roman"/>
      <w:sz w:val="18"/>
      <w:szCs w:val="18"/>
    </w:rPr>
  </w:style>
  <w:style w:type="character" w:styleId="PageNumber">
    <w:name w:val="page number"/>
    <w:basedOn w:val="DefaultParagraphFont"/>
    <w:rsid w:val="00BE5F2A"/>
    <w:rPr>
      <w:rFonts w:eastAsia="PMingLiU" w:cs="Times New Roman"/>
      <w:sz w:val="20"/>
    </w:rPr>
  </w:style>
  <w:style w:type="paragraph" w:styleId="BodyTextIndent">
    <w:name w:val="Body Text Indent"/>
    <w:basedOn w:val="Normal"/>
    <w:link w:val="BodyTextIndentChar"/>
    <w:uiPriority w:val="99"/>
    <w:rsid w:val="007D52B3"/>
    <w:pPr>
      <w:spacing w:before="240"/>
      <w:ind w:firstLine="482"/>
      <w:jc w:val="both"/>
    </w:pPr>
    <w:rPr>
      <w:szCs w:val="20"/>
    </w:rPr>
  </w:style>
  <w:style w:type="character" w:customStyle="1" w:styleId="BodyTextIndentChar">
    <w:name w:val="Body Text Indent Char"/>
    <w:basedOn w:val="DefaultParagraphFont"/>
    <w:link w:val="BodyTextIndent"/>
    <w:uiPriority w:val="99"/>
    <w:locked/>
    <w:rsid w:val="007D52B3"/>
    <w:rPr>
      <w:rFonts w:ascii="Times New Roman" w:eastAsia="PMingLiU" w:hAnsi="Times New Roman" w:cs="Times New Roman"/>
      <w:sz w:val="20"/>
      <w:szCs w:val="20"/>
    </w:rPr>
  </w:style>
  <w:style w:type="paragraph" w:customStyle="1" w:styleId="114">
    <w:name w:val="1.1一"/>
    <w:basedOn w:val="BodyTextIndent"/>
    <w:uiPriority w:val="99"/>
    <w:rsid w:val="007D52B3"/>
    <w:pPr>
      <w:adjustRightInd w:val="0"/>
      <w:snapToGrid w:val="0"/>
      <w:spacing w:before="120" w:line="500" w:lineRule="atLeast"/>
      <w:ind w:left="397" w:firstLine="0"/>
    </w:pPr>
    <w:rPr>
      <w:rFonts w:eastAsia="華康中楷體"/>
      <w:b/>
      <w:sz w:val="28"/>
      <w:u w:val="single"/>
    </w:rPr>
  </w:style>
  <w:style w:type="paragraph" w:customStyle="1" w:styleId="120">
    <w:name w:val="表格12"/>
    <w:basedOn w:val="Normal"/>
    <w:uiPriority w:val="99"/>
    <w:rsid w:val="007D52B3"/>
    <w:pPr>
      <w:snapToGrid w:val="0"/>
      <w:spacing w:line="240" w:lineRule="atLeast"/>
      <w:jc w:val="center"/>
    </w:pPr>
    <w:rPr>
      <w:rFonts w:eastAsia="DFKai-SB"/>
      <w:szCs w:val="20"/>
    </w:rPr>
  </w:style>
  <w:style w:type="character" w:styleId="FollowedHyperlink">
    <w:name w:val="FollowedHyperlink"/>
    <w:basedOn w:val="DefaultParagraphFont"/>
    <w:uiPriority w:val="99"/>
    <w:qFormat/>
    <w:rsid w:val="007D52B3"/>
    <w:rPr>
      <w:rFonts w:cs="Times New Roman"/>
      <w:color w:val="800080"/>
      <w:u w:val="single"/>
    </w:rPr>
  </w:style>
  <w:style w:type="character" w:customStyle="1" w:styleId="google-src-text">
    <w:name w:val="google-src-text"/>
    <w:basedOn w:val="DefaultParagraphFont"/>
    <w:uiPriority w:val="99"/>
    <w:rsid w:val="007D52B3"/>
    <w:rPr>
      <w:rFonts w:cs="Times New Roman"/>
    </w:rPr>
  </w:style>
  <w:style w:type="paragraph" w:customStyle="1" w:styleId="0223">
    <w:name w:val="表格內文0223"/>
    <w:basedOn w:val="Normal"/>
    <w:link w:val="02230"/>
    <w:rsid w:val="007D52B3"/>
    <w:pPr>
      <w:spacing w:line="420" w:lineRule="exact"/>
      <w:jc w:val="both"/>
    </w:pPr>
    <w:rPr>
      <w:rFonts w:eastAsia="DFKai-SB"/>
      <w:szCs w:val="24"/>
    </w:rPr>
  </w:style>
  <w:style w:type="character" w:customStyle="1" w:styleId="02230">
    <w:name w:val="表格內文0223 字元"/>
    <w:basedOn w:val="DefaultParagraphFont"/>
    <w:link w:val="0223"/>
    <w:locked/>
    <w:rsid w:val="007D52B3"/>
    <w:rPr>
      <w:rFonts w:ascii="Times New Roman" w:eastAsia="DFKai-SB" w:hAnsi="Times New Roman" w:cs="Times New Roman"/>
      <w:sz w:val="24"/>
      <w:szCs w:val="24"/>
    </w:rPr>
  </w:style>
  <w:style w:type="paragraph" w:customStyle="1" w:styleId="1113">
    <w:name w:val="工作項目一 1.1.1"/>
    <w:basedOn w:val="Normal"/>
    <w:uiPriority w:val="99"/>
    <w:rsid w:val="007D52B3"/>
    <w:pPr>
      <w:spacing w:line="420" w:lineRule="exact"/>
      <w:ind w:leftChars="190" w:left="494" w:firstLineChars="17" w:firstLine="44"/>
      <w:jc w:val="both"/>
    </w:pPr>
    <w:rPr>
      <w:rFonts w:eastAsia="DFKai-SB" w:cs="PMingLiU"/>
      <w:sz w:val="26"/>
      <w:szCs w:val="20"/>
    </w:rPr>
  </w:style>
  <w:style w:type="paragraph" w:customStyle="1" w:styleId="1114">
    <w:name w:val="內文1.1.1"/>
    <w:basedOn w:val="Normal"/>
    <w:link w:val="1115"/>
    <w:rsid w:val="007D52B3"/>
    <w:pPr>
      <w:spacing w:line="420" w:lineRule="exact"/>
      <w:ind w:leftChars="207" w:left="538" w:firstLineChars="207" w:firstLine="538"/>
      <w:jc w:val="both"/>
    </w:pPr>
    <w:rPr>
      <w:rFonts w:eastAsia="DFKai-SB" w:cs="PMingLiU"/>
      <w:sz w:val="26"/>
      <w:szCs w:val="20"/>
    </w:rPr>
  </w:style>
  <w:style w:type="character" w:customStyle="1" w:styleId="1115">
    <w:name w:val="內文1.1.1 字元"/>
    <w:basedOn w:val="DefaultParagraphFont"/>
    <w:link w:val="1114"/>
    <w:locked/>
    <w:rsid w:val="007D52B3"/>
    <w:rPr>
      <w:rFonts w:ascii="Times New Roman" w:eastAsia="DFKai-SB" w:hAnsi="Times New Roman" w:cs="PMingLiU"/>
      <w:sz w:val="20"/>
      <w:szCs w:val="20"/>
    </w:rPr>
  </w:style>
  <w:style w:type="paragraph" w:customStyle="1" w:styleId="1116">
    <w:name w:val="工作項目一 內文1.1.1"/>
    <w:basedOn w:val="Normal"/>
    <w:link w:val="1117"/>
    <w:uiPriority w:val="99"/>
    <w:rsid w:val="007D52B3"/>
    <w:pPr>
      <w:spacing w:line="420" w:lineRule="exact"/>
      <w:ind w:leftChars="425" w:left="1105" w:firstLineChars="207" w:firstLine="538"/>
      <w:jc w:val="both"/>
    </w:pPr>
    <w:rPr>
      <w:rFonts w:eastAsia="DFKai-SB" w:cs="PMingLiU"/>
      <w:sz w:val="26"/>
      <w:szCs w:val="20"/>
    </w:rPr>
  </w:style>
  <w:style w:type="character" w:customStyle="1" w:styleId="1117">
    <w:name w:val="工作項目一 內文1.1.1 字元"/>
    <w:basedOn w:val="DefaultParagraphFont"/>
    <w:link w:val="1116"/>
    <w:uiPriority w:val="99"/>
    <w:locked/>
    <w:rsid w:val="007D52B3"/>
    <w:rPr>
      <w:rFonts w:ascii="Times New Roman" w:eastAsia="DFKai-SB" w:hAnsi="Times New Roman" w:cs="PMingLiU"/>
      <w:sz w:val="20"/>
      <w:szCs w:val="20"/>
    </w:rPr>
  </w:style>
  <w:style w:type="paragraph" w:customStyle="1" w:styleId="ad">
    <w:name w:val="表標"/>
    <w:basedOn w:val="a3"/>
    <w:uiPriority w:val="99"/>
    <w:rsid w:val="007D52B3"/>
    <w:pPr>
      <w:widowControl w:val="0"/>
      <w:snapToGrid/>
      <w:spacing w:beforeLines="50" w:after="180" w:line="400" w:lineRule="exact"/>
    </w:pPr>
    <w:rPr>
      <w:b w:val="0"/>
      <w:color w:val="auto"/>
      <w:spacing w:val="0"/>
      <w:kern w:val="2"/>
      <w:szCs w:val="20"/>
    </w:rPr>
  </w:style>
  <w:style w:type="paragraph" w:customStyle="1" w:styleId="21">
    <w:name w:val="2節內文"/>
    <w:basedOn w:val="Normal"/>
    <w:uiPriority w:val="99"/>
    <w:rsid w:val="007D52B3"/>
    <w:pPr>
      <w:spacing w:before="90" w:after="90" w:line="400" w:lineRule="exact"/>
      <w:ind w:firstLine="480"/>
      <w:jc w:val="both"/>
    </w:pPr>
    <w:rPr>
      <w:rFonts w:eastAsia="DFKai-SB" w:hAnsi="DFKai-SB" w:cs="PMingLiU"/>
      <w:sz w:val="26"/>
      <w:szCs w:val="20"/>
    </w:rPr>
  </w:style>
  <w:style w:type="character" w:customStyle="1" w:styleId="ae">
    <w:name w:val="表文"/>
    <w:basedOn w:val="DefaultParagraphFont"/>
    <w:uiPriority w:val="99"/>
    <w:rsid w:val="007D52B3"/>
    <w:rPr>
      <w:rFonts w:eastAsia="DFKai-SB" w:cs="Times New Roman"/>
      <w:sz w:val="24"/>
    </w:rPr>
  </w:style>
  <w:style w:type="paragraph" w:styleId="TOC1">
    <w:name w:val="toc 1"/>
    <w:basedOn w:val="Normal"/>
    <w:next w:val="Normal"/>
    <w:autoRedefine/>
    <w:uiPriority w:val="39"/>
    <w:qFormat/>
    <w:rsid w:val="009A3B03"/>
    <w:pPr>
      <w:tabs>
        <w:tab w:val="right" w:leader="dot" w:pos="9070"/>
      </w:tabs>
      <w:spacing w:before="120" w:after="120"/>
    </w:pPr>
    <w:rPr>
      <w:rFonts w:eastAsia="DFKai-SB" w:cstheme="minorHAnsi"/>
      <w:b/>
      <w:bCs/>
      <w:caps/>
      <w:noProof/>
      <w:sz w:val="26"/>
      <w:szCs w:val="26"/>
    </w:rPr>
  </w:style>
  <w:style w:type="paragraph" w:styleId="TOC2">
    <w:name w:val="toc 2"/>
    <w:basedOn w:val="Normal"/>
    <w:next w:val="Normal"/>
    <w:autoRedefine/>
    <w:uiPriority w:val="39"/>
    <w:qFormat/>
    <w:rsid w:val="00717966"/>
    <w:pPr>
      <w:tabs>
        <w:tab w:val="left" w:pos="560"/>
        <w:tab w:val="right" w:leader="dot" w:pos="9060"/>
      </w:tabs>
      <w:ind w:left="240"/>
    </w:pPr>
    <w:rPr>
      <w:rFonts w:asciiTheme="minorHAnsi" w:hAnsiTheme="minorHAnsi" w:cstheme="minorHAnsi"/>
      <w:smallCaps/>
      <w:sz w:val="20"/>
      <w:szCs w:val="20"/>
    </w:rPr>
  </w:style>
  <w:style w:type="paragraph" w:styleId="TableofFigures">
    <w:name w:val="table of figures"/>
    <w:basedOn w:val="Normal"/>
    <w:next w:val="Normal"/>
    <w:uiPriority w:val="99"/>
    <w:rsid w:val="00240398"/>
    <w:pPr>
      <w:ind w:left="480" w:hanging="480"/>
    </w:pPr>
    <w:rPr>
      <w:rFonts w:asciiTheme="minorHAnsi" w:hAnsiTheme="minorHAnsi" w:cstheme="minorHAnsi"/>
      <w:smallCaps/>
      <w:sz w:val="20"/>
      <w:szCs w:val="20"/>
    </w:rPr>
  </w:style>
  <w:style w:type="paragraph" w:customStyle="1" w:styleId="00">
    <w:name w:val="樣式00"/>
    <w:basedOn w:val="Normal"/>
    <w:link w:val="000"/>
    <w:uiPriority w:val="99"/>
    <w:rsid w:val="007D52B3"/>
    <w:pPr>
      <w:jc w:val="center"/>
    </w:pPr>
    <w:rPr>
      <w:rFonts w:eastAsia="DFKai-SB" w:hAnsi="DFKai-SB"/>
      <w:b/>
      <w:sz w:val="28"/>
    </w:rPr>
  </w:style>
  <w:style w:type="character" w:customStyle="1" w:styleId="000">
    <w:name w:val="樣式00 字元"/>
    <w:basedOn w:val="DefaultParagraphFont"/>
    <w:link w:val="00"/>
    <w:uiPriority w:val="99"/>
    <w:locked/>
    <w:rsid w:val="007D52B3"/>
    <w:rPr>
      <w:rFonts w:ascii="Times New Roman" w:eastAsia="DFKai-SB" w:hAnsi="DFKai-SB" w:cs="Times New Roman"/>
      <w:b/>
      <w:sz w:val="28"/>
    </w:rPr>
  </w:style>
  <w:style w:type="paragraph" w:customStyle="1" w:styleId="14">
    <w:name w:val="引文1"/>
    <w:basedOn w:val="Normal"/>
    <w:next w:val="Normal"/>
    <w:link w:val="QuoteChar1"/>
    <w:uiPriority w:val="99"/>
    <w:rsid w:val="007D52B3"/>
    <w:rPr>
      <w:rFonts w:eastAsia="DFKai-SB"/>
      <w:b/>
      <w:i/>
      <w:iCs/>
      <w:color w:val="000000"/>
      <w:sz w:val="28"/>
    </w:rPr>
  </w:style>
  <w:style w:type="character" w:customStyle="1" w:styleId="QuoteChar1">
    <w:name w:val="Quote Char1"/>
    <w:basedOn w:val="DefaultParagraphFont"/>
    <w:link w:val="14"/>
    <w:uiPriority w:val="99"/>
    <w:locked/>
    <w:rsid w:val="007D52B3"/>
    <w:rPr>
      <w:rFonts w:ascii="Times New Roman" w:eastAsia="DFKai-SB" w:hAnsi="Times New Roman" w:cs="Times New Roman"/>
      <w:b/>
      <w:i/>
      <w:iCs/>
      <w:color w:val="000000"/>
      <w:sz w:val="28"/>
    </w:rPr>
  </w:style>
  <w:style w:type="paragraph" w:customStyle="1" w:styleId="15">
    <w:name w:val="內文1"/>
    <w:basedOn w:val="Heading2"/>
    <w:link w:val="af"/>
    <w:qFormat/>
    <w:rsid w:val="007D52B3"/>
    <w:pPr>
      <w:spacing w:before="0" w:after="0"/>
      <w:ind w:left="567" w:firstLineChars="200" w:firstLine="200"/>
      <w:jc w:val="both"/>
    </w:pPr>
    <w:rPr>
      <w:b w:val="0"/>
      <w:sz w:val="24"/>
      <w:szCs w:val="24"/>
    </w:rPr>
  </w:style>
  <w:style w:type="character" w:customStyle="1" w:styleId="af">
    <w:name w:val="內文 字元"/>
    <w:basedOn w:val="DefaultParagraphFont"/>
    <w:link w:val="15"/>
    <w:uiPriority w:val="99"/>
    <w:locked/>
    <w:rsid w:val="007D52B3"/>
    <w:rPr>
      <w:rFonts w:ascii="Times New Roman" w:eastAsia="DFKai-SB" w:hAnsi="Times New Roman" w:cs="Times New Roman"/>
      <w:bCs/>
      <w:sz w:val="24"/>
      <w:szCs w:val="24"/>
    </w:rPr>
  </w:style>
  <w:style w:type="paragraph" w:customStyle="1" w:styleId="af0">
    <w:name w:val="內容"/>
    <w:basedOn w:val="Heading2"/>
    <w:link w:val="af1"/>
    <w:uiPriority w:val="99"/>
    <w:rsid w:val="007D52B3"/>
    <w:pPr>
      <w:tabs>
        <w:tab w:val="num" w:pos="960"/>
      </w:tabs>
      <w:spacing w:before="0" w:after="0"/>
      <w:ind w:left="567" w:firstLineChars="200" w:firstLine="200"/>
      <w:jc w:val="both"/>
    </w:pPr>
    <w:rPr>
      <w:rFonts w:eastAsia="KaiTi"/>
      <w:b w:val="0"/>
      <w:sz w:val="24"/>
      <w:szCs w:val="32"/>
    </w:rPr>
  </w:style>
  <w:style w:type="character" w:customStyle="1" w:styleId="af1">
    <w:name w:val="內容 字元"/>
    <w:basedOn w:val="DefaultParagraphFont"/>
    <w:link w:val="af0"/>
    <w:uiPriority w:val="99"/>
    <w:locked/>
    <w:rsid w:val="007D52B3"/>
    <w:rPr>
      <w:rFonts w:ascii="Times New Roman" w:eastAsia="KaiTi" w:hAnsi="Times New Roman" w:cs="Times New Roman"/>
      <w:bCs/>
      <w:sz w:val="32"/>
      <w:szCs w:val="32"/>
    </w:rPr>
  </w:style>
  <w:style w:type="paragraph" w:customStyle="1" w:styleId="16">
    <w:name w:val="表格內文1"/>
    <w:basedOn w:val="Normal"/>
    <w:autoRedefine/>
    <w:uiPriority w:val="99"/>
    <w:rsid w:val="007D52B3"/>
    <w:pPr>
      <w:widowControl/>
      <w:autoSpaceDE w:val="0"/>
      <w:autoSpaceDN w:val="0"/>
      <w:adjustRightInd w:val="0"/>
      <w:snapToGrid w:val="0"/>
    </w:pPr>
    <w:rPr>
      <w:rFonts w:eastAsia="DFKai-SB"/>
      <w:szCs w:val="24"/>
    </w:rPr>
  </w:style>
  <w:style w:type="paragraph" w:styleId="TOC3">
    <w:name w:val="toc 3"/>
    <w:basedOn w:val="Normal"/>
    <w:next w:val="Normal"/>
    <w:autoRedefine/>
    <w:uiPriority w:val="39"/>
    <w:qFormat/>
    <w:rsid w:val="00BC451F"/>
    <w:pPr>
      <w:ind w:left="480"/>
    </w:pPr>
    <w:rPr>
      <w:rFonts w:asciiTheme="minorHAnsi" w:hAnsiTheme="minorHAnsi" w:cstheme="minorHAnsi"/>
      <w:i/>
      <w:iCs/>
      <w:sz w:val="20"/>
      <w:szCs w:val="20"/>
    </w:rPr>
  </w:style>
  <w:style w:type="paragraph" w:customStyle="1" w:styleId="af2">
    <w:name w:val="目錄"/>
    <w:basedOn w:val="Normal"/>
    <w:link w:val="af3"/>
    <w:uiPriority w:val="99"/>
    <w:rsid w:val="007D52B3"/>
    <w:pPr>
      <w:adjustRightInd w:val="0"/>
      <w:snapToGrid w:val="0"/>
      <w:spacing w:before="100" w:beforeAutospacing="1" w:after="100" w:afterAutospacing="1"/>
      <w:jc w:val="center"/>
    </w:pPr>
    <w:rPr>
      <w:rFonts w:eastAsia="DFKai-SB"/>
      <w:b/>
      <w:sz w:val="36"/>
      <w:szCs w:val="36"/>
    </w:rPr>
  </w:style>
  <w:style w:type="character" w:customStyle="1" w:styleId="af3">
    <w:name w:val="目錄 字元"/>
    <w:basedOn w:val="DefaultParagraphFont"/>
    <w:link w:val="af2"/>
    <w:uiPriority w:val="99"/>
    <w:locked/>
    <w:rsid w:val="007D52B3"/>
    <w:rPr>
      <w:rFonts w:ascii="Times New Roman" w:eastAsia="DFKai-SB" w:hAnsi="Times New Roman" w:cs="Times New Roman"/>
      <w:b/>
      <w:sz w:val="36"/>
      <w:szCs w:val="36"/>
    </w:rPr>
  </w:style>
  <w:style w:type="paragraph" w:customStyle="1" w:styleId="af4">
    <w:name w:val="表格文字"/>
    <w:link w:val="af5"/>
    <w:qFormat/>
    <w:rsid w:val="007D52B3"/>
    <w:pPr>
      <w:widowControl w:val="0"/>
      <w:adjustRightInd w:val="0"/>
      <w:snapToGrid w:val="0"/>
      <w:jc w:val="center"/>
    </w:pPr>
    <w:rPr>
      <w:rFonts w:ascii="Times New Roman" w:hAnsi="Times New Roman"/>
      <w:kern w:val="2"/>
    </w:rPr>
  </w:style>
  <w:style w:type="character" w:customStyle="1" w:styleId="af5">
    <w:name w:val="表格文字 字元"/>
    <w:basedOn w:val="DefaultParagraphFont"/>
    <w:link w:val="af4"/>
    <w:qFormat/>
    <w:locked/>
    <w:rsid w:val="007D52B3"/>
    <w:rPr>
      <w:rFonts w:ascii="Times New Roman" w:eastAsia="PMingLiU" w:hAnsi="Times New Roman" w:cs="Times New Roman"/>
      <w:kern w:val="2"/>
      <w:lang w:val="en-US" w:eastAsia="zh-TW" w:bidi="ar-SA"/>
    </w:rPr>
  </w:style>
  <w:style w:type="paragraph" w:customStyle="1" w:styleId="af6">
    <w:name w:val="小小節"/>
    <w:basedOn w:val="Normal"/>
    <w:link w:val="af7"/>
    <w:uiPriority w:val="99"/>
    <w:rsid w:val="007D52B3"/>
    <w:pPr>
      <w:jc w:val="both"/>
    </w:pPr>
    <w:rPr>
      <w:rFonts w:eastAsia="DFKai-SB"/>
      <w:b/>
      <w:color w:val="000000"/>
      <w:kern w:val="0"/>
      <w:sz w:val="28"/>
      <w:szCs w:val="24"/>
    </w:rPr>
  </w:style>
  <w:style w:type="character" w:customStyle="1" w:styleId="af7">
    <w:name w:val="小小節 字元"/>
    <w:basedOn w:val="DefaultParagraphFont"/>
    <w:link w:val="af6"/>
    <w:uiPriority w:val="99"/>
    <w:locked/>
    <w:rsid w:val="007D52B3"/>
    <w:rPr>
      <w:rFonts w:ascii="Times New Roman" w:eastAsia="DFKai-SB" w:hAnsi="Times New Roman" w:cs="Times New Roman"/>
      <w:b/>
      <w:color w:val="000000"/>
      <w:kern w:val="0"/>
      <w:sz w:val="24"/>
      <w:szCs w:val="24"/>
    </w:rPr>
  </w:style>
  <w:style w:type="paragraph" w:customStyle="1" w:styleId="af8">
    <w:name w:val="大標"/>
    <w:basedOn w:val="af6"/>
    <w:link w:val="af9"/>
    <w:uiPriority w:val="99"/>
    <w:rsid w:val="007D52B3"/>
    <w:pPr>
      <w:jc w:val="center"/>
    </w:pPr>
    <w:rPr>
      <w:sz w:val="36"/>
    </w:rPr>
  </w:style>
  <w:style w:type="character" w:customStyle="1" w:styleId="af9">
    <w:name w:val="大標 字元"/>
    <w:basedOn w:val="af7"/>
    <w:link w:val="af8"/>
    <w:uiPriority w:val="99"/>
    <w:locked/>
    <w:rsid w:val="007D52B3"/>
    <w:rPr>
      <w:rFonts w:ascii="Times New Roman" w:eastAsia="DFKai-SB" w:hAnsi="Times New Roman" w:cs="Times New Roman"/>
      <w:b/>
      <w:color w:val="000000"/>
      <w:kern w:val="0"/>
      <w:sz w:val="24"/>
      <w:szCs w:val="24"/>
    </w:rPr>
  </w:style>
  <w:style w:type="paragraph" w:customStyle="1" w:styleId="afa">
    <w:name w:val="小節"/>
    <w:basedOn w:val="af6"/>
    <w:link w:val="afb"/>
    <w:uiPriority w:val="99"/>
    <w:rsid w:val="007D52B3"/>
    <w:rPr>
      <w:sz w:val="32"/>
    </w:rPr>
  </w:style>
  <w:style w:type="character" w:customStyle="1" w:styleId="afb">
    <w:name w:val="小節 字元"/>
    <w:basedOn w:val="af7"/>
    <w:link w:val="afa"/>
    <w:uiPriority w:val="99"/>
    <w:locked/>
    <w:rsid w:val="007D52B3"/>
    <w:rPr>
      <w:rFonts w:ascii="Times New Roman" w:eastAsia="DFKai-SB" w:hAnsi="Times New Roman" w:cs="Times New Roman"/>
      <w:b/>
      <w:color w:val="000000"/>
      <w:kern w:val="0"/>
      <w:sz w:val="24"/>
      <w:szCs w:val="24"/>
    </w:rPr>
  </w:style>
  <w:style w:type="paragraph" w:customStyle="1" w:styleId="xl26">
    <w:name w:val="xl26"/>
    <w:basedOn w:val="Normal"/>
    <w:rsid w:val="007D52B3"/>
    <w:pPr>
      <w:widowControl/>
      <w:spacing w:before="100" w:after="100"/>
      <w:jc w:val="center"/>
      <w:textAlignment w:val="center"/>
    </w:pPr>
    <w:rPr>
      <w:rFonts w:eastAsia="Arial Unicode MS"/>
      <w:kern w:val="0"/>
      <w:szCs w:val="20"/>
    </w:rPr>
  </w:style>
  <w:style w:type="paragraph" w:customStyle="1" w:styleId="afc">
    <w:name w:val="圖名稱"/>
    <w:basedOn w:val="Normal"/>
    <w:uiPriority w:val="99"/>
    <w:rsid w:val="007D52B3"/>
    <w:pPr>
      <w:tabs>
        <w:tab w:val="left" w:pos="960"/>
      </w:tabs>
      <w:spacing w:line="480" w:lineRule="exact"/>
      <w:jc w:val="center"/>
    </w:pPr>
    <w:rPr>
      <w:rFonts w:ascii="CG Times (W1)" w:eastAsia="DFKai-SB" w:hAnsi="CG Times (W1)"/>
      <w:sz w:val="28"/>
      <w:szCs w:val="20"/>
    </w:rPr>
  </w:style>
  <w:style w:type="paragraph" w:customStyle="1" w:styleId="afd">
    <w:name w:val="一文"/>
    <w:basedOn w:val="Normal"/>
    <w:link w:val="afe"/>
    <w:qFormat/>
    <w:rsid w:val="007D52B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s>
      <w:autoSpaceDE w:val="0"/>
      <w:autoSpaceDN w:val="0"/>
      <w:adjustRightInd w:val="0"/>
      <w:snapToGrid w:val="0"/>
      <w:spacing w:before="100" w:beforeAutospacing="1" w:after="100" w:afterAutospacing="1" w:line="460" w:lineRule="exact"/>
      <w:ind w:firstLineChars="200" w:firstLine="200"/>
      <w:jc w:val="both"/>
      <w:textAlignment w:val="baseline"/>
    </w:pPr>
    <w:rPr>
      <w:kern w:val="0"/>
      <w:szCs w:val="24"/>
    </w:rPr>
  </w:style>
  <w:style w:type="character" w:customStyle="1" w:styleId="afe">
    <w:name w:val="一文 字元"/>
    <w:basedOn w:val="DefaultParagraphFont"/>
    <w:link w:val="afd"/>
    <w:rsid w:val="00DB43FB"/>
    <w:rPr>
      <w:rFonts w:eastAsia="PMingLiU"/>
      <w:sz w:val="24"/>
      <w:szCs w:val="24"/>
      <w:lang w:val="en-US" w:eastAsia="zh-TW" w:bidi="ar-SA"/>
    </w:rPr>
  </w:style>
  <w:style w:type="paragraph" w:styleId="BlockText">
    <w:name w:val="Block Text"/>
    <w:basedOn w:val="Normal"/>
    <w:uiPriority w:val="99"/>
    <w:rsid w:val="007D52B3"/>
    <w:pPr>
      <w:widowControl/>
      <w:snapToGrid w:val="0"/>
      <w:jc w:val="center"/>
    </w:pPr>
    <w:rPr>
      <w:rFonts w:ascii="Book Antiqua" w:hAnsi="Book Antiqua"/>
      <w:kern w:val="0"/>
      <w:sz w:val="20"/>
      <w:szCs w:val="24"/>
    </w:rPr>
  </w:style>
  <w:style w:type="paragraph" w:styleId="BodyText">
    <w:name w:val="Body Text"/>
    <w:aliases w:val="縮排"/>
    <w:basedOn w:val="Normal"/>
    <w:link w:val="BodyTextChar"/>
    <w:uiPriority w:val="99"/>
    <w:rsid w:val="007D52B3"/>
    <w:pPr>
      <w:spacing w:after="120"/>
    </w:pPr>
    <w:rPr>
      <w:rFonts w:eastAsia="DFKai-SB"/>
      <w:szCs w:val="20"/>
    </w:rPr>
  </w:style>
  <w:style w:type="character" w:customStyle="1" w:styleId="BodyTextChar">
    <w:name w:val="Body Text Char"/>
    <w:aliases w:val="縮排 Char"/>
    <w:basedOn w:val="DefaultParagraphFont"/>
    <w:link w:val="BodyText"/>
    <w:uiPriority w:val="99"/>
    <w:locked/>
    <w:rsid w:val="007D52B3"/>
    <w:rPr>
      <w:rFonts w:ascii="Times New Roman" w:eastAsia="DFKai-SB" w:hAnsi="Times New Roman" w:cs="Times New Roman"/>
      <w:sz w:val="20"/>
      <w:szCs w:val="20"/>
    </w:rPr>
  </w:style>
  <w:style w:type="paragraph" w:styleId="BodyText2">
    <w:name w:val="Body Text 2"/>
    <w:basedOn w:val="Normal"/>
    <w:link w:val="BodyText2Char"/>
    <w:uiPriority w:val="99"/>
    <w:rsid w:val="007D52B3"/>
    <w:pPr>
      <w:adjustRightInd w:val="0"/>
      <w:snapToGrid w:val="0"/>
      <w:spacing w:before="120" w:after="120" w:line="300" w:lineRule="auto"/>
      <w:jc w:val="both"/>
    </w:pPr>
    <w:rPr>
      <w:rFonts w:eastAsia="DFKai-SB"/>
      <w:sz w:val="22"/>
      <w:szCs w:val="28"/>
    </w:rPr>
  </w:style>
  <w:style w:type="character" w:customStyle="1" w:styleId="BodyText2Char">
    <w:name w:val="Body Text 2 Char"/>
    <w:basedOn w:val="DefaultParagraphFont"/>
    <w:link w:val="BodyText2"/>
    <w:uiPriority w:val="99"/>
    <w:locked/>
    <w:rsid w:val="007D52B3"/>
    <w:rPr>
      <w:rFonts w:ascii="Times New Roman" w:eastAsia="DFKai-SB" w:hAnsi="Times New Roman" w:cs="Times New Roman"/>
      <w:sz w:val="28"/>
      <w:szCs w:val="28"/>
    </w:rPr>
  </w:style>
  <w:style w:type="paragraph" w:customStyle="1" w:styleId="aff">
    <w:name w:val="章內文"/>
    <w:basedOn w:val="Normal"/>
    <w:link w:val="aff0"/>
    <w:uiPriority w:val="99"/>
    <w:rsid w:val="007D52B3"/>
    <w:pPr>
      <w:spacing w:line="420" w:lineRule="exact"/>
      <w:ind w:firstLineChars="200" w:firstLine="520"/>
      <w:jc w:val="both"/>
    </w:pPr>
    <w:rPr>
      <w:rFonts w:eastAsia="DFKai-SB" w:cs="PMingLiU"/>
      <w:sz w:val="26"/>
      <w:szCs w:val="20"/>
    </w:rPr>
  </w:style>
  <w:style w:type="character" w:customStyle="1" w:styleId="aff0">
    <w:name w:val="章內文 字元"/>
    <w:basedOn w:val="DefaultParagraphFont"/>
    <w:link w:val="aff"/>
    <w:uiPriority w:val="99"/>
    <w:locked/>
    <w:rsid w:val="007D52B3"/>
    <w:rPr>
      <w:rFonts w:ascii="Times New Roman" w:eastAsia="DFKai-SB" w:hAnsi="Times New Roman" w:cs="PMingLiU"/>
      <w:sz w:val="20"/>
      <w:szCs w:val="20"/>
    </w:rPr>
  </w:style>
  <w:style w:type="paragraph" w:customStyle="1" w:styleId="aff1">
    <w:name w:val="文號"/>
    <w:basedOn w:val="Normal"/>
    <w:next w:val="Normal"/>
    <w:uiPriority w:val="99"/>
    <w:rsid w:val="007D52B3"/>
    <w:pPr>
      <w:adjustRightInd w:val="0"/>
      <w:spacing w:after="120" w:line="240" w:lineRule="atLeast"/>
      <w:ind w:left="4366" w:hanging="227"/>
      <w:jc w:val="both"/>
      <w:textAlignment w:val="baseline"/>
    </w:pPr>
    <w:rPr>
      <w:rFonts w:ascii="華康中明體" w:eastAsia="華康中明體"/>
      <w:spacing w:val="20"/>
      <w:kern w:val="0"/>
      <w:sz w:val="18"/>
      <w:szCs w:val="20"/>
    </w:rPr>
  </w:style>
  <w:style w:type="paragraph" w:customStyle="1" w:styleId="17">
    <w:name w:val="日期1"/>
    <w:basedOn w:val="Normal"/>
    <w:next w:val="Normal"/>
    <w:uiPriority w:val="99"/>
    <w:rsid w:val="007D52B3"/>
    <w:pPr>
      <w:adjustRightInd w:val="0"/>
      <w:spacing w:line="360" w:lineRule="atLeast"/>
      <w:jc w:val="right"/>
    </w:pPr>
    <w:rPr>
      <w:rFonts w:eastAsia="DFKai-SB"/>
      <w:kern w:val="0"/>
      <w:szCs w:val="20"/>
    </w:rPr>
  </w:style>
  <w:style w:type="paragraph" w:styleId="NormalIndent">
    <w:name w:val="Normal Indent"/>
    <w:aliases w:val="空行"/>
    <w:basedOn w:val="Normal"/>
    <w:link w:val="NormalIndentChar"/>
    <w:uiPriority w:val="99"/>
    <w:rsid w:val="007D52B3"/>
    <w:pPr>
      <w:adjustRightInd w:val="0"/>
      <w:spacing w:line="300" w:lineRule="atLeast"/>
      <w:ind w:left="1304" w:hanging="510"/>
      <w:jc w:val="both"/>
    </w:pPr>
    <w:rPr>
      <w:rFonts w:ascii="華康中明體" w:eastAsia="華康中明體"/>
      <w:spacing w:val="20"/>
      <w:kern w:val="0"/>
      <w:sz w:val="22"/>
      <w:szCs w:val="20"/>
    </w:rPr>
  </w:style>
  <w:style w:type="paragraph" w:customStyle="1" w:styleId="1120">
    <w:name w:val="清單段落112"/>
    <w:basedOn w:val="Normal"/>
    <w:rsid w:val="007D52B3"/>
    <w:pPr>
      <w:ind w:leftChars="200" w:left="480"/>
    </w:pPr>
  </w:style>
  <w:style w:type="character" w:customStyle="1" w:styleId="apple-style-span">
    <w:name w:val="apple-style-span"/>
    <w:basedOn w:val="DefaultParagraphFont"/>
    <w:uiPriority w:val="99"/>
    <w:rsid w:val="007D52B3"/>
    <w:rPr>
      <w:rFonts w:cs="Times New Roman"/>
    </w:rPr>
  </w:style>
  <w:style w:type="paragraph" w:styleId="CommentText">
    <w:name w:val="annotation text"/>
    <w:basedOn w:val="Normal"/>
    <w:link w:val="CommentTextChar"/>
    <w:uiPriority w:val="99"/>
    <w:rsid w:val="007D52B3"/>
    <w:rPr>
      <w:rFonts w:eastAsia="DFKai-SB"/>
      <w:color w:val="000000"/>
      <w:kern w:val="0"/>
      <w:szCs w:val="24"/>
    </w:rPr>
  </w:style>
  <w:style w:type="character" w:customStyle="1" w:styleId="CommentTextChar">
    <w:name w:val="Comment Text Char"/>
    <w:basedOn w:val="DefaultParagraphFont"/>
    <w:link w:val="CommentText"/>
    <w:uiPriority w:val="99"/>
    <w:locked/>
    <w:rsid w:val="007D52B3"/>
    <w:rPr>
      <w:rFonts w:ascii="Times New Roman" w:eastAsia="DFKai-SB" w:hAnsi="Times New Roman" w:cs="Times New Roman"/>
      <w:color w:val="000000"/>
      <w:kern w:val="0"/>
      <w:sz w:val="24"/>
      <w:szCs w:val="24"/>
    </w:rPr>
  </w:style>
  <w:style w:type="paragraph" w:styleId="CommentSubject">
    <w:name w:val="annotation subject"/>
    <w:basedOn w:val="CommentText"/>
    <w:next w:val="CommentText"/>
    <w:link w:val="CommentSubjectChar"/>
    <w:uiPriority w:val="99"/>
    <w:rsid w:val="007D52B3"/>
    <w:rPr>
      <w:b/>
      <w:bCs/>
    </w:rPr>
  </w:style>
  <w:style w:type="character" w:customStyle="1" w:styleId="CommentSubjectChar">
    <w:name w:val="Comment Subject Char"/>
    <w:basedOn w:val="CommentTextChar"/>
    <w:link w:val="CommentSubject"/>
    <w:uiPriority w:val="99"/>
    <w:locked/>
    <w:rsid w:val="007D52B3"/>
    <w:rPr>
      <w:rFonts w:ascii="Times New Roman" w:eastAsia="DFKai-SB" w:hAnsi="Times New Roman" w:cs="Times New Roman"/>
      <w:b/>
      <w:bCs/>
      <w:color w:val="000000"/>
      <w:kern w:val="0"/>
      <w:sz w:val="24"/>
      <w:szCs w:val="24"/>
    </w:rPr>
  </w:style>
  <w:style w:type="character" w:customStyle="1" w:styleId="aff2">
    <w:name w:val="表 字元"/>
    <w:basedOn w:val="DefaultParagraphFont"/>
    <w:uiPriority w:val="99"/>
    <w:locked/>
    <w:rsid w:val="007D52B3"/>
    <w:rPr>
      <w:rFonts w:eastAsia="KaiTi" w:cs="Times New Roman"/>
      <w:b/>
      <w:kern w:val="2"/>
      <w:sz w:val="24"/>
      <w:szCs w:val="24"/>
      <w:lang w:val="en-US" w:eastAsia="zh-TW" w:bidi="ar-SA"/>
    </w:rPr>
  </w:style>
  <w:style w:type="paragraph" w:styleId="PlainText">
    <w:name w:val="Plain Text"/>
    <w:basedOn w:val="Normal"/>
    <w:link w:val="PlainTextChar"/>
    <w:uiPriority w:val="99"/>
    <w:rsid w:val="007D52B3"/>
    <w:rPr>
      <w:rFonts w:ascii="MingLiU" w:eastAsia="MingLiU" w:hAnsi="Courier New"/>
      <w:b/>
      <w:sz w:val="28"/>
      <w:szCs w:val="24"/>
    </w:rPr>
  </w:style>
  <w:style w:type="character" w:customStyle="1" w:styleId="PlainTextChar">
    <w:name w:val="Plain Text Char"/>
    <w:basedOn w:val="DefaultParagraphFont"/>
    <w:link w:val="PlainText"/>
    <w:uiPriority w:val="99"/>
    <w:locked/>
    <w:rsid w:val="007D52B3"/>
    <w:rPr>
      <w:rFonts w:ascii="MingLiU" w:eastAsia="MingLiU" w:hAnsi="Courier New" w:cs="Times New Roman"/>
      <w:b/>
      <w:sz w:val="24"/>
      <w:szCs w:val="24"/>
    </w:rPr>
  </w:style>
  <w:style w:type="paragraph" w:customStyle="1" w:styleId="333">
    <w:name w:val="標題333"/>
    <w:basedOn w:val="Normal"/>
    <w:link w:val="3330"/>
    <w:uiPriority w:val="99"/>
    <w:rsid w:val="007D52B3"/>
    <w:pPr>
      <w:spacing w:before="100" w:beforeAutospacing="1" w:after="100" w:afterAutospacing="1"/>
    </w:pPr>
    <w:rPr>
      <w:rFonts w:eastAsia="DFKai-SB"/>
      <w:b/>
      <w:color w:val="000000"/>
      <w:kern w:val="0"/>
      <w:szCs w:val="24"/>
    </w:rPr>
  </w:style>
  <w:style w:type="character" w:customStyle="1" w:styleId="3330">
    <w:name w:val="標題333 字元"/>
    <w:basedOn w:val="DefaultParagraphFont"/>
    <w:link w:val="333"/>
    <w:uiPriority w:val="99"/>
    <w:locked/>
    <w:rsid w:val="007D52B3"/>
    <w:rPr>
      <w:rFonts w:ascii="Times New Roman" w:eastAsia="DFKai-SB" w:hAnsi="Times New Roman" w:cs="Times New Roman"/>
      <w:b/>
      <w:color w:val="000000"/>
      <w:kern w:val="0"/>
      <w:sz w:val="24"/>
      <w:szCs w:val="24"/>
    </w:rPr>
  </w:style>
  <w:style w:type="paragraph" w:customStyle="1" w:styleId="aff3">
    <w:name w:val="圖內文"/>
    <w:basedOn w:val="Normal"/>
    <w:next w:val="Normal"/>
    <w:link w:val="aff4"/>
    <w:rsid w:val="007D52B3"/>
    <w:pPr>
      <w:jc w:val="center"/>
    </w:pPr>
    <w:rPr>
      <w:rFonts w:eastAsia="DFKai-SB"/>
      <w:sz w:val="26"/>
      <w:szCs w:val="24"/>
    </w:rPr>
  </w:style>
  <w:style w:type="character" w:customStyle="1" w:styleId="aff4">
    <w:name w:val="圖內文 字元"/>
    <w:basedOn w:val="DefaultParagraphFont"/>
    <w:link w:val="aff3"/>
    <w:locked/>
    <w:rsid w:val="007D52B3"/>
    <w:rPr>
      <w:rFonts w:ascii="Times New Roman" w:eastAsia="DFKai-SB" w:hAnsi="Times New Roman" w:cs="Times New Roman"/>
      <w:sz w:val="24"/>
      <w:szCs w:val="24"/>
    </w:rPr>
  </w:style>
  <w:style w:type="paragraph" w:styleId="TOC5">
    <w:name w:val="toc 5"/>
    <w:basedOn w:val="Normal"/>
    <w:next w:val="Normal"/>
    <w:autoRedefine/>
    <w:uiPriority w:val="39"/>
    <w:rsid w:val="007D52B3"/>
    <w:pPr>
      <w:ind w:left="960"/>
    </w:pPr>
    <w:rPr>
      <w:rFonts w:asciiTheme="minorHAnsi" w:hAnsiTheme="minorHAnsi" w:cstheme="minorHAnsi"/>
      <w:sz w:val="18"/>
      <w:szCs w:val="18"/>
    </w:rPr>
  </w:style>
  <w:style w:type="paragraph" w:styleId="TOC4">
    <w:name w:val="toc 4"/>
    <w:basedOn w:val="Normal"/>
    <w:next w:val="Normal"/>
    <w:autoRedefine/>
    <w:uiPriority w:val="39"/>
    <w:rsid w:val="007D52B3"/>
    <w:pPr>
      <w:ind w:left="720"/>
    </w:pPr>
    <w:rPr>
      <w:rFonts w:asciiTheme="minorHAnsi" w:hAnsiTheme="minorHAnsi" w:cstheme="minorHAnsi"/>
      <w:sz w:val="18"/>
      <w:szCs w:val="18"/>
    </w:rPr>
  </w:style>
  <w:style w:type="paragraph" w:styleId="TOC6">
    <w:name w:val="toc 6"/>
    <w:basedOn w:val="Normal"/>
    <w:next w:val="Normal"/>
    <w:autoRedefine/>
    <w:uiPriority w:val="39"/>
    <w:rsid w:val="007D52B3"/>
    <w:pPr>
      <w:ind w:left="1200"/>
    </w:pPr>
    <w:rPr>
      <w:rFonts w:asciiTheme="minorHAnsi" w:hAnsiTheme="minorHAnsi" w:cstheme="minorHAnsi"/>
      <w:sz w:val="18"/>
      <w:szCs w:val="18"/>
    </w:rPr>
  </w:style>
  <w:style w:type="paragraph" w:styleId="TOC7">
    <w:name w:val="toc 7"/>
    <w:basedOn w:val="Normal"/>
    <w:next w:val="Normal"/>
    <w:autoRedefine/>
    <w:uiPriority w:val="39"/>
    <w:rsid w:val="007D52B3"/>
    <w:pPr>
      <w:ind w:left="1440"/>
    </w:pPr>
    <w:rPr>
      <w:rFonts w:asciiTheme="minorHAnsi" w:hAnsiTheme="minorHAnsi" w:cstheme="minorHAnsi"/>
      <w:sz w:val="18"/>
      <w:szCs w:val="18"/>
    </w:rPr>
  </w:style>
  <w:style w:type="paragraph" w:styleId="TOC8">
    <w:name w:val="toc 8"/>
    <w:basedOn w:val="Normal"/>
    <w:next w:val="Normal"/>
    <w:autoRedefine/>
    <w:uiPriority w:val="39"/>
    <w:rsid w:val="007D52B3"/>
    <w:pPr>
      <w:ind w:left="1680"/>
    </w:pPr>
    <w:rPr>
      <w:rFonts w:asciiTheme="minorHAnsi" w:hAnsiTheme="minorHAnsi" w:cstheme="minorHAnsi"/>
      <w:sz w:val="18"/>
      <w:szCs w:val="18"/>
    </w:rPr>
  </w:style>
  <w:style w:type="paragraph" w:styleId="TOC9">
    <w:name w:val="toc 9"/>
    <w:basedOn w:val="Normal"/>
    <w:next w:val="Normal"/>
    <w:autoRedefine/>
    <w:uiPriority w:val="39"/>
    <w:rsid w:val="007D52B3"/>
    <w:pPr>
      <w:ind w:left="1920"/>
    </w:pPr>
    <w:rPr>
      <w:rFonts w:asciiTheme="minorHAnsi" w:hAnsiTheme="minorHAnsi" w:cstheme="minorHAnsi"/>
      <w:sz w:val="18"/>
      <w:szCs w:val="18"/>
    </w:rPr>
  </w:style>
  <w:style w:type="paragraph" w:styleId="Date">
    <w:name w:val="Date"/>
    <w:basedOn w:val="Normal"/>
    <w:next w:val="Normal"/>
    <w:link w:val="DateChar"/>
    <w:uiPriority w:val="99"/>
    <w:rsid w:val="007D52B3"/>
    <w:pPr>
      <w:jc w:val="right"/>
    </w:pPr>
  </w:style>
  <w:style w:type="character" w:customStyle="1" w:styleId="DateChar">
    <w:name w:val="Date Char"/>
    <w:basedOn w:val="DefaultParagraphFont"/>
    <w:link w:val="Date"/>
    <w:uiPriority w:val="99"/>
    <w:locked/>
    <w:rsid w:val="007D52B3"/>
    <w:rPr>
      <w:rFonts w:ascii="Calibri" w:eastAsia="PMingLiU" w:hAnsi="Calibri" w:cs="Times New Roman"/>
    </w:rPr>
  </w:style>
  <w:style w:type="paragraph" w:customStyle="1" w:styleId="aff5">
    <w:name w:val="一"/>
    <w:basedOn w:val="Normal"/>
    <w:uiPriority w:val="99"/>
    <w:rsid w:val="007D52B3"/>
    <w:pPr>
      <w:adjustRightInd w:val="0"/>
      <w:snapToGrid w:val="0"/>
      <w:spacing w:line="360" w:lineRule="exact"/>
      <w:ind w:left="550" w:hanging="550"/>
      <w:jc w:val="both"/>
      <w:textAlignment w:val="baseline"/>
    </w:pPr>
    <w:rPr>
      <w:rFonts w:ascii="MingLiU"/>
      <w:kern w:val="0"/>
      <w:szCs w:val="20"/>
    </w:rPr>
  </w:style>
  <w:style w:type="paragraph" w:customStyle="1" w:styleId="22">
    <w:name w:val="項次2"/>
    <w:basedOn w:val="Normal"/>
    <w:uiPriority w:val="99"/>
    <w:rsid w:val="007D52B3"/>
    <w:pPr>
      <w:ind w:leftChars="350" w:left="840" w:firstLineChars="214" w:firstLine="599"/>
      <w:jc w:val="both"/>
      <w:textDirection w:val="lrTbV"/>
    </w:pPr>
    <w:rPr>
      <w:rFonts w:ascii="華康標楷體W5" w:eastAsia="華康標楷體W5"/>
      <w:sz w:val="28"/>
      <w:szCs w:val="28"/>
    </w:rPr>
  </w:style>
  <w:style w:type="paragraph" w:styleId="BodyTextIndent2">
    <w:name w:val="Body Text Indent 2"/>
    <w:basedOn w:val="Normal"/>
    <w:link w:val="BodyTextIndent2Char"/>
    <w:uiPriority w:val="99"/>
    <w:rsid w:val="007D52B3"/>
    <w:pPr>
      <w:tabs>
        <w:tab w:val="num" w:pos="1800"/>
      </w:tabs>
      <w:adjustRightInd w:val="0"/>
      <w:snapToGrid w:val="0"/>
      <w:spacing w:line="460" w:lineRule="exact"/>
      <w:ind w:left="1800"/>
      <w:jc w:val="both"/>
    </w:pPr>
    <w:rPr>
      <w:rFonts w:eastAsia="DFKai-SB"/>
      <w:color w:val="000000"/>
      <w:sz w:val="28"/>
      <w:szCs w:val="24"/>
    </w:rPr>
  </w:style>
  <w:style w:type="character" w:customStyle="1" w:styleId="BodyTextIndent2Char">
    <w:name w:val="Body Text Indent 2 Char"/>
    <w:basedOn w:val="DefaultParagraphFont"/>
    <w:link w:val="BodyTextIndent2"/>
    <w:uiPriority w:val="99"/>
    <w:locked/>
    <w:rsid w:val="007D52B3"/>
    <w:rPr>
      <w:rFonts w:ascii="Times New Roman" w:eastAsia="DFKai-SB" w:hAnsi="Times New Roman" w:cs="Times New Roman"/>
      <w:color w:val="000000"/>
      <w:sz w:val="24"/>
      <w:szCs w:val="24"/>
    </w:rPr>
  </w:style>
  <w:style w:type="paragraph" w:customStyle="1" w:styleId="aff6">
    <w:name w:val="工作項目一"/>
    <w:basedOn w:val="Normal"/>
    <w:next w:val="Normal"/>
    <w:link w:val="aff7"/>
    <w:uiPriority w:val="99"/>
    <w:rsid w:val="007D52B3"/>
    <w:pPr>
      <w:adjustRightInd w:val="0"/>
      <w:snapToGrid w:val="0"/>
      <w:spacing w:line="420" w:lineRule="exact"/>
      <w:ind w:left="190" w:hangingChars="190" w:hanging="190"/>
      <w:jc w:val="both"/>
    </w:pPr>
    <w:rPr>
      <w:rFonts w:eastAsia="DFKai-SB"/>
      <w:sz w:val="26"/>
      <w:szCs w:val="24"/>
    </w:rPr>
  </w:style>
  <w:style w:type="character" w:customStyle="1" w:styleId="aff7">
    <w:name w:val="工作項目一 字元"/>
    <w:basedOn w:val="DefaultParagraphFont"/>
    <w:link w:val="aff6"/>
    <w:uiPriority w:val="99"/>
    <w:locked/>
    <w:rsid w:val="007D52B3"/>
    <w:rPr>
      <w:rFonts w:ascii="Times New Roman" w:eastAsia="DFKai-SB" w:hAnsi="Times New Roman" w:cs="Times New Roman"/>
      <w:sz w:val="24"/>
      <w:szCs w:val="24"/>
    </w:rPr>
  </w:style>
  <w:style w:type="paragraph" w:customStyle="1" w:styleId="aff8">
    <w:name w:val="工作項目二"/>
    <w:basedOn w:val="Normal"/>
    <w:next w:val="Normal"/>
    <w:link w:val="aff9"/>
    <w:uiPriority w:val="99"/>
    <w:rsid w:val="007D52B3"/>
    <w:pPr>
      <w:adjustRightInd w:val="0"/>
      <w:snapToGrid w:val="0"/>
      <w:spacing w:line="420" w:lineRule="exact"/>
      <w:ind w:leftChars="200" w:left="500" w:hangingChars="300" w:hanging="300"/>
      <w:jc w:val="both"/>
    </w:pPr>
    <w:rPr>
      <w:rFonts w:eastAsia="DFKai-SB"/>
      <w:sz w:val="26"/>
      <w:szCs w:val="24"/>
    </w:rPr>
  </w:style>
  <w:style w:type="character" w:customStyle="1" w:styleId="aff9">
    <w:name w:val="工作項目二 字元"/>
    <w:basedOn w:val="DefaultParagraphFont"/>
    <w:link w:val="aff8"/>
    <w:uiPriority w:val="99"/>
    <w:locked/>
    <w:rsid w:val="007D52B3"/>
    <w:rPr>
      <w:rFonts w:ascii="Times New Roman" w:eastAsia="DFKai-SB" w:hAnsi="Times New Roman" w:cs="Times New Roman"/>
      <w:sz w:val="24"/>
      <w:szCs w:val="24"/>
    </w:rPr>
  </w:style>
  <w:style w:type="paragraph" w:customStyle="1" w:styleId="affa">
    <w:name w:val="工作項目二內文"/>
    <w:basedOn w:val="Normal"/>
    <w:link w:val="affb"/>
    <w:uiPriority w:val="99"/>
    <w:rsid w:val="007D52B3"/>
    <w:pPr>
      <w:adjustRightInd w:val="0"/>
      <w:snapToGrid w:val="0"/>
      <w:spacing w:line="420" w:lineRule="exact"/>
      <w:ind w:leftChars="375" w:left="900" w:firstLineChars="200" w:firstLine="520"/>
      <w:jc w:val="both"/>
    </w:pPr>
    <w:rPr>
      <w:rFonts w:eastAsia="DFKai-SB" w:cs="PMingLiU"/>
      <w:sz w:val="26"/>
      <w:szCs w:val="20"/>
    </w:rPr>
  </w:style>
  <w:style w:type="character" w:customStyle="1" w:styleId="affb">
    <w:name w:val="工作項目二內文 字元"/>
    <w:basedOn w:val="DefaultParagraphFont"/>
    <w:link w:val="affa"/>
    <w:uiPriority w:val="99"/>
    <w:locked/>
    <w:rsid w:val="007D52B3"/>
    <w:rPr>
      <w:rFonts w:ascii="Calibri" w:eastAsia="DFKai-SB" w:hAnsi="Calibri" w:cs="PMingLiU"/>
      <w:sz w:val="20"/>
      <w:szCs w:val="20"/>
    </w:rPr>
  </w:style>
  <w:style w:type="paragraph" w:customStyle="1" w:styleId="affc">
    <w:name w:val="表內文"/>
    <w:basedOn w:val="16"/>
    <w:link w:val="affd"/>
    <w:uiPriority w:val="99"/>
    <w:rsid w:val="00F444C4"/>
    <w:pPr>
      <w:jc w:val="both"/>
    </w:pPr>
    <w:rPr>
      <w:rFonts w:eastAsia="PMingLiU"/>
      <w:color w:val="000000"/>
      <w:kern w:val="0"/>
    </w:rPr>
  </w:style>
  <w:style w:type="character" w:customStyle="1" w:styleId="affd">
    <w:name w:val="表內文 字元"/>
    <w:basedOn w:val="DefaultParagraphFont"/>
    <w:link w:val="affc"/>
    <w:uiPriority w:val="99"/>
    <w:locked/>
    <w:rsid w:val="00F444C4"/>
    <w:rPr>
      <w:rFonts w:ascii="Times New Roman" w:hAnsi="Times New Roman"/>
      <w:color w:val="000000"/>
      <w:sz w:val="24"/>
      <w:szCs w:val="24"/>
    </w:rPr>
  </w:style>
  <w:style w:type="character" w:customStyle="1" w:styleId="blue1">
    <w:name w:val="blue1"/>
    <w:basedOn w:val="DefaultParagraphFont"/>
    <w:uiPriority w:val="99"/>
    <w:rsid w:val="007D52B3"/>
    <w:rPr>
      <w:rFonts w:cs="Times New Roman"/>
      <w:color w:val="0033CC"/>
      <w:u w:val="single"/>
    </w:rPr>
  </w:style>
  <w:style w:type="paragraph" w:styleId="Salutation">
    <w:name w:val="Salutation"/>
    <w:basedOn w:val="Normal"/>
    <w:next w:val="Normal"/>
    <w:link w:val="SalutationChar"/>
    <w:uiPriority w:val="99"/>
    <w:rsid w:val="007D52B3"/>
    <w:rPr>
      <w:rFonts w:eastAsia="DFKai-SB"/>
      <w:noProof/>
      <w:sz w:val="28"/>
      <w:szCs w:val="28"/>
    </w:rPr>
  </w:style>
  <w:style w:type="character" w:customStyle="1" w:styleId="SalutationChar">
    <w:name w:val="Salutation Char"/>
    <w:basedOn w:val="DefaultParagraphFont"/>
    <w:link w:val="Salutation"/>
    <w:uiPriority w:val="99"/>
    <w:locked/>
    <w:rsid w:val="007D52B3"/>
    <w:rPr>
      <w:rFonts w:ascii="Times New Roman" w:eastAsia="DFKai-SB" w:hAnsi="Times New Roman" w:cs="Times New Roman"/>
      <w:noProof/>
      <w:sz w:val="28"/>
      <w:szCs w:val="28"/>
    </w:rPr>
  </w:style>
  <w:style w:type="paragraph" w:styleId="Closing">
    <w:name w:val="Closing"/>
    <w:basedOn w:val="Normal"/>
    <w:link w:val="ClosingChar"/>
    <w:uiPriority w:val="99"/>
    <w:rsid w:val="007D52B3"/>
    <w:pPr>
      <w:ind w:leftChars="1800" w:left="100"/>
    </w:pPr>
    <w:rPr>
      <w:rFonts w:eastAsia="DFKai-SB"/>
      <w:noProof/>
      <w:sz w:val="28"/>
      <w:szCs w:val="28"/>
    </w:rPr>
  </w:style>
  <w:style w:type="character" w:customStyle="1" w:styleId="ClosingChar">
    <w:name w:val="Closing Char"/>
    <w:basedOn w:val="DefaultParagraphFont"/>
    <w:link w:val="Closing"/>
    <w:uiPriority w:val="99"/>
    <w:locked/>
    <w:rsid w:val="007D52B3"/>
    <w:rPr>
      <w:rFonts w:ascii="Times New Roman" w:eastAsia="DFKai-SB" w:hAnsi="Times New Roman" w:cs="Times New Roman"/>
      <w:noProof/>
      <w:sz w:val="28"/>
      <w:szCs w:val="28"/>
    </w:rPr>
  </w:style>
  <w:style w:type="paragraph" w:customStyle="1" w:styleId="affe">
    <w:name w:val="表名稱"/>
    <w:uiPriority w:val="99"/>
    <w:rsid w:val="003A0D56"/>
    <w:pPr>
      <w:spacing w:after="120" w:line="360" w:lineRule="auto"/>
      <w:jc w:val="center"/>
    </w:pPr>
    <w:rPr>
      <w:rFonts w:ascii="Times New Roman" w:hAnsi="Times New Roman"/>
      <w:sz w:val="24"/>
    </w:rPr>
  </w:style>
  <w:style w:type="paragraph" w:customStyle="1" w:styleId="4">
    <w:name w:val="樣式4"/>
    <w:basedOn w:val="Normal"/>
    <w:link w:val="40"/>
    <w:uiPriority w:val="99"/>
    <w:rsid w:val="003A0D56"/>
    <w:pPr>
      <w:adjustRightInd w:val="0"/>
      <w:snapToGrid w:val="0"/>
      <w:spacing w:before="120" w:after="120"/>
      <w:ind w:firstLineChars="200" w:firstLine="200"/>
      <w:jc w:val="center"/>
    </w:pPr>
    <w:rPr>
      <w:rFonts w:eastAsia="DFKai-SB"/>
      <w:b/>
      <w:bCs/>
      <w:sz w:val="28"/>
      <w:szCs w:val="24"/>
      <w:lang w:val="zh-TW"/>
    </w:rPr>
  </w:style>
  <w:style w:type="character" w:customStyle="1" w:styleId="40">
    <w:name w:val="樣式4 字元"/>
    <w:basedOn w:val="DefaultParagraphFont"/>
    <w:link w:val="4"/>
    <w:uiPriority w:val="99"/>
    <w:locked/>
    <w:rsid w:val="003A0D56"/>
    <w:rPr>
      <w:rFonts w:ascii="Times New Roman" w:eastAsia="DFKai-SB" w:hAnsi="Times New Roman" w:cs="Times New Roman"/>
      <w:b/>
      <w:bCs/>
      <w:sz w:val="24"/>
      <w:szCs w:val="24"/>
      <w:lang w:val="zh-TW"/>
    </w:rPr>
  </w:style>
  <w:style w:type="paragraph" w:customStyle="1" w:styleId="afff">
    <w:name w:val="圖名"/>
    <w:basedOn w:val="Normal"/>
    <w:link w:val="afff0"/>
    <w:qFormat/>
    <w:rsid w:val="003A0D56"/>
    <w:pPr>
      <w:adjustRightInd w:val="0"/>
      <w:snapToGrid w:val="0"/>
      <w:jc w:val="center"/>
    </w:pPr>
    <w:rPr>
      <w:rFonts w:eastAsia="DFKai-SB"/>
      <w:b/>
    </w:rPr>
  </w:style>
  <w:style w:type="character" w:customStyle="1" w:styleId="afff0">
    <w:name w:val="圖名 字元"/>
    <w:basedOn w:val="DefaultParagraphFont"/>
    <w:link w:val="afff"/>
    <w:locked/>
    <w:rsid w:val="003A0D56"/>
    <w:rPr>
      <w:rFonts w:ascii="Times New Roman" w:eastAsia="DFKai-SB" w:hAnsi="Times New Roman" w:cs="Times New Roman"/>
      <w:b/>
    </w:rPr>
  </w:style>
  <w:style w:type="paragraph" w:customStyle="1" w:styleId="23">
    <w:name w:val="日期2"/>
    <w:basedOn w:val="Normal"/>
    <w:next w:val="Normal"/>
    <w:uiPriority w:val="99"/>
    <w:rsid w:val="00EB1FC7"/>
    <w:pPr>
      <w:adjustRightInd w:val="0"/>
      <w:spacing w:line="360" w:lineRule="atLeast"/>
      <w:jc w:val="right"/>
    </w:pPr>
    <w:rPr>
      <w:rFonts w:eastAsia="DFKai-SB"/>
      <w:kern w:val="0"/>
      <w:szCs w:val="20"/>
    </w:rPr>
  </w:style>
  <w:style w:type="paragraph" w:customStyle="1" w:styleId="24">
    <w:name w:val="清單段落2"/>
    <w:basedOn w:val="Normal"/>
    <w:uiPriority w:val="34"/>
    <w:qFormat/>
    <w:rsid w:val="00BC1960"/>
    <w:pPr>
      <w:ind w:leftChars="200" w:left="480"/>
    </w:pPr>
  </w:style>
  <w:style w:type="character" w:customStyle="1" w:styleId="afff1">
    <w:name w:val="字元 字元"/>
    <w:aliases w:val=" 字元 字元 字元"/>
    <w:basedOn w:val="DefaultParagraphFont"/>
    <w:uiPriority w:val="99"/>
    <w:rsid w:val="00BC1960"/>
    <w:rPr>
      <w:rFonts w:ascii="Times New Roman" w:eastAsia="DFKai-SB" w:hAnsi="Times New Roman" w:cs="Times New Roman"/>
      <w:color w:val="000000"/>
      <w:sz w:val="24"/>
      <w:szCs w:val="24"/>
    </w:rPr>
  </w:style>
  <w:style w:type="paragraph" w:customStyle="1" w:styleId="3">
    <w:name w:val="日期3"/>
    <w:basedOn w:val="Normal"/>
    <w:next w:val="Normal"/>
    <w:uiPriority w:val="99"/>
    <w:rsid w:val="001D1F0A"/>
    <w:pPr>
      <w:adjustRightInd w:val="0"/>
      <w:spacing w:line="360" w:lineRule="atLeast"/>
      <w:jc w:val="right"/>
    </w:pPr>
    <w:rPr>
      <w:rFonts w:eastAsia="DFKai-SB"/>
      <w:kern w:val="0"/>
      <w:szCs w:val="20"/>
    </w:rPr>
  </w:style>
  <w:style w:type="paragraph" w:customStyle="1" w:styleId="30">
    <w:name w:val="清單段落3"/>
    <w:basedOn w:val="Normal"/>
    <w:uiPriority w:val="99"/>
    <w:rsid w:val="001D1F0A"/>
    <w:pPr>
      <w:ind w:leftChars="200" w:left="480"/>
    </w:pPr>
  </w:style>
  <w:style w:type="paragraph" w:customStyle="1" w:styleId="210">
    <w:name w:val="本文 21"/>
    <w:basedOn w:val="Normal"/>
    <w:uiPriority w:val="99"/>
    <w:rsid w:val="001D1F0A"/>
    <w:pPr>
      <w:adjustRightInd w:val="0"/>
      <w:spacing w:before="120" w:after="240"/>
      <w:ind w:firstLine="540"/>
      <w:textAlignment w:val="baseline"/>
    </w:pPr>
    <w:rPr>
      <w:rFonts w:ascii="DFKai-SB" w:eastAsia="DFKai-SB"/>
      <w:sz w:val="28"/>
      <w:szCs w:val="20"/>
    </w:rPr>
  </w:style>
  <w:style w:type="paragraph" w:customStyle="1" w:styleId="afff2">
    <w:name w:val="註"/>
    <w:uiPriority w:val="99"/>
    <w:rsid w:val="001D1F0A"/>
    <w:pPr>
      <w:snapToGrid w:val="0"/>
      <w:jc w:val="both"/>
    </w:pPr>
    <w:rPr>
      <w:rFonts w:ascii="Times New Roman" w:eastAsia="DFKai-SB" w:hAnsi="Times New Roman"/>
    </w:rPr>
  </w:style>
  <w:style w:type="paragraph" w:styleId="FootnoteText">
    <w:name w:val="footnote text"/>
    <w:aliases w:val="Geneva 9,Font: Geneva 9,Boston 10,f,DNV-FT,fn,footnote text,8註腳文字,註腳文字 字元1 字元,註腳文字 字元 字元2 字元,註腳文字 字元1 字元 字元 字元,註腳文字 字元 字元2 字元 字元 字元,註腳文字 字元1 字元 字元 字元 字元 字元,註腳文字 字元 字元2 字元 字元 字元 字元 字元,註腳文字 字元1 字元 字元 字元 字元 字元 字元 字元"/>
    <w:basedOn w:val="Normal"/>
    <w:link w:val="FootnoteTextChar1"/>
    <w:qFormat/>
    <w:rsid w:val="001D1F0A"/>
    <w:pPr>
      <w:snapToGrid w:val="0"/>
    </w:pPr>
    <w:rPr>
      <w:rFonts w:eastAsia="DFKai-SB"/>
      <w:sz w:val="20"/>
      <w:szCs w:val="20"/>
    </w:rPr>
  </w:style>
  <w:style w:type="character" w:customStyle="1" w:styleId="FootnoteTextChar1">
    <w:name w:val="Footnote Text Char1"/>
    <w:aliases w:val="Geneva 9 Char1,Font: Geneva 9 Char1,Boston 10 Char1,f Char1,DNV-FT Char1,fn Char1,footnote text Char,8註腳文字 Char,註腳文字 字元1 字元 Char,註腳文字 字元 字元2 字元 Char,註腳文字 字元1 字元 字元 字元 Char,註腳文字 字元 字元2 字元 字元 字元 Char,註腳文字 字元1 字元 字元 字元 字元 字元 Char"/>
    <w:basedOn w:val="DefaultParagraphFont"/>
    <w:link w:val="FootnoteText"/>
    <w:qFormat/>
    <w:locked/>
    <w:rsid w:val="001D1F0A"/>
    <w:rPr>
      <w:rFonts w:ascii="Times New Roman" w:eastAsia="DFKai-SB" w:hAnsi="Times New Roman" w:cs="Times New Roman"/>
      <w:sz w:val="20"/>
      <w:szCs w:val="20"/>
    </w:rPr>
  </w:style>
  <w:style w:type="character" w:styleId="FootnoteReference">
    <w:name w:val="footnote reference"/>
    <w:aliases w:val="16 Point,Superscript 6 Point,SUPERS,Footnote reference number,Footnote symbol,note TESI,-E Fußnotenzeichen,number,BVI fnr,Footnote Reference Superscript,(Footnote Reference), BVI fnr,註腳內容,Ref,de nota al pie,FR,Error-Fußnotenzeichen5,A"/>
    <w:basedOn w:val="DefaultParagraphFont"/>
    <w:qFormat/>
    <w:rsid w:val="001D1F0A"/>
    <w:rPr>
      <w:rFonts w:cs="Times New Roman"/>
      <w:vertAlign w:val="superscript"/>
    </w:rPr>
  </w:style>
  <w:style w:type="paragraph" w:customStyle="1" w:styleId="afff3">
    <w:name w:val="公文(受文者)"/>
    <w:uiPriority w:val="99"/>
    <w:rsid w:val="00184662"/>
    <w:pPr>
      <w:adjustRightInd w:val="0"/>
      <w:snapToGrid w:val="0"/>
    </w:pPr>
    <w:rPr>
      <w:rFonts w:ascii="Times New Roman" w:eastAsia="DFKai-SB" w:hAnsi="Times New Roman"/>
      <w:noProof/>
      <w:sz w:val="32"/>
    </w:rPr>
  </w:style>
  <w:style w:type="paragraph" w:customStyle="1" w:styleId="41">
    <w:name w:val="清單段落4"/>
    <w:basedOn w:val="Normal"/>
    <w:uiPriority w:val="99"/>
    <w:rsid w:val="00D87794"/>
    <w:pPr>
      <w:ind w:leftChars="200" w:left="480"/>
    </w:pPr>
  </w:style>
  <w:style w:type="paragraph" w:customStyle="1" w:styleId="18">
    <w:name w:val="目錄標題1"/>
    <w:basedOn w:val="Heading1"/>
    <w:next w:val="Normal"/>
    <w:uiPriority w:val="99"/>
    <w:semiHidden/>
    <w:rsid w:val="00866771"/>
    <w:pPr>
      <w:keepLines/>
      <w:widowControl/>
      <w:spacing w:before="480" w:after="0" w:line="276" w:lineRule="auto"/>
      <w:jc w:val="left"/>
      <w:outlineLvl w:val="9"/>
    </w:pPr>
    <w:rPr>
      <w:rFonts w:ascii="Cambria" w:hAnsi="Cambria"/>
      <w:color w:val="365F91"/>
      <w:kern w:val="0"/>
      <w:sz w:val="28"/>
      <w:szCs w:val="28"/>
    </w:rPr>
  </w:style>
  <w:style w:type="paragraph" w:customStyle="1" w:styleId="afff4">
    <w:name w:val="公文(段落)"/>
    <w:next w:val="Normal"/>
    <w:uiPriority w:val="99"/>
    <w:rsid w:val="00C13BAB"/>
    <w:pPr>
      <w:adjustRightInd w:val="0"/>
      <w:snapToGrid w:val="0"/>
      <w:spacing w:line="578" w:lineRule="exact"/>
      <w:ind w:left="1020" w:hanging="1020"/>
    </w:pPr>
    <w:rPr>
      <w:rFonts w:ascii="Times New Roman" w:eastAsia="DFKai-SB" w:hAnsi="Times New Roman"/>
      <w:noProof/>
      <w:sz w:val="32"/>
    </w:rPr>
  </w:style>
  <w:style w:type="paragraph" w:customStyle="1" w:styleId="5">
    <w:name w:val="清單段落5"/>
    <w:basedOn w:val="Normal"/>
    <w:uiPriority w:val="99"/>
    <w:rsid w:val="00C13BAB"/>
    <w:pPr>
      <w:ind w:leftChars="200" w:left="480"/>
    </w:pPr>
  </w:style>
  <w:style w:type="paragraph" w:customStyle="1" w:styleId="afff5">
    <w:name w:val="內內文"/>
    <w:basedOn w:val="Normal"/>
    <w:link w:val="afff6"/>
    <w:uiPriority w:val="99"/>
    <w:rsid w:val="00C13BAB"/>
    <w:pPr>
      <w:spacing w:before="100" w:beforeAutospacing="1" w:after="100" w:afterAutospacing="1" w:line="460" w:lineRule="exact"/>
      <w:ind w:firstLineChars="200" w:firstLine="200"/>
      <w:jc w:val="both"/>
    </w:pPr>
    <w:rPr>
      <w:rFonts w:eastAsia="DFKai-SB"/>
      <w:b/>
      <w:sz w:val="28"/>
    </w:rPr>
  </w:style>
  <w:style w:type="character" w:customStyle="1" w:styleId="afff6">
    <w:name w:val="內內文 字元"/>
    <w:basedOn w:val="DefaultParagraphFont"/>
    <w:link w:val="afff5"/>
    <w:uiPriority w:val="99"/>
    <w:locked/>
    <w:rsid w:val="00C13BAB"/>
    <w:rPr>
      <w:rFonts w:ascii="Times New Roman" w:eastAsia="DFKai-SB" w:hAnsi="Times New Roman" w:cs="Times New Roman"/>
      <w:b/>
      <w:sz w:val="28"/>
    </w:rPr>
  </w:style>
  <w:style w:type="paragraph" w:customStyle="1" w:styleId="afff7">
    <w:name w:val="大章節"/>
    <w:basedOn w:val="Normal"/>
    <w:link w:val="afff8"/>
    <w:uiPriority w:val="99"/>
    <w:rsid w:val="00C13BAB"/>
    <w:pPr>
      <w:adjustRightInd w:val="0"/>
      <w:snapToGrid w:val="0"/>
      <w:jc w:val="center"/>
    </w:pPr>
    <w:rPr>
      <w:rFonts w:eastAsia="DFKai-SB"/>
      <w:b/>
      <w:sz w:val="36"/>
      <w:szCs w:val="32"/>
    </w:rPr>
  </w:style>
  <w:style w:type="character" w:customStyle="1" w:styleId="afff8">
    <w:name w:val="大章節 字元"/>
    <w:basedOn w:val="DefaultParagraphFont"/>
    <w:link w:val="afff7"/>
    <w:uiPriority w:val="99"/>
    <w:locked/>
    <w:rsid w:val="00C13BAB"/>
    <w:rPr>
      <w:rFonts w:ascii="Times New Roman" w:eastAsia="DFKai-SB" w:hAnsi="Times New Roman" w:cs="Times New Roman"/>
      <w:b/>
      <w:sz w:val="32"/>
      <w:szCs w:val="32"/>
    </w:rPr>
  </w:style>
  <w:style w:type="character" w:customStyle="1" w:styleId="90">
    <w:name w:val="字元 字元9"/>
    <w:basedOn w:val="DefaultParagraphFont"/>
    <w:uiPriority w:val="99"/>
    <w:locked/>
    <w:rsid w:val="00C13BAB"/>
    <w:rPr>
      <w:rFonts w:eastAsia="DFKai-SB" w:cs="Times New Roman"/>
      <w:b/>
      <w:color w:val="000000"/>
      <w:sz w:val="24"/>
      <w:szCs w:val="24"/>
      <w:lang w:val="en-US" w:eastAsia="zh-TW" w:bidi="ar-SA"/>
    </w:rPr>
  </w:style>
  <w:style w:type="paragraph" w:customStyle="1" w:styleId="ecxmsonormal">
    <w:name w:val="ecxmsonormal"/>
    <w:basedOn w:val="Normal"/>
    <w:uiPriority w:val="99"/>
    <w:rsid w:val="00C13BAB"/>
    <w:pPr>
      <w:widowControl/>
      <w:spacing w:after="324"/>
    </w:pPr>
    <w:rPr>
      <w:rFonts w:ascii="PMingLiU" w:eastAsia="DFKai-SB" w:hAnsi="PMingLiU" w:cs="PMingLiU"/>
      <w:b/>
      <w:kern w:val="0"/>
      <w:sz w:val="28"/>
      <w:szCs w:val="24"/>
    </w:rPr>
  </w:style>
  <w:style w:type="character" w:customStyle="1" w:styleId="7">
    <w:name w:val="字元 字元7"/>
    <w:basedOn w:val="DefaultParagraphFont"/>
    <w:uiPriority w:val="99"/>
    <w:locked/>
    <w:rsid w:val="00C13BAB"/>
    <w:rPr>
      <w:rFonts w:eastAsia="DFKai-SB" w:cs="Times New Roman"/>
      <w:b/>
      <w:color w:val="000000"/>
      <w:lang w:val="en-US" w:eastAsia="zh-TW" w:bidi="ar-SA"/>
    </w:rPr>
  </w:style>
  <w:style w:type="paragraph" w:customStyle="1" w:styleId="19">
    <w:name w:val="樣式1"/>
    <w:basedOn w:val="Normal"/>
    <w:link w:val="1a"/>
    <w:uiPriority w:val="99"/>
    <w:qFormat/>
    <w:rsid w:val="00C13BAB"/>
    <w:pPr>
      <w:adjustRightInd w:val="0"/>
      <w:snapToGrid w:val="0"/>
      <w:ind w:firstLineChars="200" w:firstLine="200"/>
      <w:jc w:val="center"/>
    </w:pPr>
    <w:rPr>
      <w:rFonts w:eastAsia="DFKai-SB" w:hAnsi="DFKai-SB"/>
      <w:b/>
      <w:sz w:val="40"/>
      <w:szCs w:val="32"/>
    </w:rPr>
  </w:style>
  <w:style w:type="character" w:customStyle="1" w:styleId="1a">
    <w:name w:val="樣式1 字元"/>
    <w:basedOn w:val="DefaultParagraphFont"/>
    <w:link w:val="19"/>
    <w:uiPriority w:val="99"/>
    <w:locked/>
    <w:rsid w:val="00C13BAB"/>
    <w:rPr>
      <w:rFonts w:ascii="Times New Roman" w:eastAsia="DFKai-SB" w:hAnsi="DFKai-SB" w:cs="Times New Roman"/>
      <w:b/>
      <w:sz w:val="32"/>
      <w:szCs w:val="32"/>
    </w:rPr>
  </w:style>
  <w:style w:type="paragraph" w:customStyle="1" w:styleId="50">
    <w:name w:val="樣式5"/>
    <w:basedOn w:val="Normal"/>
    <w:link w:val="51"/>
    <w:uiPriority w:val="99"/>
    <w:rsid w:val="00C13BAB"/>
    <w:pPr>
      <w:autoSpaceDE w:val="0"/>
      <w:autoSpaceDN w:val="0"/>
      <w:adjustRightInd w:val="0"/>
      <w:snapToGrid w:val="0"/>
      <w:ind w:firstLineChars="200" w:firstLine="200"/>
      <w:jc w:val="center"/>
    </w:pPr>
    <w:rPr>
      <w:rFonts w:eastAsia="DFKai-SB"/>
      <w:b/>
      <w:kern w:val="0"/>
      <w:sz w:val="28"/>
      <w:szCs w:val="32"/>
    </w:rPr>
  </w:style>
  <w:style w:type="character" w:customStyle="1" w:styleId="51">
    <w:name w:val="樣式5 字元"/>
    <w:basedOn w:val="DefaultParagraphFont"/>
    <w:link w:val="50"/>
    <w:uiPriority w:val="99"/>
    <w:locked/>
    <w:rsid w:val="00C13BAB"/>
    <w:rPr>
      <w:rFonts w:ascii="Times New Roman" w:eastAsia="DFKai-SB" w:hAnsi="Times New Roman" w:cs="Times New Roman"/>
      <w:b/>
      <w:kern w:val="0"/>
      <w:sz w:val="32"/>
      <w:szCs w:val="32"/>
    </w:rPr>
  </w:style>
  <w:style w:type="character" w:styleId="Emphasis">
    <w:name w:val="Emphasis"/>
    <w:basedOn w:val="DefaultParagraphFont"/>
    <w:uiPriority w:val="20"/>
    <w:qFormat/>
    <w:rsid w:val="00C13BAB"/>
    <w:rPr>
      <w:rFonts w:cs="Times New Roman"/>
      <w:color w:val="CC0033"/>
    </w:rPr>
  </w:style>
  <w:style w:type="paragraph" w:customStyle="1" w:styleId="afff9">
    <w:name w:val="(新)一、"/>
    <w:basedOn w:val="Normal"/>
    <w:uiPriority w:val="99"/>
    <w:rsid w:val="00C13BAB"/>
    <w:pPr>
      <w:adjustRightInd w:val="0"/>
      <w:snapToGrid w:val="0"/>
      <w:spacing w:beforeLines="50" w:line="440" w:lineRule="exact"/>
      <w:ind w:leftChars="150" w:left="350" w:hangingChars="200" w:hanging="200"/>
      <w:textAlignment w:val="baseline"/>
    </w:pPr>
    <w:rPr>
      <w:rFonts w:eastAsia="DFKai-SB"/>
      <w:b/>
      <w:kern w:val="0"/>
      <w:sz w:val="28"/>
      <w:szCs w:val="28"/>
    </w:rPr>
  </w:style>
  <w:style w:type="paragraph" w:customStyle="1" w:styleId="afffa">
    <w:name w:val="(新)(一)"/>
    <w:basedOn w:val="Normal"/>
    <w:uiPriority w:val="99"/>
    <w:rsid w:val="00C13BAB"/>
    <w:pPr>
      <w:adjustRightInd w:val="0"/>
      <w:snapToGrid w:val="0"/>
      <w:spacing w:beforeLines="50" w:line="440" w:lineRule="exact"/>
      <w:ind w:leftChars="410" w:left="1706" w:hangingChars="200" w:hanging="613"/>
      <w:jc w:val="both"/>
      <w:textAlignment w:val="center"/>
    </w:pPr>
    <w:rPr>
      <w:rFonts w:eastAsia="DFKai-SB"/>
      <w:b/>
      <w:bCs/>
      <w:kern w:val="0"/>
      <w:sz w:val="28"/>
      <w:szCs w:val="28"/>
    </w:rPr>
  </w:style>
  <w:style w:type="paragraph" w:customStyle="1" w:styleId="afffb">
    <w:name w:val="(新)(一)內文"/>
    <w:basedOn w:val="Normal"/>
    <w:uiPriority w:val="99"/>
    <w:rsid w:val="00C13BAB"/>
    <w:pPr>
      <w:adjustRightInd w:val="0"/>
      <w:snapToGrid w:val="0"/>
      <w:spacing w:beforeLines="50" w:line="440" w:lineRule="exact"/>
      <w:ind w:leftChars="645" w:left="1719" w:firstLineChars="200" w:firstLine="613"/>
      <w:jc w:val="both"/>
      <w:textAlignment w:val="center"/>
    </w:pPr>
    <w:rPr>
      <w:rFonts w:eastAsia="DFKai-SB"/>
      <w:b/>
      <w:bCs/>
      <w:kern w:val="0"/>
      <w:sz w:val="28"/>
      <w:szCs w:val="28"/>
    </w:rPr>
  </w:style>
  <w:style w:type="paragraph" w:customStyle="1" w:styleId="1b">
    <w:name w:val="(新)1."/>
    <w:basedOn w:val="Normal"/>
    <w:uiPriority w:val="99"/>
    <w:rsid w:val="00C13BAB"/>
    <w:pPr>
      <w:adjustRightInd w:val="0"/>
      <w:spacing w:beforeLines="50" w:line="440" w:lineRule="exact"/>
      <w:ind w:leftChars="675" w:left="2029" w:hangingChars="75" w:hanging="230"/>
      <w:jc w:val="both"/>
      <w:textAlignment w:val="baseline"/>
    </w:pPr>
    <w:rPr>
      <w:rFonts w:eastAsia="DFKai-SB" w:hAnsi="DFKai-SB"/>
      <w:b/>
      <w:bCs/>
      <w:kern w:val="0"/>
      <w:sz w:val="28"/>
      <w:szCs w:val="28"/>
    </w:rPr>
  </w:style>
  <w:style w:type="character" w:styleId="Strong">
    <w:name w:val="Strong"/>
    <w:aliases w:val="大標題"/>
    <w:basedOn w:val="DefaultParagraphFont"/>
    <w:uiPriority w:val="99"/>
    <w:qFormat/>
    <w:rsid w:val="00C13BAB"/>
    <w:rPr>
      <w:rFonts w:ascii="Times New Roman" w:eastAsia="DFKai-SB" w:hAnsi="Times New Roman" w:cs="Times New Roman"/>
      <w:b/>
      <w:bCs/>
      <w:sz w:val="36"/>
    </w:rPr>
  </w:style>
  <w:style w:type="character" w:customStyle="1" w:styleId="1c">
    <w:name w:val="內文1 字元"/>
    <w:basedOn w:val="DefaultParagraphFont"/>
    <w:uiPriority w:val="99"/>
    <w:locked/>
    <w:rsid w:val="00C13BAB"/>
    <w:rPr>
      <w:rFonts w:eastAsia="DFKai-SB" w:cs="Times New Roman"/>
      <w:kern w:val="2"/>
      <w:sz w:val="24"/>
      <w:szCs w:val="24"/>
      <w:lang w:val="en-US" w:eastAsia="zh-TW" w:bidi="ar-SA"/>
    </w:rPr>
  </w:style>
  <w:style w:type="paragraph" w:customStyle="1" w:styleId="001">
    <w:name w:val="001"/>
    <w:basedOn w:val="afff7"/>
    <w:link w:val="0010"/>
    <w:uiPriority w:val="99"/>
    <w:rsid w:val="00C13BAB"/>
    <w:rPr>
      <w:rFonts w:hAnsi="DFKai-SB"/>
    </w:rPr>
  </w:style>
  <w:style w:type="character" w:customStyle="1" w:styleId="0010">
    <w:name w:val="001 字元"/>
    <w:basedOn w:val="afff8"/>
    <w:link w:val="001"/>
    <w:uiPriority w:val="99"/>
    <w:locked/>
    <w:rsid w:val="00C13BAB"/>
    <w:rPr>
      <w:rFonts w:ascii="Times New Roman" w:eastAsia="DFKai-SB" w:hAnsi="DFKai-SB" w:cs="Times New Roman"/>
      <w:b/>
      <w:sz w:val="32"/>
      <w:szCs w:val="32"/>
    </w:rPr>
  </w:style>
  <w:style w:type="paragraph" w:customStyle="1" w:styleId="afffc">
    <w:name w:val="大節"/>
    <w:basedOn w:val="15"/>
    <w:link w:val="afffd"/>
    <w:uiPriority w:val="99"/>
    <w:rsid w:val="00C13BAB"/>
    <w:pPr>
      <w:keepNext w:val="0"/>
      <w:ind w:left="0" w:firstLineChars="0" w:firstLine="482"/>
      <w:jc w:val="center"/>
      <w:outlineLvl w:val="9"/>
    </w:pPr>
    <w:rPr>
      <w:b/>
      <w:bCs w:val="0"/>
      <w:sz w:val="36"/>
    </w:rPr>
  </w:style>
  <w:style w:type="character" w:customStyle="1" w:styleId="afffd">
    <w:name w:val="大節 字元"/>
    <w:basedOn w:val="1c"/>
    <w:link w:val="afffc"/>
    <w:uiPriority w:val="99"/>
    <w:locked/>
    <w:rsid w:val="00C13BAB"/>
    <w:rPr>
      <w:rFonts w:ascii="Times New Roman" w:eastAsia="DFKai-SB" w:hAnsi="Times New Roman" w:cs="Times New Roman"/>
      <w:b/>
      <w:kern w:val="2"/>
      <w:sz w:val="24"/>
      <w:szCs w:val="24"/>
      <w:lang w:val="en-US" w:eastAsia="zh-TW" w:bidi="ar-SA"/>
    </w:rPr>
  </w:style>
  <w:style w:type="paragraph" w:customStyle="1" w:styleId="afffe">
    <w:name w:val="大張"/>
    <w:basedOn w:val="15"/>
    <w:link w:val="affff"/>
    <w:autoRedefine/>
    <w:uiPriority w:val="99"/>
    <w:rsid w:val="00C13BAB"/>
    <w:pPr>
      <w:keepNext w:val="0"/>
      <w:adjustRightInd w:val="0"/>
      <w:snapToGrid w:val="0"/>
      <w:ind w:left="1" w:firstLineChars="0" w:firstLine="0"/>
      <w:jc w:val="left"/>
      <w:outlineLvl w:val="9"/>
    </w:pPr>
    <w:rPr>
      <w:b/>
      <w:bCs w:val="0"/>
      <w:kern w:val="0"/>
    </w:rPr>
  </w:style>
  <w:style w:type="character" w:customStyle="1" w:styleId="affff">
    <w:name w:val="大張 字元"/>
    <w:basedOn w:val="1c"/>
    <w:link w:val="afffe"/>
    <w:uiPriority w:val="99"/>
    <w:locked/>
    <w:rsid w:val="00C13BAB"/>
    <w:rPr>
      <w:rFonts w:ascii="Times New Roman" w:eastAsia="DFKai-SB" w:hAnsi="Times New Roman" w:cs="Times New Roman"/>
      <w:b/>
      <w:kern w:val="0"/>
      <w:sz w:val="24"/>
      <w:szCs w:val="24"/>
      <w:lang w:val="en-US" w:eastAsia="zh-TW" w:bidi="ar-SA"/>
    </w:rPr>
  </w:style>
  <w:style w:type="paragraph" w:customStyle="1" w:styleId="affff0">
    <w:name w:val="大標標"/>
    <w:basedOn w:val="Normal"/>
    <w:link w:val="affff1"/>
    <w:uiPriority w:val="99"/>
    <w:rsid w:val="00C13BAB"/>
    <w:pPr>
      <w:adjustRightInd w:val="0"/>
      <w:snapToGrid w:val="0"/>
    </w:pPr>
    <w:rPr>
      <w:rFonts w:eastAsia="DFKai-SB"/>
      <w:b/>
      <w:sz w:val="28"/>
    </w:rPr>
  </w:style>
  <w:style w:type="character" w:customStyle="1" w:styleId="affff1">
    <w:name w:val="大標標 字元"/>
    <w:basedOn w:val="DefaultParagraphFont"/>
    <w:link w:val="affff0"/>
    <w:uiPriority w:val="99"/>
    <w:locked/>
    <w:rsid w:val="00C13BAB"/>
    <w:rPr>
      <w:rFonts w:ascii="Times New Roman" w:eastAsia="DFKai-SB" w:hAnsi="Times New Roman" w:cs="Times New Roman"/>
      <w:b/>
      <w:sz w:val="28"/>
    </w:rPr>
  </w:style>
  <w:style w:type="paragraph" w:customStyle="1" w:styleId="affff2">
    <w:name w:val="表名"/>
    <w:basedOn w:val="Normal"/>
    <w:link w:val="affff3"/>
    <w:autoRedefine/>
    <w:uiPriority w:val="99"/>
    <w:rsid w:val="00C13BAB"/>
    <w:pPr>
      <w:adjustRightInd w:val="0"/>
      <w:snapToGrid w:val="0"/>
      <w:ind w:firstLine="482"/>
      <w:jc w:val="center"/>
    </w:pPr>
    <w:rPr>
      <w:rFonts w:eastAsia="DFKai-SB"/>
      <w:b/>
      <w:kern w:val="0"/>
      <w:szCs w:val="24"/>
    </w:rPr>
  </w:style>
  <w:style w:type="character" w:customStyle="1" w:styleId="affff3">
    <w:name w:val="表名 字元"/>
    <w:basedOn w:val="DefaultParagraphFont"/>
    <w:link w:val="affff2"/>
    <w:uiPriority w:val="99"/>
    <w:locked/>
    <w:rsid w:val="00C13BAB"/>
    <w:rPr>
      <w:rFonts w:ascii="Times New Roman" w:eastAsia="DFKai-SB" w:hAnsi="Times New Roman" w:cs="Times New Roman"/>
      <w:b/>
      <w:kern w:val="0"/>
      <w:sz w:val="24"/>
      <w:szCs w:val="24"/>
    </w:rPr>
  </w:style>
  <w:style w:type="paragraph" w:customStyle="1" w:styleId="1121">
    <w:name w:val="引文112"/>
    <w:basedOn w:val="Normal"/>
    <w:next w:val="Normal"/>
    <w:link w:val="QuoteChar"/>
    <w:rsid w:val="00C13BAB"/>
    <w:rPr>
      <w:rFonts w:eastAsia="DFKai-SB"/>
      <w:b/>
      <w:i/>
      <w:iCs/>
      <w:color w:val="000000"/>
      <w:sz w:val="28"/>
    </w:rPr>
  </w:style>
  <w:style w:type="character" w:customStyle="1" w:styleId="QuoteChar">
    <w:name w:val="Quote Char"/>
    <w:basedOn w:val="DefaultParagraphFont"/>
    <w:link w:val="1121"/>
    <w:locked/>
    <w:rsid w:val="00C13BAB"/>
    <w:rPr>
      <w:rFonts w:ascii="Times New Roman" w:eastAsia="DFKai-SB" w:hAnsi="Times New Roman" w:cs="Times New Roman"/>
      <w:b/>
      <w:i/>
      <w:iCs/>
      <w:color w:val="000000"/>
      <w:sz w:val="28"/>
    </w:rPr>
  </w:style>
  <w:style w:type="character" w:customStyle="1" w:styleId="1d">
    <w:name w:val="區別強調1"/>
    <w:basedOn w:val="DefaultParagraphFont"/>
    <w:uiPriority w:val="99"/>
    <w:rsid w:val="00C13BAB"/>
    <w:rPr>
      <w:rFonts w:cs="Times New Roman"/>
      <w:i/>
      <w:iCs/>
      <w:color w:val="808080"/>
    </w:rPr>
  </w:style>
  <w:style w:type="paragraph" w:customStyle="1" w:styleId="01">
    <w:name w:val="大標題01"/>
    <w:basedOn w:val="Normal"/>
    <w:link w:val="010"/>
    <w:uiPriority w:val="99"/>
    <w:rsid w:val="00C13BAB"/>
    <w:pPr>
      <w:adjustRightInd w:val="0"/>
      <w:snapToGrid w:val="0"/>
      <w:jc w:val="center"/>
    </w:pPr>
    <w:rPr>
      <w:rFonts w:eastAsia="DFKai-SB"/>
      <w:b/>
      <w:sz w:val="36"/>
      <w:szCs w:val="36"/>
    </w:rPr>
  </w:style>
  <w:style w:type="character" w:customStyle="1" w:styleId="010">
    <w:name w:val="大標題01 字元"/>
    <w:basedOn w:val="DefaultParagraphFont"/>
    <w:link w:val="01"/>
    <w:uiPriority w:val="99"/>
    <w:locked/>
    <w:rsid w:val="00C13BAB"/>
    <w:rPr>
      <w:rFonts w:ascii="Times New Roman" w:eastAsia="DFKai-SB" w:hAnsi="Times New Roman" w:cs="Times New Roman"/>
      <w:b/>
      <w:sz w:val="36"/>
      <w:szCs w:val="36"/>
    </w:rPr>
  </w:style>
  <w:style w:type="paragraph" w:customStyle="1" w:styleId="25">
    <w:name w:val="內文2"/>
    <w:basedOn w:val="Normal"/>
    <w:uiPriority w:val="99"/>
    <w:qFormat/>
    <w:rsid w:val="00C13BAB"/>
    <w:pPr>
      <w:adjustRightInd w:val="0"/>
      <w:snapToGrid w:val="0"/>
      <w:ind w:firstLineChars="200" w:firstLine="480"/>
      <w:jc w:val="both"/>
    </w:pPr>
    <w:rPr>
      <w:rFonts w:eastAsia="DFKai-SB"/>
      <w:szCs w:val="24"/>
    </w:rPr>
  </w:style>
  <w:style w:type="paragraph" w:customStyle="1" w:styleId="011">
    <w:name w:val="內文01"/>
    <w:basedOn w:val="Normal"/>
    <w:link w:val="012"/>
    <w:uiPriority w:val="99"/>
    <w:rsid w:val="00C13BAB"/>
    <w:pPr>
      <w:ind w:firstLineChars="200" w:firstLine="480"/>
      <w:jc w:val="both"/>
    </w:pPr>
    <w:rPr>
      <w:rFonts w:eastAsia="DFKai-SB" w:hAnsi="DFKai-SB"/>
      <w:szCs w:val="24"/>
    </w:rPr>
  </w:style>
  <w:style w:type="character" w:customStyle="1" w:styleId="012">
    <w:name w:val="內文01 字元"/>
    <w:basedOn w:val="DefaultParagraphFont"/>
    <w:link w:val="011"/>
    <w:uiPriority w:val="99"/>
    <w:locked/>
    <w:rsid w:val="00C13BAB"/>
    <w:rPr>
      <w:rFonts w:ascii="Times New Roman" w:eastAsia="DFKai-SB" w:hAnsi="DFKai-SB" w:cs="Times New Roman"/>
      <w:sz w:val="24"/>
      <w:szCs w:val="24"/>
    </w:rPr>
  </w:style>
  <w:style w:type="paragraph" w:customStyle="1" w:styleId="013">
    <w:name w:val="表01"/>
    <w:basedOn w:val="Normal"/>
    <w:link w:val="014"/>
    <w:uiPriority w:val="99"/>
    <w:rsid w:val="00C13BAB"/>
    <w:pPr>
      <w:adjustRightInd w:val="0"/>
      <w:snapToGrid w:val="0"/>
      <w:jc w:val="center"/>
    </w:pPr>
    <w:rPr>
      <w:rFonts w:eastAsia="DFKai-SB"/>
      <w:b/>
      <w:szCs w:val="24"/>
    </w:rPr>
  </w:style>
  <w:style w:type="character" w:customStyle="1" w:styleId="014">
    <w:name w:val="表01 字元"/>
    <w:basedOn w:val="DefaultParagraphFont"/>
    <w:link w:val="013"/>
    <w:uiPriority w:val="99"/>
    <w:locked/>
    <w:rsid w:val="00C13BAB"/>
    <w:rPr>
      <w:rFonts w:ascii="Times New Roman" w:eastAsia="DFKai-SB" w:hAnsi="Times New Roman" w:cs="Times New Roman"/>
      <w:b/>
      <w:sz w:val="24"/>
      <w:szCs w:val="24"/>
    </w:rPr>
  </w:style>
  <w:style w:type="paragraph" w:customStyle="1" w:styleId="02">
    <w:name w:val="小標題02"/>
    <w:basedOn w:val="Normal"/>
    <w:link w:val="020"/>
    <w:uiPriority w:val="99"/>
    <w:rsid w:val="00C13BAB"/>
    <w:pPr>
      <w:adjustRightInd w:val="0"/>
      <w:snapToGrid w:val="0"/>
      <w:jc w:val="both"/>
    </w:pPr>
    <w:rPr>
      <w:rFonts w:eastAsia="DFKai-SB"/>
      <w:b/>
      <w:sz w:val="28"/>
    </w:rPr>
  </w:style>
  <w:style w:type="character" w:customStyle="1" w:styleId="020">
    <w:name w:val="小標題02 字元"/>
    <w:basedOn w:val="DefaultParagraphFont"/>
    <w:link w:val="02"/>
    <w:uiPriority w:val="99"/>
    <w:locked/>
    <w:rsid w:val="00C13BAB"/>
    <w:rPr>
      <w:rFonts w:ascii="Times New Roman" w:eastAsia="DFKai-SB" w:hAnsi="Times New Roman" w:cs="Times New Roman"/>
      <w:b/>
      <w:sz w:val="28"/>
    </w:rPr>
  </w:style>
  <w:style w:type="paragraph" w:customStyle="1" w:styleId="03">
    <w:name w:val="小小標題03"/>
    <w:basedOn w:val="Normal"/>
    <w:link w:val="030"/>
    <w:uiPriority w:val="99"/>
    <w:rsid w:val="00C13BAB"/>
    <w:pPr>
      <w:adjustRightInd w:val="0"/>
      <w:snapToGrid w:val="0"/>
      <w:jc w:val="both"/>
    </w:pPr>
    <w:rPr>
      <w:rFonts w:eastAsia="DFKai-SB"/>
      <w:b/>
      <w:szCs w:val="24"/>
    </w:rPr>
  </w:style>
  <w:style w:type="character" w:customStyle="1" w:styleId="030">
    <w:name w:val="小小標題03 字元"/>
    <w:basedOn w:val="DefaultParagraphFont"/>
    <w:link w:val="03"/>
    <w:uiPriority w:val="99"/>
    <w:locked/>
    <w:rsid w:val="00C13BAB"/>
    <w:rPr>
      <w:rFonts w:ascii="Times New Roman" w:eastAsia="DFKai-SB" w:hAnsi="Times New Roman" w:cs="Times New Roman"/>
      <w:b/>
      <w:sz w:val="24"/>
      <w:szCs w:val="24"/>
    </w:rPr>
  </w:style>
  <w:style w:type="paragraph" w:customStyle="1" w:styleId="015">
    <w:name w:val="圖01"/>
    <w:basedOn w:val="011"/>
    <w:link w:val="016"/>
    <w:uiPriority w:val="99"/>
    <w:rsid w:val="00C13BAB"/>
    <w:pPr>
      <w:ind w:firstLineChars="0" w:firstLine="0"/>
      <w:jc w:val="center"/>
    </w:pPr>
    <w:rPr>
      <w:rFonts w:hAnsi="Times New Roman"/>
      <w:b/>
    </w:rPr>
  </w:style>
  <w:style w:type="character" w:customStyle="1" w:styleId="016">
    <w:name w:val="圖01 字元"/>
    <w:basedOn w:val="012"/>
    <w:link w:val="015"/>
    <w:uiPriority w:val="99"/>
    <w:locked/>
    <w:rsid w:val="00C13BAB"/>
    <w:rPr>
      <w:rFonts w:ascii="Times New Roman" w:eastAsia="DFKai-SB" w:hAnsi="Times New Roman" w:cs="Times New Roman"/>
      <w:b/>
      <w:sz w:val="24"/>
      <w:szCs w:val="24"/>
    </w:rPr>
  </w:style>
  <w:style w:type="character" w:customStyle="1" w:styleId="shorttext1">
    <w:name w:val="short_text1"/>
    <w:basedOn w:val="DefaultParagraphFont"/>
    <w:uiPriority w:val="99"/>
    <w:rsid w:val="00C13BAB"/>
    <w:rPr>
      <w:rFonts w:cs="Times New Roman"/>
      <w:sz w:val="32"/>
      <w:szCs w:val="32"/>
    </w:rPr>
  </w:style>
  <w:style w:type="paragraph" w:customStyle="1" w:styleId="ListParagraph1">
    <w:name w:val="List Paragraph1"/>
    <w:basedOn w:val="Normal"/>
    <w:uiPriority w:val="99"/>
    <w:rsid w:val="00C13BAB"/>
    <w:pPr>
      <w:ind w:leftChars="200" w:left="480"/>
    </w:pPr>
  </w:style>
  <w:style w:type="character" w:customStyle="1" w:styleId="A30">
    <w:name w:val="A3"/>
    <w:uiPriority w:val="99"/>
    <w:rsid w:val="00C13BAB"/>
    <w:rPr>
      <w:color w:val="000000"/>
      <w:sz w:val="20"/>
    </w:rPr>
  </w:style>
  <w:style w:type="character" w:customStyle="1" w:styleId="mediumtextsize2">
    <w:name w:val="mediumtextsize2"/>
    <w:basedOn w:val="DefaultParagraphFont"/>
    <w:uiPriority w:val="99"/>
    <w:rsid w:val="00C13BAB"/>
    <w:rPr>
      <w:rFonts w:cs="Times New Roman"/>
      <w:sz w:val="29"/>
      <w:szCs w:val="29"/>
    </w:rPr>
  </w:style>
  <w:style w:type="paragraph" w:customStyle="1" w:styleId="240">
    <w:name w:val="樣式 24 點 置中"/>
    <w:basedOn w:val="Normal"/>
    <w:uiPriority w:val="99"/>
    <w:rsid w:val="00C13BAB"/>
    <w:pPr>
      <w:spacing w:line="600" w:lineRule="exact"/>
      <w:jc w:val="center"/>
    </w:pPr>
    <w:rPr>
      <w:rFonts w:cs="PMingLiU"/>
      <w:sz w:val="48"/>
      <w:szCs w:val="20"/>
    </w:rPr>
  </w:style>
  <w:style w:type="character" w:customStyle="1" w:styleId="FooterChar">
    <w:name w:val="Footer Char"/>
    <w:aliases w:val="ofoot Char"/>
    <w:basedOn w:val="DefaultParagraphFont"/>
    <w:uiPriority w:val="99"/>
    <w:locked/>
    <w:rsid w:val="00C13BAB"/>
    <w:rPr>
      <w:rFonts w:ascii="Times New Roman" w:eastAsia="DFKai-SB" w:hAnsi="Times New Roman" w:cs="Times New Roman"/>
      <w:b/>
      <w:color w:val="000000"/>
      <w:kern w:val="0"/>
      <w:sz w:val="20"/>
      <w:szCs w:val="20"/>
    </w:rPr>
  </w:style>
  <w:style w:type="character" w:customStyle="1" w:styleId="140">
    <w:name w:val="字元 字元14"/>
    <w:basedOn w:val="DefaultParagraphFont"/>
    <w:uiPriority w:val="99"/>
    <w:rsid w:val="00C13BAB"/>
    <w:rPr>
      <w:rFonts w:eastAsia="DFKai-SB" w:cs="Times New Roman"/>
      <w:color w:val="000000"/>
      <w:sz w:val="24"/>
      <w:szCs w:val="24"/>
      <w:lang w:val="en-US" w:eastAsia="zh-TW" w:bidi="ar-SA"/>
    </w:rPr>
  </w:style>
  <w:style w:type="paragraph" w:customStyle="1" w:styleId="42">
    <w:name w:val="日期4"/>
    <w:basedOn w:val="Normal"/>
    <w:next w:val="Normal"/>
    <w:uiPriority w:val="99"/>
    <w:rsid w:val="00C13BAB"/>
    <w:pPr>
      <w:adjustRightInd w:val="0"/>
      <w:spacing w:line="360" w:lineRule="atLeast"/>
      <w:jc w:val="right"/>
    </w:pPr>
    <w:rPr>
      <w:rFonts w:eastAsia="DFKai-SB"/>
      <w:kern w:val="0"/>
      <w:szCs w:val="20"/>
    </w:rPr>
  </w:style>
  <w:style w:type="paragraph" w:customStyle="1" w:styleId="220">
    <w:name w:val="本文 22"/>
    <w:basedOn w:val="Normal"/>
    <w:uiPriority w:val="99"/>
    <w:rsid w:val="00C13BAB"/>
    <w:pPr>
      <w:adjustRightInd w:val="0"/>
      <w:spacing w:before="120" w:after="240"/>
      <w:ind w:firstLine="540"/>
      <w:textAlignment w:val="baseline"/>
    </w:pPr>
    <w:rPr>
      <w:rFonts w:ascii="DFKai-SB" w:eastAsia="DFKai-SB"/>
      <w:sz w:val="28"/>
      <w:szCs w:val="20"/>
    </w:rPr>
  </w:style>
  <w:style w:type="paragraph" w:customStyle="1" w:styleId="52">
    <w:name w:val="日期5"/>
    <w:basedOn w:val="Normal"/>
    <w:next w:val="Normal"/>
    <w:uiPriority w:val="99"/>
    <w:rsid w:val="00C13BAB"/>
    <w:pPr>
      <w:adjustRightInd w:val="0"/>
      <w:spacing w:line="360" w:lineRule="atLeast"/>
      <w:jc w:val="right"/>
    </w:pPr>
    <w:rPr>
      <w:rFonts w:eastAsia="DFKai-SB"/>
      <w:kern w:val="0"/>
      <w:szCs w:val="20"/>
    </w:rPr>
  </w:style>
  <w:style w:type="paragraph" w:customStyle="1" w:styleId="60">
    <w:name w:val="清單段落6"/>
    <w:basedOn w:val="Normal"/>
    <w:uiPriority w:val="99"/>
    <w:rsid w:val="00C13BAB"/>
    <w:pPr>
      <w:ind w:leftChars="200" w:left="480"/>
    </w:pPr>
  </w:style>
  <w:style w:type="paragraph" w:customStyle="1" w:styleId="230">
    <w:name w:val="本文 23"/>
    <w:basedOn w:val="Normal"/>
    <w:uiPriority w:val="99"/>
    <w:rsid w:val="00C13BAB"/>
    <w:pPr>
      <w:adjustRightInd w:val="0"/>
      <w:spacing w:before="120" w:after="240"/>
      <w:ind w:firstLine="540"/>
      <w:textAlignment w:val="baseline"/>
    </w:pPr>
    <w:rPr>
      <w:rFonts w:ascii="DFKai-SB" w:eastAsia="DFKai-SB"/>
      <w:sz w:val="28"/>
      <w:szCs w:val="20"/>
    </w:rPr>
  </w:style>
  <w:style w:type="paragraph" w:customStyle="1" w:styleId="100">
    <w:name w:val="10文"/>
    <w:basedOn w:val="Normal"/>
    <w:rsid w:val="00C82681"/>
    <w:pPr>
      <w:adjustRightInd w:val="0"/>
      <w:spacing w:line="280" w:lineRule="exact"/>
      <w:jc w:val="both"/>
      <w:textAlignment w:val="baseline"/>
    </w:pPr>
    <w:rPr>
      <w:rFonts w:ascii="DFKai-SB" w:eastAsia="DFKai-SB"/>
      <w:kern w:val="0"/>
      <w:sz w:val="20"/>
      <w:szCs w:val="20"/>
    </w:rPr>
  </w:style>
  <w:style w:type="paragraph" w:customStyle="1" w:styleId="101">
    <w:name w:val="10中"/>
    <w:basedOn w:val="Normal"/>
    <w:uiPriority w:val="99"/>
    <w:rsid w:val="00C82681"/>
    <w:pPr>
      <w:adjustRightInd w:val="0"/>
      <w:spacing w:line="280" w:lineRule="exact"/>
      <w:jc w:val="center"/>
      <w:textAlignment w:val="baseline"/>
    </w:pPr>
    <w:rPr>
      <w:rFonts w:ascii="華康中楷體" w:eastAsia="華康中楷體"/>
      <w:kern w:val="0"/>
      <w:sz w:val="20"/>
      <w:szCs w:val="20"/>
    </w:rPr>
  </w:style>
  <w:style w:type="paragraph" w:customStyle="1" w:styleId="affff4">
    <w:name w:val="範例"/>
    <w:basedOn w:val="Normal"/>
    <w:autoRedefine/>
    <w:uiPriority w:val="99"/>
    <w:rsid w:val="007879AF"/>
    <w:pPr>
      <w:spacing w:before="240" w:after="240" w:line="240" w:lineRule="exact"/>
      <w:jc w:val="center"/>
    </w:pPr>
    <w:rPr>
      <w:rFonts w:ascii="DFKai-SB" w:eastAsia="DFKai-SB"/>
      <w:spacing w:val="20"/>
      <w:szCs w:val="20"/>
    </w:rPr>
  </w:style>
  <w:style w:type="paragraph" w:customStyle="1" w:styleId="affff5">
    <w:name w:val="一文+"/>
    <w:basedOn w:val="afd"/>
    <w:autoRedefine/>
    <w:rsid w:val="00BA6941"/>
    <w:pPr>
      <w:tabs>
        <w:tab w:val="clear" w:pos="960"/>
        <w:tab w:val="clear" w:pos="1920"/>
        <w:tab w:val="clear" w:pos="2880"/>
        <w:tab w:val="clear" w:pos="3840"/>
        <w:tab w:val="clear" w:pos="4800"/>
        <w:tab w:val="clear" w:pos="5760"/>
        <w:tab w:val="clear" w:pos="6720"/>
        <w:tab w:val="clear" w:pos="7680"/>
        <w:tab w:val="clear" w:pos="8640"/>
        <w:tab w:val="clear" w:pos="9600"/>
        <w:tab w:val="clear" w:pos="10560"/>
        <w:tab w:val="clear" w:pos="11520"/>
        <w:tab w:val="clear" w:pos="12480"/>
        <w:tab w:val="clear" w:pos="13440"/>
        <w:tab w:val="clear" w:pos="14400"/>
        <w:tab w:val="clear" w:pos="15360"/>
        <w:tab w:val="clear" w:pos="16320"/>
        <w:tab w:val="clear" w:pos="17280"/>
        <w:tab w:val="clear" w:pos="18240"/>
        <w:tab w:val="clear" w:pos="19200"/>
      </w:tabs>
      <w:autoSpaceDE/>
      <w:autoSpaceDN/>
      <w:adjustRightInd/>
      <w:snapToGrid/>
      <w:spacing w:before="0" w:beforeAutospacing="0" w:after="0" w:afterAutospacing="0" w:line="400" w:lineRule="exact"/>
      <w:ind w:left="851" w:firstLineChars="177" w:firstLine="566"/>
      <w:textAlignment w:val="auto"/>
    </w:pPr>
    <w:rPr>
      <w:rFonts w:eastAsia="DFKai-SB"/>
      <w:spacing w:val="20"/>
      <w:kern w:val="2"/>
      <w:sz w:val="28"/>
      <w:szCs w:val="28"/>
    </w:rPr>
  </w:style>
  <w:style w:type="paragraph" w:customStyle="1" w:styleId="affff6">
    <w:name w:val="備註"/>
    <w:basedOn w:val="aff5"/>
    <w:uiPriority w:val="99"/>
    <w:rsid w:val="007879AF"/>
    <w:pPr>
      <w:adjustRightInd/>
      <w:snapToGrid/>
      <w:spacing w:line="260" w:lineRule="exact"/>
      <w:ind w:left="567" w:hanging="567"/>
      <w:jc w:val="left"/>
      <w:textAlignment w:val="auto"/>
    </w:pPr>
    <w:rPr>
      <w:rFonts w:ascii="DFKai-SB" w:eastAsia="DFKai-SB"/>
      <w:spacing w:val="20"/>
      <w:kern w:val="2"/>
    </w:rPr>
  </w:style>
  <w:style w:type="paragraph" w:customStyle="1" w:styleId="1e">
    <w:name w:val="備註1"/>
    <w:basedOn w:val="aff5"/>
    <w:autoRedefine/>
    <w:uiPriority w:val="99"/>
    <w:rsid w:val="007879AF"/>
    <w:pPr>
      <w:adjustRightInd/>
      <w:snapToGrid/>
      <w:spacing w:line="260" w:lineRule="exact"/>
      <w:ind w:left="1361" w:hanging="539"/>
      <w:jc w:val="left"/>
      <w:textAlignment w:val="auto"/>
    </w:pPr>
    <w:rPr>
      <w:rFonts w:ascii="DFKai-SB" w:eastAsia="DFKai-SB"/>
      <w:spacing w:val="20"/>
      <w:kern w:val="2"/>
    </w:rPr>
  </w:style>
  <w:style w:type="paragraph" w:customStyle="1" w:styleId="1f">
    <w:name w:val="左1"/>
    <w:basedOn w:val="Normal"/>
    <w:uiPriority w:val="99"/>
    <w:rsid w:val="007879AF"/>
    <w:pPr>
      <w:spacing w:line="260" w:lineRule="exact"/>
      <w:ind w:left="851"/>
    </w:pPr>
    <w:rPr>
      <w:rFonts w:ascii="DFKai-SB" w:eastAsia="DFKai-SB"/>
      <w:spacing w:val="16"/>
      <w:szCs w:val="20"/>
    </w:rPr>
  </w:style>
  <w:style w:type="character" w:styleId="HTMLKeyboard">
    <w:name w:val="HTML Keyboard"/>
    <w:basedOn w:val="DefaultParagraphFont"/>
    <w:uiPriority w:val="99"/>
    <w:rsid w:val="007D0AF0"/>
    <w:rPr>
      <w:rFonts w:ascii="MingLiU" w:eastAsia="MingLiU" w:hAnsi="MingLiU" w:cs="MingLiU"/>
      <w:sz w:val="24"/>
      <w:szCs w:val="24"/>
    </w:rPr>
  </w:style>
  <w:style w:type="paragraph" w:customStyle="1" w:styleId="70">
    <w:name w:val="清單段落7"/>
    <w:basedOn w:val="Normal"/>
    <w:uiPriority w:val="99"/>
    <w:rsid w:val="0064480A"/>
    <w:pPr>
      <w:ind w:leftChars="200" w:left="480"/>
    </w:pPr>
  </w:style>
  <w:style w:type="paragraph" w:customStyle="1" w:styleId="Default">
    <w:name w:val="Default"/>
    <w:rsid w:val="00AE18C9"/>
    <w:pPr>
      <w:widowControl w:val="0"/>
      <w:autoSpaceDE w:val="0"/>
      <w:autoSpaceDN w:val="0"/>
      <w:adjustRightInd w:val="0"/>
    </w:pPr>
    <w:rPr>
      <w:rFonts w:ascii="標楷體a─..." w:eastAsia="標楷體a─..." w:cs="標楷體a─..."/>
      <w:color w:val="000000"/>
      <w:sz w:val="24"/>
      <w:szCs w:val="24"/>
    </w:rPr>
  </w:style>
  <w:style w:type="paragraph" w:customStyle="1" w:styleId="Standard">
    <w:name w:val="Standard"/>
    <w:uiPriority w:val="99"/>
    <w:rsid w:val="00303D4F"/>
    <w:pPr>
      <w:widowControl w:val="0"/>
      <w:suppressAutoHyphens/>
      <w:autoSpaceDN w:val="0"/>
      <w:textAlignment w:val="baseline"/>
    </w:pPr>
    <w:rPr>
      <w:rFonts w:ascii="Times New Roman" w:eastAsia="Times New Roman" w:hAnsi="Times New Roman"/>
      <w:kern w:val="3"/>
      <w:sz w:val="24"/>
      <w:szCs w:val="24"/>
    </w:rPr>
  </w:style>
  <w:style w:type="character" w:customStyle="1" w:styleId="shorttext">
    <w:name w:val="short_text"/>
    <w:basedOn w:val="DefaultParagraphFont"/>
    <w:uiPriority w:val="99"/>
    <w:rsid w:val="001C725A"/>
    <w:rPr>
      <w:rFonts w:cs="Times New Roman"/>
    </w:rPr>
  </w:style>
  <w:style w:type="paragraph" w:customStyle="1" w:styleId="31">
    <w:name w:val="樣式3"/>
    <w:basedOn w:val="NormalWeb"/>
    <w:uiPriority w:val="99"/>
    <w:rsid w:val="00B94DF4"/>
    <w:pPr>
      <w:tabs>
        <w:tab w:val="num" w:pos="480"/>
      </w:tabs>
      <w:ind w:left="480" w:hanging="480"/>
    </w:pPr>
    <w:rPr>
      <w:rFonts w:eastAsia="Times New Roman" w:hAnsi="PMingLiU"/>
    </w:rPr>
  </w:style>
  <w:style w:type="paragraph" w:customStyle="1" w:styleId="6">
    <w:name w:val="樣式6"/>
    <w:basedOn w:val="NormalWeb"/>
    <w:uiPriority w:val="99"/>
    <w:rsid w:val="00B94DF4"/>
    <w:pPr>
      <w:numPr>
        <w:numId w:val="2"/>
      </w:numPr>
    </w:pPr>
    <w:rPr>
      <w:rFonts w:eastAsia="Times New Roman" w:hAnsi="PMingLiU"/>
    </w:rPr>
  </w:style>
  <w:style w:type="paragraph" w:customStyle="1" w:styleId="71">
    <w:name w:val="樣式7"/>
    <w:basedOn w:val="NormalWeb"/>
    <w:uiPriority w:val="99"/>
    <w:rsid w:val="00B94DF4"/>
    <w:pPr>
      <w:ind w:left="958" w:firstLineChars="200" w:firstLine="480"/>
    </w:pPr>
    <w:rPr>
      <w:rFonts w:hAnsi="PMingLiU"/>
    </w:rPr>
  </w:style>
  <w:style w:type="paragraph" w:customStyle="1" w:styleId="122">
    <w:name w:val="樣式 1.文 + 左:  2 字元 第一行:  2 字元"/>
    <w:basedOn w:val="Normal"/>
    <w:uiPriority w:val="99"/>
    <w:rsid w:val="00B94DF4"/>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s>
      <w:autoSpaceDE w:val="0"/>
      <w:autoSpaceDN w:val="0"/>
      <w:adjustRightInd w:val="0"/>
      <w:snapToGrid w:val="0"/>
      <w:spacing w:before="100" w:beforeAutospacing="1" w:after="100" w:afterAutospacing="1" w:line="460" w:lineRule="exact"/>
      <w:ind w:leftChars="200" w:left="480" w:firstLineChars="200" w:firstLine="480"/>
      <w:jc w:val="both"/>
      <w:textAlignment w:val="baseline"/>
    </w:pPr>
    <w:rPr>
      <w:rFonts w:eastAsia="DFKai-SB" w:cs="PMingLiU"/>
      <w:kern w:val="0"/>
      <w:szCs w:val="20"/>
    </w:rPr>
  </w:style>
  <w:style w:type="paragraph" w:customStyle="1" w:styleId="Web169cm2">
    <w:name w:val="樣式 內文 (Web)字元 + (符號) 標楷體 左:  1.69 cm 第一行:  2 字元"/>
    <w:basedOn w:val="NormalWeb"/>
    <w:uiPriority w:val="99"/>
    <w:rsid w:val="008C6380"/>
    <w:pPr>
      <w:ind w:left="958" w:firstLineChars="200" w:firstLine="561"/>
    </w:pPr>
    <w:rPr>
      <w:rFonts w:eastAsia="Times New Roman" w:hAnsi="DFKai-SB" w:cs="PMingLiU"/>
      <w:bCs/>
      <w:szCs w:val="20"/>
    </w:rPr>
  </w:style>
  <w:style w:type="paragraph" w:customStyle="1" w:styleId="Web169cm20">
    <w:name w:val="樣式 樣式 內文 (Web)字元 + (符號) 標楷體 左:  1.69 cm 第一行:  2 字元 + (中文) 標楷體 第..."/>
    <w:basedOn w:val="Web169cm2"/>
    <w:uiPriority w:val="99"/>
    <w:rsid w:val="008C6380"/>
    <w:pPr>
      <w:ind w:firstLine="480"/>
    </w:pPr>
  </w:style>
  <w:style w:type="paragraph" w:customStyle="1" w:styleId="Web169cm21">
    <w:name w:val="樣式 樣式 樣式 內文 (Web)字元 + (符號) 標楷體 左:  1.69 cm 第一行:  2 字元 + (中文) 標楷體..."/>
    <w:basedOn w:val="Web169cm20"/>
    <w:uiPriority w:val="99"/>
    <w:rsid w:val="008C6380"/>
    <w:rPr>
      <w:rFonts w:eastAsia="PMingLiU"/>
      <w:bCs w:val="0"/>
    </w:rPr>
  </w:style>
  <w:style w:type="paragraph" w:customStyle="1" w:styleId="1f0">
    <w:name w:val="1.文"/>
    <w:basedOn w:val="afd"/>
    <w:rsid w:val="00CE3DB9"/>
    <w:pPr>
      <w:ind w:leftChars="200" w:left="200"/>
    </w:pPr>
    <w:rPr>
      <w:rFonts w:eastAsia="DFKai-SB"/>
    </w:rPr>
  </w:style>
  <w:style w:type="paragraph" w:customStyle="1" w:styleId="150">
    <w:name w:val="樣式 (中文) 標楷體 (符號) 標楷體 行距:  1.5 倍行高"/>
    <w:basedOn w:val="Normal"/>
    <w:uiPriority w:val="99"/>
    <w:rsid w:val="00790525"/>
    <w:rPr>
      <w:rFonts w:hAnsi="DFKai-SB" w:cs="PMingLiU"/>
      <w:szCs w:val="20"/>
    </w:rPr>
  </w:style>
  <w:style w:type="paragraph" w:customStyle="1" w:styleId="15552">
    <w:name w:val="樣式 行距:  1.5 倍行高 左 5.5 字元 第一行:  2 字元"/>
    <w:basedOn w:val="Normal"/>
    <w:uiPriority w:val="99"/>
    <w:rsid w:val="004D30B6"/>
    <w:pPr>
      <w:ind w:leftChars="550" w:left="1320" w:firstLineChars="200" w:firstLine="480"/>
    </w:pPr>
    <w:rPr>
      <w:rFonts w:cs="PMingLiU"/>
      <w:szCs w:val="20"/>
    </w:rPr>
  </w:style>
  <w:style w:type="paragraph" w:customStyle="1" w:styleId="affff7">
    <w:name w:val="（一）"/>
    <w:basedOn w:val="Normal"/>
    <w:link w:val="affff8"/>
    <w:rsid w:val="000A621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s>
      <w:autoSpaceDE w:val="0"/>
      <w:autoSpaceDN w:val="0"/>
      <w:adjustRightInd w:val="0"/>
      <w:spacing w:before="100" w:beforeAutospacing="1" w:after="100" w:afterAutospacing="1" w:line="460" w:lineRule="exact"/>
      <w:jc w:val="both"/>
      <w:textAlignment w:val="baseline"/>
    </w:pPr>
    <w:rPr>
      <w:rFonts w:eastAsia="DFKai-SB"/>
      <w:kern w:val="0"/>
      <w:szCs w:val="24"/>
    </w:rPr>
  </w:style>
  <w:style w:type="paragraph" w:customStyle="1" w:styleId="32">
    <w:name w:val="3節"/>
    <w:basedOn w:val="Normal"/>
    <w:uiPriority w:val="99"/>
    <w:rsid w:val="00B345D4"/>
    <w:pPr>
      <w:widowControl/>
      <w:spacing w:before="180" w:after="360"/>
      <w:jc w:val="both"/>
    </w:pPr>
    <w:rPr>
      <w:rFonts w:eastAsia="DFKai-SB"/>
      <w:b/>
      <w:sz w:val="28"/>
      <w:szCs w:val="28"/>
    </w:rPr>
  </w:style>
  <w:style w:type="paragraph" w:customStyle="1" w:styleId="43">
    <w:name w:val="4節"/>
    <w:basedOn w:val="Normal"/>
    <w:autoRedefine/>
    <w:uiPriority w:val="99"/>
    <w:rsid w:val="005836B4"/>
    <w:pPr>
      <w:snapToGrid w:val="0"/>
      <w:spacing w:before="100" w:beforeAutospacing="1" w:after="100" w:afterAutospacing="1" w:line="460" w:lineRule="exact"/>
      <w:jc w:val="both"/>
    </w:pPr>
    <w:rPr>
      <w:b/>
      <w:szCs w:val="26"/>
    </w:rPr>
  </w:style>
  <w:style w:type="paragraph" w:customStyle="1" w:styleId="26">
    <w:name w:val="2節"/>
    <w:qFormat/>
    <w:rsid w:val="005836B4"/>
    <w:pPr>
      <w:spacing w:before="180" w:after="360"/>
      <w:jc w:val="both"/>
    </w:pPr>
    <w:rPr>
      <w:rFonts w:ascii="Times New Roman" w:eastAsia="DFKai-SB" w:hAnsi="Times New Roman"/>
      <w:b/>
      <w:kern w:val="2"/>
      <w:sz w:val="32"/>
      <w:szCs w:val="24"/>
    </w:rPr>
  </w:style>
  <w:style w:type="paragraph" w:customStyle="1" w:styleId="affff9">
    <w:name w:val="章"/>
    <w:uiPriority w:val="99"/>
    <w:rsid w:val="005836B4"/>
    <w:pPr>
      <w:spacing w:beforeLines="50" w:afterLines="50" w:line="360" w:lineRule="auto"/>
      <w:jc w:val="center"/>
    </w:pPr>
    <w:rPr>
      <w:rFonts w:ascii="PMingLiU" w:eastAsia="Times New Roman" w:hAnsi="PMingLiU" w:cs="PMingLiU"/>
      <w:b/>
      <w:sz w:val="36"/>
      <w:szCs w:val="28"/>
    </w:rPr>
  </w:style>
  <w:style w:type="paragraph" w:styleId="BodyTextIndent3">
    <w:name w:val="Body Text Indent 3"/>
    <w:basedOn w:val="Normal"/>
    <w:link w:val="BodyTextIndent3Char"/>
    <w:rsid w:val="005836B4"/>
    <w:pPr>
      <w:snapToGrid w:val="0"/>
      <w:ind w:left="512" w:hanging="512"/>
    </w:pPr>
    <w:rPr>
      <w:rFonts w:ascii="DFKai-SB" w:eastAsia="DFKai-SB"/>
      <w:sz w:val="28"/>
      <w:szCs w:val="20"/>
    </w:rPr>
  </w:style>
  <w:style w:type="paragraph" w:customStyle="1" w:styleId="affffa">
    <w:name w:val="公文(發文字號)"/>
    <w:uiPriority w:val="99"/>
    <w:semiHidden/>
    <w:rsid w:val="005836B4"/>
    <w:pPr>
      <w:adjustRightInd w:val="0"/>
      <w:snapToGrid w:val="0"/>
    </w:pPr>
    <w:rPr>
      <w:rFonts w:ascii="Times New Roman" w:eastAsia="DFKai-SB" w:hAnsi="Times New Roman"/>
      <w:noProof/>
      <w:sz w:val="24"/>
    </w:rPr>
  </w:style>
  <w:style w:type="paragraph" w:customStyle="1" w:styleId="1f1">
    <w:name w:val="（1）"/>
    <w:basedOn w:val="Normal"/>
    <w:uiPriority w:val="99"/>
    <w:rsid w:val="005836B4"/>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s>
      <w:autoSpaceDE w:val="0"/>
      <w:autoSpaceDN w:val="0"/>
      <w:adjustRightInd w:val="0"/>
      <w:spacing w:before="100" w:beforeAutospacing="1" w:after="100" w:afterAutospacing="1" w:line="460" w:lineRule="exact"/>
      <w:ind w:leftChars="300" w:left="500" w:hangingChars="200" w:hanging="200"/>
      <w:jc w:val="both"/>
      <w:textAlignment w:val="baseline"/>
    </w:pPr>
    <w:rPr>
      <w:rFonts w:eastAsia="DFKai-SB"/>
      <w:kern w:val="0"/>
      <w:szCs w:val="24"/>
    </w:rPr>
  </w:style>
  <w:style w:type="paragraph" w:customStyle="1" w:styleId="1f2">
    <w:name w:val="（1）文"/>
    <w:basedOn w:val="afd"/>
    <w:uiPriority w:val="99"/>
    <w:rsid w:val="005836B4"/>
    <w:pPr>
      <w:tabs>
        <w:tab w:val="clear" w:pos="960"/>
      </w:tabs>
      <w:ind w:leftChars="400" w:left="400"/>
    </w:pPr>
    <w:rPr>
      <w:rFonts w:eastAsia="DFKai-SB"/>
    </w:rPr>
  </w:style>
  <w:style w:type="paragraph" w:customStyle="1" w:styleId="affffb">
    <w:name w:val="（一）文"/>
    <w:basedOn w:val="afd"/>
    <w:link w:val="affffc"/>
    <w:qFormat/>
    <w:rsid w:val="005836B4"/>
    <w:pPr>
      <w:ind w:leftChars="200" w:left="200"/>
    </w:pPr>
    <w:rPr>
      <w:rFonts w:eastAsia="DFKai-SB"/>
    </w:rPr>
  </w:style>
  <w:style w:type="character" w:customStyle="1" w:styleId="affffc">
    <w:name w:val="（一）文 字元"/>
    <w:basedOn w:val="afe"/>
    <w:link w:val="affffb"/>
    <w:rsid w:val="005836B4"/>
    <w:rPr>
      <w:rFonts w:eastAsia="DFKai-SB"/>
      <w:sz w:val="24"/>
      <w:szCs w:val="24"/>
      <w:lang w:val="en-US" w:eastAsia="zh-TW" w:bidi="ar-SA"/>
    </w:rPr>
  </w:style>
  <w:style w:type="paragraph" w:customStyle="1" w:styleId="1f3">
    <w:name w:val="1."/>
    <w:basedOn w:val="Normal"/>
    <w:rsid w:val="005836B4"/>
    <w:pPr>
      <w:autoSpaceDE w:val="0"/>
      <w:autoSpaceDN w:val="0"/>
      <w:adjustRightInd w:val="0"/>
      <w:spacing w:before="100" w:beforeAutospacing="1" w:after="100" w:afterAutospacing="1" w:line="460" w:lineRule="exact"/>
      <w:ind w:leftChars="200" w:left="400" w:hangingChars="200" w:hanging="200"/>
      <w:jc w:val="both"/>
      <w:textAlignment w:val="baseline"/>
    </w:pPr>
    <w:rPr>
      <w:rFonts w:eastAsia="DFKai-SB"/>
      <w:kern w:val="0"/>
      <w:szCs w:val="24"/>
    </w:rPr>
  </w:style>
  <w:style w:type="paragraph" w:customStyle="1" w:styleId="Affffd">
    <w:name w:val="A."/>
    <w:basedOn w:val="1f1"/>
    <w:uiPriority w:val="99"/>
    <w:rsid w:val="005836B4"/>
    <w:pPr>
      <w:tabs>
        <w:tab w:val="clear" w:pos="3840"/>
      </w:tabs>
      <w:ind w:leftChars="400" w:left="600"/>
    </w:pPr>
  </w:style>
  <w:style w:type="paragraph" w:customStyle="1" w:styleId="Affffe">
    <w:name w:val="A文"/>
    <w:basedOn w:val="1f2"/>
    <w:uiPriority w:val="99"/>
    <w:rsid w:val="005836B4"/>
    <w:pPr>
      <w:ind w:leftChars="500" w:left="500"/>
    </w:pPr>
  </w:style>
  <w:style w:type="character" w:customStyle="1" w:styleId="title1">
    <w:name w:val="title1"/>
    <w:basedOn w:val="DefaultParagraphFont"/>
    <w:uiPriority w:val="99"/>
    <w:rsid w:val="005836B4"/>
    <w:rPr>
      <w:rFonts w:ascii="Tahoma" w:hAnsi="Tahoma" w:cs="Tahoma" w:hint="default"/>
      <w:color w:val="3366CC"/>
      <w:sz w:val="30"/>
      <w:szCs w:val="30"/>
    </w:rPr>
  </w:style>
  <w:style w:type="paragraph" w:customStyle="1" w:styleId="1118">
    <w:name w:val="1.1.1小節項目(一）粗體"/>
    <w:basedOn w:val="Normal"/>
    <w:uiPriority w:val="99"/>
    <w:rsid w:val="005836B4"/>
    <w:pPr>
      <w:adjustRightInd w:val="0"/>
      <w:snapToGrid w:val="0"/>
      <w:spacing w:beforeLines="80" w:afterLines="50" w:line="420" w:lineRule="exact"/>
      <w:ind w:leftChars="400" w:left="680" w:hangingChars="280" w:hanging="280"/>
    </w:pPr>
    <w:rPr>
      <w:rFonts w:ascii="Arial" w:eastAsia="DFKai-SB" w:hAnsi="Arial"/>
      <w:b/>
      <w:noProof/>
      <w:sz w:val="26"/>
      <w:szCs w:val="24"/>
    </w:rPr>
  </w:style>
  <w:style w:type="character" w:customStyle="1" w:styleId="1422">
    <w:name w:val="字元 字元1422"/>
    <w:basedOn w:val="DefaultParagraphFont"/>
    <w:rsid w:val="005836B4"/>
    <w:rPr>
      <w:rFonts w:ascii="PMingLiU" w:eastAsia="PMingLiU"/>
      <w:sz w:val="24"/>
      <w:szCs w:val="24"/>
      <w:lang w:val="en-US" w:eastAsia="zh-TW" w:bidi="ar-SA"/>
    </w:rPr>
  </w:style>
  <w:style w:type="paragraph" w:customStyle="1" w:styleId="1119">
    <w:name w:val="1.1.1小節標題"/>
    <w:basedOn w:val="Normal"/>
    <w:uiPriority w:val="99"/>
    <w:rsid w:val="005836B4"/>
    <w:pPr>
      <w:keepNext/>
      <w:tabs>
        <w:tab w:val="num" w:pos="1418"/>
      </w:tabs>
      <w:adjustRightInd w:val="0"/>
      <w:snapToGrid w:val="0"/>
      <w:spacing w:beforeLines="100" w:afterLines="100"/>
      <w:ind w:left="1418" w:hanging="567"/>
      <w:outlineLvl w:val="2"/>
    </w:pPr>
    <w:rPr>
      <w:rFonts w:ascii="Arial" w:eastAsia="全真中黑體" w:hAnsi="Arial"/>
      <w:b/>
      <w:bCs/>
      <w:noProof/>
      <w:sz w:val="32"/>
      <w:szCs w:val="28"/>
    </w:rPr>
  </w:style>
  <w:style w:type="paragraph" w:customStyle="1" w:styleId="111a">
    <w:name w:val="1.1.1小節項目一內文"/>
    <w:basedOn w:val="Normal"/>
    <w:uiPriority w:val="99"/>
    <w:rsid w:val="005836B4"/>
    <w:pPr>
      <w:adjustRightInd w:val="0"/>
      <w:snapToGrid w:val="0"/>
      <w:spacing w:beforeLines="100" w:afterLines="100"/>
      <w:ind w:leftChars="300" w:left="300" w:firstLineChars="200" w:firstLine="200"/>
      <w:jc w:val="both"/>
    </w:pPr>
    <w:rPr>
      <w:rFonts w:ascii="Arial" w:eastAsia="全真中明體" w:hAnsi="Arial" w:cs="MingLiU"/>
      <w:bCs/>
      <w:noProof/>
      <w:sz w:val="26"/>
      <w:szCs w:val="24"/>
    </w:rPr>
  </w:style>
  <w:style w:type="paragraph" w:customStyle="1" w:styleId="11110">
    <w:name w:val="1.1.1小節項目1.粗體"/>
    <w:basedOn w:val="Normal"/>
    <w:uiPriority w:val="99"/>
    <w:rsid w:val="005836B4"/>
    <w:pPr>
      <w:adjustRightInd w:val="0"/>
      <w:snapToGrid w:val="0"/>
      <w:spacing w:beforeLines="80" w:afterLines="80" w:line="420" w:lineRule="exact"/>
      <w:ind w:leftChars="500" w:left="620" w:hangingChars="120" w:hanging="120"/>
    </w:pPr>
    <w:rPr>
      <w:rFonts w:ascii="Arial" w:eastAsia="全真中明體" w:hAnsi="Arial"/>
      <w:b/>
      <w:noProof/>
      <w:sz w:val="26"/>
      <w:szCs w:val="24"/>
    </w:rPr>
  </w:style>
  <w:style w:type="paragraph" w:customStyle="1" w:styleId="11111">
    <w:name w:val="1.1.1小節項目1.內文"/>
    <w:basedOn w:val="Normal"/>
    <w:uiPriority w:val="99"/>
    <w:rsid w:val="005836B4"/>
    <w:pPr>
      <w:widowControl/>
      <w:spacing w:beforeLines="80" w:after="50"/>
      <w:ind w:leftChars="500" w:left="500" w:firstLineChars="200" w:firstLine="200"/>
      <w:jc w:val="both"/>
    </w:pPr>
    <w:rPr>
      <w:rFonts w:ascii="Arial" w:eastAsia="全真中明體" w:hAnsi="Arial"/>
      <w:noProof/>
      <w:sz w:val="26"/>
      <w:szCs w:val="24"/>
    </w:rPr>
  </w:style>
  <w:style w:type="character" w:customStyle="1" w:styleId="27">
    <w:name w:val="字元 字元2"/>
    <w:basedOn w:val="DefaultParagraphFont"/>
    <w:uiPriority w:val="99"/>
    <w:rsid w:val="005836B4"/>
    <w:rPr>
      <w:rFonts w:ascii="Arial" w:eastAsia="DFKai-SB" w:hAnsi="Arial"/>
      <w:noProof/>
      <w:kern w:val="2"/>
      <w:lang w:val="en-US" w:eastAsia="zh-TW" w:bidi="ar-SA"/>
    </w:rPr>
  </w:style>
  <w:style w:type="paragraph" w:customStyle="1" w:styleId="1220">
    <w:name w:val="樣式 1.文 + (中文) 標楷體 左:  2 字元 第一行:  2 字元"/>
    <w:basedOn w:val="1f0"/>
    <w:uiPriority w:val="99"/>
    <w:rsid w:val="005836B4"/>
    <w:pPr>
      <w:ind w:left="480" w:firstLine="480"/>
    </w:pPr>
    <w:rPr>
      <w:rFonts w:cs="PMingLiU"/>
      <w:szCs w:val="20"/>
    </w:rPr>
  </w:style>
  <w:style w:type="paragraph" w:customStyle="1" w:styleId="afffff">
    <w:name w:val="圖表頭"/>
    <w:basedOn w:val="Caption"/>
    <w:link w:val="afffff0"/>
    <w:uiPriority w:val="99"/>
    <w:rsid w:val="005836B4"/>
    <w:pPr>
      <w:adjustRightInd/>
      <w:snapToGrid/>
      <w:spacing w:after="0" w:line="480" w:lineRule="atLeast"/>
      <w:ind w:firstLine="0"/>
      <w:jc w:val="center"/>
    </w:pPr>
    <w:rPr>
      <w:b/>
      <w:color w:val="000000"/>
      <w:kern w:val="0"/>
      <w:sz w:val="28"/>
      <w:szCs w:val="20"/>
    </w:rPr>
  </w:style>
  <w:style w:type="character" w:customStyle="1" w:styleId="afffff0">
    <w:name w:val="圖表頭 字元"/>
    <w:link w:val="afffff"/>
    <w:uiPriority w:val="99"/>
    <w:locked/>
    <w:rsid w:val="005836B4"/>
    <w:rPr>
      <w:rFonts w:eastAsia="DFKai-SB"/>
      <w:b/>
      <w:color w:val="000000"/>
      <w:sz w:val="28"/>
      <w:lang w:val="en-US" w:eastAsia="zh-TW" w:bidi="ar-SA"/>
    </w:rPr>
  </w:style>
  <w:style w:type="paragraph" w:customStyle="1" w:styleId="121">
    <w:name w:val="樣式 表格文字 + (中文) 標楷體 12 點"/>
    <w:basedOn w:val="af4"/>
    <w:link w:val="123"/>
    <w:uiPriority w:val="99"/>
    <w:rsid w:val="005836B4"/>
    <w:pPr>
      <w:jc w:val="both"/>
    </w:pPr>
    <w:rPr>
      <w:rFonts w:eastAsia="DFKai-SB"/>
      <w:sz w:val="24"/>
    </w:rPr>
  </w:style>
  <w:style w:type="character" w:customStyle="1" w:styleId="123">
    <w:name w:val="樣式 表格文字 + (中文) 標楷體 12 點 字元"/>
    <w:basedOn w:val="af5"/>
    <w:link w:val="121"/>
    <w:uiPriority w:val="99"/>
    <w:rsid w:val="005836B4"/>
    <w:rPr>
      <w:rFonts w:ascii="Times New Roman" w:eastAsia="DFKai-SB" w:hAnsi="Times New Roman" w:cs="Times New Roman"/>
      <w:kern w:val="2"/>
      <w:sz w:val="24"/>
      <w:lang w:val="en-US" w:eastAsia="zh-TW" w:bidi="ar-SA"/>
    </w:rPr>
  </w:style>
  <w:style w:type="paragraph" w:customStyle="1" w:styleId="afffff1">
    <w:name w:val="樣式 章 + (中文) 新細明體"/>
    <w:basedOn w:val="affff9"/>
    <w:uiPriority w:val="99"/>
    <w:rsid w:val="005836B4"/>
    <w:rPr>
      <w:rFonts w:eastAsia="DFKai-SB"/>
      <w:bCs/>
    </w:rPr>
  </w:style>
  <w:style w:type="paragraph" w:customStyle="1" w:styleId="221">
    <w:name w:val="樣式 目錄 2 + 第一行:  2 字元"/>
    <w:basedOn w:val="TOC2"/>
    <w:uiPriority w:val="99"/>
    <w:rsid w:val="005836B4"/>
    <w:pPr>
      <w:spacing w:beforeAutospacing="1" w:afterAutospacing="1" w:line="460" w:lineRule="exact"/>
      <w:ind w:left="360" w:firstLine="480"/>
    </w:pPr>
    <w:rPr>
      <w:rFonts w:eastAsia="DFKai-SB" w:cs="PMingLiU"/>
      <w:smallCaps w:val="0"/>
    </w:rPr>
  </w:style>
  <w:style w:type="paragraph" w:customStyle="1" w:styleId="Web225">
    <w:name w:val="樣式 內文 (Web)字元 + 第一行:  2.25 字元"/>
    <w:basedOn w:val="NormalWeb"/>
    <w:uiPriority w:val="99"/>
    <w:rsid w:val="005A6A5B"/>
    <w:pPr>
      <w:ind w:firstLineChars="225" w:firstLine="631"/>
    </w:pPr>
    <w:rPr>
      <w:rFonts w:cs="PMingLiU"/>
      <w:bCs/>
      <w:szCs w:val="20"/>
    </w:rPr>
  </w:style>
  <w:style w:type="paragraph" w:customStyle="1" w:styleId="Web225225">
    <w:name w:val="樣式 樣式 內文 (Web)字元 + 第一行:  2.25 字元 + 第一行:  2.25 字元"/>
    <w:basedOn w:val="Web225"/>
    <w:uiPriority w:val="99"/>
    <w:rsid w:val="005A6A5B"/>
    <w:pPr>
      <w:ind w:firstLine="541"/>
    </w:pPr>
  </w:style>
  <w:style w:type="paragraph" w:customStyle="1" w:styleId="Web2251">
    <w:name w:val="樣式 內文 (Web)字元 + 第一行:  2.25 字元1"/>
    <w:basedOn w:val="NormalWeb"/>
    <w:uiPriority w:val="99"/>
    <w:rsid w:val="005A6A5B"/>
    <w:pPr>
      <w:ind w:firstLineChars="225" w:firstLine="631"/>
    </w:pPr>
    <w:rPr>
      <w:rFonts w:cs="PMingLiU"/>
      <w:bCs/>
      <w:szCs w:val="20"/>
    </w:rPr>
  </w:style>
  <w:style w:type="paragraph" w:customStyle="1" w:styleId="111b">
    <w:name w:val="工作項目一內文1.1.1"/>
    <w:basedOn w:val="Normal"/>
    <w:link w:val="111c"/>
    <w:uiPriority w:val="99"/>
    <w:qFormat/>
    <w:rsid w:val="00D32CCE"/>
    <w:pPr>
      <w:spacing w:line="420" w:lineRule="exact"/>
      <w:ind w:leftChars="484" w:left="1258" w:firstLineChars="207" w:firstLine="538"/>
      <w:jc w:val="both"/>
    </w:pPr>
    <w:rPr>
      <w:rFonts w:eastAsia="DFKai-SB" w:cs="PMingLiU"/>
      <w:sz w:val="26"/>
      <w:szCs w:val="20"/>
    </w:rPr>
  </w:style>
  <w:style w:type="character" w:customStyle="1" w:styleId="111c">
    <w:name w:val="工作項目一內文1.1.1 字元"/>
    <w:basedOn w:val="DefaultParagraphFont"/>
    <w:link w:val="111b"/>
    <w:uiPriority w:val="99"/>
    <w:rsid w:val="00D32CCE"/>
    <w:rPr>
      <w:rFonts w:eastAsia="DFKai-SB" w:cs="PMingLiU"/>
      <w:kern w:val="2"/>
      <w:sz w:val="26"/>
      <w:lang w:val="en-US" w:eastAsia="zh-TW" w:bidi="ar-SA"/>
    </w:rPr>
  </w:style>
  <w:style w:type="paragraph" w:styleId="ListParagraph">
    <w:name w:val="List Paragraph"/>
    <w:aliases w:val="貿易局(一),Footnote Sam,List Paragraph (numbered (a)),Text,Noise heading,RUS List,Rec para,Dot pt,F5 List Paragraph,List Paragraph Char Char Char,Indicator Text,Numbered Para 1,numbered,Paragraphe de liste1,Bullet List,本文註腳"/>
    <w:basedOn w:val="Normal"/>
    <w:link w:val="ListParagraphChar"/>
    <w:uiPriority w:val="34"/>
    <w:qFormat/>
    <w:rsid w:val="00832959"/>
    <w:pPr>
      <w:ind w:leftChars="200" w:left="480"/>
    </w:pPr>
  </w:style>
  <w:style w:type="character" w:customStyle="1" w:styleId="afffff2">
    <w:name w:val="圖標題 字元"/>
    <w:aliases w:val="副標題 字元1"/>
    <w:rsid w:val="00832959"/>
    <w:rPr>
      <w:rFonts w:ascii="Times New Roman" w:eastAsia="DFKai-SB" w:hAnsi="Times New Roman"/>
      <w:b/>
      <w:kern w:val="2"/>
      <w:sz w:val="24"/>
    </w:rPr>
  </w:style>
  <w:style w:type="character" w:customStyle="1" w:styleId="111d">
    <w:name w:val="表標題111 字元"/>
    <w:aliases w:val="002 字元 字元,標題 字元1,002 字元1"/>
    <w:locked/>
    <w:rsid w:val="00AE187E"/>
    <w:rPr>
      <w:rFonts w:ascii="Times New Roman" w:eastAsia="PMingLiU" w:hAnsi="Times New Roman" w:cs="Times New Roman"/>
      <w:b/>
      <w:bCs/>
      <w:sz w:val="32"/>
      <w:szCs w:val="32"/>
    </w:rPr>
  </w:style>
  <w:style w:type="paragraph" w:customStyle="1" w:styleId="afffff3">
    <w:name w:val="報告本文"/>
    <w:basedOn w:val="Normal"/>
    <w:uiPriority w:val="99"/>
    <w:rsid w:val="00102C8D"/>
    <w:pPr>
      <w:spacing w:beforeLines="50" w:line="440" w:lineRule="exact"/>
      <w:ind w:firstLineChars="200" w:firstLine="200"/>
      <w:jc w:val="both"/>
    </w:pPr>
    <w:rPr>
      <w:sz w:val="36"/>
      <w:szCs w:val="24"/>
    </w:rPr>
  </w:style>
  <w:style w:type="character" w:customStyle="1" w:styleId="ofoot">
    <w:name w:val="ofoot 字元 字元"/>
    <w:uiPriority w:val="99"/>
    <w:locked/>
    <w:rsid w:val="00EA2A85"/>
    <w:rPr>
      <w:rFonts w:cs="Times New Roman"/>
      <w:sz w:val="20"/>
      <w:szCs w:val="20"/>
    </w:rPr>
  </w:style>
  <w:style w:type="paragraph" w:customStyle="1" w:styleId="afffff4">
    <w:name w:val="流程圖"/>
    <w:basedOn w:val="Normal"/>
    <w:autoRedefine/>
    <w:uiPriority w:val="99"/>
    <w:rsid w:val="00EA2A85"/>
    <w:pPr>
      <w:adjustRightInd w:val="0"/>
      <w:spacing w:line="320" w:lineRule="atLeast"/>
      <w:jc w:val="center"/>
      <w:textAlignment w:val="baseline"/>
    </w:pPr>
    <w:rPr>
      <w:rFonts w:eastAsia="DFKai-SB"/>
      <w:kern w:val="0"/>
      <w:szCs w:val="20"/>
    </w:rPr>
  </w:style>
  <w:style w:type="paragraph" w:customStyle="1" w:styleId="new">
    <w:name w:val="表目錄new"/>
    <w:basedOn w:val="Normal"/>
    <w:uiPriority w:val="99"/>
    <w:rsid w:val="00EA2A85"/>
    <w:pPr>
      <w:spacing w:beforeLines="10"/>
      <w:jc w:val="center"/>
    </w:pPr>
    <w:rPr>
      <w:b/>
      <w:color w:val="000000"/>
      <w:kern w:val="0"/>
      <w:szCs w:val="24"/>
    </w:rPr>
  </w:style>
  <w:style w:type="paragraph" w:customStyle="1" w:styleId="tabword">
    <w:name w:val="tabword"/>
    <w:basedOn w:val="Normal"/>
    <w:uiPriority w:val="99"/>
    <w:rsid w:val="00EA2A85"/>
    <w:pPr>
      <w:widowControl/>
      <w:autoSpaceDE w:val="0"/>
      <w:autoSpaceDN w:val="0"/>
      <w:adjustRightInd w:val="0"/>
      <w:spacing w:line="280" w:lineRule="atLeast"/>
      <w:ind w:right="-5"/>
      <w:textAlignment w:val="bottom"/>
    </w:pPr>
    <w:rPr>
      <w:rFonts w:eastAsia="MingLiU"/>
      <w:spacing w:val="20"/>
      <w:kern w:val="0"/>
      <w:szCs w:val="20"/>
    </w:rPr>
  </w:style>
  <w:style w:type="character" w:customStyle="1" w:styleId="111e">
    <w:name w:val="標題 111 字元"/>
    <w:aliases w:val="章-標題 1 字元 字元,標題 1 字元1,章標題 字元1"/>
    <w:basedOn w:val="DefaultParagraphFont"/>
    <w:uiPriority w:val="99"/>
    <w:rsid w:val="001F2D58"/>
    <w:rPr>
      <w:rFonts w:ascii="Times New Roman" w:eastAsia="PMingLiU" w:hAnsi="Times New Roman" w:cs="Times New Roman"/>
      <w:b/>
      <w:bCs/>
      <w:kern w:val="52"/>
      <w:sz w:val="36"/>
      <w:szCs w:val="52"/>
    </w:rPr>
  </w:style>
  <w:style w:type="character" w:customStyle="1" w:styleId="222">
    <w:name w:val="標題 222 字元"/>
    <w:aliases w:val="節-標題 2 字元 字元,標題 2 字元1,節-標題 2 字元1"/>
    <w:basedOn w:val="DefaultParagraphFont"/>
    <w:uiPriority w:val="99"/>
    <w:rsid w:val="001F2D58"/>
    <w:rPr>
      <w:rFonts w:ascii="Times New Roman" w:eastAsia="PMingLiU" w:hAnsi="Times New Roman" w:cs="Times New Roman"/>
      <w:b/>
      <w:bCs/>
      <w:sz w:val="32"/>
      <w:szCs w:val="48"/>
    </w:rPr>
  </w:style>
  <w:style w:type="character" w:customStyle="1" w:styleId="afffff5">
    <w:name w:val="字元 字元 字元"/>
    <w:basedOn w:val="DefaultParagraphFont"/>
    <w:locked/>
    <w:rsid w:val="001F2D58"/>
    <w:rPr>
      <w:rFonts w:eastAsia="DFKai-SB"/>
      <w:b/>
      <w:color w:val="000000"/>
      <w:sz w:val="28"/>
      <w:szCs w:val="24"/>
      <w:lang w:val="en-US" w:eastAsia="zh-TW" w:bidi="ar-SA"/>
    </w:rPr>
  </w:style>
  <w:style w:type="paragraph" w:customStyle="1" w:styleId="115">
    <w:name w:val="清單段落11"/>
    <w:basedOn w:val="Normal"/>
    <w:uiPriority w:val="99"/>
    <w:rsid w:val="000D144E"/>
    <w:pPr>
      <w:ind w:leftChars="200" w:left="480"/>
    </w:pPr>
  </w:style>
  <w:style w:type="paragraph" w:customStyle="1" w:styleId="111f">
    <w:name w:val="目錄標題111"/>
    <w:basedOn w:val="Heading1"/>
    <w:next w:val="Normal"/>
    <w:semiHidden/>
    <w:rsid w:val="000D144E"/>
    <w:pPr>
      <w:keepLines/>
      <w:widowControl/>
      <w:spacing w:before="480" w:after="0" w:line="276" w:lineRule="auto"/>
      <w:jc w:val="left"/>
      <w:outlineLvl w:val="9"/>
    </w:pPr>
    <w:rPr>
      <w:rFonts w:ascii="Cambria" w:hAnsi="Cambria"/>
      <w:color w:val="365F91"/>
      <w:kern w:val="0"/>
      <w:sz w:val="28"/>
      <w:szCs w:val="28"/>
    </w:rPr>
  </w:style>
  <w:style w:type="paragraph" w:customStyle="1" w:styleId="116">
    <w:name w:val="引文11"/>
    <w:basedOn w:val="Normal"/>
    <w:next w:val="Normal"/>
    <w:uiPriority w:val="99"/>
    <w:rsid w:val="000D144E"/>
    <w:rPr>
      <w:rFonts w:eastAsia="DFKai-SB"/>
      <w:b/>
      <w:i/>
      <w:iCs/>
      <w:color w:val="000000"/>
      <w:sz w:val="28"/>
    </w:rPr>
  </w:style>
  <w:style w:type="paragraph" w:customStyle="1" w:styleId="28">
    <w:name w:val="圖2"/>
    <w:basedOn w:val="Normal"/>
    <w:uiPriority w:val="99"/>
    <w:rsid w:val="00676CD4"/>
    <w:pPr>
      <w:jc w:val="center"/>
    </w:pPr>
    <w:rPr>
      <w:szCs w:val="24"/>
    </w:rPr>
  </w:style>
  <w:style w:type="paragraph" w:customStyle="1" w:styleId="1f4">
    <w:name w:val="圖1"/>
    <w:basedOn w:val="Normal"/>
    <w:uiPriority w:val="99"/>
    <w:rsid w:val="00676CD4"/>
    <w:pPr>
      <w:jc w:val="center"/>
    </w:pPr>
    <w:rPr>
      <w:rFonts w:eastAsia="DFKai-SB"/>
      <w:b/>
      <w:sz w:val="36"/>
      <w:szCs w:val="24"/>
    </w:rPr>
  </w:style>
  <w:style w:type="paragraph" w:customStyle="1" w:styleId="afffff6">
    <w:name w:val="圖目錄"/>
    <w:basedOn w:val="Normal"/>
    <w:link w:val="afffff7"/>
    <w:uiPriority w:val="99"/>
    <w:rsid w:val="00676CD4"/>
    <w:pPr>
      <w:spacing w:line="520" w:lineRule="exact"/>
      <w:jc w:val="center"/>
    </w:pPr>
    <w:rPr>
      <w:b/>
      <w:szCs w:val="32"/>
    </w:rPr>
  </w:style>
  <w:style w:type="character" w:customStyle="1" w:styleId="afffff7">
    <w:name w:val="圖目錄 字元"/>
    <w:link w:val="afffff6"/>
    <w:uiPriority w:val="99"/>
    <w:locked/>
    <w:rsid w:val="00676CD4"/>
    <w:rPr>
      <w:rFonts w:eastAsia="PMingLiU"/>
      <w:b/>
      <w:kern w:val="2"/>
      <w:sz w:val="24"/>
      <w:szCs w:val="32"/>
      <w:lang w:bidi="ar-SA"/>
    </w:rPr>
  </w:style>
  <w:style w:type="paragraph" w:customStyle="1" w:styleId="117">
    <w:name w:val="1.1節項目一內文"/>
    <w:basedOn w:val="Normal"/>
    <w:uiPriority w:val="99"/>
    <w:rsid w:val="00676CD4"/>
    <w:pPr>
      <w:adjustRightInd w:val="0"/>
      <w:snapToGrid w:val="0"/>
      <w:spacing w:beforeLines="100" w:afterLines="100"/>
      <w:ind w:leftChars="200" w:left="200" w:firstLineChars="200" w:firstLine="200"/>
      <w:jc w:val="both"/>
    </w:pPr>
    <w:rPr>
      <w:rFonts w:ascii="Arial" w:eastAsia="全真中明體" w:hAnsi="Arial" w:cs="MingLiU"/>
      <w:bCs/>
      <w:noProof/>
      <w:sz w:val="26"/>
      <w:szCs w:val="24"/>
    </w:rPr>
  </w:style>
  <w:style w:type="character" w:customStyle="1" w:styleId="3331">
    <w:name w:val="標題 333 字元"/>
    <w:aliases w:val="項-標題 3 字元 字元,標題 3 字元1,項-標題 3 字元1"/>
    <w:uiPriority w:val="99"/>
    <w:rsid w:val="00406502"/>
    <w:rPr>
      <w:rFonts w:ascii="Times New Roman" w:hAnsi="Times New Roman"/>
      <w:b/>
      <w:bCs/>
      <w:kern w:val="2"/>
      <w:sz w:val="28"/>
      <w:szCs w:val="36"/>
    </w:rPr>
  </w:style>
  <w:style w:type="paragraph" w:customStyle="1" w:styleId="29">
    <w:name w:val="樣式 目錄 2 +"/>
    <w:basedOn w:val="TOC2"/>
    <w:uiPriority w:val="99"/>
    <w:rsid w:val="001C1CCD"/>
    <w:rPr>
      <w:rFonts w:cs="PMingLiU"/>
    </w:rPr>
  </w:style>
  <w:style w:type="character" w:customStyle="1" w:styleId="longtext">
    <w:name w:val="long_text"/>
    <w:basedOn w:val="DefaultParagraphFont"/>
    <w:uiPriority w:val="99"/>
    <w:rsid w:val="006F2691"/>
  </w:style>
  <w:style w:type="character" w:customStyle="1" w:styleId="11112">
    <w:name w:val="標題 111 字元1"/>
    <w:aliases w:val="章-標題 1 字元,章標題 字元 字元"/>
    <w:basedOn w:val="DefaultParagraphFont"/>
    <w:uiPriority w:val="99"/>
    <w:locked/>
    <w:rsid w:val="00B03807"/>
    <w:rPr>
      <w:rFonts w:ascii="Times New Roman" w:hAnsi="Times New Roman"/>
      <w:b/>
      <w:bCs/>
      <w:kern w:val="52"/>
      <w:sz w:val="36"/>
      <w:szCs w:val="52"/>
    </w:rPr>
  </w:style>
  <w:style w:type="character" w:customStyle="1" w:styleId="2221">
    <w:name w:val="標題 222 字元1"/>
    <w:aliases w:val="節-標題 2 字元 字元1"/>
    <w:basedOn w:val="DefaultParagraphFont"/>
    <w:uiPriority w:val="99"/>
    <w:locked/>
    <w:rsid w:val="00B03807"/>
    <w:rPr>
      <w:rFonts w:ascii="Times New Roman" w:eastAsia="PMingLiU" w:hAnsi="Times New Roman" w:cs="Times New Roman"/>
      <w:b/>
      <w:bCs/>
      <w:sz w:val="48"/>
      <w:szCs w:val="48"/>
    </w:rPr>
  </w:style>
  <w:style w:type="character" w:customStyle="1" w:styleId="33310">
    <w:name w:val="標題 333 字元1"/>
    <w:aliases w:val="項-標題 3 字元 字元1"/>
    <w:basedOn w:val="DefaultParagraphFont"/>
    <w:uiPriority w:val="99"/>
    <w:locked/>
    <w:rsid w:val="00B03807"/>
    <w:rPr>
      <w:rFonts w:ascii="Times New Roman" w:eastAsia="PMingLiU" w:hAnsi="Times New Roman" w:cs="Times New Roman"/>
      <w:b/>
      <w:bCs/>
      <w:sz w:val="36"/>
      <w:szCs w:val="36"/>
    </w:rPr>
  </w:style>
  <w:style w:type="character" w:customStyle="1" w:styleId="4-">
    <w:name w:val="標題 4-點標題 字元 字元"/>
    <w:basedOn w:val="DefaultParagraphFont"/>
    <w:uiPriority w:val="99"/>
    <w:locked/>
    <w:rsid w:val="00B03807"/>
    <w:rPr>
      <w:rFonts w:ascii="Cambria" w:eastAsia="PMingLiU" w:hAnsi="Cambria" w:cs="Times New Roman"/>
      <w:sz w:val="36"/>
      <w:szCs w:val="36"/>
    </w:rPr>
  </w:style>
  <w:style w:type="character" w:customStyle="1" w:styleId="190">
    <w:name w:val="字元 字元19"/>
    <w:basedOn w:val="DefaultParagraphFont"/>
    <w:uiPriority w:val="99"/>
    <w:locked/>
    <w:rsid w:val="00B03807"/>
    <w:rPr>
      <w:rFonts w:ascii="Cambria" w:eastAsia="PMingLiU" w:hAnsi="Cambria" w:cs="Times New Roman"/>
      <w:b/>
      <w:bCs/>
      <w:sz w:val="36"/>
      <w:szCs w:val="36"/>
    </w:rPr>
  </w:style>
  <w:style w:type="character" w:customStyle="1" w:styleId="130">
    <w:name w:val="字元 字元13"/>
    <w:basedOn w:val="DefaultParagraphFont"/>
    <w:uiPriority w:val="99"/>
    <w:locked/>
    <w:rsid w:val="00B03807"/>
    <w:rPr>
      <w:rFonts w:ascii="Calibri" w:eastAsia="PMingLiU" w:hAnsi="Calibri" w:cs="Times New Roman"/>
      <w:sz w:val="20"/>
      <w:szCs w:val="20"/>
    </w:rPr>
  </w:style>
  <w:style w:type="character" w:customStyle="1" w:styleId="ofoot1">
    <w:name w:val="ofoot 字元 字元1"/>
    <w:basedOn w:val="DefaultParagraphFont"/>
    <w:uiPriority w:val="99"/>
    <w:locked/>
    <w:rsid w:val="00B03807"/>
    <w:rPr>
      <w:rFonts w:ascii="Calibri" w:eastAsia="PMingLiU" w:hAnsi="Calibri" w:cs="Times New Roman"/>
      <w:sz w:val="20"/>
      <w:szCs w:val="20"/>
    </w:rPr>
  </w:style>
  <w:style w:type="character" w:customStyle="1" w:styleId="124">
    <w:name w:val="字元 字元12"/>
    <w:basedOn w:val="DefaultParagraphFont"/>
    <w:uiPriority w:val="99"/>
    <w:locked/>
    <w:rsid w:val="00B03807"/>
    <w:rPr>
      <w:rFonts w:ascii="Cambria" w:eastAsia="PMingLiU" w:hAnsi="Cambria" w:cs="Times New Roman"/>
      <w:sz w:val="18"/>
      <w:szCs w:val="18"/>
    </w:rPr>
  </w:style>
  <w:style w:type="character" w:customStyle="1" w:styleId="afffff8">
    <w:name w:val="圖標題 字元 字元"/>
    <w:basedOn w:val="DefaultParagraphFont"/>
    <w:uiPriority w:val="99"/>
    <w:locked/>
    <w:rsid w:val="00B03807"/>
    <w:rPr>
      <w:rFonts w:ascii="Times New Roman" w:eastAsia="DFKai-SB" w:hAnsi="Times New Roman" w:cs="Times New Roman"/>
      <w:b/>
      <w:iCs/>
      <w:sz w:val="24"/>
      <w:szCs w:val="24"/>
    </w:rPr>
  </w:style>
  <w:style w:type="character" w:customStyle="1" w:styleId="11113">
    <w:name w:val="表標題111 字元1"/>
    <w:aliases w:val="002 字元 字元1"/>
    <w:basedOn w:val="DefaultParagraphFont"/>
    <w:uiPriority w:val="99"/>
    <w:locked/>
    <w:rsid w:val="00B03807"/>
    <w:rPr>
      <w:rFonts w:ascii="Times New Roman" w:eastAsia="PMingLiU" w:hAnsi="Times New Roman" w:cs="Times New Roman"/>
      <w:b/>
      <w:bCs/>
      <w:sz w:val="32"/>
      <w:szCs w:val="32"/>
    </w:rPr>
  </w:style>
  <w:style w:type="character" w:customStyle="1" w:styleId="700">
    <w:name w:val="字元 字元70"/>
    <w:basedOn w:val="DefaultParagraphFont"/>
    <w:locked/>
    <w:rsid w:val="00B03807"/>
    <w:rPr>
      <w:rFonts w:ascii="PMingLiU" w:eastAsia="PMingLiU" w:hAnsi="Calibri" w:cs="Times New Roman"/>
      <w:sz w:val="18"/>
      <w:szCs w:val="18"/>
    </w:rPr>
  </w:style>
  <w:style w:type="character" w:customStyle="1" w:styleId="1f5">
    <w:name w:val="字元 字元1"/>
    <w:aliases w:val=" 字元 字元 字元1"/>
    <w:basedOn w:val="DefaultParagraphFont"/>
    <w:uiPriority w:val="99"/>
    <w:locked/>
    <w:rsid w:val="00B03807"/>
    <w:rPr>
      <w:rFonts w:ascii="Times New Roman" w:eastAsia="DFKai-SB" w:hAnsi="Times New Roman" w:cs="Times New Roman"/>
      <w:b/>
      <w:color w:val="000000"/>
      <w:kern w:val="0"/>
      <w:sz w:val="24"/>
      <w:szCs w:val="24"/>
    </w:rPr>
  </w:style>
  <w:style w:type="character" w:customStyle="1" w:styleId="118">
    <w:name w:val="字元 字元11"/>
    <w:basedOn w:val="DefaultParagraphFont"/>
    <w:uiPriority w:val="99"/>
    <w:locked/>
    <w:rsid w:val="00B03807"/>
    <w:rPr>
      <w:rFonts w:ascii="Times New Roman" w:eastAsia="PMingLiU" w:hAnsi="Times New Roman" w:cs="Times New Roman"/>
      <w:sz w:val="20"/>
      <w:szCs w:val="20"/>
    </w:rPr>
  </w:style>
  <w:style w:type="character" w:customStyle="1" w:styleId="afffff9">
    <w:name w:val="縮排 字元 字元"/>
    <w:basedOn w:val="DefaultParagraphFont"/>
    <w:uiPriority w:val="99"/>
    <w:locked/>
    <w:rsid w:val="00B03807"/>
    <w:rPr>
      <w:rFonts w:ascii="Times New Roman" w:eastAsia="DFKai-SB" w:hAnsi="Times New Roman" w:cs="Times New Roman"/>
      <w:sz w:val="20"/>
      <w:szCs w:val="20"/>
    </w:rPr>
  </w:style>
  <w:style w:type="character" w:customStyle="1" w:styleId="102">
    <w:name w:val="字元 字元10"/>
    <w:basedOn w:val="DefaultParagraphFont"/>
    <w:uiPriority w:val="99"/>
    <w:locked/>
    <w:rsid w:val="00B03807"/>
    <w:rPr>
      <w:rFonts w:ascii="Times New Roman" w:eastAsia="DFKai-SB" w:hAnsi="Times New Roman" w:cs="Times New Roman"/>
      <w:sz w:val="28"/>
      <w:szCs w:val="28"/>
    </w:rPr>
  </w:style>
  <w:style w:type="character" w:customStyle="1" w:styleId="922">
    <w:name w:val="字元 字元922"/>
    <w:basedOn w:val="DefaultParagraphFont"/>
    <w:locked/>
    <w:rsid w:val="00B03807"/>
    <w:rPr>
      <w:rFonts w:ascii="Times New Roman" w:eastAsia="DFKai-SB" w:hAnsi="Times New Roman" w:cs="Times New Roman"/>
      <w:color w:val="000000"/>
      <w:kern w:val="0"/>
      <w:sz w:val="24"/>
      <w:szCs w:val="24"/>
    </w:rPr>
  </w:style>
  <w:style w:type="character" w:customStyle="1" w:styleId="8">
    <w:name w:val="字元 字元8"/>
    <w:basedOn w:val="922"/>
    <w:uiPriority w:val="99"/>
    <w:locked/>
    <w:rsid w:val="00B03807"/>
    <w:rPr>
      <w:rFonts w:ascii="Times New Roman" w:eastAsia="DFKai-SB" w:hAnsi="Times New Roman" w:cs="Times New Roman"/>
      <w:b/>
      <w:bCs/>
      <w:color w:val="000000"/>
      <w:kern w:val="0"/>
      <w:sz w:val="24"/>
      <w:szCs w:val="24"/>
    </w:rPr>
  </w:style>
  <w:style w:type="character" w:customStyle="1" w:styleId="722">
    <w:name w:val="字元 字元722"/>
    <w:basedOn w:val="DefaultParagraphFont"/>
    <w:locked/>
    <w:rsid w:val="00B03807"/>
    <w:rPr>
      <w:rFonts w:ascii="MingLiU" w:eastAsia="MingLiU" w:hAnsi="Courier New" w:cs="Times New Roman"/>
      <w:b/>
      <w:sz w:val="24"/>
      <w:szCs w:val="24"/>
    </w:rPr>
  </w:style>
  <w:style w:type="character" w:customStyle="1" w:styleId="61">
    <w:name w:val="字元 字元6"/>
    <w:basedOn w:val="DefaultParagraphFont"/>
    <w:uiPriority w:val="99"/>
    <w:locked/>
    <w:rsid w:val="00B03807"/>
    <w:rPr>
      <w:rFonts w:ascii="Calibri" w:eastAsia="PMingLiU" w:hAnsi="Calibri" w:cs="Times New Roman"/>
    </w:rPr>
  </w:style>
  <w:style w:type="character" w:customStyle="1" w:styleId="53">
    <w:name w:val="字元 字元5"/>
    <w:basedOn w:val="DefaultParagraphFont"/>
    <w:uiPriority w:val="99"/>
    <w:locked/>
    <w:rsid w:val="00B03807"/>
    <w:rPr>
      <w:rFonts w:ascii="Times New Roman" w:eastAsia="DFKai-SB" w:hAnsi="Times New Roman" w:cs="Times New Roman"/>
      <w:color w:val="000000"/>
      <w:sz w:val="24"/>
      <w:szCs w:val="24"/>
    </w:rPr>
  </w:style>
  <w:style w:type="character" w:customStyle="1" w:styleId="44">
    <w:name w:val="字元 字元4"/>
    <w:basedOn w:val="DefaultParagraphFont"/>
    <w:uiPriority w:val="99"/>
    <w:locked/>
    <w:rsid w:val="00B03807"/>
    <w:rPr>
      <w:rFonts w:ascii="Times New Roman" w:eastAsia="DFKai-SB" w:hAnsi="Times New Roman" w:cs="Times New Roman"/>
      <w:noProof/>
      <w:sz w:val="28"/>
      <w:szCs w:val="28"/>
    </w:rPr>
  </w:style>
  <w:style w:type="character" w:customStyle="1" w:styleId="33">
    <w:name w:val="字元 字元3"/>
    <w:basedOn w:val="DefaultParagraphFont"/>
    <w:uiPriority w:val="99"/>
    <w:locked/>
    <w:rsid w:val="00B03807"/>
    <w:rPr>
      <w:rFonts w:ascii="Times New Roman" w:eastAsia="DFKai-SB" w:hAnsi="Times New Roman" w:cs="Times New Roman"/>
      <w:noProof/>
      <w:sz w:val="28"/>
      <w:szCs w:val="28"/>
    </w:rPr>
  </w:style>
  <w:style w:type="character" w:customStyle="1" w:styleId="1900">
    <w:name w:val="字元 字元190"/>
    <w:basedOn w:val="DefaultParagraphFont"/>
    <w:uiPriority w:val="99"/>
    <w:locked/>
    <w:rsid w:val="00B03807"/>
    <w:rPr>
      <w:rFonts w:ascii="Times New Roman" w:eastAsia="DFKai-SB" w:hAnsi="Times New Roman" w:cs="Times New Roman"/>
      <w:sz w:val="20"/>
      <w:szCs w:val="20"/>
    </w:rPr>
  </w:style>
  <w:style w:type="paragraph" w:customStyle="1" w:styleId="h2">
    <w:name w:val="h2"/>
    <w:basedOn w:val="Normal"/>
    <w:uiPriority w:val="99"/>
    <w:rsid w:val="00B03807"/>
    <w:pPr>
      <w:widowControl/>
      <w:spacing w:before="100" w:beforeAutospacing="1" w:after="100" w:afterAutospacing="1"/>
    </w:pPr>
    <w:rPr>
      <w:rFonts w:ascii="PMingLiU" w:hAnsi="PMingLiU" w:cs="PMingLiU"/>
      <w:b/>
      <w:bCs/>
      <w:color w:val="000000"/>
      <w:kern w:val="0"/>
      <w:szCs w:val="24"/>
    </w:rPr>
  </w:style>
  <w:style w:type="paragraph" w:customStyle="1" w:styleId="p2">
    <w:name w:val="p2"/>
    <w:basedOn w:val="Normal"/>
    <w:uiPriority w:val="99"/>
    <w:rsid w:val="00B03807"/>
    <w:pPr>
      <w:widowControl/>
      <w:spacing w:before="120" w:after="120"/>
      <w:ind w:left="1280" w:hanging="700"/>
    </w:pPr>
    <w:rPr>
      <w:rFonts w:ascii="PMingLiU" w:hAnsi="PMingLiU" w:cs="PMingLiU"/>
      <w:color w:val="000000"/>
      <w:kern w:val="0"/>
      <w:szCs w:val="24"/>
    </w:rPr>
  </w:style>
  <w:style w:type="paragraph" w:customStyle="1" w:styleId="p3">
    <w:name w:val="p3"/>
    <w:basedOn w:val="Normal"/>
    <w:uiPriority w:val="99"/>
    <w:rsid w:val="00B03807"/>
    <w:pPr>
      <w:widowControl/>
      <w:spacing w:before="120" w:after="120"/>
      <w:ind w:left="1500" w:hanging="200"/>
    </w:pPr>
    <w:rPr>
      <w:rFonts w:ascii="PMingLiU" w:hAnsi="PMingLiU" w:cs="PMingLiU"/>
      <w:color w:val="000000"/>
      <w:kern w:val="0"/>
      <w:szCs w:val="24"/>
    </w:rPr>
  </w:style>
  <w:style w:type="paragraph" w:customStyle="1" w:styleId="p4">
    <w:name w:val="p4"/>
    <w:basedOn w:val="Normal"/>
    <w:uiPriority w:val="99"/>
    <w:rsid w:val="00B03807"/>
    <w:pPr>
      <w:widowControl/>
      <w:spacing w:before="120" w:after="120"/>
      <w:ind w:left="2000" w:hanging="600"/>
    </w:pPr>
    <w:rPr>
      <w:rFonts w:ascii="PMingLiU" w:hAnsi="PMingLiU" w:cs="PMingLiU"/>
      <w:color w:val="000000"/>
      <w:kern w:val="0"/>
      <w:szCs w:val="24"/>
    </w:rPr>
  </w:style>
  <w:style w:type="paragraph" w:customStyle="1" w:styleId="2a">
    <w:name w:val="分項2"/>
    <w:basedOn w:val="Normal"/>
    <w:uiPriority w:val="99"/>
    <w:rsid w:val="00B03807"/>
    <w:pPr>
      <w:adjustRightInd w:val="0"/>
      <w:spacing w:line="480" w:lineRule="auto"/>
      <w:ind w:left="600" w:hanging="360"/>
      <w:textAlignment w:val="baseline"/>
    </w:pPr>
    <w:rPr>
      <w:rFonts w:eastAsia="MingLiU"/>
      <w:kern w:val="0"/>
      <w:szCs w:val="20"/>
    </w:rPr>
  </w:style>
  <w:style w:type="paragraph" w:customStyle="1" w:styleId="34">
    <w:name w:val="分項3"/>
    <w:basedOn w:val="Normal"/>
    <w:autoRedefine/>
    <w:uiPriority w:val="99"/>
    <w:rsid w:val="00B03807"/>
    <w:pPr>
      <w:adjustRightInd w:val="0"/>
      <w:spacing w:line="480" w:lineRule="auto"/>
      <w:ind w:left="1200" w:right="-40" w:hanging="600"/>
      <w:textAlignment w:val="baseline"/>
    </w:pPr>
    <w:rPr>
      <w:rFonts w:eastAsia="MingLiU"/>
      <w:kern w:val="0"/>
      <w:szCs w:val="20"/>
    </w:rPr>
  </w:style>
  <w:style w:type="paragraph" w:customStyle="1" w:styleId="1f6">
    <w:name w:val="分項1"/>
    <w:basedOn w:val="Normal"/>
    <w:uiPriority w:val="99"/>
    <w:rsid w:val="00B03807"/>
    <w:pPr>
      <w:adjustRightInd w:val="0"/>
      <w:spacing w:line="480" w:lineRule="auto"/>
      <w:textAlignment w:val="baseline"/>
    </w:pPr>
    <w:rPr>
      <w:rFonts w:eastAsia="MingLiU"/>
      <w:kern w:val="0"/>
      <w:sz w:val="28"/>
      <w:szCs w:val="20"/>
    </w:rPr>
  </w:style>
  <w:style w:type="character" w:customStyle="1" w:styleId="apple-converted-space">
    <w:name w:val="apple-converted-space"/>
    <w:basedOn w:val="DefaultParagraphFont"/>
    <w:rsid w:val="00B03807"/>
  </w:style>
  <w:style w:type="character" w:customStyle="1" w:styleId="google-src-text1">
    <w:name w:val="google-src-text1"/>
    <w:basedOn w:val="DefaultParagraphFont"/>
    <w:uiPriority w:val="99"/>
    <w:rsid w:val="00B03807"/>
    <w:rPr>
      <w:vanish/>
      <w:webHidden w:val="0"/>
      <w:specVanish w:val="0"/>
    </w:rPr>
  </w:style>
  <w:style w:type="character" w:customStyle="1" w:styleId="170">
    <w:name w:val="字元 字元17"/>
    <w:basedOn w:val="DefaultParagraphFont"/>
    <w:uiPriority w:val="99"/>
    <w:locked/>
    <w:rsid w:val="00B03807"/>
    <w:rPr>
      <w:rFonts w:ascii="Cambria" w:eastAsia="PMingLiU" w:hAnsi="Cambria" w:cs="Times New Roman"/>
      <w:b/>
      <w:bCs/>
      <w:sz w:val="36"/>
      <w:szCs w:val="36"/>
    </w:rPr>
  </w:style>
  <w:style w:type="character" w:customStyle="1" w:styleId="214">
    <w:name w:val="字元 字元214"/>
    <w:aliases w:val=" 字元 字元 字元2,字元 字元2141,字元 字元21411,字元 字元214111,字元 字元2141112,字元 字元21211111,字元 字元 字元211"/>
    <w:basedOn w:val="DefaultParagraphFont"/>
    <w:uiPriority w:val="99"/>
    <w:locked/>
    <w:rsid w:val="00B03807"/>
    <w:rPr>
      <w:rFonts w:ascii="Times New Roman" w:eastAsia="DFKai-SB" w:hAnsi="Times New Roman" w:cs="Times New Roman"/>
      <w:b/>
      <w:color w:val="000000"/>
      <w:kern w:val="0"/>
      <w:sz w:val="24"/>
      <w:szCs w:val="24"/>
    </w:rPr>
  </w:style>
  <w:style w:type="character" w:customStyle="1" w:styleId="11120">
    <w:name w:val="表標題111 字元2"/>
    <w:aliases w:val="002 字元 字元2"/>
    <w:basedOn w:val="DefaultParagraphFont"/>
    <w:uiPriority w:val="99"/>
    <w:locked/>
    <w:rsid w:val="00B03807"/>
    <w:rPr>
      <w:rFonts w:ascii="Times New Roman" w:eastAsia="PMingLiU" w:hAnsi="Times New Roman" w:cs="Times New Roman"/>
      <w:b/>
      <w:bCs/>
      <w:sz w:val="32"/>
      <w:szCs w:val="32"/>
    </w:rPr>
  </w:style>
  <w:style w:type="character" w:customStyle="1" w:styleId="11121">
    <w:name w:val="標題 111 字元2"/>
    <w:aliases w:val="章-標題 1 字元1,章標題 字元 字元1"/>
    <w:basedOn w:val="DefaultParagraphFont"/>
    <w:uiPriority w:val="99"/>
    <w:locked/>
    <w:rsid w:val="00512A1C"/>
    <w:rPr>
      <w:rFonts w:ascii="Times New Roman" w:hAnsi="Times New Roman"/>
      <w:b/>
      <w:bCs/>
      <w:kern w:val="52"/>
      <w:sz w:val="36"/>
      <w:szCs w:val="52"/>
    </w:rPr>
  </w:style>
  <w:style w:type="character" w:customStyle="1" w:styleId="2222">
    <w:name w:val="標題 222 字元2"/>
    <w:aliases w:val="節-標題 2 字元 字元2"/>
    <w:basedOn w:val="DefaultParagraphFont"/>
    <w:uiPriority w:val="99"/>
    <w:locked/>
    <w:rsid w:val="00512A1C"/>
    <w:rPr>
      <w:rFonts w:ascii="Times New Roman" w:eastAsia="PMingLiU" w:hAnsi="Times New Roman" w:cs="Times New Roman"/>
      <w:b/>
      <w:bCs/>
      <w:sz w:val="48"/>
      <w:szCs w:val="48"/>
    </w:rPr>
  </w:style>
  <w:style w:type="character" w:customStyle="1" w:styleId="3332">
    <w:name w:val="標題 333 字元2"/>
    <w:aliases w:val="項-標題 3 字元 字元2"/>
    <w:basedOn w:val="DefaultParagraphFont"/>
    <w:uiPriority w:val="99"/>
    <w:locked/>
    <w:rsid w:val="00512A1C"/>
    <w:rPr>
      <w:rFonts w:ascii="Times New Roman" w:eastAsia="PMingLiU" w:hAnsi="Times New Roman" w:cs="Times New Roman"/>
      <w:b/>
      <w:bCs/>
      <w:sz w:val="36"/>
      <w:szCs w:val="36"/>
    </w:rPr>
  </w:style>
  <w:style w:type="character" w:customStyle="1" w:styleId="4-1">
    <w:name w:val="標題 4-點標題 字元 字元1"/>
    <w:basedOn w:val="DefaultParagraphFont"/>
    <w:uiPriority w:val="99"/>
    <w:locked/>
    <w:rsid w:val="00512A1C"/>
    <w:rPr>
      <w:rFonts w:ascii="Cambria" w:eastAsia="PMingLiU" w:hAnsi="Cambria" w:cs="Times New Roman"/>
      <w:sz w:val="36"/>
      <w:szCs w:val="36"/>
    </w:rPr>
  </w:style>
  <w:style w:type="character" w:customStyle="1" w:styleId="340">
    <w:name w:val="字元 字元34"/>
    <w:basedOn w:val="DefaultParagraphFont"/>
    <w:uiPriority w:val="99"/>
    <w:locked/>
    <w:rsid w:val="00512A1C"/>
    <w:rPr>
      <w:rFonts w:ascii="Cambria" w:eastAsia="PMingLiU" w:hAnsi="Cambria" w:cs="Times New Roman"/>
      <w:b/>
      <w:bCs/>
      <w:sz w:val="36"/>
      <w:szCs w:val="36"/>
    </w:rPr>
  </w:style>
  <w:style w:type="character" w:customStyle="1" w:styleId="290">
    <w:name w:val="字元 字元29"/>
    <w:basedOn w:val="DefaultParagraphFont"/>
    <w:uiPriority w:val="99"/>
    <w:locked/>
    <w:rsid w:val="00512A1C"/>
    <w:rPr>
      <w:rFonts w:ascii="Calibri" w:eastAsia="PMingLiU" w:hAnsi="Calibri" w:cs="Times New Roman"/>
      <w:sz w:val="20"/>
      <w:szCs w:val="20"/>
    </w:rPr>
  </w:style>
  <w:style w:type="character" w:customStyle="1" w:styleId="ofoot2">
    <w:name w:val="ofoot 字元 字元2"/>
    <w:basedOn w:val="DefaultParagraphFont"/>
    <w:uiPriority w:val="99"/>
    <w:locked/>
    <w:rsid w:val="00512A1C"/>
    <w:rPr>
      <w:rFonts w:ascii="Calibri" w:eastAsia="PMingLiU" w:hAnsi="Calibri" w:cs="Times New Roman"/>
      <w:sz w:val="20"/>
      <w:szCs w:val="20"/>
    </w:rPr>
  </w:style>
  <w:style w:type="character" w:customStyle="1" w:styleId="280">
    <w:name w:val="字元 字元28"/>
    <w:basedOn w:val="DefaultParagraphFont"/>
    <w:uiPriority w:val="99"/>
    <w:locked/>
    <w:rsid w:val="00512A1C"/>
    <w:rPr>
      <w:rFonts w:ascii="Cambria" w:eastAsia="PMingLiU" w:hAnsi="Cambria" w:cs="Times New Roman"/>
      <w:sz w:val="18"/>
      <w:szCs w:val="18"/>
    </w:rPr>
  </w:style>
  <w:style w:type="character" w:customStyle="1" w:styleId="1f7">
    <w:name w:val="圖標題 字元 字元1"/>
    <w:basedOn w:val="DefaultParagraphFont"/>
    <w:uiPriority w:val="99"/>
    <w:locked/>
    <w:rsid w:val="00512A1C"/>
    <w:rPr>
      <w:rFonts w:ascii="Times New Roman" w:eastAsia="DFKai-SB" w:hAnsi="Times New Roman" w:cs="Times New Roman"/>
      <w:b/>
      <w:iCs/>
      <w:sz w:val="24"/>
      <w:szCs w:val="24"/>
    </w:rPr>
  </w:style>
  <w:style w:type="character" w:customStyle="1" w:styleId="11130">
    <w:name w:val="表標題111 字元3"/>
    <w:aliases w:val="002 字元 字元3"/>
    <w:basedOn w:val="DefaultParagraphFont"/>
    <w:uiPriority w:val="99"/>
    <w:locked/>
    <w:rsid w:val="00512A1C"/>
    <w:rPr>
      <w:rFonts w:ascii="Times New Roman" w:eastAsia="PMingLiU" w:hAnsi="Times New Roman" w:cs="Times New Roman"/>
      <w:b/>
      <w:bCs/>
      <w:sz w:val="32"/>
      <w:szCs w:val="32"/>
    </w:rPr>
  </w:style>
  <w:style w:type="character" w:customStyle="1" w:styleId="151">
    <w:name w:val="字元 字元15"/>
    <w:basedOn w:val="DefaultParagraphFont"/>
    <w:uiPriority w:val="99"/>
    <w:locked/>
    <w:rsid w:val="00512A1C"/>
    <w:rPr>
      <w:rFonts w:ascii="PMingLiU" w:eastAsia="PMingLiU" w:hAnsi="Calibri" w:cs="Times New Roman"/>
      <w:sz w:val="18"/>
      <w:szCs w:val="18"/>
    </w:rPr>
  </w:style>
  <w:style w:type="character" w:customStyle="1" w:styleId="35">
    <w:name w:val="字元 字元35"/>
    <w:aliases w:val=" 字元 字元 字元3,字元 字元351,字元 字元3511,字元 字元35111,字元 字元351112,字元 字元3211111,字元 字元 字元311"/>
    <w:basedOn w:val="DefaultParagraphFont"/>
    <w:uiPriority w:val="99"/>
    <w:locked/>
    <w:rsid w:val="00512A1C"/>
    <w:rPr>
      <w:rFonts w:ascii="Times New Roman" w:eastAsia="DFKai-SB" w:hAnsi="Times New Roman" w:cs="Times New Roman"/>
      <w:b/>
      <w:color w:val="000000"/>
      <w:kern w:val="0"/>
      <w:sz w:val="24"/>
      <w:szCs w:val="24"/>
    </w:rPr>
  </w:style>
  <w:style w:type="character" w:customStyle="1" w:styleId="270">
    <w:name w:val="字元 字元27"/>
    <w:basedOn w:val="DefaultParagraphFont"/>
    <w:uiPriority w:val="99"/>
    <w:locked/>
    <w:rsid w:val="00512A1C"/>
    <w:rPr>
      <w:rFonts w:ascii="Times New Roman" w:eastAsia="PMingLiU" w:hAnsi="Times New Roman" w:cs="Times New Roman"/>
      <w:sz w:val="20"/>
      <w:szCs w:val="20"/>
    </w:rPr>
  </w:style>
  <w:style w:type="character" w:customStyle="1" w:styleId="1f8">
    <w:name w:val="縮排 字元 字元1"/>
    <w:basedOn w:val="DefaultParagraphFont"/>
    <w:uiPriority w:val="99"/>
    <w:locked/>
    <w:rsid w:val="00512A1C"/>
    <w:rPr>
      <w:rFonts w:ascii="Times New Roman" w:eastAsia="DFKai-SB" w:hAnsi="Times New Roman" w:cs="Times New Roman"/>
      <w:sz w:val="20"/>
      <w:szCs w:val="20"/>
    </w:rPr>
  </w:style>
  <w:style w:type="character" w:customStyle="1" w:styleId="260">
    <w:name w:val="字元 字元26"/>
    <w:basedOn w:val="DefaultParagraphFont"/>
    <w:uiPriority w:val="99"/>
    <w:locked/>
    <w:rsid w:val="00512A1C"/>
    <w:rPr>
      <w:rFonts w:ascii="Times New Roman" w:eastAsia="DFKai-SB" w:hAnsi="Times New Roman" w:cs="Times New Roman"/>
      <w:sz w:val="28"/>
      <w:szCs w:val="28"/>
    </w:rPr>
  </w:style>
  <w:style w:type="character" w:customStyle="1" w:styleId="250">
    <w:name w:val="字元 字元25"/>
    <w:basedOn w:val="DefaultParagraphFont"/>
    <w:uiPriority w:val="99"/>
    <w:locked/>
    <w:rsid w:val="00512A1C"/>
    <w:rPr>
      <w:rFonts w:ascii="Times New Roman" w:eastAsia="DFKai-SB" w:hAnsi="Times New Roman" w:cs="Times New Roman"/>
      <w:color w:val="000000"/>
      <w:kern w:val="0"/>
      <w:sz w:val="24"/>
      <w:szCs w:val="24"/>
    </w:rPr>
  </w:style>
  <w:style w:type="character" w:customStyle="1" w:styleId="241">
    <w:name w:val="字元 字元24"/>
    <w:basedOn w:val="250"/>
    <w:uiPriority w:val="99"/>
    <w:locked/>
    <w:rsid w:val="00512A1C"/>
    <w:rPr>
      <w:rFonts w:ascii="Times New Roman" w:eastAsia="DFKai-SB" w:hAnsi="Times New Roman" w:cs="Times New Roman"/>
      <w:b/>
      <w:bCs/>
      <w:color w:val="000000"/>
      <w:kern w:val="0"/>
      <w:sz w:val="24"/>
      <w:szCs w:val="24"/>
    </w:rPr>
  </w:style>
  <w:style w:type="character" w:customStyle="1" w:styleId="231">
    <w:name w:val="字元 字元23"/>
    <w:basedOn w:val="DefaultParagraphFont"/>
    <w:uiPriority w:val="99"/>
    <w:locked/>
    <w:rsid w:val="00512A1C"/>
    <w:rPr>
      <w:rFonts w:ascii="MingLiU" w:eastAsia="MingLiU" w:hAnsi="Courier New" w:cs="Times New Roman"/>
      <w:b/>
      <w:sz w:val="24"/>
      <w:szCs w:val="24"/>
    </w:rPr>
  </w:style>
  <w:style w:type="character" w:customStyle="1" w:styleId="223">
    <w:name w:val="字元 字元22"/>
    <w:basedOn w:val="DefaultParagraphFont"/>
    <w:uiPriority w:val="99"/>
    <w:locked/>
    <w:rsid w:val="00512A1C"/>
    <w:rPr>
      <w:rFonts w:ascii="Calibri" w:eastAsia="PMingLiU" w:hAnsi="Calibri" w:cs="Times New Roman"/>
    </w:rPr>
  </w:style>
  <w:style w:type="character" w:customStyle="1" w:styleId="211">
    <w:name w:val="字元 字元21"/>
    <w:basedOn w:val="DefaultParagraphFont"/>
    <w:uiPriority w:val="99"/>
    <w:locked/>
    <w:rsid w:val="00512A1C"/>
    <w:rPr>
      <w:rFonts w:ascii="Times New Roman" w:eastAsia="DFKai-SB" w:hAnsi="Times New Roman" w:cs="Times New Roman"/>
      <w:color w:val="000000"/>
      <w:sz w:val="24"/>
      <w:szCs w:val="24"/>
    </w:rPr>
  </w:style>
  <w:style w:type="character" w:customStyle="1" w:styleId="200">
    <w:name w:val="字元 字元20"/>
    <w:basedOn w:val="DefaultParagraphFont"/>
    <w:uiPriority w:val="99"/>
    <w:locked/>
    <w:rsid w:val="00512A1C"/>
    <w:rPr>
      <w:rFonts w:ascii="Times New Roman" w:eastAsia="DFKai-SB" w:hAnsi="Times New Roman" w:cs="Times New Roman"/>
      <w:noProof/>
      <w:sz w:val="28"/>
      <w:szCs w:val="28"/>
    </w:rPr>
  </w:style>
  <w:style w:type="character" w:customStyle="1" w:styleId="180">
    <w:name w:val="字元 字元18"/>
    <w:basedOn w:val="DefaultParagraphFont"/>
    <w:uiPriority w:val="99"/>
    <w:locked/>
    <w:rsid w:val="00512A1C"/>
    <w:rPr>
      <w:rFonts w:ascii="Times New Roman" w:eastAsia="DFKai-SB" w:hAnsi="Times New Roman" w:cs="Times New Roman"/>
      <w:noProof/>
      <w:sz w:val="28"/>
      <w:szCs w:val="28"/>
    </w:rPr>
  </w:style>
  <w:style w:type="character" w:customStyle="1" w:styleId="160">
    <w:name w:val="字元 字元16"/>
    <w:basedOn w:val="DefaultParagraphFont"/>
    <w:uiPriority w:val="99"/>
    <w:locked/>
    <w:rsid w:val="00512A1C"/>
    <w:rPr>
      <w:rFonts w:ascii="Times New Roman" w:eastAsia="DFKai-SB" w:hAnsi="Times New Roman" w:cs="Times New Roman"/>
      <w:sz w:val="20"/>
      <w:szCs w:val="20"/>
    </w:rPr>
  </w:style>
  <w:style w:type="paragraph" w:styleId="NoSpacing">
    <w:name w:val="No Spacing"/>
    <w:link w:val="NoSpacingChar2"/>
    <w:uiPriority w:val="1"/>
    <w:qFormat/>
    <w:rsid w:val="00512A1C"/>
    <w:pPr>
      <w:widowControl w:val="0"/>
    </w:pPr>
    <w:rPr>
      <w:rFonts w:ascii="Times New Roman" w:hAnsi="Times New Roman"/>
    </w:rPr>
  </w:style>
  <w:style w:type="character" w:customStyle="1" w:styleId="st">
    <w:name w:val="st"/>
    <w:uiPriority w:val="99"/>
    <w:rsid w:val="00765575"/>
  </w:style>
  <w:style w:type="paragraph" w:customStyle="1" w:styleId="afffffa">
    <w:name w:val="標準"/>
    <w:basedOn w:val="Normal"/>
    <w:next w:val="Normal"/>
    <w:uiPriority w:val="99"/>
    <w:rsid w:val="00765575"/>
    <w:pPr>
      <w:autoSpaceDE w:val="0"/>
      <w:autoSpaceDN w:val="0"/>
      <w:adjustRightInd w:val="0"/>
    </w:pPr>
    <w:rPr>
      <w:rFonts w:ascii="Century" w:hAnsi="Century"/>
      <w:kern w:val="0"/>
      <w:szCs w:val="24"/>
    </w:rPr>
  </w:style>
  <w:style w:type="character" w:customStyle="1" w:styleId="1922">
    <w:name w:val="字元 字元1922"/>
    <w:basedOn w:val="DefaultParagraphFont"/>
    <w:locked/>
    <w:rsid w:val="00B33966"/>
    <w:rPr>
      <w:rFonts w:ascii="Cambria" w:eastAsia="PMingLiU" w:hAnsi="Cambria" w:cs="Times New Roman"/>
      <w:b/>
      <w:bCs/>
      <w:sz w:val="36"/>
      <w:szCs w:val="36"/>
    </w:rPr>
  </w:style>
  <w:style w:type="character" w:customStyle="1" w:styleId="1322">
    <w:name w:val="字元 字元1322"/>
    <w:basedOn w:val="DefaultParagraphFont"/>
    <w:locked/>
    <w:rsid w:val="00B33966"/>
    <w:rPr>
      <w:rFonts w:ascii="Calibri" w:eastAsia="PMingLiU" w:hAnsi="Calibri" w:cs="Times New Roman"/>
      <w:sz w:val="20"/>
      <w:szCs w:val="20"/>
    </w:rPr>
  </w:style>
  <w:style w:type="character" w:customStyle="1" w:styleId="1223">
    <w:name w:val="字元 字元1223"/>
    <w:basedOn w:val="DefaultParagraphFont"/>
    <w:locked/>
    <w:rsid w:val="00B33966"/>
    <w:rPr>
      <w:rFonts w:ascii="Cambria" w:eastAsia="PMingLiU" w:hAnsi="Cambria" w:cs="Times New Roman"/>
      <w:sz w:val="18"/>
      <w:szCs w:val="18"/>
    </w:rPr>
  </w:style>
  <w:style w:type="character" w:customStyle="1" w:styleId="1126">
    <w:name w:val="字元 字元1126"/>
    <w:basedOn w:val="DefaultParagraphFont"/>
    <w:locked/>
    <w:rsid w:val="00B33966"/>
    <w:rPr>
      <w:rFonts w:ascii="Times New Roman" w:eastAsia="PMingLiU" w:hAnsi="Times New Roman" w:cs="Times New Roman"/>
      <w:sz w:val="20"/>
      <w:szCs w:val="20"/>
    </w:rPr>
  </w:style>
  <w:style w:type="character" w:customStyle="1" w:styleId="1022">
    <w:name w:val="字元 字元1022"/>
    <w:basedOn w:val="DefaultParagraphFont"/>
    <w:locked/>
    <w:rsid w:val="00B33966"/>
    <w:rPr>
      <w:rFonts w:ascii="Times New Roman" w:eastAsia="DFKai-SB" w:hAnsi="Times New Roman" w:cs="Times New Roman"/>
      <w:sz w:val="28"/>
      <w:szCs w:val="28"/>
    </w:rPr>
  </w:style>
  <w:style w:type="character" w:customStyle="1" w:styleId="822">
    <w:name w:val="字元 字元822"/>
    <w:basedOn w:val="90"/>
    <w:locked/>
    <w:rsid w:val="00B33966"/>
    <w:rPr>
      <w:rFonts w:ascii="Times New Roman" w:eastAsia="DFKai-SB" w:hAnsi="Times New Roman" w:cs="Times New Roman"/>
      <w:b/>
      <w:bCs/>
      <w:color w:val="000000"/>
      <w:kern w:val="0"/>
      <w:sz w:val="24"/>
      <w:szCs w:val="24"/>
      <w:lang w:val="en-US" w:eastAsia="zh-TW" w:bidi="ar-SA"/>
    </w:rPr>
  </w:style>
  <w:style w:type="character" w:customStyle="1" w:styleId="622">
    <w:name w:val="字元 字元622"/>
    <w:basedOn w:val="DefaultParagraphFont"/>
    <w:locked/>
    <w:rsid w:val="00B33966"/>
    <w:rPr>
      <w:rFonts w:ascii="Calibri" w:eastAsia="PMingLiU" w:hAnsi="Calibri" w:cs="Times New Roman"/>
    </w:rPr>
  </w:style>
  <w:style w:type="character" w:customStyle="1" w:styleId="522">
    <w:name w:val="字元 字元522"/>
    <w:basedOn w:val="DefaultParagraphFont"/>
    <w:locked/>
    <w:rsid w:val="00B33966"/>
    <w:rPr>
      <w:rFonts w:ascii="Times New Roman" w:eastAsia="DFKai-SB" w:hAnsi="Times New Roman" w:cs="Times New Roman"/>
      <w:color w:val="000000"/>
      <w:sz w:val="24"/>
      <w:szCs w:val="24"/>
    </w:rPr>
  </w:style>
  <w:style w:type="character" w:customStyle="1" w:styleId="1722">
    <w:name w:val="字元 字元1722"/>
    <w:basedOn w:val="DefaultParagraphFont"/>
    <w:locked/>
    <w:rsid w:val="00B33966"/>
    <w:rPr>
      <w:rFonts w:ascii="Cambria" w:eastAsia="PMingLiU" w:hAnsi="Cambria" w:cs="Times New Roman"/>
      <w:b/>
      <w:bCs/>
      <w:sz w:val="36"/>
      <w:szCs w:val="36"/>
    </w:rPr>
  </w:style>
  <w:style w:type="paragraph" w:customStyle="1" w:styleId="80">
    <w:name w:val="樣式8"/>
    <w:basedOn w:val="Normal"/>
    <w:uiPriority w:val="99"/>
    <w:rsid w:val="00B33966"/>
    <w:pPr>
      <w:adjustRightInd w:val="0"/>
      <w:snapToGrid w:val="0"/>
      <w:spacing w:before="120" w:after="120"/>
      <w:jc w:val="center"/>
    </w:pPr>
  </w:style>
  <w:style w:type="paragraph" w:customStyle="1" w:styleId="TimesNewRoman085cm6pt6pt">
    <w:name w:val="樣式 Times New Roman 置中 第一行:  0.85 cm 套用前:  6 pt 套用後:  6 pt 行..."/>
    <w:basedOn w:val="Normal"/>
    <w:uiPriority w:val="99"/>
    <w:rsid w:val="00B33966"/>
    <w:pPr>
      <w:jc w:val="center"/>
    </w:pPr>
  </w:style>
  <w:style w:type="paragraph" w:customStyle="1" w:styleId="xl41">
    <w:name w:val="xl41"/>
    <w:basedOn w:val="Normal"/>
    <w:uiPriority w:val="99"/>
    <w:rsid w:val="00432701"/>
    <w:pPr>
      <w:widowControl/>
      <w:spacing w:before="100" w:beforeAutospacing="1" w:after="100" w:afterAutospacing="1"/>
      <w:jc w:val="center"/>
      <w:textAlignment w:val="center"/>
    </w:pPr>
    <w:rPr>
      <w:kern w:val="0"/>
      <w:szCs w:val="24"/>
    </w:rPr>
  </w:style>
  <w:style w:type="paragraph" w:customStyle="1" w:styleId="81">
    <w:name w:val="清單段落8"/>
    <w:basedOn w:val="Normal"/>
    <w:uiPriority w:val="99"/>
    <w:rsid w:val="00894D80"/>
    <w:pPr>
      <w:ind w:leftChars="200" w:left="480"/>
    </w:pPr>
    <w:rPr>
      <w:rFonts w:ascii="Calibri" w:hAnsi="Calibri"/>
    </w:rPr>
  </w:style>
  <w:style w:type="paragraph" w:customStyle="1" w:styleId="2b">
    <w:name w:val="引文2"/>
    <w:basedOn w:val="Normal"/>
    <w:next w:val="Normal"/>
    <w:uiPriority w:val="99"/>
    <w:rsid w:val="00894D80"/>
    <w:rPr>
      <w:rFonts w:eastAsia="DFKai-SB"/>
      <w:b/>
      <w:i/>
      <w:iCs/>
      <w:color w:val="000000"/>
      <w:sz w:val="28"/>
    </w:rPr>
  </w:style>
  <w:style w:type="character" w:customStyle="1" w:styleId="1421">
    <w:name w:val="字元 字元1421"/>
    <w:basedOn w:val="DefaultParagraphFont"/>
    <w:rsid w:val="00894D80"/>
    <w:rPr>
      <w:rFonts w:ascii="PMingLiU" w:eastAsia="PMingLiU"/>
      <w:sz w:val="24"/>
      <w:szCs w:val="24"/>
      <w:lang w:val="en-US" w:eastAsia="zh-TW" w:bidi="ar-SA"/>
    </w:rPr>
  </w:style>
  <w:style w:type="character" w:customStyle="1" w:styleId="212">
    <w:name w:val="字元 字元212"/>
    <w:aliases w:val="字元 字元2121,字元 字元 字元2,字元 字元21211,字元 字元 字元21,字元 字元212111,字元 字元2121111,字元 字元21211112,字元 字元2141111,字元 字元21411112,字元 字元212111111,字元 字元214111111,字元 字元214111121,字元 字元212111112"/>
    <w:basedOn w:val="DefaultParagraphFont"/>
    <w:uiPriority w:val="99"/>
    <w:rsid w:val="00894D80"/>
    <w:rPr>
      <w:rFonts w:ascii="Arial" w:eastAsia="DFKai-SB" w:hAnsi="Arial"/>
      <w:noProof/>
      <w:kern w:val="2"/>
      <w:lang w:val="en-US" w:eastAsia="zh-TW" w:bidi="ar-SA"/>
    </w:rPr>
  </w:style>
  <w:style w:type="character" w:customStyle="1" w:styleId="1921">
    <w:name w:val="字元 字元1921"/>
    <w:basedOn w:val="DefaultParagraphFont"/>
    <w:locked/>
    <w:rsid w:val="00894D80"/>
    <w:rPr>
      <w:rFonts w:ascii="Cambria" w:eastAsia="PMingLiU" w:hAnsi="Cambria" w:cs="Times New Roman"/>
      <w:b/>
      <w:bCs/>
      <w:sz w:val="36"/>
      <w:szCs w:val="36"/>
    </w:rPr>
  </w:style>
  <w:style w:type="character" w:customStyle="1" w:styleId="1321">
    <w:name w:val="字元 字元1321"/>
    <w:basedOn w:val="DefaultParagraphFont"/>
    <w:locked/>
    <w:rsid w:val="00894D80"/>
    <w:rPr>
      <w:rFonts w:ascii="Calibri" w:eastAsia="PMingLiU" w:hAnsi="Calibri" w:cs="Times New Roman"/>
      <w:sz w:val="20"/>
      <w:szCs w:val="20"/>
    </w:rPr>
  </w:style>
  <w:style w:type="character" w:customStyle="1" w:styleId="1222">
    <w:name w:val="字元 字元1222"/>
    <w:basedOn w:val="DefaultParagraphFont"/>
    <w:locked/>
    <w:rsid w:val="00894D80"/>
    <w:rPr>
      <w:rFonts w:ascii="Cambria" w:eastAsia="PMingLiU" w:hAnsi="Cambria" w:cs="Times New Roman"/>
      <w:sz w:val="18"/>
      <w:szCs w:val="18"/>
    </w:rPr>
  </w:style>
  <w:style w:type="character" w:customStyle="1" w:styleId="1125">
    <w:name w:val="字元 字元1125"/>
    <w:basedOn w:val="DefaultParagraphFont"/>
    <w:locked/>
    <w:rsid w:val="00894D80"/>
    <w:rPr>
      <w:rFonts w:ascii="Times New Roman" w:eastAsia="PMingLiU" w:hAnsi="Times New Roman" w:cs="Times New Roman"/>
      <w:sz w:val="20"/>
      <w:szCs w:val="20"/>
    </w:rPr>
  </w:style>
  <w:style w:type="character" w:customStyle="1" w:styleId="1021">
    <w:name w:val="字元 字元1021"/>
    <w:basedOn w:val="DefaultParagraphFont"/>
    <w:locked/>
    <w:rsid w:val="00894D80"/>
    <w:rPr>
      <w:rFonts w:ascii="Times New Roman" w:eastAsia="DFKai-SB" w:hAnsi="Times New Roman" w:cs="Times New Roman"/>
      <w:sz w:val="28"/>
      <w:szCs w:val="28"/>
    </w:rPr>
  </w:style>
  <w:style w:type="character" w:customStyle="1" w:styleId="921">
    <w:name w:val="字元 字元921"/>
    <w:basedOn w:val="DefaultParagraphFont"/>
    <w:locked/>
    <w:rsid w:val="00894D80"/>
    <w:rPr>
      <w:rFonts w:ascii="Times New Roman" w:eastAsia="DFKai-SB" w:hAnsi="Times New Roman" w:cs="Times New Roman"/>
      <w:color w:val="000000"/>
      <w:kern w:val="0"/>
      <w:sz w:val="24"/>
      <w:szCs w:val="24"/>
    </w:rPr>
  </w:style>
  <w:style w:type="character" w:customStyle="1" w:styleId="821">
    <w:name w:val="字元 字元821"/>
    <w:basedOn w:val="921"/>
    <w:locked/>
    <w:rsid w:val="00894D80"/>
    <w:rPr>
      <w:rFonts w:ascii="Times New Roman" w:eastAsia="DFKai-SB" w:hAnsi="Times New Roman" w:cs="Times New Roman"/>
      <w:b/>
      <w:bCs/>
      <w:color w:val="000000"/>
      <w:kern w:val="0"/>
      <w:sz w:val="24"/>
      <w:szCs w:val="24"/>
    </w:rPr>
  </w:style>
  <w:style w:type="character" w:customStyle="1" w:styleId="721">
    <w:name w:val="字元 字元721"/>
    <w:basedOn w:val="DefaultParagraphFont"/>
    <w:locked/>
    <w:rsid w:val="00894D80"/>
    <w:rPr>
      <w:rFonts w:ascii="MingLiU" w:eastAsia="MingLiU" w:hAnsi="Courier New" w:cs="Times New Roman"/>
      <w:b/>
      <w:sz w:val="24"/>
      <w:szCs w:val="24"/>
    </w:rPr>
  </w:style>
  <w:style w:type="character" w:customStyle="1" w:styleId="621">
    <w:name w:val="字元 字元621"/>
    <w:basedOn w:val="DefaultParagraphFont"/>
    <w:locked/>
    <w:rsid w:val="00894D80"/>
    <w:rPr>
      <w:rFonts w:ascii="Calibri" w:eastAsia="PMingLiU" w:hAnsi="Calibri" w:cs="Times New Roman"/>
    </w:rPr>
  </w:style>
  <w:style w:type="character" w:customStyle="1" w:styleId="521">
    <w:name w:val="字元 字元521"/>
    <w:basedOn w:val="DefaultParagraphFont"/>
    <w:locked/>
    <w:rsid w:val="00894D80"/>
    <w:rPr>
      <w:rFonts w:ascii="Times New Roman" w:eastAsia="DFKai-SB" w:hAnsi="Times New Roman" w:cs="Times New Roman"/>
      <w:color w:val="000000"/>
      <w:sz w:val="24"/>
      <w:szCs w:val="24"/>
    </w:rPr>
  </w:style>
  <w:style w:type="character" w:customStyle="1" w:styleId="412">
    <w:name w:val="字元 字元412"/>
    <w:basedOn w:val="DefaultParagraphFont"/>
    <w:locked/>
    <w:rsid w:val="00894D80"/>
    <w:rPr>
      <w:rFonts w:ascii="Times New Roman" w:eastAsia="DFKai-SB" w:hAnsi="Times New Roman" w:cs="Times New Roman"/>
      <w:noProof/>
      <w:sz w:val="28"/>
      <w:szCs w:val="28"/>
    </w:rPr>
  </w:style>
  <w:style w:type="character" w:customStyle="1" w:styleId="320">
    <w:name w:val="字元 字元32"/>
    <w:aliases w:val="字元 字元321,字元 字元 字元3,字元 字元3211,字元 字元 字元31,字元 字元32111,字元 字元321111,字元 字元3211112,字元 字元351111,字元 字元3511112,字元 字元32111111,字元 字元35111111,字元 字元35111121,字元 字元32111112,字元 字元3511111"/>
    <w:basedOn w:val="DefaultParagraphFont"/>
    <w:uiPriority w:val="99"/>
    <w:locked/>
    <w:rsid w:val="00894D80"/>
    <w:rPr>
      <w:rFonts w:ascii="Times New Roman" w:eastAsia="DFKai-SB" w:hAnsi="Times New Roman" w:cs="Times New Roman"/>
      <w:noProof/>
      <w:sz w:val="28"/>
      <w:szCs w:val="28"/>
    </w:rPr>
  </w:style>
  <w:style w:type="character" w:customStyle="1" w:styleId="127">
    <w:name w:val="字元 字元127"/>
    <w:aliases w:val="字元 字元 字元1,字元 字元1271,字元 字元12711,字元 字元127111,字元 字元 字元12,字元 字元1271111,字元 字元12711111,字元 字元127111111,字元 字元1271111111"/>
    <w:basedOn w:val="DefaultParagraphFont"/>
    <w:uiPriority w:val="99"/>
    <w:locked/>
    <w:rsid w:val="00894D80"/>
    <w:rPr>
      <w:rFonts w:ascii="Times New Roman" w:eastAsia="DFKai-SB" w:hAnsi="Times New Roman" w:cs="Times New Roman"/>
      <w:sz w:val="20"/>
      <w:szCs w:val="20"/>
    </w:rPr>
  </w:style>
  <w:style w:type="character" w:customStyle="1" w:styleId="1721">
    <w:name w:val="字元 字元1721"/>
    <w:basedOn w:val="DefaultParagraphFont"/>
    <w:locked/>
    <w:rsid w:val="00894D80"/>
    <w:rPr>
      <w:rFonts w:ascii="Cambria" w:eastAsia="PMingLiU" w:hAnsi="Cambria" w:cs="Times New Roman"/>
      <w:b/>
      <w:bCs/>
      <w:sz w:val="36"/>
      <w:szCs w:val="36"/>
    </w:rPr>
  </w:style>
  <w:style w:type="character" w:customStyle="1" w:styleId="3411">
    <w:name w:val="字元 字元3411"/>
    <w:basedOn w:val="DefaultParagraphFont"/>
    <w:locked/>
    <w:rsid w:val="00894D80"/>
    <w:rPr>
      <w:rFonts w:ascii="Cambria" w:eastAsia="PMingLiU" w:hAnsi="Cambria" w:cs="Times New Roman"/>
      <w:b/>
      <w:bCs/>
      <w:sz w:val="36"/>
      <w:szCs w:val="36"/>
    </w:rPr>
  </w:style>
  <w:style w:type="character" w:customStyle="1" w:styleId="2911">
    <w:name w:val="字元 字元2911"/>
    <w:basedOn w:val="DefaultParagraphFont"/>
    <w:locked/>
    <w:rsid w:val="00894D80"/>
    <w:rPr>
      <w:rFonts w:ascii="Calibri" w:eastAsia="PMingLiU" w:hAnsi="Calibri" w:cs="Times New Roman"/>
      <w:sz w:val="20"/>
      <w:szCs w:val="20"/>
    </w:rPr>
  </w:style>
  <w:style w:type="character" w:customStyle="1" w:styleId="2811">
    <w:name w:val="字元 字元2811"/>
    <w:basedOn w:val="DefaultParagraphFont"/>
    <w:locked/>
    <w:rsid w:val="00894D80"/>
    <w:rPr>
      <w:rFonts w:ascii="Cambria" w:eastAsia="PMingLiU" w:hAnsi="Cambria" w:cs="Times New Roman"/>
      <w:sz w:val="18"/>
      <w:szCs w:val="18"/>
    </w:rPr>
  </w:style>
  <w:style w:type="character" w:customStyle="1" w:styleId="1512">
    <w:name w:val="字元 字元1512"/>
    <w:basedOn w:val="DefaultParagraphFont"/>
    <w:locked/>
    <w:rsid w:val="00894D80"/>
    <w:rPr>
      <w:rFonts w:ascii="PMingLiU" w:eastAsia="PMingLiU" w:hAnsi="Calibri" w:cs="Times New Roman"/>
      <w:sz w:val="18"/>
      <w:szCs w:val="18"/>
    </w:rPr>
  </w:style>
  <w:style w:type="character" w:customStyle="1" w:styleId="2711">
    <w:name w:val="字元 字元2711"/>
    <w:basedOn w:val="DefaultParagraphFont"/>
    <w:locked/>
    <w:rsid w:val="00894D80"/>
    <w:rPr>
      <w:rFonts w:ascii="Times New Roman" w:eastAsia="PMingLiU" w:hAnsi="Times New Roman" w:cs="Times New Roman"/>
      <w:sz w:val="20"/>
      <w:szCs w:val="20"/>
    </w:rPr>
  </w:style>
  <w:style w:type="character" w:customStyle="1" w:styleId="2611">
    <w:name w:val="字元 字元2611"/>
    <w:basedOn w:val="DefaultParagraphFont"/>
    <w:locked/>
    <w:rsid w:val="00894D80"/>
    <w:rPr>
      <w:rFonts w:ascii="Times New Roman" w:eastAsia="DFKai-SB" w:hAnsi="Times New Roman" w:cs="Times New Roman"/>
      <w:sz w:val="28"/>
      <w:szCs w:val="28"/>
    </w:rPr>
  </w:style>
  <w:style w:type="character" w:customStyle="1" w:styleId="2511">
    <w:name w:val="字元 字元2511"/>
    <w:basedOn w:val="DefaultParagraphFont"/>
    <w:locked/>
    <w:rsid w:val="00894D80"/>
    <w:rPr>
      <w:rFonts w:ascii="Times New Roman" w:eastAsia="DFKai-SB" w:hAnsi="Times New Roman" w:cs="Times New Roman"/>
      <w:color w:val="000000"/>
      <w:kern w:val="0"/>
      <w:sz w:val="24"/>
      <w:szCs w:val="24"/>
    </w:rPr>
  </w:style>
  <w:style w:type="character" w:customStyle="1" w:styleId="2411">
    <w:name w:val="字元 字元2411"/>
    <w:basedOn w:val="2511"/>
    <w:locked/>
    <w:rsid w:val="00894D80"/>
    <w:rPr>
      <w:rFonts w:ascii="Times New Roman" w:eastAsia="DFKai-SB" w:hAnsi="Times New Roman" w:cs="Times New Roman"/>
      <w:b/>
      <w:bCs/>
      <w:color w:val="000000"/>
      <w:kern w:val="0"/>
      <w:sz w:val="24"/>
      <w:szCs w:val="24"/>
    </w:rPr>
  </w:style>
  <w:style w:type="character" w:customStyle="1" w:styleId="2311">
    <w:name w:val="字元 字元2311"/>
    <w:basedOn w:val="DefaultParagraphFont"/>
    <w:locked/>
    <w:rsid w:val="00894D80"/>
    <w:rPr>
      <w:rFonts w:ascii="MingLiU" w:eastAsia="MingLiU" w:hAnsi="Courier New" w:cs="Times New Roman"/>
      <w:b/>
      <w:sz w:val="24"/>
      <w:szCs w:val="24"/>
    </w:rPr>
  </w:style>
  <w:style w:type="character" w:customStyle="1" w:styleId="2211">
    <w:name w:val="字元 字元2211"/>
    <w:basedOn w:val="DefaultParagraphFont"/>
    <w:locked/>
    <w:rsid w:val="00894D80"/>
    <w:rPr>
      <w:rFonts w:ascii="Calibri" w:eastAsia="PMingLiU" w:hAnsi="Calibri" w:cs="Times New Roman"/>
    </w:rPr>
  </w:style>
  <w:style w:type="character" w:customStyle="1" w:styleId="2113">
    <w:name w:val="字元 字元2113"/>
    <w:basedOn w:val="DefaultParagraphFont"/>
    <w:locked/>
    <w:rsid w:val="00894D80"/>
    <w:rPr>
      <w:rFonts w:ascii="Times New Roman" w:eastAsia="DFKai-SB" w:hAnsi="Times New Roman" w:cs="Times New Roman"/>
      <w:color w:val="000000"/>
      <w:sz w:val="24"/>
      <w:szCs w:val="24"/>
    </w:rPr>
  </w:style>
  <w:style w:type="character" w:customStyle="1" w:styleId="2011">
    <w:name w:val="字元 字元2011"/>
    <w:basedOn w:val="DefaultParagraphFont"/>
    <w:locked/>
    <w:rsid w:val="00894D80"/>
    <w:rPr>
      <w:rFonts w:ascii="Times New Roman" w:eastAsia="DFKai-SB" w:hAnsi="Times New Roman" w:cs="Times New Roman"/>
      <w:noProof/>
      <w:sz w:val="28"/>
      <w:szCs w:val="28"/>
    </w:rPr>
  </w:style>
  <w:style w:type="character" w:customStyle="1" w:styleId="1811">
    <w:name w:val="字元 字元1811"/>
    <w:basedOn w:val="DefaultParagraphFont"/>
    <w:locked/>
    <w:rsid w:val="00894D80"/>
    <w:rPr>
      <w:rFonts w:ascii="Times New Roman" w:eastAsia="DFKai-SB" w:hAnsi="Times New Roman" w:cs="Times New Roman"/>
      <w:noProof/>
      <w:sz w:val="28"/>
      <w:szCs w:val="28"/>
    </w:rPr>
  </w:style>
  <w:style w:type="character" w:customStyle="1" w:styleId="1611">
    <w:name w:val="字元 字元1611"/>
    <w:basedOn w:val="DefaultParagraphFont"/>
    <w:locked/>
    <w:rsid w:val="00894D80"/>
    <w:rPr>
      <w:rFonts w:ascii="Times New Roman" w:eastAsia="DFKai-SB" w:hAnsi="Times New Roman" w:cs="Times New Roman"/>
      <w:sz w:val="20"/>
      <w:szCs w:val="20"/>
    </w:rPr>
  </w:style>
  <w:style w:type="paragraph" w:customStyle="1" w:styleId="afffffb">
    <w:name w:val="(一)內文"/>
    <w:basedOn w:val="Normal"/>
    <w:link w:val="1f9"/>
    <w:rsid w:val="00894D80"/>
    <w:pPr>
      <w:snapToGrid w:val="0"/>
      <w:spacing w:before="120" w:after="120" w:line="288" w:lineRule="auto"/>
      <w:ind w:left="284" w:firstLine="482"/>
      <w:jc w:val="both"/>
    </w:pPr>
    <w:rPr>
      <w:szCs w:val="20"/>
    </w:rPr>
  </w:style>
  <w:style w:type="paragraph" w:customStyle="1" w:styleId="afffffc">
    <w:name w:val="內文壹"/>
    <w:basedOn w:val="Normal"/>
    <w:uiPriority w:val="99"/>
    <w:rsid w:val="003C46EE"/>
    <w:pPr>
      <w:adjustRightInd w:val="0"/>
      <w:snapToGrid w:val="0"/>
      <w:jc w:val="both"/>
      <w:textAlignment w:val="baseline"/>
    </w:pPr>
    <w:rPr>
      <w:rFonts w:eastAsia="DFKai-SB"/>
      <w:kern w:val="0"/>
      <w:sz w:val="28"/>
      <w:szCs w:val="20"/>
    </w:rPr>
  </w:style>
  <w:style w:type="character" w:customStyle="1" w:styleId="affff8">
    <w:name w:val="（一） 字元"/>
    <w:link w:val="affff7"/>
    <w:rsid w:val="003C46EE"/>
    <w:rPr>
      <w:rFonts w:ascii="Times New Roman" w:eastAsia="DFKai-SB" w:hAnsi="Times New Roman"/>
      <w:sz w:val="24"/>
      <w:szCs w:val="24"/>
    </w:rPr>
  </w:style>
  <w:style w:type="paragraph" w:customStyle="1" w:styleId="125">
    <w:name w:val="清單段落12"/>
    <w:basedOn w:val="Normal"/>
    <w:uiPriority w:val="99"/>
    <w:rsid w:val="004C6645"/>
    <w:pPr>
      <w:ind w:leftChars="200" w:left="480"/>
    </w:pPr>
  </w:style>
  <w:style w:type="paragraph" w:customStyle="1" w:styleId="126">
    <w:name w:val="引文12"/>
    <w:basedOn w:val="Normal"/>
    <w:next w:val="Normal"/>
    <w:uiPriority w:val="99"/>
    <w:rsid w:val="004C6645"/>
    <w:rPr>
      <w:rFonts w:eastAsia="DFKai-SB"/>
      <w:b/>
      <w:i/>
      <w:iCs/>
      <w:color w:val="000000"/>
      <w:sz w:val="28"/>
    </w:rPr>
  </w:style>
  <w:style w:type="character" w:customStyle="1" w:styleId="142">
    <w:name w:val="字元 字元142"/>
    <w:basedOn w:val="DefaultParagraphFont"/>
    <w:uiPriority w:val="99"/>
    <w:rsid w:val="004C6645"/>
    <w:rPr>
      <w:rFonts w:ascii="PMingLiU" w:eastAsia="PMingLiU"/>
      <w:sz w:val="24"/>
      <w:szCs w:val="24"/>
      <w:lang w:val="en-US" w:eastAsia="zh-TW" w:bidi="ar-SA"/>
    </w:rPr>
  </w:style>
  <w:style w:type="paragraph" w:customStyle="1" w:styleId="119">
    <w:name w:val="目錄標題11"/>
    <w:basedOn w:val="Heading1"/>
    <w:next w:val="Normal"/>
    <w:uiPriority w:val="99"/>
    <w:semiHidden/>
    <w:rsid w:val="004C6645"/>
    <w:pPr>
      <w:keepLines/>
      <w:widowControl/>
      <w:spacing w:before="480" w:after="0" w:line="276" w:lineRule="auto"/>
      <w:jc w:val="left"/>
      <w:outlineLvl w:val="9"/>
    </w:pPr>
    <w:rPr>
      <w:rFonts w:ascii="Cambria" w:hAnsi="Cambria"/>
      <w:color w:val="365F91"/>
      <w:kern w:val="0"/>
      <w:sz w:val="28"/>
      <w:szCs w:val="28"/>
    </w:rPr>
  </w:style>
  <w:style w:type="character" w:customStyle="1" w:styleId="330">
    <w:name w:val="字元 字元33"/>
    <w:basedOn w:val="DefaultParagraphFont"/>
    <w:uiPriority w:val="99"/>
    <w:locked/>
    <w:rsid w:val="004C6645"/>
    <w:rPr>
      <w:rFonts w:ascii="PMingLiU" w:eastAsia="PMingLiU" w:hAnsi="Calibri" w:cs="Times New Roman"/>
      <w:sz w:val="18"/>
      <w:szCs w:val="18"/>
    </w:rPr>
  </w:style>
  <w:style w:type="character" w:customStyle="1" w:styleId="92">
    <w:name w:val="字元 字元92"/>
    <w:basedOn w:val="DefaultParagraphFont"/>
    <w:uiPriority w:val="99"/>
    <w:locked/>
    <w:rsid w:val="004C6645"/>
    <w:rPr>
      <w:rFonts w:ascii="Times New Roman" w:eastAsia="DFKai-SB" w:hAnsi="Times New Roman" w:cs="Times New Roman"/>
      <w:color w:val="000000"/>
      <w:kern w:val="0"/>
      <w:sz w:val="24"/>
      <w:szCs w:val="24"/>
    </w:rPr>
  </w:style>
  <w:style w:type="character" w:customStyle="1" w:styleId="72">
    <w:name w:val="字元 字元72"/>
    <w:basedOn w:val="DefaultParagraphFont"/>
    <w:uiPriority w:val="99"/>
    <w:locked/>
    <w:rsid w:val="004C6645"/>
    <w:rPr>
      <w:rFonts w:ascii="MingLiU" w:eastAsia="MingLiU" w:hAnsi="Courier New" w:cs="Times New Roman"/>
      <w:b/>
      <w:sz w:val="24"/>
      <w:szCs w:val="24"/>
    </w:rPr>
  </w:style>
  <w:style w:type="character" w:customStyle="1" w:styleId="1130">
    <w:name w:val="字元 字元113"/>
    <w:basedOn w:val="DefaultParagraphFont"/>
    <w:uiPriority w:val="99"/>
    <w:locked/>
    <w:rsid w:val="004C6645"/>
    <w:rPr>
      <w:rFonts w:ascii="Times New Roman" w:eastAsia="DFKai-SB" w:hAnsi="Times New Roman" w:cs="Times New Roman"/>
      <w:sz w:val="20"/>
      <w:szCs w:val="20"/>
    </w:rPr>
  </w:style>
  <w:style w:type="character" w:customStyle="1" w:styleId="192">
    <w:name w:val="字元 字元192"/>
    <w:basedOn w:val="DefaultParagraphFont"/>
    <w:uiPriority w:val="99"/>
    <w:locked/>
    <w:rsid w:val="004C6645"/>
    <w:rPr>
      <w:rFonts w:ascii="Cambria" w:eastAsia="PMingLiU" w:hAnsi="Cambria" w:cs="Times New Roman"/>
      <w:b/>
      <w:bCs/>
      <w:sz w:val="36"/>
      <w:szCs w:val="36"/>
    </w:rPr>
  </w:style>
  <w:style w:type="character" w:customStyle="1" w:styleId="132">
    <w:name w:val="字元 字元132"/>
    <w:basedOn w:val="DefaultParagraphFont"/>
    <w:uiPriority w:val="99"/>
    <w:locked/>
    <w:rsid w:val="004C6645"/>
    <w:rPr>
      <w:rFonts w:ascii="Calibri" w:eastAsia="PMingLiU" w:hAnsi="Calibri" w:cs="Times New Roman"/>
      <w:sz w:val="20"/>
      <w:szCs w:val="20"/>
    </w:rPr>
  </w:style>
  <w:style w:type="character" w:customStyle="1" w:styleId="1221">
    <w:name w:val="字元 字元122"/>
    <w:basedOn w:val="DefaultParagraphFont"/>
    <w:uiPriority w:val="99"/>
    <w:locked/>
    <w:rsid w:val="004C6645"/>
    <w:rPr>
      <w:rFonts w:ascii="Cambria" w:eastAsia="PMingLiU" w:hAnsi="Cambria" w:cs="Times New Roman"/>
      <w:sz w:val="18"/>
      <w:szCs w:val="18"/>
    </w:rPr>
  </w:style>
  <w:style w:type="character" w:customStyle="1" w:styleId="1122">
    <w:name w:val="字元 字元112"/>
    <w:basedOn w:val="DefaultParagraphFont"/>
    <w:uiPriority w:val="99"/>
    <w:locked/>
    <w:rsid w:val="004C6645"/>
    <w:rPr>
      <w:rFonts w:ascii="Times New Roman" w:eastAsia="PMingLiU" w:hAnsi="Times New Roman" w:cs="Times New Roman"/>
      <w:sz w:val="20"/>
      <w:szCs w:val="20"/>
    </w:rPr>
  </w:style>
  <w:style w:type="character" w:customStyle="1" w:styleId="1020">
    <w:name w:val="字元 字元102"/>
    <w:basedOn w:val="DefaultParagraphFont"/>
    <w:uiPriority w:val="99"/>
    <w:locked/>
    <w:rsid w:val="004C6645"/>
    <w:rPr>
      <w:rFonts w:ascii="Times New Roman" w:eastAsia="DFKai-SB" w:hAnsi="Times New Roman" w:cs="Times New Roman"/>
      <w:sz w:val="28"/>
      <w:szCs w:val="28"/>
    </w:rPr>
  </w:style>
  <w:style w:type="character" w:customStyle="1" w:styleId="82">
    <w:name w:val="字元 字元82"/>
    <w:basedOn w:val="921"/>
    <w:uiPriority w:val="99"/>
    <w:locked/>
    <w:rsid w:val="004C6645"/>
    <w:rPr>
      <w:rFonts w:ascii="Times New Roman" w:eastAsia="DFKai-SB" w:hAnsi="Times New Roman" w:cs="Times New Roman"/>
      <w:b/>
      <w:bCs/>
      <w:color w:val="000000"/>
      <w:kern w:val="0"/>
      <w:sz w:val="24"/>
      <w:szCs w:val="24"/>
      <w:lang w:val="en-US" w:eastAsia="zh-TW" w:bidi="ar-SA"/>
    </w:rPr>
  </w:style>
  <w:style w:type="character" w:customStyle="1" w:styleId="62">
    <w:name w:val="字元 字元62"/>
    <w:basedOn w:val="DefaultParagraphFont"/>
    <w:uiPriority w:val="99"/>
    <w:locked/>
    <w:rsid w:val="004C6645"/>
    <w:rPr>
      <w:rFonts w:ascii="Calibri" w:eastAsia="PMingLiU" w:hAnsi="Calibri" w:cs="Times New Roman"/>
    </w:rPr>
  </w:style>
  <w:style w:type="character" w:customStyle="1" w:styleId="520">
    <w:name w:val="字元 字元52"/>
    <w:basedOn w:val="DefaultParagraphFont"/>
    <w:uiPriority w:val="99"/>
    <w:locked/>
    <w:rsid w:val="004C6645"/>
    <w:rPr>
      <w:rFonts w:ascii="Times New Roman" w:eastAsia="DFKai-SB" w:hAnsi="Times New Roman" w:cs="Times New Roman"/>
      <w:color w:val="000000"/>
      <w:sz w:val="24"/>
      <w:szCs w:val="24"/>
    </w:rPr>
  </w:style>
  <w:style w:type="character" w:customStyle="1" w:styleId="172">
    <w:name w:val="字元 字元172"/>
    <w:basedOn w:val="DefaultParagraphFont"/>
    <w:uiPriority w:val="99"/>
    <w:locked/>
    <w:rsid w:val="004C6645"/>
    <w:rPr>
      <w:rFonts w:ascii="Cambria" w:eastAsia="PMingLiU" w:hAnsi="Cambria" w:cs="Times New Roman"/>
      <w:b/>
      <w:bCs/>
      <w:sz w:val="36"/>
      <w:szCs w:val="36"/>
    </w:rPr>
  </w:style>
  <w:style w:type="character" w:customStyle="1" w:styleId="141">
    <w:name w:val="字元 字元141"/>
    <w:basedOn w:val="DefaultParagraphFont"/>
    <w:uiPriority w:val="99"/>
    <w:rsid w:val="004C6645"/>
    <w:rPr>
      <w:rFonts w:ascii="PMingLiU" w:eastAsia="PMingLiU"/>
      <w:sz w:val="24"/>
      <w:szCs w:val="24"/>
      <w:lang w:val="en-US" w:eastAsia="zh-TW" w:bidi="ar-SA"/>
    </w:rPr>
  </w:style>
  <w:style w:type="character" w:customStyle="1" w:styleId="2100">
    <w:name w:val="字元 字元210"/>
    <w:basedOn w:val="DefaultParagraphFont"/>
    <w:uiPriority w:val="99"/>
    <w:rsid w:val="004C6645"/>
    <w:rPr>
      <w:rFonts w:ascii="Arial" w:eastAsia="DFKai-SB" w:hAnsi="Arial"/>
      <w:noProof/>
      <w:kern w:val="2"/>
      <w:lang w:val="en-US" w:eastAsia="zh-TW" w:bidi="ar-SA"/>
    </w:rPr>
  </w:style>
  <w:style w:type="character" w:customStyle="1" w:styleId="191">
    <w:name w:val="字元 字元191"/>
    <w:basedOn w:val="DefaultParagraphFont"/>
    <w:uiPriority w:val="99"/>
    <w:locked/>
    <w:rsid w:val="004C6645"/>
    <w:rPr>
      <w:rFonts w:ascii="Cambria" w:eastAsia="PMingLiU" w:hAnsi="Cambria" w:cs="Times New Roman"/>
      <w:b/>
      <w:bCs/>
      <w:sz w:val="36"/>
      <w:szCs w:val="36"/>
    </w:rPr>
  </w:style>
  <w:style w:type="character" w:customStyle="1" w:styleId="131">
    <w:name w:val="字元 字元131"/>
    <w:basedOn w:val="DefaultParagraphFont"/>
    <w:uiPriority w:val="99"/>
    <w:locked/>
    <w:rsid w:val="004C6645"/>
    <w:rPr>
      <w:rFonts w:ascii="Calibri" w:eastAsia="PMingLiU" w:hAnsi="Calibri" w:cs="Times New Roman"/>
      <w:sz w:val="20"/>
      <w:szCs w:val="20"/>
    </w:rPr>
  </w:style>
  <w:style w:type="character" w:customStyle="1" w:styleId="1210">
    <w:name w:val="字元 字元121"/>
    <w:basedOn w:val="DefaultParagraphFont"/>
    <w:uiPriority w:val="99"/>
    <w:locked/>
    <w:rsid w:val="004C6645"/>
    <w:rPr>
      <w:rFonts w:ascii="Cambria" w:eastAsia="PMingLiU" w:hAnsi="Cambria" w:cs="Times New Roman"/>
      <w:sz w:val="18"/>
      <w:szCs w:val="18"/>
    </w:rPr>
  </w:style>
  <w:style w:type="character" w:customStyle="1" w:styleId="111f0">
    <w:name w:val="字元 字元111"/>
    <w:basedOn w:val="DefaultParagraphFont"/>
    <w:uiPriority w:val="99"/>
    <w:locked/>
    <w:rsid w:val="004C6645"/>
    <w:rPr>
      <w:rFonts w:ascii="Times New Roman" w:eastAsia="PMingLiU" w:hAnsi="Times New Roman" w:cs="Times New Roman"/>
      <w:sz w:val="20"/>
      <w:szCs w:val="20"/>
    </w:rPr>
  </w:style>
  <w:style w:type="character" w:customStyle="1" w:styleId="1010">
    <w:name w:val="字元 字元101"/>
    <w:basedOn w:val="DefaultParagraphFont"/>
    <w:uiPriority w:val="99"/>
    <w:locked/>
    <w:rsid w:val="004C6645"/>
    <w:rPr>
      <w:rFonts w:ascii="Times New Roman" w:eastAsia="DFKai-SB" w:hAnsi="Times New Roman" w:cs="Times New Roman"/>
      <w:sz w:val="28"/>
      <w:szCs w:val="28"/>
    </w:rPr>
  </w:style>
  <w:style w:type="character" w:customStyle="1" w:styleId="91">
    <w:name w:val="字元 字元91"/>
    <w:basedOn w:val="DefaultParagraphFont"/>
    <w:uiPriority w:val="99"/>
    <w:locked/>
    <w:rsid w:val="004C6645"/>
    <w:rPr>
      <w:rFonts w:ascii="Times New Roman" w:eastAsia="DFKai-SB" w:hAnsi="Times New Roman" w:cs="Times New Roman"/>
      <w:color w:val="000000"/>
      <w:kern w:val="0"/>
      <w:sz w:val="24"/>
      <w:szCs w:val="24"/>
    </w:rPr>
  </w:style>
  <w:style w:type="character" w:customStyle="1" w:styleId="810">
    <w:name w:val="字元 字元81"/>
    <w:basedOn w:val="91"/>
    <w:uiPriority w:val="99"/>
    <w:locked/>
    <w:rsid w:val="004C6645"/>
    <w:rPr>
      <w:rFonts w:ascii="Times New Roman" w:eastAsia="DFKai-SB" w:hAnsi="Times New Roman" w:cs="Times New Roman"/>
      <w:b/>
      <w:bCs/>
      <w:color w:val="000000"/>
      <w:kern w:val="0"/>
      <w:sz w:val="24"/>
      <w:szCs w:val="24"/>
    </w:rPr>
  </w:style>
  <w:style w:type="character" w:customStyle="1" w:styleId="710">
    <w:name w:val="字元 字元71"/>
    <w:basedOn w:val="DefaultParagraphFont"/>
    <w:uiPriority w:val="99"/>
    <w:locked/>
    <w:rsid w:val="004C6645"/>
    <w:rPr>
      <w:rFonts w:ascii="MingLiU" w:eastAsia="MingLiU" w:hAnsi="Courier New" w:cs="Times New Roman"/>
      <w:b/>
      <w:sz w:val="24"/>
      <w:szCs w:val="24"/>
    </w:rPr>
  </w:style>
  <w:style w:type="character" w:customStyle="1" w:styleId="610">
    <w:name w:val="字元 字元61"/>
    <w:basedOn w:val="DefaultParagraphFont"/>
    <w:uiPriority w:val="99"/>
    <w:locked/>
    <w:rsid w:val="004C6645"/>
    <w:rPr>
      <w:rFonts w:ascii="Calibri" w:eastAsia="PMingLiU" w:hAnsi="Calibri" w:cs="Times New Roman"/>
    </w:rPr>
  </w:style>
  <w:style w:type="character" w:customStyle="1" w:styleId="510">
    <w:name w:val="字元 字元51"/>
    <w:basedOn w:val="DefaultParagraphFont"/>
    <w:uiPriority w:val="99"/>
    <w:locked/>
    <w:rsid w:val="004C6645"/>
    <w:rPr>
      <w:rFonts w:ascii="Times New Roman" w:eastAsia="DFKai-SB" w:hAnsi="Times New Roman" w:cs="Times New Roman"/>
      <w:color w:val="000000"/>
      <w:sz w:val="24"/>
      <w:szCs w:val="24"/>
    </w:rPr>
  </w:style>
  <w:style w:type="character" w:customStyle="1" w:styleId="410">
    <w:name w:val="字元 字元41"/>
    <w:basedOn w:val="DefaultParagraphFont"/>
    <w:uiPriority w:val="99"/>
    <w:locked/>
    <w:rsid w:val="004C6645"/>
    <w:rPr>
      <w:rFonts w:ascii="Times New Roman" w:eastAsia="DFKai-SB" w:hAnsi="Times New Roman" w:cs="Times New Roman"/>
      <w:noProof/>
      <w:sz w:val="28"/>
      <w:szCs w:val="28"/>
    </w:rPr>
  </w:style>
  <w:style w:type="character" w:customStyle="1" w:styleId="310">
    <w:name w:val="字元 字元31"/>
    <w:basedOn w:val="DefaultParagraphFont"/>
    <w:uiPriority w:val="99"/>
    <w:locked/>
    <w:rsid w:val="004C6645"/>
    <w:rPr>
      <w:rFonts w:ascii="Times New Roman" w:eastAsia="DFKai-SB" w:hAnsi="Times New Roman" w:cs="Times New Roman"/>
      <w:noProof/>
      <w:sz w:val="28"/>
      <w:szCs w:val="28"/>
    </w:rPr>
  </w:style>
  <w:style w:type="character" w:customStyle="1" w:styleId="1100">
    <w:name w:val="字元 字元110"/>
    <w:basedOn w:val="DefaultParagraphFont"/>
    <w:uiPriority w:val="99"/>
    <w:locked/>
    <w:rsid w:val="004C6645"/>
    <w:rPr>
      <w:rFonts w:ascii="Times New Roman" w:eastAsia="DFKai-SB" w:hAnsi="Times New Roman" w:cs="Times New Roman"/>
      <w:sz w:val="20"/>
      <w:szCs w:val="20"/>
    </w:rPr>
  </w:style>
  <w:style w:type="character" w:customStyle="1" w:styleId="171">
    <w:name w:val="字元 字元171"/>
    <w:basedOn w:val="DefaultParagraphFont"/>
    <w:uiPriority w:val="99"/>
    <w:locked/>
    <w:rsid w:val="004C6645"/>
    <w:rPr>
      <w:rFonts w:ascii="Cambria" w:eastAsia="PMingLiU" w:hAnsi="Cambria" w:cs="Times New Roman"/>
      <w:b/>
      <w:bCs/>
      <w:sz w:val="36"/>
      <w:szCs w:val="36"/>
    </w:rPr>
  </w:style>
  <w:style w:type="character" w:customStyle="1" w:styleId="341">
    <w:name w:val="字元 字元341"/>
    <w:basedOn w:val="DefaultParagraphFont"/>
    <w:uiPriority w:val="99"/>
    <w:locked/>
    <w:rsid w:val="004C6645"/>
    <w:rPr>
      <w:rFonts w:ascii="Cambria" w:eastAsia="PMingLiU" w:hAnsi="Cambria" w:cs="Times New Roman"/>
      <w:b/>
      <w:bCs/>
      <w:sz w:val="36"/>
      <w:szCs w:val="36"/>
    </w:rPr>
  </w:style>
  <w:style w:type="character" w:customStyle="1" w:styleId="291">
    <w:name w:val="字元 字元291"/>
    <w:basedOn w:val="DefaultParagraphFont"/>
    <w:uiPriority w:val="99"/>
    <w:locked/>
    <w:rsid w:val="004C6645"/>
    <w:rPr>
      <w:rFonts w:ascii="Calibri" w:eastAsia="PMingLiU" w:hAnsi="Calibri" w:cs="Times New Roman"/>
      <w:sz w:val="20"/>
      <w:szCs w:val="20"/>
    </w:rPr>
  </w:style>
  <w:style w:type="character" w:customStyle="1" w:styleId="281">
    <w:name w:val="字元 字元281"/>
    <w:basedOn w:val="DefaultParagraphFont"/>
    <w:uiPriority w:val="99"/>
    <w:locked/>
    <w:rsid w:val="004C6645"/>
    <w:rPr>
      <w:rFonts w:ascii="Cambria" w:eastAsia="PMingLiU" w:hAnsi="Cambria" w:cs="Times New Roman"/>
      <w:sz w:val="18"/>
      <w:szCs w:val="18"/>
    </w:rPr>
  </w:style>
  <w:style w:type="character" w:customStyle="1" w:styleId="1510">
    <w:name w:val="字元 字元151"/>
    <w:basedOn w:val="DefaultParagraphFont"/>
    <w:uiPriority w:val="99"/>
    <w:locked/>
    <w:rsid w:val="004C6645"/>
    <w:rPr>
      <w:rFonts w:ascii="PMingLiU" w:eastAsia="PMingLiU" w:hAnsi="Calibri" w:cs="Times New Roman"/>
      <w:sz w:val="18"/>
      <w:szCs w:val="18"/>
    </w:rPr>
  </w:style>
  <w:style w:type="character" w:customStyle="1" w:styleId="271">
    <w:name w:val="字元 字元271"/>
    <w:basedOn w:val="DefaultParagraphFont"/>
    <w:uiPriority w:val="99"/>
    <w:locked/>
    <w:rsid w:val="004C6645"/>
    <w:rPr>
      <w:rFonts w:ascii="Times New Roman" w:eastAsia="PMingLiU" w:hAnsi="Times New Roman" w:cs="Times New Roman"/>
      <w:sz w:val="20"/>
      <w:szCs w:val="20"/>
    </w:rPr>
  </w:style>
  <w:style w:type="character" w:customStyle="1" w:styleId="261">
    <w:name w:val="字元 字元261"/>
    <w:basedOn w:val="DefaultParagraphFont"/>
    <w:uiPriority w:val="99"/>
    <w:locked/>
    <w:rsid w:val="004C6645"/>
    <w:rPr>
      <w:rFonts w:ascii="Times New Roman" w:eastAsia="DFKai-SB" w:hAnsi="Times New Roman" w:cs="Times New Roman"/>
      <w:sz w:val="28"/>
      <w:szCs w:val="28"/>
    </w:rPr>
  </w:style>
  <w:style w:type="character" w:customStyle="1" w:styleId="251">
    <w:name w:val="字元 字元251"/>
    <w:basedOn w:val="DefaultParagraphFont"/>
    <w:uiPriority w:val="99"/>
    <w:locked/>
    <w:rsid w:val="004C6645"/>
    <w:rPr>
      <w:rFonts w:ascii="Times New Roman" w:eastAsia="DFKai-SB" w:hAnsi="Times New Roman" w:cs="Times New Roman"/>
      <w:color w:val="000000"/>
      <w:kern w:val="0"/>
      <w:sz w:val="24"/>
      <w:szCs w:val="24"/>
    </w:rPr>
  </w:style>
  <w:style w:type="character" w:customStyle="1" w:styleId="2410">
    <w:name w:val="字元 字元241"/>
    <w:basedOn w:val="251"/>
    <w:uiPriority w:val="99"/>
    <w:locked/>
    <w:rsid w:val="004C6645"/>
    <w:rPr>
      <w:rFonts w:ascii="Times New Roman" w:eastAsia="DFKai-SB" w:hAnsi="Times New Roman" w:cs="Times New Roman"/>
      <w:b/>
      <w:bCs/>
      <w:color w:val="000000"/>
      <w:kern w:val="0"/>
      <w:sz w:val="24"/>
      <w:szCs w:val="24"/>
    </w:rPr>
  </w:style>
  <w:style w:type="character" w:customStyle="1" w:styleId="2310">
    <w:name w:val="字元 字元231"/>
    <w:basedOn w:val="DefaultParagraphFont"/>
    <w:uiPriority w:val="99"/>
    <w:locked/>
    <w:rsid w:val="004C6645"/>
    <w:rPr>
      <w:rFonts w:ascii="MingLiU" w:eastAsia="MingLiU" w:hAnsi="Courier New" w:cs="Times New Roman"/>
      <w:b/>
      <w:sz w:val="24"/>
      <w:szCs w:val="24"/>
    </w:rPr>
  </w:style>
  <w:style w:type="character" w:customStyle="1" w:styleId="2210">
    <w:name w:val="字元 字元221"/>
    <w:basedOn w:val="DefaultParagraphFont"/>
    <w:uiPriority w:val="99"/>
    <w:locked/>
    <w:rsid w:val="004C6645"/>
    <w:rPr>
      <w:rFonts w:ascii="Calibri" w:eastAsia="PMingLiU" w:hAnsi="Calibri" w:cs="Times New Roman"/>
    </w:rPr>
  </w:style>
  <w:style w:type="character" w:customStyle="1" w:styleId="2110">
    <w:name w:val="字元 字元211"/>
    <w:basedOn w:val="DefaultParagraphFont"/>
    <w:uiPriority w:val="99"/>
    <w:locked/>
    <w:rsid w:val="004C6645"/>
    <w:rPr>
      <w:rFonts w:ascii="Times New Roman" w:eastAsia="DFKai-SB" w:hAnsi="Times New Roman" w:cs="Times New Roman"/>
      <w:color w:val="000000"/>
      <w:sz w:val="24"/>
      <w:szCs w:val="24"/>
    </w:rPr>
  </w:style>
  <w:style w:type="character" w:customStyle="1" w:styleId="201">
    <w:name w:val="字元 字元201"/>
    <w:basedOn w:val="DefaultParagraphFont"/>
    <w:uiPriority w:val="99"/>
    <w:locked/>
    <w:rsid w:val="004C6645"/>
    <w:rPr>
      <w:rFonts w:ascii="Times New Roman" w:eastAsia="DFKai-SB" w:hAnsi="Times New Roman" w:cs="Times New Roman"/>
      <w:noProof/>
      <w:sz w:val="28"/>
      <w:szCs w:val="28"/>
    </w:rPr>
  </w:style>
  <w:style w:type="character" w:customStyle="1" w:styleId="181">
    <w:name w:val="字元 字元181"/>
    <w:basedOn w:val="DefaultParagraphFont"/>
    <w:uiPriority w:val="99"/>
    <w:locked/>
    <w:rsid w:val="004C6645"/>
    <w:rPr>
      <w:rFonts w:ascii="Times New Roman" w:eastAsia="DFKai-SB" w:hAnsi="Times New Roman" w:cs="Times New Roman"/>
      <w:noProof/>
      <w:sz w:val="28"/>
      <w:szCs w:val="28"/>
    </w:rPr>
  </w:style>
  <w:style w:type="character" w:customStyle="1" w:styleId="161">
    <w:name w:val="字元 字元161"/>
    <w:basedOn w:val="DefaultParagraphFont"/>
    <w:uiPriority w:val="99"/>
    <w:locked/>
    <w:rsid w:val="004C6645"/>
    <w:rPr>
      <w:rFonts w:ascii="Times New Roman" w:eastAsia="DFKai-SB" w:hAnsi="Times New Roman" w:cs="Times New Roman"/>
      <w:sz w:val="20"/>
      <w:szCs w:val="20"/>
    </w:rPr>
  </w:style>
  <w:style w:type="paragraph" w:customStyle="1" w:styleId="103">
    <w:name w:val="表文字10左"/>
    <w:basedOn w:val="Normal"/>
    <w:link w:val="104"/>
    <w:uiPriority w:val="99"/>
    <w:rsid w:val="00782303"/>
    <w:pPr>
      <w:spacing w:line="240" w:lineRule="exact"/>
    </w:pPr>
    <w:rPr>
      <w:sz w:val="20"/>
      <w:szCs w:val="24"/>
      <w:lang w:val="zh-TW"/>
    </w:rPr>
  </w:style>
  <w:style w:type="character" w:customStyle="1" w:styleId="104">
    <w:name w:val="表文字10左 字元"/>
    <w:basedOn w:val="DefaultParagraphFont"/>
    <w:link w:val="103"/>
    <w:uiPriority w:val="99"/>
    <w:rsid w:val="00782303"/>
    <w:rPr>
      <w:rFonts w:ascii="Times New Roman" w:hAnsi="Times New Roman"/>
      <w:kern w:val="2"/>
      <w:szCs w:val="24"/>
      <w:lang w:val="zh-TW"/>
    </w:rPr>
  </w:style>
  <w:style w:type="paragraph" w:customStyle="1" w:styleId="105">
    <w:name w:val="表文字10中粗"/>
    <w:basedOn w:val="Normal"/>
    <w:uiPriority w:val="99"/>
    <w:rsid w:val="00782303"/>
    <w:pPr>
      <w:spacing w:line="240" w:lineRule="exact"/>
      <w:jc w:val="center"/>
    </w:pPr>
    <w:rPr>
      <w:rFonts w:ascii="PMingLiU" w:cs="PMingLiU"/>
      <w:b/>
      <w:kern w:val="0"/>
      <w:sz w:val="20"/>
      <w:szCs w:val="24"/>
      <w:lang w:val="zh-TW"/>
    </w:rPr>
  </w:style>
  <w:style w:type="paragraph" w:customStyle="1" w:styleId="afffffd">
    <w:name w:val="公文(後續段落)"/>
    <w:rsid w:val="00C50B1F"/>
    <w:pPr>
      <w:adjustRightInd w:val="0"/>
      <w:snapToGrid w:val="0"/>
      <w:spacing w:line="578" w:lineRule="exact"/>
      <w:ind w:left="340"/>
      <w:textAlignment w:val="center"/>
    </w:pPr>
    <w:rPr>
      <w:rFonts w:ascii="Times New Roman" w:eastAsia="DFKai-SB" w:hAnsi="Times New Roman"/>
      <w:noProof/>
      <w:sz w:val="32"/>
    </w:rPr>
  </w:style>
  <w:style w:type="character" w:customStyle="1" w:styleId="NoSpacingChar2">
    <w:name w:val="No Spacing Char2"/>
    <w:basedOn w:val="DefaultParagraphFont"/>
    <w:link w:val="NoSpacing"/>
    <w:uiPriority w:val="1"/>
    <w:rsid w:val="00860337"/>
    <w:rPr>
      <w:rFonts w:ascii="Times New Roman" w:hAnsi="Times New Roman"/>
    </w:rPr>
  </w:style>
  <w:style w:type="paragraph" w:styleId="Quote">
    <w:name w:val="Quote"/>
    <w:basedOn w:val="Normal"/>
    <w:next w:val="Normal"/>
    <w:link w:val="QuoteChar2"/>
    <w:uiPriority w:val="99"/>
    <w:qFormat/>
    <w:rsid w:val="00860337"/>
    <w:pPr>
      <w:widowControl/>
      <w:spacing w:before="120"/>
    </w:pPr>
    <w:rPr>
      <w:rFonts w:ascii="Arial" w:eastAsia="MingLiU" w:hAnsi="Arial"/>
      <w:i/>
      <w:kern w:val="0"/>
      <w:sz w:val="20"/>
      <w:szCs w:val="20"/>
      <w:lang w:val="en-GB" w:eastAsia="en-US" w:bidi="en-US"/>
    </w:rPr>
  </w:style>
  <w:style w:type="character" w:customStyle="1" w:styleId="QuoteChar2">
    <w:name w:val="Quote Char2"/>
    <w:basedOn w:val="DefaultParagraphFont"/>
    <w:link w:val="Quote"/>
    <w:uiPriority w:val="99"/>
    <w:rsid w:val="00860337"/>
    <w:rPr>
      <w:rFonts w:ascii="Arial" w:eastAsia="MingLiU" w:hAnsi="Arial"/>
      <w:i/>
      <w:lang w:val="en-GB" w:eastAsia="en-US" w:bidi="en-US"/>
    </w:rPr>
  </w:style>
  <w:style w:type="paragraph" w:styleId="IntenseQuote">
    <w:name w:val="Intense Quote"/>
    <w:basedOn w:val="Normal"/>
    <w:next w:val="Normal"/>
    <w:link w:val="IntenseQuoteChar"/>
    <w:uiPriority w:val="99"/>
    <w:qFormat/>
    <w:rsid w:val="00860337"/>
    <w:pPr>
      <w:widowControl/>
      <w:spacing w:before="120"/>
      <w:ind w:left="720" w:right="720"/>
    </w:pPr>
    <w:rPr>
      <w:rFonts w:ascii="Arial" w:eastAsia="MingLiU" w:hAnsi="Arial"/>
      <w:b/>
      <w:i/>
      <w:kern w:val="0"/>
      <w:sz w:val="20"/>
      <w:szCs w:val="20"/>
      <w:lang w:val="en-GB" w:eastAsia="en-US" w:bidi="en-US"/>
    </w:rPr>
  </w:style>
  <w:style w:type="character" w:customStyle="1" w:styleId="IntenseQuoteChar">
    <w:name w:val="Intense Quote Char"/>
    <w:basedOn w:val="DefaultParagraphFont"/>
    <w:link w:val="IntenseQuote"/>
    <w:uiPriority w:val="99"/>
    <w:rsid w:val="00860337"/>
    <w:rPr>
      <w:rFonts w:ascii="Arial" w:eastAsia="MingLiU" w:hAnsi="Arial"/>
      <w:b/>
      <w:i/>
      <w:lang w:val="en-GB" w:eastAsia="en-US" w:bidi="en-US"/>
    </w:rPr>
  </w:style>
  <w:style w:type="character" w:styleId="SubtleEmphasis">
    <w:name w:val="Subtle Emphasis"/>
    <w:uiPriority w:val="99"/>
    <w:qFormat/>
    <w:rsid w:val="00860337"/>
    <w:rPr>
      <w:i/>
      <w:color w:val="5A5A5A"/>
    </w:rPr>
  </w:style>
  <w:style w:type="character" w:styleId="IntenseEmphasis">
    <w:name w:val="Intense Emphasis"/>
    <w:basedOn w:val="DefaultParagraphFont"/>
    <w:uiPriority w:val="99"/>
    <w:qFormat/>
    <w:rsid w:val="00860337"/>
    <w:rPr>
      <w:b/>
      <w:i/>
      <w:sz w:val="24"/>
      <w:szCs w:val="24"/>
      <w:u w:val="single"/>
    </w:rPr>
  </w:style>
  <w:style w:type="character" w:styleId="SubtleReference">
    <w:name w:val="Subtle Reference"/>
    <w:basedOn w:val="DefaultParagraphFont"/>
    <w:uiPriority w:val="99"/>
    <w:qFormat/>
    <w:rsid w:val="00860337"/>
    <w:rPr>
      <w:sz w:val="24"/>
      <w:szCs w:val="24"/>
      <w:u w:val="single"/>
    </w:rPr>
  </w:style>
  <w:style w:type="character" w:styleId="IntenseReference">
    <w:name w:val="Intense Reference"/>
    <w:basedOn w:val="DefaultParagraphFont"/>
    <w:uiPriority w:val="99"/>
    <w:qFormat/>
    <w:rsid w:val="00860337"/>
    <w:rPr>
      <w:b/>
      <w:sz w:val="24"/>
      <w:u w:val="single"/>
    </w:rPr>
  </w:style>
  <w:style w:type="character" w:styleId="BookTitle">
    <w:name w:val="Book Title"/>
    <w:basedOn w:val="DefaultParagraphFont"/>
    <w:uiPriority w:val="33"/>
    <w:qFormat/>
    <w:rsid w:val="00860337"/>
    <w:rPr>
      <w:rFonts w:ascii="Arial" w:eastAsia="MingLiU" w:hAnsi="Arial"/>
      <w:b/>
      <w:i/>
      <w:sz w:val="24"/>
      <w:szCs w:val="24"/>
    </w:rPr>
  </w:style>
  <w:style w:type="paragraph" w:styleId="TOCHeading">
    <w:name w:val="TOC Heading"/>
    <w:basedOn w:val="Heading1"/>
    <w:next w:val="Normal"/>
    <w:uiPriority w:val="39"/>
    <w:qFormat/>
    <w:rsid w:val="00860337"/>
    <w:pPr>
      <w:widowControl/>
      <w:spacing w:before="360" w:after="120" w:line="240" w:lineRule="auto"/>
      <w:jc w:val="left"/>
      <w:outlineLvl w:val="9"/>
    </w:pPr>
    <w:rPr>
      <w:rFonts w:ascii="Arial" w:eastAsia="Arial" w:hAnsi="Arial" w:cs="Arial"/>
      <w:bCs w:val="0"/>
      <w:caps/>
      <w:color w:val="FF6600"/>
      <w:spacing w:val="20"/>
      <w:kern w:val="0"/>
      <w:sz w:val="20"/>
      <w:szCs w:val="24"/>
      <w:lang w:val="en-GB" w:eastAsia="fr-FR"/>
    </w:rPr>
  </w:style>
  <w:style w:type="paragraph" w:customStyle="1" w:styleId="List1">
    <w:name w:val="List 1"/>
    <w:basedOn w:val="Normal"/>
    <w:link w:val="List1Char"/>
    <w:uiPriority w:val="99"/>
    <w:qFormat/>
    <w:rsid w:val="00860337"/>
    <w:pPr>
      <w:widowControl/>
      <w:numPr>
        <w:numId w:val="3"/>
      </w:numPr>
      <w:spacing w:before="60"/>
    </w:pPr>
    <w:rPr>
      <w:rFonts w:ascii="Arial" w:eastAsia="MingLiU" w:hAnsi="Arial"/>
      <w:kern w:val="0"/>
      <w:sz w:val="20"/>
      <w:szCs w:val="20"/>
      <w:lang w:val="en-GB" w:eastAsia="en-US" w:bidi="en-US"/>
    </w:rPr>
  </w:style>
  <w:style w:type="character" w:customStyle="1" w:styleId="List1Char">
    <w:name w:val="List 1 Char"/>
    <w:basedOn w:val="DefaultParagraphFont"/>
    <w:link w:val="List1"/>
    <w:uiPriority w:val="99"/>
    <w:rsid w:val="00860337"/>
    <w:rPr>
      <w:rFonts w:ascii="Arial" w:eastAsia="MingLiU" w:hAnsi="Arial"/>
      <w:lang w:val="en-GB" w:eastAsia="en-US" w:bidi="en-US"/>
    </w:rPr>
  </w:style>
  <w:style w:type="paragraph" w:customStyle="1" w:styleId="Highlight">
    <w:name w:val="Highlight"/>
    <w:basedOn w:val="Normal"/>
    <w:uiPriority w:val="99"/>
    <w:qFormat/>
    <w:rsid w:val="00860337"/>
    <w:pPr>
      <w:widowControl/>
      <w:spacing w:before="120"/>
    </w:pPr>
    <w:rPr>
      <w:rFonts w:ascii="Arial" w:hAnsi="Arial"/>
      <w:color w:val="BF0000"/>
      <w:kern w:val="0"/>
      <w:sz w:val="20"/>
      <w:szCs w:val="24"/>
      <w:lang w:val="en-GB" w:eastAsia="fr-FR"/>
    </w:rPr>
  </w:style>
  <w:style w:type="paragraph" w:customStyle="1" w:styleId="Numbered1">
    <w:name w:val="Numbered 1"/>
    <w:basedOn w:val="Normal"/>
    <w:uiPriority w:val="99"/>
    <w:rsid w:val="00860337"/>
    <w:pPr>
      <w:widowControl/>
      <w:numPr>
        <w:numId w:val="4"/>
      </w:numPr>
      <w:spacing w:before="60"/>
    </w:pPr>
    <w:rPr>
      <w:rFonts w:ascii="Arial" w:hAnsi="Arial"/>
      <w:kern w:val="0"/>
      <w:sz w:val="20"/>
      <w:szCs w:val="24"/>
      <w:lang w:val="en-GB" w:eastAsia="fr-FR"/>
    </w:rPr>
  </w:style>
  <w:style w:type="paragraph" w:customStyle="1" w:styleId="List2">
    <w:name w:val="List2"/>
    <w:basedOn w:val="List1"/>
    <w:uiPriority w:val="99"/>
    <w:qFormat/>
    <w:rsid w:val="00860337"/>
    <w:pPr>
      <w:numPr>
        <w:numId w:val="0"/>
      </w:numPr>
      <w:spacing w:before="0"/>
    </w:pPr>
    <w:rPr>
      <w:szCs w:val="24"/>
      <w:lang w:val="fr-FR" w:eastAsia="fr-FR" w:bidi="ar-SA"/>
    </w:rPr>
  </w:style>
  <w:style w:type="paragraph" w:customStyle="1" w:styleId="StyleHeading5Firstline0cm">
    <w:name w:val="Style Heading 5 + First line:  0 cm"/>
    <w:basedOn w:val="Heading5"/>
    <w:uiPriority w:val="99"/>
    <w:qFormat/>
    <w:rsid w:val="00860337"/>
    <w:pPr>
      <w:keepLines/>
      <w:widowControl/>
      <w:spacing w:before="120" w:line="240" w:lineRule="auto"/>
    </w:pPr>
    <w:rPr>
      <w:rFonts w:ascii="Arial" w:hAnsi="Arial"/>
      <w:b w:val="0"/>
      <w:bCs w:val="0"/>
      <w:color w:val="363636"/>
      <w:kern w:val="0"/>
      <w:sz w:val="18"/>
      <w:szCs w:val="24"/>
      <w:u w:val="single"/>
      <w:lang w:val="en-GB" w:eastAsia="fr-FR"/>
    </w:rPr>
  </w:style>
  <w:style w:type="paragraph" w:customStyle="1" w:styleId="Glossary">
    <w:name w:val="Glossary"/>
    <w:basedOn w:val="Normal"/>
    <w:link w:val="GlossaryChar"/>
    <w:uiPriority w:val="99"/>
    <w:qFormat/>
    <w:rsid w:val="00860337"/>
    <w:pPr>
      <w:widowControl/>
      <w:spacing w:before="40"/>
    </w:pPr>
    <w:rPr>
      <w:rFonts w:ascii="Arial" w:hAnsi="Arial"/>
      <w:kern w:val="0"/>
      <w:sz w:val="16"/>
      <w:szCs w:val="16"/>
      <w:lang w:val="en-GB" w:eastAsia="en-GB"/>
    </w:rPr>
  </w:style>
  <w:style w:type="character" w:customStyle="1" w:styleId="GlossaryChar">
    <w:name w:val="Glossary Char"/>
    <w:basedOn w:val="DefaultParagraphFont"/>
    <w:link w:val="Glossary"/>
    <w:uiPriority w:val="99"/>
    <w:rsid w:val="00860337"/>
    <w:rPr>
      <w:rFonts w:ascii="Arial" w:hAnsi="Arial"/>
      <w:sz w:val="16"/>
      <w:szCs w:val="16"/>
      <w:lang w:val="en-GB" w:eastAsia="en-GB"/>
    </w:rPr>
  </w:style>
  <w:style w:type="numbering" w:customStyle="1" w:styleId="Style1">
    <w:name w:val="Style1"/>
    <w:rsid w:val="00860337"/>
    <w:pPr>
      <w:numPr>
        <w:numId w:val="5"/>
      </w:numPr>
    </w:pPr>
  </w:style>
  <w:style w:type="table" w:customStyle="1" w:styleId="SGSTableBasic2">
    <w:name w:val="SGS Table Basic 2"/>
    <w:basedOn w:val="TableNormal"/>
    <w:uiPriority w:val="99"/>
    <w:qFormat/>
    <w:rsid w:val="00860337"/>
    <w:rPr>
      <w:rFonts w:ascii="Arial" w:hAnsi="Arial"/>
    </w:rPr>
    <w:tblPr/>
    <w:tcPr>
      <w:shd w:val="clear" w:color="auto" w:fill="BCBCBC"/>
    </w:tcPr>
    <w:tblStylePr w:type="firstRow">
      <w:pPr>
        <w:jc w:val="left"/>
      </w:pPr>
      <w:tblPr/>
      <w:tcPr>
        <w:shd w:val="clear" w:color="auto" w:fill="363636"/>
        <w:vAlign w:val="center"/>
      </w:tcPr>
    </w:tblStylePr>
  </w:style>
  <w:style w:type="numbering" w:customStyle="1" w:styleId="SGS">
    <w:name w:val="SGS"/>
    <w:rsid w:val="00860337"/>
    <w:pPr>
      <w:numPr>
        <w:numId w:val="6"/>
      </w:numPr>
    </w:pPr>
  </w:style>
  <w:style w:type="table" w:styleId="TableClassic2">
    <w:name w:val="Table Classic 2"/>
    <w:basedOn w:val="TableNormal"/>
    <w:uiPriority w:val="99"/>
    <w:rsid w:val="00860337"/>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styleId="TableColourful1">
    <w:name w:val="Table Colorful 1"/>
    <w:basedOn w:val="TableNormal"/>
    <w:uiPriority w:val="99"/>
    <w:rsid w:val="00860337"/>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styleId="TableList8">
    <w:name w:val="Table List 8"/>
    <w:basedOn w:val="TableNormal"/>
    <w:uiPriority w:val="99"/>
    <w:rsid w:val="00860337"/>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styleId="TableClassic3">
    <w:name w:val="Table Classic 3"/>
    <w:basedOn w:val="TableNormal"/>
    <w:uiPriority w:val="99"/>
    <w:rsid w:val="00860337"/>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Revision">
    <w:name w:val="Revision"/>
    <w:hidden/>
    <w:uiPriority w:val="99"/>
    <w:semiHidden/>
    <w:rsid w:val="00351A41"/>
    <w:rPr>
      <w:rFonts w:ascii="Times New Roman" w:hAnsi="Times New Roman"/>
      <w:kern w:val="2"/>
      <w:sz w:val="24"/>
      <w:szCs w:val="22"/>
    </w:rPr>
  </w:style>
  <w:style w:type="paragraph" w:customStyle="1" w:styleId="133">
    <w:name w:val="清單段落13"/>
    <w:basedOn w:val="Normal"/>
    <w:uiPriority w:val="99"/>
    <w:rsid w:val="00E34C87"/>
    <w:pPr>
      <w:ind w:leftChars="200" w:left="480"/>
    </w:pPr>
  </w:style>
  <w:style w:type="paragraph" w:customStyle="1" w:styleId="134">
    <w:name w:val="引文13"/>
    <w:basedOn w:val="Normal"/>
    <w:next w:val="Normal"/>
    <w:uiPriority w:val="99"/>
    <w:rsid w:val="00E34C87"/>
    <w:rPr>
      <w:rFonts w:eastAsia="DFKai-SB"/>
      <w:b/>
      <w:i/>
      <w:iCs/>
      <w:color w:val="000000"/>
      <w:sz w:val="28"/>
    </w:rPr>
  </w:style>
  <w:style w:type="character" w:customStyle="1" w:styleId="144">
    <w:name w:val="字元 字元144"/>
    <w:basedOn w:val="DefaultParagraphFont"/>
    <w:uiPriority w:val="99"/>
    <w:rsid w:val="00E34C87"/>
    <w:rPr>
      <w:rFonts w:ascii="PMingLiU" w:eastAsia="PMingLiU"/>
      <w:sz w:val="24"/>
      <w:szCs w:val="24"/>
      <w:lang w:val="en-US" w:eastAsia="zh-TW" w:bidi="ar-SA"/>
    </w:rPr>
  </w:style>
  <w:style w:type="paragraph" w:customStyle="1" w:styleId="128">
    <w:name w:val="目錄標題12"/>
    <w:basedOn w:val="Heading1"/>
    <w:next w:val="Normal"/>
    <w:uiPriority w:val="99"/>
    <w:semiHidden/>
    <w:rsid w:val="00E34C87"/>
    <w:pPr>
      <w:keepLines/>
      <w:widowControl/>
      <w:spacing w:before="480" w:after="0" w:line="276" w:lineRule="auto"/>
      <w:jc w:val="left"/>
      <w:outlineLvl w:val="9"/>
    </w:pPr>
    <w:rPr>
      <w:rFonts w:ascii="Cambria" w:hAnsi="Cambria"/>
      <w:color w:val="365F91"/>
      <w:kern w:val="0"/>
      <w:sz w:val="28"/>
      <w:szCs w:val="28"/>
    </w:rPr>
  </w:style>
  <w:style w:type="character" w:customStyle="1" w:styleId="36">
    <w:name w:val="字元 字元36"/>
    <w:basedOn w:val="DefaultParagraphFont"/>
    <w:uiPriority w:val="99"/>
    <w:locked/>
    <w:rsid w:val="00E34C87"/>
    <w:rPr>
      <w:rFonts w:ascii="PMingLiU" w:eastAsia="PMingLiU" w:hAnsi="Calibri" w:cs="Times New Roman"/>
      <w:sz w:val="18"/>
      <w:szCs w:val="18"/>
    </w:rPr>
  </w:style>
  <w:style w:type="character" w:customStyle="1" w:styleId="94">
    <w:name w:val="字元 字元94"/>
    <w:basedOn w:val="DefaultParagraphFont"/>
    <w:uiPriority w:val="99"/>
    <w:locked/>
    <w:rsid w:val="00E34C87"/>
    <w:rPr>
      <w:rFonts w:ascii="Times New Roman" w:eastAsia="DFKai-SB" w:hAnsi="Times New Roman" w:cs="Times New Roman"/>
      <w:color w:val="000000"/>
      <w:kern w:val="0"/>
      <w:sz w:val="24"/>
      <w:szCs w:val="24"/>
    </w:rPr>
  </w:style>
  <w:style w:type="character" w:customStyle="1" w:styleId="74">
    <w:name w:val="字元 字元74"/>
    <w:basedOn w:val="DefaultParagraphFont"/>
    <w:uiPriority w:val="99"/>
    <w:locked/>
    <w:rsid w:val="00E34C87"/>
    <w:rPr>
      <w:rFonts w:ascii="MingLiU" w:eastAsia="MingLiU" w:hAnsi="Courier New" w:cs="Times New Roman"/>
      <w:b/>
      <w:sz w:val="24"/>
      <w:szCs w:val="24"/>
    </w:rPr>
  </w:style>
  <w:style w:type="character" w:customStyle="1" w:styleId="1170">
    <w:name w:val="字元 字元117"/>
    <w:basedOn w:val="DefaultParagraphFont"/>
    <w:uiPriority w:val="99"/>
    <w:locked/>
    <w:rsid w:val="00E34C87"/>
    <w:rPr>
      <w:rFonts w:ascii="Times New Roman" w:eastAsia="DFKai-SB" w:hAnsi="Times New Roman" w:cs="Times New Roman"/>
      <w:sz w:val="20"/>
      <w:szCs w:val="20"/>
    </w:rPr>
  </w:style>
  <w:style w:type="character" w:customStyle="1" w:styleId="194">
    <w:name w:val="字元 字元194"/>
    <w:basedOn w:val="DefaultParagraphFont"/>
    <w:uiPriority w:val="99"/>
    <w:locked/>
    <w:rsid w:val="00E34C87"/>
    <w:rPr>
      <w:rFonts w:ascii="Cambria" w:eastAsia="PMingLiU" w:hAnsi="Cambria" w:cs="Times New Roman"/>
      <w:b/>
      <w:bCs/>
      <w:sz w:val="36"/>
      <w:szCs w:val="36"/>
    </w:rPr>
  </w:style>
  <w:style w:type="character" w:customStyle="1" w:styleId="1340">
    <w:name w:val="字元 字元134"/>
    <w:basedOn w:val="DefaultParagraphFont"/>
    <w:uiPriority w:val="99"/>
    <w:locked/>
    <w:rsid w:val="00E34C87"/>
    <w:rPr>
      <w:rFonts w:ascii="Calibri" w:eastAsia="PMingLiU" w:hAnsi="Calibri" w:cs="Times New Roman"/>
      <w:sz w:val="20"/>
      <w:szCs w:val="20"/>
    </w:rPr>
  </w:style>
  <w:style w:type="character" w:customStyle="1" w:styleId="1240">
    <w:name w:val="字元 字元124"/>
    <w:basedOn w:val="DefaultParagraphFont"/>
    <w:uiPriority w:val="99"/>
    <w:locked/>
    <w:rsid w:val="00E34C87"/>
    <w:rPr>
      <w:rFonts w:ascii="Cambria" w:eastAsia="PMingLiU" w:hAnsi="Cambria" w:cs="Times New Roman"/>
      <w:sz w:val="18"/>
      <w:szCs w:val="18"/>
    </w:rPr>
  </w:style>
  <w:style w:type="character" w:customStyle="1" w:styleId="1160">
    <w:name w:val="字元 字元116"/>
    <w:basedOn w:val="DefaultParagraphFont"/>
    <w:uiPriority w:val="99"/>
    <w:locked/>
    <w:rsid w:val="00E34C87"/>
    <w:rPr>
      <w:rFonts w:ascii="Times New Roman" w:eastAsia="PMingLiU" w:hAnsi="Times New Roman" w:cs="Times New Roman"/>
      <w:sz w:val="20"/>
      <w:szCs w:val="20"/>
    </w:rPr>
  </w:style>
  <w:style w:type="character" w:customStyle="1" w:styleId="1040">
    <w:name w:val="字元 字元104"/>
    <w:basedOn w:val="DefaultParagraphFont"/>
    <w:uiPriority w:val="99"/>
    <w:locked/>
    <w:rsid w:val="00E34C87"/>
    <w:rPr>
      <w:rFonts w:ascii="Times New Roman" w:eastAsia="DFKai-SB" w:hAnsi="Times New Roman" w:cs="Times New Roman"/>
      <w:sz w:val="28"/>
      <w:szCs w:val="28"/>
    </w:rPr>
  </w:style>
  <w:style w:type="character" w:customStyle="1" w:styleId="84">
    <w:name w:val="字元 字元84"/>
    <w:basedOn w:val="921"/>
    <w:uiPriority w:val="99"/>
    <w:locked/>
    <w:rsid w:val="00E34C87"/>
    <w:rPr>
      <w:rFonts w:ascii="Times New Roman" w:eastAsia="DFKai-SB" w:hAnsi="Times New Roman" w:cs="Times New Roman"/>
      <w:b/>
      <w:bCs/>
      <w:color w:val="000000"/>
      <w:kern w:val="0"/>
      <w:sz w:val="24"/>
      <w:szCs w:val="24"/>
      <w:lang w:val="en-US" w:eastAsia="zh-TW" w:bidi="ar-SA"/>
    </w:rPr>
  </w:style>
  <w:style w:type="character" w:customStyle="1" w:styleId="64">
    <w:name w:val="字元 字元64"/>
    <w:basedOn w:val="DefaultParagraphFont"/>
    <w:uiPriority w:val="99"/>
    <w:locked/>
    <w:rsid w:val="00E34C87"/>
    <w:rPr>
      <w:rFonts w:ascii="Calibri" w:eastAsia="PMingLiU" w:hAnsi="Calibri" w:cs="Times New Roman"/>
    </w:rPr>
  </w:style>
  <w:style w:type="character" w:customStyle="1" w:styleId="54">
    <w:name w:val="字元 字元54"/>
    <w:basedOn w:val="DefaultParagraphFont"/>
    <w:uiPriority w:val="99"/>
    <w:locked/>
    <w:rsid w:val="00E34C87"/>
    <w:rPr>
      <w:rFonts w:ascii="Times New Roman" w:eastAsia="DFKai-SB" w:hAnsi="Times New Roman" w:cs="Times New Roman"/>
      <w:color w:val="000000"/>
      <w:sz w:val="24"/>
      <w:szCs w:val="24"/>
    </w:rPr>
  </w:style>
  <w:style w:type="character" w:customStyle="1" w:styleId="174">
    <w:name w:val="字元 字元174"/>
    <w:basedOn w:val="DefaultParagraphFont"/>
    <w:uiPriority w:val="99"/>
    <w:locked/>
    <w:rsid w:val="00E34C87"/>
    <w:rPr>
      <w:rFonts w:ascii="Cambria" w:eastAsia="PMingLiU" w:hAnsi="Cambria" w:cs="Times New Roman"/>
      <w:b/>
      <w:bCs/>
      <w:sz w:val="36"/>
      <w:szCs w:val="36"/>
    </w:rPr>
  </w:style>
  <w:style w:type="character" w:customStyle="1" w:styleId="143">
    <w:name w:val="字元 字元143"/>
    <w:basedOn w:val="DefaultParagraphFont"/>
    <w:uiPriority w:val="99"/>
    <w:rsid w:val="00E34C87"/>
    <w:rPr>
      <w:rFonts w:ascii="PMingLiU" w:eastAsia="PMingLiU"/>
      <w:sz w:val="24"/>
      <w:szCs w:val="24"/>
      <w:lang w:val="en-US" w:eastAsia="zh-TW" w:bidi="ar-SA"/>
    </w:rPr>
  </w:style>
  <w:style w:type="character" w:customStyle="1" w:styleId="193">
    <w:name w:val="字元 字元193"/>
    <w:basedOn w:val="DefaultParagraphFont"/>
    <w:uiPriority w:val="99"/>
    <w:locked/>
    <w:rsid w:val="00E34C87"/>
    <w:rPr>
      <w:rFonts w:ascii="Cambria" w:eastAsia="PMingLiU" w:hAnsi="Cambria" w:cs="Times New Roman"/>
      <w:b/>
      <w:bCs/>
      <w:sz w:val="36"/>
      <w:szCs w:val="36"/>
    </w:rPr>
  </w:style>
  <w:style w:type="character" w:customStyle="1" w:styleId="1330">
    <w:name w:val="字元 字元133"/>
    <w:basedOn w:val="DefaultParagraphFont"/>
    <w:uiPriority w:val="99"/>
    <w:locked/>
    <w:rsid w:val="00E34C87"/>
    <w:rPr>
      <w:rFonts w:ascii="Calibri" w:eastAsia="PMingLiU" w:hAnsi="Calibri" w:cs="Times New Roman"/>
      <w:sz w:val="20"/>
      <w:szCs w:val="20"/>
    </w:rPr>
  </w:style>
  <w:style w:type="character" w:customStyle="1" w:styleId="1230">
    <w:name w:val="字元 字元123"/>
    <w:basedOn w:val="DefaultParagraphFont"/>
    <w:uiPriority w:val="99"/>
    <w:locked/>
    <w:rsid w:val="00E34C87"/>
    <w:rPr>
      <w:rFonts w:ascii="Cambria" w:eastAsia="PMingLiU" w:hAnsi="Cambria" w:cs="Times New Roman"/>
      <w:sz w:val="18"/>
      <w:szCs w:val="18"/>
    </w:rPr>
  </w:style>
  <w:style w:type="character" w:customStyle="1" w:styleId="1150">
    <w:name w:val="字元 字元115"/>
    <w:basedOn w:val="DefaultParagraphFont"/>
    <w:uiPriority w:val="99"/>
    <w:locked/>
    <w:rsid w:val="00E34C87"/>
    <w:rPr>
      <w:rFonts w:ascii="Times New Roman" w:eastAsia="PMingLiU" w:hAnsi="Times New Roman" w:cs="Times New Roman"/>
      <w:sz w:val="20"/>
      <w:szCs w:val="20"/>
    </w:rPr>
  </w:style>
  <w:style w:type="character" w:customStyle="1" w:styleId="1030">
    <w:name w:val="字元 字元103"/>
    <w:basedOn w:val="DefaultParagraphFont"/>
    <w:uiPriority w:val="99"/>
    <w:locked/>
    <w:rsid w:val="00E34C87"/>
    <w:rPr>
      <w:rFonts w:ascii="Times New Roman" w:eastAsia="DFKai-SB" w:hAnsi="Times New Roman" w:cs="Times New Roman"/>
      <w:sz w:val="28"/>
      <w:szCs w:val="28"/>
    </w:rPr>
  </w:style>
  <w:style w:type="character" w:customStyle="1" w:styleId="93">
    <w:name w:val="字元 字元93"/>
    <w:basedOn w:val="DefaultParagraphFont"/>
    <w:uiPriority w:val="99"/>
    <w:locked/>
    <w:rsid w:val="00E34C87"/>
    <w:rPr>
      <w:rFonts w:ascii="Times New Roman" w:eastAsia="DFKai-SB" w:hAnsi="Times New Roman" w:cs="Times New Roman"/>
      <w:color w:val="000000"/>
      <w:kern w:val="0"/>
      <w:sz w:val="24"/>
      <w:szCs w:val="24"/>
    </w:rPr>
  </w:style>
  <w:style w:type="character" w:customStyle="1" w:styleId="83">
    <w:name w:val="字元 字元83"/>
    <w:basedOn w:val="93"/>
    <w:uiPriority w:val="99"/>
    <w:locked/>
    <w:rsid w:val="00E34C87"/>
    <w:rPr>
      <w:rFonts w:ascii="Times New Roman" w:eastAsia="DFKai-SB" w:hAnsi="Times New Roman" w:cs="Times New Roman"/>
      <w:b/>
      <w:bCs/>
      <w:color w:val="000000"/>
      <w:kern w:val="0"/>
      <w:sz w:val="24"/>
      <w:szCs w:val="24"/>
    </w:rPr>
  </w:style>
  <w:style w:type="character" w:customStyle="1" w:styleId="73">
    <w:name w:val="字元 字元73"/>
    <w:basedOn w:val="DefaultParagraphFont"/>
    <w:uiPriority w:val="99"/>
    <w:locked/>
    <w:rsid w:val="00E34C87"/>
    <w:rPr>
      <w:rFonts w:ascii="MingLiU" w:eastAsia="MingLiU" w:hAnsi="Courier New" w:cs="Times New Roman"/>
      <w:b/>
      <w:sz w:val="24"/>
      <w:szCs w:val="24"/>
    </w:rPr>
  </w:style>
  <w:style w:type="character" w:customStyle="1" w:styleId="63">
    <w:name w:val="字元 字元63"/>
    <w:basedOn w:val="DefaultParagraphFont"/>
    <w:uiPriority w:val="99"/>
    <w:locked/>
    <w:rsid w:val="00E34C87"/>
    <w:rPr>
      <w:rFonts w:ascii="Calibri" w:eastAsia="PMingLiU" w:hAnsi="Calibri" w:cs="Times New Roman"/>
    </w:rPr>
  </w:style>
  <w:style w:type="character" w:customStyle="1" w:styleId="530">
    <w:name w:val="字元 字元53"/>
    <w:basedOn w:val="DefaultParagraphFont"/>
    <w:uiPriority w:val="99"/>
    <w:locked/>
    <w:rsid w:val="00E34C87"/>
    <w:rPr>
      <w:rFonts w:ascii="Times New Roman" w:eastAsia="DFKai-SB" w:hAnsi="Times New Roman" w:cs="Times New Roman"/>
      <w:color w:val="000000"/>
      <w:sz w:val="24"/>
      <w:szCs w:val="24"/>
    </w:rPr>
  </w:style>
  <w:style w:type="character" w:customStyle="1" w:styleId="420">
    <w:name w:val="字元 字元42"/>
    <w:basedOn w:val="DefaultParagraphFont"/>
    <w:uiPriority w:val="99"/>
    <w:locked/>
    <w:rsid w:val="00E34C87"/>
    <w:rPr>
      <w:rFonts w:ascii="Times New Roman" w:eastAsia="DFKai-SB" w:hAnsi="Times New Roman" w:cs="Times New Roman"/>
      <w:noProof/>
      <w:sz w:val="28"/>
      <w:szCs w:val="28"/>
    </w:rPr>
  </w:style>
  <w:style w:type="character" w:customStyle="1" w:styleId="1140">
    <w:name w:val="字元 字元114"/>
    <w:basedOn w:val="DefaultParagraphFont"/>
    <w:uiPriority w:val="99"/>
    <w:locked/>
    <w:rsid w:val="00E34C87"/>
    <w:rPr>
      <w:rFonts w:ascii="Times New Roman" w:eastAsia="DFKai-SB" w:hAnsi="Times New Roman" w:cs="Times New Roman"/>
      <w:sz w:val="20"/>
      <w:szCs w:val="20"/>
    </w:rPr>
  </w:style>
  <w:style w:type="character" w:customStyle="1" w:styleId="173">
    <w:name w:val="字元 字元173"/>
    <w:basedOn w:val="DefaultParagraphFont"/>
    <w:uiPriority w:val="99"/>
    <w:locked/>
    <w:rsid w:val="00E34C87"/>
    <w:rPr>
      <w:rFonts w:ascii="Cambria" w:eastAsia="PMingLiU" w:hAnsi="Cambria" w:cs="Times New Roman"/>
      <w:b/>
      <w:bCs/>
      <w:sz w:val="36"/>
      <w:szCs w:val="36"/>
    </w:rPr>
  </w:style>
  <w:style w:type="character" w:customStyle="1" w:styleId="342">
    <w:name w:val="字元 字元342"/>
    <w:basedOn w:val="DefaultParagraphFont"/>
    <w:uiPriority w:val="99"/>
    <w:locked/>
    <w:rsid w:val="00E34C87"/>
    <w:rPr>
      <w:rFonts w:ascii="Cambria" w:eastAsia="PMingLiU" w:hAnsi="Cambria" w:cs="Times New Roman"/>
      <w:b/>
      <w:bCs/>
      <w:sz w:val="36"/>
      <w:szCs w:val="36"/>
    </w:rPr>
  </w:style>
  <w:style w:type="character" w:customStyle="1" w:styleId="292">
    <w:name w:val="字元 字元292"/>
    <w:basedOn w:val="DefaultParagraphFont"/>
    <w:uiPriority w:val="99"/>
    <w:locked/>
    <w:rsid w:val="00E34C87"/>
    <w:rPr>
      <w:rFonts w:ascii="Calibri" w:eastAsia="PMingLiU" w:hAnsi="Calibri" w:cs="Times New Roman"/>
      <w:sz w:val="20"/>
      <w:szCs w:val="20"/>
    </w:rPr>
  </w:style>
  <w:style w:type="character" w:customStyle="1" w:styleId="282">
    <w:name w:val="字元 字元282"/>
    <w:basedOn w:val="DefaultParagraphFont"/>
    <w:uiPriority w:val="99"/>
    <w:locked/>
    <w:rsid w:val="00E34C87"/>
    <w:rPr>
      <w:rFonts w:ascii="Cambria" w:eastAsia="PMingLiU" w:hAnsi="Cambria" w:cs="Times New Roman"/>
      <w:sz w:val="18"/>
      <w:szCs w:val="18"/>
    </w:rPr>
  </w:style>
  <w:style w:type="character" w:customStyle="1" w:styleId="152">
    <w:name w:val="字元 字元152"/>
    <w:basedOn w:val="DefaultParagraphFont"/>
    <w:uiPriority w:val="99"/>
    <w:locked/>
    <w:rsid w:val="00E34C87"/>
    <w:rPr>
      <w:rFonts w:ascii="PMingLiU" w:eastAsia="PMingLiU" w:hAnsi="Calibri" w:cs="Times New Roman"/>
      <w:sz w:val="18"/>
      <w:szCs w:val="18"/>
    </w:rPr>
  </w:style>
  <w:style w:type="character" w:customStyle="1" w:styleId="272">
    <w:name w:val="字元 字元272"/>
    <w:basedOn w:val="DefaultParagraphFont"/>
    <w:uiPriority w:val="99"/>
    <w:locked/>
    <w:rsid w:val="00E34C87"/>
    <w:rPr>
      <w:rFonts w:ascii="Times New Roman" w:eastAsia="PMingLiU" w:hAnsi="Times New Roman" w:cs="Times New Roman"/>
      <w:sz w:val="20"/>
      <w:szCs w:val="20"/>
    </w:rPr>
  </w:style>
  <w:style w:type="character" w:customStyle="1" w:styleId="262">
    <w:name w:val="字元 字元262"/>
    <w:basedOn w:val="DefaultParagraphFont"/>
    <w:uiPriority w:val="99"/>
    <w:locked/>
    <w:rsid w:val="00E34C87"/>
    <w:rPr>
      <w:rFonts w:ascii="Times New Roman" w:eastAsia="DFKai-SB" w:hAnsi="Times New Roman" w:cs="Times New Roman"/>
      <w:sz w:val="28"/>
      <w:szCs w:val="28"/>
    </w:rPr>
  </w:style>
  <w:style w:type="character" w:customStyle="1" w:styleId="252">
    <w:name w:val="字元 字元252"/>
    <w:basedOn w:val="DefaultParagraphFont"/>
    <w:uiPriority w:val="99"/>
    <w:locked/>
    <w:rsid w:val="00E34C87"/>
    <w:rPr>
      <w:rFonts w:ascii="Times New Roman" w:eastAsia="DFKai-SB" w:hAnsi="Times New Roman" w:cs="Times New Roman"/>
      <w:color w:val="000000"/>
      <w:kern w:val="0"/>
      <w:sz w:val="24"/>
      <w:szCs w:val="24"/>
    </w:rPr>
  </w:style>
  <w:style w:type="character" w:customStyle="1" w:styleId="242">
    <w:name w:val="字元 字元242"/>
    <w:basedOn w:val="252"/>
    <w:uiPriority w:val="99"/>
    <w:locked/>
    <w:rsid w:val="00E34C87"/>
    <w:rPr>
      <w:rFonts w:ascii="Times New Roman" w:eastAsia="DFKai-SB" w:hAnsi="Times New Roman" w:cs="Times New Roman"/>
      <w:b/>
      <w:bCs/>
      <w:color w:val="000000"/>
      <w:kern w:val="0"/>
      <w:sz w:val="24"/>
      <w:szCs w:val="24"/>
    </w:rPr>
  </w:style>
  <w:style w:type="character" w:customStyle="1" w:styleId="232">
    <w:name w:val="字元 字元232"/>
    <w:basedOn w:val="DefaultParagraphFont"/>
    <w:uiPriority w:val="99"/>
    <w:locked/>
    <w:rsid w:val="00E34C87"/>
    <w:rPr>
      <w:rFonts w:ascii="MingLiU" w:eastAsia="MingLiU" w:hAnsi="Courier New" w:cs="Times New Roman"/>
      <w:b/>
      <w:sz w:val="24"/>
      <w:szCs w:val="24"/>
    </w:rPr>
  </w:style>
  <w:style w:type="character" w:customStyle="1" w:styleId="2220">
    <w:name w:val="字元 字元222"/>
    <w:basedOn w:val="DefaultParagraphFont"/>
    <w:uiPriority w:val="99"/>
    <w:locked/>
    <w:rsid w:val="00E34C87"/>
    <w:rPr>
      <w:rFonts w:ascii="Calibri" w:eastAsia="PMingLiU" w:hAnsi="Calibri" w:cs="Times New Roman"/>
    </w:rPr>
  </w:style>
  <w:style w:type="character" w:customStyle="1" w:styleId="213">
    <w:name w:val="字元 字元213"/>
    <w:basedOn w:val="DefaultParagraphFont"/>
    <w:uiPriority w:val="99"/>
    <w:locked/>
    <w:rsid w:val="00E34C87"/>
    <w:rPr>
      <w:rFonts w:ascii="Times New Roman" w:eastAsia="DFKai-SB" w:hAnsi="Times New Roman" w:cs="Times New Roman"/>
      <w:color w:val="000000"/>
      <w:sz w:val="24"/>
      <w:szCs w:val="24"/>
    </w:rPr>
  </w:style>
  <w:style w:type="character" w:customStyle="1" w:styleId="202">
    <w:name w:val="字元 字元202"/>
    <w:basedOn w:val="DefaultParagraphFont"/>
    <w:uiPriority w:val="99"/>
    <w:locked/>
    <w:rsid w:val="00E34C87"/>
    <w:rPr>
      <w:rFonts w:ascii="Times New Roman" w:eastAsia="DFKai-SB" w:hAnsi="Times New Roman" w:cs="Times New Roman"/>
      <w:noProof/>
      <w:sz w:val="28"/>
      <w:szCs w:val="28"/>
    </w:rPr>
  </w:style>
  <w:style w:type="character" w:customStyle="1" w:styleId="182">
    <w:name w:val="字元 字元182"/>
    <w:basedOn w:val="DefaultParagraphFont"/>
    <w:uiPriority w:val="99"/>
    <w:locked/>
    <w:rsid w:val="00E34C87"/>
    <w:rPr>
      <w:rFonts w:ascii="Times New Roman" w:eastAsia="DFKai-SB" w:hAnsi="Times New Roman" w:cs="Times New Roman"/>
      <w:noProof/>
      <w:sz w:val="28"/>
      <w:szCs w:val="28"/>
    </w:rPr>
  </w:style>
  <w:style w:type="character" w:customStyle="1" w:styleId="162">
    <w:name w:val="字元 字元162"/>
    <w:basedOn w:val="DefaultParagraphFont"/>
    <w:uiPriority w:val="99"/>
    <w:locked/>
    <w:rsid w:val="00E34C87"/>
    <w:rPr>
      <w:rFonts w:ascii="Times New Roman" w:eastAsia="DFKai-SB" w:hAnsi="Times New Roman" w:cs="Times New Roman"/>
      <w:sz w:val="20"/>
      <w:szCs w:val="20"/>
    </w:rPr>
  </w:style>
  <w:style w:type="character" w:customStyle="1" w:styleId="411">
    <w:name w:val="標題 4 字元1"/>
    <w:aliases w:val="標題 4-點標題 字元1"/>
    <w:basedOn w:val="DefaultParagraphFont"/>
    <w:uiPriority w:val="99"/>
    <w:semiHidden/>
    <w:rsid w:val="00E34C87"/>
    <w:rPr>
      <w:rFonts w:asciiTheme="majorHAnsi" w:eastAsiaTheme="majorEastAsia" w:hAnsiTheme="majorHAnsi" w:cstheme="majorBidi"/>
      <w:kern w:val="2"/>
      <w:sz w:val="36"/>
      <w:szCs w:val="36"/>
    </w:rPr>
  </w:style>
  <w:style w:type="character" w:customStyle="1" w:styleId="1fa">
    <w:name w:val="註腳文字 字元1"/>
    <w:aliases w:val="Geneva 9 字元1,Font: Geneva 9 字元1,Boston 10 字元1,f 字元1,DNV-FT 字元1,fn 字元1,footnote text 字元1"/>
    <w:basedOn w:val="DefaultParagraphFont"/>
    <w:uiPriority w:val="99"/>
    <w:semiHidden/>
    <w:rsid w:val="00E34C87"/>
    <w:rPr>
      <w:rFonts w:ascii="Times New Roman" w:hAnsi="Times New Roman"/>
      <w:kern w:val="2"/>
    </w:rPr>
  </w:style>
  <w:style w:type="character" w:customStyle="1" w:styleId="1fb">
    <w:name w:val="頁尾 字元1"/>
    <w:aliases w:val="ofoot 字元1"/>
    <w:basedOn w:val="DefaultParagraphFont"/>
    <w:uiPriority w:val="99"/>
    <w:semiHidden/>
    <w:rsid w:val="00E34C87"/>
    <w:rPr>
      <w:rFonts w:ascii="Times New Roman" w:hAnsi="Times New Roman"/>
      <w:kern w:val="2"/>
    </w:rPr>
  </w:style>
  <w:style w:type="character" w:customStyle="1" w:styleId="1fc">
    <w:name w:val="本文 字元1"/>
    <w:aliases w:val="縮排 字元1"/>
    <w:basedOn w:val="DefaultParagraphFont"/>
    <w:uiPriority w:val="99"/>
    <w:semiHidden/>
    <w:rsid w:val="00E34C87"/>
    <w:rPr>
      <w:rFonts w:ascii="Times New Roman" w:hAnsi="Times New Roman"/>
      <w:kern w:val="2"/>
      <w:sz w:val="24"/>
      <w:szCs w:val="22"/>
    </w:rPr>
  </w:style>
  <w:style w:type="character" w:customStyle="1" w:styleId="BodyTextIndent3Char">
    <w:name w:val="Body Text Indent 3 Char"/>
    <w:basedOn w:val="DefaultParagraphFont"/>
    <w:link w:val="BodyTextIndent3"/>
    <w:locked/>
    <w:rsid w:val="00E34C87"/>
    <w:rPr>
      <w:rFonts w:ascii="DFKai-SB" w:eastAsia="DFKai-SB" w:hAnsi="Times New Roman"/>
      <w:kern w:val="2"/>
      <w:sz w:val="28"/>
    </w:rPr>
  </w:style>
  <w:style w:type="character" w:customStyle="1" w:styleId="1fd">
    <w:name w:val="註解文字 字元1"/>
    <w:basedOn w:val="DefaultParagraphFont"/>
    <w:uiPriority w:val="99"/>
    <w:semiHidden/>
    <w:rsid w:val="00E34C87"/>
    <w:rPr>
      <w:rFonts w:ascii="Times New Roman" w:hAnsi="Times New Roman"/>
      <w:kern w:val="2"/>
      <w:sz w:val="24"/>
      <w:szCs w:val="22"/>
    </w:rPr>
  </w:style>
  <w:style w:type="character" w:customStyle="1" w:styleId="1fe">
    <w:name w:val="本文縮排 字元1"/>
    <w:basedOn w:val="DefaultParagraphFont"/>
    <w:uiPriority w:val="99"/>
    <w:semiHidden/>
    <w:rsid w:val="00E34C87"/>
    <w:rPr>
      <w:rFonts w:ascii="Times New Roman" w:hAnsi="Times New Roman"/>
      <w:kern w:val="2"/>
      <w:sz w:val="24"/>
      <w:szCs w:val="22"/>
    </w:rPr>
  </w:style>
  <w:style w:type="character" w:customStyle="1" w:styleId="711">
    <w:name w:val="標題 7 字元1"/>
    <w:basedOn w:val="DefaultParagraphFont"/>
    <w:uiPriority w:val="99"/>
    <w:semiHidden/>
    <w:rsid w:val="00E34C87"/>
    <w:rPr>
      <w:rFonts w:asciiTheme="majorHAnsi" w:eastAsiaTheme="majorEastAsia" w:hAnsiTheme="majorHAnsi" w:cstheme="majorBidi"/>
      <w:b/>
      <w:bCs/>
      <w:kern w:val="2"/>
      <w:sz w:val="36"/>
      <w:szCs w:val="36"/>
    </w:rPr>
  </w:style>
  <w:style w:type="character" w:customStyle="1" w:styleId="811">
    <w:name w:val="標題 8 字元1"/>
    <w:basedOn w:val="DefaultParagraphFont"/>
    <w:uiPriority w:val="99"/>
    <w:semiHidden/>
    <w:rsid w:val="00E34C87"/>
    <w:rPr>
      <w:rFonts w:asciiTheme="majorHAnsi" w:eastAsiaTheme="majorEastAsia" w:hAnsiTheme="majorHAnsi" w:cstheme="majorBidi"/>
      <w:kern w:val="2"/>
      <w:sz w:val="36"/>
      <w:szCs w:val="36"/>
    </w:rPr>
  </w:style>
  <w:style w:type="character" w:customStyle="1" w:styleId="910">
    <w:name w:val="標題 9 字元1"/>
    <w:basedOn w:val="DefaultParagraphFont"/>
    <w:uiPriority w:val="99"/>
    <w:semiHidden/>
    <w:rsid w:val="00E34C87"/>
    <w:rPr>
      <w:rFonts w:asciiTheme="majorHAnsi" w:eastAsiaTheme="majorEastAsia" w:hAnsiTheme="majorHAnsi" w:cstheme="majorBidi"/>
      <w:kern w:val="2"/>
      <w:sz w:val="36"/>
      <w:szCs w:val="36"/>
    </w:rPr>
  </w:style>
  <w:style w:type="character" w:customStyle="1" w:styleId="1ff">
    <w:name w:val="頁首 字元1"/>
    <w:basedOn w:val="DefaultParagraphFont"/>
    <w:uiPriority w:val="99"/>
    <w:semiHidden/>
    <w:rsid w:val="00E34C87"/>
    <w:rPr>
      <w:rFonts w:ascii="Times New Roman" w:hAnsi="Times New Roman"/>
      <w:kern w:val="2"/>
    </w:rPr>
  </w:style>
  <w:style w:type="character" w:customStyle="1" w:styleId="1ff0">
    <w:name w:val="註解方塊文字 字元1"/>
    <w:basedOn w:val="DefaultParagraphFont"/>
    <w:uiPriority w:val="99"/>
    <w:semiHidden/>
    <w:rsid w:val="00E34C87"/>
    <w:rPr>
      <w:rFonts w:asciiTheme="majorHAnsi" w:eastAsiaTheme="majorEastAsia" w:hAnsiTheme="majorHAnsi" w:cstheme="majorBidi"/>
      <w:kern w:val="2"/>
      <w:sz w:val="18"/>
      <w:szCs w:val="18"/>
    </w:rPr>
  </w:style>
  <w:style w:type="character" w:customStyle="1" w:styleId="1ff1">
    <w:name w:val="文件引導模式 字元1"/>
    <w:basedOn w:val="DefaultParagraphFont"/>
    <w:uiPriority w:val="99"/>
    <w:semiHidden/>
    <w:rsid w:val="00E34C87"/>
    <w:rPr>
      <w:rFonts w:ascii="PMingLiU" w:hAnsi="Times New Roman"/>
      <w:kern w:val="2"/>
      <w:sz w:val="18"/>
      <w:szCs w:val="18"/>
    </w:rPr>
  </w:style>
  <w:style w:type="character" w:customStyle="1" w:styleId="215">
    <w:name w:val="本文 2 字元1"/>
    <w:basedOn w:val="DefaultParagraphFont"/>
    <w:uiPriority w:val="99"/>
    <w:semiHidden/>
    <w:rsid w:val="00E34C87"/>
    <w:rPr>
      <w:rFonts w:ascii="Times New Roman" w:hAnsi="Times New Roman"/>
      <w:kern w:val="2"/>
      <w:sz w:val="24"/>
      <w:szCs w:val="22"/>
    </w:rPr>
  </w:style>
  <w:style w:type="character" w:customStyle="1" w:styleId="1ff2">
    <w:name w:val="註解主旨 字元1"/>
    <w:basedOn w:val="1fd"/>
    <w:uiPriority w:val="99"/>
    <w:semiHidden/>
    <w:rsid w:val="00E34C87"/>
    <w:rPr>
      <w:rFonts w:ascii="Times New Roman" w:hAnsi="Times New Roman"/>
      <w:b/>
      <w:bCs/>
      <w:kern w:val="2"/>
      <w:sz w:val="24"/>
      <w:szCs w:val="22"/>
    </w:rPr>
  </w:style>
  <w:style w:type="character" w:customStyle="1" w:styleId="1ff3">
    <w:name w:val="純文字 字元1"/>
    <w:basedOn w:val="DefaultParagraphFont"/>
    <w:uiPriority w:val="99"/>
    <w:semiHidden/>
    <w:rsid w:val="00E34C87"/>
    <w:rPr>
      <w:rFonts w:ascii="MingLiU" w:eastAsia="MingLiU" w:hAnsi="Courier New" w:cs="Courier New"/>
      <w:kern w:val="2"/>
      <w:sz w:val="24"/>
      <w:szCs w:val="24"/>
    </w:rPr>
  </w:style>
  <w:style w:type="character" w:customStyle="1" w:styleId="1ff4">
    <w:name w:val="日期 字元1"/>
    <w:basedOn w:val="DefaultParagraphFont"/>
    <w:uiPriority w:val="99"/>
    <w:semiHidden/>
    <w:rsid w:val="00E34C87"/>
    <w:rPr>
      <w:rFonts w:ascii="Times New Roman" w:hAnsi="Times New Roman"/>
      <w:kern w:val="2"/>
      <w:sz w:val="24"/>
      <w:szCs w:val="22"/>
    </w:rPr>
  </w:style>
  <w:style w:type="character" w:customStyle="1" w:styleId="216">
    <w:name w:val="本文縮排 2 字元1"/>
    <w:basedOn w:val="DefaultParagraphFont"/>
    <w:uiPriority w:val="99"/>
    <w:semiHidden/>
    <w:rsid w:val="00E34C87"/>
    <w:rPr>
      <w:rFonts w:ascii="Times New Roman" w:hAnsi="Times New Roman"/>
      <w:kern w:val="2"/>
      <w:sz w:val="24"/>
      <w:szCs w:val="22"/>
    </w:rPr>
  </w:style>
  <w:style w:type="character" w:customStyle="1" w:styleId="1ff5">
    <w:name w:val="問候 字元1"/>
    <w:basedOn w:val="DefaultParagraphFont"/>
    <w:uiPriority w:val="99"/>
    <w:semiHidden/>
    <w:rsid w:val="00E34C87"/>
    <w:rPr>
      <w:rFonts w:ascii="Times New Roman" w:hAnsi="Times New Roman"/>
      <w:kern w:val="2"/>
      <w:sz w:val="24"/>
      <w:szCs w:val="22"/>
    </w:rPr>
  </w:style>
  <w:style w:type="character" w:customStyle="1" w:styleId="1ff6">
    <w:name w:val="結語 字元1"/>
    <w:basedOn w:val="DefaultParagraphFont"/>
    <w:uiPriority w:val="99"/>
    <w:semiHidden/>
    <w:rsid w:val="00E34C87"/>
    <w:rPr>
      <w:rFonts w:ascii="Times New Roman" w:hAnsi="Times New Roman"/>
      <w:kern w:val="2"/>
      <w:sz w:val="24"/>
      <w:szCs w:val="22"/>
    </w:rPr>
  </w:style>
  <w:style w:type="character" w:customStyle="1" w:styleId="311">
    <w:name w:val="本文縮排 3 字元1"/>
    <w:basedOn w:val="DefaultParagraphFont"/>
    <w:uiPriority w:val="99"/>
    <w:semiHidden/>
    <w:rsid w:val="00E34C87"/>
    <w:rPr>
      <w:rFonts w:ascii="Times New Roman" w:hAnsi="Times New Roman"/>
      <w:kern w:val="2"/>
      <w:sz w:val="16"/>
      <w:szCs w:val="16"/>
    </w:rPr>
  </w:style>
  <w:style w:type="character" w:customStyle="1" w:styleId="s1">
    <w:name w:val="s1"/>
    <w:basedOn w:val="DefaultParagraphFont"/>
    <w:uiPriority w:val="99"/>
    <w:rsid w:val="00F61FAC"/>
  </w:style>
  <w:style w:type="paragraph" w:customStyle="1" w:styleId="95">
    <w:name w:val="清單段落9"/>
    <w:basedOn w:val="Normal"/>
    <w:uiPriority w:val="99"/>
    <w:rsid w:val="00286E1C"/>
    <w:pPr>
      <w:ind w:leftChars="200" w:left="480"/>
    </w:pPr>
    <w:rPr>
      <w:rFonts w:ascii="Calibri" w:hAnsi="Calibri"/>
    </w:rPr>
  </w:style>
  <w:style w:type="character" w:customStyle="1" w:styleId="ft">
    <w:name w:val="ft"/>
    <w:basedOn w:val="DefaultParagraphFont"/>
    <w:uiPriority w:val="99"/>
    <w:rsid w:val="00881053"/>
  </w:style>
  <w:style w:type="paragraph" w:customStyle="1" w:styleId="111f1">
    <w:name w:val="1.1.1小節內文"/>
    <w:basedOn w:val="Normal"/>
    <w:uiPriority w:val="99"/>
    <w:rsid w:val="000C40EC"/>
    <w:pPr>
      <w:adjustRightInd w:val="0"/>
      <w:snapToGrid w:val="0"/>
      <w:spacing w:beforeLines="80" w:afterLines="50"/>
      <w:ind w:leftChars="200" w:left="200" w:firstLineChars="200" w:firstLine="200"/>
      <w:jc w:val="both"/>
    </w:pPr>
    <w:rPr>
      <w:rFonts w:ascii="Arial" w:eastAsia="全真中明體" w:hAnsi="Arial"/>
      <w:noProof/>
      <w:sz w:val="26"/>
      <w:szCs w:val="24"/>
    </w:rPr>
  </w:style>
  <w:style w:type="paragraph" w:customStyle="1" w:styleId="afffffe">
    <w:name w:val="公文(發文日期)"/>
    <w:uiPriority w:val="99"/>
    <w:rsid w:val="008553FF"/>
    <w:pPr>
      <w:adjustRightInd w:val="0"/>
      <w:snapToGrid w:val="0"/>
    </w:pPr>
    <w:rPr>
      <w:rFonts w:ascii="Times New Roman" w:eastAsia="DFKai-SB" w:hAnsi="Times New Roman"/>
      <w:noProof/>
      <w:sz w:val="26"/>
    </w:rPr>
  </w:style>
  <w:style w:type="paragraph" w:customStyle="1" w:styleId="affffff">
    <w:name w:val="表格內文 置中"/>
    <w:basedOn w:val="Normal"/>
    <w:link w:val="affffff0"/>
    <w:uiPriority w:val="99"/>
    <w:rsid w:val="008553FF"/>
    <w:pPr>
      <w:widowControl/>
      <w:spacing w:beforeLines="20" w:afterLines="20" w:line="380" w:lineRule="atLeast"/>
      <w:jc w:val="center"/>
    </w:pPr>
    <w:rPr>
      <w:kern w:val="0"/>
      <w:szCs w:val="24"/>
    </w:rPr>
  </w:style>
  <w:style w:type="character" w:customStyle="1" w:styleId="affffff0">
    <w:name w:val="表格內文 置中 字元"/>
    <w:basedOn w:val="DefaultParagraphFont"/>
    <w:link w:val="affffff"/>
    <w:uiPriority w:val="99"/>
    <w:rsid w:val="008553FF"/>
    <w:rPr>
      <w:rFonts w:ascii="Times New Roman" w:hAnsi="Times New Roman"/>
      <w:sz w:val="24"/>
      <w:szCs w:val="24"/>
    </w:rPr>
  </w:style>
  <w:style w:type="paragraph" w:customStyle="1" w:styleId="table">
    <w:name w:val="table"/>
    <w:basedOn w:val="Normal"/>
    <w:uiPriority w:val="99"/>
    <w:rsid w:val="005727A5"/>
    <w:pPr>
      <w:widowControl/>
      <w:spacing w:before="100" w:beforeAutospacing="1" w:after="100" w:afterAutospacing="1"/>
    </w:pPr>
    <w:rPr>
      <w:rFonts w:ascii="PMingLiU" w:hAnsi="PMingLiU" w:cs="PMingLiU"/>
      <w:kern w:val="0"/>
      <w:szCs w:val="24"/>
    </w:rPr>
  </w:style>
  <w:style w:type="character" w:customStyle="1" w:styleId="1ff7">
    <w:name w:val="強調粗體1"/>
    <w:basedOn w:val="DefaultParagraphFont"/>
    <w:uiPriority w:val="99"/>
    <w:rsid w:val="005727A5"/>
  </w:style>
  <w:style w:type="character" w:customStyle="1" w:styleId="111f2">
    <w:name w:val="1.1.1小節項目（一）內文 字元"/>
    <w:basedOn w:val="DefaultParagraphFont"/>
    <w:link w:val="111f3"/>
    <w:uiPriority w:val="99"/>
    <w:locked/>
    <w:rsid w:val="005727A5"/>
    <w:rPr>
      <w:rFonts w:ascii="Times New Roman" w:hAnsi="Times New Roman"/>
      <w:noProof/>
      <w:sz w:val="26"/>
      <w:szCs w:val="24"/>
    </w:rPr>
  </w:style>
  <w:style w:type="paragraph" w:customStyle="1" w:styleId="111f3">
    <w:name w:val="1.1.1小節項目（一）內文"/>
    <w:basedOn w:val="Normal"/>
    <w:link w:val="111f2"/>
    <w:uiPriority w:val="99"/>
    <w:rsid w:val="005727A5"/>
    <w:pPr>
      <w:adjustRightInd w:val="0"/>
      <w:snapToGrid w:val="0"/>
      <w:spacing w:beforeLines="80" w:afterLines="50" w:line="480" w:lineRule="exact"/>
      <w:ind w:leftChars="400" w:left="960" w:firstLineChars="200" w:firstLine="520"/>
      <w:jc w:val="both"/>
    </w:pPr>
    <w:rPr>
      <w:noProof/>
      <w:kern w:val="0"/>
      <w:sz w:val="26"/>
      <w:szCs w:val="24"/>
    </w:rPr>
  </w:style>
  <w:style w:type="character" w:customStyle="1" w:styleId="11114">
    <w:name w:val="1.1.1小節項目1.非粗體 字元"/>
    <w:basedOn w:val="DefaultParagraphFont"/>
    <w:link w:val="11115"/>
    <w:uiPriority w:val="99"/>
    <w:locked/>
    <w:rsid w:val="005727A5"/>
    <w:rPr>
      <w:rFonts w:ascii="Times New Roman" w:hAnsi="Times New Roman"/>
      <w:noProof/>
      <w:sz w:val="26"/>
      <w:szCs w:val="24"/>
    </w:rPr>
  </w:style>
  <w:style w:type="paragraph" w:customStyle="1" w:styleId="11115">
    <w:name w:val="1.1.1小節項目1.非粗體"/>
    <w:basedOn w:val="Normal"/>
    <w:link w:val="11114"/>
    <w:uiPriority w:val="99"/>
    <w:rsid w:val="005727A5"/>
    <w:pPr>
      <w:widowControl/>
      <w:adjustRightInd w:val="0"/>
      <w:snapToGrid w:val="0"/>
      <w:spacing w:beforeLines="50" w:line="420" w:lineRule="exact"/>
      <w:ind w:leftChars="500" w:left="1538" w:hangingChars="130" w:hanging="338"/>
      <w:jc w:val="both"/>
    </w:pPr>
    <w:rPr>
      <w:noProof/>
      <w:kern w:val="0"/>
      <w:sz w:val="26"/>
      <w:szCs w:val="24"/>
    </w:rPr>
  </w:style>
  <w:style w:type="paragraph" w:customStyle="1" w:styleId="MasterHeading2">
    <w:name w:val="Master Heading 2"/>
    <w:basedOn w:val="Default"/>
    <w:next w:val="Default"/>
    <w:uiPriority w:val="99"/>
    <w:rsid w:val="005727A5"/>
    <w:rPr>
      <w:rFonts w:ascii="KPKKKD+Bembo" w:eastAsia="KPKKKD+Bembo" w:hAnsiTheme="minorHAnsi" w:cstheme="minorBidi"/>
      <w:color w:val="auto"/>
    </w:rPr>
  </w:style>
  <w:style w:type="paragraph" w:customStyle="1" w:styleId="affffff1">
    <w:name w:val="公文(開會事由)"/>
    <w:rsid w:val="00823538"/>
    <w:pPr>
      <w:adjustRightInd w:val="0"/>
      <w:snapToGrid w:val="0"/>
      <w:spacing w:before="120" w:line="578" w:lineRule="exact"/>
      <w:ind w:left="1700" w:hanging="1700"/>
    </w:pPr>
    <w:rPr>
      <w:rFonts w:ascii="Times New Roman" w:eastAsia="DFKai-SB" w:hAnsi="Times New Roman"/>
      <w:noProof/>
      <w:sz w:val="34"/>
    </w:rPr>
  </w:style>
  <w:style w:type="paragraph" w:customStyle="1" w:styleId="145">
    <w:name w:val="清單段落14"/>
    <w:basedOn w:val="Normal"/>
    <w:uiPriority w:val="99"/>
    <w:rsid w:val="00EE2570"/>
    <w:pPr>
      <w:ind w:leftChars="200" w:left="480"/>
    </w:pPr>
  </w:style>
  <w:style w:type="character" w:customStyle="1" w:styleId="FootnoteTextChar">
    <w:name w:val="Footnote Text Char"/>
    <w:aliases w:val="Geneva 9 Char,Font: Geneva 9 Char,Boston 10 Char,f Char,DNV-FT Char,fn Char"/>
    <w:basedOn w:val="DefaultParagraphFont"/>
    <w:uiPriority w:val="99"/>
    <w:semiHidden/>
    <w:locked/>
    <w:rsid w:val="00EE2570"/>
    <w:rPr>
      <w:rFonts w:ascii="Times New Roman" w:hAnsi="Times New Roman" w:cs="Times New Roman"/>
      <w:sz w:val="20"/>
      <w:szCs w:val="20"/>
    </w:rPr>
  </w:style>
  <w:style w:type="paragraph" w:customStyle="1" w:styleId="146">
    <w:name w:val="引文14"/>
    <w:basedOn w:val="Normal"/>
    <w:next w:val="Normal"/>
    <w:uiPriority w:val="99"/>
    <w:rsid w:val="00EE2570"/>
    <w:rPr>
      <w:rFonts w:eastAsia="DFKai-SB"/>
      <w:b/>
      <w:i/>
      <w:iCs/>
      <w:color w:val="000000"/>
      <w:sz w:val="28"/>
    </w:rPr>
  </w:style>
  <w:style w:type="character" w:customStyle="1" w:styleId="1460">
    <w:name w:val="字元 字元146"/>
    <w:basedOn w:val="DefaultParagraphFont"/>
    <w:uiPriority w:val="99"/>
    <w:rsid w:val="00EE2570"/>
    <w:rPr>
      <w:rFonts w:ascii="PMingLiU" w:eastAsia="PMingLiU" w:cs="Times New Roman"/>
      <w:sz w:val="24"/>
      <w:szCs w:val="24"/>
      <w:lang w:val="en-US" w:eastAsia="zh-TW" w:bidi="ar-SA"/>
    </w:rPr>
  </w:style>
  <w:style w:type="character" w:customStyle="1" w:styleId="45">
    <w:name w:val="字元 字元 字元4"/>
    <w:basedOn w:val="DefaultParagraphFont"/>
    <w:uiPriority w:val="99"/>
    <w:locked/>
    <w:rsid w:val="00EE2570"/>
    <w:rPr>
      <w:rFonts w:eastAsia="DFKai-SB" w:cs="Times New Roman"/>
      <w:b/>
      <w:color w:val="000000"/>
      <w:sz w:val="24"/>
      <w:szCs w:val="24"/>
      <w:lang w:val="en-US" w:eastAsia="zh-TW" w:bidi="ar-SA"/>
    </w:rPr>
  </w:style>
  <w:style w:type="paragraph" w:customStyle="1" w:styleId="135">
    <w:name w:val="目錄標題13"/>
    <w:basedOn w:val="Heading1"/>
    <w:next w:val="Normal"/>
    <w:uiPriority w:val="99"/>
    <w:semiHidden/>
    <w:rsid w:val="00EE2570"/>
    <w:pPr>
      <w:keepLines/>
      <w:widowControl/>
      <w:spacing w:before="480" w:after="0" w:line="276" w:lineRule="auto"/>
      <w:jc w:val="left"/>
      <w:outlineLvl w:val="9"/>
    </w:pPr>
    <w:rPr>
      <w:rFonts w:ascii="Cambria" w:hAnsi="Cambria"/>
      <w:color w:val="365F91"/>
      <w:kern w:val="0"/>
      <w:sz w:val="28"/>
      <w:szCs w:val="28"/>
    </w:rPr>
  </w:style>
  <w:style w:type="character" w:customStyle="1" w:styleId="96">
    <w:name w:val="字元 字元96"/>
    <w:basedOn w:val="DefaultParagraphFont"/>
    <w:uiPriority w:val="99"/>
    <w:locked/>
    <w:rsid w:val="00EE2570"/>
    <w:rPr>
      <w:rFonts w:ascii="Times New Roman" w:eastAsia="DFKai-SB" w:hAnsi="Times New Roman" w:cs="Times New Roman"/>
      <w:color w:val="000000"/>
      <w:kern w:val="0"/>
      <w:sz w:val="24"/>
      <w:szCs w:val="24"/>
    </w:rPr>
  </w:style>
  <w:style w:type="character" w:customStyle="1" w:styleId="76">
    <w:name w:val="字元 字元76"/>
    <w:basedOn w:val="DefaultParagraphFont"/>
    <w:uiPriority w:val="99"/>
    <w:locked/>
    <w:rsid w:val="00EE2570"/>
    <w:rPr>
      <w:rFonts w:ascii="MingLiU" w:eastAsia="MingLiU" w:hAnsi="Courier New" w:cs="Times New Roman"/>
      <w:b/>
      <w:sz w:val="24"/>
      <w:szCs w:val="24"/>
    </w:rPr>
  </w:style>
  <w:style w:type="character" w:customStyle="1" w:styleId="1200">
    <w:name w:val="字元 字元120"/>
    <w:basedOn w:val="DefaultParagraphFont"/>
    <w:uiPriority w:val="99"/>
    <w:locked/>
    <w:rsid w:val="00EE2570"/>
    <w:rPr>
      <w:rFonts w:ascii="Times New Roman" w:eastAsia="DFKai-SB" w:hAnsi="Times New Roman" w:cs="Times New Roman"/>
      <w:sz w:val="20"/>
      <w:szCs w:val="20"/>
    </w:rPr>
  </w:style>
  <w:style w:type="paragraph" w:customStyle="1" w:styleId="NoSpacing1">
    <w:name w:val="No Spacing1"/>
    <w:link w:val="NoSpacingChar"/>
    <w:uiPriority w:val="99"/>
    <w:rsid w:val="00EE2570"/>
    <w:pPr>
      <w:widowControl w:val="0"/>
    </w:pPr>
    <w:rPr>
      <w:rFonts w:ascii="Times New Roman" w:hAnsi="Times New Roman"/>
    </w:rPr>
  </w:style>
  <w:style w:type="character" w:customStyle="1" w:styleId="196">
    <w:name w:val="字元 字元196"/>
    <w:basedOn w:val="DefaultParagraphFont"/>
    <w:uiPriority w:val="99"/>
    <w:locked/>
    <w:rsid w:val="00EE2570"/>
    <w:rPr>
      <w:rFonts w:ascii="Cambria" w:eastAsia="PMingLiU" w:hAnsi="Cambria" w:cs="Times New Roman"/>
      <w:b/>
      <w:bCs/>
      <w:sz w:val="36"/>
      <w:szCs w:val="36"/>
    </w:rPr>
  </w:style>
  <w:style w:type="character" w:customStyle="1" w:styleId="136">
    <w:name w:val="字元 字元136"/>
    <w:basedOn w:val="DefaultParagraphFont"/>
    <w:uiPriority w:val="99"/>
    <w:locked/>
    <w:rsid w:val="00EE2570"/>
    <w:rPr>
      <w:rFonts w:ascii="Calibri" w:eastAsia="PMingLiU" w:hAnsi="Calibri" w:cs="Times New Roman"/>
      <w:sz w:val="20"/>
      <w:szCs w:val="20"/>
    </w:rPr>
  </w:style>
  <w:style w:type="character" w:customStyle="1" w:styleId="1260">
    <w:name w:val="字元 字元126"/>
    <w:basedOn w:val="DefaultParagraphFont"/>
    <w:uiPriority w:val="99"/>
    <w:locked/>
    <w:rsid w:val="00EE2570"/>
    <w:rPr>
      <w:rFonts w:ascii="Cambria" w:eastAsia="PMingLiU" w:hAnsi="Cambria" w:cs="Times New Roman"/>
      <w:sz w:val="18"/>
      <w:szCs w:val="18"/>
    </w:rPr>
  </w:style>
  <w:style w:type="character" w:customStyle="1" w:styleId="11100">
    <w:name w:val="字元 字元1110"/>
    <w:basedOn w:val="DefaultParagraphFont"/>
    <w:uiPriority w:val="99"/>
    <w:locked/>
    <w:rsid w:val="00EE2570"/>
    <w:rPr>
      <w:rFonts w:ascii="Times New Roman" w:eastAsia="PMingLiU" w:hAnsi="Times New Roman" w:cs="Times New Roman"/>
      <w:sz w:val="20"/>
      <w:szCs w:val="20"/>
    </w:rPr>
  </w:style>
  <w:style w:type="character" w:customStyle="1" w:styleId="106">
    <w:name w:val="字元 字元106"/>
    <w:basedOn w:val="DefaultParagraphFont"/>
    <w:uiPriority w:val="99"/>
    <w:locked/>
    <w:rsid w:val="00EE2570"/>
    <w:rPr>
      <w:rFonts w:ascii="Times New Roman" w:eastAsia="DFKai-SB" w:hAnsi="Times New Roman" w:cs="Times New Roman"/>
      <w:sz w:val="28"/>
      <w:szCs w:val="28"/>
    </w:rPr>
  </w:style>
  <w:style w:type="character" w:customStyle="1" w:styleId="86">
    <w:name w:val="字元 字元86"/>
    <w:basedOn w:val="921"/>
    <w:uiPriority w:val="99"/>
    <w:locked/>
    <w:rsid w:val="00EE2570"/>
    <w:rPr>
      <w:rFonts w:ascii="Times New Roman" w:eastAsia="DFKai-SB" w:hAnsi="Times New Roman" w:cs="Times New Roman"/>
      <w:color w:val="000000"/>
      <w:kern w:val="0"/>
      <w:sz w:val="24"/>
      <w:szCs w:val="24"/>
    </w:rPr>
  </w:style>
  <w:style w:type="character" w:customStyle="1" w:styleId="66">
    <w:name w:val="字元 字元66"/>
    <w:basedOn w:val="DefaultParagraphFont"/>
    <w:uiPriority w:val="99"/>
    <w:locked/>
    <w:rsid w:val="00EE2570"/>
    <w:rPr>
      <w:rFonts w:ascii="Calibri" w:eastAsia="PMingLiU" w:hAnsi="Calibri" w:cs="Times New Roman"/>
    </w:rPr>
  </w:style>
  <w:style w:type="character" w:customStyle="1" w:styleId="56">
    <w:name w:val="字元 字元56"/>
    <w:basedOn w:val="DefaultParagraphFont"/>
    <w:uiPriority w:val="99"/>
    <w:locked/>
    <w:rsid w:val="00EE2570"/>
    <w:rPr>
      <w:rFonts w:ascii="Times New Roman" w:eastAsia="DFKai-SB" w:hAnsi="Times New Roman" w:cs="Times New Roman"/>
      <w:color w:val="000000"/>
      <w:sz w:val="24"/>
      <w:szCs w:val="24"/>
    </w:rPr>
  </w:style>
  <w:style w:type="character" w:customStyle="1" w:styleId="176">
    <w:name w:val="字元 字元176"/>
    <w:basedOn w:val="DefaultParagraphFont"/>
    <w:uiPriority w:val="99"/>
    <w:locked/>
    <w:rsid w:val="00EE2570"/>
    <w:rPr>
      <w:rFonts w:ascii="Cambria" w:eastAsia="PMingLiU" w:hAnsi="Cambria" w:cs="Times New Roman"/>
      <w:b/>
      <w:bCs/>
      <w:sz w:val="36"/>
      <w:szCs w:val="36"/>
    </w:rPr>
  </w:style>
  <w:style w:type="character" w:customStyle="1" w:styleId="1450">
    <w:name w:val="字元 字元145"/>
    <w:basedOn w:val="DefaultParagraphFont"/>
    <w:uiPriority w:val="99"/>
    <w:rsid w:val="00EE2570"/>
    <w:rPr>
      <w:rFonts w:ascii="PMingLiU" w:eastAsia="PMingLiU" w:cs="Times New Roman"/>
      <w:sz w:val="24"/>
      <w:szCs w:val="24"/>
      <w:lang w:val="en-US" w:eastAsia="zh-TW" w:bidi="ar-SA"/>
    </w:rPr>
  </w:style>
  <w:style w:type="character" w:customStyle="1" w:styleId="195">
    <w:name w:val="字元 字元195"/>
    <w:basedOn w:val="DefaultParagraphFont"/>
    <w:uiPriority w:val="99"/>
    <w:locked/>
    <w:rsid w:val="00EE2570"/>
    <w:rPr>
      <w:rFonts w:ascii="Cambria" w:eastAsia="PMingLiU" w:hAnsi="Cambria" w:cs="Times New Roman"/>
      <w:b/>
      <w:bCs/>
      <w:sz w:val="36"/>
      <w:szCs w:val="36"/>
    </w:rPr>
  </w:style>
  <w:style w:type="character" w:customStyle="1" w:styleId="1350">
    <w:name w:val="字元 字元135"/>
    <w:basedOn w:val="DefaultParagraphFont"/>
    <w:uiPriority w:val="99"/>
    <w:locked/>
    <w:rsid w:val="00EE2570"/>
    <w:rPr>
      <w:rFonts w:ascii="Calibri" w:eastAsia="PMingLiU" w:hAnsi="Calibri" w:cs="Times New Roman"/>
      <w:sz w:val="20"/>
      <w:szCs w:val="20"/>
    </w:rPr>
  </w:style>
  <w:style w:type="character" w:customStyle="1" w:styleId="1250">
    <w:name w:val="字元 字元125"/>
    <w:basedOn w:val="DefaultParagraphFont"/>
    <w:uiPriority w:val="99"/>
    <w:locked/>
    <w:rsid w:val="00EE2570"/>
    <w:rPr>
      <w:rFonts w:ascii="Cambria" w:eastAsia="PMingLiU" w:hAnsi="Cambria" w:cs="Times New Roman"/>
      <w:sz w:val="18"/>
      <w:szCs w:val="18"/>
    </w:rPr>
  </w:style>
  <w:style w:type="character" w:customStyle="1" w:styleId="1190">
    <w:name w:val="字元 字元119"/>
    <w:basedOn w:val="DefaultParagraphFont"/>
    <w:uiPriority w:val="99"/>
    <w:locked/>
    <w:rsid w:val="00EE2570"/>
    <w:rPr>
      <w:rFonts w:ascii="Times New Roman" w:eastAsia="PMingLiU" w:hAnsi="Times New Roman" w:cs="Times New Roman"/>
      <w:sz w:val="20"/>
      <w:szCs w:val="20"/>
    </w:rPr>
  </w:style>
  <w:style w:type="character" w:customStyle="1" w:styleId="1050">
    <w:name w:val="字元 字元105"/>
    <w:basedOn w:val="DefaultParagraphFont"/>
    <w:uiPriority w:val="99"/>
    <w:locked/>
    <w:rsid w:val="00EE2570"/>
    <w:rPr>
      <w:rFonts w:ascii="Times New Roman" w:eastAsia="DFKai-SB" w:hAnsi="Times New Roman" w:cs="Times New Roman"/>
      <w:sz w:val="28"/>
      <w:szCs w:val="28"/>
    </w:rPr>
  </w:style>
  <w:style w:type="character" w:customStyle="1" w:styleId="950">
    <w:name w:val="字元 字元95"/>
    <w:basedOn w:val="DefaultParagraphFont"/>
    <w:uiPriority w:val="99"/>
    <w:locked/>
    <w:rsid w:val="00EE2570"/>
    <w:rPr>
      <w:rFonts w:ascii="Times New Roman" w:eastAsia="DFKai-SB" w:hAnsi="Times New Roman" w:cs="Times New Roman"/>
      <w:color w:val="000000"/>
      <w:kern w:val="0"/>
      <w:sz w:val="24"/>
      <w:szCs w:val="24"/>
    </w:rPr>
  </w:style>
  <w:style w:type="character" w:customStyle="1" w:styleId="85">
    <w:name w:val="字元 字元85"/>
    <w:basedOn w:val="950"/>
    <w:uiPriority w:val="99"/>
    <w:locked/>
    <w:rsid w:val="00EE2570"/>
    <w:rPr>
      <w:rFonts w:ascii="Times New Roman" w:eastAsia="DFKai-SB" w:hAnsi="Times New Roman" w:cs="Times New Roman"/>
      <w:b/>
      <w:bCs/>
      <w:color w:val="000000"/>
      <w:kern w:val="0"/>
      <w:sz w:val="24"/>
      <w:szCs w:val="24"/>
    </w:rPr>
  </w:style>
  <w:style w:type="character" w:customStyle="1" w:styleId="75">
    <w:name w:val="字元 字元75"/>
    <w:basedOn w:val="DefaultParagraphFont"/>
    <w:uiPriority w:val="99"/>
    <w:locked/>
    <w:rsid w:val="00EE2570"/>
    <w:rPr>
      <w:rFonts w:ascii="MingLiU" w:eastAsia="MingLiU" w:hAnsi="Courier New" w:cs="Times New Roman"/>
      <w:b/>
      <w:sz w:val="24"/>
      <w:szCs w:val="24"/>
    </w:rPr>
  </w:style>
  <w:style w:type="character" w:customStyle="1" w:styleId="65">
    <w:name w:val="字元 字元65"/>
    <w:basedOn w:val="DefaultParagraphFont"/>
    <w:uiPriority w:val="99"/>
    <w:locked/>
    <w:rsid w:val="00EE2570"/>
    <w:rPr>
      <w:rFonts w:ascii="Calibri" w:eastAsia="PMingLiU" w:hAnsi="Calibri" w:cs="Times New Roman"/>
    </w:rPr>
  </w:style>
  <w:style w:type="character" w:customStyle="1" w:styleId="55">
    <w:name w:val="字元 字元55"/>
    <w:basedOn w:val="DefaultParagraphFont"/>
    <w:uiPriority w:val="99"/>
    <w:locked/>
    <w:rsid w:val="00EE2570"/>
    <w:rPr>
      <w:rFonts w:ascii="Times New Roman" w:eastAsia="DFKai-SB" w:hAnsi="Times New Roman" w:cs="Times New Roman"/>
      <w:color w:val="000000"/>
      <w:sz w:val="24"/>
      <w:szCs w:val="24"/>
    </w:rPr>
  </w:style>
  <w:style w:type="character" w:customStyle="1" w:styleId="430">
    <w:name w:val="字元 字元43"/>
    <w:basedOn w:val="DefaultParagraphFont"/>
    <w:uiPriority w:val="99"/>
    <w:locked/>
    <w:rsid w:val="00EE2570"/>
    <w:rPr>
      <w:rFonts w:ascii="Times New Roman" w:eastAsia="DFKai-SB" w:hAnsi="Times New Roman" w:cs="Times New Roman"/>
      <w:noProof/>
      <w:sz w:val="28"/>
      <w:szCs w:val="28"/>
    </w:rPr>
  </w:style>
  <w:style w:type="character" w:customStyle="1" w:styleId="1180">
    <w:name w:val="字元 字元118"/>
    <w:aliases w:val="字元 字元 字元11"/>
    <w:basedOn w:val="DefaultParagraphFont"/>
    <w:uiPriority w:val="99"/>
    <w:locked/>
    <w:rsid w:val="00EE2570"/>
    <w:rPr>
      <w:rFonts w:ascii="Times New Roman" w:eastAsia="DFKai-SB" w:hAnsi="Times New Roman" w:cs="Times New Roman"/>
      <w:sz w:val="20"/>
      <w:szCs w:val="20"/>
    </w:rPr>
  </w:style>
  <w:style w:type="character" w:customStyle="1" w:styleId="175">
    <w:name w:val="字元 字元175"/>
    <w:basedOn w:val="DefaultParagraphFont"/>
    <w:uiPriority w:val="99"/>
    <w:locked/>
    <w:rsid w:val="00EE2570"/>
    <w:rPr>
      <w:rFonts w:ascii="Cambria" w:eastAsia="PMingLiU" w:hAnsi="Cambria" w:cs="Times New Roman"/>
      <w:b/>
      <w:bCs/>
      <w:sz w:val="36"/>
      <w:szCs w:val="36"/>
    </w:rPr>
  </w:style>
  <w:style w:type="character" w:customStyle="1" w:styleId="343">
    <w:name w:val="字元 字元343"/>
    <w:basedOn w:val="DefaultParagraphFont"/>
    <w:uiPriority w:val="99"/>
    <w:locked/>
    <w:rsid w:val="00EE2570"/>
    <w:rPr>
      <w:rFonts w:ascii="Cambria" w:eastAsia="PMingLiU" w:hAnsi="Cambria" w:cs="Times New Roman"/>
      <w:b/>
      <w:bCs/>
      <w:sz w:val="36"/>
      <w:szCs w:val="36"/>
    </w:rPr>
  </w:style>
  <w:style w:type="character" w:customStyle="1" w:styleId="293">
    <w:name w:val="字元 字元293"/>
    <w:basedOn w:val="DefaultParagraphFont"/>
    <w:uiPriority w:val="99"/>
    <w:locked/>
    <w:rsid w:val="00EE2570"/>
    <w:rPr>
      <w:rFonts w:ascii="Calibri" w:eastAsia="PMingLiU" w:hAnsi="Calibri" w:cs="Times New Roman"/>
      <w:sz w:val="20"/>
      <w:szCs w:val="20"/>
    </w:rPr>
  </w:style>
  <w:style w:type="character" w:customStyle="1" w:styleId="283">
    <w:name w:val="字元 字元283"/>
    <w:basedOn w:val="DefaultParagraphFont"/>
    <w:uiPriority w:val="99"/>
    <w:locked/>
    <w:rsid w:val="00EE2570"/>
    <w:rPr>
      <w:rFonts w:ascii="Cambria" w:eastAsia="PMingLiU" w:hAnsi="Cambria" w:cs="Times New Roman"/>
      <w:sz w:val="18"/>
      <w:szCs w:val="18"/>
    </w:rPr>
  </w:style>
  <w:style w:type="character" w:customStyle="1" w:styleId="153">
    <w:name w:val="字元 字元153"/>
    <w:basedOn w:val="DefaultParagraphFont"/>
    <w:uiPriority w:val="99"/>
    <w:locked/>
    <w:rsid w:val="00EE2570"/>
    <w:rPr>
      <w:rFonts w:ascii="PMingLiU" w:eastAsia="PMingLiU" w:hAnsi="Calibri" w:cs="Times New Roman"/>
      <w:sz w:val="18"/>
      <w:szCs w:val="18"/>
    </w:rPr>
  </w:style>
  <w:style w:type="character" w:customStyle="1" w:styleId="273">
    <w:name w:val="字元 字元273"/>
    <w:basedOn w:val="DefaultParagraphFont"/>
    <w:uiPriority w:val="99"/>
    <w:locked/>
    <w:rsid w:val="00EE2570"/>
    <w:rPr>
      <w:rFonts w:ascii="Times New Roman" w:eastAsia="PMingLiU" w:hAnsi="Times New Roman" w:cs="Times New Roman"/>
      <w:sz w:val="20"/>
      <w:szCs w:val="20"/>
    </w:rPr>
  </w:style>
  <w:style w:type="character" w:customStyle="1" w:styleId="263">
    <w:name w:val="字元 字元263"/>
    <w:basedOn w:val="DefaultParagraphFont"/>
    <w:uiPriority w:val="99"/>
    <w:locked/>
    <w:rsid w:val="00EE2570"/>
    <w:rPr>
      <w:rFonts w:ascii="Times New Roman" w:eastAsia="DFKai-SB" w:hAnsi="Times New Roman" w:cs="Times New Roman"/>
      <w:sz w:val="28"/>
      <w:szCs w:val="28"/>
    </w:rPr>
  </w:style>
  <w:style w:type="character" w:customStyle="1" w:styleId="253">
    <w:name w:val="字元 字元253"/>
    <w:basedOn w:val="DefaultParagraphFont"/>
    <w:uiPriority w:val="99"/>
    <w:locked/>
    <w:rsid w:val="00EE2570"/>
    <w:rPr>
      <w:rFonts w:ascii="Times New Roman" w:eastAsia="DFKai-SB" w:hAnsi="Times New Roman" w:cs="Times New Roman"/>
      <w:color w:val="000000"/>
      <w:kern w:val="0"/>
      <w:sz w:val="24"/>
      <w:szCs w:val="24"/>
    </w:rPr>
  </w:style>
  <w:style w:type="character" w:customStyle="1" w:styleId="243">
    <w:name w:val="字元 字元243"/>
    <w:basedOn w:val="253"/>
    <w:uiPriority w:val="99"/>
    <w:locked/>
    <w:rsid w:val="00EE2570"/>
    <w:rPr>
      <w:rFonts w:ascii="Times New Roman" w:eastAsia="DFKai-SB" w:hAnsi="Times New Roman" w:cs="Times New Roman"/>
      <w:b/>
      <w:bCs/>
      <w:color w:val="000000"/>
      <w:kern w:val="0"/>
      <w:sz w:val="24"/>
      <w:szCs w:val="24"/>
    </w:rPr>
  </w:style>
  <w:style w:type="character" w:customStyle="1" w:styleId="233">
    <w:name w:val="字元 字元233"/>
    <w:basedOn w:val="DefaultParagraphFont"/>
    <w:uiPriority w:val="99"/>
    <w:locked/>
    <w:rsid w:val="00EE2570"/>
    <w:rPr>
      <w:rFonts w:ascii="MingLiU" w:eastAsia="MingLiU" w:hAnsi="Courier New" w:cs="Times New Roman"/>
      <w:b/>
      <w:sz w:val="24"/>
      <w:szCs w:val="24"/>
    </w:rPr>
  </w:style>
  <w:style w:type="character" w:customStyle="1" w:styleId="2230">
    <w:name w:val="字元 字元223"/>
    <w:basedOn w:val="DefaultParagraphFont"/>
    <w:uiPriority w:val="99"/>
    <w:locked/>
    <w:rsid w:val="00EE2570"/>
    <w:rPr>
      <w:rFonts w:ascii="Calibri" w:eastAsia="PMingLiU" w:hAnsi="Calibri" w:cs="Times New Roman"/>
    </w:rPr>
  </w:style>
  <w:style w:type="character" w:customStyle="1" w:styleId="2150">
    <w:name w:val="字元 字元215"/>
    <w:basedOn w:val="DefaultParagraphFont"/>
    <w:uiPriority w:val="99"/>
    <w:locked/>
    <w:rsid w:val="00EE2570"/>
    <w:rPr>
      <w:rFonts w:ascii="Times New Roman" w:eastAsia="DFKai-SB" w:hAnsi="Times New Roman" w:cs="Times New Roman"/>
      <w:color w:val="000000"/>
      <w:sz w:val="24"/>
      <w:szCs w:val="24"/>
    </w:rPr>
  </w:style>
  <w:style w:type="character" w:customStyle="1" w:styleId="203">
    <w:name w:val="字元 字元203"/>
    <w:basedOn w:val="DefaultParagraphFont"/>
    <w:uiPriority w:val="99"/>
    <w:locked/>
    <w:rsid w:val="00EE2570"/>
    <w:rPr>
      <w:rFonts w:ascii="Times New Roman" w:eastAsia="DFKai-SB" w:hAnsi="Times New Roman" w:cs="Times New Roman"/>
      <w:noProof/>
      <w:sz w:val="28"/>
      <w:szCs w:val="28"/>
    </w:rPr>
  </w:style>
  <w:style w:type="character" w:customStyle="1" w:styleId="183">
    <w:name w:val="字元 字元183"/>
    <w:basedOn w:val="DefaultParagraphFont"/>
    <w:uiPriority w:val="99"/>
    <w:locked/>
    <w:rsid w:val="00EE2570"/>
    <w:rPr>
      <w:rFonts w:ascii="Times New Roman" w:eastAsia="DFKai-SB" w:hAnsi="Times New Roman" w:cs="Times New Roman"/>
      <w:noProof/>
      <w:sz w:val="28"/>
      <w:szCs w:val="28"/>
    </w:rPr>
  </w:style>
  <w:style w:type="character" w:customStyle="1" w:styleId="163">
    <w:name w:val="字元 字元163"/>
    <w:basedOn w:val="DefaultParagraphFont"/>
    <w:uiPriority w:val="99"/>
    <w:locked/>
    <w:rsid w:val="00EE2570"/>
    <w:rPr>
      <w:rFonts w:ascii="Times New Roman" w:eastAsia="DFKai-SB" w:hAnsi="Times New Roman" w:cs="Times New Roman"/>
      <w:sz w:val="20"/>
      <w:szCs w:val="20"/>
    </w:rPr>
  </w:style>
  <w:style w:type="character" w:customStyle="1" w:styleId="NoSpacingChar">
    <w:name w:val="No Spacing Char"/>
    <w:basedOn w:val="DefaultParagraphFont"/>
    <w:link w:val="NoSpacing1"/>
    <w:uiPriority w:val="99"/>
    <w:locked/>
    <w:rsid w:val="00EE2570"/>
    <w:rPr>
      <w:rFonts w:ascii="Times New Roman" w:hAnsi="Times New Roman"/>
    </w:rPr>
  </w:style>
  <w:style w:type="character" w:customStyle="1" w:styleId="184">
    <w:name w:val="強調粗體18"/>
    <w:basedOn w:val="DefaultParagraphFont"/>
    <w:rsid w:val="00EE2570"/>
    <w:rPr>
      <w:rFonts w:cs="Times New Roman"/>
    </w:rPr>
  </w:style>
  <w:style w:type="paragraph" w:styleId="HTMLPreformatted">
    <w:name w:val="HTML Preformatted"/>
    <w:basedOn w:val="Normal"/>
    <w:link w:val="HTMLPreformattedChar"/>
    <w:uiPriority w:val="99"/>
    <w:unhideWhenUsed/>
    <w:rsid w:val="00EE25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kern w:val="0"/>
      <w:szCs w:val="24"/>
    </w:rPr>
  </w:style>
  <w:style w:type="character" w:customStyle="1" w:styleId="HTMLPreformattedChar">
    <w:name w:val="HTML Preformatted Char"/>
    <w:basedOn w:val="DefaultParagraphFont"/>
    <w:link w:val="HTMLPreformatted"/>
    <w:uiPriority w:val="99"/>
    <w:rsid w:val="00EE2570"/>
    <w:rPr>
      <w:rFonts w:ascii="MingLiU" w:eastAsia="MingLiU" w:hAnsi="MingLiU" w:cs="MingLiU"/>
      <w:sz w:val="24"/>
      <w:szCs w:val="24"/>
    </w:rPr>
  </w:style>
  <w:style w:type="character" w:styleId="HTMLCite">
    <w:name w:val="HTML Cite"/>
    <w:basedOn w:val="DefaultParagraphFont"/>
    <w:uiPriority w:val="99"/>
    <w:unhideWhenUsed/>
    <w:rsid w:val="00EE755D"/>
    <w:rPr>
      <w:i w:val="0"/>
      <w:iCs w:val="0"/>
      <w:color w:val="00802A"/>
    </w:rPr>
  </w:style>
  <w:style w:type="character" w:customStyle="1" w:styleId="st1">
    <w:name w:val="st1"/>
    <w:basedOn w:val="DefaultParagraphFont"/>
    <w:rsid w:val="00EE755D"/>
  </w:style>
  <w:style w:type="paragraph" w:customStyle="1" w:styleId="107">
    <w:name w:val="表文字10中"/>
    <w:basedOn w:val="103"/>
    <w:link w:val="108"/>
    <w:autoRedefine/>
    <w:rsid w:val="00BB71E4"/>
    <w:pPr>
      <w:spacing w:line="240" w:lineRule="auto"/>
      <w:ind w:rightChars="-14" w:right="-28"/>
    </w:pPr>
    <w:rPr>
      <w:rFonts w:ascii="PMingLiU" w:cs="PMingLiU"/>
      <w:kern w:val="0"/>
    </w:rPr>
  </w:style>
  <w:style w:type="character" w:customStyle="1" w:styleId="108">
    <w:name w:val="表文字10中 字元"/>
    <w:basedOn w:val="104"/>
    <w:link w:val="107"/>
    <w:rsid w:val="00BB71E4"/>
    <w:rPr>
      <w:rFonts w:ascii="PMingLiU" w:hAnsi="Times New Roman" w:cs="PMingLiU"/>
      <w:kern w:val="2"/>
      <w:szCs w:val="24"/>
      <w:lang w:val="zh-TW"/>
    </w:rPr>
  </w:style>
  <w:style w:type="paragraph" w:customStyle="1" w:styleId="109">
    <w:name w:val="清單段落10"/>
    <w:basedOn w:val="Normal"/>
    <w:rsid w:val="006A1DED"/>
    <w:pPr>
      <w:ind w:leftChars="200" w:left="480"/>
    </w:pPr>
    <w:rPr>
      <w:szCs w:val="24"/>
    </w:rPr>
  </w:style>
  <w:style w:type="character" w:customStyle="1" w:styleId="2c">
    <w:name w:val="強調粗體2"/>
    <w:basedOn w:val="DefaultParagraphFont"/>
    <w:rsid w:val="00D03A1D"/>
  </w:style>
  <w:style w:type="character" w:customStyle="1" w:styleId="1110">
    <w:name w:val="圖格式111 字元"/>
    <w:basedOn w:val="DefaultParagraphFont"/>
    <w:link w:val="111"/>
    <w:uiPriority w:val="99"/>
    <w:rsid w:val="001A4EEA"/>
    <w:rPr>
      <w:rFonts w:ascii="Times New Roman" w:eastAsia="DFKai-SB" w:hAnsi="Times New Roman"/>
      <w:b/>
      <w:kern w:val="2"/>
      <w:sz w:val="26"/>
      <w:szCs w:val="24"/>
    </w:rPr>
  </w:style>
  <w:style w:type="character" w:customStyle="1" w:styleId="hps">
    <w:name w:val="hps"/>
    <w:basedOn w:val="DefaultParagraphFont"/>
    <w:rsid w:val="00891463"/>
  </w:style>
  <w:style w:type="paragraph" w:customStyle="1" w:styleId="yiv8253595434msonormal">
    <w:name w:val="yiv8253595434msonormal"/>
    <w:basedOn w:val="Normal"/>
    <w:rsid w:val="001972DD"/>
    <w:pPr>
      <w:widowControl/>
      <w:spacing w:before="100" w:beforeAutospacing="1" w:after="100" w:afterAutospacing="1"/>
    </w:pPr>
    <w:rPr>
      <w:rFonts w:ascii="PMingLiU" w:hAnsi="PMingLiU" w:cs="PMingLiU"/>
      <w:kern w:val="0"/>
      <w:szCs w:val="24"/>
    </w:rPr>
  </w:style>
  <w:style w:type="paragraph" w:customStyle="1" w:styleId="affffff2">
    <w:name w:val="資料來源說明"/>
    <w:basedOn w:val="Normal"/>
    <w:link w:val="affffff3"/>
    <w:rsid w:val="003F6CBC"/>
    <w:pPr>
      <w:adjustRightInd w:val="0"/>
      <w:snapToGrid w:val="0"/>
      <w:spacing w:beforeLines="20" w:afterLines="20"/>
    </w:pPr>
    <w:rPr>
      <w:noProof/>
      <w:sz w:val="20"/>
      <w:szCs w:val="20"/>
    </w:rPr>
  </w:style>
  <w:style w:type="character" w:customStyle="1" w:styleId="affffff3">
    <w:name w:val="資料來源說明 字元"/>
    <w:basedOn w:val="DefaultParagraphFont"/>
    <w:link w:val="affffff2"/>
    <w:rsid w:val="003F6CBC"/>
    <w:rPr>
      <w:rFonts w:ascii="Times New Roman" w:hAnsi="Times New Roman"/>
      <w:noProof/>
      <w:kern w:val="2"/>
    </w:rPr>
  </w:style>
  <w:style w:type="character" w:styleId="PlaceholderText">
    <w:name w:val="Placeholder Text"/>
    <w:basedOn w:val="DefaultParagraphFont"/>
    <w:uiPriority w:val="99"/>
    <w:semiHidden/>
    <w:rsid w:val="001C0612"/>
    <w:rPr>
      <w:color w:val="808080"/>
    </w:rPr>
  </w:style>
  <w:style w:type="table" w:customStyle="1" w:styleId="SGSTableBasic11">
    <w:name w:val="SGS Table Basic 11"/>
    <w:basedOn w:val="TableNormal"/>
    <w:next w:val="TableGrid"/>
    <w:rsid w:val="00065DEA"/>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f8">
    <w:name w:val="表格格線1"/>
    <w:basedOn w:val="TableNormal"/>
    <w:next w:val="TableGrid"/>
    <w:qFormat/>
    <w:rsid w:val="00284F4E"/>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d">
    <w:name w:val="表格格線2"/>
    <w:basedOn w:val="TableNormal"/>
    <w:next w:val="TableGrid"/>
    <w:uiPriority w:val="59"/>
    <w:rsid w:val="009E5B42"/>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4">
    <w:name w:val="內文(標楷體)"/>
    <w:basedOn w:val="Normal"/>
    <w:link w:val="affffff5"/>
    <w:qFormat/>
    <w:rsid w:val="00CE6E57"/>
    <w:pPr>
      <w:ind w:firstLineChars="200" w:firstLine="480"/>
      <w:jc w:val="both"/>
    </w:pPr>
    <w:rPr>
      <w:rFonts w:eastAsia="DFKai-SB"/>
    </w:rPr>
  </w:style>
  <w:style w:type="character" w:customStyle="1" w:styleId="affffff5">
    <w:name w:val="內文(標楷體) 字元"/>
    <w:link w:val="affffff4"/>
    <w:rsid w:val="00CE6E57"/>
    <w:rPr>
      <w:rFonts w:ascii="Times New Roman" w:eastAsia="DFKai-SB" w:hAnsi="Times New Roman"/>
      <w:kern w:val="2"/>
      <w:sz w:val="24"/>
      <w:szCs w:val="22"/>
    </w:rPr>
  </w:style>
  <w:style w:type="paragraph" w:customStyle="1" w:styleId="1ff9">
    <w:name w:val="附錄1"/>
    <w:basedOn w:val="Normal"/>
    <w:rsid w:val="00AA34A5"/>
    <w:pPr>
      <w:jc w:val="center"/>
    </w:pPr>
    <w:rPr>
      <w:rFonts w:ascii="DFKai-SB" w:eastAsia="DFKai-SB" w:hAnsi="DFKai-SB"/>
      <w:sz w:val="52"/>
      <w:szCs w:val="52"/>
    </w:rPr>
  </w:style>
  <w:style w:type="table" w:customStyle="1" w:styleId="1ffa">
    <w:name w:val="淺色格線1"/>
    <w:basedOn w:val="TableNormal"/>
    <w:uiPriority w:val="62"/>
    <w:rsid w:val="00AA34A5"/>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154">
    <w:name w:val="清單段落15"/>
    <w:basedOn w:val="Normal"/>
    <w:uiPriority w:val="99"/>
    <w:rsid w:val="0089157B"/>
    <w:pPr>
      <w:ind w:leftChars="200" w:left="480"/>
    </w:pPr>
  </w:style>
  <w:style w:type="paragraph" w:customStyle="1" w:styleId="155">
    <w:name w:val="引文15"/>
    <w:basedOn w:val="Normal"/>
    <w:next w:val="Normal"/>
    <w:uiPriority w:val="99"/>
    <w:rsid w:val="0089157B"/>
    <w:rPr>
      <w:rFonts w:eastAsia="DFKai-SB"/>
      <w:b/>
      <w:i/>
      <w:iCs/>
      <w:color w:val="000000"/>
      <w:sz w:val="28"/>
    </w:rPr>
  </w:style>
  <w:style w:type="character" w:customStyle="1" w:styleId="148">
    <w:name w:val="字元 字元148"/>
    <w:basedOn w:val="DefaultParagraphFont"/>
    <w:rsid w:val="0089157B"/>
    <w:rPr>
      <w:rFonts w:ascii="PMingLiU" w:eastAsia="PMingLiU"/>
      <w:sz w:val="24"/>
      <w:szCs w:val="24"/>
      <w:lang w:val="en-US" w:eastAsia="zh-TW" w:bidi="ar-SA"/>
    </w:rPr>
  </w:style>
  <w:style w:type="paragraph" w:customStyle="1" w:styleId="147">
    <w:name w:val="目錄標題14"/>
    <w:basedOn w:val="Heading1"/>
    <w:next w:val="Normal"/>
    <w:uiPriority w:val="99"/>
    <w:semiHidden/>
    <w:rsid w:val="0089157B"/>
    <w:pPr>
      <w:keepLines/>
      <w:widowControl/>
      <w:spacing w:before="480" w:after="0" w:line="276" w:lineRule="auto"/>
      <w:jc w:val="left"/>
      <w:outlineLvl w:val="9"/>
    </w:pPr>
    <w:rPr>
      <w:rFonts w:ascii="Cambria" w:hAnsi="Cambria"/>
      <w:color w:val="365F91"/>
      <w:kern w:val="0"/>
      <w:sz w:val="28"/>
      <w:szCs w:val="28"/>
    </w:rPr>
  </w:style>
  <w:style w:type="character" w:customStyle="1" w:styleId="37">
    <w:name w:val="字元 字元37"/>
    <w:basedOn w:val="DefaultParagraphFont"/>
    <w:uiPriority w:val="99"/>
    <w:locked/>
    <w:rsid w:val="0089157B"/>
    <w:rPr>
      <w:rFonts w:ascii="PMingLiU" w:eastAsia="PMingLiU" w:hAnsi="Calibri" w:cs="Times New Roman"/>
      <w:sz w:val="18"/>
      <w:szCs w:val="18"/>
    </w:rPr>
  </w:style>
  <w:style w:type="character" w:customStyle="1" w:styleId="98">
    <w:name w:val="字元 字元98"/>
    <w:basedOn w:val="DefaultParagraphFont"/>
    <w:locked/>
    <w:rsid w:val="0089157B"/>
    <w:rPr>
      <w:rFonts w:ascii="Times New Roman" w:eastAsia="DFKai-SB" w:hAnsi="Times New Roman" w:cs="Times New Roman"/>
      <w:color w:val="000000"/>
      <w:kern w:val="0"/>
      <w:sz w:val="24"/>
      <w:szCs w:val="24"/>
    </w:rPr>
  </w:style>
  <w:style w:type="character" w:customStyle="1" w:styleId="78">
    <w:name w:val="字元 字元78"/>
    <w:basedOn w:val="DefaultParagraphFont"/>
    <w:locked/>
    <w:rsid w:val="0089157B"/>
    <w:rPr>
      <w:rFonts w:ascii="MingLiU" w:eastAsia="MingLiU" w:hAnsi="Courier New" w:cs="Times New Roman"/>
      <w:b/>
      <w:sz w:val="24"/>
      <w:szCs w:val="24"/>
    </w:rPr>
  </w:style>
  <w:style w:type="character" w:customStyle="1" w:styleId="1300">
    <w:name w:val="字元 字元130"/>
    <w:basedOn w:val="DefaultParagraphFont"/>
    <w:locked/>
    <w:rsid w:val="0089157B"/>
    <w:rPr>
      <w:rFonts w:ascii="Times New Roman" w:eastAsia="DFKai-SB" w:hAnsi="Times New Roman" w:cs="Times New Roman"/>
      <w:sz w:val="20"/>
      <w:szCs w:val="20"/>
    </w:rPr>
  </w:style>
  <w:style w:type="character" w:customStyle="1" w:styleId="198">
    <w:name w:val="字元 字元198"/>
    <w:basedOn w:val="DefaultParagraphFont"/>
    <w:locked/>
    <w:rsid w:val="0089157B"/>
    <w:rPr>
      <w:rFonts w:ascii="Cambria" w:eastAsia="PMingLiU" w:hAnsi="Cambria" w:cs="Times New Roman"/>
      <w:b/>
      <w:bCs/>
      <w:sz w:val="36"/>
      <w:szCs w:val="36"/>
    </w:rPr>
  </w:style>
  <w:style w:type="character" w:customStyle="1" w:styleId="138">
    <w:name w:val="字元 字元138"/>
    <w:basedOn w:val="DefaultParagraphFont"/>
    <w:locked/>
    <w:rsid w:val="0089157B"/>
    <w:rPr>
      <w:rFonts w:ascii="Calibri" w:eastAsia="PMingLiU" w:hAnsi="Calibri" w:cs="Times New Roman"/>
      <w:sz w:val="20"/>
      <w:szCs w:val="20"/>
    </w:rPr>
  </w:style>
  <w:style w:type="character" w:customStyle="1" w:styleId="129">
    <w:name w:val="字元 字元129"/>
    <w:basedOn w:val="DefaultParagraphFont"/>
    <w:locked/>
    <w:rsid w:val="0089157B"/>
    <w:rPr>
      <w:rFonts w:ascii="Cambria" w:eastAsia="PMingLiU" w:hAnsi="Cambria" w:cs="Times New Roman"/>
      <w:sz w:val="18"/>
      <w:szCs w:val="18"/>
    </w:rPr>
  </w:style>
  <w:style w:type="character" w:customStyle="1" w:styleId="11122">
    <w:name w:val="字元 字元1112"/>
    <w:basedOn w:val="DefaultParagraphFont"/>
    <w:locked/>
    <w:rsid w:val="0089157B"/>
    <w:rPr>
      <w:rFonts w:ascii="Times New Roman" w:eastAsia="PMingLiU" w:hAnsi="Times New Roman" w:cs="Times New Roman"/>
      <w:sz w:val="20"/>
      <w:szCs w:val="20"/>
    </w:rPr>
  </w:style>
  <w:style w:type="character" w:customStyle="1" w:styleId="1080">
    <w:name w:val="字元 字元108"/>
    <w:basedOn w:val="DefaultParagraphFont"/>
    <w:locked/>
    <w:rsid w:val="0089157B"/>
    <w:rPr>
      <w:rFonts w:ascii="Times New Roman" w:eastAsia="DFKai-SB" w:hAnsi="Times New Roman" w:cs="Times New Roman"/>
      <w:sz w:val="28"/>
      <w:szCs w:val="28"/>
    </w:rPr>
  </w:style>
  <w:style w:type="character" w:customStyle="1" w:styleId="88">
    <w:name w:val="字元 字元88"/>
    <w:basedOn w:val="921"/>
    <w:locked/>
    <w:rsid w:val="0089157B"/>
    <w:rPr>
      <w:rFonts w:ascii="Times New Roman" w:eastAsia="DFKai-SB" w:hAnsi="Times New Roman" w:cs="Times New Roman"/>
      <w:b/>
      <w:bCs/>
      <w:color w:val="000000"/>
      <w:kern w:val="0"/>
      <w:sz w:val="24"/>
      <w:szCs w:val="24"/>
      <w:lang w:val="en-US" w:eastAsia="zh-TW" w:bidi="ar-SA"/>
    </w:rPr>
  </w:style>
  <w:style w:type="character" w:customStyle="1" w:styleId="68">
    <w:name w:val="字元 字元68"/>
    <w:basedOn w:val="DefaultParagraphFont"/>
    <w:locked/>
    <w:rsid w:val="0089157B"/>
    <w:rPr>
      <w:rFonts w:ascii="Calibri" w:eastAsia="PMingLiU" w:hAnsi="Calibri" w:cs="Times New Roman"/>
    </w:rPr>
  </w:style>
  <w:style w:type="character" w:customStyle="1" w:styleId="58">
    <w:name w:val="字元 字元58"/>
    <w:basedOn w:val="DefaultParagraphFont"/>
    <w:locked/>
    <w:rsid w:val="0089157B"/>
    <w:rPr>
      <w:rFonts w:ascii="Times New Roman" w:eastAsia="DFKai-SB" w:hAnsi="Times New Roman" w:cs="Times New Roman"/>
      <w:color w:val="000000"/>
      <w:sz w:val="24"/>
      <w:szCs w:val="24"/>
    </w:rPr>
  </w:style>
  <w:style w:type="character" w:customStyle="1" w:styleId="178">
    <w:name w:val="字元 字元178"/>
    <w:basedOn w:val="DefaultParagraphFont"/>
    <w:locked/>
    <w:rsid w:val="0089157B"/>
    <w:rPr>
      <w:rFonts w:ascii="Cambria" w:eastAsia="PMingLiU" w:hAnsi="Cambria" w:cs="Times New Roman"/>
      <w:b/>
      <w:bCs/>
      <w:sz w:val="36"/>
      <w:szCs w:val="36"/>
    </w:rPr>
  </w:style>
  <w:style w:type="character" w:customStyle="1" w:styleId="1470">
    <w:name w:val="字元 字元147"/>
    <w:basedOn w:val="DefaultParagraphFont"/>
    <w:uiPriority w:val="99"/>
    <w:rsid w:val="0089157B"/>
    <w:rPr>
      <w:rFonts w:ascii="PMingLiU" w:eastAsia="PMingLiU"/>
      <w:sz w:val="24"/>
      <w:szCs w:val="24"/>
      <w:lang w:val="en-US" w:eastAsia="zh-TW" w:bidi="ar-SA"/>
    </w:rPr>
  </w:style>
  <w:style w:type="character" w:customStyle="1" w:styleId="197">
    <w:name w:val="字元 字元197"/>
    <w:basedOn w:val="DefaultParagraphFont"/>
    <w:uiPriority w:val="99"/>
    <w:locked/>
    <w:rsid w:val="0089157B"/>
    <w:rPr>
      <w:rFonts w:ascii="Cambria" w:eastAsia="PMingLiU" w:hAnsi="Cambria" w:cs="Times New Roman"/>
      <w:b/>
      <w:bCs/>
      <w:sz w:val="36"/>
      <w:szCs w:val="36"/>
    </w:rPr>
  </w:style>
  <w:style w:type="character" w:customStyle="1" w:styleId="137">
    <w:name w:val="字元 字元137"/>
    <w:basedOn w:val="DefaultParagraphFont"/>
    <w:uiPriority w:val="99"/>
    <w:locked/>
    <w:rsid w:val="0089157B"/>
    <w:rPr>
      <w:rFonts w:ascii="Calibri" w:eastAsia="PMingLiU" w:hAnsi="Calibri" w:cs="Times New Roman"/>
      <w:sz w:val="20"/>
      <w:szCs w:val="20"/>
    </w:rPr>
  </w:style>
  <w:style w:type="character" w:customStyle="1" w:styleId="1280">
    <w:name w:val="字元 字元128"/>
    <w:basedOn w:val="DefaultParagraphFont"/>
    <w:uiPriority w:val="99"/>
    <w:locked/>
    <w:rsid w:val="0089157B"/>
    <w:rPr>
      <w:rFonts w:ascii="Cambria" w:eastAsia="PMingLiU" w:hAnsi="Cambria" w:cs="Times New Roman"/>
      <w:sz w:val="18"/>
      <w:szCs w:val="18"/>
    </w:rPr>
  </w:style>
  <w:style w:type="character" w:customStyle="1" w:styleId="11116">
    <w:name w:val="字元 字元1111"/>
    <w:basedOn w:val="DefaultParagraphFont"/>
    <w:uiPriority w:val="99"/>
    <w:locked/>
    <w:rsid w:val="0089157B"/>
    <w:rPr>
      <w:rFonts w:ascii="Times New Roman" w:eastAsia="PMingLiU" w:hAnsi="Times New Roman" w:cs="Times New Roman"/>
      <w:sz w:val="20"/>
      <w:szCs w:val="20"/>
    </w:rPr>
  </w:style>
  <w:style w:type="character" w:customStyle="1" w:styleId="1070">
    <w:name w:val="字元 字元107"/>
    <w:basedOn w:val="DefaultParagraphFont"/>
    <w:uiPriority w:val="99"/>
    <w:locked/>
    <w:rsid w:val="0089157B"/>
    <w:rPr>
      <w:rFonts w:ascii="Times New Roman" w:eastAsia="DFKai-SB" w:hAnsi="Times New Roman" w:cs="Times New Roman"/>
      <w:sz w:val="28"/>
      <w:szCs w:val="28"/>
    </w:rPr>
  </w:style>
  <w:style w:type="character" w:customStyle="1" w:styleId="97">
    <w:name w:val="字元 字元97"/>
    <w:basedOn w:val="DefaultParagraphFont"/>
    <w:uiPriority w:val="99"/>
    <w:locked/>
    <w:rsid w:val="0089157B"/>
    <w:rPr>
      <w:rFonts w:ascii="Times New Roman" w:eastAsia="DFKai-SB" w:hAnsi="Times New Roman" w:cs="Times New Roman"/>
      <w:color w:val="000000"/>
      <w:kern w:val="0"/>
      <w:sz w:val="24"/>
      <w:szCs w:val="24"/>
    </w:rPr>
  </w:style>
  <w:style w:type="character" w:customStyle="1" w:styleId="87">
    <w:name w:val="字元 字元87"/>
    <w:basedOn w:val="97"/>
    <w:uiPriority w:val="99"/>
    <w:locked/>
    <w:rsid w:val="0089157B"/>
    <w:rPr>
      <w:rFonts w:ascii="Times New Roman" w:eastAsia="DFKai-SB" w:hAnsi="Times New Roman" w:cs="Times New Roman"/>
      <w:b/>
      <w:bCs/>
      <w:color w:val="000000"/>
      <w:kern w:val="0"/>
      <w:sz w:val="24"/>
      <w:szCs w:val="24"/>
    </w:rPr>
  </w:style>
  <w:style w:type="character" w:customStyle="1" w:styleId="77">
    <w:name w:val="字元 字元77"/>
    <w:basedOn w:val="DefaultParagraphFont"/>
    <w:uiPriority w:val="99"/>
    <w:locked/>
    <w:rsid w:val="0089157B"/>
    <w:rPr>
      <w:rFonts w:ascii="MingLiU" w:eastAsia="MingLiU" w:hAnsi="Courier New" w:cs="Times New Roman"/>
      <w:b/>
      <w:sz w:val="24"/>
      <w:szCs w:val="24"/>
    </w:rPr>
  </w:style>
  <w:style w:type="character" w:customStyle="1" w:styleId="67">
    <w:name w:val="字元 字元67"/>
    <w:basedOn w:val="DefaultParagraphFont"/>
    <w:uiPriority w:val="99"/>
    <w:locked/>
    <w:rsid w:val="0089157B"/>
    <w:rPr>
      <w:rFonts w:ascii="Calibri" w:eastAsia="PMingLiU" w:hAnsi="Calibri" w:cs="Times New Roman"/>
    </w:rPr>
  </w:style>
  <w:style w:type="character" w:customStyle="1" w:styleId="57">
    <w:name w:val="字元 字元57"/>
    <w:basedOn w:val="DefaultParagraphFont"/>
    <w:uiPriority w:val="99"/>
    <w:locked/>
    <w:rsid w:val="0089157B"/>
    <w:rPr>
      <w:rFonts w:ascii="Times New Roman" w:eastAsia="DFKai-SB" w:hAnsi="Times New Roman" w:cs="Times New Roman"/>
      <w:color w:val="000000"/>
      <w:sz w:val="24"/>
      <w:szCs w:val="24"/>
    </w:rPr>
  </w:style>
  <w:style w:type="character" w:customStyle="1" w:styleId="440">
    <w:name w:val="字元 字元44"/>
    <w:basedOn w:val="DefaultParagraphFont"/>
    <w:uiPriority w:val="99"/>
    <w:locked/>
    <w:rsid w:val="0089157B"/>
    <w:rPr>
      <w:rFonts w:ascii="Times New Roman" w:eastAsia="DFKai-SB" w:hAnsi="Times New Roman" w:cs="Times New Roman"/>
      <w:noProof/>
      <w:sz w:val="28"/>
      <w:szCs w:val="28"/>
    </w:rPr>
  </w:style>
  <w:style w:type="character" w:customStyle="1" w:styleId="177">
    <w:name w:val="字元 字元177"/>
    <w:basedOn w:val="DefaultParagraphFont"/>
    <w:uiPriority w:val="99"/>
    <w:locked/>
    <w:rsid w:val="0089157B"/>
    <w:rPr>
      <w:rFonts w:ascii="Cambria" w:eastAsia="PMingLiU" w:hAnsi="Cambria" w:cs="Times New Roman"/>
      <w:b/>
      <w:bCs/>
      <w:sz w:val="36"/>
      <w:szCs w:val="36"/>
    </w:rPr>
  </w:style>
  <w:style w:type="character" w:customStyle="1" w:styleId="344">
    <w:name w:val="字元 字元344"/>
    <w:basedOn w:val="DefaultParagraphFont"/>
    <w:uiPriority w:val="99"/>
    <w:locked/>
    <w:rsid w:val="0089157B"/>
    <w:rPr>
      <w:rFonts w:ascii="Cambria" w:eastAsia="PMingLiU" w:hAnsi="Cambria" w:cs="Times New Roman"/>
      <w:b/>
      <w:bCs/>
      <w:sz w:val="36"/>
      <w:szCs w:val="36"/>
    </w:rPr>
  </w:style>
  <w:style w:type="character" w:customStyle="1" w:styleId="294">
    <w:name w:val="字元 字元294"/>
    <w:basedOn w:val="DefaultParagraphFont"/>
    <w:uiPriority w:val="99"/>
    <w:locked/>
    <w:rsid w:val="0089157B"/>
    <w:rPr>
      <w:rFonts w:ascii="Calibri" w:eastAsia="PMingLiU" w:hAnsi="Calibri" w:cs="Times New Roman"/>
      <w:sz w:val="20"/>
      <w:szCs w:val="20"/>
    </w:rPr>
  </w:style>
  <w:style w:type="character" w:customStyle="1" w:styleId="284">
    <w:name w:val="字元 字元284"/>
    <w:basedOn w:val="DefaultParagraphFont"/>
    <w:uiPriority w:val="99"/>
    <w:locked/>
    <w:rsid w:val="0089157B"/>
    <w:rPr>
      <w:rFonts w:ascii="Cambria" w:eastAsia="PMingLiU" w:hAnsi="Cambria" w:cs="Times New Roman"/>
      <w:sz w:val="18"/>
      <w:szCs w:val="18"/>
    </w:rPr>
  </w:style>
  <w:style w:type="character" w:customStyle="1" w:styleId="1540">
    <w:name w:val="字元 字元154"/>
    <w:basedOn w:val="DefaultParagraphFont"/>
    <w:uiPriority w:val="99"/>
    <w:locked/>
    <w:rsid w:val="0089157B"/>
    <w:rPr>
      <w:rFonts w:ascii="PMingLiU" w:eastAsia="PMingLiU" w:hAnsi="Calibri" w:cs="Times New Roman"/>
      <w:sz w:val="18"/>
      <w:szCs w:val="18"/>
    </w:rPr>
  </w:style>
  <w:style w:type="character" w:customStyle="1" w:styleId="274">
    <w:name w:val="字元 字元274"/>
    <w:basedOn w:val="DefaultParagraphFont"/>
    <w:uiPriority w:val="99"/>
    <w:locked/>
    <w:rsid w:val="0089157B"/>
    <w:rPr>
      <w:rFonts w:ascii="Times New Roman" w:eastAsia="PMingLiU" w:hAnsi="Times New Roman" w:cs="Times New Roman"/>
      <w:sz w:val="20"/>
      <w:szCs w:val="20"/>
    </w:rPr>
  </w:style>
  <w:style w:type="character" w:customStyle="1" w:styleId="264">
    <w:name w:val="字元 字元264"/>
    <w:basedOn w:val="DefaultParagraphFont"/>
    <w:uiPriority w:val="99"/>
    <w:locked/>
    <w:rsid w:val="0089157B"/>
    <w:rPr>
      <w:rFonts w:ascii="Times New Roman" w:eastAsia="DFKai-SB" w:hAnsi="Times New Roman" w:cs="Times New Roman"/>
      <w:sz w:val="28"/>
      <w:szCs w:val="28"/>
    </w:rPr>
  </w:style>
  <w:style w:type="character" w:customStyle="1" w:styleId="254">
    <w:name w:val="字元 字元254"/>
    <w:basedOn w:val="DefaultParagraphFont"/>
    <w:uiPriority w:val="99"/>
    <w:locked/>
    <w:rsid w:val="0089157B"/>
    <w:rPr>
      <w:rFonts w:ascii="Times New Roman" w:eastAsia="DFKai-SB" w:hAnsi="Times New Roman" w:cs="Times New Roman"/>
      <w:color w:val="000000"/>
      <w:kern w:val="0"/>
      <w:sz w:val="24"/>
      <w:szCs w:val="24"/>
    </w:rPr>
  </w:style>
  <w:style w:type="character" w:customStyle="1" w:styleId="244">
    <w:name w:val="字元 字元244"/>
    <w:basedOn w:val="254"/>
    <w:uiPriority w:val="99"/>
    <w:locked/>
    <w:rsid w:val="0089157B"/>
    <w:rPr>
      <w:rFonts w:ascii="Times New Roman" w:eastAsia="DFKai-SB" w:hAnsi="Times New Roman" w:cs="Times New Roman"/>
      <w:b/>
      <w:bCs/>
      <w:color w:val="000000"/>
      <w:kern w:val="0"/>
      <w:sz w:val="24"/>
      <w:szCs w:val="24"/>
    </w:rPr>
  </w:style>
  <w:style w:type="character" w:customStyle="1" w:styleId="234">
    <w:name w:val="字元 字元234"/>
    <w:basedOn w:val="DefaultParagraphFont"/>
    <w:uiPriority w:val="99"/>
    <w:locked/>
    <w:rsid w:val="0089157B"/>
    <w:rPr>
      <w:rFonts w:ascii="MingLiU" w:eastAsia="MingLiU" w:hAnsi="Courier New" w:cs="Times New Roman"/>
      <w:b/>
      <w:sz w:val="24"/>
      <w:szCs w:val="24"/>
    </w:rPr>
  </w:style>
  <w:style w:type="character" w:customStyle="1" w:styleId="224">
    <w:name w:val="字元 字元224"/>
    <w:basedOn w:val="DefaultParagraphFont"/>
    <w:uiPriority w:val="99"/>
    <w:locked/>
    <w:rsid w:val="0089157B"/>
    <w:rPr>
      <w:rFonts w:ascii="Calibri" w:eastAsia="PMingLiU" w:hAnsi="Calibri" w:cs="Times New Roman"/>
    </w:rPr>
  </w:style>
  <w:style w:type="character" w:customStyle="1" w:styleId="2160">
    <w:name w:val="字元 字元216"/>
    <w:basedOn w:val="DefaultParagraphFont"/>
    <w:uiPriority w:val="99"/>
    <w:locked/>
    <w:rsid w:val="0089157B"/>
    <w:rPr>
      <w:rFonts w:ascii="Times New Roman" w:eastAsia="DFKai-SB" w:hAnsi="Times New Roman" w:cs="Times New Roman"/>
      <w:color w:val="000000"/>
      <w:sz w:val="24"/>
      <w:szCs w:val="24"/>
    </w:rPr>
  </w:style>
  <w:style w:type="character" w:customStyle="1" w:styleId="204">
    <w:name w:val="字元 字元204"/>
    <w:basedOn w:val="DefaultParagraphFont"/>
    <w:uiPriority w:val="99"/>
    <w:locked/>
    <w:rsid w:val="0089157B"/>
    <w:rPr>
      <w:rFonts w:ascii="Times New Roman" w:eastAsia="DFKai-SB" w:hAnsi="Times New Roman" w:cs="Times New Roman"/>
      <w:noProof/>
      <w:sz w:val="28"/>
      <w:szCs w:val="28"/>
    </w:rPr>
  </w:style>
  <w:style w:type="character" w:customStyle="1" w:styleId="1840">
    <w:name w:val="字元 字元184"/>
    <w:basedOn w:val="DefaultParagraphFont"/>
    <w:uiPriority w:val="99"/>
    <w:locked/>
    <w:rsid w:val="0089157B"/>
    <w:rPr>
      <w:rFonts w:ascii="Times New Roman" w:eastAsia="DFKai-SB" w:hAnsi="Times New Roman" w:cs="Times New Roman"/>
      <w:noProof/>
      <w:sz w:val="28"/>
      <w:szCs w:val="28"/>
    </w:rPr>
  </w:style>
  <w:style w:type="character" w:customStyle="1" w:styleId="164">
    <w:name w:val="字元 字元164"/>
    <w:basedOn w:val="DefaultParagraphFont"/>
    <w:uiPriority w:val="99"/>
    <w:locked/>
    <w:rsid w:val="0089157B"/>
    <w:rPr>
      <w:rFonts w:ascii="Times New Roman" w:eastAsia="DFKai-SB" w:hAnsi="Times New Roman" w:cs="Times New Roman"/>
      <w:sz w:val="20"/>
      <w:szCs w:val="20"/>
    </w:rPr>
  </w:style>
  <w:style w:type="character" w:customStyle="1" w:styleId="11a">
    <w:name w:val="強調粗體11"/>
    <w:basedOn w:val="DefaultParagraphFont"/>
    <w:uiPriority w:val="99"/>
    <w:rsid w:val="0089157B"/>
    <w:rPr>
      <w:rFonts w:cs="Times New Roman"/>
    </w:rPr>
  </w:style>
  <w:style w:type="paragraph" w:customStyle="1" w:styleId="affffff6">
    <w:name w:val="一.內文"/>
    <w:basedOn w:val="Normal"/>
    <w:rsid w:val="0089157B"/>
    <w:pPr>
      <w:spacing w:before="120" w:line="480" w:lineRule="exact"/>
      <w:ind w:leftChars="245" w:left="588" w:firstLine="546"/>
      <w:jc w:val="both"/>
    </w:pPr>
    <w:rPr>
      <w:rFonts w:eastAsia="DFKai-SB" w:hAnsi="DFKai-SB"/>
      <w:sz w:val="28"/>
      <w:szCs w:val="28"/>
    </w:rPr>
  </w:style>
  <w:style w:type="paragraph" w:customStyle="1" w:styleId="1ffb">
    <w:name w:val="1.內文"/>
    <w:basedOn w:val="Normal"/>
    <w:rsid w:val="0089157B"/>
    <w:pPr>
      <w:spacing w:before="120" w:line="480" w:lineRule="exact"/>
      <w:ind w:leftChars="495" w:left="1188" w:rightChars="-7" w:right="-17" w:firstLineChars="209" w:firstLine="585"/>
      <w:jc w:val="both"/>
    </w:pPr>
    <w:rPr>
      <w:rFonts w:eastAsia="DFKai-SB"/>
      <w:sz w:val="28"/>
      <w:szCs w:val="28"/>
    </w:rPr>
  </w:style>
  <w:style w:type="paragraph" w:customStyle="1" w:styleId="affffff7">
    <w:name w:val="表格"/>
    <w:basedOn w:val="Normal"/>
    <w:rsid w:val="0089157B"/>
    <w:pPr>
      <w:jc w:val="center"/>
    </w:pPr>
    <w:rPr>
      <w:rFonts w:ascii="DFLiHeiBold(P)" w:eastAsia="DFLiHeiBold(P)"/>
      <w:sz w:val="28"/>
      <w:szCs w:val="28"/>
    </w:rPr>
  </w:style>
  <w:style w:type="paragraph" w:customStyle="1" w:styleId="1ffc">
    <w:name w:val="(1)標題"/>
    <w:basedOn w:val="Normal"/>
    <w:rsid w:val="0089157B"/>
    <w:pPr>
      <w:spacing w:before="120" w:line="480" w:lineRule="exact"/>
      <w:ind w:left="1916" w:hanging="839"/>
    </w:pPr>
    <w:rPr>
      <w:rFonts w:eastAsia="DFKai-SB"/>
      <w:sz w:val="28"/>
      <w:szCs w:val="28"/>
    </w:rPr>
  </w:style>
  <w:style w:type="paragraph" w:customStyle="1" w:styleId="1ffd">
    <w:name w:val="(1)內文"/>
    <w:basedOn w:val="Normal"/>
    <w:rsid w:val="0089157B"/>
    <w:pPr>
      <w:spacing w:before="120" w:line="480" w:lineRule="exact"/>
      <w:ind w:leftChars="577" w:left="1385" w:rightChars="-7" w:right="-17" w:firstLineChars="204" w:firstLine="571"/>
      <w:jc w:val="both"/>
    </w:pPr>
    <w:rPr>
      <w:rFonts w:eastAsia="DFKai-SB" w:hAnsi="DFKai-SB"/>
      <w:sz w:val="28"/>
      <w:szCs w:val="28"/>
    </w:rPr>
  </w:style>
  <w:style w:type="paragraph" w:customStyle="1" w:styleId="165">
    <w:name w:val="清單段落16"/>
    <w:basedOn w:val="Normal"/>
    <w:uiPriority w:val="99"/>
    <w:rsid w:val="00D34942"/>
    <w:pPr>
      <w:ind w:leftChars="200" w:left="480"/>
    </w:pPr>
  </w:style>
  <w:style w:type="paragraph" w:customStyle="1" w:styleId="166">
    <w:name w:val="引文16"/>
    <w:basedOn w:val="Normal"/>
    <w:next w:val="Normal"/>
    <w:uiPriority w:val="99"/>
    <w:rsid w:val="00D34942"/>
    <w:rPr>
      <w:rFonts w:eastAsia="DFKai-SB"/>
      <w:b/>
      <w:i/>
      <w:iCs/>
      <w:color w:val="000000"/>
      <w:sz w:val="28"/>
    </w:rPr>
  </w:style>
  <w:style w:type="character" w:customStyle="1" w:styleId="1410">
    <w:name w:val="字元 字元1410"/>
    <w:basedOn w:val="DefaultParagraphFont"/>
    <w:rsid w:val="00D34942"/>
    <w:rPr>
      <w:rFonts w:ascii="PMingLiU" w:eastAsia="PMingLiU"/>
      <w:sz w:val="24"/>
      <w:szCs w:val="24"/>
      <w:lang w:val="en-US" w:eastAsia="zh-TW" w:bidi="ar-SA"/>
    </w:rPr>
  </w:style>
  <w:style w:type="paragraph" w:customStyle="1" w:styleId="156">
    <w:name w:val="目錄標題15"/>
    <w:basedOn w:val="Heading1"/>
    <w:next w:val="Normal"/>
    <w:uiPriority w:val="99"/>
    <w:semiHidden/>
    <w:rsid w:val="00D34942"/>
    <w:pPr>
      <w:keepLines/>
      <w:widowControl/>
      <w:spacing w:before="480" w:after="0" w:line="276" w:lineRule="auto"/>
      <w:jc w:val="left"/>
      <w:outlineLvl w:val="9"/>
    </w:pPr>
    <w:rPr>
      <w:rFonts w:ascii="Cambria" w:hAnsi="Cambria"/>
      <w:color w:val="365F91"/>
      <w:kern w:val="0"/>
      <w:sz w:val="28"/>
      <w:szCs w:val="28"/>
    </w:rPr>
  </w:style>
  <w:style w:type="character" w:customStyle="1" w:styleId="38">
    <w:name w:val="字元 字元38"/>
    <w:basedOn w:val="DefaultParagraphFont"/>
    <w:uiPriority w:val="99"/>
    <w:locked/>
    <w:rsid w:val="00D34942"/>
    <w:rPr>
      <w:rFonts w:ascii="PMingLiU" w:eastAsia="PMingLiU" w:hAnsi="Calibri" w:cs="Times New Roman"/>
      <w:sz w:val="18"/>
      <w:szCs w:val="18"/>
    </w:rPr>
  </w:style>
  <w:style w:type="character" w:customStyle="1" w:styleId="9100">
    <w:name w:val="字元 字元910"/>
    <w:basedOn w:val="DefaultParagraphFont"/>
    <w:locked/>
    <w:rsid w:val="00D34942"/>
    <w:rPr>
      <w:rFonts w:ascii="Times New Roman" w:eastAsia="DFKai-SB" w:hAnsi="Times New Roman" w:cs="Times New Roman"/>
      <w:color w:val="000000"/>
      <w:kern w:val="0"/>
      <w:sz w:val="24"/>
      <w:szCs w:val="24"/>
    </w:rPr>
  </w:style>
  <w:style w:type="character" w:customStyle="1" w:styleId="7100">
    <w:name w:val="字元 字元710"/>
    <w:basedOn w:val="DefaultParagraphFont"/>
    <w:locked/>
    <w:rsid w:val="00D34942"/>
    <w:rPr>
      <w:rFonts w:ascii="MingLiU" w:eastAsia="MingLiU" w:hAnsi="Courier New" w:cs="Times New Roman"/>
      <w:b/>
      <w:sz w:val="24"/>
      <w:szCs w:val="24"/>
    </w:rPr>
  </w:style>
  <w:style w:type="character" w:customStyle="1" w:styleId="1400">
    <w:name w:val="字元 字元140"/>
    <w:basedOn w:val="DefaultParagraphFont"/>
    <w:uiPriority w:val="99"/>
    <w:locked/>
    <w:rsid w:val="00D34942"/>
    <w:rPr>
      <w:rFonts w:ascii="Times New Roman" w:eastAsia="DFKai-SB" w:hAnsi="Times New Roman" w:cs="Times New Roman"/>
      <w:sz w:val="20"/>
      <w:szCs w:val="20"/>
    </w:rPr>
  </w:style>
  <w:style w:type="character" w:customStyle="1" w:styleId="1910">
    <w:name w:val="字元 字元1910"/>
    <w:basedOn w:val="DefaultParagraphFont"/>
    <w:locked/>
    <w:rsid w:val="00D34942"/>
    <w:rPr>
      <w:rFonts w:ascii="Cambria" w:eastAsia="PMingLiU" w:hAnsi="Cambria" w:cs="Times New Roman"/>
      <w:b/>
      <w:bCs/>
      <w:sz w:val="36"/>
      <w:szCs w:val="36"/>
    </w:rPr>
  </w:style>
  <w:style w:type="character" w:customStyle="1" w:styleId="1310">
    <w:name w:val="字元 字元1310"/>
    <w:basedOn w:val="DefaultParagraphFont"/>
    <w:locked/>
    <w:rsid w:val="00D34942"/>
    <w:rPr>
      <w:rFonts w:ascii="Calibri" w:eastAsia="PMingLiU" w:hAnsi="Calibri" w:cs="Times New Roman"/>
      <w:sz w:val="20"/>
      <w:szCs w:val="20"/>
    </w:rPr>
  </w:style>
  <w:style w:type="character" w:customStyle="1" w:styleId="1211">
    <w:name w:val="字元 字元1211"/>
    <w:basedOn w:val="DefaultParagraphFont"/>
    <w:locked/>
    <w:rsid w:val="00D34942"/>
    <w:rPr>
      <w:rFonts w:ascii="Cambria" w:eastAsia="PMingLiU" w:hAnsi="Cambria" w:cs="Times New Roman"/>
      <w:sz w:val="18"/>
      <w:szCs w:val="18"/>
    </w:rPr>
  </w:style>
  <w:style w:type="character" w:customStyle="1" w:styleId="11140">
    <w:name w:val="字元 字元1114"/>
    <w:basedOn w:val="DefaultParagraphFont"/>
    <w:locked/>
    <w:rsid w:val="00D34942"/>
    <w:rPr>
      <w:rFonts w:ascii="Times New Roman" w:eastAsia="PMingLiU" w:hAnsi="Times New Roman" w:cs="Times New Roman"/>
      <w:sz w:val="20"/>
      <w:szCs w:val="20"/>
    </w:rPr>
  </w:style>
  <w:style w:type="character" w:customStyle="1" w:styleId="10100">
    <w:name w:val="字元 字元1010"/>
    <w:basedOn w:val="DefaultParagraphFont"/>
    <w:locked/>
    <w:rsid w:val="00D34942"/>
    <w:rPr>
      <w:rFonts w:ascii="Times New Roman" w:eastAsia="DFKai-SB" w:hAnsi="Times New Roman" w:cs="Times New Roman"/>
      <w:sz w:val="28"/>
      <w:szCs w:val="28"/>
    </w:rPr>
  </w:style>
  <w:style w:type="character" w:customStyle="1" w:styleId="8100">
    <w:name w:val="字元 字元810"/>
    <w:basedOn w:val="921"/>
    <w:locked/>
    <w:rsid w:val="00D34942"/>
    <w:rPr>
      <w:rFonts w:ascii="Times New Roman" w:eastAsia="DFKai-SB" w:hAnsi="Times New Roman" w:cs="Times New Roman"/>
      <w:b/>
      <w:bCs/>
      <w:color w:val="000000"/>
      <w:kern w:val="0"/>
      <w:sz w:val="24"/>
      <w:szCs w:val="24"/>
      <w:lang w:val="en-US" w:eastAsia="zh-TW" w:bidi="ar-SA"/>
    </w:rPr>
  </w:style>
  <w:style w:type="character" w:customStyle="1" w:styleId="6100">
    <w:name w:val="字元 字元610"/>
    <w:basedOn w:val="DefaultParagraphFont"/>
    <w:locked/>
    <w:rsid w:val="00D34942"/>
    <w:rPr>
      <w:rFonts w:ascii="Calibri" w:eastAsia="PMingLiU" w:hAnsi="Calibri" w:cs="Times New Roman"/>
    </w:rPr>
  </w:style>
  <w:style w:type="character" w:customStyle="1" w:styleId="5100">
    <w:name w:val="字元 字元510"/>
    <w:basedOn w:val="DefaultParagraphFont"/>
    <w:locked/>
    <w:rsid w:val="00D34942"/>
    <w:rPr>
      <w:rFonts w:ascii="Times New Roman" w:eastAsia="DFKai-SB" w:hAnsi="Times New Roman" w:cs="Times New Roman"/>
      <w:color w:val="000000"/>
      <w:sz w:val="24"/>
      <w:szCs w:val="24"/>
    </w:rPr>
  </w:style>
  <w:style w:type="character" w:customStyle="1" w:styleId="1710">
    <w:name w:val="字元 字元1710"/>
    <w:basedOn w:val="DefaultParagraphFont"/>
    <w:locked/>
    <w:rsid w:val="00D34942"/>
    <w:rPr>
      <w:rFonts w:ascii="Cambria" w:eastAsia="PMingLiU" w:hAnsi="Cambria" w:cs="Times New Roman"/>
      <w:b/>
      <w:bCs/>
      <w:sz w:val="36"/>
      <w:szCs w:val="36"/>
    </w:rPr>
  </w:style>
  <w:style w:type="character" w:customStyle="1" w:styleId="149">
    <w:name w:val="字元 字元149"/>
    <w:basedOn w:val="DefaultParagraphFont"/>
    <w:uiPriority w:val="99"/>
    <w:rsid w:val="00D34942"/>
    <w:rPr>
      <w:rFonts w:ascii="PMingLiU" w:eastAsia="PMingLiU"/>
      <w:sz w:val="24"/>
      <w:szCs w:val="24"/>
      <w:lang w:val="en-US" w:eastAsia="zh-TW" w:bidi="ar-SA"/>
    </w:rPr>
  </w:style>
  <w:style w:type="character" w:customStyle="1" w:styleId="199">
    <w:name w:val="字元 字元199"/>
    <w:basedOn w:val="DefaultParagraphFont"/>
    <w:uiPriority w:val="99"/>
    <w:locked/>
    <w:rsid w:val="00D34942"/>
    <w:rPr>
      <w:rFonts w:ascii="Cambria" w:eastAsia="PMingLiU" w:hAnsi="Cambria" w:cs="Times New Roman"/>
      <w:b/>
      <w:bCs/>
      <w:sz w:val="36"/>
      <w:szCs w:val="36"/>
    </w:rPr>
  </w:style>
  <w:style w:type="character" w:customStyle="1" w:styleId="139">
    <w:name w:val="字元 字元139"/>
    <w:basedOn w:val="DefaultParagraphFont"/>
    <w:uiPriority w:val="99"/>
    <w:locked/>
    <w:rsid w:val="00D34942"/>
    <w:rPr>
      <w:rFonts w:ascii="Calibri" w:eastAsia="PMingLiU" w:hAnsi="Calibri" w:cs="Times New Roman"/>
      <w:sz w:val="20"/>
      <w:szCs w:val="20"/>
    </w:rPr>
  </w:style>
  <w:style w:type="character" w:customStyle="1" w:styleId="12100">
    <w:name w:val="字元 字元1210"/>
    <w:basedOn w:val="DefaultParagraphFont"/>
    <w:uiPriority w:val="99"/>
    <w:locked/>
    <w:rsid w:val="00D34942"/>
    <w:rPr>
      <w:rFonts w:ascii="Cambria" w:eastAsia="PMingLiU" w:hAnsi="Cambria" w:cs="Times New Roman"/>
      <w:sz w:val="18"/>
      <w:szCs w:val="18"/>
    </w:rPr>
  </w:style>
  <w:style w:type="character" w:customStyle="1" w:styleId="11131">
    <w:name w:val="字元 字元1113"/>
    <w:basedOn w:val="DefaultParagraphFont"/>
    <w:uiPriority w:val="99"/>
    <w:locked/>
    <w:rsid w:val="00D34942"/>
    <w:rPr>
      <w:rFonts w:ascii="Times New Roman" w:eastAsia="PMingLiU" w:hAnsi="Times New Roman" w:cs="Times New Roman"/>
      <w:sz w:val="20"/>
      <w:szCs w:val="20"/>
    </w:rPr>
  </w:style>
  <w:style w:type="character" w:customStyle="1" w:styleId="1090">
    <w:name w:val="字元 字元109"/>
    <w:basedOn w:val="DefaultParagraphFont"/>
    <w:uiPriority w:val="99"/>
    <w:locked/>
    <w:rsid w:val="00D34942"/>
    <w:rPr>
      <w:rFonts w:ascii="Times New Roman" w:eastAsia="DFKai-SB" w:hAnsi="Times New Roman" w:cs="Times New Roman"/>
      <w:sz w:val="28"/>
      <w:szCs w:val="28"/>
    </w:rPr>
  </w:style>
  <w:style w:type="character" w:customStyle="1" w:styleId="99">
    <w:name w:val="字元 字元99"/>
    <w:basedOn w:val="DefaultParagraphFont"/>
    <w:uiPriority w:val="99"/>
    <w:locked/>
    <w:rsid w:val="00D34942"/>
    <w:rPr>
      <w:rFonts w:ascii="Times New Roman" w:eastAsia="DFKai-SB" w:hAnsi="Times New Roman" w:cs="Times New Roman"/>
      <w:color w:val="000000"/>
      <w:kern w:val="0"/>
      <w:sz w:val="24"/>
      <w:szCs w:val="24"/>
    </w:rPr>
  </w:style>
  <w:style w:type="character" w:customStyle="1" w:styleId="89">
    <w:name w:val="字元 字元89"/>
    <w:basedOn w:val="99"/>
    <w:uiPriority w:val="99"/>
    <w:locked/>
    <w:rsid w:val="00D34942"/>
    <w:rPr>
      <w:rFonts w:ascii="Times New Roman" w:eastAsia="DFKai-SB" w:hAnsi="Times New Roman" w:cs="Times New Roman"/>
      <w:b/>
      <w:bCs/>
      <w:color w:val="000000"/>
      <w:kern w:val="0"/>
      <w:sz w:val="24"/>
      <w:szCs w:val="24"/>
    </w:rPr>
  </w:style>
  <w:style w:type="character" w:customStyle="1" w:styleId="79">
    <w:name w:val="字元 字元79"/>
    <w:basedOn w:val="DefaultParagraphFont"/>
    <w:uiPriority w:val="99"/>
    <w:locked/>
    <w:rsid w:val="00D34942"/>
    <w:rPr>
      <w:rFonts w:ascii="MingLiU" w:eastAsia="MingLiU" w:hAnsi="Courier New" w:cs="Times New Roman"/>
      <w:b/>
      <w:sz w:val="24"/>
      <w:szCs w:val="24"/>
    </w:rPr>
  </w:style>
  <w:style w:type="character" w:customStyle="1" w:styleId="69">
    <w:name w:val="字元 字元69"/>
    <w:basedOn w:val="DefaultParagraphFont"/>
    <w:uiPriority w:val="99"/>
    <w:locked/>
    <w:rsid w:val="00D34942"/>
    <w:rPr>
      <w:rFonts w:ascii="Calibri" w:eastAsia="PMingLiU" w:hAnsi="Calibri" w:cs="Times New Roman"/>
    </w:rPr>
  </w:style>
  <w:style w:type="character" w:customStyle="1" w:styleId="59">
    <w:name w:val="字元 字元59"/>
    <w:basedOn w:val="DefaultParagraphFont"/>
    <w:uiPriority w:val="99"/>
    <w:locked/>
    <w:rsid w:val="00D34942"/>
    <w:rPr>
      <w:rFonts w:ascii="Times New Roman" w:eastAsia="DFKai-SB" w:hAnsi="Times New Roman" w:cs="Times New Roman"/>
      <w:color w:val="000000"/>
      <w:sz w:val="24"/>
      <w:szCs w:val="24"/>
    </w:rPr>
  </w:style>
  <w:style w:type="character" w:customStyle="1" w:styleId="450">
    <w:name w:val="字元 字元45"/>
    <w:basedOn w:val="DefaultParagraphFont"/>
    <w:uiPriority w:val="99"/>
    <w:locked/>
    <w:rsid w:val="00D34942"/>
    <w:rPr>
      <w:rFonts w:ascii="Times New Roman" w:eastAsia="DFKai-SB" w:hAnsi="Times New Roman" w:cs="Times New Roman"/>
      <w:noProof/>
      <w:sz w:val="28"/>
      <w:szCs w:val="28"/>
    </w:rPr>
  </w:style>
  <w:style w:type="character" w:customStyle="1" w:styleId="179">
    <w:name w:val="字元 字元179"/>
    <w:basedOn w:val="DefaultParagraphFont"/>
    <w:uiPriority w:val="99"/>
    <w:locked/>
    <w:rsid w:val="00D34942"/>
    <w:rPr>
      <w:rFonts w:ascii="Cambria" w:eastAsia="PMingLiU" w:hAnsi="Cambria" w:cs="Times New Roman"/>
      <w:b/>
      <w:bCs/>
      <w:sz w:val="36"/>
      <w:szCs w:val="36"/>
    </w:rPr>
  </w:style>
  <w:style w:type="character" w:customStyle="1" w:styleId="345">
    <w:name w:val="字元 字元345"/>
    <w:basedOn w:val="DefaultParagraphFont"/>
    <w:uiPriority w:val="99"/>
    <w:locked/>
    <w:rsid w:val="00D34942"/>
    <w:rPr>
      <w:rFonts w:ascii="Cambria" w:eastAsia="PMingLiU" w:hAnsi="Cambria" w:cs="Times New Roman"/>
      <w:b/>
      <w:bCs/>
      <w:sz w:val="36"/>
      <w:szCs w:val="36"/>
    </w:rPr>
  </w:style>
  <w:style w:type="character" w:customStyle="1" w:styleId="295">
    <w:name w:val="字元 字元295"/>
    <w:basedOn w:val="DefaultParagraphFont"/>
    <w:uiPriority w:val="99"/>
    <w:locked/>
    <w:rsid w:val="00D34942"/>
    <w:rPr>
      <w:rFonts w:ascii="Calibri" w:eastAsia="PMingLiU" w:hAnsi="Calibri" w:cs="Times New Roman"/>
      <w:sz w:val="20"/>
      <w:szCs w:val="20"/>
    </w:rPr>
  </w:style>
  <w:style w:type="character" w:customStyle="1" w:styleId="285">
    <w:name w:val="字元 字元285"/>
    <w:basedOn w:val="DefaultParagraphFont"/>
    <w:uiPriority w:val="99"/>
    <w:locked/>
    <w:rsid w:val="00D34942"/>
    <w:rPr>
      <w:rFonts w:ascii="Cambria" w:eastAsia="PMingLiU" w:hAnsi="Cambria" w:cs="Times New Roman"/>
      <w:sz w:val="18"/>
      <w:szCs w:val="18"/>
    </w:rPr>
  </w:style>
  <w:style w:type="character" w:customStyle="1" w:styleId="1550">
    <w:name w:val="字元 字元155"/>
    <w:basedOn w:val="DefaultParagraphFont"/>
    <w:uiPriority w:val="99"/>
    <w:locked/>
    <w:rsid w:val="00D34942"/>
    <w:rPr>
      <w:rFonts w:ascii="PMingLiU" w:eastAsia="PMingLiU" w:hAnsi="Calibri" w:cs="Times New Roman"/>
      <w:sz w:val="18"/>
      <w:szCs w:val="18"/>
    </w:rPr>
  </w:style>
  <w:style w:type="character" w:customStyle="1" w:styleId="275">
    <w:name w:val="字元 字元275"/>
    <w:basedOn w:val="DefaultParagraphFont"/>
    <w:uiPriority w:val="99"/>
    <w:locked/>
    <w:rsid w:val="00D34942"/>
    <w:rPr>
      <w:rFonts w:ascii="Times New Roman" w:eastAsia="PMingLiU" w:hAnsi="Times New Roman" w:cs="Times New Roman"/>
      <w:sz w:val="20"/>
      <w:szCs w:val="20"/>
    </w:rPr>
  </w:style>
  <w:style w:type="character" w:customStyle="1" w:styleId="265">
    <w:name w:val="字元 字元265"/>
    <w:basedOn w:val="DefaultParagraphFont"/>
    <w:uiPriority w:val="99"/>
    <w:locked/>
    <w:rsid w:val="00D34942"/>
    <w:rPr>
      <w:rFonts w:ascii="Times New Roman" w:eastAsia="DFKai-SB" w:hAnsi="Times New Roman" w:cs="Times New Roman"/>
      <w:sz w:val="28"/>
      <w:szCs w:val="28"/>
    </w:rPr>
  </w:style>
  <w:style w:type="character" w:customStyle="1" w:styleId="255">
    <w:name w:val="字元 字元255"/>
    <w:basedOn w:val="DefaultParagraphFont"/>
    <w:uiPriority w:val="99"/>
    <w:locked/>
    <w:rsid w:val="00D34942"/>
    <w:rPr>
      <w:rFonts w:ascii="Times New Roman" w:eastAsia="DFKai-SB" w:hAnsi="Times New Roman" w:cs="Times New Roman"/>
      <w:color w:val="000000"/>
      <w:kern w:val="0"/>
      <w:sz w:val="24"/>
      <w:szCs w:val="24"/>
    </w:rPr>
  </w:style>
  <w:style w:type="character" w:customStyle="1" w:styleId="245">
    <w:name w:val="字元 字元245"/>
    <w:basedOn w:val="255"/>
    <w:uiPriority w:val="99"/>
    <w:locked/>
    <w:rsid w:val="00D34942"/>
    <w:rPr>
      <w:rFonts w:ascii="Times New Roman" w:eastAsia="DFKai-SB" w:hAnsi="Times New Roman" w:cs="Times New Roman"/>
      <w:b/>
      <w:bCs/>
      <w:color w:val="000000"/>
      <w:kern w:val="0"/>
      <w:sz w:val="24"/>
      <w:szCs w:val="24"/>
    </w:rPr>
  </w:style>
  <w:style w:type="character" w:customStyle="1" w:styleId="235">
    <w:name w:val="字元 字元235"/>
    <w:basedOn w:val="DefaultParagraphFont"/>
    <w:uiPriority w:val="99"/>
    <w:locked/>
    <w:rsid w:val="00D34942"/>
    <w:rPr>
      <w:rFonts w:ascii="MingLiU" w:eastAsia="MingLiU" w:hAnsi="Courier New" w:cs="Times New Roman"/>
      <w:b/>
      <w:sz w:val="24"/>
      <w:szCs w:val="24"/>
    </w:rPr>
  </w:style>
  <w:style w:type="character" w:customStyle="1" w:styleId="225">
    <w:name w:val="字元 字元225"/>
    <w:basedOn w:val="DefaultParagraphFont"/>
    <w:uiPriority w:val="99"/>
    <w:locked/>
    <w:rsid w:val="00D34942"/>
    <w:rPr>
      <w:rFonts w:ascii="Calibri" w:eastAsia="PMingLiU" w:hAnsi="Calibri" w:cs="Times New Roman"/>
    </w:rPr>
  </w:style>
  <w:style w:type="character" w:customStyle="1" w:styleId="217">
    <w:name w:val="字元 字元217"/>
    <w:basedOn w:val="DefaultParagraphFont"/>
    <w:uiPriority w:val="99"/>
    <w:locked/>
    <w:rsid w:val="00D34942"/>
    <w:rPr>
      <w:rFonts w:ascii="Times New Roman" w:eastAsia="DFKai-SB" w:hAnsi="Times New Roman" w:cs="Times New Roman"/>
      <w:color w:val="000000"/>
      <w:sz w:val="24"/>
      <w:szCs w:val="24"/>
    </w:rPr>
  </w:style>
  <w:style w:type="character" w:customStyle="1" w:styleId="205">
    <w:name w:val="字元 字元205"/>
    <w:basedOn w:val="DefaultParagraphFont"/>
    <w:uiPriority w:val="99"/>
    <w:locked/>
    <w:rsid w:val="00D34942"/>
    <w:rPr>
      <w:rFonts w:ascii="Times New Roman" w:eastAsia="DFKai-SB" w:hAnsi="Times New Roman" w:cs="Times New Roman"/>
      <w:noProof/>
      <w:sz w:val="28"/>
      <w:szCs w:val="28"/>
    </w:rPr>
  </w:style>
  <w:style w:type="character" w:customStyle="1" w:styleId="185">
    <w:name w:val="字元 字元185"/>
    <w:basedOn w:val="DefaultParagraphFont"/>
    <w:uiPriority w:val="99"/>
    <w:locked/>
    <w:rsid w:val="00D34942"/>
    <w:rPr>
      <w:rFonts w:ascii="Times New Roman" w:eastAsia="DFKai-SB" w:hAnsi="Times New Roman" w:cs="Times New Roman"/>
      <w:noProof/>
      <w:sz w:val="28"/>
      <w:szCs w:val="28"/>
    </w:rPr>
  </w:style>
  <w:style w:type="character" w:customStyle="1" w:styleId="1650">
    <w:name w:val="字元 字元165"/>
    <w:basedOn w:val="DefaultParagraphFont"/>
    <w:uiPriority w:val="99"/>
    <w:locked/>
    <w:rsid w:val="00D34942"/>
    <w:rPr>
      <w:rFonts w:ascii="Times New Roman" w:eastAsia="DFKai-SB" w:hAnsi="Times New Roman" w:cs="Times New Roman"/>
      <w:sz w:val="20"/>
      <w:szCs w:val="20"/>
    </w:rPr>
  </w:style>
  <w:style w:type="character" w:customStyle="1" w:styleId="12a">
    <w:name w:val="強調粗體12"/>
    <w:basedOn w:val="DefaultParagraphFont"/>
    <w:uiPriority w:val="99"/>
    <w:rsid w:val="00D34942"/>
    <w:rPr>
      <w:rFonts w:cs="Times New Roman"/>
    </w:rPr>
  </w:style>
  <w:style w:type="paragraph" w:customStyle="1" w:styleId="affffff8">
    <w:name w:val="名稱"/>
    <w:basedOn w:val="Normal"/>
    <w:rsid w:val="00B126F6"/>
    <w:pPr>
      <w:adjustRightInd w:val="0"/>
      <w:spacing w:line="400" w:lineRule="exact"/>
      <w:ind w:left="567" w:hanging="567"/>
      <w:jc w:val="both"/>
      <w:textAlignment w:val="baseline"/>
    </w:pPr>
    <w:rPr>
      <w:rFonts w:ascii="DFKai-SB" w:eastAsia="DFKai-SB"/>
      <w:kern w:val="0"/>
      <w:sz w:val="32"/>
      <w:szCs w:val="20"/>
    </w:rPr>
  </w:style>
  <w:style w:type="paragraph" w:customStyle="1" w:styleId="affffff9">
    <w:name w:val="樣本文"/>
    <w:basedOn w:val="Normal"/>
    <w:autoRedefine/>
    <w:rsid w:val="00B126F6"/>
    <w:pPr>
      <w:adjustRightInd w:val="0"/>
      <w:spacing w:line="400" w:lineRule="exact"/>
      <w:ind w:leftChars="100" w:left="960" w:rightChars="100" w:right="100" w:firstLine="567"/>
      <w:jc w:val="both"/>
      <w:textAlignment w:val="baseline"/>
    </w:pPr>
    <w:rPr>
      <w:rFonts w:eastAsia="DFKai-SB"/>
      <w:kern w:val="0"/>
      <w:sz w:val="28"/>
      <w:szCs w:val="28"/>
    </w:rPr>
  </w:style>
  <w:style w:type="paragraph" w:customStyle="1" w:styleId="10">
    <w:name w:val="1"/>
    <w:basedOn w:val="Normal"/>
    <w:link w:val="1ffe"/>
    <w:uiPriority w:val="99"/>
    <w:rsid w:val="005C61A1"/>
    <w:pPr>
      <w:numPr>
        <w:numId w:val="7"/>
      </w:numPr>
      <w:adjustRightInd w:val="0"/>
      <w:snapToGrid w:val="0"/>
      <w:spacing w:before="100" w:beforeAutospacing="1" w:after="100" w:afterAutospacing="1"/>
      <w:jc w:val="both"/>
    </w:pPr>
    <w:rPr>
      <w:rFonts w:ascii="Calibri" w:hAnsi="Calibri"/>
      <w:b/>
      <w:kern w:val="0"/>
      <w:szCs w:val="20"/>
    </w:rPr>
  </w:style>
  <w:style w:type="character" w:customStyle="1" w:styleId="1ffe">
    <w:name w:val="1 字元"/>
    <w:link w:val="10"/>
    <w:uiPriority w:val="99"/>
    <w:locked/>
    <w:rsid w:val="005C61A1"/>
    <w:rPr>
      <w:b/>
      <w:sz w:val="24"/>
    </w:rPr>
  </w:style>
  <w:style w:type="table" w:customStyle="1" w:styleId="6a">
    <w:name w:val="表格格線6"/>
    <w:uiPriority w:val="99"/>
    <w:rsid w:val="005C6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b">
    <w:name w:val="表格格線12"/>
    <w:uiPriority w:val="99"/>
    <w:rsid w:val="005C6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a">
    <w:name w:val="表格格線9"/>
    <w:uiPriority w:val="99"/>
    <w:rsid w:val="005C6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3">
    <w:name w:val="表格格線41"/>
    <w:uiPriority w:val="99"/>
    <w:rsid w:val="005C61A1"/>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0X00">
    <w:name w:val="00X00"/>
    <w:basedOn w:val="Normal"/>
    <w:link w:val="00X000"/>
    <w:uiPriority w:val="99"/>
    <w:rsid w:val="005C61A1"/>
    <w:pPr>
      <w:adjustRightInd w:val="0"/>
      <w:snapToGrid w:val="0"/>
      <w:spacing w:before="120" w:after="120"/>
      <w:jc w:val="center"/>
    </w:pPr>
    <w:rPr>
      <w:rFonts w:ascii="PMingLiU" w:hAnsi="Calibri"/>
      <w:b/>
      <w:sz w:val="28"/>
      <w:szCs w:val="20"/>
    </w:rPr>
  </w:style>
  <w:style w:type="character" w:customStyle="1" w:styleId="00X000">
    <w:name w:val="00X00 字元"/>
    <w:link w:val="00X00"/>
    <w:uiPriority w:val="99"/>
    <w:locked/>
    <w:rsid w:val="005C61A1"/>
    <w:rPr>
      <w:rFonts w:ascii="PMingLiU"/>
      <w:b/>
      <w:kern w:val="2"/>
      <w:sz w:val="28"/>
    </w:rPr>
  </w:style>
  <w:style w:type="paragraph" w:customStyle="1" w:styleId="11115208">
    <w:name w:val="樣式 1.1.1小節項目1.內文 + 左:  5 字元 第一行:  2 字元 套用前:  0.8 行"/>
    <w:basedOn w:val="11111"/>
    <w:rsid w:val="005C61A1"/>
    <w:pPr>
      <w:spacing w:before="192" w:after="0"/>
      <w:ind w:left="1200" w:firstLine="520"/>
    </w:pPr>
    <w:rPr>
      <w:rFonts w:ascii="Times New Roman" w:eastAsia="DFKai-SB" w:hAnsi="Times New Roman" w:cs="PMingLiU"/>
      <w:szCs w:val="20"/>
    </w:rPr>
  </w:style>
  <w:style w:type="table" w:customStyle="1" w:styleId="7a">
    <w:name w:val="表格格線7"/>
    <w:basedOn w:val="TableNormal"/>
    <w:next w:val="TableGrid"/>
    <w:uiPriority w:val="39"/>
    <w:rsid w:val="005C61A1"/>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mesNewRoman24pt">
    <w:name w:val="樣式 圖標題 + (拉丁) Times New Roman (中文) 標楷體 (符號) 標楷體 套用前:  2.4 pt..."/>
    <w:basedOn w:val="Normal"/>
    <w:rsid w:val="005C61A1"/>
    <w:pPr>
      <w:spacing w:line="480" w:lineRule="exact"/>
      <w:jc w:val="center"/>
    </w:pPr>
    <w:rPr>
      <w:rFonts w:eastAsia="DFKai-SB" w:cs="PMingLiU"/>
      <w:b/>
      <w:bCs/>
      <w:sz w:val="26"/>
      <w:szCs w:val="20"/>
    </w:rPr>
  </w:style>
  <w:style w:type="table" w:customStyle="1" w:styleId="TableNormal1">
    <w:name w:val="Table Normal1"/>
    <w:uiPriority w:val="2"/>
    <w:semiHidden/>
    <w:unhideWhenUsed/>
    <w:qFormat/>
    <w:rsid w:val="005C61A1"/>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C61A1"/>
    <w:rPr>
      <w:rFonts w:asciiTheme="minorHAnsi" w:eastAsiaTheme="minorEastAsia" w:hAnsiTheme="minorHAnsi" w:cstheme="minorBidi"/>
      <w:kern w:val="0"/>
      <w:sz w:val="22"/>
      <w:lang w:eastAsia="en-US"/>
    </w:rPr>
  </w:style>
  <w:style w:type="table" w:customStyle="1" w:styleId="39">
    <w:name w:val="表格格線3"/>
    <w:basedOn w:val="TableNormal"/>
    <w:next w:val="TableGrid"/>
    <w:uiPriority w:val="39"/>
    <w:rsid w:val="005C61A1"/>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
    <w:name w:val="SGS Table Basic 12"/>
    <w:basedOn w:val="TableNormal"/>
    <w:next w:val="TableGrid"/>
    <w:uiPriority w:val="39"/>
    <w:rsid w:val="005C61A1"/>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表格格線4"/>
    <w:basedOn w:val="TableNormal"/>
    <w:next w:val="TableGrid"/>
    <w:uiPriority w:val="59"/>
    <w:rsid w:val="005C61A1"/>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a">
    <w:name w:val="清單段落17"/>
    <w:basedOn w:val="Normal"/>
    <w:uiPriority w:val="99"/>
    <w:rsid w:val="005C61A1"/>
    <w:pPr>
      <w:ind w:leftChars="200" w:left="480"/>
    </w:pPr>
  </w:style>
  <w:style w:type="paragraph" w:customStyle="1" w:styleId="17b">
    <w:name w:val="引文17"/>
    <w:basedOn w:val="Normal"/>
    <w:next w:val="Normal"/>
    <w:uiPriority w:val="99"/>
    <w:rsid w:val="005C61A1"/>
    <w:rPr>
      <w:rFonts w:eastAsia="DFKai-SB"/>
      <w:b/>
      <w:i/>
      <w:iCs/>
      <w:color w:val="000000"/>
      <w:sz w:val="28"/>
    </w:rPr>
  </w:style>
  <w:style w:type="character" w:customStyle="1" w:styleId="1412">
    <w:name w:val="字元 字元1412"/>
    <w:basedOn w:val="DefaultParagraphFont"/>
    <w:rsid w:val="005C61A1"/>
    <w:rPr>
      <w:rFonts w:ascii="PMingLiU" w:eastAsia="PMingLiU"/>
      <w:sz w:val="24"/>
      <w:szCs w:val="24"/>
      <w:lang w:val="en-US" w:eastAsia="zh-TW" w:bidi="ar-SA"/>
    </w:rPr>
  </w:style>
  <w:style w:type="paragraph" w:customStyle="1" w:styleId="167">
    <w:name w:val="目錄標題16"/>
    <w:basedOn w:val="Heading1"/>
    <w:next w:val="Normal"/>
    <w:uiPriority w:val="99"/>
    <w:semiHidden/>
    <w:rsid w:val="005C61A1"/>
    <w:pPr>
      <w:keepLines/>
      <w:widowControl/>
      <w:spacing w:before="480" w:after="0" w:line="276" w:lineRule="auto"/>
      <w:jc w:val="left"/>
      <w:outlineLvl w:val="9"/>
    </w:pPr>
    <w:rPr>
      <w:rFonts w:ascii="Cambria" w:hAnsi="Cambria"/>
      <w:color w:val="365F91"/>
      <w:kern w:val="0"/>
      <w:sz w:val="28"/>
      <w:szCs w:val="28"/>
    </w:rPr>
  </w:style>
  <w:style w:type="character" w:customStyle="1" w:styleId="390">
    <w:name w:val="字元 字元39"/>
    <w:basedOn w:val="DefaultParagraphFont"/>
    <w:uiPriority w:val="99"/>
    <w:locked/>
    <w:rsid w:val="005C61A1"/>
    <w:rPr>
      <w:rFonts w:ascii="PMingLiU" w:eastAsia="PMingLiU" w:hAnsi="Calibri" w:cs="Times New Roman"/>
      <w:sz w:val="18"/>
      <w:szCs w:val="18"/>
    </w:rPr>
  </w:style>
  <w:style w:type="character" w:customStyle="1" w:styleId="912">
    <w:name w:val="字元 字元912"/>
    <w:basedOn w:val="DefaultParagraphFont"/>
    <w:locked/>
    <w:rsid w:val="005C61A1"/>
    <w:rPr>
      <w:rFonts w:ascii="Times New Roman" w:eastAsia="DFKai-SB" w:hAnsi="Times New Roman" w:cs="Times New Roman"/>
      <w:color w:val="000000"/>
      <w:kern w:val="0"/>
      <w:sz w:val="24"/>
      <w:szCs w:val="24"/>
    </w:rPr>
  </w:style>
  <w:style w:type="character" w:customStyle="1" w:styleId="712">
    <w:name w:val="字元 字元712"/>
    <w:basedOn w:val="DefaultParagraphFont"/>
    <w:locked/>
    <w:rsid w:val="005C61A1"/>
    <w:rPr>
      <w:rFonts w:ascii="MingLiU" w:eastAsia="MingLiU" w:hAnsi="Courier New" w:cs="Times New Roman"/>
      <w:b/>
      <w:sz w:val="24"/>
      <w:szCs w:val="24"/>
    </w:rPr>
  </w:style>
  <w:style w:type="character" w:customStyle="1" w:styleId="1500">
    <w:name w:val="字元 字元150"/>
    <w:basedOn w:val="DefaultParagraphFont"/>
    <w:uiPriority w:val="99"/>
    <w:locked/>
    <w:rsid w:val="005C61A1"/>
    <w:rPr>
      <w:rFonts w:ascii="Times New Roman" w:eastAsia="DFKai-SB" w:hAnsi="Times New Roman" w:cs="Times New Roman"/>
      <w:sz w:val="20"/>
      <w:szCs w:val="20"/>
    </w:rPr>
  </w:style>
  <w:style w:type="character" w:customStyle="1" w:styleId="1912">
    <w:name w:val="字元 字元1912"/>
    <w:basedOn w:val="DefaultParagraphFont"/>
    <w:locked/>
    <w:rsid w:val="005C61A1"/>
    <w:rPr>
      <w:rFonts w:ascii="Cambria" w:eastAsia="PMingLiU" w:hAnsi="Cambria" w:cs="Times New Roman"/>
      <w:b/>
      <w:bCs/>
      <w:sz w:val="36"/>
      <w:szCs w:val="36"/>
    </w:rPr>
  </w:style>
  <w:style w:type="character" w:customStyle="1" w:styleId="1312">
    <w:name w:val="字元 字元1312"/>
    <w:basedOn w:val="DefaultParagraphFont"/>
    <w:locked/>
    <w:rsid w:val="005C61A1"/>
    <w:rPr>
      <w:rFonts w:ascii="Calibri" w:eastAsia="PMingLiU" w:hAnsi="Calibri" w:cs="Times New Roman"/>
      <w:sz w:val="20"/>
      <w:szCs w:val="20"/>
    </w:rPr>
  </w:style>
  <w:style w:type="character" w:customStyle="1" w:styleId="1213">
    <w:name w:val="字元 字元1213"/>
    <w:basedOn w:val="DefaultParagraphFont"/>
    <w:locked/>
    <w:rsid w:val="005C61A1"/>
    <w:rPr>
      <w:rFonts w:ascii="Cambria" w:eastAsia="PMingLiU" w:hAnsi="Cambria" w:cs="Times New Roman"/>
      <w:sz w:val="18"/>
      <w:szCs w:val="18"/>
    </w:rPr>
  </w:style>
  <w:style w:type="character" w:customStyle="1" w:styleId="11160">
    <w:name w:val="字元 字元1116"/>
    <w:basedOn w:val="DefaultParagraphFont"/>
    <w:locked/>
    <w:rsid w:val="005C61A1"/>
    <w:rPr>
      <w:rFonts w:ascii="Times New Roman" w:eastAsia="PMingLiU" w:hAnsi="Times New Roman" w:cs="Times New Roman"/>
      <w:sz w:val="20"/>
      <w:szCs w:val="20"/>
    </w:rPr>
  </w:style>
  <w:style w:type="character" w:customStyle="1" w:styleId="1012">
    <w:name w:val="字元 字元1012"/>
    <w:basedOn w:val="DefaultParagraphFont"/>
    <w:locked/>
    <w:rsid w:val="005C61A1"/>
    <w:rPr>
      <w:rFonts w:ascii="Times New Roman" w:eastAsia="DFKai-SB" w:hAnsi="Times New Roman" w:cs="Times New Roman"/>
      <w:sz w:val="28"/>
      <w:szCs w:val="28"/>
    </w:rPr>
  </w:style>
  <w:style w:type="character" w:customStyle="1" w:styleId="812">
    <w:name w:val="字元 字元812"/>
    <w:basedOn w:val="921"/>
    <w:locked/>
    <w:rsid w:val="005C61A1"/>
    <w:rPr>
      <w:rFonts w:ascii="Times New Roman" w:eastAsia="DFKai-SB" w:hAnsi="Times New Roman" w:cs="Times New Roman"/>
      <w:b/>
      <w:bCs/>
      <w:color w:val="000000"/>
      <w:kern w:val="0"/>
      <w:sz w:val="24"/>
      <w:szCs w:val="24"/>
      <w:lang w:val="en-US" w:eastAsia="zh-TW" w:bidi="ar-SA"/>
    </w:rPr>
  </w:style>
  <w:style w:type="character" w:customStyle="1" w:styleId="612">
    <w:name w:val="字元 字元612"/>
    <w:basedOn w:val="DefaultParagraphFont"/>
    <w:locked/>
    <w:rsid w:val="005C61A1"/>
    <w:rPr>
      <w:rFonts w:ascii="Calibri" w:eastAsia="PMingLiU" w:hAnsi="Calibri" w:cs="Times New Roman"/>
    </w:rPr>
  </w:style>
  <w:style w:type="character" w:customStyle="1" w:styleId="512">
    <w:name w:val="字元 字元512"/>
    <w:basedOn w:val="DefaultParagraphFont"/>
    <w:locked/>
    <w:rsid w:val="005C61A1"/>
    <w:rPr>
      <w:rFonts w:ascii="Times New Roman" w:eastAsia="DFKai-SB" w:hAnsi="Times New Roman" w:cs="Times New Roman"/>
      <w:color w:val="000000"/>
      <w:sz w:val="24"/>
      <w:szCs w:val="24"/>
    </w:rPr>
  </w:style>
  <w:style w:type="character" w:customStyle="1" w:styleId="1712">
    <w:name w:val="字元 字元1712"/>
    <w:basedOn w:val="DefaultParagraphFont"/>
    <w:locked/>
    <w:rsid w:val="005C61A1"/>
    <w:rPr>
      <w:rFonts w:ascii="Cambria" w:eastAsia="PMingLiU" w:hAnsi="Cambria" w:cs="Times New Roman"/>
      <w:b/>
      <w:bCs/>
      <w:sz w:val="36"/>
      <w:szCs w:val="36"/>
    </w:rPr>
  </w:style>
  <w:style w:type="character" w:customStyle="1" w:styleId="1411">
    <w:name w:val="字元 字元1411"/>
    <w:basedOn w:val="DefaultParagraphFont"/>
    <w:uiPriority w:val="99"/>
    <w:rsid w:val="005C61A1"/>
    <w:rPr>
      <w:rFonts w:ascii="PMingLiU" w:eastAsia="PMingLiU"/>
      <w:sz w:val="24"/>
      <w:szCs w:val="24"/>
      <w:lang w:val="en-US" w:eastAsia="zh-TW" w:bidi="ar-SA"/>
    </w:rPr>
  </w:style>
  <w:style w:type="character" w:customStyle="1" w:styleId="1911">
    <w:name w:val="字元 字元1911"/>
    <w:basedOn w:val="DefaultParagraphFont"/>
    <w:uiPriority w:val="99"/>
    <w:locked/>
    <w:rsid w:val="005C61A1"/>
    <w:rPr>
      <w:rFonts w:ascii="Cambria" w:eastAsia="PMingLiU" w:hAnsi="Cambria" w:cs="Times New Roman"/>
      <w:b/>
      <w:bCs/>
      <w:sz w:val="36"/>
      <w:szCs w:val="36"/>
    </w:rPr>
  </w:style>
  <w:style w:type="character" w:customStyle="1" w:styleId="1311">
    <w:name w:val="字元 字元1311"/>
    <w:basedOn w:val="DefaultParagraphFont"/>
    <w:uiPriority w:val="99"/>
    <w:locked/>
    <w:rsid w:val="005C61A1"/>
    <w:rPr>
      <w:rFonts w:ascii="Calibri" w:eastAsia="PMingLiU" w:hAnsi="Calibri" w:cs="Times New Roman"/>
      <w:sz w:val="20"/>
      <w:szCs w:val="20"/>
    </w:rPr>
  </w:style>
  <w:style w:type="character" w:customStyle="1" w:styleId="1212">
    <w:name w:val="字元 字元1212"/>
    <w:basedOn w:val="DefaultParagraphFont"/>
    <w:uiPriority w:val="99"/>
    <w:locked/>
    <w:rsid w:val="005C61A1"/>
    <w:rPr>
      <w:rFonts w:ascii="Cambria" w:eastAsia="PMingLiU" w:hAnsi="Cambria" w:cs="Times New Roman"/>
      <w:sz w:val="18"/>
      <w:szCs w:val="18"/>
    </w:rPr>
  </w:style>
  <w:style w:type="character" w:customStyle="1" w:styleId="11150">
    <w:name w:val="字元 字元1115"/>
    <w:basedOn w:val="DefaultParagraphFont"/>
    <w:uiPriority w:val="99"/>
    <w:locked/>
    <w:rsid w:val="005C61A1"/>
    <w:rPr>
      <w:rFonts w:ascii="Times New Roman" w:eastAsia="PMingLiU" w:hAnsi="Times New Roman" w:cs="Times New Roman"/>
      <w:sz w:val="20"/>
      <w:szCs w:val="20"/>
    </w:rPr>
  </w:style>
  <w:style w:type="character" w:customStyle="1" w:styleId="1011">
    <w:name w:val="字元 字元1011"/>
    <w:basedOn w:val="DefaultParagraphFont"/>
    <w:uiPriority w:val="99"/>
    <w:locked/>
    <w:rsid w:val="005C61A1"/>
    <w:rPr>
      <w:rFonts w:ascii="Times New Roman" w:eastAsia="DFKai-SB" w:hAnsi="Times New Roman" w:cs="Times New Roman"/>
      <w:sz w:val="28"/>
      <w:szCs w:val="28"/>
    </w:rPr>
  </w:style>
  <w:style w:type="character" w:customStyle="1" w:styleId="911">
    <w:name w:val="字元 字元911"/>
    <w:basedOn w:val="DefaultParagraphFont"/>
    <w:uiPriority w:val="99"/>
    <w:locked/>
    <w:rsid w:val="005C61A1"/>
    <w:rPr>
      <w:rFonts w:ascii="Times New Roman" w:eastAsia="DFKai-SB" w:hAnsi="Times New Roman" w:cs="Times New Roman"/>
      <w:color w:val="000000"/>
      <w:kern w:val="0"/>
      <w:sz w:val="24"/>
      <w:szCs w:val="24"/>
    </w:rPr>
  </w:style>
  <w:style w:type="character" w:customStyle="1" w:styleId="8110">
    <w:name w:val="字元 字元811"/>
    <w:basedOn w:val="911"/>
    <w:uiPriority w:val="99"/>
    <w:locked/>
    <w:rsid w:val="005C61A1"/>
    <w:rPr>
      <w:rFonts w:ascii="Times New Roman" w:eastAsia="DFKai-SB" w:hAnsi="Times New Roman" w:cs="Times New Roman"/>
      <w:b/>
      <w:bCs/>
      <w:color w:val="000000"/>
      <w:kern w:val="0"/>
      <w:sz w:val="24"/>
      <w:szCs w:val="24"/>
    </w:rPr>
  </w:style>
  <w:style w:type="character" w:customStyle="1" w:styleId="7110">
    <w:name w:val="字元 字元711"/>
    <w:basedOn w:val="DefaultParagraphFont"/>
    <w:uiPriority w:val="99"/>
    <w:locked/>
    <w:rsid w:val="005C61A1"/>
    <w:rPr>
      <w:rFonts w:ascii="MingLiU" w:eastAsia="MingLiU" w:hAnsi="Courier New" w:cs="Times New Roman"/>
      <w:b/>
      <w:sz w:val="24"/>
      <w:szCs w:val="24"/>
    </w:rPr>
  </w:style>
  <w:style w:type="character" w:customStyle="1" w:styleId="611">
    <w:name w:val="字元 字元611"/>
    <w:basedOn w:val="DefaultParagraphFont"/>
    <w:uiPriority w:val="99"/>
    <w:locked/>
    <w:rsid w:val="005C61A1"/>
    <w:rPr>
      <w:rFonts w:ascii="Calibri" w:eastAsia="PMingLiU" w:hAnsi="Calibri" w:cs="Times New Roman"/>
    </w:rPr>
  </w:style>
  <w:style w:type="character" w:customStyle="1" w:styleId="511">
    <w:name w:val="字元 字元511"/>
    <w:basedOn w:val="DefaultParagraphFont"/>
    <w:uiPriority w:val="99"/>
    <w:locked/>
    <w:rsid w:val="005C61A1"/>
    <w:rPr>
      <w:rFonts w:ascii="Times New Roman" w:eastAsia="DFKai-SB" w:hAnsi="Times New Roman" w:cs="Times New Roman"/>
      <w:color w:val="000000"/>
      <w:sz w:val="24"/>
      <w:szCs w:val="24"/>
    </w:rPr>
  </w:style>
  <w:style w:type="character" w:customStyle="1" w:styleId="460">
    <w:name w:val="字元 字元46"/>
    <w:basedOn w:val="DefaultParagraphFont"/>
    <w:uiPriority w:val="99"/>
    <w:locked/>
    <w:rsid w:val="005C61A1"/>
    <w:rPr>
      <w:rFonts w:ascii="Times New Roman" w:eastAsia="DFKai-SB" w:hAnsi="Times New Roman" w:cs="Times New Roman"/>
      <w:noProof/>
      <w:sz w:val="28"/>
      <w:szCs w:val="28"/>
    </w:rPr>
  </w:style>
  <w:style w:type="character" w:customStyle="1" w:styleId="1711">
    <w:name w:val="字元 字元1711"/>
    <w:basedOn w:val="DefaultParagraphFont"/>
    <w:uiPriority w:val="99"/>
    <w:locked/>
    <w:rsid w:val="005C61A1"/>
    <w:rPr>
      <w:rFonts w:ascii="Cambria" w:eastAsia="PMingLiU" w:hAnsi="Cambria" w:cs="Times New Roman"/>
      <w:b/>
      <w:bCs/>
      <w:sz w:val="36"/>
      <w:szCs w:val="36"/>
    </w:rPr>
  </w:style>
  <w:style w:type="character" w:customStyle="1" w:styleId="346">
    <w:name w:val="字元 字元346"/>
    <w:basedOn w:val="DefaultParagraphFont"/>
    <w:uiPriority w:val="99"/>
    <w:locked/>
    <w:rsid w:val="005C61A1"/>
    <w:rPr>
      <w:rFonts w:ascii="Cambria" w:eastAsia="PMingLiU" w:hAnsi="Cambria" w:cs="Times New Roman"/>
      <w:b/>
      <w:bCs/>
      <w:sz w:val="36"/>
      <w:szCs w:val="36"/>
    </w:rPr>
  </w:style>
  <w:style w:type="character" w:customStyle="1" w:styleId="296">
    <w:name w:val="字元 字元296"/>
    <w:basedOn w:val="DefaultParagraphFont"/>
    <w:uiPriority w:val="99"/>
    <w:locked/>
    <w:rsid w:val="005C61A1"/>
    <w:rPr>
      <w:rFonts w:ascii="Calibri" w:eastAsia="PMingLiU" w:hAnsi="Calibri" w:cs="Times New Roman"/>
      <w:sz w:val="20"/>
      <w:szCs w:val="20"/>
    </w:rPr>
  </w:style>
  <w:style w:type="character" w:customStyle="1" w:styleId="286">
    <w:name w:val="字元 字元286"/>
    <w:basedOn w:val="DefaultParagraphFont"/>
    <w:uiPriority w:val="99"/>
    <w:locked/>
    <w:rsid w:val="005C61A1"/>
    <w:rPr>
      <w:rFonts w:ascii="Cambria" w:eastAsia="PMingLiU" w:hAnsi="Cambria" w:cs="Times New Roman"/>
      <w:sz w:val="18"/>
      <w:szCs w:val="18"/>
    </w:rPr>
  </w:style>
  <w:style w:type="character" w:customStyle="1" w:styleId="1560">
    <w:name w:val="字元 字元156"/>
    <w:basedOn w:val="DefaultParagraphFont"/>
    <w:uiPriority w:val="99"/>
    <w:locked/>
    <w:rsid w:val="005C61A1"/>
    <w:rPr>
      <w:rFonts w:ascii="PMingLiU" w:eastAsia="PMingLiU" w:hAnsi="Calibri" w:cs="Times New Roman"/>
      <w:sz w:val="18"/>
      <w:szCs w:val="18"/>
    </w:rPr>
  </w:style>
  <w:style w:type="character" w:customStyle="1" w:styleId="276">
    <w:name w:val="字元 字元276"/>
    <w:basedOn w:val="DefaultParagraphFont"/>
    <w:uiPriority w:val="99"/>
    <w:locked/>
    <w:rsid w:val="005C61A1"/>
    <w:rPr>
      <w:rFonts w:ascii="Times New Roman" w:eastAsia="PMingLiU" w:hAnsi="Times New Roman" w:cs="Times New Roman"/>
      <w:sz w:val="20"/>
      <w:szCs w:val="20"/>
    </w:rPr>
  </w:style>
  <w:style w:type="character" w:customStyle="1" w:styleId="266">
    <w:name w:val="字元 字元266"/>
    <w:basedOn w:val="DefaultParagraphFont"/>
    <w:uiPriority w:val="99"/>
    <w:locked/>
    <w:rsid w:val="005C61A1"/>
    <w:rPr>
      <w:rFonts w:ascii="Times New Roman" w:eastAsia="DFKai-SB" w:hAnsi="Times New Roman" w:cs="Times New Roman"/>
      <w:sz w:val="28"/>
      <w:szCs w:val="28"/>
    </w:rPr>
  </w:style>
  <w:style w:type="character" w:customStyle="1" w:styleId="256">
    <w:name w:val="字元 字元256"/>
    <w:basedOn w:val="DefaultParagraphFont"/>
    <w:uiPriority w:val="99"/>
    <w:locked/>
    <w:rsid w:val="005C61A1"/>
    <w:rPr>
      <w:rFonts w:ascii="Times New Roman" w:eastAsia="DFKai-SB" w:hAnsi="Times New Roman" w:cs="Times New Roman"/>
      <w:color w:val="000000"/>
      <w:kern w:val="0"/>
      <w:sz w:val="24"/>
      <w:szCs w:val="24"/>
    </w:rPr>
  </w:style>
  <w:style w:type="character" w:customStyle="1" w:styleId="246">
    <w:name w:val="字元 字元246"/>
    <w:basedOn w:val="256"/>
    <w:uiPriority w:val="99"/>
    <w:locked/>
    <w:rsid w:val="005C61A1"/>
    <w:rPr>
      <w:rFonts w:ascii="Times New Roman" w:eastAsia="DFKai-SB" w:hAnsi="Times New Roman" w:cs="Times New Roman"/>
      <w:b/>
      <w:bCs/>
      <w:color w:val="000000"/>
      <w:kern w:val="0"/>
      <w:sz w:val="24"/>
      <w:szCs w:val="24"/>
    </w:rPr>
  </w:style>
  <w:style w:type="character" w:customStyle="1" w:styleId="236">
    <w:name w:val="字元 字元236"/>
    <w:basedOn w:val="DefaultParagraphFont"/>
    <w:uiPriority w:val="99"/>
    <w:locked/>
    <w:rsid w:val="005C61A1"/>
    <w:rPr>
      <w:rFonts w:ascii="MingLiU" w:eastAsia="MingLiU" w:hAnsi="Courier New" w:cs="Times New Roman"/>
      <w:b/>
      <w:sz w:val="24"/>
      <w:szCs w:val="24"/>
    </w:rPr>
  </w:style>
  <w:style w:type="character" w:customStyle="1" w:styleId="226">
    <w:name w:val="字元 字元226"/>
    <w:basedOn w:val="DefaultParagraphFont"/>
    <w:uiPriority w:val="99"/>
    <w:locked/>
    <w:rsid w:val="005C61A1"/>
    <w:rPr>
      <w:rFonts w:ascii="Calibri" w:eastAsia="PMingLiU" w:hAnsi="Calibri" w:cs="Times New Roman"/>
    </w:rPr>
  </w:style>
  <w:style w:type="character" w:customStyle="1" w:styleId="218">
    <w:name w:val="字元 字元218"/>
    <w:basedOn w:val="DefaultParagraphFont"/>
    <w:uiPriority w:val="99"/>
    <w:locked/>
    <w:rsid w:val="005C61A1"/>
    <w:rPr>
      <w:rFonts w:ascii="Times New Roman" w:eastAsia="DFKai-SB" w:hAnsi="Times New Roman" w:cs="Times New Roman"/>
      <w:color w:val="000000"/>
      <w:sz w:val="24"/>
      <w:szCs w:val="24"/>
    </w:rPr>
  </w:style>
  <w:style w:type="character" w:customStyle="1" w:styleId="206">
    <w:name w:val="字元 字元206"/>
    <w:basedOn w:val="DefaultParagraphFont"/>
    <w:uiPriority w:val="99"/>
    <w:locked/>
    <w:rsid w:val="005C61A1"/>
    <w:rPr>
      <w:rFonts w:ascii="Times New Roman" w:eastAsia="DFKai-SB" w:hAnsi="Times New Roman" w:cs="Times New Roman"/>
      <w:noProof/>
      <w:sz w:val="28"/>
      <w:szCs w:val="28"/>
    </w:rPr>
  </w:style>
  <w:style w:type="character" w:customStyle="1" w:styleId="186">
    <w:name w:val="字元 字元186"/>
    <w:basedOn w:val="DefaultParagraphFont"/>
    <w:uiPriority w:val="99"/>
    <w:locked/>
    <w:rsid w:val="005C61A1"/>
    <w:rPr>
      <w:rFonts w:ascii="Times New Roman" w:eastAsia="DFKai-SB" w:hAnsi="Times New Roman" w:cs="Times New Roman"/>
      <w:noProof/>
      <w:sz w:val="28"/>
      <w:szCs w:val="28"/>
    </w:rPr>
  </w:style>
  <w:style w:type="character" w:customStyle="1" w:styleId="1660">
    <w:name w:val="字元 字元166"/>
    <w:basedOn w:val="DefaultParagraphFont"/>
    <w:uiPriority w:val="99"/>
    <w:locked/>
    <w:rsid w:val="005C61A1"/>
    <w:rPr>
      <w:rFonts w:ascii="Times New Roman" w:eastAsia="DFKai-SB" w:hAnsi="Times New Roman" w:cs="Times New Roman"/>
      <w:sz w:val="20"/>
      <w:szCs w:val="20"/>
    </w:rPr>
  </w:style>
  <w:style w:type="character" w:customStyle="1" w:styleId="13a">
    <w:name w:val="強調粗體13"/>
    <w:basedOn w:val="DefaultParagraphFont"/>
    <w:uiPriority w:val="99"/>
    <w:rsid w:val="005C61A1"/>
    <w:rPr>
      <w:rFonts w:cs="Times New Roman"/>
    </w:rPr>
  </w:style>
  <w:style w:type="table" w:customStyle="1" w:styleId="5a">
    <w:name w:val="表格格線5"/>
    <w:basedOn w:val="TableNormal"/>
    <w:next w:val="TableGrid"/>
    <w:uiPriority w:val="39"/>
    <w:rsid w:val="005C61A1"/>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a">
    <w:name w:val="表格格線8"/>
    <w:basedOn w:val="TableNormal"/>
    <w:next w:val="TableGrid"/>
    <w:uiPriority w:val="39"/>
    <w:rsid w:val="005C61A1"/>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a">
    <w:name w:val="表格格線10"/>
    <w:basedOn w:val="TableNormal"/>
    <w:next w:val="TableGrid"/>
    <w:uiPriority w:val="39"/>
    <w:rsid w:val="005C61A1"/>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b">
    <w:name w:val="字元 字元 字元5"/>
    <w:basedOn w:val="DefaultParagraphFont"/>
    <w:uiPriority w:val="99"/>
    <w:locked/>
    <w:rsid w:val="005C61A1"/>
    <w:rPr>
      <w:rFonts w:eastAsia="DFKai-SB" w:cs="Times New Roman"/>
      <w:b/>
      <w:color w:val="000000"/>
      <w:sz w:val="24"/>
      <w:szCs w:val="24"/>
      <w:lang w:val="en-US" w:eastAsia="zh-TW" w:bidi="ar-SA"/>
    </w:rPr>
  </w:style>
  <w:style w:type="paragraph" w:customStyle="1" w:styleId="NoSpacing2">
    <w:name w:val="No Spacing2"/>
    <w:link w:val="NoSpacingChar1"/>
    <w:uiPriority w:val="99"/>
    <w:rsid w:val="005C61A1"/>
    <w:pPr>
      <w:widowControl w:val="0"/>
    </w:pPr>
    <w:rPr>
      <w:rFonts w:ascii="Times New Roman" w:hAnsi="Times New Roman"/>
    </w:rPr>
  </w:style>
  <w:style w:type="character" w:customStyle="1" w:styleId="NoSpacingChar1">
    <w:name w:val="No Spacing Char1"/>
    <w:basedOn w:val="DefaultParagraphFont"/>
    <w:link w:val="NoSpacing2"/>
    <w:uiPriority w:val="99"/>
    <w:locked/>
    <w:rsid w:val="005C61A1"/>
    <w:rPr>
      <w:rFonts w:ascii="Times New Roman" w:hAnsi="Times New Roman"/>
    </w:rPr>
  </w:style>
  <w:style w:type="table" w:customStyle="1" w:styleId="TableNormal10">
    <w:name w:val="Table Normal1"/>
    <w:uiPriority w:val="99"/>
    <w:semiHidden/>
    <w:qFormat/>
    <w:rsid w:val="005C61A1"/>
    <w:pPr>
      <w:widowControl w:val="0"/>
    </w:pPr>
    <w:rPr>
      <w:sz w:val="22"/>
      <w:szCs w:val="22"/>
      <w:lang w:eastAsia="en-US"/>
    </w:rPr>
    <w:tblPr>
      <w:tblInd w:w="0" w:type="dxa"/>
      <w:tblCellMar>
        <w:top w:w="0" w:type="dxa"/>
        <w:left w:w="0" w:type="dxa"/>
        <w:bottom w:w="0" w:type="dxa"/>
        <w:right w:w="0" w:type="dxa"/>
      </w:tblCellMar>
    </w:tblPr>
  </w:style>
  <w:style w:type="character" w:customStyle="1" w:styleId="ListParagraphChar">
    <w:name w:val="List Paragraph Char"/>
    <w:aliases w:val="貿易局(一) Char,Footnote Sam Char,List Paragraph (numbered (a)) Char,Text Char,Noise heading Char,RUS List Char,Rec para Char,Dot pt Char,F5 List Paragraph Char,List Paragraph Char Char Char Char,Indicator Text Char,Numbered Para 1 Char"/>
    <w:basedOn w:val="DefaultParagraphFont"/>
    <w:link w:val="ListParagraph"/>
    <w:uiPriority w:val="34"/>
    <w:qFormat/>
    <w:locked/>
    <w:rsid w:val="005C61A1"/>
    <w:rPr>
      <w:rFonts w:ascii="Times New Roman" w:hAnsi="Times New Roman"/>
      <w:kern w:val="2"/>
      <w:sz w:val="24"/>
      <w:szCs w:val="22"/>
    </w:rPr>
  </w:style>
  <w:style w:type="paragraph" w:customStyle="1" w:styleId="affffffa">
    <w:name w:val="章內容"/>
    <w:basedOn w:val="Normal"/>
    <w:rsid w:val="005C61A1"/>
    <w:pPr>
      <w:widowControl/>
      <w:adjustRightInd w:val="0"/>
      <w:snapToGrid w:val="0"/>
      <w:spacing w:beforeLines="20" w:afterLines="30"/>
      <w:ind w:firstLineChars="200" w:firstLine="480"/>
      <w:jc w:val="both"/>
    </w:pPr>
    <w:rPr>
      <w:rFonts w:cs="PMingLiU"/>
      <w:kern w:val="0"/>
      <w:szCs w:val="24"/>
    </w:rPr>
  </w:style>
  <w:style w:type="paragraph" w:customStyle="1" w:styleId="affffffb">
    <w:name w:val="表抬頭"/>
    <w:basedOn w:val="a3"/>
    <w:link w:val="affffffc"/>
    <w:qFormat/>
    <w:rsid w:val="006818E8"/>
    <w:pPr>
      <w:spacing w:after="180"/>
    </w:pPr>
    <w:rPr>
      <w:rFonts w:eastAsiaTheme="minorEastAsia" w:cs="Times New Roman"/>
      <w:sz w:val="24"/>
    </w:rPr>
  </w:style>
  <w:style w:type="character" w:customStyle="1" w:styleId="affffffc">
    <w:name w:val="表抬頭 字元"/>
    <w:basedOn w:val="13"/>
    <w:link w:val="affffffb"/>
    <w:rsid w:val="006818E8"/>
    <w:rPr>
      <w:rFonts w:ascii="Times New Roman" w:eastAsiaTheme="minorEastAsia" w:hAnsi="Times New Roman" w:cs="PMingLiU"/>
      <w:b/>
      <w:color w:val="333333"/>
      <w:spacing w:val="10"/>
      <w:kern w:val="0"/>
      <w:sz w:val="24"/>
      <w:szCs w:val="24"/>
    </w:rPr>
  </w:style>
  <w:style w:type="paragraph" w:customStyle="1" w:styleId="111f4">
    <w:name w:val="清單段落111"/>
    <w:basedOn w:val="Normal"/>
    <w:rsid w:val="00C030C0"/>
    <w:pPr>
      <w:ind w:leftChars="200" w:left="480"/>
    </w:pPr>
  </w:style>
  <w:style w:type="paragraph" w:customStyle="1" w:styleId="111f5">
    <w:name w:val="引文111"/>
    <w:basedOn w:val="Normal"/>
    <w:next w:val="Normal"/>
    <w:rsid w:val="00C030C0"/>
    <w:rPr>
      <w:rFonts w:eastAsia="DFKai-SB"/>
      <w:b/>
      <w:i/>
      <w:iCs/>
      <w:color w:val="000000"/>
      <w:sz w:val="28"/>
    </w:rPr>
  </w:style>
  <w:style w:type="character" w:customStyle="1" w:styleId="1420">
    <w:name w:val="字元 字元1420"/>
    <w:basedOn w:val="DefaultParagraphFont"/>
    <w:rsid w:val="00C030C0"/>
    <w:rPr>
      <w:rFonts w:ascii="PMingLiU" w:eastAsia="PMingLiU"/>
      <w:sz w:val="24"/>
      <w:szCs w:val="24"/>
      <w:lang w:val="en-US" w:eastAsia="zh-TW" w:bidi="ar-SA"/>
    </w:rPr>
  </w:style>
  <w:style w:type="paragraph" w:customStyle="1" w:styleId="1101">
    <w:name w:val="目錄標題110"/>
    <w:basedOn w:val="Heading1"/>
    <w:next w:val="Normal"/>
    <w:semiHidden/>
    <w:rsid w:val="00C030C0"/>
    <w:pPr>
      <w:keepLines/>
      <w:widowControl/>
      <w:spacing w:before="480" w:after="0" w:line="276" w:lineRule="auto"/>
      <w:jc w:val="left"/>
      <w:outlineLvl w:val="9"/>
    </w:pPr>
    <w:rPr>
      <w:rFonts w:ascii="Cambria" w:hAnsi="Cambria"/>
      <w:color w:val="365F91"/>
      <w:kern w:val="0"/>
      <w:sz w:val="28"/>
      <w:szCs w:val="28"/>
    </w:rPr>
  </w:style>
  <w:style w:type="character" w:customStyle="1" w:styleId="600">
    <w:name w:val="字元 字元60"/>
    <w:basedOn w:val="DefaultParagraphFont"/>
    <w:locked/>
    <w:rsid w:val="00C030C0"/>
    <w:rPr>
      <w:rFonts w:ascii="PMingLiU" w:eastAsia="PMingLiU" w:hAnsi="Calibri" w:cs="Times New Roman"/>
      <w:sz w:val="18"/>
      <w:szCs w:val="18"/>
    </w:rPr>
  </w:style>
  <w:style w:type="character" w:customStyle="1" w:styleId="920">
    <w:name w:val="字元 字元920"/>
    <w:basedOn w:val="DefaultParagraphFont"/>
    <w:locked/>
    <w:rsid w:val="00C030C0"/>
    <w:rPr>
      <w:rFonts w:ascii="Times New Roman" w:eastAsia="DFKai-SB" w:hAnsi="Times New Roman" w:cs="Times New Roman"/>
      <w:color w:val="000000"/>
      <w:kern w:val="0"/>
      <w:sz w:val="24"/>
      <w:szCs w:val="24"/>
    </w:rPr>
  </w:style>
  <w:style w:type="character" w:customStyle="1" w:styleId="720">
    <w:name w:val="字元 字元720"/>
    <w:basedOn w:val="DefaultParagraphFont"/>
    <w:locked/>
    <w:rsid w:val="00C030C0"/>
    <w:rPr>
      <w:rFonts w:ascii="MingLiU" w:eastAsia="MingLiU" w:hAnsi="Courier New" w:cs="Times New Roman"/>
      <w:b/>
      <w:sz w:val="24"/>
      <w:szCs w:val="24"/>
    </w:rPr>
  </w:style>
  <w:style w:type="character" w:customStyle="1" w:styleId="1800">
    <w:name w:val="字元 字元180"/>
    <w:basedOn w:val="DefaultParagraphFont"/>
    <w:uiPriority w:val="99"/>
    <w:locked/>
    <w:rsid w:val="00C030C0"/>
    <w:rPr>
      <w:rFonts w:ascii="Times New Roman" w:eastAsia="DFKai-SB" w:hAnsi="Times New Roman" w:cs="Times New Roman"/>
      <w:sz w:val="20"/>
      <w:szCs w:val="20"/>
    </w:rPr>
  </w:style>
  <w:style w:type="character" w:customStyle="1" w:styleId="1920">
    <w:name w:val="字元 字元1920"/>
    <w:basedOn w:val="DefaultParagraphFont"/>
    <w:locked/>
    <w:rsid w:val="00C030C0"/>
    <w:rPr>
      <w:rFonts w:ascii="Cambria" w:eastAsia="PMingLiU" w:hAnsi="Cambria" w:cs="Times New Roman"/>
      <w:b/>
      <w:bCs/>
      <w:sz w:val="36"/>
      <w:szCs w:val="36"/>
    </w:rPr>
  </w:style>
  <w:style w:type="character" w:customStyle="1" w:styleId="1320">
    <w:name w:val="字元 字元1320"/>
    <w:basedOn w:val="DefaultParagraphFont"/>
    <w:locked/>
    <w:rsid w:val="00C030C0"/>
    <w:rPr>
      <w:rFonts w:ascii="Calibri" w:eastAsia="PMingLiU" w:hAnsi="Calibri" w:cs="Times New Roman"/>
      <w:sz w:val="20"/>
      <w:szCs w:val="20"/>
    </w:rPr>
  </w:style>
  <w:style w:type="character" w:customStyle="1" w:styleId="12210">
    <w:name w:val="字元 字元1221"/>
    <w:basedOn w:val="DefaultParagraphFont"/>
    <w:locked/>
    <w:rsid w:val="00C030C0"/>
    <w:rPr>
      <w:rFonts w:ascii="Cambria" w:eastAsia="PMingLiU" w:hAnsi="Cambria" w:cs="Times New Roman"/>
      <w:sz w:val="18"/>
      <w:szCs w:val="18"/>
    </w:rPr>
  </w:style>
  <w:style w:type="character" w:customStyle="1" w:styleId="1124">
    <w:name w:val="字元 字元1124"/>
    <w:basedOn w:val="DefaultParagraphFont"/>
    <w:locked/>
    <w:rsid w:val="00C030C0"/>
    <w:rPr>
      <w:rFonts w:ascii="Times New Roman" w:eastAsia="PMingLiU" w:hAnsi="Times New Roman" w:cs="Times New Roman"/>
      <w:sz w:val="20"/>
      <w:szCs w:val="20"/>
    </w:rPr>
  </w:style>
  <w:style w:type="character" w:customStyle="1" w:styleId="10200">
    <w:name w:val="字元 字元1020"/>
    <w:basedOn w:val="DefaultParagraphFont"/>
    <w:locked/>
    <w:rsid w:val="00C030C0"/>
    <w:rPr>
      <w:rFonts w:ascii="Times New Roman" w:eastAsia="DFKai-SB" w:hAnsi="Times New Roman" w:cs="Times New Roman"/>
      <w:sz w:val="28"/>
      <w:szCs w:val="28"/>
    </w:rPr>
  </w:style>
  <w:style w:type="character" w:customStyle="1" w:styleId="820">
    <w:name w:val="字元 字元820"/>
    <w:basedOn w:val="921"/>
    <w:locked/>
    <w:rsid w:val="00C030C0"/>
    <w:rPr>
      <w:rFonts w:ascii="Times New Roman" w:eastAsia="DFKai-SB" w:hAnsi="Times New Roman" w:cs="Times New Roman"/>
      <w:b/>
      <w:bCs/>
      <w:color w:val="000000"/>
      <w:kern w:val="0"/>
      <w:sz w:val="24"/>
      <w:szCs w:val="24"/>
      <w:lang w:val="en-US" w:eastAsia="zh-TW" w:bidi="ar-SA"/>
    </w:rPr>
  </w:style>
  <w:style w:type="character" w:customStyle="1" w:styleId="620">
    <w:name w:val="字元 字元620"/>
    <w:basedOn w:val="DefaultParagraphFont"/>
    <w:locked/>
    <w:rsid w:val="00C030C0"/>
    <w:rPr>
      <w:rFonts w:ascii="Calibri" w:eastAsia="PMingLiU" w:hAnsi="Calibri" w:cs="Times New Roman"/>
    </w:rPr>
  </w:style>
  <w:style w:type="character" w:customStyle="1" w:styleId="5200">
    <w:name w:val="字元 字元520"/>
    <w:basedOn w:val="DefaultParagraphFont"/>
    <w:locked/>
    <w:rsid w:val="00C030C0"/>
    <w:rPr>
      <w:rFonts w:ascii="Times New Roman" w:eastAsia="DFKai-SB" w:hAnsi="Times New Roman" w:cs="Times New Roman"/>
      <w:color w:val="000000"/>
      <w:sz w:val="24"/>
      <w:szCs w:val="24"/>
    </w:rPr>
  </w:style>
  <w:style w:type="character" w:customStyle="1" w:styleId="1720">
    <w:name w:val="字元 字元1720"/>
    <w:basedOn w:val="DefaultParagraphFont"/>
    <w:locked/>
    <w:rsid w:val="00C030C0"/>
    <w:rPr>
      <w:rFonts w:ascii="Cambria" w:eastAsia="PMingLiU" w:hAnsi="Cambria" w:cs="Times New Roman"/>
      <w:b/>
      <w:bCs/>
      <w:sz w:val="36"/>
      <w:szCs w:val="36"/>
    </w:rPr>
  </w:style>
  <w:style w:type="character" w:customStyle="1" w:styleId="1419">
    <w:name w:val="字元 字元1419"/>
    <w:basedOn w:val="DefaultParagraphFont"/>
    <w:rsid w:val="00C030C0"/>
    <w:rPr>
      <w:rFonts w:ascii="PMingLiU" w:eastAsia="PMingLiU"/>
      <w:sz w:val="24"/>
      <w:szCs w:val="24"/>
      <w:lang w:val="en-US" w:eastAsia="zh-TW" w:bidi="ar-SA"/>
    </w:rPr>
  </w:style>
  <w:style w:type="character" w:customStyle="1" w:styleId="1919">
    <w:name w:val="字元 字元1919"/>
    <w:basedOn w:val="DefaultParagraphFont"/>
    <w:locked/>
    <w:rsid w:val="00C030C0"/>
    <w:rPr>
      <w:rFonts w:ascii="Cambria" w:eastAsia="PMingLiU" w:hAnsi="Cambria" w:cs="Times New Roman"/>
      <w:b/>
      <w:bCs/>
      <w:sz w:val="36"/>
      <w:szCs w:val="36"/>
    </w:rPr>
  </w:style>
  <w:style w:type="character" w:customStyle="1" w:styleId="1319">
    <w:name w:val="字元 字元1319"/>
    <w:basedOn w:val="DefaultParagraphFont"/>
    <w:locked/>
    <w:rsid w:val="00C030C0"/>
    <w:rPr>
      <w:rFonts w:ascii="Calibri" w:eastAsia="PMingLiU" w:hAnsi="Calibri" w:cs="Times New Roman"/>
      <w:sz w:val="20"/>
      <w:szCs w:val="20"/>
    </w:rPr>
  </w:style>
  <w:style w:type="character" w:customStyle="1" w:styleId="12200">
    <w:name w:val="字元 字元1220"/>
    <w:basedOn w:val="DefaultParagraphFont"/>
    <w:locked/>
    <w:rsid w:val="00C030C0"/>
    <w:rPr>
      <w:rFonts w:ascii="Cambria" w:eastAsia="PMingLiU" w:hAnsi="Cambria" w:cs="Times New Roman"/>
      <w:sz w:val="18"/>
      <w:szCs w:val="18"/>
    </w:rPr>
  </w:style>
  <w:style w:type="character" w:customStyle="1" w:styleId="1123">
    <w:name w:val="字元 字元1123"/>
    <w:basedOn w:val="DefaultParagraphFont"/>
    <w:locked/>
    <w:rsid w:val="00C030C0"/>
    <w:rPr>
      <w:rFonts w:ascii="Times New Roman" w:eastAsia="PMingLiU" w:hAnsi="Times New Roman" w:cs="Times New Roman"/>
      <w:sz w:val="20"/>
      <w:szCs w:val="20"/>
    </w:rPr>
  </w:style>
  <w:style w:type="character" w:customStyle="1" w:styleId="1019">
    <w:name w:val="字元 字元1019"/>
    <w:basedOn w:val="DefaultParagraphFont"/>
    <w:locked/>
    <w:rsid w:val="00C030C0"/>
    <w:rPr>
      <w:rFonts w:ascii="Times New Roman" w:eastAsia="DFKai-SB" w:hAnsi="Times New Roman" w:cs="Times New Roman"/>
      <w:sz w:val="28"/>
      <w:szCs w:val="28"/>
    </w:rPr>
  </w:style>
  <w:style w:type="character" w:customStyle="1" w:styleId="919">
    <w:name w:val="字元 字元919"/>
    <w:basedOn w:val="DefaultParagraphFont"/>
    <w:locked/>
    <w:rsid w:val="00C030C0"/>
    <w:rPr>
      <w:rFonts w:ascii="Times New Roman" w:eastAsia="DFKai-SB" w:hAnsi="Times New Roman" w:cs="Times New Roman"/>
      <w:color w:val="000000"/>
      <w:kern w:val="0"/>
      <w:sz w:val="24"/>
      <w:szCs w:val="24"/>
    </w:rPr>
  </w:style>
  <w:style w:type="character" w:customStyle="1" w:styleId="819">
    <w:name w:val="字元 字元819"/>
    <w:basedOn w:val="919"/>
    <w:locked/>
    <w:rsid w:val="00C030C0"/>
    <w:rPr>
      <w:rFonts w:ascii="Times New Roman" w:eastAsia="DFKai-SB" w:hAnsi="Times New Roman" w:cs="Times New Roman"/>
      <w:b/>
      <w:bCs/>
      <w:color w:val="000000"/>
      <w:kern w:val="0"/>
      <w:sz w:val="24"/>
      <w:szCs w:val="24"/>
    </w:rPr>
  </w:style>
  <w:style w:type="character" w:customStyle="1" w:styleId="719">
    <w:name w:val="字元 字元719"/>
    <w:basedOn w:val="DefaultParagraphFont"/>
    <w:locked/>
    <w:rsid w:val="00C030C0"/>
    <w:rPr>
      <w:rFonts w:ascii="MingLiU" w:eastAsia="MingLiU" w:hAnsi="Courier New" w:cs="Times New Roman"/>
      <w:b/>
      <w:sz w:val="24"/>
      <w:szCs w:val="24"/>
    </w:rPr>
  </w:style>
  <w:style w:type="character" w:customStyle="1" w:styleId="619">
    <w:name w:val="字元 字元619"/>
    <w:basedOn w:val="DefaultParagraphFont"/>
    <w:locked/>
    <w:rsid w:val="00C030C0"/>
    <w:rPr>
      <w:rFonts w:ascii="Calibri" w:eastAsia="PMingLiU" w:hAnsi="Calibri" w:cs="Times New Roman"/>
    </w:rPr>
  </w:style>
  <w:style w:type="character" w:customStyle="1" w:styleId="519">
    <w:name w:val="字元 字元519"/>
    <w:basedOn w:val="DefaultParagraphFont"/>
    <w:locked/>
    <w:rsid w:val="00C030C0"/>
    <w:rPr>
      <w:rFonts w:ascii="Times New Roman" w:eastAsia="DFKai-SB" w:hAnsi="Times New Roman" w:cs="Times New Roman"/>
      <w:color w:val="000000"/>
      <w:sz w:val="24"/>
      <w:szCs w:val="24"/>
    </w:rPr>
  </w:style>
  <w:style w:type="character" w:customStyle="1" w:styleId="4110">
    <w:name w:val="字元 字元411"/>
    <w:basedOn w:val="DefaultParagraphFont"/>
    <w:locked/>
    <w:rsid w:val="00C030C0"/>
    <w:rPr>
      <w:rFonts w:ascii="Times New Roman" w:eastAsia="DFKai-SB" w:hAnsi="Times New Roman" w:cs="Times New Roman"/>
      <w:noProof/>
      <w:sz w:val="28"/>
      <w:szCs w:val="28"/>
    </w:rPr>
  </w:style>
  <w:style w:type="character" w:customStyle="1" w:styleId="1719">
    <w:name w:val="字元 字元1719"/>
    <w:basedOn w:val="DefaultParagraphFont"/>
    <w:locked/>
    <w:rsid w:val="00C030C0"/>
    <w:rPr>
      <w:rFonts w:ascii="Cambria" w:eastAsia="PMingLiU" w:hAnsi="Cambria" w:cs="Times New Roman"/>
      <w:b/>
      <w:bCs/>
      <w:sz w:val="36"/>
      <w:szCs w:val="36"/>
    </w:rPr>
  </w:style>
  <w:style w:type="character" w:customStyle="1" w:styleId="3410">
    <w:name w:val="字元 字元3410"/>
    <w:basedOn w:val="DefaultParagraphFont"/>
    <w:locked/>
    <w:rsid w:val="00C030C0"/>
    <w:rPr>
      <w:rFonts w:ascii="Cambria" w:eastAsia="PMingLiU" w:hAnsi="Cambria" w:cs="Times New Roman"/>
      <w:b/>
      <w:bCs/>
      <w:sz w:val="36"/>
      <w:szCs w:val="36"/>
    </w:rPr>
  </w:style>
  <w:style w:type="character" w:customStyle="1" w:styleId="2910">
    <w:name w:val="字元 字元2910"/>
    <w:basedOn w:val="DefaultParagraphFont"/>
    <w:locked/>
    <w:rsid w:val="00C030C0"/>
    <w:rPr>
      <w:rFonts w:ascii="Calibri" w:eastAsia="PMingLiU" w:hAnsi="Calibri" w:cs="Times New Roman"/>
      <w:sz w:val="20"/>
      <w:szCs w:val="20"/>
    </w:rPr>
  </w:style>
  <w:style w:type="character" w:customStyle="1" w:styleId="2810">
    <w:name w:val="字元 字元2810"/>
    <w:basedOn w:val="DefaultParagraphFont"/>
    <w:locked/>
    <w:rsid w:val="00C030C0"/>
    <w:rPr>
      <w:rFonts w:ascii="Cambria" w:eastAsia="PMingLiU" w:hAnsi="Cambria" w:cs="Times New Roman"/>
      <w:sz w:val="18"/>
      <w:szCs w:val="18"/>
    </w:rPr>
  </w:style>
  <w:style w:type="character" w:customStyle="1" w:styleId="1511">
    <w:name w:val="字元 字元1511"/>
    <w:basedOn w:val="DefaultParagraphFont"/>
    <w:locked/>
    <w:rsid w:val="00C030C0"/>
    <w:rPr>
      <w:rFonts w:ascii="PMingLiU" w:eastAsia="PMingLiU" w:hAnsi="Calibri" w:cs="Times New Roman"/>
      <w:sz w:val="18"/>
      <w:szCs w:val="18"/>
    </w:rPr>
  </w:style>
  <w:style w:type="character" w:customStyle="1" w:styleId="2710">
    <w:name w:val="字元 字元2710"/>
    <w:basedOn w:val="DefaultParagraphFont"/>
    <w:locked/>
    <w:rsid w:val="00C030C0"/>
    <w:rPr>
      <w:rFonts w:ascii="Times New Roman" w:eastAsia="PMingLiU" w:hAnsi="Times New Roman" w:cs="Times New Roman"/>
      <w:sz w:val="20"/>
      <w:szCs w:val="20"/>
    </w:rPr>
  </w:style>
  <w:style w:type="character" w:customStyle="1" w:styleId="2610">
    <w:name w:val="字元 字元2610"/>
    <w:basedOn w:val="DefaultParagraphFont"/>
    <w:locked/>
    <w:rsid w:val="00C030C0"/>
    <w:rPr>
      <w:rFonts w:ascii="Times New Roman" w:eastAsia="DFKai-SB" w:hAnsi="Times New Roman" w:cs="Times New Roman"/>
      <w:sz w:val="28"/>
      <w:szCs w:val="28"/>
    </w:rPr>
  </w:style>
  <w:style w:type="character" w:customStyle="1" w:styleId="2510">
    <w:name w:val="字元 字元2510"/>
    <w:basedOn w:val="DefaultParagraphFont"/>
    <w:locked/>
    <w:rsid w:val="00C030C0"/>
    <w:rPr>
      <w:rFonts w:ascii="Times New Roman" w:eastAsia="DFKai-SB" w:hAnsi="Times New Roman" w:cs="Times New Roman"/>
      <w:color w:val="000000"/>
      <w:kern w:val="0"/>
      <w:sz w:val="24"/>
      <w:szCs w:val="24"/>
    </w:rPr>
  </w:style>
  <w:style w:type="character" w:customStyle="1" w:styleId="24100">
    <w:name w:val="字元 字元2410"/>
    <w:basedOn w:val="2510"/>
    <w:locked/>
    <w:rsid w:val="00C030C0"/>
    <w:rPr>
      <w:rFonts w:ascii="Times New Roman" w:eastAsia="DFKai-SB" w:hAnsi="Times New Roman" w:cs="Times New Roman"/>
      <w:b/>
      <w:bCs/>
      <w:color w:val="000000"/>
      <w:kern w:val="0"/>
      <w:sz w:val="24"/>
      <w:szCs w:val="24"/>
    </w:rPr>
  </w:style>
  <w:style w:type="character" w:customStyle="1" w:styleId="23100">
    <w:name w:val="字元 字元2310"/>
    <w:basedOn w:val="DefaultParagraphFont"/>
    <w:locked/>
    <w:rsid w:val="00C030C0"/>
    <w:rPr>
      <w:rFonts w:ascii="MingLiU" w:eastAsia="MingLiU" w:hAnsi="Courier New" w:cs="Times New Roman"/>
      <w:b/>
      <w:sz w:val="24"/>
      <w:szCs w:val="24"/>
    </w:rPr>
  </w:style>
  <w:style w:type="character" w:customStyle="1" w:styleId="22100">
    <w:name w:val="字元 字元2210"/>
    <w:basedOn w:val="DefaultParagraphFont"/>
    <w:locked/>
    <w:rsid w:val="00C030C0"/>
    <w:rPr>
      <w:rFonts w:ascii="Calibri" w:eastAsia="PMingLiU" w:hAnsi="Calibri" w:cs="Times New Roman"/>
    </w:rPr>
  </w:style>
  <w:style w:type="character" w:customStyle="1" w:styleId="2112">
    <w:name w:val="字元 字元2112"/>
    <w:basedOn w:val="DefaultParagraphFont"/>
    <w:locked/>
    <w:rsid w:val="00C030C0"/>
    <w:rPr>
      <w:rFonts w:ascii="Times New Roman" w:eastAsia="DFKai-SB" w:hAnsi="Times New Roman" w:cs="Times New Roman"/>
      <w:color w:val="000000"/>
      <w:sz w:val="24"/>
      <w:szCs w:val="24"/>
    </w:rPr>
  </w:style>
  <w:style w:type="character" w:customStyle="1" w:styleId="2010">
    <w:name w:val="字元 字元2010"/>
    <w:basedOn w:val="DefaultParagraphFont"/>
    <w:locked/>
    <w:rsid w:val="00C030C0"/>
    <w:rPr>
      <w:rFonts w:ascii="Times New Roman" w:eastAsia="DFKai-SB" w:hAnsi="Times New Roman" w:cs="Times New Roman"/>
      <w:noProof/>
      <w:sz w:val="28"/>
      <w:szCs w:val="28"/>
    </w:rPr>
  </w:style>
  <w:style w:type="character" w:customStyle="1" w:styleId="1810">
    <w:name w:val="字元 字元1810"/>
    <w:basedOn w:val="DefaultParagraphFont"/>
    <w:locked/>
    <w:rsid w:val="00C030C0"/>
    <w:rPr>
      <w:rFonts w:ascii="Times New Roman" w:eastAsia="DFKai-SB" w:hAnsi="Times New Roman" w:cs="Times New Roman"/>
      <w:noProof/>
      <w:sz w:val="28"/>
      <w:szCs w:val="28"/>
    </w:rPr>
  </w:style>
  <w:style w:type="character" w:customStyle="1" w:styleId="1610">
    <w:name w:val="字元 字元1610"/>
    <w:basedOn w:val="DefaultParagraphFont"/>
    <w:locked/>
    <w:rsid w:val="00C030C0"/>
    <w:rPr>
      <w:rFonts w:ascii="Times New Roman" w:eastAsia="DFKai-SB" w:hAnsi="Times New Roman" w:cs="Times New Roman"/>
      <w:sz w:val="20"/>
      <w:szCs w:val="20"/>
    </w:rPr>
  </w:style>
  <w:style w:type="character" w:customStyle="1" w:styleId="17c">
    <w:name w:val="強調粗體17"/>
    <w:basedOn w:val="DefaultParagraphFont"/>
    <w:rsid w:val="00C030C0"/>
    <w:rPr>
      <w:rFonts w:cs="Times New Roman"/>
    </w:rPr>
  </w:style>
  <w:style w:type="paragraph" w:customStyle="1" w:styleId="187">
    <w:name w:val="清單段落18"/>
    <w:basedOn w:val="Normal"/>
    <w:rsid w:val="00C030C0"/>
    <w:pPr>
      <w:ind w:leftChars="200" w:left="480"/>
    </w:pPr>
  </w:style>
  <w:style w:type="paragraph" w:customStyle="1" w:styleId="188">
    <w:name w:val="引文18"/>
    <w:basedOn w:val="Normal"/>
    <w:next w:val="Normal"/>
    <w:rsid w:val="00C030C0"/>
    <w:rPr>
      <w:rFonts w:eastAsia="DFKai-SB"/>
      <w:b/>
      <w:i/>
      <w:iCs/>
      <w:color w:val="000000"/>
      <w:sz w:val="28"/>
    </w:rPr>
  </w:style>
  <w:style w:type="character" w:customStyle="1" w:styleId="1414">
    <w:name w:val="字元 字元1414"/>
    <w:basedOn w:val="DefaultParagraphFont"/>
    <w:rsid w:val="00C030C0"/>
    <w:rPr>
      <w:rFonts w:ascii="PMingLiU" w:eastAsia="PMingLiU"/>
      <w:sz w:val="24"/>
      <w:szCs w:val="24"/>
      <w:lang w:val="en-US" w:eastAsia="zh-TW" w:bidi="ar-SA"/>
    </w:rPr>
  </w:style>
  <w:style w:type="paragraph" w:customStyle="1" w:styleId="17d">
    <w:name w:val="目錄標題17"/>
    <w:basedOn w:val="Heading1"/>
    <w:next w:val="Normal"/>
    <w:semiHidden/>
    <w:rsid w:val="00C030C0"/>
    <w:pPr>
      <w:keepLines/>
      <w:widowControl/>
      <w:spacing w:before="480" w:after="0" w:line="276" w:lineRule="auto"/>
      <w:jc w:val="left"/>
      <w:outlineLvl w:val="9"/>
    </w:pPr>
    <w:rPr>
      <w:rFonts w:ascii="Cambria" w:hAnsi="Cambria"/>
      <w:color w:val="365F91"/>
      <w:kern w:val="0"/>
      <w:sz w:val="28"/>
      <w:szCs w:val="28"/>
    </w:rPr>
  </w:style>
  <w:style w:type="character" w:customStyle="1" w:styleId="400">
    <w:name w:val="字元 字元40"/>
    <w:basedOn w:val="DefaultParagraphFont"/>
    <w:locked/>
    <w:rsid w:val="00C030C0"/>
    <w:rPr>
      <w:rFonts w:ascii="PMingLiU" w:eastAsia="PMingLiU" w:hAnsi="Calibri" w:cs="Times New Roman"/>
      <w:sz w:val="18"/>
      <w:szCs w:val="18"/>
    </w:rPr>
  </w:style>
  <w:style w:type="character" w:customStyle="1" w:styleId="914">
    <w:name w:val="字元 字元914"/>
    <w:basedOn w:val="DefaultParagraphFont"/>
    <w:locked/>
    <w:rsid w:val="00C030C0"/>
    <w:rPr>
      <w:rFonts w:ascii="Times New Roman" w:eastAsia="DFKai-SB" w:hAnsi="Times New Roman" w:cs="Times New Roman"/>
      <w:color w:val="000000"/>
      <w:kern w:val="0"/>
      <w:sz w:val="24"/>
      <w:szCs w:val="24"/>
    </w:rPr>
  </w:style>
  <w:style w:type="character" w:customStyle="1" w:styleId="714">
    <w:name w:val="字元 字元714"/>
    <w:basedOn w:val="DefaultParagraphFont"/>
    <w:locked/>
    <w:rsid w:val="00C030C0"/>
    <w:rPr>
      <w:rFonts w:ascii="MingLiU" w:eastAsia="MingLiU" w:hAnsi="Courier New" w:cs="Times New Roman"/>
      <w:b/>
      <w:sz w:val="24"/>
      <w:szCs w:val="24"/>
    </w:rPr>
  </w:style>
  <w:style w:type="character" w:customStyle="1" w:styleId="158">
    <w:name w:val="字元 字元158"/>
    <w:basedOn w:val="DefaultParagraphFont"/>
    <w:uiPriority w:val="99"/>
    <w:locked/>
    <w:rsid w:val="00C030C0"/>
    <w:rPr>
      <w:rFonts w:ascii="Times New Roman" w:eastAsia="DFKai-SB" w:hAnsi="Times New Roman" w:cs="Times New Roman"/>
      <w:sz w:val="20"/>
      <w:szCs w:val="20"/>
    </w:rPr>
  </w:style>
  <w:style w:type="character" w:customStyle="1" w:styleId="1914">
    <w:name w:val="字元 字元1914"/>
    <w:basedOn w:val="DefaultParagraphFont"/>
    <w:locked/>
    <w:rsid w:val="00C030C0"/>
    <w:rPr>
      <w:rFonts w:ascii="Cambria" w:eastAsia="PMingLiU" w:hAnsi="Cambria" w:cs="Times New Roman"/>
      <w:b/>
      <w:bCs/>
      <w:sz w:val="36"/>
      <w:szCs w:val="36"/>
    </w:rPr>
  </w:style>
  <w:style w:type="character" w:customStyle="1" w:styleId="1314">
    <w:name w:val="字元 字元1314"/>
    <w:basedOn w:val="DefaultParagraphFont"/>
    <w:locked/>
    <w:rsid w:val="00C030C0"/>
    <w:rPr>
      <w:rFonts w:ascii="Calibri" w:eastAsia="PMingLiU" w:hAnsi="Calibri" w:cs="Times New Roman"/>
      <w:sz w:val="20"/>
      <w:szCs w:val="20"/>
    </w:rPr>
  </w:style>
  <w:style w:type="character" w:customStyle="1" w:styleId="1215">
    <w:name w:val="字元 字元1215"/>
    <w:basedOn w:val="DefaultParagraphFont"/>
    <w:locked/>
    <w:rsid w:val="00C030C0"/>
    <w:rPr>
      <w:rFonts w:ascii="Cambria" w:eastAsia="PMingLiU" w:hAnsi="Cambria" w:cs="Times New Roman"/>
      <w:sz w:val="18"/>
      <w:szCs w:val="18"/>
    </w:rPr>
  </w:style>
  <w:style w:type="character" w:customStyle="1" w:styleId="11180">
    <w:name w:val="字元 字元1118"/>
    <w:basedOn w:val="DefaultParagraphFont"/>
    <w:locked/>
    <w:rsid w:val="00C030C0"/>
    <w:rPr>
      <w:rFonts w:ascii="Times New Roman" w:eastAsia="PMingLiU" w:hAnsi="Times New Roman" w:cs="Times New Roman"/>
      <w:sz w:val="20"/>
      <w:szCs w:val="20"/>
    </w:rPr>
  </w:style>
  <w:style w:type="character" w:customStyle="1" w:styleId="1014">
    <w:name w:val="字元 字元1014"/>
    <w:basedOn w:val="DefaultParagraphFont"/>
    <w:locked/>
    <w:rsid w:val="00C030C0"/>
    <w:rPr>
      <w:rFonts w:ascii="Times New Roman" w:eastAsia="DFKai-SB" w:hAnsi="Times New Roman" w:cs="Times New Roman"/>
      <w:sz w:val="28"/>
      <w:szCs w:val="28"/>
    </w:rPr>
  </w:style>
  <w:style w:type="character" w:customStyle="1" w:styleId="814">
    <w:name w:val="字元 字元814"/>
    <w:basedOn w:val="919"/>
    <w:locked/>
    <w:rsid w:val="00C030C0"/>
    <w:rPr>
      <w:rFonts w:ascii="Times New Roman" w:eastAsia="DFKai-SB" w:hAnsi="Times New Roman" w:cs="Times New Roman"/>
      <w:b/>
      <w:bCs/>
      <w:color w:val="000000"/>
      <w:kern w:val="0"/>
      <w:sz w:val="24"/>
      <w:szCs w:val="24"/>
      <w:lang w:val="en-US" w:eastAsia="zh-TW" w:bidi="ar-SA"/>
    </w:rPr>
  </w:style>
  <w:style w:type="character" w:customStyle="1" w:styleId="614">
    <w:name w:val="字元 字元614"/>
    <w:basedOn w:val="DefaultParagraphFont"/>
    <w:locked/>
    <w:rsid w:val="00C030C0"/>
    <w:rPr>
      <w:rFonts w:ascii="Calibri" w:eastAsia="PMingLiU" w:hAnsi="Calibri" w:cs="Times New Roman"/>
    </w:rPr>
  </w:style>
  <w:style w:type="character" w:customStyle="1" w:styleId="514">
    <w:name w:val="字元 字元514"/>
    <w:basedOn w:val="DefaultParagraphFont"/>
    <w:locked/>
    <w:rsid w:val="00C030C0"/>
    <w:rPr>
      <w:rFonts w:ascii="Times New Roman" w:eastAsia="DFKai-SB" w:hAnsi="Times New Roman" w:cs="Times New Roman"/>
      <w:color w:val="000000"/>
      <w:sz w:val="24"/>
      <w:szCs w:val="24"/>
    </w:rPr>
  </w:style>
  <w:style w:type="character" w:customStyle="1" w:styleId="1714">
    <w:name w:val="字元 字元1714"/>
    <w:basedOn w:val="DefaultParagraphFont"/>
    <w:locked/>
    <w:rsid w:val="00C030C0"/>
    <w:rPr>
      <w:rFonts w:ascii="Cambria" w:eastAsia="PMingLiU" w:hAnsi="Cambria" w:cs="Times New Roman"/>
      <w:b/>
      <w:bCs/>
      <w:sz w:val="36"/>
      <w:szCs w:val="36"/>
    </w:rPr>
  </w:style>
  <w:style w:type="character" w:customStyle="1" w:styleId="1413">
    <w:name w:val="字元 字元1413"/>
    <w:basedOn w:val="DefaultParagraphFont"/>
    <w:rsid w:val="00C030C0"/>
    <w:rPr>
      <w:rFonts w:ascii="PMingLiU" w:eastAsia="PMingLiU"/>
      <w:sz w:val="24"/>
      <w:szCs w:val="24"/>
      <w:lang w:val="en-US" w:eastAsia="zh-TW" w:bidi="ar-SA"/>
    </w:rPr>
  </w:style>
  <w:style w:type="character" w:customStyle="1" w:styleId="1913">
    <w:name w:val="字元 字元1913"/>
    <w:basedOn w:val="DefaultParagraphFont"/>
    <w:locked/>
    <w:rsid w:val="00C030C0"/>
    <w:rPr>
      <w:rFonts w:ascii="Cambria" w:eastAsia="PMingLiU" w:hAnsi="Cambria" w:cs="Times New Roman"/>
      <w:b/>
      <w:bCs/>
      <w:sz w:val="36"/>
      <w:szCs w:val="36"/>
    </w:rPr>
  </w:style>
  <w:style w:type="character" w:customStyle="1" w:styleId="1313">
    <w:name w:val="字元 字元1313"/>
    <w:basedOn w:val="DefaultParagraphFont"/>
    <w:locked/>
    <w:rsid w:val="00C030C0"/>
    <w:rPr>
      <w:rFonts w:ascii="Calibri" w:eastAsia="PMingLiU" w:hAnsi="Calibri" w:cs="Times New Roman"/>
      <w:sz w:val="20"/>
      <w:szCs w:val="20"/>
    </w:rPr>
  </w:style>
  <w:style w:type="character" w:customStyle="1" w:styleId="1214">
    <w:name w:val="字元 字元1214"/>
    <w:basedOn w:val="DefaultParagraphFont"/>
    <w:locked/>
    <w:rsid w:val="00C030C0"/>
    <w:rPr>
      <w:rFonts w:ascii="Cambria" w:eastAsia="PMingLiU" w:hAnsi="Cambria" w:cs="Times New Roman"/>
      <w:sz w:val="18"/>
      <w:szCs w:val="18"/>
    </w:rPr>
  </w:style>
  <w:style w:type="character" w:customStyle="1" w:styleId="11170">
    <w:name w:val="字元 字元1117"/>
    <w:basedOn w:val="DefaultParagraphFont"/>
    <w:locked/>
    <w:rsid w:val="00C030C0"/>
    <w:rPr>
      <w:rFonts w:ascii="Times New Roman" w:eastAsia="PMingLiU" w:hAnsi="Times New Roman" w:cs="Times New Roman"/>
      <w:sz w:val="20"/>
      <w:szCs w:val="20"/>
    </w:rPr>
  </w:style>
  <w:style w:type="character" w:customStyle="1" w:styleId="1013">
    <w:name w:val="字元 字元1013"/>
    <w:basedOn w:val="DefaultParagraphFont"/>
    <w:locked/>
    <w:rsid w:val="00C030C0"/>
    <w:rPr>
      <w:rFonts w:ascii="Times New Roman" w:eastAsia="DFKai-SB" w:hAnsi="Times New Roman" w:cs="Times New Roman"/>
      <w:sz w:val="28"/>
      <w:szCs w:val="28"/>
    </w:rPr>
  </w:style>
  <w:style w:type="character" w:customStyle="1" w:styleId="913">
    <w:name w:val="字元 字元913"/>
    <w:basedOn w:val="DefaultParagraphFont"/>
    <w:locked/>
    <w:rsid w:val="00C030C0"/>
    <w:rPr>
      <w:rFonts w:ascii="Times New Roman" w:eastAsia="DFKai-SB" w:hAnsi="Times New Roman" w:cs="Times New Roman"/>
      <w:color w:val="000000"/>
      <w:kern w:val="0"/>
      <w:sz w:val="24"/>
      <w:szCs w:val="24"/>
    </w:rPr>
  </w:style>
  <w:style w:type="character" w:customStyle="1" w:styleId="813">
    <w:name w:val="字元 字元813"/>
    <w:basedOn w:val="913"/>
    <w:locked/>
    <w:rsid w:val="00C030C0"/>
    <w:rPr>
      <w:rFonts w:ascii="Times New Roman" w:eastAsia="DFKai-SB" w:hAnsi="Times New Roman" w:cs="Times New Roman"/>
      <w:b/>
      <w:bCs/>
      <w:color w:val="000000"/>
      <w:kern w:val="0"/>
      <w:sz w:val="24"/>
      <w:szCs w:val="24"/>
    </w:rPr>
  </w:style>
  <w:style w:type="character" w:customStyle="1" w:styleId="713">
    <w:name w:val="字元 字元713"/>
    <w:basedOn w:val="DefaultParagraphFont"/>
    <w:locked/>
    <w:rsid w:val="00C030C0"/>
    <w:rPr>
      <w:rFonts w:ascii="MingLiU" w:eastAsia="MingLiU" w:hAnsi="Courier New" w:cs="Times New Roman"/>
      <w:b/>
      <w:sz w:val="24"/>
      <w:szCs w:val="24"/>
    </w:rPr>
  </w:style>
  <w:style w:type="character" w:customStyle="1" w:styleId="613">
    <w:name w:val="字元 字元613"/>
    <w:basedOn w:val="DefaultParagraphFont"/>
    <w:locked/>
    <w:rsid w:val="00C030C0"/>
    <w:rPr>
      <w:rFonts w:ascii="Calibri" w:eastAsia="PMingLiU" w:hAnsi="Calibri" w:cs="Times New Roman"/>
    </w:rPr>
  </w:style>
  <w:style w:type="character" w:customStyle="1" w:styleId="513">
    <w:name w:val="字元 字元513"/>
    <w:basedOn w:val="DefaultParagraphFont"/>
    <w:locked/>
    <w:rsid w:val="00C030C0"/>
    <w:rPr>
      <w:rFonts w:ascii="Times New Roman" w:eastAsia="DFKai-SB" w:hAnsi="Times New Roman" w:cs="Times New Roman"/>
      <w:color w:val="000000"/>
      <w:sz w:val="24"/>
      <w:szCs w:val="24"/>
    </w:rPr>
  </w:style>
  <w:style w:type="character" w:customStyle="1" w:styleId="47">
    <w:name w:val="字元 字元47"/>
    <w:basedOn w:val="DefaultParagraphFont"/>
    <w:locked/>
    <w:rsid w:val="00C030C0"/>
    <w:rPr>
      <w:rFonts w:ascii="Times New Roman" w:eastAsia="DFKai-SB" w:hAnsi="Times New Roman" w:cs="Times New Roman"/>
      <w:noProof/>
      <w:sz w:val="28"/>
      <w:szCs w:val="28"/>
    </w:rPr>
  </w:style>
  <w:style w:type="character" w:customStyle="1" w:styleId="1713">
    <w:name w:val="字元 字元1713"/>
    <w:basedOn w:val="DefaultParagraphFont"/>
    <w:locked/>
    <w:rsid w:val="00C030C0"/>
    <w:rPr>
      <w:rFonts w:ascii="Cambria" w:eastAsia="PMingLiU" w:hAnsi="Cambria" w:cs="Times New Roman"/>
      <w:b/>
      <w:bCs/>
      <w:sz w:val="36"/>
      <w:szCs w:val="36"/>
    </w:rPr>
  </w:style>
  <w:style w:type="character" w:customStyle="1" w:styleId="347">
    <w:name w:val="字元 字元347"/>
    <w:basedOn w:val="DefaultParagraphFont"/>
    <w:locked/>
    <w:rsid w:val="00C030C0"/>
    <w:rPr>
      <w:rFonts w:ascii="Cambria" w:eastAsia="PMingLiU" w:hAnsi="Cambria" w:cs="Times New Roman"/>
      <w:b/>
      <w:bCs/>
      <w:sz w:val="36"/>
      <w:szCs w:val="36"/>
    </w:rPr>
  </w:style>
  <w:style w:type="character" w:customStyle="1" w:styleId="297">
    <w:name w:val="字元 字元297"/>
    <w:basedOn w:val="DefaultParagraphFont"/>
    <w:locked/>
    <w:rsid w:val="00C030C0"/>
    <w:rPr>
      <w:rFonts w:ascii="Calibri" w:eastAsia="PMingLiU" w:hAnsi="Calibri" w:cs="Times New Roman"/>
      <w:sz w:val="20"/>
      <w:szCs w:val="20"/>
    </w:rPr>
  </w:style>
  <w:style w:type="character" w:customStyle="1" w:styleId="287">
    <w:name w:val="字元 字元287"/>
    <w:basedOn w:val="DefaultParagraphFont"/>
    <w:locked/>
    <w:rsid w:val="00C030C0"/>
    <w:rPr>
      <w:rFonts w:ascii="Cambria" w:eastAsia="PMingLiU" w:hAnsi="Cambria" w:cs="Times New Roman"/>
      <w:sz w:val="18"/>
      <w:szCs w:val="18"/>
    </w:rPr>
  </w:style>
  <w:style w:type="character" w:customStyle="1" w:styleId="157">
    <w:name w:val="字元 字元157"/>
    <w:basedOn w:val="DefaultParagraphFont"/>
    <w:locked/>
    <w:rsid w:val="00C030C0"/>
    <w:rPr>
      <w:rFonts w:ascii="PMingLiU" w:eastAsia="PMingLiU" w:hAnsi="Calibri" w:cs="Times New Roman"/>
      <w:sz w:val="18"/>
      <w:szCs w:val="18"/>
    </w:rPr>
  </w:style>
  <w:style w:type="character" w:customStyle="1" w:styleId="277">
    <w:name w:val="字元 字元277"/>
    <w:basedOn w:val="DefaultParagraphFont"/>
    <w:locked/>
    <w:rsid w:val="00C030C0"/>
    <w:rPr>
      <w:rFonts w:ascii="Times New Roman" w:eastAsia="PMingLiU" w:hAnsi="Times New Roman" w:cs="Times New Roman"/>
      <w:sz w:val="20"/>
      <w:szCs w:val="20"/>
    </w:rPr>
  </w:style>
  <w:style w:type="character" w:customStyle="1" w:styleId="267">
    <w:name w:val="字元 字元267"/>
    <w:basedOn w:val="DefaultParagraphFont"/>
    <w:locked/>
    <w:rsid w:val="00C030C0"/>
    <w:rPr>
      <w:rFonts w:ascii="Times New Roman" w:eastAsia="DFKai-SB" w:hAnsi="Times New Roman" w:cs="Times New Roman"/>
      <w:sz w:val="28"/>
      <w:szCs w:val="28"/>
    </w:rPr>
  </w:style>
  <w:style w:type="character" w:customStyle="1" w:styleId="257">
    <w:name w:val="字元 字元257"/>
    <w:basedOn w:val="DefaultParagraphFont"/>
    <w:locked/>
    <w:rsid w:val="00C030C0"/>
    <w:rPr>
      <w:rFonts w:ascii="Times New Roman" w:eastAsia="DFKai-SB" w:hAnsi="Times New Roman" w:cs="Times New Roman"/>
      <w:color w:val="000000"/>
      <w:kern w:val="0"/>
      <w:sz w:val="24"/>
      <w:szCs w:val="24"/>
    </w:rPr>
  </w:style>
  <w:style w:type="character" w:customStyle="1" w:styleId="247">
    <w:name w:val="字元 字元247"/>
    <w:basedOn w:val="257"/>
    <w:locked/>
    <w:rsid w:val="00C030C0"/>
    <w:rPr>
      <w:rFonts w:ascii="Times New Roman" w:eastAsia="DFKai-SB" w:hAnsi="Times New Roman" w:cs="Times New Roman"/>
      <w:b/>
      <w:bCs/>
      <w:color w:val="000000"/>
      <w:kern w:val="0"/>
      <w:sz w:val="24"/>
      <w:szCs w:val="24"/>
    </w:rPr>
  </w:style>
  <w:style w:type="character" w:customStyle="1" w:styleId="237">
    <w:name w:val="字元 字元237"/>
    <w:basedOn w:val="DefaultParagraphFont"/>
    <w:locked/>
    <w:rsid w:val="00C030C0"/>
    <w:rPr>
      <w:rFonts w:ascii="MingLiU" w:eastAsia="MingLiU" w:hAnsi="Courier New" w:cs="Times New Roman"/>
      <w:b/>
      <w:sz w:val="24"/>
      <w:szCs w:val="24"/>
    </w:rPr>
  </w:style>
  <w:style w:type="character" w:customStyle="1" w:styleId="227">
    <w:name w:val="字元 字元227"/>
    <w:basedOn w:val="DefaultParagraphFont"/>
    <w:locked/>
    <w:rsid w:val="00C030C0"/>
    <w:rPr>
      <w:rFonts w:ascii="Calibri" w:eastAsia="PMingLiU" w:hAnsi="Calibri" w:cs="Times New Roman"/>
    </w:rPr>
  </w:style>
  <w:style w:type="character" w:customStyle="1" w:styleId="219">
    <w:name w:val="字元 字元219"/>
    <w:basedOn w:val="DefaultParagraphFont"/>
    <w:locked/>
    <w:rsid w:val="00C030C0"/>
    <w:rPr>
      <w:rFonts w:ascii="Times New Roman" w:eastAsia="DFKai-SB" w:hAnsi="Times New Roman" w:cs="Times New Roman"/>
      <w:color w:val="000000"/>
      <w:sz w:val="24"/>
      <w:szCs w:val="24"/>
    </w:rPr>
  </w:style>
  <w:style w:type="character" w:customStyle="1" w:styleId="207">
    <w:name w:val="字元 字元207"/>
    <w:basedOn w:val="DefaultParagraphFont"/>
    <w:locked/>
    <w:rsid w:val="00C030C0"/>
    <w:rPr>
      <w:rFonts w:ascii="Times New Roman" w:eastAsia="DFKai-SB" w:hAnsi="Times New Roman" w:cs="Times New Roman"/>
      <w:noProof/>
      <w:sz w:val="28"/>
      <w:szCs w:val="28"/>
    </w:rPr>
  </w:style>
  <w:style w:type="character" w:customStyle="1" w:styleId="1870">
    <w:name w:val="字元 字元187"/>
    <w:basedOn w:val="DefaultParagraphFont"/>
    <w:locked/>
    <w:rsid w:val="00C030C0"/>
    <w:rPr>
      <w:rFonts w:ascii="Times New Roman" w:eastAsia="DFKai-SB" w:hAnsi="Times New Roman" w:cs="Times New Roman"/>
      <w:noProof/>
      <w:sz w:val="28"/>
      <w:szCs w:val="28"/>
    </w:rPr>
  </w:style>
  <w:style w:type="character" w:customStyle="1" w:styleId="1670">
    <w:name w:val="字元 字元167"/>
    <w:basedOn w:val="DefaultParagraphFont"/>
    <w:locked/>
    <w:rsid w:val="00C030C0"/>
    <w:rPr>
      <w:rFonts w:ascii="Times New Roman" w:eastAsia="DFKai-SB" w:hAnsi="Times New Roman" w:cs="Times New Roman"/>
      <w:sz w:val="20"/>
      <w:szCs w:val="20"/>
    </w:rPr>
  </w:style>
  <w:style w:type="character" w:customStyle="1" w:styleId="14a">
    <w:name w:val="強調粗體14"/>
    <w:basedOn w:val="DefaultParagraphFont"/>
    <w:rsid w:val="00C030C0"/>
    <w:rPr>
      <w:rFonts w:cs="Times New Roman"/>
    </w:rPr>
  </w:style>
  <w:style w:type="character" w:customStyle="1" w:styleId="tgc">
    <w:name w:val="_tgc"/>
    <w:basedOn w:val="DefaultParagraphFont"/>
    <w:rsid w:val="00C030C0"/>
  </w:style>
  <w:style w:type="paragraph" w:customStyle="1" w:styleId="19a">
    <w:name w:val="清單段落19"/>
    <w:basedOn w:val="Normal"/>
    <w:uiPriority w:val="99"/>
    <w:rsid w:val="00C030C0"/>
    <w:pPr>
      <w:ind w:leftChars="200" w:left="480"/>
    </w:pPr>
  </w:style>
  <w:style w:type="paragraph" w:customStyle="1" w:styleId="19b">
    <w:name w:val="引文19"/>
    <w:basedOn w:val="Normal"/>
    <w:next w:val="Normal"/>
    <w:uiPriority w:val="99"/>
    <w:rsid w:val="00C030C0"/>
    <w:rPr>
      <w:rFonts w:eastAsia="DFKai-SB"/>
      <w:b/>
      <w:i/>
      <w:iCs/>
      <w:color w:val="000000"/>
      <w:sz w:val="28"/>
    </w:rPr>
  </w:style>
  <w:style w:type="character" w:customStyle="1" w:styleId="1416">
    <w:name w:val="字元 字元1416"/>
    <w:basedOn w:val="DefaultParagraphFont"/>
    <w:rsid w:val="00C030C0"/>
    <w:rPr>
      <w:rFonts w:ascii="PMingLiU" w:eastAsia="PMingLiU"/>
      <w:sz w:val="24"/>
      <w:szCs w:val="24"/>
      <w:lang w:val="en-US" w:eastAsia="zh-TW" w:bidi="ar-SA"/>
    </w:rPr>
  </w:style>
  <w:style w:type="paragraph" w:customStyle="1" w:styleId="189">
    <w:name w:val="目錄標題18"/>
    <w:basedOn w:val="Heading1"/>
    <w:next w:val="Normal"/>
    <w:uiPriority w:val="99"/>
    <w:semiHidden/>
    <w:rsid w:val="00C030C0"/>
    <w:pPr>
      <w:keepLines/>
      <w:widowControl/>
      <w:spacing w:before="480" w:after="0" w:line="276" w:lineRule="auto"/>
      <w:jc w:val="left"/>
      <w:outlineLvl w:val="9"/>
    </w:pPr>
    <w:rPr>
      <w:rFonts w:ascii="Cambria" w:hAnsi="Cambria"/>
      <w:color w:val="365F91"/>
      <w:kern w:val="0"/>
      <w:sz w:val="28"/>
      <w:szCs w:val="28"/>
    </w:rPr>
  </w:style>
  <w:style w:type="character" w:customStyle="1" w:styleId="49">
    <w:name w:val="字元 字元49"/>
    <w:basedOn w:val="DefaultParagraphFont"/>
    <w:uiPriority w:val="99"/>
    <w:locked/>
    <w:rsid w:val="00C030C0"/>
    <w:rPr>
      <w:rFonts w:ascii="PMingLiU" w:eastAsia="PMingLiU" w:hAnsi="Calibri" w:cs="Times New Roman"/>
      <w:sz w:val="18"/>
      <w:szCs w:val="18"/>
    </w:rPr>
  </w:style>
  <w:style w:type="character" w:customStyle="1" w:styleId="916">
    <w:name w:val="字元 字元916"/>
    <w:basedOn w:val="DefaultParagraphFont"/>
    <w:locked/>
    <w:rsid w:val="00C030C0"/>
    <w:rPr>
      <w:rFonts w:ascii="Times New Roman" w:eastAsia="DFKai-SB" w:hAnsi="Times New Roman" w:cs="Times New Roman"/>
      <w:color w:val="000000"/>
      <w:kern w:val="0"/>
      <w:sz w:val="24"/>
      <w:szCs w:val="24"/>
    </w:rPr>
  </w:style>
  <w:style w:type="character" w:customStyle="1" w:styleId="716">
    <w:name w:val="字元 字元716"/>
    <w:basedOn w:val="DefaultParagraphFont"/>
    <w:locked/>
    <w:rsid w:val="00C030C0"/>
    <w:rPr>
      <w:rFonts w:ascii="MingLiU" w:eastAsia="MingLiU" w:hAnsi="Courier New" w:cs="Times New Roman"/>
      <w:b/>
      <w:sz w:val="24"/>
      <w:szCs w:val="24"/>
    </w:rPr>
  </w:style>
  <w:style w:type="character" w:customStyle="1" w:styleId="1600">
    <w:name w:val="字元 字元160"/>
    <w:basedOn w:val="DefaultParagraphFont"/>
    <w:uiPriority w:val="99"/>
    <w:locked/>
    <w:rsid w:val="00C030C0"/>
    <w:rPr>
      <w:rFonts w:ascii="Times New Roman" w:eastAsia="DFKai-SB" w:hAnsi="Times New Roman" w:cs="Times New Roman"/>
      <w:sz w:val="20"/>
      <w:szCs w:val="20"/>
    </w:rPr>
  </w:style>
  <w:style w:type="character" w:customStyle="1" w:styleId="1916">
    <w:name w:val="字元 字元1916"/>
    <w:basedOn w:val="DefaultParagraphFont"/>
    <w:locked/>
    <w:rsid w:val="00C030C0"/>
    <w:rPr>
      <w:rFonts w:ascii="Cambria" w:eastAsia="PMingLiU" w:hAnsi="Cambria" w:cs="Times New Roman"/>
      <w:b/>
      <w:bCs/>
      <w:sz w:val="36"/>
      <w:szCs w:val="36"/>
    </w:rPr>
  </w:style>
  <w:style w:type="character" w:customStyle="1" w:styleId="1316">
    <w:name w:val="字元 字元1316"/>
    <w:basedOn w:val="DefaultParagraphFont"/>
    <w:locked/>
    <w:rsid w:val="00C030C0"/>
    <w:rPr>
      <w:rFonts w:ascii="Calibri" w:eastAsia="PMingLiU" w:hAnsi="Calibri" w:cs="Times New Roman"/>
      <w:sz w:val="20"/>
      <w:szCs w:val="20"/>
    </w:rPr>
  </w:style>
  <w:style w:type="character" w:customStyle="1" w:styleId="1217">
    <w:name w:val="字元 字元1217"/>
    <w:basedOn w:val="DefaultParagraphFont"/>
    <w:locked/>
    <w:rsid w:val="00C030C0"/>
    <w:rPr>
      <w:rFonts w:ascii="Cambria" w:eastAsia="PMingLiU" w:hAnsi="Cambria" w:cs="Times New Roman"/>
      <w:sz w:val="18"/>
      <w:szCs w:val="18"/>
    </w:rPr>
  </w:style>
  <w:style w:type="character" w:customStyle="1" w:styleId="11200">
    <w:name w:val="字元 字元1120"/>
    <w:basedOn w:val="DefaultParagraphFont"/>
    <w:locked/>
    <w:rsid w:val="00C030C0"/>
    <w:rPr>
      <w:rFonts w:ascii="Times New Roman" w:eastAsia="PMingLiU" w:hAnsi="Times New Roman" w:cs="Times New Roman"/>
      <w:sz w:val="20"/>
      <w:szCs w:val="20"/>
    </w:rPr>
  </w:style>
  <w:style w:type="character" w:customStyle="1" w:styleId="1016">
    <w:name w:val="字元 字元1016"/>
    <w:basedOn w:val="DefaultParagraphFont"/>
    <w:locked/>
    <w:rsid w:val="00C030C0"/>
    <w:rPr>
      <w:rFonts w:ascii="Times New Roman" w:eastAsia="DFKai-SB" w:hAnsi="Times New Roman" w:cs="Times New Roman"/>
      <w:sz w:val="28"/>
      <w:szCs w:val="28"/>
    </w:rPr>
  </w:style>
  <w:style w:type="character" w:customStyle="1" w:styleId="816">
    <w:name w:val="字元 字元816"/>
    <w:basedOn w:val="919"/>
    <w:locked/>
    <w:rsid w:val="00C030C0"/>
    <w:rPr>
      <w:rFonts w:ascii="Times New Roman" w:eastAsia="DFKai-SB" w:hAnsi="Times New Roman" w:cs="Times New Roman"/>
      <w:b/>
      <w:bCs/>
      <w:color w:val="000000"/>
      <w:kern w:val="0"/>
      <w:sz w:val="24"/>
      <w:szCs w:val="24"/>
      <w:lang w:val="en-US" w:eastAsia="zh-TW" w:bidi="ar-SA"/>
    </w:rPr>
  </w:style>
  <w:style w:type="character" w:customStyle="1" w:styleId="616">
    <w:name w:val="字元 字元616"/>
    <w:basedOn w:val="DefaultParagraphFont"/>
    <w:locked/>
    <w:rsid w:val="00C030C0"/>
    <w:rPr>
      <w:rFonts w:ascii="Calibri" w:eastAsia="PMingLiU" w:hAnsi="Calibri" w:cs="Times New Roman"/>
    </w:rPr>
  </w:style>
  <w:style w:type="character" w:customStyle="1" w:styleId="516">
    <w:name w:val="字元 字元516"/>
    <w:basedOn w:val="DefaultParagraphFont"/>
    <w:locked/>
    <w:rsid w:val="00C030C0"/>
    <w:rPr>
      <w:rFonts w:ascii="Times New Roman" w:eastAsia="DFKai-SB" w:hAnsi="Times New Roman" w:cs="Times New Roman"/>
      <w:color w:val="000000"/>
      <w:sz w:val="24"/>
      <w:szCs w:val="24"/>
    </w:rPr>
  </w:style>
  <w:style w:type="character" w:customStyle="1" w:styleId="1716">
    <w:name w:val="字元 字元1716"/>
    <w:basedOn w:val="DefaultParagraphFont"/>
    <w:locked/>
    <w:rsid w:val="00C030C0"/>
    <w:rPr>
      <w:rFonts w:ascii="Cambria" w:eastAsia="PMingLiU" w:hAnsi="Cambria" w:cs="Times New Roman"/>
      <w:b/>
      <w:bCs/>
      <w:sz w:val="36"/>
      <w:szCs w:val="36"/>
    </w:rPr>
  </w:style>
  <w:style w:type="character" w:customStyle="1" w:styleId="1415">
    <w:name w:val="字元 字元1415"/>
    <w:basedOn w:val="DefaultParagraphFont"/>
    <w:uiPriority w:val="99"/>
    <w:rsid w:val="00C030C0"/>
    <w:rPr>
      <w:rFonts w:ascii="PMingLiU" w:eastAsia="PMingLiU"/>
      <w:sz w:val="24"/>
      <w:szCs w:val="24"/>
      <w:lang w:val="en-US" w:eastAsia="zh-TW" w:bidi="ar-SA"/>
    </w:rPr>
  </w:style>
  <w:style w:type="character" w:customStyle="1" w:styleId="1915">
    <w:name w:val="字元 字元1915"/>
    <w:basedOn w:val="DefaultParagraphFont"/>
    <w:uiPriority w:val="99"/>
    <w:locked/>
    <w:rsid w:val="00C030C0"/>
    <w:rPr>
      <w:rFonts w:ascii="Cambria" w:eastAsia="PMingLiU" w:hAnsi="Cambria" w:cs="Times New Roman"/>
      <w:b/>
      <w:bCs/>
      <w:sz w:val="36"/>
      <w:szCs w:val="36"/>
    </w:rPr>
  </w:style>
  <w:style w:type="character" w:customStyle="1" w:styleId="1315">
    <w:name w:val="字元 字元1315"/>
    <w:basedOn w:val="DefaultParagraphFont"/>
    <w:uiPriority w:val="99"/>
    <w:locked/>
    <w:rsid w:val="00C030C0"/>
    <w:rPr>
      <w:rFonts w:ascii="Calibri" w:eastAsia="PMingLiU" w:hAnsi="Calibri" w:cs="Times New Roman"/>
      <w:sz w:val="20"/>
      <w:szCs w:val="20"/>
    </w:rPr>
  </w:style>
  <w:style w:type="character" w:customStyle="1" w:styleId="1216">
    <w:name w:val="字元 字元1216"/>
    <w:basedOn w:val="DefaultParagraphFont"/>
    <w:uiPriority w:val="99"/>
    <w:locked/>
    <w:rsid w:val="00C030C0"/>
    <w:rPr>
      <w:rFonts w:ascii="Cambria" w:eastAsia="PMingLiU" w:hAnsi="Cambria" w:cs="Times New Roman"/>
      <w:sz w:val="18"/>
      <w:szCs w:val="18"/>
    </w:rPr>
  </w:style>
  <w:style w:type="character" w:customStyle="1" w:styleId="11190">
    <w:name w:val="字元 字元1119"/>
    <w:basedOn w:val="DefaultParagraphFont"/>
    <w:uiPriority w:val="99"/>
    <w:locked/>
    <w:rsid w:val="00C030C0"/>
    <w:rPr>
      <w:rFonts w:ascii="Times New Roman" w:eastAsia="PMingLiU" w:hAnsi="Times New Roman" w:cs="Times New Roman"/>
      <w:sz w:val="20"/>
      <w:szCs w:val="20"/>
    </w:rPr>
  </w:style>
  <w:style w:type="character" w:customStyle="1" w:styleId="1015">
    <w:name w:val="字元 字元1015"/>
    <w:basedOn w:val="DefaultParagraphFont"/>
    <w:uiPriority w:val="99"/>
    <w:locked/>
    <w:rsid w:val="00C030C0"/>
    <w:rPr>
      <w:rFonts w:ascii="Times New Roman" w:eastAsia="DFKai-SB" w:hAnsi="Times New Roman" w:cs="Times New Roman"/>
      <w:sz w:val="28"/>
      <w:szCs w:val="28"/>
    </w:rPr>
  </w:style>
  <w:style w:type="character" w:customStyle="1" w:styleId="915">
    <w:name w:val="字元 字元915"/>
    <w:basedOn w:val="DefaultParagraphFont"/>
    <w:uiPriority w:val="99"/>
    <w:locked/>
    <w:rsid w:val="00C030C0"/>
    <w:rPr>
      <w:rFonts w:ascii="Times New Roman" w:eastAsia="DFKai-SB" w:hAnsi="Times New Roman" w:cs="Times New Roman"/>
      <w:color w:val="000000"/>
      <w:kern w:val="0"/>
      <w:sz w:val="24"/>
      <w:szCs w:val="24"/>
    </w:rPr>
  </w:style>
  <w:style w:type="character" w:customStyle="1" w:styleId="815">
    <w:name w:val="字元 字元815"/>
    <w:basedOn w:val="915"/>
    <w:uiPriority w:val="99"/>
    <w:locked/>
    <w:rsid w:val="00C030C0"/>
    <w:rPr>
      <w:rFonts w:ascii="Times New Roman" w:eastAsia="DFKai-SB" w:hAnsi="Times New Roman" w:cs="Times New Roman"/>
      <w:b/>
      <w:bCs/>
      <w:color w:val="000000"/>
      <w:kern w:val="0"/>
      <w:sz w:val="24"/>
      <w:szCs w:val="24"/>
    </w:rPr>
  </w:style>
  <w:style w:type="character" w:customStyle="1" w:styleId="715">
    <w:name w:val="字元 字元715"/>
    <w:basedOn w:val="DefaultParagraphFont"/>
    <w:uiPriority w:val="99"/>
    <w:locked/>
    <w:rsid w:val="00C030C0"/>
    <w:rPr>
      <w:rFonts w:ascii="MingLiU" w:eastAsia="MingLiU" w:hAnsi="Courier New" w:cs="Times New Roman"/>
      <w:b/>
      <w:sz w:val="24"/>
      <w:szCs w:val="24"/>
    </w:rPr>
  </w:style>
  <w:style w:type="character" w:customStyle="1" w:styleId="615">
    <w:name w:val="字元 字元615"/>
    <w:basedOn w:val="DefaultParagraphFont"/>
    <w:uiPriority w:val="99"/>
    <w:locked/>
    <w:rsid w:val="00C030C0"/>
    <w:rPr>
      <w:rFonts w:ascii="Calibri" w:eastAsia="PMingLiU" w:hAnsi="Calibri" w:cs="Times New Roman"/>
    </w:rPr>
  </w:style>
  <w:style w:type="character" w:customStyle="1" w:styleId="515">
    <w:name w:val="字元 字元515"/>
    <w:basedOn w:val="DefaultParagraphFont"/>
    <w:uiPriority w:val="99"/>
    <w:locked/>
    <w:rsid w:val="00C030C0"/>
    <w:rPr>
      <w:rFonts w:ascii="Times New Roman" w:eastAsia="DFKai-SB" w:hAnsi="Times New Roman" w:cs="Times New Roman"/>
      <w:color w:val="000000"/>
      <w:sz w:val="24"/>
      <w:szCs w:val="24"/>
    </w:rPr>
  </w:style>
  <w:style w:type="character" w:customStyle="1" w:styleId="48">
    <w:name w:val="字元 字元48"/>
    <w:basedOn w:val="DefaultParagraphFont"/>
    <w:uiPriority w:val="99"/>
    <w:locked/>
    <w:rsid w:val="00C030C0"/>
    <w:rPr>
      <w:rFonts w:ascii="Times New Roman" w:eastAsia="DFKai-SB" w:hAnsi="Times New Roman" w:cs="Times New Roman"/>
      <w:noProof/>
      <w:sz w:val="28"/>
      <w:szCs w:val="28"/>
    </w:rPr>
  </w:style>
  <w:style w:type="character" w:customStyle="1" w:styleId="1715">
    <w:name w:val="字元 字元1715"/>
    <w:basedOn w:val="DefaultParagraphFont"/>
    <w:uiPriority w:val="99"/>
    <w:locked/>
    <w:rsid w:val="00C030C0"/>
    <w:rPr>
      <w:rFonts w:ascii="Cambria" w:eastAsia="PMingLiU" w:hAnsi="Cambria" w:cs="Times New Roman"/>
      <w:b/>
      <w:bCs/>
      <w:sz w:val="36"/>
      <w:szCs w:val="36"/>
    </w:rPr>
  </w:style>
  <w:style w:type="character" w:customStyle="1" w:styleId="348">
    <w:name w:val="字元 字元348"/>
    <w:basedOn w:val="DefaultParagraphFont"/>
    <w:uiPriority w:val="99"/>
    <w:locked/>
    <w:rsid w:val="00C030C0"/>
    <w:rPr>
      <w:rFonts w:ascii="Cambria" w:eastAsia="PMingLiU" w:hAnsi="Cambria" w:cs="Times New Roman"/>
      <w:b/>
      <w:bCs/>
      <w:sz w:val="36"/>
      <w:szCs w:val="36"/>
    </w:rPr>
  </w:style>
  <w:style w:type="character" w:customStyle="1" w:styleId="298">
    <w:name w:val="字元 字元298"/>
    <w:basedOn w:val="DefaultParagraphFont"/>
    <w:uiPriority w:val="99"/>
    <w:locked/>
    <w:rsid w:val="00C030C0"/>
    <w:rPr>
      <w:rFonts w:ascii="Calibri" w:eastAsia="PMingLiU" w:hAnsi="Calibri" w:cs="Times New Roman"/>
      <w:sz w:val="20"/>
      <w:szCs w:val="20"/>
    </w:rPr>
  </w:style>
  <w:style w:type="character" w:customStyle="1" w:styleId="288">
    <w:name w:val="字元 字元288"/>
    <w:basedOn w:val="DefaultParagraphFont"/>
    <w:uiPriority w:val="99"/>
    <w:locked/>
    <w:rsid w:val="00C030C0"/>
    <w:rPr>
      <w:rFonts w:ascii="Cambria" w:eastAsia="PMingLiU" w:hAnsi="Cambria" w:cs="Times New Roman"/>
      <w:sz w:val="18"/>
      <w:szCs w:val="18"/>
    </w:rPr>
  </w:style>
  <w:style w:type="character" w:customStyle="1" w:styleId="159">
    <w:name w:val="字元 字元159"/>
    <w:basedOn w:val="DefaultParagraphFont"/>
    <w:uiPriority w:val="99"/>
    <w:locked/>
    <w:rsid w:val="00C030C0"/>
    <w:rPr>
      <w:rFonts w:ascii="PMingLiU" w:eastAsia="PMingLiU" w:hAnsi="Calibri" w:cs="Times New Roman"/>
      <w:sz w:val="18"/>
      <w:szCs w:val="18"/>
    </w:rPr>
  </w:style>
  <w:style w:type="character" w:customStyle="1" w:styleId="278">
    <w:name w:val="字元 字元278"/>
    <w:basedOn w:val="DefaultParagraphFont"/>
    <w:uiPriority w:val="99"/>
    <w:locked/>
    <w:rsid w:val="00C030C0"/>
    <w:rPr>
      <w:rFonts w:ascii="Times New Roman" w:eastAsia="PMingLiU" w:hAnsi="Times New Roman" w:cs="Times New Roman"/>
      <w:sz w:val="20"/>
      <w:szCs w:val="20"/>
    </w:rPr>
  </w:style>
  <w:style w:type="character" w:customStyle="1" w:styleId="268">
    <w:name w:val="字元 字元268"/>
    <w:basedOn w:val="DefaultParagraphFont"/>
    <w:uiPriority w:val="99"/>
    <w:locked/>
    <w:rsid w:val="00C030C0"/>
    <w:rPr>
      <w:rFonts w:ascii="Times New Roman" w:eastAsia="DFKai-SB" w:hAnsi="Times New Roman" w:cs="Times New Roman"/>
      <w:sz w:val="28"/>
      <w:szCs w:val="28"/>
    </w:rPr>
  </w:style>
  <w:style w:type="character" w:customStyle="1" w:styleId="258">
    <w:name w:val="字元 字元258"/>
    <w:basedOn w:val="DefaultParagraphFont"/>
    <w:uiPriority w:val="99"/>
    <w:locked/>
    <w:rsid w:val="00C030C0"/>
    <w:rPr>
      <w:rFonts w:ascii="Times New Roman" w:eastAsia="DFKai-SB" w:hAnsi="Times New Roman" w:cs="Times New Roman"/>
      <w:color w:val="000000"/>
      <w:kern w:val="0"/>
      <w:sz w:val="24"/>
      <w:szCs w:val="24"/>
    </w:rPr>
  </w:style>
  <w:style w:type="character" w:customStyle="1" w:styleId="248">
    <w:name w:val="字元 字元248"/>
    <w:basedOn w:val="258"/>
    <w:uiPriority w:val="99"/>
    <w:locked/>
    <w:rsid w:val="00C030C0"/>
    <w:rPr>
      <w:rFonts w:ascii="Times New Roman" w:eastAsia="DFKai-SB" w:hAnsi="Times New Roman" w:cs="Times New Roman"/>
      <w:b/>
      <w:bCs/>
      <w:color w:val="000000"/>
      <w:kern w:val="0"/>
      <w:sz w:val="24"/>
      <w:szCs w:val="24"/>
    </w:rPr>
  </w:style>
  <w:style w:type="character" w:customStyle="1" w:styleId="238">
    <w:name w:val="字元 字元238"/>
    <w:basedOn w:val="DefaultParagraphFont"/>
    <w:uiPriority w:val="99"/>
    <w:locked/>
    <w:rsid w:val="00C030C0"/>
    <w:rPr>
      <w:rFonts w:ascii="MingLiU" w:eastAsia="MingLiU" w:hAnsi="Courier New" w:cs="Times New Roman"/>
      <w:b/>
      <w:sz w:val="24"/>
      <w:szCs w:val="24"/>
    </w:rPr>
  </w:style>
  <w:style w:type="character" w:customStyle="1" w:styleId="228">
    <w:name w:val="字元 字元228"/>
    <w:basedOn w:val="DefaultParagraphFont"/>
    <w:uiPriority w:val="99"/>
    <w:locked/>
    <w:rsid w:val="00C030C0"/>
    <w:rPr>
      <w:rFonts w:ascii="Calibri" w:eastAsia="PMingLiU" w:hAnsi="Calibri" w:cs="Times New Roman"/>
    </w:rPr>
  </w:style>
  <w:style w:type="character" w:customStyle="1" w:styleId="21100">
    <w:name w:val="字元 字元2110"/>
    <w:basedOn w:val="DefaultParagraphFont"/>
    <w:uiPriority w:val="99"/>
    <w:locked/>
    <w:rsid w:val="00C030C0"/>
    <w:rPr>
      <w:rFonts w:ascii="Times New Roman" w:eastAsia="DFKai-SB" w:hAnsi="Times New Roman" w:cs="Times New Roman"/>
      <w:color w:val="000000"/>
      <w:sz w:val="24"/>
      <w:szCs w:val="24"/>
    </w:rPr>
  </w:style>
  <w:style w:type="character" w:customStyle="1" w:styleId="208">
    <w:name w:val="字元 字元208"/>
    <w:basedOn w:val="DefaultParagraphFont"/>
    <w:uiPriority w:val="99"/>
    <w:locked/>
    <w:rsid w:val="00C030C0"/>
    <w:rPr>
      <w:rFonts w:ascii="Times New Roman" w:eastAsia="DFKai-SB" w:hAnsi="Times New Roman" w:cs="Times New Roman"/>
      <w:noProof/>
      <w:sz w:val="28"/>
      <w:szCs w:val="28"/>
    </w:rPr>
  </w:style>
  <w:style w:type="character" w:customStyle="1" w:styleId="1880">
    <w:name w:val="字元 字元188"/>
    <w:basedOn w:val="DefaultParagraphFont"/>
    <w:uiPriority w:val="99"/>
    <w:locked/>
    <w:rsid w:val="00C030C0"/>
    <w:rPr>
      <w:rFonts w:ascii="Times New Roman" w:eastAsia="DFKai-SB" w:hAnsi="Times New Roman" w:cs="Times New Roman"/>
      <w:noProof/>
      <w:sz w:val="28"/>
      <w:szCs w:val="28"/>
    </w:rPr>
  </w:style>
  <w:style w:type="character" w:customStyle="1" w:styleId="168">
    <w:name w:val="字元 字元168"/>
    <w:basedOn w:val="DefaultParagraphFont"/>
    <w:uiPriority w:val="99"/>
    <w:locked/>
    <w:rsid w:val="00C030C0"/>
    <w:rPr>
      <w:rFonts w:ascii="Times New Roman" w:eastAsia="DFKai-SB" w:hAnsi="Times New Roman" w:cs="Times New Roman"/>
      <w:sz w:val="20"/>
      <w:szCs w:val="20"/>
    </w:rPr>
  </w:style>
  <w:style w:type="character" w:customStyle="1" w:styleId="15a">
    <w:name w:val="強調粗體15"/>
    <w:basedOn w:val="DefaultParagraphFont"/>
    <w:uiPriority w:val="99"/>
    <w:rsid w:val="00C030C0"/>
    <w:rPr>
      <w:rFonts w:cs="Times New Roman"/>
    </w:rPr>
  </w:style>
  <w:style w:type="paragraph" w:customStyle="1" w:styleId="1102">
    <w:name w:val="清單段落110"/>
    <w:basedOn w:val="Normal"/>
    <w:rsid w:val="00C030C0"/>
    <w:pPr>
      <w:ind w:leftChars="200" w:left="480"/>
    </w:pPr>
  </w:style>
  <w:style w:type="paragraph" w:customStyle="1" w:styleId="1103">
    <w:name w:val="引文110"/>
    <w:basedOn w:val="Normal"/>
    <w:next w:val="Normal"/>
    <w:rsid w:val="00C030C0"/>
    <w:rPr>
      <w:rFonts w:eastAsia="DFKai-SB"/>
      <w:b/>
      <w:i/>
      <w:iCs/>
      <w:color w:val="000000"/>
      <w:sz w:val="28"/>
    </w:rPr>
  </w:style>
  <w:style w:type="character" w:customStyle="1" w:styleId="1418">
    <w:name w:val="字元 字元1418"/>
    <w:basedOn w:val="DefaultParagraphFont"/>
    <w:rsid w:val="00C030C0"/>
    <w:rPr>
      <w:rFonts w:ascii="PMingLiU" w:eastAsia="PMingLiU"/>
      <w:sz w:val="24"/>
      <w:szCs w:val="24"/>
      <w:lang w:val="en-US" w:eastAsia="zh-TW" w:bidi="ar-SA"/>
    </w:rPr>
  </w:style>
  <w:style w:type="paragraph" w:customStyle="1" w:styleId="19c">
    <w:name w:val="目錄標題19"/>
    <w:basedOn w:val="Heading1"/>
    <w:next w:val="Normal"/>
    <w:semiHidden/>
    <w:rsid w:val="00C030C0"/>
    <w:pPr>
      <w:keepLines/>
      <w:widowControl/>
      <w:spacing w:before="480" w:after="0" w:line="276" w:lineRule="auto"/>
      <w:jc w:val="left"/>
      <w:outlineLvl w:val="9"/>
    </w:pPr>
    <w:rPr>
      <w:rFonts w:ascii="Cambria" w:hAnsi="Cambria"/>
      <w:color w:val="365F91"/>
      <w:kern w:val="0"/>
      <w:sz w:val="28"/>
      <w:szCs w:val="28"/>
    </w:rPr>
  </w:style>
  <w:style w:type="character" w:customStyle="1" w:styleId="500">
    <w:name w:val="字元 字元50"/>
    <w:basedOn w:val="DefaultParagraphFont"/>
    <w:locked/>
    <w:rsid w:val="00C030C0"/>
    <w:rPr>
      <w:rFonts w:ascii="PMingLiU" w:eastAsia="PMingLiU" w:hAnsi="Calibri" w:cs="Times New Roman"/>
      <w:sz w:val="18"/>
      <w:szCs w:val="18"/>
    </w:rPr>
  </w:style>
  <w:style w:type="character" w:customStyle="1" w:styleId="918">
    <w:name w:val="字元 字元918"/>
    <w:basedOn w:val="DefaultParagraphFont"/>
    <w:locked/>
    <w:rsid w:val="00C030C0"/>
    <w:rPr>
      <w:rFonts w:ascii="Times New Roman" w:eastAsia="DFKai-SB" w:hAnsi="Times New Roman" w:cs="Times New Roman"/>
      <w:color w:val="000000"/>
      <w:kern w:val="0"/>
      <w:sz w:val="24"/>
      <w:szCs w:val="24"/>
    </w:rPr>
  </w:style>
  <w:style w:type="character" w:customStyle="1" w:styleId="718">
    <w:name w:val="字元 字元718"/>
    <w:basedOn w:val="DefaultParagraphFont"/>
    <w:locked/>
    <w:rsid w:val="00C030C0"/>
    <w:rPr>
      <w:rFonts w:ascii="MingLiU" w:eastAsia="MingLiU" w:hAnsi="Courier New" w:cs="Times New Roman"/>
      <w:b/>
      <w:sz w:val="24"/>
      <w:szCs w:val="24"/>
    </w:rPr>
  </w:style>
  <w:style w:type="character" w:customStyle="1" w:styleId="1700">
    <w:name w:val="字元 字元170"/>
    <w:basedOn w:val="DefaultParagraphFont"/>
    <w:uiPriority w:val="99"/>
    <w:locked/>
    <w:rsid w:val="00C030C0"/>
    <w:rPr>
      <w:rFonts w:ascii="Times New Roman" w:eastAsia="DFKai-SB" w:hAnsi="Times New Roman" w:cs="Times New Roman"/>
      <w:sz w:val="20"/>
      <w:szCs w:val="20"/>
    </w:rPr>
  </w:style>
  <w:style w:type="character" w:customStyle="1" w:styleId="1918">
    <w:name w:val="字元 字元1918"/>
    <w:basedOn w:val="DefaultParagraphFont"/>
    <w:locked/>
    <w:rsid w:val="00C030C0"/>
    <w:rPr>
      <w:rFonts w:ascii="Cambria" w:eastAsia="PMingLiU" w:hAnsi="Cambria" w:cs="Times New Roman"/>
      <w:b/>
      <w:bCs/>
      <w:sz w:val="36"/>
      <w:szCs w:val="36"/>
    </w:rPr>
  </w:style>
  <w:style w:type="character" w:customStyle="1" w:styleId="1318">
    <w:name w:val="字元 字元1318"/>
    <w:basedOn w:val="DefaultParagraphFont"/>
    <w:locked/>
    <w:rsid w:val="00C030C0"/>
    <w:rPr>
      <w:rFonts w:ascii="Calibri" w:eastAsia="PMingLiU" w:hAnsi="Calibri" w:cs="Times New Roman"/>
      <w:sz w:val="20"/>
      <w:szCs w:val="20"/>
    </w:rPr>
  </w:style>
  <w:style w:type="character" w:customStyle="1" w:styleId="1219">
    <w:name w:val="字元 字元1219"/>
    <w:basedOn w:val="DefaultParagraphFont"/>
    <w:locked/>
    <w:rsid w:val="00C030C0"/>
    <w:rPr>
      <w:rFonts w:ascii="Cambria" w:eastAsia="PMingLiU" w:hAnsi="Cambria" w:cs="Times New Roman"/>
      <w:sz w:val="18"/>
      <w:szCs w:val="18"/>
    </w:rPr>
  </w:style>
  <w:style w:type="character" w:customStyle="1" w:styleId="11220">
    <w:name w:val="字元 字元1122"/>
    <w:basedOn w:val="DefaultParagraphFont"/>
    <w:locked/>
    <w:rsid w:val="00C030C0"/>
    <w:rPr>
      <w:rFonts w:ascii="Times New Roman" w:eastAsia="PMingLiU" w:hAnsi="Times New Roman" w:cs="Times New Roman"/>
      <w:sz w:val="20"/>
      <w:szCs w:val="20"/>
    </w:rPr>
  </w:style>
  <w:style w:type="character" w:customStyle="1" w:styleId="1018">
    <w:name w:val="字元 字元1018"/>
    <w:basedOn w:val="DefaultParagraphFont"/>
    <w:locked/>
    <w:rsid w:val="00C030C0"/>
    <w:rPr>
      <w:rFonts w:ascii="Times New Roman" w:eastAsia="DFKai-SB" w:hAnsi="Times New Roman" w:cs="Times New Roman"/>
      <w:sz w:val="28"/>
      <w:szCs w:val="28"/>
    </w:rPr>
  </w:style>
  <w:style w:type="character" w:customStyle="1" w:styleId="818">
    <w:name w:val="字元 字元818"/>
    <w:basedOn w:val="919"/>
    <w:locked/>
    <w:rsid w:val="00C030C0"/>
    <w:rPr>
      <w:rFonts w:ascii="Times New Roman" w:eastAsia="DFKai-SB" w:hAnsi="Times New Roman" w:cs="Times New Roman"/>
      <w:b/>
      <w:bCs/>
      <w:color w:val="000000"/>
      <w:kern w:val="0"/>
      <w:sz w:val="24"/>
      <w:szCs w:val="24"/>
      <w:lang w:val="en-US" w:eastAsia="zh-TW" w:bidi="ar-SA"/>
    </w:rPr>
  </w:style>
  <w:style w:type="character" w:customStyle="1" w:styleId="618">
    <w:name w:val="字元 字元618"/>
    <w:basedOn w:val="DefaultParagraphFont"/>
    <w:locked/>
    <w:rsid w:val="00C030C0"/>
    <w:rPr>
      <w:rFonts w:ascii="Calibri" w:eastAsia="PMingLiU" w:hAnsi="Calibri" w:cs="Times New Roman"/>
    </w:rPr>
  </w:style>
  <w:style w:type="character" w:customStyle="1" w:styleId="518">
    <w:name w:val="字元 字元518"/>
    <w:basedOn w:val="DefaultParagraphFont"/>
    <w:locked/>
    <w:rsid w:val="00C030C0"/>
    <w:rPr>
      <w:rFonts w:ascii="Times New Roman" w:eastAsia="DFKai-SB" w:hAnsi="Times New Roman" w:cs="Times New Roman"/>
      <w:color w:val="000000"/>
      <w:sz w:val="24"/>
      <w:szCs w:val="24"/>
    </w:rPr>
  </w:style>
  <w:style w:type="character" w:customStyle="1" w:styleId="1718">
    <w:name w:val="字元 字元1718"/>
    <w:basedOn w:val="DefaultParagraphFont"/>
    <w:locked/>
    <w:rsid w:val="00C030C0"/>
    <w:rPr>
      <w:rFonts w:ascii="Cambria" w:eastAsia="PMingLiU" w:hAnsi="Cambria" w:cs="Times New Roman"/>
      <w:b/>
      <w:bCs/>
      <w:sz w:val="36"/>
      <w:szCs w:val="36"/>
    </w:rPr>
  </w:style>
  <w:style w:type="character" w:customStyle="1" w:styleId="1417">
    <w:name w:val="字元 字元1417"/>
    <w:basedOn w:val="DefaultParagraphFont"/>
    <w:rsid w:val="00C030C0"/>
    <w:rPr>
      <w:rFonts w:ascii="PMingLiU" w:eastAsia="PMingLiU"/>
      <w:sz w:val="24"/>
      <w:szCs w:val="24"/>
      <w:lang w:val="en-US" w:eastAsia="zh-TW" w:bidi="ar-SA"/>
    </w:rPr>
  </w:style>
  <w:style w:type="character" w:customStyle="1" w:styleId="1917">
    <w:name w:val="字元 字元1917"/>
    <w:basedOn w:val="DefaultParagraphFont"/>
    <w:locked/>
    <w:rsid w:val="00C030C0"/>
    <w:rPr>
      <w:rFonts w:ascii="Cambria" w:eastAsia="PMingLiU" w:hAnsi="Cambria" w:cs="Times New Roman"/>
      <w:b/>
      <w:bCs/>
      <w:sz w:val="36"/>
      <w:szCs w:val="36"/>
    </w:rPr>
  </w:style>
  <w:style w:type="character" w:customStyle="1" w:styleId="1317">
    <w:name w:val="字元 字元1317"/>
    <w:basedOn w:val="DefaultParagraphFont"/>
    <w:locked/>
    <w:rsid w:val="00C030C0"/>
    <w:rPr>
      <w:rFonts w:ascii="Calibri" w:eastAsia="PMingLiU" w:hAnsi="Calibri" w:cs="Times New Roman"/>
      <w:sz w:val="20"/>
      <w:szCs w:val="20"/>
    </w:rPr>
  </w:style>
  <w:style w:type="character" w:customStyle="1" w:styleId="1218">
    <w:name w:val="字元 字元1218"/>
    <w:basedOn w:val="DefaultParagraphFont"/>
    <w:locked/>
    <w:rsid w:val="00C030C0"/>
    <w:rPr>
      <w:rFonts w:ascii="Cambria" w:eastAsia="PMingLiU" w:hAnsi="Cambria" w:cs="Times New Roman"/>
      <w:sz w:val="18"/>
      <w:szCs w:val="18"/>
    </w:rPr>
  </w:style>
  <w:style w:type="character" w:customStyle="1" w:styleId="11210">
    <w:name w:val="字元 字元1121"/>
    <w:basedOn w:val="DefaultParagraphFont"/>
    <w:locked/>
    <w:rsid w:val="00C030C0"/>
    <w:rPr>
      <w:rFonts w:ascii="Times New Roman" w:eastAsia="PMingLiU" w:hAnsi="Times New Roman" w:cs="Times New Roman"/>
      <w:sz w:val="20"/>
      <w:szCs w:val="20"/>
    </w:rPr>
  </w:style>
  <w:style w:type="character" w:customStyle="1" w:styleId="1017">
    <w:name w:val="字元 字元1017"/>
    <w:basedOn w:val="DefaultParagraphFont"/>
    <w:locked/>
    <w:rsid w:val="00C030C0"/>
    <w:rPr>
      <w:rFonts w:ascii="Times New Roman" w:eastAsia="DFKai-SB" w:hAnsi="Times New Roman" w:cs="Times New Roman"/>
      <w:sz w:val="28"/>
      <w:szCs w:val="28"/>
    </w:rPr>
  </w:style>
  <w:style w:type="character" w:customStyle="1" w:styleId="917">
    <w:name w:val="字元 字元917"/>
    <w:basedOn w:val="DefaultParagraphFont"/>
    <w:locked/>
    <w:rsid w:val="00C030C0"/>
    <w:rPr>
      <w:rFonts w:ascii="Times New Roman" w:eastAsia="DFKai-SB" w:hAnsi="Times New Roman" w:cs="Times New Roman"/>
      <w:color w:val="000000"/>
      <w:kern w:val="0"/>
      <w:sz w:val="24"/>
      <w:szCs w:val="24"/>
    </w:rPr>
  </w:style>
  <w:style w:type="character" w:customStyle="1" w:styleId="817">
    <w:name w:val="字元 字元817"/>
    <w:basedOn w:val="917"/>
    <w:locked/>
    <w:rsid w:val="00C030C0"/>
    <w:rPr>
      <w:rFonts w:ascii="Times New Roman" w:eastAsia="DFKai-SB" w:hAnsi="Times New Roman" w:cs="Times New Roman"/>
      <w:b/>
      <w:bCs/>
      <w:color w:val="000000"/>
      <w:kern w:val="0"/>
      <w:sz w:val="24"/>
      <w:szCs w:val="24"/>
    </w:rPr>
  </w:style>
  <w:style w:type="character" w:customStyle="1" w:styleId="717">
    <w:name w:val="字元 字元717"/>
    <w:basedOn w:val="DefaultParagraphFont"/>
    <w:locked/>
    <w:rsid w:val="00C030C0"/>
    <w:rPr>
      <w:rFonts w:ascii="MingLiU" w:eastAsia="MingLiU" w:hAnsi="Courier New" w:cs="Times New Roman"/>
      <w:b/>
      <w:sz w:val="24"/>
      <w:szCs w:val="24"/>
    </w:rPr>
  </w:style>
  <w:style w:type="character" w:customStyle="1" w:styleId="617">
    <w:name w:val="字元 字元617"/>
    <w:basedOn w:val="DefaultParagraphFont"/>
    <w:locked/>
    <w:rsid w:val="00C030C0"/>
    <w:rPr>
      <w:rFonts w:ascii="Calibri" w:eastAsia="PMingLiU" w:hAnsi="Calibri" w:cs="Times New Roman"/>
    </w:rPr>
  </w:style>
  <w:style w:type="character" w:customStyle="1" w:styleId="517">
    <w:name w:val="字元 字元517"/>
    <w:basedOn w:val="DefaultParagraphFont"/>
    <w:locked/>
    <w:rsid w:val="00C030C0"/>
    <w:rPr>
      <w:rFonts w:ascii="Times New Roman" w:eastAsia="DFKai-SB" w:hAnsi="Times New Roman" w:cs="Times New Roman"/>
      <w:color w:val="000000"/>
      <w:sz w:val="24"/>
      <w:szCs w:val="24"/>
    </w:rPr>
  </w:style>
  <w:style w:type="character" w:customStyle="1" w:styleId="4100">
    <w:name w:val="字元 字元410"/>
    <w:basedOn w:val="DefaultParagraphFont"/>
    <w:locked/>
    <w:rsid w:val="00C030C0"/>
    <w:rPr>
      <w:rFonts w:ascii="Times New Roman" w:eastAsia="DFKai-SB" w:hAnsi="Times New Roman" w:cs="Times New Roman"/>
      <w:noProof/>
      <w:sz w:val="28"/>
      <w:szCs w:val="28"/>
    </w:rPr>
  </w:style>
  <w:style w:type="character" w:customStyle="1" w:styleId="1717">
    <w:name w:val="字元 字元1717"/>
    <w:basedOn w:val="DefaultParagraphFont"/>
    <w:locked/>
    <w:rsid w:val="00C030C0"/>
    <w:rPr>
      <w:rFonts w:ascii="Cambria" w:eastAsia="PMingLiU" w:hAnsi="Cambria" w:cs="Times New Roman"/>
      <w:b/>
      <w:bCs/>
      <w:sz w:val="36"/>
      <w:szCs w:val="36"/>
    </w:rPr>
  </w:style>
  <w:style w:type="character" w:customStyle="1" w:styleId="349">
    <w:name w:val="字元 字元349"/>
    <w:basedOn w:val="DefaultParagraphFont"/>
    <w:locked/>
    <w:rsid w:val="00C030C0"/>
    <w:rPr>
      <w:rFonts w:ascii="Cambria" w:eastAsia="PMingLiU" w:hAnsi="Cambria" w:cs="Times New Roman"/>
      <w:b/>
      <w:bCs/>
      <w:sz w:val="36"/>
      <w:szCs w:val="36"/>
    </w:rPr>
  </w:style>
  <w:style w:type="character" w:customStyle="1" w:styleId="299">
    <w:name w:val="字元 字元299"/>
    <w:basedOn w:val="DefaultParagraphFont"/>
    <w:locked/>
    <w:rsid w:val="00C030C0"/>
    <w:rPr>
      <w:rFonts w:ascii="Calibri" w:eastAsia="PMingLiU" w:hAnsi="Calibri" w:cs="Times New Roman"/>
      <w:sz w:val="20"/>
      <w:szCs w:val="20"/>
    </w:rPr>
  </w:style>
  <w:style w:type="character" w:customStyle="1" w:styleId="289">
    <w:name w:val="字元 字元289"/>
    <w:basedOn w:val="DefaultParagraphFont"/>
    <w:locked/>
    <w:rsid w:val="00C030C0"/>
    <w:rPr>
      <w:rFonts w:ascii="Cambria" w:eastAsia="PMingLiU" w:hAnsi="Cambria" w:cs="Times New Roman"/>
      <w:sz w:val="18"/>
      <w:szCs w:val="18"/>
    </w:rPr>
  </w:style>
  <w:style w:type="character" w:customStyle="1" w:styleId="15100">
    <w:name w:val="字元 字元1510"/>
    <w:basedOn w:val="DefaultParagraphFont"/>
    <w:locked/>
    <w:rsid w:val="00C030C0"/>
    <w:rPr>
      <w:rFonts w:ascii="PMingLiU" w:eastAsia="PMingLiU" w:hAnsi="Calibri" w:cs="Times New Roman"/>
      <w:sz w:val="18"/>
      <w:szCs w:val="18"/>
    </w:rPr>
  </w:style>
  <w:style w:type="character" w:customStyle="1" w:styleId="279">
    <w:name w:val="字元 字元279"/>
    <w:basedOn w:val="DefaultParagraphFont"/>
    <w:locked/>
    <w:rsid w:val="00C030C0"/>
    <w:rPr>
      <w:rFonts w:ascii="Times New Roman" w:eastAsia="PMingLiU" w:hAnsi="Times New Roman" w:cs="Times New Roman"/>
      <w:sz w:val="20"/>
      <w:szCs w:val="20"/>
    </w:rPr>
  </w:style>
  <w:style w:type="character" w:customStyle="1" w:styleId="269">
    <w:name w:val="字元 字元269"/>
    <w:basedOn w:val="DefaultParagraphFont"/>
    <w:locked/>
    <w:rsid w:val="00C030C0"/>
    <w:rPr>
      <w:rFonts w:ascii="Times New Roman" w:eastAsia="DFKai-SB" w:hAnsi="Times New Roman" w:cs="Times New Roman"/>
      <w:sz w:val="28"/>
      <w:szCs w:val="28"/>
    </w:rPr>
  </w:style>
  <w:style w:type="character" w:customStyle="1" w:styleId="259">
    <w:name w:val="字元 字元259"/>
    <w:basedOn w:val="DefaultParagraphFont"/>
    <w:locked/>
    <w:rsid w:val="00C030C0"/>
    <w:rPr>
      <w:rFonts w:ascii="Times New Roman" w:eastAsia="DFKai-SB" w:hAnsi="Times New Roman" w:cs="Times New Roman"/>
      <w:color w:val="000000"/>
      <w:kern w:val="0"/>
      <w:sz w:val="24"/>
      <w:szCs w:val="24"/>
    </w:rPr>
  </w:style>
  <w:style w:type="character" w:customStyle="1" w:styleId="249">
    <w:name w:val="字元 字元249"/>
    <w:basedOn w:val="259"/>
    <w:locked/>
    <w:rsid w:val="00C030C0"/>
    <w:rPr>
      <w:rFonts w:ascii="Times New Roman" w:eastAsia="DFKai-SB" w:hAnsi="Times New Roman" w:cs="Times New Roman"/>
      <w:b/>
      <w:bCs/>
      <w:color w:val="000000"/>
      <w:kern w:val="0"/>
      <w:sz w:val="24"/>
      <w:szCs w:val="24"/>
    </w:rPr>
  </w:style>
  <w:style w:type="character" w:customStyle="1" w:styleId="239">
    <w:name w:val="字元 字元239"/>
    <w:basedOn w:val="DefaultParagraphFont"/>
    <w:locked/>
    <w:rsid w:val="00C030C0"/>
    <w:rPr>
      <w:rFonts w:ascii="MingLiU" w:eastAsia="MingLiU" w:hAnsi="Courier New" w:cs="Times New Roman"/>
      <w:b/>
      <w:sz w:val="24"/>
      <w:szCs w:val="24"/>
    </w:rPr>
  </w:style>
  <w:style w:type="character" w:customStyle="1" w:styleId="229">
    <w:name w:val="字元 字元229"/>
    <w:basedOn w:val="DefaultParagraphFont"/>
    <w:locked/>
    <w:rsid w:val="00C030C0"/>
    <w:rPr>
      <w:rFonts w:ascii="Calibri" w:eastAsia="PMingLiU" w:hAnsi="Calibri" w:cs="Times New Roman"/>
    </w:rPr>
  </w:style>
  <w:style w:type="character" w:customStyle="1" w:styleId="2111">
    <w:name w:val="字元 字元2111"/>
    <w:basedOn w:val="DefaultParagraphFont"/>
    <w:locked/>
    <w:rsid w:val="00C030C0"/>
    <w:rPr>
      <w:rFonts w:ascii="Times New Roman" w:eastAsia="DFKai-SB" w:hAnsi="Times New Roman" w:cs="Times New Roman"/>
      <w:color w:val="000000"/>
      <w:sz w:val="24"/>
      <w:szCs w:val="24"/>
    </w:rPr>
  </w:style>
  <w:style w:type="character" w:customStyle="1" w:styleId="209">
    <w:name w:val="字元 字元209"/>
    <w:basedOn w:val="DefaultParagraphFont"/>
    <w:locked/>
    <w:rsid w:val="00C030C0"/>
    <w:rPr>
      <w:rFonts w:ascii="Times New Roman" w:eastAsia="DFKai-SB" w:hAnsi="Times New Roman" w:cs="Times New Roman"/>
      <w:noProof/>
      <w:sz w:val="28"/>
      <w:szCs w:val="28"/>
    </w:rPr>
  </w:style>
  <w:style w:type="character" w:customStyle="1" w:styleId="1890">
    <w:name w:val="字元 字元189"/>
    <w:basedOn w:val="DefaultParagraphFont"/>
    <w:locked/>
    <w:rsid w:val="00C030C0"/>
    <w:rPr>
      <w:rFonts w:ascii="Times New Roman" w:eastAsia="DFKai-SB" w:hAnsi="Times New Roman" w:cs="Times New Roman"/>
      <w:noProof/>
      <w:sz w:val="28"/>
      <w:szCs w:val="28"/>
    </w:rPr>
  </w:style>
  <w:style w:type="character" w:customStyle="1" w:styleId="169">
    <w:name w:val="字元 字元169"/>
    <w:basedOn w:val="DefaultParagraphFont"/>
    <w:locked/>
    <w:rsid w:val="00C030C0"/>
    <w:rPr>
      <w:rFonts w:ascii="Times New Roman" w:eastAsia="DFKai-SB" w:hAnsi="Times New Roman" w:cs="Times New Roman"/>
      <w:sz w:val="20"/>
      <w:szCs w:val="20"/>
    </w:rPr>
  </w:style>
  <w:style w:type="character" w:customStyle="1" w:styleId="16a">
    <w:name w:val="強調粗體16"/>
    <w:basedOn w:val="DefaultParagraphFont"/>
    <w:rsid w:val="00C030C0"/>
    <w:rPr>
      <w:rFonts w:cs="Times New Roman"/>
    </w:rPr>
  </w:style>
  <w:style w:type="character" w:customStyle="1" w:styleId="1fff">
    <w:name w:val="未解析的提及1"/>
    <w:basedOn w:val="DefaultParagraphFont"/>
    <w:uiPriority w:val="99"/>
    <w:rsid w:val="00C030C0"/>
    <w:rPr>
      <w:color w:val="808080"/>
      <w:shd w:val="clear" w:color="auto" w:fill="E6E6E6"/>
    </w:rPr>
  </w:style>
  <w:style w:type="character" w:customStyle="1" w:styleId="1f9">
    <w:name w:val="(一)內文 字元1"/>
    <w:link w:val="afffffb"/>
    <w:rsid w:val="00C030C0"/>
    <w:rPr>
      <w:rFonts w:ascii="Times New Roman" w:hAnsi="Times New Roman"/>
      <w:kern w:val="2"/>
      <w:sz w:val="24"/>
    </w:rPr>
  </w:style>
  <w:style w:type="paragraph" w:customStyle="1" w:styleId="HTML1">
    <w:name w:val="HTML 預設格式1"/>
    <w:aliases w:val="HTML Preformatted,●,HTML Preformatted1,HTML Preformatted2"/>
    <w:basedOn w:val="Normal"/>
    <w:rsid w:val="00C030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olor w:val="000000"/>
      <w:kern w:val="0"/>
      <w:szCs w:val="24"/>
    </w:rPr>
  </w:style>
  <w:style w:type="paragraph" w:customStyle="1" w:styleId="4a">
    <w:name w:val="內文4"/>
    <w:basedOn w:val="Normal"/>
    <w:qFormat/>
    <w:rsid w:val="00C030C0"/>
    <w:pPr>
      <w:widowControl/>
      <w:spacing w:beforeLines="50" w:afterLines="50" w:line="440" w:lineRule="exact"/>
      <w:ind w:leftChars="800" w:left="800" w:firstLineChars="200" w:firstLine="200"/>
      <w:jc w:val="both"/>
    </w:pPr>
    <w:rPr>
      <w:rFonts w:asciiTheme="minorEastAsia" w:eastAsiaTheme="minorEastAsia" w:hAnsiTheme="minorEastAsia" w:cs="BiauKai"/>
      <w:szCs w:val="24"/>
    </w:rPr>
  </w:style>
  <w:style w:type="paragraph" w:styleId="EndnoteText">
    <w:name w:val="endnote text"/>
    <w:basedOn w:val="Normal"/>
    <w:link w:val="EndnoteTextChar"/>
    <w:uiPriority w:val="99"/>
    <w:unhideWhenUsed/>
    <w:rsid w:val="00C030C0"/>
    <w:pPr>
      <w:snapToGrid w:val="0"/>
    </w:pPr>
    <w:rPr>
      <w:rFonts w:asciiTheme="minorHAnsi" w:eastAsiaTheme="minorEastAsia" w:hAnsiTheme="minorHAnsi" w:cstheme="minorBidi"/>
    </w:rPr>
  </w:style>
  <w:style w:type="character" w:customStyle="1" w:styleId="EndnoteTextChar">
    <w:name w:val="Endnote Text Char"/>
    <w:basedOn w:val="DefaultParagraphFont"/>
    <w:link w:val="EndnoteText"/>
    <w:uiPriority w:val="99"/>
    <w:rsid w:val="00C030C0"/>
    <w:rPr>
      <w:rFonts w:asciiTheme="minorHAnsi" w:eastAsiaTheme="minorEastAsia" w:hAnsiTheme="minorHAnsi" w:cstheme="minorBidi"/>
      <w:kern w:val="2"/>
      <w:sz w:val="24"/>
      <w:szCs w:val="22"/>
    </w:rPr>
  </w:style>
  <w:style w:type="character" w:styleId="EndnoteReference">
    <w:name w:val="endnote reference"/>
    <w:basedOn w:val="DefaultParagraphFont"/>
    <w:uiPriority w:val="99"/>
    <w:unhideWhenUsed/>
    <w:rsid w:val="00C030C0"/>
    <w:rPr>
      <w:vertAlign w:val="superscript"/>
    </w:rPr>
  </w:style>
  <w:style w:type="table" w:customStyle="1" w:styleId="11b">
    <w:name w:val="表格格線11"/>
    <w:basedOn w:val="TableNormal"/>
    <w:next w:val="TableGrid"/>
    <w:qFormat/>
    <w:rsid w:val="00C030C0"/>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ff0">
    <w:name w:val="表格格線 (淺色)1"/>
    <w:basedOn w:val="TableNormal"/>
    <w:uiPriority w:val="40"/>
    <w:rsid w:val="00C030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1">
    <w:name w:val="p1"/>
    <w:basedOn w:val="Normal"/>
    <w:rsid w:val="00C030C0"/>
    <w:pPr>
      <w:widowControl/>
    </w:pPr>
    <w:rPr>
      <w:rFonts w:ascii="Helvetica" w:eastAsiaTheme="minorEastAsia" w:hAnsi="Helvetica" w:cs="PMingLiU"/>
      <w:kern w:val="0"/>
      <w:sz w:val="15"/>
      <w:szCs w:val="15"/>
    </w:rPr>
  </w:style>
  <w:style w:type="character" w:customStyle="1" w:styleId="title-text">
    <w:name w:val="title-text"/>
    <w:basedOn w:val="DefaultParagraphFont"/>
    <w:rsid w:val="00C030C0"/>
  </w:style>
  <w:style w:type="character" w:customStyle="1" w:styleId="text">
    <w:name w:val="text"/>
    <w:basedOn w:val="DefaultParagraphFont"/>
    <w:rsid w:val="00C030C0"/>
  </w:style>
  <w:style w:type="character" w:customStyle="1" w:styleId="1fff1">
    <w:name w:val="未解析的提及項目1"/>
    <w:uiPriority w:val="99"/>
    <w:rsid w:val="00C030C0"/>
    <w:rPr>
      <w:color w:val="808080"/>
      <w:shd w:val="clear" w:color="auto" w:fill="E6E6E6"/>
    </w:rPr>
  </w:style>
  <w:style w:type="table" w:customStyle="1" w:styleId="13b">
    <w:name w:val="表格格線13"/>
    <w:basedOn w:val="TableNormal"/>
    <w:next w:val="TableGrid"/>
    <w:uiPriority w:val="39"/>
    <w:rsid w:val="00C030C0"/>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d">
    <w:name w:val="新表目錄"/>
    <w:basedOn w:val="Normal"/>
    <w:link w:val="affffffe"/>
    <w:qFormat/>
    <w:rsid w:val="00C030C0"/>
    <w:pPr>
      <w:tabs>
        <w:tab w:val="right" w:leader="hyphen" w:pos="8100"/>
      </w:tabs>
      <w:snapToGrid w:val="0"/>
      <w:jc w:val="center"/>
    </w:pPr>
    <w:rPr>
      <w:rFonts w:eastAsia="DFKai-SB" w:hAnsi="DFKai-SB"/>
      <w:b/>
      <w:color w:val="000000"/>
      <w:szCs w:val="24"/>
    </w:rPr>
  </w:style>
  <w:style w:type="character" w:customStyle="1" w:styleId="affffffe">
    <w:name w:val="新表目錄 字元"/>
    <w:link w:val="affffffd"/>
    <w:locked/>
    <w:rsid w:val="00C030C0"/>
    <w:rPr>
      <w:rFonts w:ascii="Times New Roman" w:eastAsia="DFKai-SB" w:hAnsi="DFKai-SB"/>
      <w:b/>
      <w:color w:val="000000"/>
      <w:kern w:val="2"/>
      <w:sz w:val="24"/>
      <w:szCs w:val="24"/>
    </w:rPr>
  </w:style>
  <w:style w:type="character" w:customStyle="1" w:styleId="2e">
    <w:name w:val="未解析的提及項目2"/>
    <w:uiPriority w:val="99"/>
    <w:semiHidden/>
    <w:unhideWhenUsed/>
    <w:rsid w:val="00C030C0"/>
    <w:rPr>
      <w:color w:val="605E5C"/>
      <w:shd w:val="clear" w:color="auto" w:fill="E1DFDD"/>
    </w:rPr>
  </w:style>
  <w:style w:type="character" w:customStyle="1" w:styleId="23a">
    <w:name w:val="未解析的提及項目23"/>
    <w:uiPriority w:val="99"/>
    <w:semiHidden/>
    <w:unhideWhenUsed/>
    <w:rsid w:val="00C030C0"/>
    <w:rPr>
      <w:color w:val="605E5C"/>
      <w:shd w:val="clear" w:color="auto" w:fill="E1DFDD"/>
    </w:rPr>
  </w:style>
  <w:style w:type="character" w:customStyle="1" w:styleId="10b">
    <w:name w:val="未解析的提及項目10"/>
    <w:uiPriority w:val="99"/>
    <w:rsid w:val="00B47F97"/>
    <w:rPr>
      <w:color w:val="808080"/>
      <w:shd w:val="clear" w:color="auto" w:fill="E6E6E6"/>
    </w:rPr>
  </w:style>
  <w:style w:type="character" w:customStyle="1" w:styleId="11c">
    <w:name w:val="未解析的提及項目11"/>
    <w:uiPriority w:val="99"/>
    <w:rsid w:val="00B47F97"/>
    <w:rPr>
      <w:color w:val="808080"/>
      <w:shd w:val="clear" w:color="auto" w:fill="E6E6E6"/>
    </w:rPr>
  </w:style>
  <w:style w:type="character" w:customStyle="1" w:styleId="12c">
    <w:name w:val="未解析的提及項目12"/>
    <w:uiPriority w:val="99"/>
    <w:rsid w:val="00B47F97"/>
    <w:rPr>
      <w:color w:val="808080"/>
      <w:shd w:val="clear" w:color="auto" w:fill="E6E6E6"/>
    </w:rPr>
  </w:style>
  <w:style w:type="character" w:customStyle="1" w:styleId="13c">
    <w:name w:val="未解析的提及項目13"/>
    <w:uiPriority w:val="99"/>
    <w:rsid w:val="00B47F97"/>
    <w:rPr>
      <w:color w:val="808080"/>
      <w:shd w:val="clear" w:color="auto" w:fill="E6E6E6"/>
    </w:rPr>
  </w:style>
  <w:style w:type="character" w:customStyle="1" w:styleId="14b">
    <w:name w:val="未解析的提及項目14"/>
    <w:uiPriority w:val="99"/>
    <w:rsid w:val="00B47F97"/>
    <w:rPr>
      <w:color w:val="808080"/>
      <w:shd w:val="clear" w:color="auto" w:fill="E6E6E6"/>
    </w:rPr>
  </w:style>
  <w:style w:type="table" w:customStyle="1" w:styleId="14c">
    <w:name w:val="表格格線14"/>
    <w:basedOn w:val="TableNormal"/>
    <w:next w:val="TableGrid"/>
    <w:uiPriority w:val="39"/>
    <w:rsid w:val="00B47F97"/>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01">
    <w:name w:val="未解析的提及項目140"/>
    <w:uiPriority w:val="99"/>
    <w:rsid w:val="00B47F97"/>
    <w:rPr>
      <w:color w:val="808080"/>
      <w:shd w:val="clear" w:color="auto" w:fill="E6E6E6"/>
    </w:rPr>
  </w:style>
  <w:style w:type="character" w:customStyle="1" w:styleId="14000">
    <w:name w:val="未解析的提及項目1400"/>
    <w:uiPriority w:val="99"/>
    <w:rsid w:val="00B47F97"/>
    <w:rPr>
      <w:color w:val="808080"/>
      <w:shd w:val="clear" w:color="auto" w:fill="E6E6E6"/>
    </w:rPr>
  </w:style>
  <w:style w:type="character" w:customStyle="1" w:styleId="140000">
    <w:name w:val="未解析的提及項目14000"/>
    <w:uiPriority w:val="99"/>
    <w:rsid w:val="00B47F97"/>
    <w:rPr>
      <w:color w:val="808080"/>
      <w:shd w:val="clear" w:color="auto" w:fill="E6E6E6"/>
    </w:rPr>
  </w:style>
  <w:style w:type="table" w:customStyle="1" w:styleId="SGSTableBasic13">
    <w:name w:val="SGS Table Basic 13"/>
    <w:basedOn w:val="TableNormal"/>
    <w:next w:val="TableGrid"/>
    <w:uiPriority w:val="39"/>
    <w:rsid w:val="0008241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
    <w:name w:val="SGS Table Basic 14"/>
    <w:basedOn w:val="TableNormal"/>
    <w:next w:val="TableGrid"/>
    <w:uiPriority w:val="39"/>
    <w:rsid w:val="00713AF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
    <w:name w:val="SGS Table Basic 15"/>
    <w:basedOn w:val="TableNormal"/>
    <w:next w:val="TableGrid"/>
    <w:uiPriority w:val="39"/>
    <w:rsid w:val="00B27440"/>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D42836"/>
    <w:pPr>
      <w:widowControl/>
      <w:spacing w:before="100" w:beforeAutospacing="1" w:after="100" w:afterAutospacing="1"/>
    </w:pPr>
    <w:rPr>
      <w:rFonts w:ascii="PMingLiU" w:hAnsi="PMingLiU" w:cs="PMingLiU"/>
      <w:kern w:val="0"/>
      <w:szCs w:val="24"/>
    </w:rPr>
  </w:style>
  <w:style w:type="paragraph" w:customStyle="1" w:styleId="font5">
    <w:name w:val="font5"/>
    <w:basedOn w:val="Normal"/>
    <w:rsid w:val="00D42836"/>
    <w:pPr>
      <w:widowControl/>
      <w:spacing w:before="100" w:beforeAutospacing="1" w:after="100" w:afterAutospacing="1"/>
    </w:pPr>
    <w:rPr>
      <w:rFonts w:ascii="PMingLiU" w:hAnsi="PMingLiU" w:cs="PMingLiU"/>
      <w:kern w:val="0"/>
      <w:sz w:val="18"/>
      <w:szCs w:val="18"/>
    </w:rPr>
  </w:style>
  <w:style w:type="paragraph" w:customStyle="1" w:styleId="font6">
    <w:name w:val="font6"/>
    <w:basedOn w:val="Normal"/>
    <w:rsid w:val="00D42836"/>
    <w:pPr>
      <w:widowControl/>
      <w:spacing w:before="100" w:beforeAutospacing="1" w:after="100" w:afterAutospacing="1"/>
    </w:pPr>
    <w:rPr>
      <w:rFonts w:ascii="PMingLiU" w:hAnsi="PMingLiU" w:cs="PMingLiU"/>
      <w:kern w:val="0"/>
      <w:sz w:val="18"/>
      <w:szCs w:val="18"/>
    </w:rPr>
  </w:style>
  <w:style w:type="paragraph" w:customStyle="1" w:styleId="xl68">
    <w:name w:val="xl68"/>
    <w:basedOn w:val="Normal"/>
    <w:rsid w:val="00D42836"/>
    <w:pPr>
      <w:widowControl/>
      <w:spacing w:before="100" w:beforeAutospacing="1" w:after="100" w:afterAutospacing="1"/>
      <w:jc w:val="center"/>
    </w:pPr>
    <w:rPr>
      <w:rFonts w:ascii="PMingLiU" w:hAnsi="PMingLiU" w:cs="PMingLiU"/>
      <w:kern w:val="0"/>
      <w:szCs w:val="24"/>
    </w:rPr>
  </w:style>
  <w:style w:type="paragraph" w:customStyle="1" w:styleId="xl69">
    <w:name w:val="xl69"/>
    <w:basedOn w:val="Normal"/>
    <w:rsid w:val="00D42836"/>
    <w:pPr>
      <w:widowControl/>
      <w:spacing w:before="100" w:beforeAutospacing="1" w:after="100" w:afterAutospacing="1"/>
    </w:pPr>
    <w:rPr>
      <w:rFonts w:ascii="PMingLiU" w:hAnsi="PMingLiU" w:cs="PMingLiU"/>
      <w:color w:val="FF0000"/>
      <w:kern w:val="0"/>
      <w:szCs w:val="24"/>
    </w:rPr>
  </w:style>
  <w:style w:type="paragraph" w:customStyle="1" w:styleId="xl70">
    <w:name w:val="xl70"/>
    <w:basedOn w:val="Normal"/>
    <w:rsid w:val="00D42836"/>
    <w:pPr>
      <w:widowControl/>
      <w:spacing w:before="100" w:beforeAutospacing="1" w:after="100" w:afterAutospacing="1"/>
      <w:jc w:val="center"/>
    </w:pPr>
    <w:rPr>
      <w:rFonts w:ascii="PMingLiU" w:hAnsi="PMingLiU" w:cs="PMingLiU"/>
      <w:kern w:val="0"/>
      <w:szCs w:val="24"/>
    </w:rPr>
  </w:style>
  <w:style w:type="paragraph" w:customStyle="1" w:styleId="xl71">
    <w:name w:val="xl71"/>
    <w:basedOn w:val="Normal"/>
    <w:rsid w:val="00D42836"/>
    <w:pPr>
      <w:widowControl/>
      <w:shd w:val="clear" w:color="000000" w:fill="5B9BD5"/>
      <w:spacing w:before="100" w:beforeAutospacing="1" w:after="100" w:afterAutospacing="1"/>
    </w:pPr>
    <w:rPr>
      <w:rFonts w:ascii="PMingLiU" w:hAnsi="PMingLiU" w:cs="PMingLiU"/>
      <w:color w:val="FFFFFF"/>
      <w:kern w:val="0"/>
      <w:szCs w:val="24"/>
    </w:rPr>
  </w:style>
  <w:style w:type="paragraph" w:customStyle="1" w:styleId="xl72">
    <w:name w:val="xl72"/>
    <w:basedOn w:val="Normal"/>
    <w:rsid w:val="00D42836"/>
    <w:pPr>
      <w:widowControl/>
      <w:shd w:val="clear" w:color="000000" w:fill="ED7D31"/>
      <w:spacing w:before="100" w:beforeAutospacing="1" w:after="100" w:afterAutospacing="1"/>
    </w:pPr>
    <w:rPr>
      <w:rFonts w:ascii="PMingLiU" w:hAnsi="PMingLiU" w:cs="PMingLiU"/>
      <w:color w:val="FFFFFF"/>
      <w:kern w:val="0"/>
      <w:szCs w:val="24"/>
    </w:rPr>
  </w:style>
  <w:style w:type="paragraph" w:customStyle="1" w:styleId="xl73">
    <w:name w:val="xl73"/>
    <w:basedOn w:val="Normal"/>
    <w:rsid w:val="00D42836"/>
    <w:pPr>
      <w:widowControl/>
      <w:spacing w:before="100" w:beforeAutospacing="1" w:after="100" w:afterAutospacing="1"/>
    </w:pPr>
    <w:rPr>
      <w:rFonts w:ascii="PMingLiU" w:hAnsi="PMingLiU" w:cs="PMingLiU"/>
      <w:color w:val="FF0000"/>
      <w:kern w:val="0"/>
      <w:szCs w:val="24"/>
    </w:rPr>
  </w:style>
  <w:style w:type="paragraph" w:customStyle="1" w:styleId="xl74">
    <w:name w:val="xl74"/>
    <w:basedOn w:val="Normal"/>
    <w:rsid w:val="00D42836"/>
    <w:pPr>
      <w:widowControl/>
      <w:spacing w:before="100" w:beforeAutospacing="1" w:after="100" w:afterAutospacing="1"/>
      <w:jc w:val="center"/>
    </w:pPr>
    <w:rPr>
      <w:rFonts w:ascii="PMingLiU" w:hAnsi="PMingLiU" w:cs="PMingLiU"/>
      <w:kern w:val="0"/>
      <w:szCs w:val="24"/>
    </w:rPr>
  </w:style>
  <w:style w:type="paragraph" w:customStyle="1" w:styleId="xl75">
    <w:name w:val="xl75"/>
    <w:basedOn w:val="Normal"/>
    <w:rsid w:val="00D42836"/>
    <w:pPr>
      <w:widowControl/>
      <w:spacing w:before="100" w:beforeAutospacing="1" w:after="100" w:afterAutospacing="1"/>
    </w:pPr>
    <w:rPr>
      <w:rFonts w:ascii="PMingLiU" w:hAnsi="PMingLiU" w:cs="PMingLiU"/>
      <w:color w:val="FF0000"/>
      <w:kern w:val="0"/>
      <w:szCs w:val="24"/>
    </w:rPr>
  </w:style>
  <w:style w:type="paragraph" w:customStyle="1" w:styleId="xl76">
    <w:name w:val="xl76"/>
    <w:basedOn w:val="Normal"/>
    <w:rsid w:val="00D42836"/>
    <w:pPr>
      <w:widowControl/>
      <w:spacing w:before="100" w:beforeAutospacing="1" w:after="100" w:afterAutospacing="1"/>
      <w:jc w:val="center"/>
    </w:pPr>
    <w:rPr>
      <w:rFonts w:ascii="PMingLiU" w:hAnsi="PMingLiU" w:cs="PMingLiU"/>
      <w:color w:val="0000FF"/>
      <w:kern w:val="0"/>
      <w:szCs w:val="24"/>
    </w:rPr>
  </w:style>
  <w:style w:type="paragraph" w:customStyle="1" w:styleId="xl77">
    <w:name w:val="xl77"/>
    <w:basedOn w:val="Normal"/>
    <w:rsid w:val="00D42836"/>
    <w:pPr>
      <w:widowControl/>
      <w:spacing w:before="100" w:beforeAutospacing="1" w:after="100" w:afterAutospacing="1"/>
      <w:jc w:val="center"/>
    </w:pPr>
    <w:rPr>
      <w:rFonts w:ascii="PMingLiU" w:hAnsi="PMingLiU" w:cs="PMingLiU"/>
      <w:color w:val="0000FF"/>
      <w:kern w:val="0"/>
      <w:szCs w:val="24"/>
    </w:rPr>
  </w:style>
  <w:style w:type="paragraph" w:customStyle="1" w:styleId="xl78">
    <w:name w:val="xl78"/>
    <w:basedOn w:val="Normal"/>
    <w:rsid w:val="00D42836"/>
    <w:pPr>
      <w:widowControl/>
      <w:shd w:val="clear" w:color="000000" w:fill="5B9BD5"/>
      <w:spacing w:before="100" w:beforeAutospacing="1" w:after="100" w:afterAutospacing="1"/>
    </w:pPr>
    <w:rPr>
      <w:rFonts w:ascii="PMingLiU" w:hAnsi="PMingLiU" w:cs="PMingLiU"/>
      <w:color w:val="FFFFFF"/>
      <w:kern w:val="0"/>
      <w:szCs w:val="24"/>
    </w:rPr>
  </w:style>
  <w:style w:type="paragraph" w:customStyle="1" w:styleId="xl79">
    <w:name w:val="xl79"/>
    <w:basedOn w:val="Normal"/>
    <w:rsid w:val="00D42836"/>
    <w:pPr>
      <w:widowControl/>
      <w:spacing w:before="100" w:beforeAutospacing="1" w:after="100" w:afterAutospacing="1"/>
    </w:pPr>
    <w:rPr>
      <w:rFonts w:ascii="PMingLiU" w:hAnsi="PMingLiU" w:cs="PMingLiU"/>
      <w:color w:val="0000FF"/>
      <w:kern w:val="0"/>
      <w:szCs w:val="24"/>
    </w:rPr>
  </w:style>
  <w:style w:type="paragraph" w:customStyle="1" w:styleId="xl80">
    <w:name w:val="xl80"/>
    <w:basedOn w:val="Normal"/>
    <w:rsid w:val="00D42836"/>
    <w:pPr>
      <w:widowControl/>
      <w:spacing w:before="100" w:beforeAutospacing="1" w:after="100" w:afterAutospacing="1"/>
    </w:pPr>
    <w:rPr>
      <w:rFonts w:ascii="PMingLiU" w:hAnsi="PMingLiU" w:cs="PMingLiU"/>
      <w:color w:val="0000FF"/>
      <w:kern w:val="0"/>
      <w:szCs w:val="24"/>
    </w:rPr>
  </w:style>
  <w:style w:type="paragraph" w:styleId="z-BottomofForm">
    <w:name w:val="HTML Bottom of Form"/>
    <w:basedOn w:val="Normal"/>
    <w:next w:val="Normal"/>
    <w:link w:val="z-BottomofFormChar"/>
    <w:hidden/>
    <w:uiPriority w:val="99"/>
    <w:unhideWhenUsed/>
    <w:rsid w:val="002C7BB9"/>
    <w:pPr>
      <w:widowControl/>
      <w:pBdr>
        <w:top w:val="single" w:sz="6" w:space="1" w:color="auto"/>
      </w:pBdr>
      <w:jc w:val="center"/>
    </w:pPr>
    <w:rPr>
      <w:rFonts w:ascii="Arial" w:hAnsi="Arial" w:cs="Arial"/>
      <w:vanish/>
      <w:kern w:val="0"/>
      <w:sz w:val="16"/>
      <w:szCs w:val="16"/>
    </w:rPr>
  </w:style>
  <w:style w:type="character" w:customStyle="1" w:styleId="z-BottomofFormChar">
    <w:name w:val="z-Bottom of Form Char"/>
    <w:basedOn w:val="DefaultParagraphFont"/>
    <w:link w:val="z-BottomofForm"/>
    <w:uiPriority w:val="99"/>
    <w:rsid w:val="002C7BB9"/>
    <w:rPr>
      <w:rFonts w:ascii="Arial" w:hAnsi="Arial" w:cs="Arial"/>
      <w:vanish/>
      <w:sz w:val="16"/>
      <w:szCs w:val="16"/>
    </w:rPr>
  </w:style>
  <w:style w:type="character" w:customStyle="1" w:styleId="il">
    <w:name w:val="il"/>
    <w:basedOn w:val="DefaultParagraphFont"/>
    <w:rsid w:val="002C7BB9"/>
  </w:style>
  <w:style w:type="numbering" w:customStyle="1" w:styleId="9">
    <w:name w:val="樣式9"/>
    <w:uiPriority w:val="99"/>
    <w:rsid w:val="005130C7"/>
    <w:pPr>
      <w:numPr>
        <w:numId w:val="8"/>
      </w:numPr>
    </w:pPr>
  </w:style>
  <w:style w:type="character" w:customStyle="1" w:styleId="typecontent">
    <w:name w:val="typecontent"/>
    <w:basedOn w:val="DefaultParagraphFont"/>
    <w:rsid w:val="005130C7"/>
  </w:style>
  <w:style w:type="character" w:customStyle="1" w:styleId="w3-hide-small">
    <w:name w:val="w3-hide-small"/>
    <w:basedOn w:val="DefaultParagraphFont"/>
    <w:rsid w:val="005130C7"/>
  </w:style>
  <w:style w:type="character" w:customStyle="1" w:styleId="cutitle2">
    <w:name w:val="cutitle2"/>
    <w:basedOn w:val="DefaultParagraphFont"/>
    <w:rsid w:val="005130C7"/>
  </w:style>
  <w:style w:type="paragraph" w:customStyle="1" w:styleId="uplisttitle">
    <w:name w:val="u_p_list_title"/>
    <w:basedOn w:val="Normal"/>
    <w:rsid w:val="005130C7"/>
    <w:pPr>
      <w:widowControl/>
      <w:spacing w:before="100" w:beforeAutospacing="1" w:after="100" w:afterAutospacing="1" w:line="240" w:lineRule="auto"/>
    </w:pPr>
    <w:rPr>
      <w:rFonts w:ascii="PMingLiU" w:hAnsi="PMingLiU" w:cs="PMingLiU"/>
      <w:kern w:val="0"/>
      <w:szCs w:val="24"/>
      <w:lang w:bidi="th-TH"/>
    </w:rPr>
  </w:style>
  <w:style w:type="character" w:customStyle="1" w:styleId="ms-rtethemeforecolor-2-0">
    <w:name w:val="ms-rtethemeforecolor-2-0"/>
    <w:basedOn w:val="DefaultParagraphFont"/>
    <w:rsid w:val="005130C7"/>
  </w:style>
  <w:style w:type="table" w:customStyle="1" w:styleId="15b">
    <w:name w:val="表格格線15"/>
    <w:basedOn w:val="TableNormal"/>
    <w:next w:val="TableGrid"/>
    <w:uiPriority w:val="39"/>
    <w:rsid w:val="003E478E"/>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c">
    <w:name w:val="未解析的提及項目15"/>
    <w:uiPriority w:val="99"/>
    <w:rsid w:val="00203DB8"/>
    <w:rPr>
      <w:color w:val="808080"/>
      <w:shd w:val="clear" w:color="auto" w:fill="E6E6E6"/>
    </w:rPr>
  </w:style>
  <w:style w:type="character" w:customStyle="1" w:styleId="21a">
    <w:name w:val="未解析的提及項目21"/>
    <w:uiPriority w:val="99"/>
    <w:semiHidden/>
    <w:unhideWhenUsed/>
    <w:rsid w:val="00203DB8"/>
    <w:rPr>
      <w:color w:val="605E5C"/>
      <w:shd w:val="clear" w:color="auto" w:fill="E1DFDD"/>
    </w:rPr>
  </w:style>
  <w:style w:type="table" w:customStyle="1" w:styleId="SGSTableBasic16">
    <w:name w:val="SGS Table Basic 16"/>
    <w:basedOn w:val="TableNormal"/>
    <w:next w:val="TableGrid"/>
    <w:uiPriority w:val="39"/>
    <w:rsid w:val="002674CD"/>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
    <w:name w:val="SGS Table Basic 17"/>
    <w:basedOn w:val="TableNormal"/>
    <w:next w:val="TableGrid"/>
    <w:uiPriority w:val="39"/>
    <w:rsid w:val="002674CD"/>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
    <w:name w:val="SGS Table Basic 18"/>
    <w:basedOn w:val="TableNormal"/>
    <w:next w:val="TableGrid"/>
    <w:uiPriority w:val="39"/>
    <w:rsid w:val="002674CD"/>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
    <w:name w:val="SGS Table Basic 19"/>
    <w:basedOn w:val="TableNormal"/>
    <w:next w:val="TableGrid"/>
    <w:uiPriority w:val="39"/>
    <w:rsid w:val="002674CD"/>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0">
    <w:name w:val="Normal 內文"/>
    <w:basedOn w:val="Normal"/>
    <w:qFormat/>
    <w:rsid w:val="002674CD"/>
    <w:pPr>
      <w:ind w:firstLineChars="200" w:firstLine="480"/>
      <w:jc w:val="both"/>
    </w:pPr>
    <w:rPr>
      <w:kern w:val="0"/>
      <w:szCs w:val="24"/>
    </w:rPr>
  </w:style>
  <w:style w:type="paragraph" w:customStyle="1" w:styleId="afffffff">
    <w:name w:val="【圖】標"/>
    <w:basedOn w:val="Normal"/>
    <w:link w:val="Char"/>
    <w:uiPriority w:val="99"/>
    <w:rsid w:val="002674CD"/>
    <w:pPr>
      <w:jc w:val="center"/>
    </w:pPr>
    <w:rPr>
      <w:b/>
      <w:szCs w:val="24"/>
    </w:rPr>
  </w:style>
  <w:style w:type="character" w:customStyle="1" w:styleId="Char">
    <w:name w:val="【圖】標 Char"/>
    <w:basedOn w:val="DefaultParagraphFont"/>
    <w:link w:val="afffffff"/>
    <w:uiPriority w:val="99"/>
    <w:rsid w:val="002674CD"/>
    <w:rPr>
      <w:rFonts w:ascii="Times New Roman" w:hAnsi="Times New Roman"/>
      <w:b/>
      <w:kern w:val="2"/>
      <w:sz w:val="24"/>
      <w:szCs w:val="24"/>
    </w:rPr>
  </w:style>
  <w:style w:type="paragraph" w:customStyle="1" w:styleId="afffffff0">
    <w:name w:val="【圖】"/>
    <w:basedOn w:val="Normal0"/>
    <w:link w:val="Char0"/>
    <w:qFormat/>
    <w:rsid w:val="002674CD"/>
    <w:pPr>
      <w:ind w:firstLineChars="0" w:firstLine="0"/>
      <w:jc w:val="center"/>
    </w:pPr>
  </w:style>
  <w:style w:type="character" w:customStyle="1" w:styleId="Char0">
    <w:name w:val="【圖】 Char"/>
    <w:basedOn w:val="DefaultParagraphFont"/>
    <w:link w:val="afffffff0"/>
    <w:rsid w:val="002674CD"/>
    <w:rPr>
      <w:rFonts w:ascii="Times New Roman" w:hAnsi="Times New Roman"/>
      <w:sz w:val="24"/>
      <w:szCs w:val="24"/>
    </w:rPr>
  </w:style>
  <w:style w:type="paragraph" w:customStyle="1" w:styleId="1">
    <w:name w:val="【標】1."/>
    <w:basedOn w:val="Normal0"/>
    <w:qFormat/>
    <w:rsid w:val="002674CD"/>
    <w:pPr>
      <w:numPr>
        <w:numId w:val="9"/>
      </w:numPr>
      <w:ind w:firstLineChars="0" w:firstLine="0"/>
    </w:pPr>
  </w:style>
  <w:style w:type="paragraph" w:customStyle="1" w:styleId="1fff2">
    <w:name w:val="【標】1. 內文"/>
    <w:basedOn w:val="Normal0"/>
    <w:qFormat/>
    <w:rsid w:val="002674CD"/>
    <w:pPr>
      <w:ind w:leftChars="413" w:left="991" w:firstLineChars="0" w:firstLine="427"/>
    </w:pPr>
  </w:style>
  <w:style w:type="paragraph" w:customStyle="1" w:styleId="11">
    <w:name w:val="【標】(1)"/>
    <w:basedOn w:val="1fff2"/>
    <w:qFormat/>
    <w:rsid w:val="002674CD"/>
    <w:pPr>
      <w:numPr>
        <w:numId w:val="10"/>
      </w:numPr>
      <w:ind w:leftChars="0" w:left="0"/>
    </w:pPr>
    <w:rPr>
      <w:bCs/>
    </w:rPr>
  </w:style>
  <w:style w:type="character" w:customStyle="1" w:styleId="16b">
    <w:name w:val="未解析的提及項目16"/>
    <w:uiPriority w:val="99"/>
    <w:rsid w:val="00575486"/>
    <w:rPr>
      <w:color w:val="808080"/>
      <w:shd w:val="clear" w:color="auto" w:fill="E6E6E6"/>
    </w:rPr>
  </w:style>
  <w:style w:type="character" w:customStyle="1" w:styleId="22a">
    <w:name w:val="未解析的提及項目22"/>
    <w:uiPriority w:val="99"/>
    <w:semiHidden/>
    <w:unhideWhenUsed/>
    <w:rsid w:val="00575486"/>
    <w:rPr>
      <w:color w:val="605E5C"/>
      <w:shd w:val="clear" w:color="auto" w:fill="E1DFDD"/>
    </w:rPr>
  </w:style>
  <w:style w:type="character" w:customStyle="1" w:styleId="Char1">
    <w:name w:val="一、 Char"/>
    <w:basedOn w:val="DefaultParagraphFont"/>
    <w:locked/>
    <w:rsid w:val="00575486"/>
    <w:rPr>
      <w:rFonts w:asciiTheme="minorEastAsia" w:eastAsiaTheme="minorEastAsia" w:hAnsiTheme="minorEastAsia"/>
      <w:color w:val="000000"/>
      <w:spacing w:val="10"/>
      <w:sz w:val="24"/>
      <w:szCs w:val="24"/>
    </w:rPr>
  </w:style>
  <w:style w:type="paragraph" w:customStyle="1" w:styleId="1fff3">
    <w:name w:val="【標】(1)內文"/>
    <w:basedOn w:val="1fff2"/>
    <w:qFormat/>
    <w:rsid w:val="00575486"/>
    <w:pPr>
      <w:ind w:leftChars="590" w:left="1416"/>
    </w:pPr>
  </w:style>
  <w:style w:type="paragraph" w:customStyle="1" w:styleId="subscript">
    <w:name w:val="subscript"/>
    <w:basedOn w:val="1fff2"/>
    <w:qFormat/>
    <w:rsid w:val="00575486"/>
    <w:pPr>
      <w:spacing w:after="120" w:line="240" w:lineRule="auto"/>
      <w:ind w:leftChars="0" w:left="0" w:firstLine="0"/>
    </w:pPr>
    <w:rPr>
      <w:sz w:val="20"/>
      <w:szCs w:val="20"/>
    </w:rPr>
  </w:style>
  <w:style w:type="table" w:customStyle="1" w:styleId="TableGrid2">
    <w:name w:val="Table Grid2"/>
    <w:basedOn w:val="TableNormal"/>
    <w:next w:val="TableGrid"/>
    <w:uiPriority w:val="39"/>
    <w:rsid w:val="00575486"/>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75486"/>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575486"/>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ff4">
    <w:name w:val="我的表格1"/>
    <w:basedOn w:val="TableNormal"/>
    <w:next w:val="TableGrid"/>
    <w:uiPriority w:val="39"/>
    <w:rsid w:val="0057548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
    <w:name w:val="我的表格2"/>
    <w:basedOn w:val="TableNormal"/>
    <w:next w:val="TableGrid"/>
    <w:uiPriority w:val="39"/>
    <w:rsid w:val="0057548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a">
    <w:name w:val="我的表格3"/>
    <w:basedOn w:val="TableNormal"/>
    <w:next w:val="TableGrid"/>
    <w:uiPriority w:val="39"/>
    <w:rsid w:val="0057548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b">
    <w:name w:val="我的表格4"/>
    <w:basedOn w:val="TableNormal"/>
    <w:next w:val="TableGrid"/>
    <w:uiPriority w:val="39"/>
    <w:rsid w:val="0057548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c">
    <w:name w:val="我的表格5"/>
    <w:basedOn w:val="TableNormal"/>
    <w:next w:val="TableGrid"/>
    <w:uiPriority w:val="39"/>
    <w:rsid w:val="0057548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c">
    <w:name w:val="表格格線16"/>
    <w:basedOn w:val="TableNormal"/>
    <w:next w:val="TableGrid"/>
    <w:uiPriority w:val="59"/>
    <w:rsid w:val="0057548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7548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純表格 11"/>
    <w:basedOn w:val="TableNormal"/>
    <w:uiPriority w:val="41"/>
    <w:rsid w:val="0057548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e">
    <w:name w:val="表格格線17"/>
    <w:basedOn w:val="TableNormal"/>
    <w:next w:val="TableGrid"/>
    <w:uiPriority w:val="59"/>
    <w:rsid w:val="0057548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1">
    <w:name w:val="（一）標"/>
    <w:basedOn w:val="affff7"/>
    <w:qFormat/>
    <w:rsid w:val="00575486"/>
    <w:pPr>
      <w:spacing w:before="0" w:beforeAutospacing="0" w:after="0" w:afterAutospacing="0" w:line="360" w:lineRule="auto"/>
      <w:ind w:left="851" w:hanging="360"/>
    </w:pPr>
    <w:rPr>
      <w:rFonts w:asciiTheme="minorEastAsia" w:eastAsiaTheme="minorEastAsia" w:hAnsiTheme="minorEastAsia"/>
    </w:rPr>
  </w:style>
  <w:style w:type="table" w:customStyle="1" w:styleId="171a">
    <w:name w:val="表格格線171"/>
    <w:basedOn w:val="TableNormal"/>
    <w:next w:val="TableGrid"/>
    <w:uiPriority w:val="59"/>
    <w:rsid w:val="0057548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aliases w:val="字元 Char,Normal (Web) Char1,字元 Char2"/>
    <w:basedOn w:val="DefaultParagraphFont"/>
    <w:locked/>
    <w:rsid w:val="00D91D9A"/>
    <w:rPr>
      <w:rFonts w:ascii="Times New Roman" w:eastAsia="DFKai-SB" w:hAnsi="Times New Roman" w:cs="Times New Roman"/>
      <w:b/>
      <w:color w:val="000000"/>
      <w:kern w:val="0"/>
      <w:sz w:val="24"/>
      <w:szCs w:val="24"/>
    </w:rPr>
  </w:style>
  <w:style w:type="paragraph" w:customStyle="1" w:styleId="afffffff2">
    <w:name w:val="表文字中"/>
    <w:basedOn w:val="Normal"/>
    <w:autoRedefine/>
    <w:rsid w:val="00D91D9A"/>
    <w:pPr>
      <w:widowControl/>
      <w:kinsoku w:val="0"/>
      <w:spacing w:line="240" w:lineRule="atLeast"/>
      <w:jc w:val="center"/>
    </w:pPr>
    <w:rPr>
      <w:rFonts w:ascii="PMingLiU" w:hAnsi="PMingLiU" w:cs="PMingLiU"/>
      <w:kern w:val="0"/>
      <w:sz w:val="20"/>
      <w:szCs w:val="24"/>
    </w:rPr>
  </w:style>
  <w:style w:type="paragraph" w:customStyle="1" w:styleId="in">
    <w:name w:val="in"/>
    <w:basedOn w:val="Normal"/>
    <w:rsid w:val="00D91D9A"/>
    <w:pPr>
      <w:widowControl/>
      <w:spacing w:line="240" w:lineRule="auto"/>
    </w:pPr>
    <w:rPr>
      <w:rFonts w:ascii="PMingLiU" w:hAnsi="PMingLiU" w:cs="PMingLiU"/>
      <w:kern w:val="0"/>
      <w:szCs w:val="24"/>
    </w:rPr>
  </w:style>
  <w:style w:type="paragraph" w:customStyle="1" w:styleId="afffffff3">
    <w:name w:val="公文(傳真)"/>
    <w:rsid w:val="00D91D9A"/>
    <w:pPr>
      <w:adjustRightInd w:val="0"/>
      <w:snapToGrid w:val="0"/>
      <w:ind w:left="8217" w:hanging="1200"/>
    </w:pPr>
    <w:rPr>
      <w:rFonts w:ascii="Times New Roman" w:eastAsia="DFKai-SB" w:hAnsi="Times New Roman"/>
      <w:noProof/>
      <w:sz w:val="24"/>
    </w:rPr>
  </w:style>
  <w:style w:type="paragraph" w:styleId="NoteHeading">
    <w:name w:val="Note Heading"/>
    <w:basedOn w:val="Normal"/>
    <w:next w:val="Normal"/>
    <w:link w:val="NoteHeadingChar"/>
    <w:rsid w:val="00D91D9A"/>
    <w:pPr>
      <w:widowControl/>
      <w:spacing w:line="240" w:lineRule="auto"/>
      <w:jc w:val="center"/>
    </w:pPr>
    <w:rPr>
      <w:rFonts w:ascii="MingLiU" w:eastAsia="MingLiU" w:hAnsi="MingLiU" w:cs="PMingLiU"/>
      <w:color w:val="000000"/>
      <w:kern w:val="0"/>
      <w:szCs w:val="24"/>
    </w:rPr>
  </w:style>
  <w:style w:type="character" w:customStyle="1" w:styleId="NoteHeadingChar">
    <w:name w:val="Note Heading Char"/>
    <w:basedOn w:val="DefaultParagraphFont"/>
    <w:link w:val="NoteHeading"/>
    <w:rsid w:val="00D91D9A"/>
    <w:rPr>
      <w:rFonts w:ascii="MingLiU" w:eastAsia="MingLiU" w:hAnsi="MingLiU" w:cs="PMingLiU"/>
      <w:color w:val="000000"/>
      <w:sz w:val="24"/>
      <w:szCs w:val="24"/>
    </w:rPr>
  </w:style>
  <w:style w:type="paragraph" w:customStyle="1" w:styleId="TimesNewRoman6pt">
    <w:name w:val="樣式 資料來源 + (拉丁) Times New Roman (中文) 標楷體 (符號) 標楷體 套用前:  6 pt ..."/>
    <w:basedOn w:val="a8"/>
    <w:rsid w:val="00D91D9A"/>
    <w:pPr>
      <w:widowControl/>
      <w:spacing w:line="240" w:lineRule="auto"/>
      <w:jc w:val="left"/>
    </w:pPr>
    <w:rPr>
      <w:rFonts w:ascii="PMingLiU" w:eastAsia="PMingLiU" w:hAnsi="DFKai-SB" w:cs="PMingLiU"/>
      <w:kern w:val="0"/>
      <w:sz w:val="20"/>
      <w:szCs w:val="20"/>
    </w:rPr>
  </w:style>
  <w:style w:type="paragraph" w:customStyle="1" w:styleId="11220505">
    <w:name w:val="樣式 1.1節 項目一 + 左:  2 字元 凸出:  2 字元 套用前:  0.5 列 套用後:  0.5 列"/>
    <w:rsid w:val="00D91D9A"/>
    <w:pPr>
      <w:spacing w:before="120" w:after="120"/>
      <w:ind w:left="1041" w:hanging="561"/>
    </w:pPr>
    <w:rPr>
      <w:rFonts w:ascii="Arial" w:eastAsia="全真中明體" w:hAnsi="Arial"/>
      <w:b/>
      <w:bCs/>
      <w:noProof/>
      <w:kern w:val="2"/>
      <w:sz w:val="28"/>
      <w:szCs w:val="24"/>
    </w:rPr>
  </w:style>
  <w:style w:type="paragraph" w:customStyle="1" w:styleId="111420805">
    <w:name w:val="樣式 1.1.1小節項目（一）內文 + 左:  4 字元 第一行:  2 字元 套用前:  0.8 行 套用後:  0.5..."/>
    <w:basedOn w:val="111f3"/>
    <w:rsid w:val="00D91D9A"/>
    <w:pPr>
      <w:widowControl/>
      <w:snapToGrid/>
      <w:spacing w:before="192" w:afterLines="0" w:after="120" w:line="240" w:lineRule="auto"/>
      <w:ind w:firstLineChars="0" w:firstLine="0"/>
      <w:jc w:val="left"/>
    </w:pPr>
    <w:rPr>
      <w:rFonts w:eastAsia="DFKai-SB" w:cs="PMingLiU"/>
      <w:szCs w:val="20"/>
    </w:rPr>
  </w:style>
  <w:style w:type="paragraph" w:customStyle="1" w:styleId="111TimesNewRoman32">
    <w:name w:val="樣式 樣式 1.1.1小節項目一 + (拉丁) Times New Roman (中文) 標楷體 左:  3 字元 凸出:  2..."/>
    <w:basedOn w:val="Normal"/>
    <w:rsid w:val="00D91D9A"/>
    <w:pPr>
      <w:widowControl/>
      <w:adjustRightInd w:val="0"/>
      <w:spacing w:beforeLines="100" w:afterLines="100" w:line="240" w:lineRule="auto"/>
      <w:ind w:leftChars="300" w:left="1241" w:hangingChars="200" w:hanging="521"/>
    </w:pPr>
    <w:rPr>
      <w:rFonts w:ascii="PMingLiU" w:hAnsi="PMingLiU" w:cs="PMingLiU"/>
      <w:b/>
      <w:bCs/>
      <w:noProof/>
      <w:kern w:val="0"/>
      <w:sz w:val="28"/>
      <w:szCs w:val="20"/>
    </w:rPr>
  </w:style>
  <w:style w:type="paragraph" w:customStyle="1" w:styleId="02021">
    <w:name w:val="樣式 表內文 + 套用前:  0.2 行 套用後:  0.2 行1"/>
    <w:basedOn w:val="Normal"/>
    <w:rsid w:val="00D91D9A"/>
    <w:pPr>
      <w:widowControl/>
      <w:spacing w:beforeLines="20" w:afterLines="20" w:line="240" w:lineRule="auto"/>
      <w:textAlignment w:val="center"/>
    </w:pPr>
    <w:rPr>
      <w:rFonts w:ascii="Arial" w:hAnsi="Arial" w:cs="PMingLiU"/>
      <w:kern w:val="0"/>
      <w:szCs w:val="20"/>
    </w:rPr>
  </w:style>
  <w:style w:type="paragraph" w:customStyle="1" w:styleId="0202">
    <w:name w:val="樣式 表內文 + 置中 套用前:  0.2 行 套用後:  0.2 行"/>
    <w:basedOn w:val="Normal"/>
    <w:rsid w:val="00D91D9A"/>
    <w:pPr>
      <w:widowControl/>
      <w:spacing w:beforeLines="20" w:afterLines="20" w:line="240" w:lineRule="auto"/>
      <w:jc w:val="center"/>
      <w:textAlignment w:val="center"/>
    </w:pPr>
    <w:rPr>
      <w:rFonts w:ascii="Arial" w:hAnsi="Arial" w:cs="PMingLiU"/>
      <w:kern w:val="0"/>
      <w:szCs w:val="20"/>
    </w:rPr>
  </w:style>
  <w:style w:type="paragraph" w:customStyle="1" w:styleId="p3a">
    <w:name w:val="p3a"/>
    <w:basedOn w:val="Normal"/>
    <w:rsid w:val="00D91D9A"/>
    <w:pPr>
      <w:widowControl/>
      <w:spacing w:line="240" w:lineRule="auto"/>
      <w:ind w:left="1600"/>
    </w:pPr>
    <w:rPr>
      <w:rFonts w:ascii="PMingLiU" w:hAnsi="PMingLiU" w:cs="PMingLiU"/>
      <w:kern w:val="0"/>
      <w:szCs w:val="24"/>
    </w:rPr>
  </w:style>
  <w:style w:type="paragraph" w:customStyle="1" w:styleId="11120805">
    <w:name w:val="樣式 1.1節內文 + 左:  1 字元 第一行:  2 字元 套用前:  0.8 行 套用後:  0.5 行"/>
    <w:basedOn w:val="Normal"/>
    <w:rsid w:val="00D91D9A"/>
    <w:pPr>
      <w:widowControl/>
      <w:adjustRightInd w:val="0"/>
      <w:spacing w:beforeLines="80" w:before="192" w:after="120" w:line="240" w:lineRule="auto"/>
      <w:ind w:leftChars="100" w:left="240" w:firstLine="520"/>
    </w:pPr>
    <w:rPr>
      <w:rFonts w:ascii="PMingLiU" w:hAnsi="PMingLiU" w:cs="PMingLiU"/>
      <w:noProof/>
      <w:kern w:val="0"/>
      <w:sz w:val="26"/>
      <w:szCs w:val="20"/>
    </w:rPr>
  </w:style>
  <w:style w:type="character" w:customStyle="1" w:styleId="NormalIndentChar">
    <w:name w:val="Normal Indent Char"/>
    <w:aliases w:val="空行 Char"/>
    <w:link w:val="NormalIndent"/>
    <w:uiPriority w:val="99"/>
    <w:locked/>
    <w:rsid w:val="00D91D9A"/>
    <w:rPr>
      <w:rFonts w:ascii="華康中明體" w:eastAsia="華康中明體" w:hAnsi="Times New Roman"/>
      <w:spacing w:val="20"/>
      <w:sz w:val="22"/>
    </w:rPr>
  </w:style>
  <w:style w:type="character" w:customStyle="1" w:styleId="2f0">
    <w:name w:val="未解析的提及2"/>
    <w:basedOn w:val="DefaultParagraphFont"/>
    <w:uiPriority w:val="99"/>
    <w:semiHidden/>
    <w:unhideWhenUsed/>
    <w:rsid w:val="00D91D9A"/>
    <w:rPr>
      <w:color w:val="605E5C"/>
      <w:shd w:val="clear" w:color="auto" w:fill="E1DFDD"/>
    </w:rPr>
  </w:style>
  <w:style w:type="paragraph" w:customStyle="1" w:styleId="11e">
    <w:name w:val="工作項目一內文1.1"/>
    <w:basedOn w:val="Normal"/>
    <w:rsid w:val="00D91D9A"/>
    <w:pPr>
      <w:widowControl/>
      <w:spacing w:line="420" w:lineRule="exact"/>
      <w:ind w:leftChars="200" w:left="520" w:firstLine="520"/>
    </w:pPr>
    <w:rPr>
      <w:rFonts w:ascii="PMingLiU" w:hAnsi="PMingLiU" w:cs="PMingLiU"/>
      <w:kern w:val="0"/>
      <w:sz w:val="26"/>
      <w:szCs w:val="20"/>
    </w:rPr>
  </w:style>
  <w:style w:type="paragraph" w:customStyle="1" w:styleId="afffffff4">
    <w:name w:val="一內文"/>
    <w:basedOn w:val="Normal"/>
    <w:qFormat/>
    <w:rsid w:val="00D91D9A"/>
    <w:pPr>
      <w:widowControl/>
      <w:overflowPunct w:val="0"/>
      <w:spacing w:line="264" w:lineRule="auto"/>
      <w:ind w:leftChars="200" w:left="200"/>
    </w:pPr>
    <w:rPr>
      <w:rFonts w:ascii="PMingLiU" w:eastAsiaTheme="minorEastAsia" w:hAnsi="PMingLiU" w:cstheme="minorBidi"/>
      <w:kern w:val="0"/>
      <w:sz w:val="26"/>
      <w:szCs w:val="24"/>
    </w:rPr>
  </w:style>
  <w:style w:type="table" w:customStyle="1" w:styleId="TableGrid5">
    <w:name w:val="Table Grid5"/>
    <w:basedOn w:val="TableNormal"/>
    <w:next w:val="TableGrid"/>
    <w:uiPriority w:val="59"/>
    <w:rsid w:val="006B6628"/>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6B6628"/>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b">
    <w:name w:val="未解析的提及3"/>
    <w:basedOn w:val="DefaultParagraphFont"/>
    <w:uiPriority w:val="99"/>
    <w:semiHidden/>
    <w:unhideWhenUsed/>
    <w:rsid w:val="006949CD"/>
    <w:rPr>
      <w:color w:val="605E5C"/>
      <w:shd w:val="clear" w:color="auto" w:fill="E1DFDD"/>
    </w:rPr>
  </w:style>
  <w:style w:type="character" w:customStyle="1" w:styleId="4c">
    <w:name w:val="未解析的提及4"/>
    <w:basedOn w:val="DefaultParagraphFont"/>
    <w:uiPriority w:val="99"/>
    <w:semiHidden/>
    <w:unhideWhenUsed/>
    <w:rsid w:val="00F34427"/>
    <w:rPr>
      <w:color w:val="605E5C"/>
      <w:shd w:val="clear" w:color="auto" w:fill="E1DFDD"/>
    </w:rPr>
  </w:style>
  <w:style w:type="character" w:customStyle="1" w:styleId="3c">
    <w:name w:val="未解析的提及項目3"/>
    <w:basedOn w:val="DefaultParagraphFont"/>
    <w:uiPriority w:val="99"/>
    <w:semiHidden/>
    <w:unhideWhenUsed/>
    <w:rsid w:val="00253ADF"/>
    <w:rPr>
      <w:color w:val="605E5C"/>
      <w:shd w:val="clear" w:color="auto" w:fill="E1DFDD"/>
    </w:rPr>
  </w:style>
  <w:style w:type="character" w:customStyle="1" w:styleId="5d">
    <w:name w:val="未解析的提及5"/>
    <w:basedOn w:val="DefaultParagraphFont"/>
    <w:uiPriority w:val="99"/>
    <w:semiHidden/>
    <w:unhideWhenUsed/>
    <w:rsid w:val="005F2717"/>
    <w:rPr>
      <w:color w:val="605E5C"/>
      <w:shd w:val="clear" w:color="auto" w:fill="E1DFDD"/>
    </w:rPr>
  </w:style>
  <w:style w:type="table" w:customStyle="1" w:styleId="6b">
    <w:name w:val="我的表格6"/>
    <w:basedOn w:val="TableNormal"/>
    <w:next w:val="TableGrid"/>
    <w:uiPriority w:val="39"/>
    <w:rsid w:val="00D9707D"/>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
    <w:name w:val="SGS Table Basic 111"/>
    <w:basedOn w:val="TableNormal"/>
    <w:next w:val="TableGrid"/>
    <w:rsid w:val="00D9707D"/>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b">
    <w:name w:val="我的表格8"/>
    <w:basedOn w:val="TableNormal"/>
    <w:next w:val="TableGrid"/>
    <w:uiPriority w:val="39"/>
    <w:rsid w:val="000954A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b">
    <w:name w:val="我的表格7"/>
    <w:basedOn w:val="TableNormal"/>
    <w:next w:val="TableGrid"/>
    <w:uiPriority w:val="39"/>
    <w:rsid w:val="000954A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b">
    <w:name w:val="我的表格9"/>
    <w:basedOn w:val="TableNormal"/>
    <w:next w:val="TableGrid"/>
    <w:uiPriority w:val="39"/>
    <w:rsid w:val="00AE6D78"/>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c">
    <w:name w:val="我的表格10"/>
    <w:basedOn w:val="TableNormal"/>
    <w:next w:val="TableGrid"/>
    <w:uiPriority w:val="39"/>
    <w:rsid w:val="00AE6D78"/>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c">
    <w:name w:val="未解析的提及6"/>
    <w:basedOn w:val="DefaultParagraphFont"/>
    <w:uiPriority w:val="99"/>
    <w:semiHidden/>
    <w:unhideWhenUsed/>
    <w:rsid w:val="0007285D"/>
    <w:rPr>
      <w:color w:val="605E5C"/>
      <w:shd w:val="clear" w:color="auto" w:fill="E1DFDD"/>
    </w:rPr>
  </w:style>
  <w:style w:type="character" w:customStyle="1" w:styleId="4d">
    <w:name w:val="未解析的提及項目4"/>
    <w:basedOn w:val="DefaultParagraphFont"/>
    <w:uiPriority w:val="99"/>
    <w:semiHidden/>
    <w:unhideWhenUsed/>
    <w:rsid w:val="00316680"/>
    <w:rPr>
      <w:color w:val="605E5C"/>
      <w:shd w:val="clear" w:color="auto" w:fill="E1DFDD"/>
    </w:rPr>
  </w:style>
  <w:style w:type="character" w:customStyle="1" w:styleId="5e">
    <w:name w:val="未解析的提及項目5"/>
    <w:basedOn w:val="DefaultParagraphFont"/>
    <w:uiPriority w:val="99"/>
    <w:semiHidden/>
    <w:unhideWhenUsed/>
    <w:rsid w:val="00B710D5"/>
    <w:rPr>
      <w:color w:val="605E5C"/>
      <w:shd w:val="clear" w:color="auto" w:fill="E1DFDD"/>
    </w:rPr>
  </w:style>
  <w:style w:type="table" w:customStyle="1" w:styleId="11f">
    <w:name w:val="我的表格11"/>
    <w:basedOn w:val="TableNormal"/>
    <w:next w:val="TableGrid"/>
    <w:uiPriority w:val="39"/>
    <w:rsid w:val="007C00B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
    <w:name w:val="SGS Table Basic 21"/>
    <w:basedOn w:val="TableNormal"/>
    <w:uiPriority w:val="99"/>
    <w:qFormat/>
    <w:rsid w:val="007C00B3"/>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1b">
    <w:name w:val="表格 古典 21"/>
    <w:basedOn w:val="TableNormal"/>
    <w:next w:val="TableClassic2"/>
    <w:uiPriority w:val="99"/>
    <w:rsid w:val="007C00B3"/>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1f0">
    <w:name w:val="表格 色彩 11"/>
    <w:basedOn w:val="TableNormal"/>
    <w:next w:val="TableColourful1"/>
    <w:uiPriority w:val="99"/>
    <w:rsid w:val="007C00B3"/>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1a">
    <w:name w:val="表格 清單 81"/>
    <w:basedOn w:val="TableNormal"/>
    <w:next w:val="TableList8"/>
    <w:uiPriority w:val="99"/>
    <w:rsid w:val="007C00B3"/>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12">
    <w:name w:val="表格 古典 31"/>
    <w:basedOn w:val="TableNormal"/>
    <w:next w:val="TableClassic3"/>
    <w:uiPriority w:val="99"/>
    <w:rsid w:val="007C00B3"/>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2">
    <w:name w:val="SGS Table Basic 112"/>
    <w:basedOn w:val="TableNormal"/>
    <w:next w:val="TableGrid"/>
    <w:rsid w:val="007C00B3"/>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a">
    <w:name w:val="表格格線18"/>
    <w:basedOn w:val="TableNormal"/>
    <w:next w:val="TableGrid"/>
    <w:uiPriority w:val="59"/>
    <w:rsid w:val="007C00B3"/>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c">
    <w:name w:val="表格格線21"/>
    <w:basedOn w:val="TableNormal"/>
    <w:next w:val="TableGrid"/>
    <w:uiPriority w:val="59"/>
    <w:rsid w:val="007C00B3"/>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f1">
    <w:name w:val="淺色格線11"/>
    <w:basedOn w:val="TableNormal"/>
    <w:uiPriority w:val="62"/>
    <w:rsid w:val="007C00B3"/>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1a">
    <w:name w:val="表格格線61"/>
    <w:uiPriority w:val="99"/>
    <w:rsid w:val="007C00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a">
    <w:name w:val="表格格線121"/>
    <w:uiPriority w:val="99"/>
    <w:rsid w:val="007C00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1a">
    <w:name w:val="表格格線91"/>
    <w:uiPriority w:val="99"/>
    <w:rsid w:val="007C00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11">
    <w:name w:val="表格格線411"/>
    <w:uiPriority w:val="99"/>
    <w:rsid w:val="007C00B3"/>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a">
    <w:name w:val="表格格線71"/>
    <w:basedOn w:val="TableNormal"/>
    <w:next w:val="TableGrid"/>
    <w:uiPriority w:val="39"/>
    <w:rsid w:val="007C00B3"/>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7C00B3"/>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13">
    <w:name w:val="表格格線31"/>
    <w:basedOn w:val="TableNormal"/>
    <w:next w:val="TableGrid"/>
    <w:uiPriority w:val="39"/>
    <w:rsid w:val="007C00B3"/>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1">
    <w:name w:val="SGS Table Basic 121"/>
    <w:basedOn w:val="TableNormal"/>
    <w:next w:val="TableGrid"/>
    <w:uiPriority w:val="39"/>
    <w:rsid w:val="007C00B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表格格線42"/>
    <w:basedOn w:val="TableNormal"/>
    <w:next w:val="TableGrid"/>
    <w:uiPriority w:val="59"/>
    <w:rsid w:val="007C00B3"/>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a">
    <w:name w:val="表格格線51"/>
    <w:basedOn w:val="TableNormal"/>
    <w:next w:val="TableGrid"/>
    <w:uiPriority w:val="39"/>
    <w:rsid w:val="007C00B3"/>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b">
    <w:name w:val="表格格線81"/>
    <w:basedOn w:val="TableNormal"/>
    <w:next w:val="TableGrid"/>
    <w:uiPriority w:val="39"/>
    <w:rsid w:val="007C00B3"/>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a">
    <w:name w:val="表格格線101"/>
    <w:basedOn w:val="TableNormal"/>
    <w:next w:val="TableGrid"/>
    <w:uiPriority w:val="39"/>
    <w:rsid w:val="007C00B3"/>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
    <w:name w:val="Table Normal11"/>
    <w:uiPriority w:val="99"/>
    <w:semiHidden/>
    <w:qFormat/>
    <w:rsid w:val="007C00B3"/>
    <w:pPr>
      <w:widowControl w:val="0"/>
    </w:pPr>
    <w:rPr>
      <w:sz w:val="22"/>
      <w:szCs w:val="22"/>
      <w:lang w:eastAsia="en-US"/>
    </w:rPr>
    <w:tblPr>
      <w:tblInd w:w="0" w:type="dxa"/>
      <w:tblCellMar>
        <w:top w:w="0" w:type="dxa"/>
        <w:left w:w="0" w:type="dxa"/>
        <w:bottom w:w="0" w:type="dxa"/>
        <w:right w:w="0" w:type="dxa"/>
      </w:tblCellMar>
    </w:tblPr>
  </w:style>
  <w:style w:type="table" w:customStyle="1" w:styleId="111f6">
    <w:name w:val="表格格線111"/>
    <w:basedOn w:val="TableNormal"/>
    <w:next w:val="TableGrid"/>
    <w:uiPriority w:val="39"/>
    <w:rsid w:val="007C00B3"/>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f2">
    <w:name w:val="表格格線 (淺色)11"/>
    <w:basedOn w:val="TableNormal"/>
    <w:uiPriority w:val="40"/>
    <w:rsid w:val="007C00B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1a">
    <w:name w:val="表格格線131"/>
    <w:basedOn w:val="TableNormal"/>
    <w:next w:val="TableGrid"/>
    <w:uiPriority w:val="39"/>
    <w:rsid w:val="007C00B3"/>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a">
    <w:name w:val="表格格線141"/>
    <w:basedOn w:val="TableNormal"/>
    <w:next w:val="TableGrid"/>
    <w:uiPriority w:val="39"/>
    <w:rsid w:val="007C00B3"/>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1">
    <w:name w:val="SGS Table Basic 131"/>
    <w:basedOn w:val="TableNormal"/>
    <w:next w:val="TableGrid"/>
    <w:uiPriority w:val="39"/>
    <w:rsid w:val="007C00B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1">
    <w:name w:val="SGS Table Basic 141"/>
    <w:basedOn w:val="TableNormal"/>
    <w:next w:val="TableGrid"/>
    <w:uiPriority w:val="39"/>
    <w:rsid w:val="007C00B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1">
    <w:name w:val="SGS Table Basic 151"/>
    <w:basedOn w:val="TableNormal"/>
    <w:next w:val="TableGrid"/>
    <w:uiPriority w:val="39"/>
    <w:rsid w:val="007C00B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3">
    <w:name w:val="表格格線151"/>
    <w:basedOn w:val="TableNormal"/>
    <w:next w:val="TableGrid"/>
    <w:uiPriority w:val="39"/>
    <w:rsid w:val="007C00B3"/>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1">
    <w:name w:val="SGS Table Basic 161"/>
    <w:basedOn w:val="TableNormal"/>
    <w:next w:val="TableGrid"/>
    <w:uiPriority w:val="39"/>
    <w:rsid w:val="007C00B3"/>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1">
    <w:name w:val="SGS Table Basic 171"/>
    <w:basedOn w:val="TableNormal"/>
    <w:next w:val="TableGrid"/>
    <w:uiPriority w:val="39"/>
    <w:rsid w:val="007C00B3"/>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1">
    <w:name w:val="SGS Table Basic 181"/>
    <w:basedOn w:val="TableNormal"/>
    <w:next w:val="TableGrid"/>
    <w:uiPriority w:val="39"/>
    <w:rsid w:val="007C00B3"/>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1">
    <w:name w:val="SGS Table Basic 191"/>
    <w:basedOn w:val="TableNormal"/>
    <w:next w:val="TableGrid"/>
    <w:uiPriority w:val="39"/>
    <w:rsid w:val="007C00B3"/>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7C00B3"/>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rsid w:val="007C00B3"/>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7C00B3"/>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d">
    <w:name w:val="我的表格12"/>
    <w:basedOn w:val="TableNormal"/>
    <w:next w:val="TableGrid"/>
    <w:uiPriority w:val="39"/>
    <w:rsid w:val="007C00B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d">
    <w:name w:val="我的表格21"/>
    <w:basedOn w:val="TableNormal"/>
    <w:next w:val="TableGrid"/>
    <w:uiPriority w:val="39"/>
    <w:rsid w:val="007C00B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我的表格31"/>
    <w:basedOn w:val="TableNormal"/>
    <w:next w:val="TableGrid"/>
    <w:uiPriority w:val="39"/>
    <w:rsid w:val="007C00B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我的表格41"/>
    <w:basedOn w:val="TableNormal"/>
    <w:next w:val="TableGrid"/>
    <w:uiPriority w:val="39"/>
    <w:rsid w:val="007C00B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b">
    <w:name w:val="我的表格51"/>
    <w:basedOn w:val="TableNormal"/>
    <w:next w:val="TableGrid"/>
    <w:uiPriority w:val="39"/>
    <w:rsid w:val="007C00B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2">
    <w:name w:val="表格格線161"/>
    <w:basedOn w:val="TableNormal"/>
    <w:next w:val="TableGrid"/>
    <w:uiPriority w:val="59"/>
    <w:rsid w:val="007C00B3"/>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39"/>
    <w:rsid w:val="007C00B3"/>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f7">
    <w:name w:val="純表格 111"/>
    <w:basedOn w:val="TableNormal"/>
    <w:uiPriority w:val="41"/>
    <w:rsid w:val="007C00B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23">
    <w:name w:val="表格格線172"/>
    <w:basedOn w:val="TableNormal"/>
    <w:next w:val="TableGrid"/>
    <w:uiPriority w:val="59"/>
    <w:rsid w:val="007C00B3"/>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0">
    <w:name w:val="表格格線1711"/>
    <w:basedOn w:val="TableNormal"/>
    <w:next w:val="TableGrid"/>
    <w:uiPriority w:val="59"/>
    <w:rsid w:val="007C00B3"/>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7C00B3"/>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7C00B3"/>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b">
    <w:name w:val="我的表格61"/>
    <w:basedOn w:val="TableNormal"/>
    <w:next w:val="TableGrid"/>
    <w:uiPriority w:val="39"/>
    <w:rsid w:val="007C00B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1">
    <w:name w:val="SGS Table Basic 1111"/>
    <w:basedOn w:val="TableNormal"/>
    <w:next w:val="TableGrid"/>
    <w:rsid w:val="007C00B3"/>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c">
    <w:name w:val="我的表格81"/>
    <w:basedOn w:val="TableNormal"/>
    <w:next w:val="TableGrid"/>
    <w:uiPriority w:val="39"/>
    <w:rsid w:val="007C00B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b">
    <w:name w:val="我的表格71"/>
    <w:basedOn w:val="TableNormal"/>
    <w:next w:val="TableGrid"/>
    <w:uiPriority w:val="39"/>
    <w:rsid w:val="007C00B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b">
    <w:name w:val="我的表格91"/>
    <w:basedOn w:val="TableNormal"/>
    <w:next w:val="TableGrid"/>
    <w:uiPriority w:val="39"/>
    <w:rsid w:val="007C00B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b">
    <w:name w:val="我的表格101"/>
    <w:basedOn w:val="TableNormal"/>
    <w:next w:val="TableGrid"/>
    <w:uiPriority w:val="39"/>
    <w:rsid w:val="007C00B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f">
    <w:name w:val="未解析的提及項目5"/>
    <w:basedOn w:val="DefaultParagraphFont"/>
    <w:uiPriority w:val="99"/>
    <w:semiHidden/>
    <w:unhideWhenUsed/>
    <w:rsid w:val="007C00B3"/>
    <w:rPr>
      <w:color w:val="605E5C"/>
      <w:shd w:val="clear" w:color="auto" w:fill="E1DFDD"/>
    </w:rPr>
  </w:style>
  <w:style w:type="table" w:customStyle="1" w:styleId="1812">
    <w:name w:val="表格格線181"/>
    <w:basedOn w:val="TableNormal"/>
    <w:next w:val="TableGrid"/>
    <w:uiPriority w:val="39"/>
    <w:rsid w:val="002A33B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d">
    <w:name w:val="我的表格13"/>
    <w:basedOn w:val="TableNormal"/>
    <w:next w:val="TableGrid"/>
    <w:uiPriority w:val="39"/>
    <w:rsid w:val="002A33B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2">
    <w:name w:val="SGS Table Basic 22"/>
    <w:basedOn w:val="TableNormal"/>
    <w:uiPriority w:val="99"/>
    <w:qFormat/>
    <w:rsid w:val="002A33B9"/>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2b">
    <w:name w:val="表格 古典 22"/>
    <w:basedOn w:val="TableNormal"/>
    <w:next w:val="TableClassic2"/>
    <w:uiPriority w:val="99"/>
    <w:rsid w:val="002A33B9"/>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2e">
    <w:name w:val="表格 色彩 12"/>
    <w:basedOn w:val="TableNormal"/>
    <w:next w:val="TableColourful1"/>
    <w:uiPriority w:val="99"/>
    <w:rsid w:val="002A33B9"/>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23">
    <w:name w:val="表格 清單 82"/>
    <w:basedOn w:val="TableNormal"/>
    <w:next w:val="TableList8"/>
    <w:uiPriority w:val="99"/>
    <w:rsid w:val="002A33B9"/>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21">
    <w:name w:val="表格 古典 32"/>
    <w:basedOn w:val="TableNormal"/>
    <w:next w:val="TableClassic3"/>
    <w:uiPriority w:val="99"/>
    <w:rsid w:val="002A33B9"/>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3">
    <w:name w:val="SGS Table Basic 113"/>
    <w:basedOn w:val="TableNormal"/>
    <w:next w:val="TableGrid"/>
    <w:rsid w:val="002A33B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d">
    <w:name w:val="表格格線19"/>
    <w:basedOn w:val="TableNormal"/>
    <w:next w:val="TableGrid"/>
    <w:uiPriority w:val="59"/>
    <w:rsid w:val="002A33B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c">
    <w:name w:val="表格格線22"/>
    <w:basedOn w:val="TableNormal"/>
    <w:next w:val="TableGrid"/>
    <w:uiPriority w:val="59"/>
    <w:rsid w:val="002A33B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f">
    <w:name w:val="淺色格線12"/>
    <w:basedOn w:val="TableNormal"/>
    <w:uiPriority w:val="62"/>
    <w:rsid w:val="002A33B9"/>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23">
    <w:name w:val="表格格線62"/>
    <w:uiPriority w:val="99"/>
    <w:rsid w:val="002A33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4">
    <w:name w:val="表格格線122"/>
    <w:uiPriority w:val="99"/>
    <w:rsid w:val="002A33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23">
    <w:name w:val="表格格線92"/>
    <w:uiPriority w:val="99"/>
    <w:rsid w:val="002A33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20">
    <w:name w:val="表格格線412"/>
    <w:uiPriority w:val="99"/>
    <w:rsid w:val="002A33B9"/>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23">
    <w:name w:val="表格格線72"/>
    <w:basedOn w:val="TableNormal"/>
    <w:next w:val="TableGrid"/>
    <w:uiPriority w:val="39"/>
    <w:rsid w:val="002A33B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3">
    <w:name w:val="Table Normal3"/>
    <w:uiPriority w:val="2"/>
    <w:semiHidden/>
    <w:unhideWhenUsed/>
    <w:qFormat/>
    <w:rsid w:val="002A33B9"/>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22">
    <w:name w:val="表格格線32"/>
    <w:basedOn w:val="TableNormal"/>
    <w:next w:val="TableGrid"/>
    <w:uiPriority w:val="39"/>
    <w:rsid w:val="002A33B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2">
    <w:name w:val="SGS Table Basic 122"/>
    <w:basedOn w:val="TableNormal"/>
    <w:next w:val="TableGrid"/>
    <w:uiPriority w:val="39"/>
    <w:rsid w:val="002A33B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表格格線43"/>
    <w:basedOn w:val="TableNormal"/>
    <w:next w:val="TableGrid"/>
    <w:uiPriority w:val="59"/>
    <w:rsid w:val="002A33B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
    <w:name w:val="表格格線52"/>
    <w:basedOn w:val="TableNormal"/>
    <w:next w:val="TableGrid"/>
    <w:uiPriority w:val="39"/>
    <w:rsid w:val="002A33B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4">
    <w:name w:val="表格格線82"/>
    <w:basedOn w:val="TableNormal"/>
    <w:next w:val="TableGrid"/>
    <w:uiPriority w:val="39"/>
    <w:rsid w:val="002A33B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
    <w:name w:val="表格格線102"/>
    <w:basedOn w:val="TableNormal"/>
    <w:next w:val="TableGrid"/>
    <w:uiPriority w:val="39"/>
    <w:rsid w:val="002A33B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2">
    <w:name w:val="Table Normal12"/>
    <w:uiPriority w:val="99"/>
    <w:semiHidden/>
    <w:qFormat/>
    <w:rsid w:val="002A33B9"/>
    <w:pPr>
      <w:widowControl w:val="0"/>
    </w:pPr>
    <w:rPr>
      <w:sz w:val="22"/>
      <w:szCs w:val="22"/>
      <w:lang w:eastAsia="en-US"/>
    </w:rPr>
    <w:tblPr>
      <w:tblInd w:w="0" w:type="dxa"/>
      <w:tblCellMar>
        <w:top w:w="0" w:type="dxa"/>
        <w:left w:w="0" w:type="dxa"/>
        <w:bottom w:w="0" w:type="dxa"/>
        <w:right w:w="0" w:type="dxa"/>
      </w:tblCellMar>
    </w:tblPr>
  </w:style>
  <w:style w:type="table" w:customStyle="1" w:styleId="1127">
    <w:name w:val="表格格線112"/>
    <w:basedOn w:val="TableNormal"/>
    <w:next w:val="TableGrid"/>
    <w:uiPriority w:val="39"/>
    <w:rsid w:val="002A33B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f0">
    <w:name w:val="表格格線 (淺色)12"/>
    <w:basedOn w:val="TableNormal"/>
    <w:uiPriority w:val="40"/>
    <w:rsid w:val="002A33B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23">
    <w:name w:val="表格格線132"/>
    <w:basedOn w:val="TableNormal"/>
    <w:next w:val="TableGrid"/>
    <w:uiPriority w:val="39"/>
    <w:rsid w:val="002A33B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3">
    <w:name w:val="表格格線142"/>
    <w:basedOn w:val="TableNormal"/>
    <w:next w:val="TableGrid"/>
    <w:uiPriority w:val="39"/>
    <w:rsid w:val="002A33B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2">
    <w:name w:val="SGS Table Basic 132"/>
    <w:basedOn w:val="TableNormal"/>
    <w:next w:val="TableGrid"/>
    <w:uiPriority w:val="39"/>
    <w:rsid w:val="002A33B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2">
    <w:name w:val="SGS Table Basic 142"/>
    <w:basedOn w:val="TableNormal"/>
    <w:next w:val="TableGrid"/>
    <w:uiPriority w:val="39"/>
    <w:rsid w:val="002A33B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2">
    <w:name w:val="SGS Table Basic 152"/>
    <w:basedOn w:val="TableNormal"/>
    <w:next w:val="TableGrid"/>
    <w:uiPriority w:val="39"/>
    <w:rsid w:val="002A33B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0">
    <w:name w:val="表格格線152"/>
    <w:basedOn w:val="TableNormal"/>
    <w:next w:val="TableGrid"/>
    <w:uiPriority w:val="39"/>
    <w:rsid w:val="002A33B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2">
    <w:name w:val="SGS Table Basic 162"/>
    <w:basedOn w:val="TableNormal"/>
    <w:next w:val="TableGrid"/>
    <w:uiPriority w:val="39"/>
    <w:rsid w:val="002A33B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2">
    <w:name w:val="SGS Table Basic 172"/>
    <w:basedOn w:val="TableNormal"/>
    <w:next w:val="TableGrid"/>
    <w:uiPriority w:val="39"/>
    <w:rsid w:val="002A33B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2">
    <w:name w:val="SGS Table Basic 182"/>
    <w:basedOn w:val="TableNormal"/>
    <w:next w:val="TableGrid"/>
    <w:uiPriority w:val="39"/>
    <w:rsid w:val="002A33B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2">
    <w:name w:val="SGS Table Basic 192"/>
    <w:basedOn w:val="TableNormal"/>
    <w:next w:val="TableGrid"/>
    <w:uiPriority w:val="39"/>
    <w:rsid w:val="002A33B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2A33B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39"/>
    <w:rsid w:val="002A33B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2A33B9"/>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d">
    <w:name w:val="我的表格14"/>
    <w:basedOn w:val="TableNormal"/>
    <w:next w:val="TableGrid"/>
    <w:uiPriority w:val="39"/>
    <w:rsid w:val="002A33B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d">
    <w:name w:val="我的表格22"/>
    <w:basedOn w:val="TableNormal"/>
    <w:next w:val="TableGrid"/>
    <w:uiPriority w:val="39"/>
    <w:rsid w:val="002A33B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我的表格32"/>
    <w:basedOn w:val="TableNormal"/>
    <w:next w:val="TableGrid"/>
    <w:uiPriority w:val="39"/>
    <w:rsid w:val="002A33B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我的表格42"/>
    <w:basedOn w:val="TableNormal"/>
    <w:next w:val="TableGrid"/>
    <w:uiPriority w:val="39"/>
    <w:rsid w:val="002A33B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
    <w:name w:val="我的表格52"/>
    <w:basedOn w:val="TableNormal"/>
    <w:next w:val="TableGrid"/>
    <w:uiPriority w:val="39"/>
    <w:rsid w:val="002A33B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0">
    <w:name w:val="表格格線162"/>
    <w:basedOn w:val="TableNormal"/>
    <w:next w:val="TableGrid"/>
    <w:uiPriority w:val="59"/>
    <w:rsid w:val="002A33B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39"/>
    <w:rsid w:val="002A33B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8">
    <w:name w:val="純表格 112"/>
    <w:basedOn w:val="TableNormal"/>
    <w:uiPriority w:val="41"/>
    <w:rsid w:val="002A33B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30">
    <w:name w:val="表格格線173"/>
    <w:basedOn w:val="TableNormal"/>
    <w:next w:val="TableGrid"/>
    <w:uiPriority w:val="59"/>
    <w:rsid w:val="002A33B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0">
    <w:name w:val="表格格線1712"/>
    <w:basedOn w:val="TableNormal"/>
    <w:next w:val="TableGrid"/>
    <w:uiPriority w:val="59"/>
    <w:rsid w:val="002A33B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2A33B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2A33B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4">
    <w:name w:val="我的表格62"/>
    <w:basedOn w:val="TableNormal"/>
    <w:next w:val="TableGrid"/>
    <w:uiPriority w:val="39"/>
    <w:rsid w:val="002A33B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2">
    <w:name w:val="SGS Table Basic 1112"/>
    <w:basedOn w:val="TableNormal"/>
    <w:next w:val="TableGrid"/>
    <w:rsid w:val="002A33B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5">
    <w:name w:val="我的表格82"/>
    <w:basedOn w:val="TableNormal"/>
    <w:next w:val="TableGrid"/>
    <w:uiPriority w:val="39"/>
    <w:rsid w:val="002A33B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4">
    <w:name w:val="我的表格72"/>
    <w:basedOn w:val="TableNormal"/>
    <w:next w:val="TableGrid"/>
    <w:uiPriority w:val="39"/>
    <w:rsid w:val="002A33B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4">
    <w:name w:val="我的表格92"/>
    <w:basedOn w:val="TableNormal"/>
    <w:next w:val="TableGrid"/>
    <w:uiPriority w:val="39"/>
    <w:rsid w:val="002A33B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4">
    <w:name w:val="我的表格102"/>
    <w:basedOn w:val="TableNormal"/>
    <w:next w:val="TableGrid"/>
    <w:uiPriority w:val="39"/>
    <w:rsid w:val="002A33B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c">
    <w:name w:val="未解析的提及7"/>
    <w:basedOn w:val="DefaultParagraphFont"/>
    <w:uiPriority w:val="99"/>
    <w:semiHidden/>
    <w:unhideWhenUsed/>
    <w:rsid w:val="003678B1"/>
    <w:rPr>
      <w:color w:val="605E5C"/>
      <w:shd w:val="clear" w:color="auto" w:fill="E1DFDD"/>
    </w:rPr>
  </w:style>
  <w:style w:type="character" w:customStyle="1" w:styleId="Char2">
    <w:name w:val="內文 Char"/>
    <w:basedOn w:val="DefaultParagraphFont"/>
    <w:locked/>
    <w:rsid w:val="003678B1"/>
    <w:rPr>
      <w:rFonts w:asciiTheme="minorEastAsia" w:hAnsiTheme="minorEastAsia" w:cs="BiauKai"/>
      <w:szCs w:val="24"/>
      <w:lang w:bidi="ar-SA"/>
    </w:rPr>
  </w:style>
  <w:style w:type="table" w:customStyle="1" w:styleId="15d">
    <w:name w:val="我的表格15"/>
    <w:basedOn w:val="TableNormal"/>
    <w:next w:val="TableGrid"/>
    <w:uiPriority w:val="39"/>
    <w:rsid w:val="003678B1"/>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8c">
    <w:name w:val="未解析的提及8"/>
    <w:basedOn w:val="DefaultParagraphFont"/>
    <w:uiPriority w:val="99"/>
    <w:semiHidden/>
    <w:unhideWhenUsed/>
    <w:rsid w:val="00FC280A"/>
    <w:rPr>
      <w:color w:val="605E5C"/>
      <w:shd w:val="clear" w:color="auto" w:fill="E1DFDD"/>
    </w:rPr>
  </w:style>
  <w:style w:type="table" w:customStyle="1" w:styleId="16d">
    <w:name w:val="我的表格16"/>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3">
    <w:name w:val="SGS Table Basic 23"/>
    <w:basedOn w:val="TableNormal"/>
    <w:uiPriority w:val="99"/>
    <w:qFormat/>
    <w:rsid w:val="00EC62E6"/>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3b">
    <w:name w:val="表格 古典 23"/>
    <w:basedOn w:val="TableNormal"/>
    <w:next w:val="TableClassic2"/>
    <w:uiPriority w:val="99"/>
    <w:rsid w:val="00EC62E6"/>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3e">
    <w:name w:val="表格 色彩 13"/>
    <w:basedOn w:val="TableNormal"/>
    <w:next w:val="TableColourful1"/>
    <w:uiPriority w:val="99"/>
    <w:rsid w:val="00EC62E6"/>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30">
    <w:name w:val="表格 清單 83"/>
    <w:basedOn w:val="TableNormal"/>
    <w:next w:val="TableList8"/>
    <w:uiPriority w:val="99"/>
    <w:rsid w:val="00EC62E6"/>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31">
    <w:name w:val="表格 古典 33"/>
    <w:basedOn w:val="TableNormal"/>
    <w:next w:val="TableClassic3"/>
    <w:uiPriority w:val="99"/>
    <w:rsid w:val="00EC62E6"/>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4">
    <w:name w:val="SGS Table Basic 114"/>
    <w:basedOn w:val="TableNormal"/>
    <w:next w:val="TableGrid"/>
    <w:rsid w:val="00EC62E6"/>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4">
    <w:name w:val="表格格線110"/>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c">
    <w:name w:val="表格格線23"/>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f">
    <w:name w:val="淺色格線13"/>
    <w:basedOn w:val="TableNormal"/>
    <w:uiPriority w:val="62"/>
    <w:rsid w:val="00EC62E6"/>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30">
    <w:name w:val="表格格線63"/>
    <w:uiPriority w:val="99"/>
    <w:rsid w:val="00EC62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31">
    <w:name w:val="表格格線123"/>
    <w:uiPriority w:val="99"/>
    <w:rsid w:val="00EC62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30">
    <w:name w:val="表格格線93"/>
    <w:uiPriority w:val="99"/>
    <w:rsid w:val="00EC62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30">
    <w:name w:val="表格格線413"/>
    <w:uiPriority w:val="99"/>
    <w:rsid w:val="00EC62E6"/>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30">
    <w:name w:val="表格格線73"/>
    <w:basedOn w:val="TableNormal"/>
    <w:next w:val="TableGrid"/>
    <w:uiPriority w:val="39"/>
    <w:rsid w:val="00EC62E6"/>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4">
    <w:name w:val="Table Normal4"/>
    <w:uiPriority w:val="2"/>
    <w:semiHidden/>
    <w:unhideWhenUsed/>
    <w:qFormat/>
    <w:rsid w:val="00EC62E6"/>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32">
    <w:name w:val="表格格線33"/>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3">
    <w:name w:val="SGS Table Basic 123"/>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表格格線44"/>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
    <w:name w:val="表格格線53"/>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1">
    <w:name w:val="表格格線83"/>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表格格線103"/>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3">
    <w:name w:val="Table Normal13"/>
    <w:uiPriority w:val="99"/>
    <w:semiHidden/>
    <w:qFormat/>
    <w:rsid w:val="00EC62E6"/>
    <w:pPr>
      <w:widowControl w:val="0"/>
    </w:pPr>
    <w:rPr>
      <w:sz w:val="22"/>
      <w:szCs w:val="22"/>
      <w:lang w:eastAsia="en-US"/>
    </w:rPr>
    <w:tblPr>
      <w:tblInd w:w="0" w:type="dxa"/>
      <w:tblCellMar>
        <w:top w:w="0" w:type="dxa"/>
        <w:left w:w="0" w:type="dxa"/>
        <w:bottom w:w="0" w:type="dxa"/>
        <w:right w:w="0" w:type="dxa"/>
      </w:tblCellMar>
    </w:tblPr>
  </w:style>
  <w:style w:type="table" w:customStyle="1" w:styleId="1131">
    <w:name w:val="表格格線113"/>
    <w:basedOn w:val="TableNormal"/>
    <w:next w:val="TableGrid"/>
    <w:uiPriority w:val="39"/>
    <w:rsid w:val="00EC62E6"/>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f0">
    <w:name w:val="表格格線 (淺色)13"/>
    <w:basedOn w:val="TableNormal"/>
    <w:uiPriority w:val="40"/>
    <w:rsid w:val="00EC62E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31">
    <w:name w:val="表格格線133"/>
    <w:basedOn w:val="TableNormal"/>
    <w:next w:val="TableGrid"/>
    <w:uiPriority w:val="39"/>
    <w:rsid w:val="00EC62E6"/>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0">
    <w:name w:val="表格格線143"/>
    <w:basedOn w:val="TableNormal"/>
    <w:next w:val="TableGrid"/>
    <w:uiPriority w:val="39"/>
    <w:rsid w:val="00EC62E6"/>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3">
    <w:name w:val="SGS Table Basic 133"/>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3">
    <w:name w:val="SGS Table Basic 143"/>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3">
    <w:name w:val="SGS Table Basic 153"/>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0">
    <w:name w:val="表格格線153"/>
    <w:basedOn w:val="TableNormal"/>
    <w:next w:val="TableGrid"/>
    <w:uiPriority w:val="39"/>
    <w:rsid w:val="00EC62E6"/>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3">
    <w:name w:val="SGS Table Basic 163"/>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3">
    <w:name w:val="SGS Table Basic 173"/>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3">
    <w:name w:val="SGS Table Basic 183"/>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3">
    <w:name w:val="SGS Table Basic 193"/>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EC62E6"/>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39"/>
    <w:rsid w:val="00EC62E6"/>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EC62E6"/>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f">
    <w:name w:val="我的表格17"/>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d">
    <w:name w:val="我的表格23"/>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我的表格33"/>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我的表格43"/>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
    <w:name w:val="我的表格53"/>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0">
    <w:name w:val="表格格線163"/>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純表格 113"/>
    <w:basedOn w:val="TableNormal"/>
    <w:uiPriority w:val="41"/>
    <w:rsid w:val="00EC62E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40">
    <w:name w:val="表格格線174"/>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30">
    <w:name w:val="表格格線1713"/>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EC62E6"/>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uiPriority w:val="59"/>
    <w:rsid w:val="00EC62E6"/>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
    <w:name w:val="我的表格63"/>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3">
    <w:name w:val="SGS Table Basic 1113"/>
    <w:basedOn w:val="TableNormal"/>
    <w:next w:val="TableGrid"/>
    <w:rsid w:val="00EC62E6"/>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2">
    <w:name w:val="我的表格83"/>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我的表格73"/>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
    <w:name w:val="我的表格93"/>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
    <w:name w:val="我的表格103"/>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f8">
    <w:name w:val="我的表格11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1">
    <w:name w:val="SGS Table Basic 211"/>
    <w:basedOn w:val="TableNormal"/>
    <w:uiPriority w:val="99"/>
    <w:qFormat/>
    <w:rsid w:val="00EC62E6"/>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114">
    <w:name w:val="表格 古典 211"/>
    <w:basedOn w:val="TableNormal"/>
    <w:next w:val="TableClassic2"/>
    <w:uiPriority w:val="99"/>
    <w:rsid w:val="00EC62E6"/>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11f9">
    <w:name w:val="表格 色彩 111"/>
    <w:basedOn w:val="TableNormal"/>
    <w:next w:val="TableColourful1"/>
    <w:uiPriority w:val="99"/>
    <w:rsid w:val="00EC62E6"/>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111">
    <w:name w:val="表格 清單 811"/>
    <w:basedOn w:val="TableNormal"/>
    <w:next w:val="TableList8"/>
    <w:uiPriority w:val="99"/>
    <w:rsid w:val="00EC62E6"/>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110">
    <w:name w:val="表格 古典 311"/>
    <w:basedOn w:val="TableNormal"/>
    <w:next w:val="TableClassic3"/>
    <w:uiPriority w:val="99"/>
    <w:rsid w:val="00EC62E6"/>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21">
    <w:name w:val="SGS Table Basic 1121"/>
    <w:basedOn w:val="TableNormal"/>
    <w:next w:val="TableGrid"/>
    <w:rsid w:val="00EC62E6"/>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0">
    <w:name w:val="表格格線182"/>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表格格線211"/>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fa">
    <w:name w:val="淺色格線111"/>
    <w:basedOn w:val="TableNormal"/>
    <w:uiPriority w:val="62"/>
    <w:rsid w:val="00EC62E6"/>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110">
    <w:name w:val="表格格線611"/>
    <w:uiPriority w:val="99"/>
    <w:rsid w:val="00EC62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10">
    <w:name w:val="表格格線1211"/>
    <w:uiPriority w:val="99"/>
    <w:rsid w:val="00EC62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110">
    <w:name w:val="表格格線911"/>
    <w:uiPriority w:val="99"/>
    <w:rsid w:val="00EC62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110">
    <w:name w:val="表格格線4111"/>
    <w:uiPriority w:val="99"/>
    <w:rsid w:val="00EC62E6"/>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11">
    <w:name w:val="表格格線711"/>
    <w:basedOn w:val="TableNormal"/>
    <w:next w:val="TableGrid"/>
    <w:uiPriority w:val="39"/>
    <w:rsid w:val="00EC62E6"/>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1">
    <w:name w:val="Table Normal21"/>
    <w:uiPriority w:val="2"/>
    <w:semiHidden/>
    <w:unhideWhenUsed/>
    <w:qFormat/>
    <w:rsid w:val="00EC62E6"/>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111">
    <w:name w:val="表格格線31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11">
    <w:name w:val="SGS Table Basic 121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0">
    <w:name w:val="表格格線421"/>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表格格線51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2">
    <w:name w:val="表格格線81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0">
    <w:name w:val="表格格線101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1">
    <w:name w:val="Table Normal111"/>
    <w:uiPriority w:val="99"/>
    <w:semiHidden/>
    <w:qFormat/>
    <w:rsid w:val="00EC62E6"/>
    <w:pPr>
      <w:widowControl w:val="0"/>
    </w:pPr>
    <w:rPr>
      <w:sz w:val="22"/>
      <w:szCs w:val="22"/>
      <w:lang w:eastAsia="en-US"/>
    </w:rPr>
    <w:tblPr>
      <w:tblInd w:w="0" w:type="dxa"/>
      <w:tblCellMar>
        <w:top w:w="0" w:type="dxa"/>
        <w:left w:w="0" w:type="dxa"/>
        <w:bottom w:w="0" w:type="dxa"/>
        <w:right w:w="0" w:type="dxa"/>
      </w:tblCellMar>
    </w:tblPr>
  </w:style>
  <w:style w:type="table" w:customStyle="1" w:styleId="11117">
    <w:name w:val="表格格線1111"/>
    <w:basedOn w:val="TableNormal"/>
    <w:next w:val="TableGrid"/>
    <w:uiPriority w:val="39"/>
    <w:rsid w:val="00EC62E6"/>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fb">
    <w:name w:val="表格格線 (淺色)111"/>
    <w:basedOn w:val="TableNormal"/>
    <w:uiPriority w:val="40"/>
    <w:rsid w:val="00EC62E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110">
    <w:name w:val="表格格線1311"/>
    <w:basedOn w:val="TableNormal"/>
    <w:next w:val="TableGrid"/>
    <w:uiPriority w:val="39"/>
    <w:rsid w:val="00EC62E6"/>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0">
    <w:name w:val="表格格線1411"/>
    <w:basedOn w:val="TableNormal"/>
    <w:next w:val="TableGrid"/>
    <w:uiPriority w:val="39"/>
    <w:rsid w:val="00EC62E6"/>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11">
    <w:name w:val="SGS Table Basic 131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11">
    <w:name w:val="SGS Table Basic 141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11">
    <w:name w:val="SGS Table Basic 151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10">
    <w:name w:val="表格格線1511"/>
    <w:basedOn w:val="TableNormal"/>
    <w:next w:val="TableGrid"/>
    <w:uiPriority w:val="39"/>
    <w:rsid w:val="00EC62E6"/>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11">
    <w:name w:val="SGS Table Basic 161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11">
    <w:name w:val="SGS Table Basic 171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11">
    <w:name w:val="SGS Table Basic 181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11">
    <w:name w:val="SGS Table Basic 191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39"/>
    <w:rsid w:val="00EC62E6"/>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rsid w:val="00EC62E6"/>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39"/>
    <w:rsid w:val="00EC62E6"/>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b">
    <w:name w:val="我的表格12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6">
    <w:name w:val="我的表格21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我的表格31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我的表格41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
    <w:name w:val="我的表格51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10">
    <w:name w:val="表格格線1611"/>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8">
    <w:name w:val="純表格 1111"/>
    <w:basedOn w:val="TableNormal"/>
    <w:uiPriority w:val="41"/>
    <w:rsid w:val="00EC62E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210">
    <w:name w:val="表格格線1721"/>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格格線17111"/>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59"/>
    <w:rsid w:val="00EC62E6"/>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uiPriority w:val="59"/>
    <w:rsid w:val="00EC62E6"/>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
    <w:name w:val="我的表格61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11">
    <w:name w:val="SGS Table Basic 11111"/>
    <w:basedOn w:val="TableNormal"/>
    <w:next w:val="TableGrid"/>
    <w:rsid w:val="00EC62E6"/>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3">
    <w:name w:val="我的表格81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
    <w:name w:val="我的表格71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
    <w:name w:val="我的表格91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我的表格101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0">
    <w:name w:val="表格格線1811"/>
    <w:basedOn w:val="TableNormal"/>
    <w:next w:val="TableGrid"/>
    <w:uiPriority w:val="39"/>
    <w:rsid w:val="00EC62E6"/>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b">
    <w:name w:val="我的表格13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21">
    <w:name w:val="SGS Table Basic 221"/>
    <w:basedOn w:val="TableNormal"/>
    <w:uiPriority w:val="99"/>
    <w:qFormat/>
    <w:rsid w:val="00EC62E6"/>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212">
    <w:name w:val="表格 古典 221"/>
    <w:basedOn w:val="TableNormal"/>
    <w:next w:val="TableClassic2"/>
    <w:uiPriority w:val="99"/>
    <w:rsid w:val="00EC62E6"/>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21c">
    <w:name w:val="表格 色彩 121"/>
    <w:basedOn w:val="TableNormal"/>
    <w:next w:val="TableColourful1"/>
    <w:uiPriority w:val="99"/>
    <w:rsid w:val="00EC62E6"/>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210">
    <w:name w:val="表格 清單 821"/>
    <w:basedOn w:val="TableNormal"/>
    <w:next w:val="TableList8"/>
    <w:uiPriority w:val="99"/>
    <w:rsid w:val="00EC62E6"/>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210">
    <w:name w:val="表格 古典 321"/>
    <w:basedOn w:val="TableNormal"/>
    <w:next w:val="TableClassic3"/>
    <w:uiPriority w:val="99"/>
    <w:rsid w:val="00EC62E6"/>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31">
    <w:name w:val="SGS Table Basic 1131"/>
    <w:basedOn w:val="TableNormal"/>
    <w:next w:val="TableGrid"/>
    <w:rsid w:val="00EC62E6"/>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a">
    <w:name w:val="表格格線191"/>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
    <w:name w:val="表格格線221"/>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d">
    <w:name w:val="淺色格線121"/>
    <w:basedOn w:val="TableNormal"/>
    <w:uiPriority w:val="62"/>
    <w:rsid w:val="00EC62E6"/>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210">
    <w:name w:val="表格格線621"/>
    <w:uiPriority w:val="99"/>
    <w:rsid w:val="00EC62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11">
    <w:name w:val="表格格線1221"/>
    <w:uiPriority w:val="99"/>
    <w:rsid w:val="00EC62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210">
    <w:name w:val="表格格線921"/>
    <w:uiPriority w:val="99"/>
    <w:rsid w:val="00EC62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21">
    <w:name w:val="表格格線4121"/>
    <w:uiPriority w:val="99"/>
    <w:rsid w:val="00EC62E6"/>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210">
    <w:name w:val="表格格線721"/>
    <w:basedOn w:val="TableNormal"/>
    <w:next w:val="TableGrid"/>
    <w:uiPriority w:val="39"/>
    <w:rsid w:val="00EC62E6"/>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31">
    <w:name w:val="Table Normal31"/>
    <w:uiPriority w:val="2"/>
    <w:semiHidden/>
    <w:unhideWhenUsed/>
    <w:qFormat/>
    <w:rsid w:val="00EC62E6"/>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211">
    <w:name w:val="表格格線32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21">
    <w:name w:val="SGS Table Basic 122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0">
    <w:name w:val="表格格線431"/>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表格格線52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1">
    <w:name w:val="表格格線82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0">
    <w:name w:val="表格格線102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21">
    <w:name w:val="Table Normal121"/>
    <w:uiPriority w:val="99"/>
    <w:semiHidden/>
    <w:qFormat/>
    <w:rsid w:val="00EC62E6"/>
    <w:pPr>
      <w:widowControl w:val="0"/>
    </w:pPr>
    <w:rPr>
      <w:sz w:val="22"/>
      <w:szCs w:val="22"/>
      <w:lang w:eastAsia="en-US"/>
    </w:rPr>
    <w:tblPr>
      <w:tblInd w:w="0" w:type="dxa"/>
      <w:tblCellMar>
        <w:top w:w="0" w:type="dxa"/>
        <w:left w:w="0" w:type="dxa"/>
        <w:bottom w:w="0" w:type="dxa"/>
        <w:right w:w="0" w:type="dxa"/>
      </w:tblCellMar>
    </w:tblPr>
  </w:style>
  <w:style w:type="table" w:customStyle="1" w:styleId="11211">
    <w:name w:val="表格格線1121"/>
    <w:basedOn w:val="TableNormal"/>
    <w:next w:val="TableGrid"/>
    <w:uiPriority w:val="39"/>
    <w:rsid w:val="00EC62E6"/>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e">
    <w:name w:val="表格格線 (淺色)121"/>
    <w:basedOn w:val="TableNormal"/>
    <w:uiPriority w:val="40"/>
    <w:rsid w:val="00EC62E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210">
    <w:name w:val="表格格線1321"/>
    <w:basedOn w:val="TableNormal"/>
    <w:next w:val="TableGrid"/>
    <w:uiPriority w:val="39"/>
    <w:rsid w:val="00EC62E6"/>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0">
    <w:name w:val="表格格線1421"/>
    <w:basedOn w:val="TableNormal"/>
    <w:next w:val="TableGrid"/>
    <w:uiPriority w:val="39"/>
    <w:rsid w:val="00EC62E6"/>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21">
    <w:name w:val="SGS Table Basic 132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21">
    <w:name w:val="SGS Table Basic 142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21">
    <w:name w:val="SGS Table Basic 152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1">
    <w:name w:val="表格格線1521"/>
    <w:basedOn w:val="TableNormal"/>
    <w:next w:val="TableGrid"/>
    <w:uiPriority w:val="39"/>
    <w:rsid w:val="00EC62E6"/>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21">
    <w:name w:val="SGS Table Basic 162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21">
    <w:name w:val="SGS Table Basic 172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21">
    <w:name w:val="SGS Table Basic 182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21">
    <w:name w:val="SGS Table Basic 192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uiPriority w:val="39"/>
    <w:rsid w:val="00EC62E6"/>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uiPriority w:val="39"/>
    <w:rsid w:val="00EC62E6"/>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39"/>
    <w:rsid w:val="00EC62E6"/>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b">
    <w:name w:val="我的表格14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
    <w:name w:val="我的表格22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我的表格32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我的表格42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
    <w:name w:val="我的表格52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1">
    <w:name w:val="表格格線1621"/>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next w:val="TableGrid"/>
    <w:uiPriority w:val="3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純表格 1121"/>
    <w:basedOn w:val="TableNormal"/>
    <w:uiPriority w:val="41"/>
    <w:rsid w:val="00EC62E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31">
    <w:name w:val="表格格線1731"/>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1">
    <w:name w:val="表格格線17121"/>
    <w:basedOn w:val="TableNormal"/>
    <w:next w:val="TableGrid"/>
    <w:uiPriority w:val="59"/>
    <w:rsid w:val="00EC62E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uiPriority w:val="59"/>
    <w:rsid w:val="00EC62E6"/>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next w:val="TableGrid"/>
    <w:uiPriority w:val="59"/>
    <w:rsid w:val="00EC62E6"/>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
    <w:name w:val="我的表格62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21">
    <w:name w:val="SGS Table Basic 11121"/>
    <w:basedOn w:val="TableNormal"/>
    <w:next w:val="TableGrid"/>
    <w:rsid w:val="00EC62E6"/>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2">
    <w:name w:val="我的表格82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我的表格72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1">
    <w:name w:val="我的表格92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我的表格102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4">
    <w:name w:val="我的表格151"/>
    <w:basedOn w:val="TableNormal"/>
    <w:next w:val="TableGrid"/>
    <w:uiPriority w:val="39"/>
    <w:rsid w:val="00EC62E6"/>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8d">
    <w:name w:val="未解析的提及8"/>
    <w:basedOn w:val="DefaultParagraphFont"/>
    <w:uiPriority w:val="99"/>
    <w:semiHidden/>
    <w:unhideWhenUsed/>
    <w:rsid w:val="00EE1A9B"/>
    <w:rPr>
      <w:color w:val="605E5C"/>
      <w:shd w:val="clear" w:color="auto" w:fill="E1DFDD"/>
    </w:rPr>
  </w:style>
  <w:style w:type="table" w:customStyle="1" w:styleId="18b">
    <w:name w:val="我的表格18"/>
    <w:basedOn w:val="TableNormal"/>
    <w:next w:val="TableGrid"/>
    <w:uiPriority w:val="39"/>
    <w:rsid w:val="00D27293"/>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5">
    <w:name w:val="【圖】標題"/>
    <w:basedOn w:val="Normal"/>
    <w:qFormat/>
    <w:rsid w:val="00DA73D7"/>
    <w:pPr>
      <w:widowControl/>
      <w:snapToGrid w:val="0"/>
      <w:spacing w:before="100" w:beforeAutospacing="1" w:after="100" w:afterAutospacing="1" w:line="240" w:lineRule="auto"/>
      <w:jc w:val="center"/>
    </w:pPr>
    <w:rPr>
      <w:rFonts w:asciiTheme="minorEastAsia" w:hAnsiTheme="minorEastAsia"/>
      <w:b/>
      <w:szCs w:val="24"/>
    </w:rPr>
  </w:style>
  <w:style w:type="table" w:customStyle="1" w:styleId="1813">
    <w:name w:val="我的表格181"/>
    <w:basedOn w:val="TableNormal"/>
    <w:next w:val="TableGrid"/>
    <w:uiPriority w:val="39"/>
    <w:rsid w:val="00661395"/>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7f0">
    <w:name w:val="未解析的提及項目17"/>
    <w:uiPriority w:val="99"/>
    <w:rsid w:val="00661395"/>
    <w:rPr>
      <w:color w:val="808080"/>
      <w:shd w:val="clear" w:color="auto" w:fill="E6E6E6"/>
    </w:rPr>
  </w:style>
  <w:style w:type="paragraph" w:customStyle="1" w:styleId="3d">
    <w:name w:val="內文3"/>
    <w:basedOn w:val="Normal"/>
    <w:qFormat/>
    <w:rsid w:val="00661395"/>
    <w:pPr>
      <w:widowControl/>
      <w:spacing w:beforeLines="50" w:before="50" w:afterLines="50" w:after="50" w:line="440" w:lineRule="exact"/>
      <w:ind w:leftChars="600" w:left="600" w:firstLineChars="200" w:firstLine="200"/>
      <w:jc w:val="both"/>
    </w:pPr>
    <w:rPr>
      <w:rFonts w:asciiTheme="minorEastAsia" w:eastAsiaTheme="minorEastAsia" w:hAnsiTheme="minorEastAsia" w:cs="BiauKai"/>
      <w:szCs w:val="24"/>
    </w:rPr>
  </w:style>
  <w:style w:type="paragraph" w:customStyle="1" w:styleId="afffffff6">
    <w:name w:val="壹"/>
    <w:basedOn w:val="Normal"/>
    <w:rsid w:val="00DC53A5"/>
    <w:pPr>
      <w:adjustRightInd w:val="0"/>
      <w:spacing w:line="480" w:lineRule="exact"/>
      <w:ind w:firstLine="567"/>
      <w:jc w:val="both"/>
      <w:textAlignment w:val="baseline"/>
    </w:pPr>
    <w:rPr>
      <w:rFonts w:ascii="DFKai-SB" w:eastAsia="DFKai-SB"/>
      <w:kern w:val="0"/>
      <w:sz w:val="28"/>
      <w:szCs w:val="20"/>
    </w:rPr>
  </w:style>
  <w:style w:type="paragraph" w:customStyle="1" w:styleId="afffffff7">
    <w:name w:val="序言"/>
    <w:basedOn w:val="Normal"/>
    <w:autoRedefine/>
    <w:rsid w:val="00DC53A5"/>
    <w:pPr>
      <w:adjustRightInd w:val="0"/>
      <w:spacing w:before="240" w:line="400" w:lineRule="exact"/>
      <w:ind w:left="567" w:hanging="283"/>
      <w:jc w:val="both"/>
      <w:textAlignment w:val="baseline"/>
    </w:pPr>
    <w:rPr>
      <w:rFonts w:eastAsia="DFKai-SB" w:hAnsi="DFKai-SB"/>
      <w:bCs/>
      <w:kern w:val="0"/>
      <w:sz w:val="28"/>
      <w:szCs w:val="28"/>
    </w:rPr>
  </w:style>
  <w:style w:type="table" w:styleId="ListTable1Light">
    <w:name w:val="List Table 1 Light"/>
    <w:basedOn w:val="TableNormal"/>
    <w:uiPriority w:val="46"/>
    <w:rsid w:val="006D4A17"/>
    <w:rPr>
      <w:rFonts w:asciiTheme="minorHAnsi" w:eastAsiaTheme="minorEastAsia" w:hAnsiTheme="minorHAnsi" w:cstheme="minorBidi"/>
      <w:kern w:val="2"/>
      <w:sz w:val="24"/>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9e">
    <w:name w:val="我的表格19"/>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4">
    <w:name w:val="SGS Table Basic 24"/>
    <w:basedOn w:val="TableNormal"/>
    <w:uiPriority w:val="99"/>
    <w:qFormat/>
    <w:rsid w:val="004B2D89"/>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4a">
    <w:name w:val="表格 古典 24"/>
    <w:basedOn w:val="TableNormal"/>
    <w:next w:val="TableClassic2"/>
    <w:uiPriority w:val="99"/>
    <w:rsid w:val="004B2D89"/>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4e">
    <w:name w:val="表格 色彩 14"/>
    <w:basedOn w:val="TableNormal"/>
    <w:next w:val="TableColourful1"/>
    <w:uiPriority w:val="99"/>
    <w:rsid w:val="004B2D89"/>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40">
    <w:name w:val="表格 清單 84"/>
    <w:basedOn w:val="TableNormal"/>
    <w:next w:val="TableList8"/>
    <w:uiPriority w:val="99"/>
    <w:rsid w:val="004B2D89"/>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4a">
    <w:name w:val="表格 古典 34"/>
    <w:basedOn w:val="TableNormal"/>
    <w:next w:val="TableClassic3"/>
    <w:uiPriority w:val="99"/>
    <w:rsid w:val="004B2D89"/>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5">
    <w:name w:val="SGS Table Basic 115"/>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表格格線114"/>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b">
    <w:name w:val="表格格線24"/>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f">
    <w:name w:val="淺色格線14"/>
    <w:basedOn w:val="TableNormal"/>
    <w:uiPriority w:val="62"/>
    <w:rsid w:val="004B2D89"/>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40">
    <w:name w:val="表格格線64"/>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41">
    <w:name w:val="表格格線124"/>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40">
    <w:name w:val="表格格線94"/>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40">
    <w:name w:val="表格格線414"/>
    <w:uiPriority w:val="99"/>
    <w:rsid w:val="004B2D89"/>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40">
    <w:name w:val="表格格線74"/>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5">
    <w:name w:val="Table Normal5"/>
    <w:uiPriority w:val="2"/>
    <w:semiHidden/>
    <w:unhideWhenUsed/>
    <w:qFormat/>
    <w:rsid w:val="004B2D89"/>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4b">
    <w:name w:val="表格格線34"/>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4">
    <w:name w:val="SGS Table Basic 124"/>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表格格線45"/>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格格線54"/>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1">
    <w:name w:val="表格格線84"/>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1">
    <w:name w:val="表格格線104"/>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4">
    <w:name w:val="Table Normal14"/>
    <w:uiPriority w:val="99"/>
    <w:semiHidden/>
    <w:qFormat/>
    <w:rsid w:val="004B2D89"/>
    <w:pPr>
      <w:widowControl w:val="0"/>
    </w:pPr>
    <w:rPr>
      <w:sz w:val="22"/>
      <w:szCs w:val="22"/>
      <w:lang w:eastAsia="en-US"/>
    </w:rPr>
    <w:tblPr>
      <w:tblInd w:w="0" w:type="dxa"/>
      <w:tblCellMar>
        <w:top w:w="0" w:type="dxa"/>
        <w:left w:w="0" w:type="dxa"/>
        <w:bottom w:w="0" w:type="dxa"/>
        <w:right w:w="0" w:type="dxa"/>
      </w:tblCellMar>
    </w:tblPr>
  </w:style>
  <w:style w:type="table" w:customStyle="1" w:styleId="1151">
    <w:name w:val="表格格線115"/>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f0">
    <w:name w:val="表格格線 (淺色)14"/>
    <w:basedOn w:val="TableNormal"/>
    <w:uiPriority w:val="40"/>
    <w:rsid w:val="004B2D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41">
    <w:name w:val="表格格線134"/>
    <w:basedOn w:val="TableNormal"/>
    <w:next w:val="TableGrid"/>
    <w:uiPriority w:val="39"/>
    <w:rsid w:val="004B2D8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0">
    <w:name w:val="表格格線144"/>
    <w:basedOn w:val="TableNormal"/>
    <w:next w:val="TableGrid"/>
    <w:uiPriority w:val="39"/>
    <w:rsid w:val="004B2D8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4">
    <w:name w:val="SGS Table Basic 134"/>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4">
    <w:name w:val="SGS Table Basic 144"/>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4">
    <w:name w:val="SGS Table Basic 154"/>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a">
    <w:name w:val="表格格線20"/>
    <w:basedOn w:val="TableNormal"/>
    <w:next w:val="TableGrid"/>
    <w:uiPriority w:val="39"/>
    <w:rsid w:val="00717D6A"/>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1">
    <w:name w:val="表格格線154"/>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4">
    <w:name w:val="SGS Table Basic 164"/>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4">
    <w:name w:val="SGS Table Basic 174"/>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4">
    <w:name w:val="SGS Table Basic 184"/>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4">
    <w:name w:val="SGS Table Basic 194"/>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4B2D89"/>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5">
    <w:name w:val="我的表格110"/>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c">
    <w:name w:val="我的表格24"/>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c">
    <w:name w:val="我的表格34"/>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我的表格44"/>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1">
    <w:name w:val="我的表格54"/>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0">
    <w:name w:val="表格格線164"/>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純表格 114"/>
    <w:basedOn w:val="TableNormal"/>
    <w:uiPriority w:val="41"/>
    <w:rsid w:val="004B2D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50">
    <w:name w:val="表格格線175"/>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40">
    <w:name w:val="表格格線1714"/>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1">
    <w:name w:val="我的表格64"/>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4">
    <w:name w:val="SGS Table Basic 1114"/>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2">
    <w:name w:val="我的表格84"/>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1">
    <w:name w:val="我的表格74"/>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1">
    <w:name w:val="我的表格94"/>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2">
    <w:name w:val="我的表格104"/>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119">
    <w:name w:val="表1111"/>
    <w:basedOn w:val="Normal"/>
    <w:qFormat/>
    <w:rsid w:val="00035971"/>
    <w:pPr>
      <w:widowControl/>
      <w:snapToGrid w:val="0"/>
      <w:spacing w:beforeLines="50" w:afterLines="50" w:line="240" w:lineRule="auto"/>
      <w:jc w:val="center"/>
    </w:pPr>
    <w:rPr>
      <w:rFonts w:eastAsia="DFKai-SB"/>
      <w:b/>
      <w:szCs w:val="24"/>
    </w:rPr>
  </w:style>
  <w:style w:type="table" w:customStyle="1" w:styleId="1129">
    <w:name w:val="我的表格1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2">
    <w:name w:val="SGS Table Basic 212"/>
    <w:basedOn w:val="TableNormal"/>
    <w:uiPriority w:val="99"/>
    <w:qFormat/>
    <w:rsid w:val="004B2D89"/>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120">
    <w:name w:val="表格 古典 212"/>
    <w:basedOn w:val="TableNormal"/>
    <w:next w:val="TableClassic2"/>
    <w:uiPriority w:val="99"/>
    <w:rsid w:val="004B2D89"/>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12a">
    <w:name w:val="表格 色彩 112"/>
    <w:basedOn w:val="TableNormal"/>
    <w:next w:val="TableColourful1"/>
    <w:uiPriority w:val="99"/>
    <w:rsid w:val="004B2D89"/>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120">
    <w:name w:val="表格 清單 812"/>
    <w:basedOn w:val="TableNormal"/>
    <w:next w:val="TableList8"/>
    <w:uiPriority w:val="99"/>
    <w:rsid w:val="004B2D89"/>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120">
    <w:name w:val="表格 古典 312"/>
    <w:basedOn w:val="TableNormal"/>
    <w:next w:val="TableClassic3"/>
    <w:uiPriority w:val="99"/>
    <w:rsid w:val="004B2D89"/>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22">
    <w:name w:val="SGS Table Basic 1122"/>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0">
    <w:name w:val="表格格線183"/>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
    <w:name w:val="表格格線21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b">
    <w:name w:val="淺色格線112"/>
    <w:basedOn w:val="TableNormal"/>
    <w:uiPriority w:val="62"/>
    <w:rsid w:val="004B2D89"/>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120">
    <w:name w:val="表格格線612"/>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20">
    <w:name w:val="表格格線1212"/>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120">
    <w:name w:val="表格格線912"/>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120">
    <w:name w:val="表格格線4112"/>
    <w:uiPriority w:val="99"/>
    <w:rsid w:val="004B2D89"/>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20">
    <w:name w:val="表格格線71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2">
    <w:name w:val="Table Normal22"/>
    <w:uiPriority w:val="2"/>
    <w:semiHidden/>
    <w:unhideWhenUsed/>
    <w:qFormat/>
    <w:rsid w:val="004B2D89"/>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121">
    <w:name w:val="表格格線3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12">
    <w:name w:val="SGS Table Basic 12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0">
    <w:name w:val="表格格線42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表格格線5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1">
    <w:name w:val="表格格線8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表格格線10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2">
    <w:name w:val="Table Normal112"/>
    <w:uiPriority w:val="99"/>
    <w:semiHidden/>
    <w:qFormat/>
    <w:rsid w:val="004B2D89"/>
    <w:pPr>
      <w:widowControl w:val="0"/>
    </w:pPr>
    <w:rPr>
      <w:sz w:val="22"/>
      <w:szCs w:val="22"/>
      <w:lang w:eastAsia="en-US"/>
    </w:rPr>
    <w:tblPr>
      <w:tblInd w:w="0" w:type="dxa"/>
      <w:tblCellMar>
        <w:top w:w="0" w:type="dxa"/>
        <w:left w:w="0" w:type="dxa"/>
        <w:bottom w:w="0" w:type="dxa"/>
        <w:right w:w="0" w:type="dxa"/>
      </w:tblCellMar>
    </w:tblPr>
  </w:style>
  <w:style w:type="table" w:customStyle="1" w:styleId="11123">
    <w:name w:val="表格格線111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c">
    <w:name w:val="表格格線 (淺色)112"/>
    <w:basedOn w:val="TableNormal"/>
    <w:uiPriority w:val="40"/>
    <w:rsid w:val="004B2D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120">
    <w:name w:val="表格格線1312"/>
    <w:basedOn w:val="TableNormal"/>
    <w:next w:val="TableGrid"/>
    <w:uiPriority w:val="39"/>
    <w:rsid w:val="004B2D8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0">
    <w:name w:val="表格格線1412"/>
    <w:basedOn w:val="TableNormal"/>
    <w:next w:val="TableGrid"/>
    <w:uiPriority w:val="39"/>
    <w:rsid w:val="004B2D8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12">
    <w:name w:val="SGS Table Basic 13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12">
    <w:name w:val="SGS Table Basic 14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12">
    <w:name w:val="SGS Table Basic 15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DC1D6D"/>
    <w:rPr>
      <w:rFonts w:asciiTheme="minorHAnsi" w:eastAsiaTheme="minorEastAsia" w:hAnsiTheme="minorHAnsi" w:cstheme="minorBidi"/>
      <w:kern w:val="2"/>
      <w:sz w:val="24"/>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5120">
    <w:name w:val="表格格線151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12">
    <w:name w:val="SGS Table Basic 16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12">
    <w:name w:val="SGS Table Basic 17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12">
    <w:name w:val="SGS Table Basic 18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12">
    <w:name w:val="SGS Table Basic 19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39"/>
    <w:rsid w:val="004B2D89"/>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
    <w:name w:val="我的表格12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
    <w:name w:val="我的表格2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我的表格3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我的表格4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1">
    <w:name w:val="我的表格5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20">
    <w:name w:val="表格格線161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
    <w:name w:val="純表格 1112"/>
    <w:basedOn w:val="TableNormal"/>
    <w:uiPriority w:val="41"/>
    <w:rsid w:val="004B2D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220">
    <w:name w:val="表格格線172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2">
    <w:name w:val="表格格線1711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1">
    <w:name w:val="我的表格6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12">
    <w:name w:val="SGS Table Basic 11112"/>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2">
    <w:name w:val="我的表格8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
    <w:name w:val="我的表格7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1">
    <w:name w:val="我的表格9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1">
    <w:name w:val="我的表格10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0">
    <w:name w:val="表格格線181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a">
    <w:name w:val="表格格線26"/>
    <w:basedOn w:val="TableNormal"/>
    <w:next w:val="TableGrid"/>
    <w:uiPriority w:val="39"/>
    <w:rsid w:val="00DF4315"/>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4">
    <w:name w:val="我的表格13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22">
    <w:name w:val="SGS Table Basic 222"/>
    <w:basedOn w:val="TableNormal"/>
    <w:uiPriority w:val="99"/>
    <w:qFormat/>
    <w:rsid w:val="004B2D89"/>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223">
    <w:name w:val="表格 古典 222"/>
    <w:basedOn w:val="TableNormal"/>
    <w:next w:val="TableClassic2"/>
    <w:uiPriority w:val="99"/>
    <w:rsid w:val="004B2D89"/>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226">
    <w:name w:val="表格 色彩 122"/>
    <w:basedOn w:val="TableNormal"/>
    <w:next w:val="TableColourful1"/>
    <w:uiPriority w:val="99"/>
    <w:rsid w:val="004B2D89"/>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220">
    <w:name w:val="表格 清單 822"/>
    <w:basedOn w:val="TableNormal"/>
    <w:next w:val="TableList8"/>
    <w:uiPriority w:val="99"/>
    <w:rsid w:val="004B2D89"/>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220">
    <w:name w:val="表格 古典 322"/>
    <w:basedOn w:val="TableNormal"/>
    <w:next w:val="TableClassic3"/>
    <w:uiPriority w:val="99"/>
    <w:rsid w:val="004B2D89"/>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32">
    <w:name w:val="SGS Table Basic 1132"/>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3">
    <w:name w:val="表格格線19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4">
    <w:name w:val="表格格線22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7">
    <w:name w:val="淺色格線122"/>
    <w:basedOn w:val="TableNormal"/>
    <w:uiPriority w:val="62"/>
    <w:rsid w:val="004B2D89"/>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220">
    <w:name w:val="表格格線622"/>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20">
    <w:name w:val="表格格線1222"/>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220">
    <w:name w:val="表格格線922"/>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220">
    <w:name w:val="表格格線4122"/>
    <w:uiPriority w:val="99"/>
    <w:rsid w:val="004B2D89"/>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220">
    <w:name w:val="表格格線72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32">
    <w:name w:val="Table Normal32"/>
    <w:uiPriority w:val="2"/>
    <w:semiHidden/>
    <w:unhideWhenUsed/>
    <w:qFormat/>
    <w:rsid w:val="004B2D89"/>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221">
    <w:name w:val="表格格線32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22">
    <w:name w:val="SGS Table Basic 122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0">
    <w:name w:val="表格格線43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表格格線52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21">
    <w:name w:val="表格格線82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0">
    <w:name w:val="表格格線102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22">
    <w:name w:val="Table Normal122"/>
    <w:uiPriority w:val="99"/>
    <w:semiHidden/>
    <w:qFormat/>
    <w:rsid w:val="004B2D89"/>
    <w:pPr>
      <w:widowControl w:val="0"/>
    </w:pPr>
    <w:rPr>
      <w:sz w:val="22"/>
      <w:szCs w:val="22"/>
      <w:lang w:eastAsia="en-US"/>
    </w:rPr>
    <w:tblPr>
      <w:tblInd w:w="0" w:type="dxa"/>
      <w:tblCellMar>
        <w:top w:w="0" w:type="dxa"/>
        <w:left w:w="0" w:type="dxa"/>
        <w:bottom w:w="0" w:type="dxa"/>
        <w:right w:w="0" w:type="dxa"/>
      </w:tblCellMar>
    </w:tblPr>
  </w:style>
  <w:style w:type="table" w:customStyle="1" w:styleId="11221">
    <w:name w:val="表格格線112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8">
    <w:name w:val="表格格線 (淺色)122"/>
    <w:basedOn w:val="TableNormal"/>
    <w:uiPriority w:val="40"/>
    <w:rsid w:val="004B2D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220">
    <w:name w:val="表格格線1322"/>
    <w:basedOn w:val="TableNormal"/>
    <w:next w:val="TableGrid"/>
    <w:uiPriority w:val="39"/>
    <w:rsid w:val="004B2D8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0">
    <w:name w:val="表格格線1422"/>
    <w:basedOn w:val="TableNormal"/>
    <w:next w:val="TableGrid"/>
    <w:uiPriority w:val="39"/>
    <w:rsid w:val="004B2D8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22">
    <w:name w:val="SGS Table Basic 132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22">
    <w:name w:val="SGS Table Basic 142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22">
    <w:name w:val="SGS Table Basic 152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8">
    <w:name w:val="樣式 圖標題"/>
    <w:basedOn w:val="Normal"/>
    <w:qFormat/>
    <w:rsid w:val="00E41FE3"/>
    <w:pPr>
      <w:spacing w:line="480" w:lineRule="exact"/>
      <w:jc w:val="center"/>
    </w:pPr>
    <w:rPr>
      <w:rFonts w:eastAsia="DFKai-SB" w:cs="PMingLiU"/>
      <w:b/>
      <w:bCs/>
      <w:sz w:val="26"/>
      <w:szCs w:val="20"/>
    </w:rPr>
  </w:style>
  <w:style w:type="table" w:customStyle="1" w:styleId="1522">
    <w:name w:val="表格格線152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22">
    <w:name w:val="SGS Table Basic 162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22">
    <w:name w:val="SGS Table Basic 172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22">
    <w:name w:val="SGS Table Basic 182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22">
    <w:name w:val="SGS Table Basic 192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next w:val="TableGrid"/>
    <w:uiPriority w:val="39"/>
    <w:rsid w:val="004B2D89"/>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4">
    <w:name w:val="我的表格14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5">
    <w:name w:val="我的表格22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
    <w:name w:val="我的表格32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我的表格42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1">
    <w:name w:val="我的表格52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2">
    <w:name w:val="表格格線162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2">
    <w:name w:val="純表格 1122"/>
    <w:basedOn w:val="TableNormal"/>
    <w:uiPriority w:val="41"/>
    <w:rsid w:val="004B2D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32">
    <w:name w:val="表格格線173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2">
    <w:name w:val="表格格線1712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1">
    <w:name w:val="我的表格62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22">
    <w:name w:val="SGS Table Basic 11122"/>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22">
    <w:name w:val="我的表格82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1">
    <w:name w:val="我的表格72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21">
    <w:name w:val="我的表格92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1">
    <w:name w:val="我的表格102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3">
    <w:name w:val="我的表格15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9c">
    <w:name w:val="未解析的提及9"/>
    <w:basedOn w:val="DefaultParagraphFont"/>
    <w:uiPriority w:val="99"/>
    <w:semiHidden/>
    <w:unhideWhenUsed/>
    <w:rsid w:val="004B2D89"/>
    <w:rPr>
      <w:color w:val="605E5C"/>
      <w:shd w:val="clear" w:color="auto" w:fill="E1DFDD"/>
    </w:rPr>
  </w:style>
  <w:style w:type="table" w:customStyle="1" w:styleId="1613">
    <w:name w:val="我的表格16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31">
    <w:name w:val="SGS Table Basic 231"/>
    <w:basedOn w:val="TableNormal"/>
    <w:uiPriority w:val="99"/>
    <w:qFormat/>
    <w:rsid w:val="004B2D89"/>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312">
    <w:name w:val="表格 古典 231"/>
    <w:basedOn w:val="TableNormal"/>
    <w:next w:val="TableClassic2"/>
    <w:uiPriority w:val="99"/>
    <w:rsid w:val="004B2D89"/>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31c">
    <w:name w:val="表格 色彩 131"/>
    <w:basedOn w:val="TableNormal"/>
    <w:next w:val="TableColourful1"/>
    <w:uiPriority w:val="99"/>
    <w:rsid w:val="004B2D89"/>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310">
    <w:name w:val="表格 清單 831"/>
    <w:basedOn w:val="TableNormal"/>
    <w:next w:val="TableList8"/>
    <w:uiPriority w:val="99"/>
    <w:rsid w:val="004B2D89"/>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310">
    <w:name w:val="表格 古典 331"/>
    <w:basedOn w:val="TableNormal"/>
    <w:next w:val="TableClassic3"/>
    <w:uiPriority w:val="99"/>
    <w:rsid w:val="004B2D89"/>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41">
    <w:name w:val="SGS Table Basic 1141"/>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10">
    <w:name w:val="表格格線110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3">
    <w:name w:val="表格格線23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d">
    <w:name w:val="淺色格線131"/>
    <w:basedOn w:val="TableNormal"/>
    <w:uiPriority w:val="62"/>
    <w:rsid w:val="004B2D89"/>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310">
    <w:name w:val="表格格線631"/>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310">
    <w:name w:val="表格格線1231"/>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310">
    <w:name w:val="表格格線931"/>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31">
    <w:name w:val="表格格線4131"/>
    <w:uiPriority w:val="99"/>
    <w:rsid w:val="004B2D89"/>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310">
    <w:name w:val="表格格線731"/>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41">
    <w:name w:val="Table Normal41"/>
    <w:uiPriority w:val="2"/>
    <w:semiHidden/>
    <w:unhideWhenUsed/>
    <w:qFormat/>
    <w:rsid w:val="004B2D89"/>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311">
    <w:name w:val="表格格線33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31">
    <w:name w:val="SGS Table Basic 123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0">
    <w:name w:val="表格格線44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表格格線53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11">
    <w:name w:val="表格格線83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0">
    <w:name w:val="表格格線103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31">
    <w:name w:val="Table Normal131"/>
    <w:uiPriority w:val="99"/>
    <w:semiHidden/>
    <w:qFormat/>
    <w:rsid w:val="004B2D89"/>
    <w:pPr>
      <w:widowControl w:val="0"/>
    </w:pPr>
    <w:rPr>
      <w:sz w:val="22"/>
      <w:szCs w:val="22"/>
      <w:lang w:eastAsia="en-US"/>
    </w:rPr>
    <w:tblPr>
      <w:tblInd w:w="0" w:type="dxa"/>
      <w:tblCellMar>
        <w:top w:w="0" w:type="dxa"/>
        <w:left w:w="0" w:type="dxa"/>
        <w:bottom w:w="0" w:type="dxa"/>
        <w:right w:w="0" w:type="dxa"/>
      </w:tblCellMar>
    </w:tblPr>
  </w:style>
  <w:style w:type="table" w:customStyle="1" w:styleId="11310">
    <w:name w:val="表格格線1131"/>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e">
    <w:name w:val="表格格線 (淺色)131"/>
    <w:basedOn w:val="TableNormal"/>
    <w:uiPriority w:val="40"/>
    <w:rsid w:val="004B2D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310">
    <w:name w:val="表格格線1331"/>
    <w:basedOn w:val="TableNormal"/>
    <w:next w:val="TableGrid"/>
    <w:uiPriority w:val="39"/>
    <w:rsid w:val="004B2D8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1">
    <w:name w:val="表格格線1431"/>
    <w:basedOn w:val="TableNormal"/>
    <w:next w:val="TableGrid"/>
    <w:uiPriority w:val="39"/>
    <w:rsid w:val="004B2D8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31">
    <w:name w:val="SGS Table Basic 133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31">
    <w:name w:val="SGS Table Basic 143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31">
    <w:name w:val="SGS Table Basic 153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1">
    <w:name w:val="表格格線1531"/>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31">
    <w:name w:val="SGS Table Basic 163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31">
    <w:name w:val="SGS Table Basic 173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31">
    <w:name w:val="SGS Table Basic 183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31">
    <w:name w:val="SGS Table Basic 193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39"/>
    <w:rsid w:val="004B2D89"/>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b">
    <w:name w:val="我的表格17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4">
    <w:name w:val="我的表格23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我的表格33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我的表格43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1">
    <w:name w:val="我的表格53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1">
    <w:name w:val="表格格線163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1">
    <w:name w:val="純表格 1131"/>
    <w:basedOn w:val="TableNormal"/>
    <w:uiPriority w:val="41"/>
    <w:rsid w:val="004B2D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41">
    <w:name w:val="表格格線174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31">
    <w:name w:val="表格格線1713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1">
    <w:name w:val="我的表格63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31">
    <w:name w:val="SGS Table Basic 11131"/>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12">
    <w:name w:val="我的表格83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1">
    <w:name w:val="我的表格73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1">
    <w:name w:val="我的表格93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1">
    <w:name w:val="我的表格103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a">
    <w:name w:val="我的表格11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11">
    <w:name w:val="SGS Table Basic 2111"/>
    <w:basedOn w:val="TableNormal"/>
    <w:uiPriority w:val="99"/>
    <w:qFormat/>
    <w:rsid w:val="004B2D89"/>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1110">
    <w:name w:val="表格 古典 2111"/>
    <w:basedOn w:val="TableNormal"/>
    <w:next w:val="TableClassic2"/>
    <w:uiPriority w:val="99"/>
    <w:rsid w:val="004B2D89"/>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111b">
    <w:name w:val="表格 色彩 1111"/>
    <w:basedOn w:val="TableNormal"/>
    <w:next w:val="TableColourful1"/>
    <w:uiPriority w:val="99"/>
    <w:rsid w:val="004B2D89"/>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1110">
    <w:name w:val="表格 清單 8111"/>
    <w:basedOn w:val="TableNormal"/>
    <w:next w:val="TableList8"/>
    <w:uiPriority w:val="99"/>
    <w:rsid w:val="004B2D89"/>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1110">
    <w:name w:val="表格 古典 3111"/>
    <w:basedOn w:val="TableNormal"/>
    <w:next w:val="TableClassic3"/>
    <w:uiPriority w:val="99"/>
    <w:rsid w:val="004B2D89"/>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211">
    <w:name w:val="SGS Table Basic 11211"/>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
    <w:name w:val="表格格線182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
    <w:name w:val="表格格線211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c">
    <w:name w:val="淺色格線1111"/>
    <w:basedOn w:val="TableNormal"/>
    <w:uiPriority w:val="62"/>
    <w:rsid w:val="004B2D89"/>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1110">
    <w:name w:val="表格格線6111"/>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11">
    <w:name w:val="表格格線12111"/>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1110">
    <w:name w:val="表格格線9111"/>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111">
    <w:name w:val="表格格線41111"/>
    <w:uiPriority w:val="99"/>
    <w:rsid w:val="004B2D89"/>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110">
    <w:name w:val="表格格線7111"/>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11">
    <w:name w:val="Table Normal211"/>
    <w:uiPriority w:val="2"/>
    <w:semiHidden/>
    <w:unhideWhenUsed/>
    <w:qFormat/>
    <w:rsid w:val="004B2D89"/>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1111">
    <w:name w:val="表格格線31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111">
    <w:name w:val="SGS Table Basic 121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0">
    <w:name w:val="表格格線421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表格格線51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11">
    <w:name w:val="表格格線81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0">
    <w:name w:val="表格格線101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11">
    <w:name w:val="Table Normal1111"/>
    <w:uiPriority w:val="99"/>
    <w:semiHidden/>
    <w:qFormat/>
    <w:rsid w:val="004B2D89"/>
    <w:pPr>
      <w:widowControl w:val="0"/>
    </w:pPr>
    <w:rPr>
      <w:sz w:val="22"/>
      <w:szCs w:val="22"/>
      <w:lang w:eastAsia="en-US"/>
    </w:rPr>
    <w:tblPr>
      <w:tblInd w:w="0" w:type="dxa"/>
      <w:tblCellMar>
        <w:top w:w="0" w:type="dxa"/>
        <w:left w:w="0" w:type="dxa"/>
        <w:bottom w:w="0" w:type="dxa"/>
        <w:right w:w="0" w:type="dxa"/>
      </w:tblCellMar>
    </w:tblPr>
  </w:style>
  <w:style w:type="table" w:customStyle="1" w:styleId="111110">
    <w:name w:val="表格格線11111"/>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d">
    <w:name w:val="表格格線 (淺色)1111"/>
    <w:basedOn w:val="TableNormal"/>
    <w:uiPriority w:val="40"/>
    <w:rsid w:val="004B2D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111">
    <w:name w:val="表格格線13111"/>
    <w:basedOn w:val="TableNormal"/>
    <w:next w:val="TableGrid"/>
    <w:uiPriority w:val="39"/>
    <w:rsid w:val="004B2D8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1">
    <w:name w:val="表格格線14111"/>
    <w:basedOn w:val="TableNormal"/>
    <w:next w:val="TableGrid"/>
    <w:uiPriority w:val="39"/>
    <w:rsid w:val="004B2D8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111">
    <w:name w:val="SGS Table Basic 131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111">
    <w:name w:val="SGS Table Basic 141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111">
    <w:name w:val="SGS Table Basic 151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11">
    <w:name w:val="表格格線15111"/>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111">
    <w:name w:val="SGS Table Basic 161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111">
    <w:name w:val="SGS Table Basic 171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111">
    <w:name w:val="SGS Table Basic 181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111">
    <w:name w:val="SGS Table Basic 191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next w:val="TableGrid"/>
    <w:uiPriority w:val="39"/>
    <w:rsid w:val="004B2D89"/>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
    <w:name w:val="我的表格12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
    <w:name w:val="我的表格21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我的表格31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我的表格41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1">
    <w:name w:val="我的表格51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11">
    <w:name w:val="表格格線1611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
    <w:name w:val="純表格 11111"/>
    <w:basedOn w:val="TableNormal"/>
    <w:uiPriority w:val="41"/>
    <w:rsid w:val="004B2D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211">
    <w:name w:val="表格格線1721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1">
    <w:name w:val="表格格線17111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1">
    <w:name w:val="我的表格61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111">
    <w:name w:val="SGS Table Basic 111111"/>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12">
    <w:name w:val="我的表格81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1">
    <w:name w:val="我的表格71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1">
    <w:name w:val="我的表格91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1">
    <w:name w:val="我的表格101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1">
    <w:name w:val="表格格線18111"/>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2">
    <w:name w:val="我的表格13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211">
    <w:name w:val="SGS Table Basic 2211"/>
    <w:basedOn w:val="TableNormal"/>
    <w:uiPriority w:val="99"/>
    <w:qFormat/>
    <w:rsid w:val="004B2D89"/>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2110">
    <w:name w:val="表格 古典 2211"/>
    <w:basedOn w:val="TableNormal"/>
    <w:next w:val="TableClassic2"/>
    <w:uiPriority w:val="99"/>
    <w:rsid w:val="004B2D89"/>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2113">
    <w:name w:val="表格 色彩 1211"/>
    <w:basedOn w:val="TableNormal"/>
    <w:next w:val="TableColourful1"/>
    <w:uiPriority w:val="99"/>
    <w:rsid w:val="004B2D89"/>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2110">
    <w:name w:val="表格 清單 8211"/>
    <w:basedOn w:val="TableNormal"/>
    <w:next w:val="TableList8"/>
    <w:uiPriority w:val="99"/>
    <w:rsid w:val="004B2D89"/>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2110">
    <w:name w:val="表格 古典 3211"/>
    <w:basedOn w:val="TableNormal"/>
    <w:next w:val="TableClassic3"/>
    <w:uiPriority w:val="99"/>
    <w:rsid w:val="004B2D89"/>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311">
    <w:name w:val="SGS Table Basic 11311"/>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10">
    <w:name w:val="表格格線191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表格格線221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4">
    <w:name w:val="淺色格線1211"/>
    <w:basedOn w:val="TableNormal"/>
    <w:uiPriority w:val="62"/>
    <w:rsid w:val="004B2D89"/>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2110">
    <w:name w:val="表格格線6211"/>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110">
    <w:name w:val="表格格線12211"/>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2110">
    <w:name w:val="表格格線9211"/>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211">
    <w:name w:val="表格格線41211"/>
    <w:uiPriority w:val="99"/>
    <w:rsid w:val="004B2D89"/>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2110">
    <w:name w:val="表格格線7211"/>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311">
    <w:name w:val="Table Normal311"/>
    <w:uiPriority w:val="2"/>
    <w:semiHidden/>
    <w:unhideWhenUsed/>
    <w:qFormat/>
    <w:rsid w:val="004B2D89"/>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2111">
    <w:name w:val="表格格線32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211">
    <w:name w:val="SGS Table Basic 122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0">
    <w:name w:val="表格格線431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表格格線52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11">
    <w:name w:val="表格格線82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0">
    <w:name w:val="表格格線102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211">
    <w:name w:val="Table Normal1211"/>
    <w:uiPriority w:val="99"/>
    <w:semiHidden/>
    <w:qFormat/>
    <w:rsid w:val="004B2D89"/>
    <w:pPr>
      <w:widowControl w:val="0"/>
    </w:pPr>
    <w:rPr>
      <w:sz w:val="22"/>
      <w:szCs w:val="22"/>
      <w:lang w:eastAsia="en-US"/>
    </w:rPr>
    <w:tblPr>
      <w:tblInd w:w="0" w:type="dxa"/>
      <w:tblCellMar>
        <w:top w:w="0" w:type="dxa"/>
        <w:left w:w="0" w:type="dxa"/>
        <w:bottom w:w="0" w:type="dxa"/>
        <w:right w:w="0" w:type="dxa"/>
      </w:tblCellMar>
    </w:tblPr>
  </w:style>
  <w:style w:type="table" w:customStyle="1" w:styleId="112110">
    <w:name w:val="表格格線11211"/>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5">
    <w:name w:val="表格格線 (淺色)1211"/>
    <w:basedOn w:val="TableNormal"/>
    <w:uiPriority w:val="40"/>
    <w:rsid w:val="004B2D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211">
    <w:name w:val="表格格線13211"/>
    <w:basedOn w:val="TableNormal"/>
    <w:next w:val="TableGrid"/>
    <w:uiPriority w:val="39"/>
    <w:rsid w:val="004B2D8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1">
    <w:name w:val="表格格線14211"/>
    <w:basedOn w:val="TableNormal"/>
    <w:next w:val="TableGrid"/>
    <w:uiPriority w:val="39"/>
    <w:rsid w:val="004B2D8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211">
    <w:name w:val="SGS Table Basic 132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211">
    <w:name w:val="SGS Table Basic 142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211">
    <w:name w:val="SGS Table Basic 152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11">
    <w:name w:val="表格格線15211"/>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211">
    <w:name w:val="SGS Table Basic 162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211">
    <w:name w:val="SGS Table Basic 172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211">
    <w:name w:val="SGS Table Basic 182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211">
    <w:name w:val="SGS Table Basic 192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next w:val="TableGrid"/>
    <w:uiPriority w:val="39"/>
    <w:rsid w:val="004B2D89"/>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2">
    <w:name w:val="我的表格14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
    <w:name w:val="我的表格22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我的表格32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我的表格42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1">
    <w:name w:val="我的表格52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11">
    <w:name w:val="表格格線1621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
    <w:name w:val="Table Grid4211"/>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1">
    <w:name w:val="純表格 11211"/>
    <w:basedOn w:val="TableNormal"/>
    <w:uiPriority w:val="41"/>
    <w:rsid w:val="004B2D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311">
    <w:name w:val="表格格線1731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11">
    <w:name w:val="表格格線171211"/>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1">
    <w:name w:val="我的表格62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211">
    <w:name w:val="SGS Table Basic 111211"/>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12">
    <w:name w:val="我的表格82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1">
    <w:name w:val="我的表格72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11">
    <w:name w:val="我的表格92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1">
    <w:name w:val="我的表格102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12">
    <w:name w:val="我的表格1511"/>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b">
    <w:name w:val="我的表格20"/>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5">
    <w:name w:val="SGS Table Basic 25"/>
    <w:basedOn w:val="TableNormal"/>
    <w:uiPriority w:val="99"/>
    <w:qFormat/>
    <w:rsid w:val="004B2D89"/>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5a">
    <w:name w:val="表格 古典 25"/>
    <w:basedOn w:val="TableNormal"/>
    <w:next w:val="TableClassic2"/>
    <w:uiPriority w:val="99"/>
    <w:rsid w:val="004B2D89"/>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5e">
    <w:name w:val="表格 色彩 15"/>
    <w:basedOn w:val="TableNormal"/>
    <w:next w:val="TableColourful1"/>
    <w:uiPriority w:val="99"/>
    <w:rsid w:val="004B2D89"/>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50">
    <w:name w:val="表格 清單 85"/>
    <w:basedOn w:val="TableNormal"/>
    <w:next w:val="TableList8"/>
    <w:uiPriority w:val="99"/>
    <w:rsid w:val="004B2D89"/>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50">
    <w:name w:val="表格 古典 35"/>
    <w:basedOn w:val="TableNormal"/>
    <w:next w:val="TableClassic3"/>
    <w:uiPriority w:val="99"/>
    <w:rsid w:val="004B2D89"/>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6">
    <w:name w:val="SGS Table Basic 116"/>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
    <w:name w:val="表格格線116"/>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b">
    <w:name w:val="表格格線25"/>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f">
    <w:name w:val="淺色格線15"/>
    <w:basedOn w:val="TableNormal"/>
    <w:uiPriority w:val="62"/>
    <w:rsid w:val="004B2D89"/>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50">
    <w:name w:val="表格格線65"/>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51">
    <w:name w:val="表格格線125"/>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51">
    <w:name w:val="表格格線95"/>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5">
    <w:name w:val="表格格線415"/>
    <w:uiPriority w:val="99"/>
    <w:rsid w:val="004B2D89"/>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50">
    <w:name w:val="表格格線75"/>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6">
    <w:name w:val="Table Normal6"/>
    <w:uiPriority w:val="2"/>
    <w:semiHidden/>
    <w:unhideWhenUsed/>
    <w:qFormat/>
    <w:rsid w:val="004B2D89"/>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51">
    <w:name w:val="表格格線35"/>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5">
    <w:name w:val="SGS Table Basic 125"/>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表格格線46"/>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格格線55"/>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1">
    <w:name w:val="表格格線85"/>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1">
    <w:name w:val="表格格線105"/>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5">
    <w:name w:val="Table Normal15"/>
    <w:uiPriority w:val="99"/>
    <w:semiHidden/>
    <w:qFormat/>
    <w:rsid w:val="004B2D89"/>
    <w:pPr>
      <w:widowControl w:val="0"/>
    </w:pPr>
    <w:rPr>
      <w:sz w:val="22"/>
      <w:szCs w:val="22"/>
      <w:lang w:eastAsia="en-US"/>
    </w:rPr>
    <w:tblPr>
      <w:tblInd w:w="0" w:type="dxa"/>
      <w:tblCellMar>
        <w:top w:w="0" w:type="dxa"/>
        <w:left w:w="0" w:type="dxa"/>
        <w:bottom w:w="0" w:type="dxa"/>
        <w:right w:w="0" w:type="dxa"/>
      </w:tblCellMar>
    </w:tblPr>
  </w:style>
  <w:style w:type="table" w:customStyle="1" w:styleId="1171">
    <w:name w:val="表格格線117"/>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f0">
    <w:name w:val="表格格線 (淺色)15"/>
    <w:basedOn w:val="TableNormal"/>
    <w:uiPriority w:val="40"/>
    <w:rsid w:val="004B2D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51">
    <w:name w:val="表格格線135"/>
    <w:basedOn w:val="TableNormal"/>
    <w:next w:val="TableGrid"/>
    <w:uiPriority w:val="39"/>
    <w:rsid w:val="004B2D8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1">
    <w:name w:val="表格格線145"/>
    <w:basedOn w:val="TableNormal"/>
    <w:next w:val="TableGrid"/>
    <w:uiPriority w:val="39"/>
    <w:rsid w:val="004B2D8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5">
    <w:name w:val="SGS Table Basic 135"/>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5">
    <w:name w:val="SGS Table Basic 145"/>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5">
    <w:name w:val="SGS Table Basic 155"/>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1">
    <w:name w:val="表格格線155"/>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5">
    <w:name w:val="SGS Table Basic 165"/>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5">
    <w:name w:val="SGS Table Basic 175"/>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5">
    <w:name w:val="SGS Table Basic 185"/>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5">
    <w:name w:val="SGS Table Basic 195"/>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4B2D89"/>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我的表格11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c">
    <w:name w:val="我的表格25"/>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我的表格35"/>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我的表格45"/>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我的表格55"/>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1">
    <w:name w:val="表格格線165"/>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
    <w:name w:val="純表格 115"/>
    <w:basedOn w:val="TableNormal"/>
    <w:uiPriority w:val="41"/>
    <w:rsid w:val="004B2D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60">
    <w:name w:val="表格格線176"/>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50">
    <w:name w:val="表格格線1715"/>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1">
    <w:name w:val="我的表格65"/>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5">
    <w:name w:val="SGS Table Basic 1115"/>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2">
    <w:name w:val="我的表格85"/>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1">
    <w:name w:val="我的表格75"/>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2">
    <w:name w:val="我的表格95"/>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2">
    <w:name w:val="我的表格105"/>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
    <w:name w:val="我的表格114"/>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3">
    <w:name w:val="SGS Table Basic 213"/>
    <w:basedOn w:val="TableNormal"/>
    <w:uiPriority w:val="99"/>
    <w:qFormat/>
    <w:rsid w:val="004B2D89"/>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130">
    <w:name w:val="表格 古典 213"/>
    <w:basedOn w:val="TableNormal"/>
    <w:next w:val="TableClassic2"/>
    <w:uiPriority w:val="99"/>
    <w:rsid w:val="004B2D89"/>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134">
    <w:name w:val="表格 色彩 113"/>
    <w:basedOn w:val="TableNormal"/>
    <w:next w:val="TableColourful1"/>
    <w:uiPriority w:val="99"/>
    <w:rsid w:val="004B2D89"/>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130">
    <w:name w:val="表格 清單 813"/>
    <w:basedOn w:val="TableNormal"/>
    <w:next w:val="TableList8"/>
    <w:uiPriority w:val="99"/>
    <w:rsid w:val="004B2D89"/>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130">
    <w:name w:val="表格 古典 313"/>
    <w:basedOn w:val="TableNormal"/>
    <w:next w:val="TableClassic3"/>
    <w:uiPriority w:val="99"/>
    <w:rsid w:val="004B2D89"/>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23">
    <w:name w:val="SGS Table Basic 1123"/>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1">
    <w:name w:val="表格格線184"/>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
    <w:name w:val="表格格線213"/>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
    <w:name w:val="淺色格線113"/>
    <w:basedOn w:val="TableNormal"/>
    <w:uiPriority w:val="62"/>
    <w:rsid w:val="004B2D89"/>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130">
    <w:name w:val="表格格線613"/>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30">
    <w:name w:val="表格格線1213"/>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130">
    <w:name w:val="表格格線913"/>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13">
    <w:name w:val="表格格線4113"/>
    <w:uiPriority w:val="99"/>
    <w:rsid w:val="004B2D89"/>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30">
    <w:name w:val="表格格線713"/>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3">
    <w:name w:val="Table Normal23"/>
    <w:uiPriority w:val="2"/>
    <w:semiHidden/>
    <w:unhideWhenUsed/>
    <w:qFormat/>
    <w:rsid w:val="004B2D89"/>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131">
    <w:name w:val="表格格線31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13">
    <w:name w:val="SGS Table Basic 121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表格格線423"/>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表格格線51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1">
    <w:name w:val="表格格線81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0">
    <w:name w:val="表格格線101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3">
    <w:name w:val="Table Normal113"/>
    <w:uiPriority w:val="99"/>
    <w:semiHidden/>
    <w:qFormat/>
    <w:rsid w:val="004B2D89"/>
    <w:pPr>
      <w:widowControl w:val="0"/>
    </w:pPr>
    <w:rPr>
      <w:sz w:val="22"/>
      <w:szCs w:val="22"/>
      <w:lang w:eastAsia="en-US"/>
    </w:rPr>
    <w:tblPr>
      <w:tblInd w:w="0" w:type="dxa"/>
      <w:tblCellMar>
        <w:top w:w="0" w:type="dxa"/>
        <w:left w:w="0" w:type="dxa"/>
        <w:bottom w:w="0" w:type="dxa"/>
        <w:right w:w="0" w:type="dxa"/>
      </w:tblCellMar>
    </w:tblPr>
  </w:style>
  <w:style w:type="table" w:customStyle="1" w:styleId="11132">
    <w:name w:val="表格格線1113"/>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
    <w:name w:val="表格格線 (淺色)113"/>
    <w:basedOn w:val="TableNormal"/>
    <w:uiPriority w:val="40"/>
    <w:rsid w:val="004B2D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130">
    <w:name w:val="表格格線1313"/>
    <w:basedOn w:val="TableNormal"/>
    <w:next w:val="TableGrid"/>
    <w:uiPriority w:val="39"/>
    <w:rsid w:val="004B2D8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30">
    <w:name w:val="表格格線1413"/>
    <w:basedOn w:val="TableNormal"/>
    <w:next w:val="TableGrid"/>
    <w:uiPriority w:val="39"/>
    <w:rsid w:val="004B2D8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13">
    <w:name w:val="SGS Table Basic 131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13">
    <w:name w:val="SGS Table Basic 141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13">
    <w:name w:val="SGS Table Basic 151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30">
    <w:name w:val="表格格線1513"/>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13">
    <w:name w:val="SGS Table Basic 161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13">
    <w:name w:val="SGS Table Basic 171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13">
    <w:name w:val="SGS Table Basic 181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13">
    <w:name w:val="SGS Table Basic 191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next w:val="TableGrid"/>
    <w:uiPriority w:val="39"/>
    <w:rsid w:val="004B2D89"/>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我的表格12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
    <w:name w:val="我的表格21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我的表格31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我的表格41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1">
    <w:name w:val="我的表格51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30">
    <w:name w:val="表格格線1613"/>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
    <w:name w:val="純表格 1113"/>
    <w:basedOn w:val="TableNormal"/>
    <w:uiPriority w:val="41"/>
    <w:rsid w:val="004B2D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230">
    <w:name w:val="表格格線1723"/>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3">
    <w:name w:val="表格格線17113"/>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1">
    <w:name w:val="我的表格61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13">
    <w:name w:val="SGS Table Basic 11113"/>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2">
    <w:name w:val="我的表格81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1">
    <w:name w:val="我的表格71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1">
    <w:name w:val="我的表格91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1">
    <w:name w:val="我的表格101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30">
    <w:name w:val="表格格線1813"/>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
    <w:name w:val="我的表格13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23">
    <w:name w:val="SGS Table Basic 223"/>
    <w:basedOn w:val="TableNormal"/>
    <w:uiPriority w:val="99"/>
    <w:qFormat/>
    <w:rsid w:val="004B2D89"/>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231">
    <w:name w:val="表格 古典 223"/>
    <w:basedOn w:val="TableNormal"/>
    <w:next w:val="TableClassic2"/>
    <w:uiPriority w:val="99"/>
    <w:rsid w:val="004B2D89"/>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233">
    <w:name w:val="表格 色彩 123"/>
    <w:basedOn w:val="TableNormal"/>
    <w:next w:val="TableColourful1"/>
    <w:uiPriority w:val="99"/>
    <w:rsid w:val="004B2D89"/>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230">
    <w:name w:val="表格 清單 823"/>
    <w:basedOn w:val="TableNormal"/>
    <w:next w:val="TableList8"/>
    <w:uiPriority w:val="99"/>
    <w:rsid w:val="004B2D89"/>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230">
    <w:name w:val="表格 古典 323"/>
    <w:basedOn w:val="TableNormal"/>
    <w:next w:val="TableClassic3"/>
    <w:uiPriority w:val="99"/>
    <w:rsid w:val="004B2D89"/>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33">
    <w:name w:val="SGS Table Basic 1133"/>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0">
    <w:name w:val="表格格線193"/>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2">
    <w:name w:val="表格格線223"/>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
    <w:name w:val="淺色格線123"/>
    <w:basedOn w:val="TableNormal"/>
    <w:uiPriority w:val="62"/>
    <w:rsid w:val="004B2D89"/>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230">
    <w:name w:val="表格格線623"/>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30">
    <w:name w:val="表格格線1223"/>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230">
    <w:name w:val="表格格線923"/>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23">
    <w:name w:val="表格格線4123"/>
    <w:uiPriority w:val="99"/>
    <w:rsid w:val="004B2D89"/>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230">
    <w:name w:val="表格格線723"/>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33">
    <w:name w:val="Table Normal33"/>
    <w:uiPriority w:val="2"/>
    <w:semiHidden/>
    <w:unhideWhenUsed/>
    <w:qFormat/>
    <w:rsid w:val="004B2D89"/>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231">
    <w:name w:val="表格格線32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23">
    <w:name w:val="SGS Table Basic 122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表格格線433"/>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表格格線52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31">
    <w:name w:val="表格格線82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表格格線102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23">
    <w:name w:val="Table Normal123"/>
    <w:uiPriority w:val="99"/>
    <w:semiHidden/>
    <w:qFormat/>
    <w:rsid w:val="004B2D89"/>
    <w:pPr>
      <w:widowControl w:val="0"/>
    </w:pPr>
    <w:rPr>
      <w:sz w:val="22"/>
      <w:szCs w:val="22"/>
      <w:lang w:eastAsia="en-US"/>
    </w:rPr>
    <w:tblPr>
      <w:tblInd w:w="0" w:type="dxa"/>
      <w:tblCellMar>
        <w:top w:w="0" w:type="dxa"/>
        <w:left w:w="0" w:type="dxa"/>
        <w:bottom w:w="0" w:type="dxa"/>
        <w:right w:w="0" w:type="dxa"/>
      </w:tblCellMar>
    </w:tblPr>
  </w:style>
  <w:style w:type="table" w:customStyle="1" w:styleId="11230">
    <w:name w:val="表格格線1123"/>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
    <w:name w:val="表格格線 (淺色)123"/>
    <w:basedOn w:val="TableNormal"/>
    <w:uiPriority w:val="40"/>
    <w:rsid w:val="004B2D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230">
    <w:name w:val="表格格線1323"/>
    <w:basedOn w:val="TableNormal"/>
    <w:next w:val="TableGrid"/>
    <w:uiPriority w:val="39"/>
    <w:rsid w:val="004B2D8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30">
    <w:name w:val="表格格線1423"/>
    <w:basedOn w:val="TableNormal"/>
    <w:next w:val="TableGrid"/>
    <w:uiPriority w:val="39"/>
    <w:rsid w:val="004B2D8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23">
    <w:name w:val="SGS Table Basic 132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23">
    <w:name w:val="SGS Table Basic 142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23">
    <w:name w:val="SGS Table Basic 152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30">
    <w:name w:val="表格格線1523"/>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23">
    <w:name w:val="SGS Table Basic 162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23">
    <w:name w:val="SGS Table Basic 172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23">
    <w:name w:val="SGS Table Basic 182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23">
    <w:name w:val="SGS Table Basic 192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next w:val="TableGrid"/>
    <w:uiPriority w:val="39"/>
    <w:rsid w:val="004B2D89"/>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2">
    <w:name w:val="我的表格14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3">
    <w:name w:val="我的表格22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我的表格32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0">
    <w:name w:val="我的表格42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1">
    <w:name w:val="我的表格52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3">
    <w:name w:val="表格格線1623"/>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1">
    <w:name w:val="純表格 1123"/>
    <w:basedOn w:val="TableNormal"/>
    <w:uiPriority w:val="41"/>
    <w:rsid w:val="004B2D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33">
    <w:name w:val="表格格線1733"/>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3">
    <w:name w:val="表格格線17123"/>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1">
    <w:name w:val="我的表格62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23">
    <w:name w:val="SGS Table Basic 11123"/>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32">
    <w:name w:val="我的表格82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1">
    <w:name w:val="我的表格72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31">
    <w:name w:val="我的表格92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1">
    <w:name w:val="我的表格102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2">
    <w:name w:val="我的表格153"/>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4">
    <w:name w:val="我的表格16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32">
    <w:name w:val="SGS Table Basic 232"/>
    <w:basedOn w:val="TableNormal"/>
    <w:uiPriority w:val="99"/>
    <w:qFormat/>
    <w:rsid w:val="004B2D89"/>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320">
    <w:name w:val="表格 古典 232"/>
    <w:basedOn w:val="TableNormal"/>
    <w:next w:val="TableClassic2"/>
    <w:uiPriority w:val="99"/>
    <w:rsid w:val="004B2D89"/>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325">
    <w:name w:val="表格 色彩 132"/>
    <w:basedOn w:val="TableNormal"/>
    <w:next w:val="TableColourful1"/>
    <w:uiPriority w:val="99"/>
    <w:rsid w:val="004B2D89"/>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320">
    <w:name w:val="表格 清單 832"/>
    <w:basedOn w:val="TableNormal"/>
    <w:next w:val="TableList8"/>
    <w:uiPriority w:val="99"/>
    <w:rsid w:val="004B2D89"/>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320">
    <w:name w:val="表格 古典 332"/>
    <w:basedOn w:val="TableNormal"/>
    <w:next w:val="TableClassic3"/>
    <w:uiPriority w:val="99"/>
    <w:rsid w:val="004B2D89"/>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42">
    <w:name w:val="SGS Table Basic 1142"/>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20">
    <w:name w:val="表格格線110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表格格線23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6">
    <w:name w:val="淺色格線132"/>
    <w:basedOn w:val="TableNormal"/>
    <w:uiPriority w:val="62"/>
    <w:rsid w:val="004B2D89"/>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32">
    <w:name w:val="表格格線632"/>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320">
    <w:name w:val="表格格線1232"/>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32">
    <w:name w:val="表格格線932"/>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320">
    <w:name w:val="表格格線4132"/>
    <w:uiPriority w:val="99"/>
    <w:rsid w:val="004B2D89"/>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32">
    <w:name w:val="表格格線73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42">
    <w:name w:val="Table Normal42"/>
    <w:uiPriority w:val="2"/>
    <w:semiHidden/>
    <w:unhideWhenUsed/>
    <w:qFormat/>
    <w:rsid w:val="004B2D89"/>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321">
    <w:name w:val="表格格線33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32">
    <w:name w:val="SGS Table Basic 123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0">
    <w:name w:val="表格格線44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表格格線53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21">
    <w:name w:val="表格格線83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表格格線103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32">
    <w:name w:val="Table Normal132"/>
    <w:uiPriority w:val="99"/>
    <w:semiHidden/>
    <w:qFormat/>
    <w:rsid w:val="004B2D89"/>
    <w:pPr>
      <w:widowControl w:val="0"/>
    </w:pPr>
    <w:rPr>
      <w:sz w:val="22"/>
      <w:szCs w:val="22"/>
      <w:lang w:eastAsia="en-US"/>
    </w:rPr>
    <w:tblPr>
      <w:tblInd w:w="0" w:type="dxa"/>
      <w:tblCellMar>
        <w:top w:w="0" w:type="dxa"/>
        <w:left w:w="0" w:type="dxa"/>
        <w:bottom w:w="0" w:type="dxa"/>
        <w:right w:w="0" w:type="dxa"/>
      </w:tblCellMar>
    </w:tblPr>
  </w:style>
  <w:style w:type="table" w:customStyle="1" w:styleId="11320">
    <w:name w:val="表格格線113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7">
    <w:name w:val="表格格線 (淺色)132"/>
    <w:basedOn w:val="TableNormal"/>
    <w:uiPriority w:val="40"/>
    <w:rsid w:val="004B2D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320">
    <w:name w:val="表格格線1332"/>
    <w:basedOn w:val="TableNormal"/>
    <w:next w:val="TableGrid"/>
    <w:uiPriority w:val="39"/>
    <w:rsid w:val="004B2D8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20">
    <w:name w:val="表格格線1432"/>
    <w:basedOn w:val="TableNormal"/>
    <w:next w:val="TableGrid"/>
    <w:uiPriority w:val="39"/>
    <w:rsid w:val="004B2D8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32">
    <w:name w:val="SGS Table Basic 133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32">
    <w:name w:val="SGS Table Basic 143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32">
    <w:name w:val="SGS Table Basic 153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20">
    <w:name w:val="表格格線153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32">
    <w:name w:val="SGS Table Basic 163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32">
    <w:name w:val="SGS Table Basic 173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32">
    <w:name w:val="SGS Table Basic 183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32">
    <w:name w:val="SGS Table Basic 193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uiPriority w:val="39"/>
    <w:rsid w:val="004B2D89"/>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4">
    <w:name w:val="我的表格17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2">
    <w:name w:val="我的表格23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
    <w:name w:val="我的表格33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1">
    <w:name w:val="我的表格43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1">
    <w:name w:val="我的表格53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2">
    <w:name w:val="表格格線163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1">
    <w:name w:val="純表格 1132"/>
    <w:basedOn w:val="TableNormal"/>
    <w:uiPriority w:val="41"/>
    <w:rsid w:val="004B2D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42">
    <w:name w:val="表格格線174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32">
    <w:name w:val="表格格線1713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0">
    <w:name w:val="我的表格63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32">
    <w:name w:val="SGS Table Basic 11132"/>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22">
    <w:name w:val="我的表格83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我的表格73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20">
    <w:name w:val="我的表格93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1">
    <w:name w:val="我的表格103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5">
    <w:name w:val="我的表格11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12">
    <w:name w:val="SGS Table Basic 2112"/>
    <w:basedOn w:val="TableNormal"/>
    <w:uiPriority w:val="99"/>
    <w:qFormat/>
    <w:rsid w:val="004B2D89"/>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1120">
    <w:name w:val="表格 古典 2112"/>
    <w:basedOn w:val="TableNormal"/>
    <w:next w:val="TableClassic2"/>
    <w:uiPriority w:val="99"/>
    <w:rsid w:val="004B2D89"/>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1126">
    <w:name w:val="表格 色彩 1112"/>
    <w:basedOn w:val="TableNormal"/>
    <w:next w:val="TableColourful1"/>
    <w:uiPriority w:val="99"/>
    <w:rsid w:val="004B2D89"/>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1120">
    <w:name w:val="表格 清單 8112"/>
    <w:basedOn w:val="TableNormal"/>
    <w:next w:val="TableList8"/>
    <w:uiPriority w:val="99"/>
    <w:rsid w:val="004B2D89"/>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1120">
    <w:name w:val="表格 古典 3112"/>
    <w:basedOn w:val="TableNormal"/>
    <w:next w:val="TableClassic3"/>
    <w:uiPriority w:val="99"/>
    <w:rsid w:val="004B2D89"/>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212">
    <w:name w:val="SGS Table Basic 11212"/>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
    <w:name w:val="表格格線182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
    <w:name w:val="表格格線211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7">
    <w:name w:val="淺色格線1112"/>
    <w:basedOn w:val="TableNormal"/>
    <w:uiPriority w:val="62"/>
    <w:rsid w:val="004B2D89"/>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112">
    <w:name w:val="表格格線6112"/>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120">
    <w:name w:val="表格格線12112"/>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112">
    <w:name w:val="表格格線9112"/>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1120">
    <w:name w:val="表格格線41112"/>
    <w:uiPriority w:val="99"/>
    <w:rsid w:val="004B2D89"/>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120">
    <w:name w:val="表格格線711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12">
    <w:name w:val="Table Normal212"/>
    <w:uiPriority w:val="2"/>
    <w:semiHidden/>
    <w:unhideWhenUsed/>
    <w:qFormat/>
    <w:rsid w:val="004B2D89"/>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1121">
    <w:name w:val="表格格線31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112">
    <w:name w:val="SGS Table Basic 121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表格格線421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
    <w:name w:val="表格格線51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21">
    <w:name w:val="表格格線81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表格格線101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12">
    <w:name w:val="Table Normal1112"/>
    <w:uiPriority w:val="99"/>
    <w:semiHidden/>
    <w:qFormat/>
    <w:rsid w:val="004B2D89"/>
    <w:pPr>
      <w:widowControl w:val="0"/>
    </w:pPr>
    <w:rPr>
      <w:sz w:val="22"/>
      <w:szCs w:val="22"/>
      <w:lang w:eastAsia="en-US"/>
    </w:rPr>
    <w:tblPr>
      <w:tblInd w:w="0" w:type="dxa"/>
      <w:tblCellMar>
        <w:top w:w="0" w:type="dxa"/>
        <w:left w:w="0" w:type="dxa"/>
        <w:bottom w:w="0" w:type="dxa"/>
        <w:right w:w="0" w:type="dxa"/>
      </w:tblCellMar>
    </w:tblPr>
  </w:style>
  <w:style w:type="table" w:customStyle="1" w:styleId="111120">
    <w:name w:val="表格格線1111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8">
    <w:name w:val="表格格線 (淺色)1112"/>
    <w:basedOn w:val="TableNormal"/>
    <w:uiPriority w:val="40"/>
    <w:rsid w:val="004B2D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1120">
    <w:name w:val="表格格線13112"/>
    <w:basedOn w:val="TableNormal"/>
    <w:next w:val="TableGrid"/>
    <w:uiPriority w:val="39"/>
    <w:rsid w:val="004B2D8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20">
    <w:name w:val="表格格線14112"/>
    <w:basedOn w:val="TableNormal"/>
    <w:next w:val="TableGrid"/>
    <w:uiPriority w:val="39"/>
    <w:rsid w:val="004B2D8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112">
    <w:name w:val="SGS Table Basic 131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112">
    <w:name w:val="SGS Table Basic 141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112">
    <w:name w:val="SGS Table Basic 151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120">
    <w:name w:val="表格格線1511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112">
    <w:name w:val="SGS Table Basic 161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112">
    <w:name w:val="SGS Table Basic 171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112">
    <w:name w:val="SGS Table Basic 181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112">
    <w:name w:val="SGS Table Basic 191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next w:val="TableGrid"/>
    <w:uiPriority w:val="39"/>
    <w:rsid w:val="004B2D89"/>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
    <w:name w:val="我的表格12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2">
    <w:name w:val="我的表格21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我的表格31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我的表格41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我的表格51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12">
    <w:name w:val="表格格線1611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1">
    <w:name w:val="純表格 11112"/>
    <w:basedOn w:val="TableNormal"/>
    <w:uiPriority w:val="41"/>
    <w:rsid w:val="004B2D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212">
    <w:name w:val="表格格線1721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2">
    <w:name w:val="表格格線17111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我的表格61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112">
    <w:name w:val="SGS Table Basic 111112"/>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22">
    <w:name w:val="我的表格81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1">
    <w:name w:val="我的表格71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20">
    <w:name w:val="我的表格91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0">
    <w:name w:val="我的表格101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2">
    <w:name w:val="表格格線1811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1">
    <w:name w:val="我的表格13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212">
    <w:name w:val="SGS Table Basic 2212"/>
    <w:basedOn w:val="TableNormal"/>
    <w:uiPriority w:val="99"/>
    <w:qFormat/>
    <w:rsid w:val="004B2D89"/>
    <w:rPr>
      <w:rFonts w:ascii="Arial" w:hAnsi="Arial"/>
    </w:rPr>
    <w:tblPr/>
    <w:tcPr>
      <w:shd w:val="clear" w:color="auto" w:fill="BCBCBC"/>
    </w:tcPr>
    <w:tblStylePr w:type="firstRow">
      <w:pPr>
        <w:jc w:val="left"/>
      </w:pPr>
      <w:tblPr/>
      <w:tcPr>
        <w:shd w:val="clear" w:color="auto" w:fill="363636"/>
        <w:vAlign w:val="center"/>
      </w:tcPr>
    </w:tblStylePr>
  </w:style>
  <w:style w:type="table" w:customStyle="1" w:styleId="22120">
    <w:name w:val="表格 古典 2212"/>
    <w:basedOn w:val="TableNormal"/>
    <w:next w:val="TableClassic2"/>
    <w:uiPriority w:val="99"/>
    <w:rsid w:val="004B2D89"/>
    <w:rPr>
      <w:rFonts w:ascii="Arial" w:hAnsi="Arial"/>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2122">
    <w:name w:val="表格 色彩 1212"/>
    <w:basedOn w:val="TableNormal"/>
    <w:next w:val="TableColourful1"/>
    <w:uiPriority w:val="99"/>
    <w:rsid w:val="004B2D89"/>
    <w:rPr>
      <w:rFonts w:ascii="Arial" w:hAnsi="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82120">
    <w:name w:val="表格 清單 8212"/>
    <w:basedOn w:val="TableNormal"/>
    <w:next w:val="TableList8"/>
    <w:uiPriority w:val="99"/>
    <w:rsid w:val="004B2D89"/>
    <w:rPr>
      <w:rFonts w:ascii="Arial" w:hAnsi="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32120">
    <w:name w:val="表格 古典 3212"/>
    <w:basedOn w:val="TableNormal"/>
    <w:next w:val="TableClassic3"/>
    <w:uiPriority w:val="99"/>
    <w:rsid w:val="004B2D89"/>
    <w:rPr>
      <w:rFonts w:ascii="Arial" w:hAnsi="Arial"/>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SGSTableBasic11312">
    <w:name w:val="SGS Table Basic 11312"/>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20">
    <w:name w:val="表格格線191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
    <w:name w:val="表格格線221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
    <w:name w:val="淺色格線1212"/>
    <w:basedOn w:val="TableNormal"/>
    <w:uiPriority w:val="62"/>
    <w:rsid w:val="004B2D89"/>
    <w:rPr>
      <w:rFonts w:ascii="Times New Roma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6212">
    <w:name w:val="表格格線6212"/>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12">
    <w:name w:val="表格格線12212"/>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212">
    <w:name w:val="表格格線9212"/>
    <w:uiPriority w:val="99"/>
    <w:rsid w:val="004B2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212">
    <w:name w:val="表格格線41212"/>
    <w:uiPriority w:val="99"/>
    <w:rsid w:val="004B2D89"/>
    <w:rPr>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212">
    <w:name w:val="表格格線721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312">
    <w:name w:val="Table Normal312"/>
    <w:uiPriority w:val="2"/>
    <w:semiHidden/>
    <w:unhideWhenUsed/>
    <w:qFormat/>
    <w:rsid w:val="004B2D89"/>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table" w:customStyle="1" w:styleId="32121">
    <w:name w:val="表格格線32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2212">
    <w:name w:val="SGS Table Basic 122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
    <w:name w:val="表格格線431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表格格線52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21">
    <w:name w:val="表格格線82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表格格線102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212">
    <w:name w:val="Table Normal1212"/>
    <w:uiPriority w:val="99"/>
    <w:semiHidden/>
    <w:qFormat/>
    <w:rsid w:val="004B2D89"/>
    <w:pPr>
      <w:widowControl w:val="0"/>
    </w:pPr>
    <w:rPr>
      <w:sz w:val="22"/>
      <w:szCs w:val="22"/>
      <w:lang w:eastAsia="en-US"/>
    </w:rPr>
    <w:tblPr>
      <w:tblInd w:w="0" w:type="dxa"/>
      <w:tblCellMar>
        <w:top w:w="0" w:type="dxa"/>
        <w:left w:w="0" w:type="dxa"/>
        <w:bottom w:w="0" w:type="dxa"/>
        <w:right w:w="0" w:type="dxa"/>
      </w:tblCellMar>
    </w:tblPr>
  </w:style>
  <w:style w:type="table" w:customStyle="1" w:styleId="112120">
    <w:name w:val="表格格線1121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4">
    <w:name w:val="表格格線 (淺色)1212"/>
    <w:basedOn w:val="TableNormal"/>
    <w:uiPriority w:val="40"/>
    <w:rsid w:val="004B2D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212">
    <w:name w:val="表格格線13212"/>
    <w:basedOn w:val="TableNormal"/>
    <w:next w:val="TableGrid"/>
    <w:uiPriority w:val="39"/>
    <w:rsid w:val="004B2D8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2">
    <w:name w:val="表格格線14212"/>
    <w:basedOn w:val="TableNormal"/>
    <w:next w:val="TableGrid"/>
    <w:uiPriority w:val="39"/>
    <w:rsid w:val="004B2D8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3212">
    <w:name w:val="SGS Table Basic 132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4212">
    <w:name w:val="SGS Table Basic 142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5212">
    <w:name w:val="SGS Table Basic 152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12">
    <w:name w:val="表格格線15212"/>
    <w:basedOn w:val="TableNormal"/>
    <w:next w:val="TableGrid"/>
    <w:uiPriority w:val="39"/>
    <w:rsid w:val="004B2D89"/>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6212">
    <w:name w:val="SGS Table Basic 162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7212">
    <w:name w:val="SGS Table Basic 172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8212">
    <w:name w:val="SGS Table Basic 182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9212">
    <w:name w:val="SGS Table Basic 192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next w:val="TableGrid"/>
    <w:uiPriority w:val="39"/>
    <w:rsid w:val="004B2D89"/>
    <w:rPr>
      <w:rFonts w:cs="Cordia New"/>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next w:val="TableGrid"/>
    <w:uiPriority w:val="39"/>
    <w:rsid w:val="004B2D89"/>
    <w:rPr>
      <w:rFonts w:ascii="Times New Roman" w:eastAsia="BiauKai" w:hAnsi="Times New Roman" w:cs="Times New Roman (Body C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1">
    <w:name w:val="我的表格14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我的表格22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2">
    <w:name w:val="我的表格32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0">
    <w:name w:val="我的表格42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0">
    <w:name w:val="我的表格52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12">
    <w:name w:val="表格格線1621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next w:val="TableGrid"/>
    <w:uiPriority w:val="3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1">
    <w:name w:val="純表格 11212"/>
    <w:basedOn w:val="TableNormal"/>
    <w:uiPriority w:val="41"/>
    <w:rsid w:val="004B2D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7312">
    <w:name w:val="表格格線1731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12">
    <w:name w:val="表格格線171212"/>
    <w:basedOn w:val="TableNormal"/>
    <w:next w:val="TableGrid"/>
    <w:uiPriority w:val="59"/>
    <w:rsid w:val="004B2D89"/>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next w:val="TableGrid"/>
    <w:uiPriority w:val="59"/>
    <w:rsid w:val="004B2D8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0">
    <w:name w:val="我的表格62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1212">
    <w:name w:val="SGS Table Basic 111212"/>
    <w:basedOn w:val="TableNormal"/>
    <w:next w:val="TableGrid"/>
    <w:rsid w:val="004B2D89"/>
    <w:pPr>
      <w:widowControl w:val="0"/>
      <w:spacing w:before="100" w:beforeAutospacing="1" w:after="100" w:afterAutospacing="1" w:line="460" w:lineRule="exact"/>
      <w:ind w:firstLineChars="200" w:firstLine="20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22">
    <w:name w:val="我的表格82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0">
    <w:name w:val="我的表格72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20">
    <w:name w:val="我的表格92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0">
    <w:name w:val="我的表格102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21">
    <w:name w:val="我的表格1512"/>
    <w:basedOn w:val="TableNormal"/>
    <w:next w:val="TableGrid"/>
    <w:uiPriority w:val="39"/>
    <w:rsid w:val="004B2D89"/>
    <w:pPr>
      <w:widowControl w:val="0"/>
      <w:adjustRightInd w:val="0"/>
      <w:snapToGrid w:val="0"/>
      <w:spacing w:before="120" w:after="120" w:line="300" w:lineRule="auto"/>
      <w:ind w:firstLine="482"/>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溫減-內文-一、"/>
    <w:basedOn w:val="Normal"/>
    <w:link w:val="--0"/>
    <w:qFormat/>
    <w:rsid w:val="0095578A"/>
    <w:pPr>
      <w:overflowPunct w:val="0"/>
      <w:snapToGrid w:val="0"/>
      <w:spacing w:before="100" w:beforeAutospacing="1" w:after="100" w:afterAutospacing="1" w:line="460" w:lineRule="exact"/>
      <w:ind w:firstLineChars="200" w:firstLine="480"/>
      <w:jc w:val="both"/>
    </w:pPr>
    <w:rPr>
      <w:szCs w:val="26"/>
    </w:rPr>
  </w:style>
  <w:style w:type="character" w:customStyle="1" w:styleId="--0">
    <w:name w:val="溫減-內文-一、 字元"/>
    <w:link w:val="--"/>
    <w:rsid w:val="0095578A"/>
    <w:rPr>
      <w:rFonts w:ascii="Times New Roman" w:hAnsi="Times New Roman"/>
      <w:kern w:val="2"/>
      <w:sz w:val="24"/>
      <w:szCs w:val="26"/>
    </w:rPr>
  </w:style>
  <w:style w:type="table" w:customStyle="1" w:styleId="SGSTableBasic110">
    <w:name w:val="SGS Table Basic 110"/>
    <w:basedOn w:val="TableNormal"/>
    <w:next w:val="TableGrid"/>
    <w:uiPriority w:val="59"/>
    <w:rsid w:val="00A75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117">
    <w:name w:val="SGS Table Basic 117"/>
    <w:basedOn w:val="TableNormal"/>
    <w:next w:val="TableGrid"/>
    <w:uiPriority w:val="59"/>
    <w:rsid w:val="00F413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2381">
      <w:bodyDiv w:val="1"/>
      <w:marLeft w:val="0"/>
      <w:marRight w:val="0"/>
      <w:marTop w:val="0"/>
      <w:marBottom w:val="0"/>
      <w:divBdr>
        <w:top w:val="none" w:sz="0" w:space="0" w:color="auto"/>
        <w:left w:val="none" w:sz="0" w:space="0" w:color="auto"/>
        <w:bottom w:val="none" w:sz="0" w:space="0" w:color="auto"/>
        <w:right w:val="none" w:sz="0" w:space="0" w:color="auto"/>
      </w:divBdr>
      <w:divsChild>
        <w:div w:id="1273902229">
          <w:marLeft w:val="547"/>
          <w:marRight w:val="0"/>
          <w:marTop w:val="0"/>
          <w:marBottom w:val="0"/>
          <w:divBdr>
            <w:top w:val="none" w:sz="0" w:space="0" w:color="auto"/>
            <w:left w:val="none" w:sz="0" w:space="0" w:color="auto"/>
            <w:bottom w:val="none" w:sz="0" w:space="0" w:color="auto"/>
            <w:right w:val="none" w:sz="0" w:space="0" w:color="auto"/>
          </w:divBdr>
        </w:div>
        <w:div w:id="1768453792">
          <w:marLeft w:val="547"/>
          <w:marRight w:val="0"/>
          <w:marTop w:val="0"/>
          <w:marBottom w:val="0"/>
          <w:divBdr>
            <w:top w:val="none" w:sz="0" w:space="0" w:color="auto"/>
            <w:left w:val="none" w:sz="0" w:space="0" w:color="auto"/>
            <w:bottom w:val="none" w:sz="0" w:space="0" w:color="auto"/>
            <w:right w:val="none" w:sz="0" w:space="0" w:color="auto"/>
          </w:divBdr>
        </w:div>
        <w:div w:id="1772311211">
          <w:marLeft w:val="547"/>
          <w:marRight w:val="0"/>
          <w:marTop w:val="0"/>
          <w:marBottom w:val="0"/>
          <w:divBdr>
            <w:top w:val="none" w:sz="0" w:space="0" w:color="auto"/>
            <w:left w:val="none" w:sz="0" w:space="0" w:color="auto"/>
            <w:bottom w:val="none" w:sz="0" w:space="0" w:color="auto"/>
            <w:right w:val="none" w:sz="0" w:space="0" w:color="auto"/>
          </w:divBdr>
        </w:div>
      </w:divsChild>
    </w:div>
    <w:div w:id="31075285">
      <w:bodyDiv w:val="1"/>
      <w:marLeft w:val="0"/>
      <w:marRight w:val="0"/>
      <w:marTop w:val="0"/>
      <w:marBottom w:val="0"/>
      <w:divBdr>
        <w:top w:val="none" w:sz="0" w:space="0" w:color="auto"/>
        <w:left w:val="none" w:sz="0" w:space="0" w:color="auto"/>
        <w:bottom w:val="none" w:sz="0" w:space="0" w:color="auto"/>
        <w:right w:val="none" w:sz="0" w:space="0" w:color="auto"/>
      </w:divBdr>
    </w:div>
    <w:div w:id="41756220">
      <w:bodyDiv w:val="1"/>
      <w:marLeft w:val="0"/>
      <w:marRight w:val="0"/>
      <w:marTop w:val="0"/>
      <w:marBottom w:val="0"/>
      <w:divBdr>
        <w:top w:val="none" w:sz="0" w:space="0" w:color="auto"/>
        <w:left w:val="none" w:sz="0" w:space="0" w:color="auto"/>
        <w:bottom w:val="none" w:sz="0" w:space="0" w:color="auto"/>
        <w:right w:val="none" w:sz="0" w:space="0" w:color="auto"/>
      </w:divBdr>
      <w:divsChild>
        <w:div w:id="569659935">
          <w:marLeft w:val="446"/>
          <w:marRight w:val="0"/>
          <w:marTop w:val="0"/>
          <w:marBottom w:val="120"/>
          <w:divBdr>
            <w:top w:val="none" w:sz="0" w:space="0" w:color="auto"/>
            <w:left w:val="none" w:sz="0" w:space="0" w:color="auto"/>
            <w:bottom w:val="none" w:sz="0" w:space="0" w:color="auto"/>
            <w:right w:val="none" w:sz="0" w:space="0" w:color="auto"/>
          </w:divBdr>
        </w:div>
        <w:div w:id="663581790">
          <w:marLeft w:val="446"/>
          <w:marRight w:val="0"/>
          <w:marTop w:val="0"/>
          <w:marBottom w:val="120"/>
          <w:divBdr>
            <w:top w:val="none" w:sz="0" w:space="0" w:color="auto"/>
            <w:left w:val="none" w:sz="0" w:space="0" w:color="auto"/>
            <w:bottom w:val="none" w:sz="0" w:space="0" w:color="auto"/>
            <w:right w:val="none" w:sz="0" w:space="0" w:color="auto"/>
          </w:divBdr>
        </w:div>
        <w:div w:id="822621661">
          <w:marLeft w:val="446"/>
          <w:marRight w:val="0"/>
          <w:marTop w:val="0"/>
          <w:marBottom w:val="120"/>
          <w:divBdr>
            <w:top w:val="none" w:sz="0" w:space="0" w:color="auto"/>
            <w:left w:val="none" w:sz="0" w:space="0" w:color="auto"/>
            <w:bottom w:val="none" w:sz="0" w:space="0" w:color="auto"/>
            <w:right w:val="none" w:sz="0" w:space="0" w:color="auto"/>
          </w:divBdr>
        </w:div>
        <w:div w:id="1456483134">
          <w:marLeft w:val="446"/>
          <w:marRight w:val="0"/>
          <w:marTop w:val="0"/>
          <w:marBottom w:val="120"/>
          <w:divBdr>
            <w:top w:val="none" w:sz="0" w:space="0" w:color="auto"/>
            <w:left w:val="none" w:sz="0" w:space="0" w:color="auto"/>
            <w:bottom w:val="none" w:sz="0" w:space="0" w:color="auto"/>
            <w:right w:val="none" w:sz="0" w:space="0" w:color="auto"/>
          </w:divBdr>
        </w:div>
        <w:div w:id="1769931885">
          <w:marLeft w:val="446"/>
          <w:marRight w:val="0"/>
          <w:marTop w:val="0"/>
          <w:marBottom w:val="120"/>
          <w:divBdr>
            <w:top w:val="none" w:sz="0" w:space="0" w:color="auto"/>
            <w:left w:val="none" w:sz="0" w:space="0" w:color="auto"/>
            <w:bottom w:val="none" w:sz="0" w:space="0" w:color="auto"/>
            <w:right w:val="none" w:sz="0" w:space="0" w:color="auto"/>
          </w:divBdr>
        </w:div>
        <w:div w:id="1933001665">
          <w:marLeft w:val="446"/>
          <w:marRight w:val="0"/>
          <w:marTop w:val="0"/>
          <w:marBottom w:val="120"/>
          <w:divBdr>
            <w:top w:val="none" w:sz="0" w:space="0" w:color="auto"/>
            <w:left w:val="none" w:sz="0" w:space="0" w:color="auto"/>
            <w:bottom w:val="none" w:sz="0" w:space="0" w:color="auto"/>
            <w:right w:val="none" w:sz="0" w:space="0" w:color="auto"/>
          </w:divBdr>
        </w:div>
        <w:div w:id="2030521383">
          <w:marLeft w:val="446"/>
          <w:marRight w:val="0"/>
          <w:marTop w:val="0"/>
          <w:marBottom w:val="120"/>
          <w:divBdr>
            <w:top w:val="none" w:sz="0" w:space="0" w:color="auto"/>
            <w:left w:val="none" w:sz="0" w:space="0" w:color="auto"/>
            <w:bottom w:val="none" w:sz="0" w:space="0" w:color="auto"/>
            <w:right w:val="none" w:sz="0" w:space="0" w:color="auto"/>
          </w:divBdr>
        </w:div>
      </w:divsChild>
    </w:div>
    <w:div w:id="49774537">
      <w:bodyDiv w:val="1"/>
      <w:marLeft w:val="0"/>
      <w:marRight w:val="0"/>
      <w:marTop w:val="0"/>
      <w:marBottom w:val="0"/>
      <w:divBdr>
        <w:top w:val="none" w:sz="0" w:space="0" w:color="auto"/>
        <w:left w:val="none" w:sz="0" w:space="0" w:color="auto"/>
        <w:bottom w:val="none" w:sz="0" w:space="0" w:color="auto"/>
        <w:right w:val="none" w:sz="0" w:space="0" w:color="auto"/>
      </w:divBdr>
      <w:divsChild>
        <w:div w:id="17433425">
          <w:marLeft w:val="446"/>
          <w:marRight w:val="0"/>
          <w:marTop w:val="0"/>
          <w:marBottom w:val="0"/>
          <w:divBdr>
            <w:top w:val="none" w:sz="0" w:space="0" w:color="auto"/>
            <w:left w:val="none" w:sz="0" w:space="0" w:color="auto"/>
            <w:bottom w:val="none" w:sz="0" w:space="0" w:color="auto"/>
            <w:right w:val="none" w:sz="0" w:space="0" w:color="auto"/>
          </w:divBdr>
        </w:div>
        <w:div w:id="773982757">
          <w:marLeft w:val="446"/>
          <w:marRight w:val="0"/>
          <w:marTop w:val="0"/>
          <w:marBottom w:val="0"/>
          <w:divBdr>
            <w:top w:val="none" w:sz="0" w:space="0" w:color="auto"/>
            <w:left w:val="none" w:sz="0" w:space="0" w:color="auto"/>
            <w:bottom w:val="none" w:sz="0" w:space="0" w:color="auto"/>
            <w:right w:val="none" w:sz="0" w:space="0" w:color="auto"/>
          </w:divBdr>
        </w:div>
        <w:div w:id="810755523">
          <w:marLeft w:val="446"/>
          <w:marRight w:val="0"/>
          <w:marTop w:val="0"/>
          <w:marBottom w:val="0"/>
          <w:divBdr>
            <w:top w:val="none" w:sz="0" w:space="0" w:color="auto"/>
            <w:left w:val="none" w:sz="0" w:space="0" w:color="auto"/>
            <w:bottom w:val="none" w:sz="0" w:space="0" w:color="auto"/>
            <w:right w:val="none" w:sz="0" w:space="0" w:color="auto"/>
          </w:divBdr>
        </w:div>
        <w:div w:id="1236009104">
          <w:marLeft w:val="446"/>
          <w:marRight w:val="0"/>
          <w:marTop w:val="0"/>
          <w:marBottom w:val="0"/>
          <w:divBdr>
            <w:top w:val="none" w:sz="0" w:space="0" w:color="auto"/>
            <w:left w:val="none" w:sz="0" w:space="0" w:color="auto"/>
            <w:bottom w:val="none" w:sz="0" w:space="0" w:color="auto"/>
            <w:right w:val="none" w:sz="0" w:space="0" w:color="auto"/>
          </w:divBdr>
        </w:div>
      </w:divsChild>
    </w:div>
    <w:div w:id="64308412">
      <w:bodyDiv w:val="1"/>
      <w:marLeft w:val="0"/>
      <w:marRight w:val="0"/>
      <w:marTop w:val="0"/>
      <w:marBottom w:val="0"/>
      <w:divBdr>
        <w:top w:val="none" w:sz="0" w:space="0" w:color="auto"/>
        <w:left w:val="none" w:sz="0" w:space="0" w:color="auto"/>
        <w:bottom w:val="none" w:sz="0" w:space="0" w:color="auto"/>
        <w:right w:val="none" w:sz="0" w:space="0" w:color="auto"/>
      </w:divBdr>
    </w:div>
    <w:div w:id="69079048">
      <w:bodyDiv w:val="1"/>
      <w:marLeft w:val="0"/>
      <w:marRight w:val="0"/>
      <w:marTop w:val="0"/>
      <w:marBottom w:val="0"/>
      <w:divBdr>
        <w:top w:val="none" w:sz="0" w:space="0" w:color="auto"/>
        <w:left w:val="none" w:sz="0" w:space="0" w:color="auto"/>
        <w:bottom w:val="none" w:sz="0" w:space="0" w:color="auto"/>
        <w:right w:val="none" w:sz="0" w:space="0" w:color="auto"/>
      </w:divBdr>
      <w:divsChild>
        <w:div w:id="454105003">
          <w:marLeft w:val="547"/>
          <w:marRight w:val="0"/>
          <w:marTop w:val="0"/>
          <w:marBottom w:val="120"/>
          <w:divBdr>
            <w:top w:val="none" w:sz="0" w:space="0" w:color="auto"/>
            <w:left w:val="none" w:sz="0" w:space="0" w:color="auto"/>
            <w:bottom w:val="none" w:sz="0" w:space="0" w:color="auto"/>
            <w:right w:val="none" w:sz="0" w:space="0" w:color="auto"/>
          </w:divBdr>
        </w:div>
        <w:div w:id="862978849">
          <w:marLeft w:val="547"/>
          <w:marRight w:val="0"/>
          <w:marTop w:val="0"/>
          <w:marBottom w:val="120"/>
          <w:divBdr>
            <w:top w:val="none" w:sz="0" w:space="0" w:color="auto"/>
            <w:left w:val="none" w:sz="0" w:space="0" w:color="auto"/>
            <w:bottom w:val="none" w:sz="0" w:space="0" w:color="auto"/>
            <w:right w:val="none" w:sz="0" w:space="0" w:color="auto"/>
          </w:divBdr>
        </w:div>
        <w:div w:id="997658090">
          <w:marLeft w:val="547"/>
          <w:marRight w:val="0"/>
          <w:marTop w:val="0"/>
          <w:marBottom w:val="120"/>
          <w:divBdr>
            <w:top w:val="none" w:sz="0" w:space="0" w:color="auto"/>
            <w:left w:val="none" w:sz="0" w:space="0" w:color="auto"/>
            <w:bottom w:val="none" w:sz="0" w:space="0" w:color="auto"/>
            <w:right w:val="none" w:sz="0" w:space="0" w:color="auto"/>
          </w:divBdr>
        </w:div>
      </w:divsChild>
    </w:div>
    <w:div w:id="72439319">
      <w:bodyDiv w:val="1"/>
      <w:marLeft w:val="0"/>
      <w:marRight w:val="0"/>
      <w:marTop w:val="0"/>
      <w:marBottom w:val="0"/>
      <w:divBdr>
        <w:top w:val="none" w:sz="0" w:space="0" w:color="auto"/>
        <w:left w:val="none" w:sz="0" w:space="0" w:color="auto"/>
        <w:bottom w:val="none" w:sz="0" w:space="0" w:color="auto"/>
        <w:right w:val="none" w:sz="0" w:space="0" w:color="auto"/>
      </w:divBdr>
    </w:div>
    <w:div w:id="84696870">
      <w:bodyDiv w:val="1"/>
      <w:marLeft w:val="0"/>
      <w:marRight w:val="0"/>
      <w:marTop w:val="0"/>
      <w:marBottom w:val="0"/>
      <w:divBdr>
        <w:top w:val="none" w:sz="0" w:space="0" w:color="auto"/>
        <w:left w:val="none" w:sz="0" w:space="0" w:color="auto"/>
        <w:bottom w:val="none" w:sz="0" w:space="0" w:color="auto"/>
        <w:right w:val="none" w:sz="0" w:space="0" w:color="auto"/>
      </w:divBdr>
    </w:div>
    <w:div w:id="97877075">
      <w:bodyDiv w:val="1"/>
      <w:marLeft w:val="0"/>
      <w:marRight w:val="0"/>
      <w:marTop w:val="0"/>
      <w:marBottom w:val="0"/>
      <w:divBdr>
        <w:top w:val="none" w:sz="0" w:space="0" w:color="auto"/>
        <w:left w:val="none" w:sz="0" w:space="0" w:color="auto"/>
        <w:bottom w:val="none" w:sz="0" w:space="0" w:color="auto"/>
        <w:right w:val="none" w:sz="0" w:space="0" w:color="auto"/>
      </w:divBdr>
    </w:div>
    <w:div w:id="101657572">
      <w:bodyDiv w:val="1"/>
      <w:marLeft w:val="0"/>
      <w:marRight w:val="0"/>
      <w:marTop w:val="0"/>
      <w:marBottom w:val="0"/>
      <w:divBdr>
        <w:top w:val="none" w:sz="0" w:space="0" w:color="auto"/>
        <w:left w:val="none" w:sz="0" w:space="0" w:color="auto"/>
        <w:bottom w:val="none" w:sz="0" w:space="0" w:color="auto"/>
        <w:right w:val="none" w:sz="0" w:space="0" w:color="auto"/>
      </w:divBdr>
    </w:div>
    <w:div w:id="103547315">
      <w:bodyDiv w:val="1"/>
      <w:marLeft w:val="0"/>
      <w:marRight w:val="0"/>
      <w:marTop w:val="0"/>
      <w:marBottom w:val="0"/>
      <w:divBdr>
        <w:top w:val="none" w:sz="0" w:space="0" w:color="auto"/>
        <w:left w:val="none" w:sz="0" w:space="0" w:color="auto"/>
        <w:bottom w:val="none" w:sz="0" w:space="0" w:color="auto"/>
        <w:right w:val="none" w:sz="0" w:space="0" w:color="auto"/>
      </w:divBdr>
    </w:div>
    <w:div w:id="104467941">
      <w:bodyDiv w:val="1"/>
      <w:marLeft w:val="0"/>
      <w:marRight w:val="0"/>
      <w:marTop w:val="0"/>
      <w:marBottom w:val="0"/>
      <w:divBdr>
        <w:top w:val="none" w:sz="0" w:space="0" w:color="auto"/>
        <w:left w:val="none" w:sz="0" w:space="0" w:color="auto"/>
        <w:bottom w:val="none" w:sz="0" w:space="0" w:color="auto"/>
        <w:right w:val="none" w:sz="0" w:space="0" w:color="auto"/>
      </w:divBdr>
    </w:div>
    <w:div w:id="109856407">
      <w:bodyDiv w:val="1"/>
      <w:marLeft w:val="0"/>
      <w:marRight w:val="0"/>
      <w:marTop w:val="0"/>
      <w:marBottom w:val="0"/>
      <w:divBdr>
        <w:top w:val="none" w:sz="0" w:space="0" w:color="auto"/>
        <w:left w:val="none" w:sz="0" w:space="0" w:color="auto"/>
        <w:bottom w:val="none" w:sz="0" w:space="0" w:color="auto"/>
        <w:right w:val="none" w:sz="0" w:space="0" w:color="auto"/>
      </w:divBdr>
      <w:divsChild>
        <w:div w:id="1071998942">
          <w:marLeft w:val="547"/>
          <w:marRight w:val="0"/>
          <w:marTop w:val="0"/>
          <w:marBottom w:val="0"/>
          <w:divBdr>
            <w:top w:val="none" w:sz="0" w:space="0" w:color="auto"/>
            <w:left w:val="none" w:sz="0" w:space="0" w:color="auto"/>
            <w:bottom w:val="none" w:sz="0" w:space="0" w:color="auto"/>
            <w:right w:val="none" w:sz="0" w:space="0" w:color="auto"/>
          </w:divBdr>
        </w:div>
        <w:div w:id="1827546131">
          <w:marLeft w:val="547"/>
          <w:marRight w:val="0"/>
          <w:marTop w:val="0"/>
          <w:marBottom w:val="0"/>
          <w:divBdr>
            <w:top w:val="none" w:sz="0" w:space="0" w:color="auto"/>
            <w:left w:val="none" w:sz="0" w:space="0" w:color="auto"/>
            <w:bottom w:val="none" w:sz="0" w:space="0" w:color="auto"/>
            <w:right w:val="none" w:sz="0" w:space="0" w:color="auto"/>
          </w:divBdr>
        </w:div>
        <w:div w:id="2046170427">
          <w:marLeft w:val="547"/>
          <w:marRight w:val="0"/>
          <w:marTop w:val="0"/>
          <w:marBottom w:val="0"/>
          <w:divBdr>
            <w:top w:val="none" w:sz="0" w:space="0" w:color="auto"/>
            <w:left w:val="none" w:sz="0" w:space="0" w:color="auto"/>
            <w:bottom w:val="none" w:sz="0" w:space="0" w:color="auto"/>
            <w:right w:val="none" w:sz="0" w:space="0" w:color="auto"/>
          </w:divBdr>
        </w:div>
      </w:divsChild>
    </w:div>
    <w:div w:id="119151210">
      <w:bodyDiv w:val="1"/>
      <w:marLeft w:val="0"/>
      <w:marRight w:val="0"/>
      <w:marTop w:val="0"/>
      <w:marBottom w:val="0"/>
      <w:divBdr>
        <w:top w:val="none" w:sz="0" w:space="0" w:color="auto"/>
        <w:left w:val="none" w:sz="0" w:space="0" w:color="auto"/>
        <w:bottom w:val="none" w:sz="0" w:space="0" w:color="auto"/>
        <w:right w:val="none" w:sz="0" w:space="0" w:color="auto"/>
      </w:divBdr>
    </w:div>
    <w:div w:id="120152010">
      <w:bodyDiv w:val="1"/>
      <w:marLeft w:val="0"/>
      <w:marRight w:val="0"/>
      <w:marTop w:val="0"/>
      <w:marBottom w:val="0"/>
      <w:divBdr>
        <w:top w:val="none" w:sz="0" w:space="0" w:color="auto"/>
        <w:left w:val="none" w:sz="0" w:space="0" w:color="auto"/>
        <w:bottom w:val="none" w:sz="0" w:space="0" w:color="auto"/>
        <w:right w:val="none" w:sz="0" w:space="0" w:color="auto"/>
      </w:divBdr>
      <w:divsChild>
        <w:div w:id="526331330">
          <w:marLeft w:val="446"/>
          <w:marRight w:val="0"/>
          <w:marTop w:val="120"/>
          <w:marBottom w:val="0"/>
          <w:divBdr>
            <w:top w:val="none" w:sz="0" w:space="0" w:color="auto"/>
            <w:left w:val="none" w:sz="0" w:space="0" w:color="auto"/>
            <w:bottom w:val="none" w:sz="0" w:space="0" w:color="auto"/>
            <w:right w:val="none" w:sz="0" w:space="0" w:color="auto"/>
          </w:divBdr>
        </w:div>
      </w:divsChild>
    </w:div>
    <w:div w:id="146947120">
      <w:bodyDiv w:val="1"/>
      <w:marLeft w:val="0"/>
      <w:marRight w:val="0"/>
      <w:marTop w:val="0"/>
      <w:marBottom w:val="0"/>
      <w:divBdr>
        <w:top w:val="none" w:sz="0" w:space="0" w:color="auto"/>
        <w:left w:val="none" w:sz="0" w:space="0" w:color="auto"/>
        <w:bottom w:val="none" w:sz="0" w:space="0" w:color="auto"/>
        <w:right w:val="none" w:sz="0" w:space="0" w:color="auto"/>
      </w:divBdr>
      <w:divsChild>
        <w:div w:id="33622467">
          <w:marLeft w:val="994"/>
          <w:marRight w:val="0"/>
          <w:marTop w:val="0"/>
          <w:marBottom w:val="60"/>
          <w:divBdr>
            <w:top w:val="none" w:sz="0" w:space="0" w:color="auto"/>
            <w:left w:val="none" w:sz="0" w:space="0" w:color="auto"/>
            <w:bottom w:val="none" w:sz="0" w:space="0" w:color="auto"/>
            <w:right w:val="none" w:sz="0" w:space="0" w:color="auto"/>
          </w:divBdr>
        </w:div>
      </w:divsChild>
    </w:div>
    <w:div w:id="148140005">
      <w:bodyDiv w:val="1"/>
      <w:marLeft w:val="0"/>
      <w:marRight w:val="0"/>
      <w:marTop w:val="0"/>
      <w:marBottom w:val="0"/>
      <w:divBdr>
        <w:top w:val="none" w:sz="0" w:space="0" w:color="auto"/>
        <w:left w:val="none" w:sz="0" w:space="0" w:color="auto"/>
        <w:bottom w:val="none" w:sz="0" w:space="0" w:color="auto"/>
        <w:right w:val="none" w:sz="0" w:space="0" w:color="auto"/>
      </w:divBdr>
      <w:divsChild>
        <w:div w:id="197396654">
          <w:marLeft w:val="547"/>
          <w:marRight w:val="0"/>
          <w:marTop w:val="0"/>
          <w:marBottom w:val="0"/>
          <w:divBdr>
            <w:top w:val="none" w:sz="0" w:space="0" w:color="auto"/>
            <w:left w:val="none" w:sz="0" w:space="0" w:color="auto"/>
            <w:bottom w:val="none" w:sz="0" w:space="0" w:color="auto"/>
            <w:right w:val="none" w:sz="0" w:space="0" w:color="auto"/>
          </w:divBdr>
        </w:div>
        <w:div w:id="516311068">
          <w:marLeft w:val="547"/>
          <w:marRight w:val="0"/>
          <w:marTop w:val="0"/>
          <w:marBottom w:val="0"/>
          <w:divBdr>
            <w:top w:val="none" w:sz="0" w:space="0" w:color="auto"/>
            <w:left w:val="none" w:sz="0" w:space="0" w:color="auto"/>
            <w:bottom w:val="none" w:sz="0" w:space="0" w:color="auto"/>
            <w:right w:val="none" w:sz="0" w:space="0" w:color="auto"/>
          </w:divBdr>
        </w:div>
        <w:div w:id="1006131386">
          <w:marLeft w:val="547"/>
          <w:marRight w:val="0"/>
          <w:marTop w:val="0"/>
          <w:marBottom w:val="0"/>
          <w:divBdr>
            <w:top w:val="none" w:sz="0" w:space="0" w:color="auto"/>
            <w:left w:val="none" w:sz="0" w:space="0" w:color="auto"/>
            <w:bottom w:val="none" w:sz="0" w:space="0" w:color="auto"/>
            <w:right w:val="none" w:sz="0" w:space="0" w:color="auto"/>
          </w:divBdr>
        </w:div>
        <w:div w:id="1448238026">
          <w:marLeft w:val="547"/>
          <w:marRight w:val="0"/>
          <w:marTop w:val="0"/>
          <w:marBottom w:val="0"/>
          <w:divBdr>
            <w:top w:val="none" w:sz="0" w:space="0" w:color="auto"/>
            <w:left w:val="none" w:sz="0" w:space="0" w:color="auto"/>
            <w:bottom w:val="none" w:sz="0" w:space="0" w:color="auto"/>
            <w:right w:val="none" w:sz="0" w:space="0" w:color="auto"/>
          </w:divBdr>
        </w:div>
        <w:div w:id="1625892026">
          <w:marLeft w:val="547"/>
          <w:marRight w:val="0"/>
          <w:marTop w:val="0"/>
          <w:marBottom w:val="0"/>
          <w:divBdr>
            <w:top w:val="none" w:sz="0" w:space="0" w:color="auto"/>
            <w:left w:val="none" w:sz="0" w:space="0" w:color="auto"/>
            <w:bottom w:val="none" w:sz="0" w:space="0" w:color="auto"/>
            <w:right w:val="none" w:sz="0" w:space="0" w:color="auto"/>
          </w:divBdr>
        </w:div>
      </w:divsChild>
    </w:div>
    <w:div w:id="201478442">
      <w:bodyDiv w:val="1"/>
      <w:marLeft w:val="0"/>
      <w:marRight w:val="0"/>
      <w:marTop w:val="0"/>
      <w:marBottom w:val="0"/>
      <w:divBdr>
        <w:top w:val="none" w:sz="0" w:space="0" w:color="auto"/>
        <w:left w:val="none" w:sz="0" w:space="0" w:color="auto"/>
        <w:bottom w:val="none" w:sz="0" w:space="0" w:color="auto"/>
        <w:right w:val="none" w:sz="0" w:space="0" w:color="auto"/>
      </w:divBdr>
    </w:div>
    <w:div w:id="233391553">
      <w:bodyDiv w:val="1"/>
      <w:marLeft w:val="0"/>
      <w:marRight w:val="0"/>
      <w:marTop w:val="0"/>
      <w:marBottom w:val="0"/>
      <w:divBdr>
        <w:top w:val="none" w:sz="0" w:space="0" w:color="auto"/>
        <w:left w:val="none" w:sz="0" w:space="0" w:color="auto"/>
        <w:bottom w:val="none" w:sz="0" w:space="0" w:color="auto"/>
        <w:right w:val="none" w:sz="0" w:space="0" w:color="auto"/>
      </w:divBdr>
    </w:div>
    <w:div w:id="236016096">
      <w:bodyDiv w:val="1"/>
      <w:marLeft w:val="0"/>
      <w:marRight w:val="0"/>
      <w:marTop w:val="0"/>
      <w:marBottom w:val="0"/>
      <w:divBdr>
        <w:top w:val="none" w:sz="0" w:space="0" w:color="auto"/>
        <w:left w:val="none" w:sz="0" w:space="0" w:color="auto"/>
        <w:bottom w:val="none" w:sz="0" w:space="0" w:color="auto"/>
        <w:right w:val="none" w:sz="0" w:space="0" w:color="auto"/>
      </w:divBdr>
    </w:div>
    <w:div w:id="236746414">
      <w:bodyDiv w:val="1"/>
      <w:marLeft w:val="0"/>
      <w:marRight w:val="0"/>
      <w:marTop w:val="0"/>
      <w:marBottom w:val="0"/>
      <w:divBdr>
        <w:top w:val="none" w:sz="0" w:space="0" w:color="auto"/>
        <w:left w:val="none" w:sz="0" w:space="0" w:color="auto"/>
        <w:bottom w:val="none" w:sz="0" w:space="0" w:color="auto"/>
        <w:right w:val="none" w:sz="0" w:space="0" w:color="auto"/>
      </w:divBdr>
    </w:div>
    <w:div w:id="251864808">
      <w:bodyDiv w:val="1"/>
      <w:marLeft w:val="0"/>
      <w:marRight w:val="0"/>
      <w:marTop w:val="0"/>
      <w:marBottom w:val="0"/>
      <w:divBdr>
        <w:top w:val="none" w:sz="0" w:space="0" w:color="auto"/>
        <w:left w:val="none" w:sz="0" w:space="0" w:color="auto"/>
        <w:bottom w:val="none" w:sz="0" w:space="0" w:color="auto"/>
        <w:right w:val="none" w:sz="0" w:space="0" w:color="auto"/>
      </w:divBdr>
      <w:divsChild>
        <w:div w:id="1023944197">
          <w:marLeft w:val="994"/>
          <w:marRight w:val="0"/>
          <w:marTop w:val="0"/>
          <w:marBottom w:val="60"/>
          <w:divBdr>
            <w:top w:val="none" w:sz="0" w:space="0" w:color="auto"/>
            <w:left w:val="none" w:sz="0" w:space="0" w:color="auto"/>
            <w:bottom w:val="none" w:sz="0" w:space="0" w:color="auto"/>
            <w:right w:val="none" w:sz="0" w:space="0" w:color="auto"/>
          </w:divBdr>
        </w:div>
      </w:divsChild>
    </w:div>
    <w:div w:id="282884719">
      <w:bodyDiv w:val="1"/>
      <w:marLeft w:val="0"/>
      <w:marRight w:val="0"/>
      <w:marTop w:val="0"/>
      <w:marBottom w:val="0"/>
      <w:divBdr>
        <w:top w:val="none" w:sz="0" w:space="0" w:color="auto"/>
        <w:left w:val="none" w:sz="0" w:space="0" w:color="auto"/>
        <w:bottom w:val="none" w:sz="0" w:space="0" w:color="auto"/>
        <w:right w:val="none" w:sz="0" w:space="0" w:color="auto"/>
      </w:divBdr>
    </w:div>
    <w:div w:id="302009200">
      <w:bodyDiv w:val="1"/>
      <w:marLeft w:val="0"/>
      <w:marRight w:val="0"/>
      <w:marTop w:val="0"/>
      <w:marBottom w:val="0"/>
      <w:divBdr>
        <w:top w:val="none" w:sz="0" w:space="0" w:color="auto"/>
        <w:left w:val="none" w:sz="0" w:space="0" w:color="auto"/>
        <w:bottom w:val="none" w:sz="0" w:space="0" w:color="auto"/>
        <w:right w:val="none" w:sz="0" w:space="0" w:color="auto"/>
      </w:divBdr>
    </w:div>
    <w:div w:id="302124583">
      <w:bodyDiv w:val="1"/>
      <w:marLeft w:val="0"/>
      <w:marRight w:val="0"/>
      <w:marTop w:val="0"/>
      <w:marBottom w:val="0"/>
      <w:divBdr>
        <w:top w:val="none" w:sz="0" w:space="0" w:color="auto"/>
        <w:left w:val="none" w:sz="0" w:space="0" w:color="auto"/>
        <w:bottom w:val="none" w:sz="0" w:space="0" w:color="auto"/>
        <w:right w:val="none" w:sz="0" w:space="0" w:color="auto"/>
      </w:divBdr>
    </w:div>
    <w:div w:id="308440671">
      <w:bodyDiv w:val="1"/>
      <w:marLeft w:val="0"/>
      <w:marRight w:val="0"/>
      <w:marTop w:val="0"/>
      <w:marBottom w:val="0"/>
      <w:divBdr>
        <w:top w:val="none" w:sz="0" w:space="0" w:color="auto"/>
        <w:left w:val="none" w:sz="0" w:space="0" w:color="auto"/>
        <w:bottom w:val="none" w:sz="0" w:space="0" w:color="auto"/>
        <w:right w:val="none" w:sz="0" w:space="0" w:color="auto"/>
      </w:divBdr>
      <w:divsChild>
        <w:div w:id="1549994470">
          <w:marLeft w:val="446"/>
          <w:marRight w:val="0"/>
          <w:marTop w:val="120"/>
          <w:marBottom w:val="0"/>
          <w:divBdr>
            <w:top w:val="none" w:sz="0" w:space="0" w:color="auto"/>
            <w:left w:val="none" w:sz="0" w:space="0" w:color="auto"/>
            <w:bottom w:val="none" w:sz="0" w:space="0" w:color="auto"/>
            <w:right w:val="none" w:sz="0" w:space="0" w:color="auto"/>
          </w:divBdr>
        </w:div>
        <w:div w:id="112750040">
          <w:marLeft w:val="446"/>
          <w:marRight w:val="0"/>
          <w:marTop w:val="120"/>
          <w:marBottom w:val="0"/>
          <w:divBdr>
            <w:top w:val="none" w:sz="0" w:space="0" w:color="auto"/>
            <w:left w:val="none" w:sz="0" w:space="0" w:color="auto"/>
            <w:bottom w:val="none" w:sz="0" w:space="0" w:color="auto"/>
            <w:right w:val="none" w:sz="0" w:space="0" w:color="auto"/>
          </w:divBdr>
        </w:div>
      </w:divsChild>
    </w:div>
    <w:div w:id="311250204">
      <w:bodyDiv w:val="1"/>
      <w:marLeft w:val="37"/>
      <w:marRight w:val="37"/>
      <w:marTop w:val="0"/>
      <w:marBottom w:val="0"/>
      <w:divBdr>
        <w:top w:val="none" w:sz="0" w:space="0" w:color="auto"/>
        <w:left w:val="none" w:sz="0" w:space="0" w:color="auto"/>
        <w:bottom w:val="none" w:sz="0" w:space="0" w:color="auto"/>
        <w:right w:val="none" w:sz="0" w:space="0" w:color="auto"/>
      </w:divBdr>
      <w:divsChild>
        <w:div w:id="713113648">
          <w:marLeft w:val="0"/>
          <w:marRight w:val="0"/>
          <w:marTop w:val="0"/>
          <w:marBottom w:val="0"/>
          <w:divBdr>
            <w:top w:val="none" w:sz="0" w:space="0" w:color="auto"/>
            <w:left w:val="none" w:sz="0" w:space="0" w:color="auto"/>
            <w:bottom w:val="none" w:sz="0" w:space="0" w:color="auto"/>
            <w:right w:val="none" w:sz="0" w:space="0" w:color="auto"/>
          </w:divBdr>
          <w:divsChild>
            <w:div w:id="1797597785">
              <w:marLeft w:val="0"/>
              <w:marRight w:val="0"/>
              <w:marTop w:val="0"/>
              <w:marBottom w:val="0"/>
              <w:divBdr>
                <w:top w:val="none" w:sz="0" w:space="0" w:color="auto"/>
                <w:left w:val="none" w:sz="0" w:space="0" w:color="auto"/>
                <w:bottom w:val="none" w:sz="0" w:space="0" w:color="auto"/>
                <w:right w:val="none" w:sz="0" w:space="0" w:color="auto"/>
              </w:divBdr>
              <w:divsChild>
                <w:div w:id="593906462">
                  <w:marLeft w:val="2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95230">
      <w:bodyDiv w:val="1"/>
      <w:marLeft w:val="0"/>
      <w:marRight w:val="0"/>
      <w:marTop w:val="0"/>
      <w:marBottom w:val="0"/>
      <w:divBdr>
        <w:top w:val="none" w:sz="0" w:space="0" w:color="auto"/>
        <w:left w:val="none" w:sz="0" w:space="0" w:color="auto"/>
        <w:bottom w:val="none" w:sz="0" w:space="0" w:color="auto"/>
        <w:right w:val="none" w:sz="0" w:space="0" w:color="auto"/>
      </w:divBdr>
    </w:div>
    <w:div w:id="335809951">
      <w:bodyDiv w:val="1"/>
      <w:marLeft w:val="0"/>
      <w:marRight w:val="0"/>
      <w:marTop w:val="0"/>
      <w:marBottom w:val="0"/>
      <w:divBdr>
        <w:top w:val="none" w:sz="0" w:space="0" w:color="auto"/>
        <w:left w:val="none" w:sz="0" w:space="0" w:color="auto"/>
        <w:bottom w:val="none" w:sz="0" w:space="0" w:color="auto"/>
        <w:right w:val="none" w:sz="0" w:space="0" w:color="auto"/>
      </w:divBdr>
    </w:div>
    <w:div w:id="340935375">
      <w:bodyDiv w:val="1"/>
      <w:marLeft w:val="0"/>
      <w:marRight w:val="0"/>
      <w:marTop w:val="0"/>
      <w:marBottom w:val="0"/>
      <w:divBdr>
        <w:top w:val="none" w:sz="0" w:space="0" w:color="auto"/>
        <w:left w:val="none" w:sz="0" w:space="0" w:color="auto"/>
        <w:bottom w:val="none" w:sz="0" w:space="0" w:color="auto"/>
        <w:right w:val="none" w:sz="0" w:space="0" w:color="auto"/>
      </w:divBdr>
    </w:div>
    <w:div w:id="346176104">
      <w:bodyDiv w:val="1"/>
      <w:marLeft w:val="0"/>
      <w:marRight w:val="0"/>
      <w:marTop w:val="0"/>
      <w:marBottom w:val="0"/>
      <w:divBdr>
        <w:top w:val="none" w:sz="0" w:space="0" w:color="auto"/>
        <w:left w:val="none" w:sz="0" w:space="0" w:color="auto"/>
        <w:bottom w:val="none" w:sz="0" w:space="0" w:color="auto"/>
        <w:right w:val="none" w:sz="0" w:space="0" w:color="auto"/>
      </w:divBdr>
      <w:divsChild>
        <w:div w:id="1517766922">
          <w:marLeft w:val="547"/>
          <w:marRight w:val="0"/>
          <w:marTop w:val="0"/>
          <w:marBottom w:val="0"/>
          <w:divBdr>
            <w:top w:val="none" w:sz="0" w:space="0" w:color="auto"/>
            <w:left w:val="none" w:sz="0" w:space="0" w:color="auto"/>
            <w:bottom w:val="none" w:sz="0" w:space="0" w:color="auto"/>
            <w:right w:val="none" w:sz="0" w:space="0" w:color="auto"/>
          </w:divBdr>
        </w:div>
      </w:divsChild>
    </w:div>
    <w:div w:id="348530518">
      <w:bodyDiv w:val="1"/>
      <w:marLeft w:val="0"/>
      <w:marRight w:val="0"/>
      <w:marTop w:val="0"/>
      <w:marBottom w:val="0"/>
      <w:divBdr>
        <w:top w:val="none" w:sz="0" w:space="0" w:color="auto"/>
        <w:left w:val="none" w:sz="0" w:space="0" w:color="auto"/>
        <w:bottom w:val="none" w:sz="0" w:space="0" w:color="auto"/>
        <w:right w:val="none" w:sz="0" w:space="0" w:color="auto"/>
      </w:divBdr>
      <w:divsChild>
        <w:div w:id="1897469043">
          <w:marLeft w:val="446"/>
          <w:marRight w:val="0"/>
          <w:marTop w:val="0"/>
          <w:marBottom w:val="120"/>
          <w:divBdr>
            <w:top w:val="none" w:sz="0" w:space="0" w:color="auto"/>
            <w:left w:val="none" w:sz="0" w:space="0" w:color="auto"/>
            <w:bottom w:val="none" w:sz="0" w:space="0" w:color="auto"/>
            <w:right w:val="none" w:sz="0" w:space="0" w:color="auto"/>
          </w:divBdr>
        </w:div>
      </w:divsChild>
    </w:div>
    <w:div w:id="356858121">
      <w:bodyDiv w:val="1"/>
      <w:marLeft w:val="0"/>
      <w:marRight w:val="0"/>
      <w:marTop w:val="0"/>
      <w:marBottom w:val="0"/>
      <w:divBdr>
        <w:top w:val="none" w:sz="0" w:space="0" w:color="auto"/>
        <w:left w:val="none" w:sz="0" w:space="0" w:color="auto"/>
        <w:bottom w:val="none" w:sz="0" w:space="0" w:color="auto"/>
        <w:right w:val="none" w:sz="0" w:space="0" w:color="auto"/>
      </w:divBdr>
    </w:div>
    <w:div w:id="368337410">
      <w:bodyDiv w:val="1"/>
      <w:marLeft w:val="0"/>
      <w:marRight w:val="0"/>
      <w:marTop w:val="0"/>
      <w:marBottom w:val="0"/>
      <w:divBdr>
        <w:top w:val="none" w:sz="0" w:space="0" w:color="auto"/>
        <w:left w:val="none" w:sz="0" w:space="0" w:color="auto"/>
        <w:bottom w:val="none" w:sz="0" w:space="0" w:color="auto"/>
        <w:right w:val="none" w:sz="0" w:space="0" w:color="auto"/>
      </w:divBdr>
    </w:div>
    <w:div w:id="377122248">
      <w:bodyDiv w:val="1"/>
      <w:marLeft w:val="0"/>
      <w:marRight w:val="0"/>
      <w:marTop w:val="0"/>
      <w:marBottom w:val="0"/>
      <w:divBdr>
        <w:top w:val="none" w:sz="0" w:space="0" w:color="auto"/>
        <w:left w:val="none" w:sz="0" w:space="0" w:color="auto"/>
        <w:bottom w:val="none" w:sz="0" w:space="0" w:color="auto"/>
        <w:right w:val="none" w:sz="0" w:space="0" w:color="auto"/>
      </w:divBdr>
    </w:div>
    <w:div w:id="400640296">
      <w:bodyDiv w:val="1"/>
      <w:marLeft w:val="0"/>
      <w:marRight w:val="0"/>
      <w:marTop w:val="0"/>
      <w:marBottom w:val="0"/>
      <w:divBdr>
        <w:top w:val="none" w:sz="0" w:space="0" w:color="auto"/>
        <w:left w:val="none" w:sz="0" w:space="0" w:color="auto"/>
        <w:bottom w:val="none" w:sz="0" w:space="0" w:color="auto"/>
        <w:right w:val="none" w:sz="0" w:space="0" w:color="auto"/>
      </w:divBdr>
    </w:div>
    <w:div w:id="404496016">
      <w:bodyDiv w:val="1"/>
      <w:marLeft w:val="0"/>
      <w:marRight w:val="0"/>
      <w:marTop w:val="0"/>
      <w:marBottom w:val="0"/>
      <w:divBdr>
        <w:top w:val="none" w:sz="0" w:space="0" w:color="auto"/>
        <w:left w:val="none" w:sz="0" w:space="0" w:color="auto"/>
        <w:bottom w:val="none" w:sz="0" w:space="0" w:color="auto"/>
        <w:right w:val="none" w:sz="0" w:space="0" w:color="auto"/>
      </w:divBdr>
    </w:div>
    <w:div w:id="404575617">
      <w:bodyDiv w:val="1"/>
      <w:marLeft w:val="0"/>
      <w:marRight w:val="0"/>
      <w:marTop w:val="0"/>
      <w:marBottom w:val="0"/>
      <w:divBdr>
        <w:top w:val="none" w:sz="0" w:space="0" w:color="auto"/>
        <w:left w:val="none" w:sz="0" w:space="0" w:color="auto"/>
        <w:bottom w:val="none" w:sz="0" w:space="0" w:color="auto"/>
        <w:right w:val="none" w:sz="0" w:space="0" w:color="auto"/>
      </w:divBdr>
    </w:div>
    <w:div w:id="411204382">
      <w:bodyDiv w:val="1"/>
      <w:marLeft w:val="0"/>
      <w:marRight w:val="0"/>
      <w:marTop w:val="0"/>
      <w:marBottom w:val="0"/>
      <w:divBdr>
        <w:top w:val="none" w:sz="0" w:space="0" w:color="auto"/>
        <w:left w:val="none" w:sz="0" w:space="0" w:color="auto"/>
        <w:bottom w:val="none" w:sz="0" w:space="0" w:color="auto"/>
        <w:right w:val="none" w:sz="0" w:space="0" w:color="auto"/>
      </w:divBdr>
    </w:div>
    <w:div w:id="411587934">
      <w:bodyDiv w:val="1"/>
      <w:marLeft w:val="0"/>
      <w:marRight w:val="0"/>
      <w:marTop w:val="0"/>
      <w:marBottom w:val="0"/>
      <w:divBdr>
        <w:top w:val="none" w:sz="0" w:space="0" w:color="auto"/>
        <w:left w:val="none" w:sz="0" w:space="0" w:color="auto"/>
        <w:bottom w:val="none" w:sz="0" w:space="0" w:color="auto"/>
        <w:right w:val="none" w:sz="0" w:space="0" w:color="auto"/>
      </w:divBdr>
      <w:divsChild>
        <w:div w:id="1519661578">
          <w:marLeft w:val="446"/>
          <w:marRight w:val="0"/>
          <w:marTop w:val="120"/>
          <w:marBottom w:val="0"/>
          <w:divBdr>
            <w:top w:val="none" w:sz="0" w:space="0" w:color="auto"/>
            <w:left w:val="none" w:sz="0" w:space="0" w:color="auto"/>
            <w:bottom w:val="none" w:sz="0" w:space="0" w:color="auto"/>
            <w:right w:val="none" w:sz="0" w:space="0" w:color="auto"/>
          </w:divBdr>
        </w:div>
        <w:div w:id="1024748946">
          <w:marLeft w:val="446"/>
          <w:marRight w:val="0"/>
          <w:marTop w:val="120"/>
          <w:marBottom w:val="0"/>
          <w:divBdr>
            <w:top w:val="none" w:sz="0" w:space="0" w:color="auto"/>
            <w:left w:val="none" w:sz="0" w:space="0" w:color="auto"/>
            <w:bottom w:val="none" w:sz="0" w:space="0" w:color="auto"/>
            <w:right w:val="none" w:sz="0" w:space="0" w:color="auto"/>
          </w:divBdr>
        </w:div>
        <w:div w:id="3634398">
          <w:marLeft w:val="446"/>
          <w:marRight w:val="0"/>
          <w:marTop w:val="120"/>
          <w:marBottom w:val="0"/>
          <w:divBdr>
            <w:top w:val="none" w:sz="0" w:space="0" w:color="auto"/>
            <w:left w:val="none" w:sz="0" w:space="0" w:color="auto"/>
            <w:bottom w:val="none" w:sz="0" w:space="0" w:color="auto"/>
            <w:right w:val="none" w:sz="0" w:space="0" w:color="auto"/>
          </w:divBdr>
        </w:div>
      </w:divsChild>
    </w:div>
    <w:div w:id="426922354">
      <w:bodyDiv w:val="1"/>
      <w:marLeft w:val="0"/>
      <w:marRight w:val="0"/>
      <w:marTop w:val="0"/>
      <w:marBottom w:val="0"/>
      <w:divBdr>
        <w:top w:val="none" w:sz="0" w:space="0" w:color="auto"/>
        <w:left w:val="none" w:sz="0" w:space="0" w:color="auto"/>
        <w:bottom w:val="none" w:sz="0" w:space="0" w:color="auto"/>
        <w:right w:val="none" w:sz="0" w:space="0" w:color="auto"/>
      </w:divBdr>
    </w:div>
    <w:div w:id="462037710">
      <w:bodyDiv w:val="1"/>
      <w:marLeft w:val="37"/>
      <w:marRight w:val="37"/>
      <w:marTop w:val="0"/>
      <w:marBottom w:val="0"/>
      <w:divBdr>
        <w:top w:val="none" w:sz="0" w:space="0" w:color="auto"/>
        <w:left w:val="none" w:sz="0" w:space="0" w:color="auto"/>
        <w:bottom w:val="none" w:sz="0" w:space="0" w:color="auto"/>
        <w:right w:val="none" w:sz="0" w:space="0" w:color="auto"/>
      </w:divBdr>
      <w:divsChild>
        <w:div w:id="687676212">
          <w:marLeft w:val="0"/>
          <w:marRight w:val="0"/>
          <w:marTop w:val="0"/>
          <w:marBottom w:val="0"/>
          <w:divBdr>
            <w:top w:val="none" w:sz="0" w:space="0" w:color="auto"/>
            <w:left w:val="none" w:sz="0" w:space="0" w:color="auto"/>
            <w:bottom w:val="none" w:sz="0" w:space="0" w:color="auto"/>
            <w:right w:val="none" w:sz="0" w:space="0" w:color="auto"/>
          </w:divBdr>
          <w:divsChild>
            <w:div w:id="1531147500">
              <w:marLeft w:val="0"/>
              <w:marRight w:val="0"/>
              <w:marTop w:val="0"/>
              <w:marBottom w:val="0"/>
              <w:divBdr>
                <w:top w:val="none" w:sz="0" w:space="0" w:color="auto"/>
                <w:left w:val="none" w:sz="0" w:space="0" w:color="auto"/>
                <w:bottom w:val="none" w:sz="0" w:space="0" w:color="auto"/>
                <w:right w:val="none" w:sz="0" w:space="0" w:color="auto"/>
              </w:divBdr>
              <w:divsChild>
                <w:div w:id="1172331248">
                  <w:marLeft w:val="2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10090">
      <w:bodyDiv w:val="1"/>
      <w:marLeft w:val="27"/>
      <w:marRight w:val="27"/>
      <w:marTop w:val="0"/>
      <w:marBottom w:val="0"/>
      <w:divBdr>
        <w:top w:val="none" w:sz="0" w:space="0" w:color="auto"/>
        <w:left w:val="none" w:sz="0" w:space="0" w:color="auto"/>
        <w:bottom w:val="none" w:sz="0" w:space="0" w:color="auto"/>
        <w:right w:val="none" w:sz="0" w:space="0" w:color="auto"/>
      </w:divBdr>
      <w:divsChild>
        <w:div w:id="1706060508">
          <w:marLeft w:val="0"/>
          <w:marRight w:val="0"/>
          <w:marTop w:val="0"/>
          <w:marBottom w:val="0"/>
          <w:divBdr>
            <w:top w:val="none" w:sz="0" w:space="0" w:color="auto"/>
            <w:left w:val="none" w:sz="0" w:space="0" w:color="auto"/>
            <w:bottom w:val="none" w:sz="0" w:space="0" w:color="auto"/>
            <w:right w:val="none" w:sz="0" w:space="0" w:color="auto"/>
          </w:divBdr>
          <w:divsChild>
            <w:div w:id="435714536">
              <w:marLeft w:val="0"/>
              <w:marRight w:val="0"/>
              <w:marTop w:val="0"/>
              <w:marBottom w:val="0"/>
              <w:divBdr>
                <w:top w:val="none" w:sz="0" w:space="0" w:color="auto"/>
                <w:left w:val="none" w:sz="0" w:space="0" w:color="auto"/>
                <w:bottom w:val="none" w:sz="0" w:space="0" w:color="auto"/>
                <w:right w:val="none" w:sz="0" w:space="0" w:color="auto"/>
              </w:divBdr>
              <w:divsChild>
                <w:div w:id="1167211575">
                  <w:marLeft w:val="16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453058">
      <w:bodyDiv w:val="1"/>
      <w:marLeft w:val="0"/>
      <w:marRight w:val="0"/>
      <w:marTop w:val="0"/>
      <w:marBottom w:val="0"/>
      <w:divBdr>
        <w:top w:val="none" w:sz="0" w:space="0" w:color="auto"/>
        <w:left w:val="none" w:sz="0" w:space="0" w:color="auto"/>
        <w:bottom w:val="none" w:sz="0" w:space="0" w:color="auto"/>
        <w:right w:val="none" w:sz="0" w:space="0" w:color="auto"/>
      </w:divBdr>
    </w:div>
    <w:div w:id="480342562">
      <w:bodyDiv w:val="1"/>
      <w:marLeft w:val="0"/>
      <w:marRight w:val="0"/>
      <w:marTop w:val="0"/>
      <w:marBottom w:val="0"/>
      <w:divBdr>
        <w:top w:val="none" w:sz="0" w:space="0" w:color="auto"/>
        <w:left w:val="none" w:sz="0" w:space="0" w:color="auto"/>
        <w:bottom w:val="none" w:sz="0" w:space="0" w:color="auto"/>
        <w:right w:val="none" w:sz="0" w:space="0" w:color="auto"/>
      </w:divBdr>
      <w:divsChild>
        <w:div w:id="1747259440">
          <w:marLeft w:val="547"/>
          <w:marRight w:val="0"/>
          <w:marTop w:val="0"/>
          <w:marBottom w:val="120"/>
          <w:divBdr>
            <w:top w:val="none" w:sz="0" w:space="0" w:color="auto"/>
            <w:left w:val="none" w:sz="0" w:space="0" w:color="auto"/>
            <w:bottom w:val="none" w:sz="0" w:space="0" w:color="auto"/>
            <w:right w:val="none" w:sz="0" w:space="0" w:color="auto"/>
          </w:divBdr>
        </w:div>
        <w:div w:id="2019237851">
          <w:marLeft w:val="547"/>
          <w:marRight w:val="0"/>
          <w:marTop w:val="0"/>
          <w:marBottom w:val="120"/>
          <w:divBdr>
            <w:top w:val="none" w:sz="0" w:space="0" w:color="auto"/>
            <w:left w:val="none" w:sz="0" w:space="0" w:color="auto"/>
            <w:bottom w:val="none" w:sz="0" w:space="0" w:color="auto"/>
            <w:right w:val="none" w:sz="0" w:space="0" w:color="auto"/>
          </w:divBdr>
        </w:div>
      </w:divsChild>
    </w:div>
    <w:div w:id="503327017">
      <w:bodyDiv w:val="1"/>
      <w:marLeft w:val="0"/>
      <w:marRight w:val="0"/>
      <w:marTop w:val="0"/>
      <w:marBottom w:val="0"/>
      <w:divBdr>
        <w:top w:val="none" w:sz="0" w:space="0" w:color="auto"/>
        <w:left w:val="none" w:sz="0" w:space="0" w:color="auto"/>
        <w:bottom w:val="none" w:sz="0" w:space="0" w:color="auto"/>
        <w:right w:val="none" w:sz="0" w:space="0" w:color="auto"/>
      </w:divBdr>
    </w:div>
    <w:div w:id="556941321">
      <w:bodyDiv w:val="1"/>
      <w:marLeft w:val="0"/>
      <w:marRight w:val="0"/>
      <w:marTop w:val="0"/>
      <w:marBottom w:val="0"/>
      <w:divBdr>
        <w:top w:val="none" w:sz="0" w:space="0" w:color="auto"/>
        <w:left w:val="none" w:sz="0" w:space="0" w:color="auto"/>
        <w:bottom w:val="none" w:sz="0" w:space="0" w:color="auto"/>
        <w:right w:val="none" w:sz="0" w:space="0" w:color="auto"/>
      </w:divBdr>
      <w:divsChild>
        <w:div w:id="738213153">
          <w:marLeft w:val="446"/>
          <w:marRight w:val="0"/>
          <w:marTop w:val="0"/>
          <w:marBottom w:val="120"/>
          <w:divBdr>
            <w:top w:val="none" w:sz="0" w:space="0" w:color="auto"/>
            <w:left w:val="none" w:sz="0" w:space="0" w:color="auto"/>
            <w:bottom w:val="none" w:sz="0" w:space="0" w:color="auto"/>
            <w:right w:val="none" w:sz="0" w:space="0" w:color="auto"/>
          </w:divBdr>
        </w:div>
        <w:div w:id="1484471992">
          <w:marLeft w:val="446"/>
          <w:marRight w:val="0"/>
          <w:marTop w:val="0"/>
          <w:marBottom w:val="120"/>
          <w:divBdr>
            <w:top w:val="none" w:sz="0" w:space="0" w:color="auto"/>
            <w:left w:val="none" w:sz="0" w:space="0" w:color="auto"/>
            <w:bottom w:val="none" w:sz="0" w:space="0" w:color="auto"/>
            <w:right w:val="none" w:sz="0" w:space="0" w:color="auto"/>
          </w:divBdr>
        </w:div>
        <w:div w:id="1643996935">
          <w:marLeft w:val="446"/>
          <w:marRight w:val="0"/>
          <w:marTop w:val="0"/>
          <w:marBottom w:val="120"/>
          <w:divBdr>
            <w:top w:val="none" w:sz="0" w:space="0" w:color="auto"/>
            <w:left w:val="none" w:sz="0" w:space="0" w:color="auto"/>
            <w:bottom w:val="none" w:sz="0" w:space="0" w:color="auto"/>
            <w:right w:val="none" w:sz="0" w:space="0" w:color="auto"/>
          </w:divBdr>
        </w:div>
      </w:divsChild>
    </w:div>
    <w:div w:id="570896452">
      <w:bodyDiv w:val="1"/>
      <w:marLeft w:val="0"/>
      <w:marRight w:val="0"/>
      <w:marTop w:val="0"/>
      <w:marBottom w:val="0"/>
      <w:divBdr>
        <w:top w:val="none" w:sz="0" w:space="0" w:color="auto"/>
        <w:left w:val="none" w:sz="0" w:space="0" w:color="auto"/>
        <w:bottom w:val="none" w:sz="0" w:space="0" w:color="auto"/>
        <w:right w:val="none" w:sz="0" w:space="0" w:color="auto"/>
      </w:divBdr>
      <w:divsChild>
        <w:div w:id="182668201">
          <w:marLeft w:val="446"/>
          <w:marRight w:val="0"/>
          <w:marTop w:val="0"/>
          <w:marBottom w:val="0"/>
          <w:divBdr>
            <w:top w:val="none" w:sz="0" w:space="0" w:color="auto"/>
            <w:left w:val="none" w:sz="0" w:space="0" w:color="auto"/>
            <w:bottom w:val="none" w:sz="0" w:space="0" w:color="auto"/>
            <w:right w:val="none" w:sz="0" w:space="0" w:color="auto"/>
          </w:divBdr>
        </w:div>
      </w:divsChild>
    </w:div>
    <w:div w:id="599292938">
      <w:bodyDiv w:val="1"/>
      <w:marLeft w:val="0"/>
      <w:marRight w:val="0"/>
      <w:marTop w:val="0"/>
      <w:marBottom w:val="0"/>
      <w:divBdr>
        <w:top w:val="none" w:sz="0" w:space="0" w:color="auto"/>
        <w:left w:val="none" w:sz="0" w:space="0" w:color="auto"/>
        <w:bottom w:val="none" w:sz="0" w:space="0" w:color="auto"/>
        <w:right w:val="none" w:sz="0" w:space="0" w:color="auto"/>
      </w:divBdr>
    </w:div>
    <w:div w:id="628125746">
      <w:bodyDiv w:val="1"/>
      <w:marLeft w:val="0"/>
      <w:marRight w:val="0"/>
      <w:marTop w:val="0"/>
      <w:marBottom w:val="0"/>
      <w:divBdr>
        <w:top w:val="none" w:sz="0" w:space="0" w:color="auto"/>
        <w:left w:val="none" w:sz="0" w:space="0" w:color="auto"/>
        <w:bottom w:val="none" w:sz="0" w:space="0" w:color="auto"/>
        <w:right w:val="none" w:sz="0" w:space="0" w:color="auto"/>
      </w:divBdr>
    </w:div>
    <w:div w:id="638000156">
      <w:bodyDiv w:val="1"/>
      <w:marLeft w:val="0"/>
      <w:marRight w:val="0"/>
      <w:marTop w:val="0"/>
      <w:marBottom w:val="0"/>
      <w:divBdr>
        <w:top w:val="none" w:sz="0" w:space="0" w:color="auto"/>
        <w:left w:val="none" w:sz="0" w:space="0" w:color="auto"/>
        <w:bottom w:val="none" w:sz="0" w:space="0" w:color="auto"/>
        <w:right w:val="none" w:sz="0" w:space="0" w:color="auto"/>
      </w:divBdr>
      <w:divsChild>
        <w:div w:id="486635549">
          <w:marLeft w:val="0"/>
          <w:marRight w:val="0"/>
          <w:marTop w:val="0"/>
          <w:marBottom w:val="0"/>
          <w:divBdr>
            <w:top w:val="none" w:sz="0" w:space="0" w:color="auto"/>
            <w:left w:val="none" w:sz="0" w:space="0" w:color="auto"/>
            <w:bottom w:val="none" w:sz="0" w:space="0" w:color="auto"/>
            <w:right w:val="none" w:sz="0" w:space="0" w:color="auto"/>
          </w:divBdr>
          <w:divsChild>
            <w:div w:id="1220896833">
              <w:marLeft w:val="0"/>
              <w:marRight w:val="0"/>
              <w:marTop w:val="0"/>
              <w:marBottom w:val="0"/>
              <w:divBdr>
                <w:top w:val="none" w:sz="0" w:space="0" w:color="auto"/>
                <w:left w:val="none" w:sz="0" w:space="0" w:color="auto"/>
                <w:bottom w:val="none" w:sz="0" w:space="0" w:color="auto"/>
                <w:right w:val="none" w:sz="0" w:space="0" w:color="auto"/>
              </w:divBdr>
              <w:divsChild>
                <w:div w:id="740641722">
                  <w:marLeft w:val="0"/>
                  <w:marRight w:val="0"/>
                  <w:marTop w:val="0"/>
                  <w:marBottom w:val="0"/>
                  <w:divBdr>
                    <w:top w:val="none" w:sz="0" w:space="0" w:color="auto"/>
                    <w:left w:val="none" w:sz="0" w:space="0" w:color="auto"/>
                    <w:bottom w:val="none" w:sz="0" w:space="0" w:color="auto"/>
                    <w:right w:val="none" w:sz="0" w:space="0" w:color="auto"/>
                  </w:divBdr>
                  <w:divsChild>
                    <w:div w:id="270210578">
                      <w:marLeft w:val="0"/>
                      <w:marRight w:val="0"/>
                      <w:marTop w:val="0"/>
                      <w:marBottom w:val="0"/>
                      <w:divBdr>
                        <w:top w:val="none" w:sz="0" w:space="0" w:color="auto"/>
                        <w:left w:val="none" w:sz="0" w:space="0" w:color="auto"/>
                        <w:bottom w:val="none" w:sz="0" w:space="0" w:color="auto"/>
                        <w:right w:val="none" w:sz="0" w:space="0" w:color="auto"/>
                      </w:divBdr>
                      <w:divsChild>
                        <w:div w:id="1407924432">
                          <w:marLeft w:val="0"/>
                          <w:marRight w:val="0"/>
                          <w:marTop w:val="0"/>
                          <w:marBottom w:val="0"/>
                          <w:divBdr>
                            <w:top w:val="none" w:sz="0" w:space="0" w:color="auto"/>
                            <w:left w:val="none" w:sz="0" w:space="0" w:color="auto"/>
                            <w:bottom w:val="none" w:sz="0" w:space="0" w:color="auto"/>
                            <w:right w:val="none" w:sz="0" w:space="0" w:color="auto"/>
                          </w:divBdr>
                          <w:divsChild>
                            <w:div w:id="226454961">
                              <w:marLeft w:val="0"/>
                              <w:marRight w:val="0"/>
                              <w:marTop w:val="0"/>
                              <w:marBottom w:val="0"/>
                              <w:divBdr>
                                <w:top w:val="none" w:sz="0" w:space="0" w:color="auto"/>
                                <w:left w:val="none" w:sz="0" w:space="0" w:color="auto"/>
                                <w:bottom w:val="none" w:sz="0" w:space="0" w:color="auto"/>
                                <w:right w:val="none" w:sz="0" w:space="0" w:color="auto"/>
                              </w:divBdr>
                              <w:divsChild>
                                <w:div w:id="194434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9573838">
      <w:bodyDiv w:val="1"/>
      <w:marLeft w:val="30"/>
      <w:marRight w:val="30"/>
      <w:marTop w:val="0"/>
      <w:marBottom w:val="0"/>
      <w:divBdr>
        <w:top w:val="none" w:sz="0" w:space="0" w:color="auto"/>
        <w:left w:val="none" w:sz="0" w:space="0" w:color="auto"/>
        <w:bottom w:val="none" w:sz="0" w:space="0" w:color="auto"/>
        <w:right w:val="none" w:sz="0" w:space="0" w:color="auto"/>
      </w:divBdr>
      <w:divsChild>
        <w:div w:id="887692064">
          <w:marLeft w:val="0"/>
          <w:marRight w:val="0"/>
          <w:marTop w:val="0"/>
          <w:marBottom w:val="0"/>
          <w:divBdr>
            <w:top w:val="none" w:sz="0" w:space="0" w:color="auto"/>
            <w:left w:val="none" w:sz="0" w:space="0" w:color="auto"/>
            <w:bottom w:val="none" w:sz="0" w:space="0" w:color="auto"/>
            <w:right w:val="none" w:sz="0" w:space="0" w:color="auto"/>
          </w:divBdr>
          <w:divsChild>
            <w:div w:id="1833445697">
              <w:marLeft w:val="0"/>
              <w:marRight w:val="0"/>
              <w:marTop w:val="0"/>
              <w:marBottom w:val="0"/>
              <w:divBdr>
                <w:top w:val="none" w:sz="0" w:space="0" w:color="auto"/>
                <w:left w:val="none" w:sz="0" w:space="0" w:color="auto"/>
                <w:bottom w:val="none" w:sz="0" w:space="0" w:color="auto"/>
                <w:right w:val="none" w:sz="0" w:space="0" w:color="auto"/>
              </w:divBdr>
              <w:divsChild>
                <w:div w:id="437216533">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904">
      <w:bodyDiv w:val="1"/>
      <w:marLeft w:val="0"/>
      <w:marRight w:val="0"/>
      <w:marTop w:val="0"/>
      <w:marBottom w:val="0"/>
      <w:divBdr>
        <w:top w:val="none" w:sz="0" w:space="0" w:color="auto"/>
        <w:left w:val="none" w:sz="0" w:space="0" w:color="auto"/>
        <w:bottom w:val="none" w:sz="0" w:space="0" w:color="auto"/>
        <w:right w:val="none" w:sz="0" w:space="0" w:color="auto"/>
      </w:divBdr>
      <w:divsChild>
        <w:div w:id="1369573581">
          <w:marLeft w:val="446"/>
          <w:marRight w:val="0"/>
          <w:marTop w:val="0"/>
          <w:marBottom w:val="0"/>
          <w:divBdr>
            <w:top w:val="none" w:sz="0" w:space="0" w:color="auto"/>
            <w:left w:val="none" w:sz="0" w:space="0" w:color="auto"/>
            <w:bottom w:val="none" w:sz="0" w:space="0" w:color="auto"/>
            <w:right w:val="none" w:sz="0" w:space="0" w:color="auto"/>
          </w:divBdr>
        </w:div>
        <w:div w:id="2080517260">
          <w:marLeft w:val="446"/>
          <w:marRight w:val="0"/>
          <w:marTop w:val="0"/>
          <w:marBottom w:val="0"/>
          <w:divBdr>
            <w:top w:val="none" w:sz="0" w:space="0" w:color="auto"/>
            <w:left w:val="none" w:sz="0" w:space="0" w:color="auto"/>
            <w:bottom w:val="none" w:sz="0" w:space="0" w:color="auto"/>
            <w:right w:val="none" w:sz="0" w:space="0" w:color="auto"/>
          </w:divBdr>
        </w:div>
      </w:divsChild>
    </w:div>
    <w:div w:id="655694005">
      <w:bodyDiv w:val="1"/>
      <w:marLeft w:val="30"/>
      <w:marRight w:val="30"/>
      <w:marTop w:val="0"/>
      <w:marBottom w:val="0"/>
      <w:divBdr>
        <w:top w:val="none" w:sz="0" w:space="0" w:color="auto"/>
        <w:left w:val="none" w:sz="0" w:space="0" w:color="auto"/>
        <w:bottom w:val="none" w:sz="0" w:space="0" w:color="auto"/>
        <w:right w:val="none" w:sz="0" w:space="0" w:color="auto"/>
      </w:divBdr>
      <w:divsChild>
        <w:div w:id="1431926506">
          <w:marLeft w:val="0"/>
          <w:marRight w:val="0"/>
          <w:marTop w:val="0"/>
          <w:marBottom w:val="0"/>
          <w:divBdr>
            <w:top w:val="none" w:sz="0" w:space="0" w:color="auto"/>
            <w:left w:val="none" w:sz="0" w:space="0" w:color="auto"/>
            <w:bottom w:val="none" w:sz="0" w:space="0" w:color="auto"/>
            <w:right w:val="none" w:sz="0" w:space="0" w:color="auto"/>
          </w:divBdr>
          <w:divsChild>
            <w:div w:id="835265194">
              <w:marLeft w:val="0"/>
              <w:marRight w:val="0"/>
              <w:marTop w:val="0"/>
              <w:marBottom w:val="0"/>
              <w:divBdr>
                <w:top w:val="none" w:sz="0" w:space="0" w:color="auto"/>
                <w:left w:val="none" w:sz="0" w:space="0" w:color="auto"/>
                <w:bottom w:val="none" w:sz="0" w:space="0" w:color="auto"/>
                <w:right w:val="none" w:sz="0" w:space="0" w:color="auto"/>
              </w:divBdr>
              <w:divsChild>
                <w:div w:id="1599943591">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99273">
      <w:bodyDiv w:val="1"/>
      <w:marLeft w:val="0"/>
      <w:marRight w:val="0"/>
      <w:marTop w:val="0"/>
      <w:marBottom w:val="0"/>
      <w:divBdr>
        <w:top w:val="none" w:sz="0" w:space="0" w:color="auto"/>
        <w:left w:val="none" w:sz="0" w:space="0" w:color="auto"/>
        <w:bottom w:val="none" w:sz="0" w:space="0" w:color="auto"/>
        <w:right w:val="none" w:sz="0" w:space="0" w:color="auto"/>
      </w:divBdr>
      <w:divsChild>
        <w:div w:id="322509580">
          <w:marLeft w:val="547"/>
          <w:marRight w:val="0"/>
          <w:marTop w:val="0"/>
          <w:marBottom w:val="0"/>
          <w:divBdr>
            <w:top w:val="none" w:sz="0" w:space="0" w:color="auto"/>
            <w:left w:val="none" w:sz="0" w:space="0" w:color="auto"/>
            <w:bottom w:val="none" w:sz="0" w:space="0" w:color="auto"/>
            <w:right w:val="none" w:sz="0" w:space="0" w:color="auto"/>
          </w:divBdr>
        </w:div>
      </w:divsChild>
    </w:div>
    <w:div w:id="687213831">
      <w:bodyDiv w:val="1"/>
      <w:marLeft w:val="0"/>
      <w:marRight w:val="0"/>
      <w:marTop w:val="0"/>
      <w:marBottom w:val="0"/>
      <w:divBdr>
        <w:top w:val="none" w:sz="0" w:space="0" w:color="auto"/>
        <w:left w:val="none" w:sz="0" w:space="0" w:color="auto"/>
        <w:bottom w:val="none" w:sz="0" w:space="0" w:color="auto"/>
        <w:right w:val="none" w:sz="0" w:space="0" w:color="auto"/>
      </w:divBdr>
      <w:divsChild>
        <w:div w:id="1545406959">
          <w:marLeft w:val="0"/>
          <w:marRight w:val="0"/>
          <w:marTop w:val="0"/>
          <w:marBottom w:val="0"/>
          <w:divBdr>
            <w:top w:val="none" w:sz="0" w:space="0" w:color="auto"/>
            <w:left w:val="none" w:sz="0" w:space="0" w:color="auto"/>
            <w:bottom w:val="none" w:sz="0" w:space="0" w:color="auto"/>
            <w:right w:val="none" w:sz="0" w:space="0" w:color="auto"/>
          </w:divBdr>
          <w:divsChild>
            <w:div w:id="460416456">
              <w:marLeft w:val="0"/>
              <w:marRight w:val="0"/>
              <w:marTop w:val="0"/>
              <w:marBottom w:val="0"/>
              <w:divBdr>
                <w:top w:val="none" w:sz="0" w:space="0" w:color="auto"/>
                <w:left w:val="none" w:sz="0" w:space="0" w:color="auto"/>
                <w:bottom w:val="none" w:sz="0" w:space="0" w:color="auto"/>
                <w:right w:val="none" w:sz="0" w:space="0" w:color="auto"/>
              </w:divBdr>
              <w:divsChild>
                <w:div w:id="122310382">
                  <w:marLeft w:val="0"/>
                  <w:marRight w:val="0"/>
                  <w:marTop w:val="0"/>
                  <w:marBottom w:val="0"/>
                  <w:divBdr>
                    <w:top w:val="none" w:sz="0" w:space="0" w:color="auto"/>
                    <w:left w:val="none" w:sz="0" w:space="0" w:color="auto"/>
                    <w:bottom w:val="none" w:sz="0" w:space="0" w:color="auto"/>
                    <w:right w:val="none" w:sz="0" w:space="0" w:color="auto"/>
                  </w:divBdr>
                  <w:divsChild>
                    <w:div w:id="1147091582">
                      <w:marLeft w:val="0"/>
                      <w:marRight w:val="0"/>
                      <w:marTop w:val="0"/>
                      <w:marBottom w:val="0"/>
                      <w:divBdr>
                        <w:top w:val="none" w:sz="0" w:space="0" w:color="auto"/>
                        <w:left w:val="none" w:sz="0" w:space="0" w:color="auto"/>
                        <w:bottom w:val="none" w:sz="0" w:space="0" w:color="auto"/>
                        <w:right w:val="none" w:sz="0" w:space="0" w:color="auto"/>
                      </w:divBdr>
                      <w:divsChild>
                        <w:div w:id="343410140">
                          <w:marLeft w:val="0"/>
                          <w:marRight w:val="0"/>
                          <w:marTop w:val="0"/>
                          <w:marBottom w:val="0"/>
                          <w:divBdr>
                            <w:top w:val="none" w:sz="0" w:space="0" w:color="auto"/>
                            <w:left w:val="none" w:sz="0" w:space="0" w:color="auto"/>
                            <w:bottom w:val="none" w:sz="0" w:space="0" w:color="auto"/>
                            <w:right w:val="none" w:sz="0" w:space="0" w:color="auto"/>
                          </w:divBdr>
                          <w:divsChild>
                            <w:div w:id="1541749484">
                              <w:marLeft w:val="0"/>
                              <w:marRight w:val="0"/>
                              <w:marTop w:val="0"/>
                              <w:marBottom w:val="0"/>
                              <w:divBdr>
                                <w:top w:val="none" w:sz="0" w:space="0" w:color="auto"/>
                                <w:left w:val="none" w:sz="0" w:space="0" w:color="auto"/>
                                <w:bottom w:val="none" w:sz="0" w:space="0" w:color="auto"/>
                                <w:right w:val="none" w:sz="0" w:space="0" w:color="auto"/>
                              </w:divBdr>
                              <w:divsChild>
                                <w:div w:id="16130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717093">
      <w:bodyDiv w:val="1"/>
      <w:marLeft w:val="0"/>
      <w:marRight w:val="0"/>
      <w:marTop w:val="0"/>
      <w:marBottom w:val="0"/>
      <w:divBdr>
        <w:top w:val="none" w:sz="0" w:space="0" w:color="auto"/>
        <w:left w:val="none" w:sz="0" w:space="0" w:color="auto"/>
        <w:bottom w:val="none" w:sz="0" w:space="0" w:color="auto"/>
        <w:right w:val="none" w:sz="0" w:space="0" w:color="auto"/>
      </w:divBdr>
      <w:divsChild>
        <w:div w:id="129136946">
          <w:marLeft w:val="547"/>
          <w:marRight w:val="0"/>
          <w:marTop w:val="0"/>
          <w:marBottom w:val="0"/>
          <w:divBdr>
            <w:top w:val="none" w:sz="0" w:space="0" w:color="auto"/>
            <w:left w:val="none" w:sz="0" w:space="0" w:color="auto"/>
            <w:bottom w:val="none" w:sz="0" w:space="0" w:color="auto"/>
            <w:right w:val="none" w:sz="0" w:space="0" w:color="auto"/>
          </w:divBdr>
        </w:div>
        <w:div w:id="1524589531">
          <w:marLeft w:val="547"/>
          <w:marRight w:val="0"/>
          <w:marTop w:val="0"/>
          <w:marBottom w:val="0"/>
          <w:divBdr>
            <w:top w:val="none" w:sz="0" w:space="0" w:color="auto"/>
            <w:left w:val="none" w:sz="0" w:space="0" w:color="auto"/>
            <w:bottom w:val="none" w:sz="0" w:space="0" w:color="auto"/>
            <w:right w:val="none" w:sz="0" w:space="0" w:color="auto"/>
          </w:divBdr>
        </w:div>
        <w:div w:id="2075351335">
          <w:marLeft w:val="547"/>
          <w:marRight w:val="0"/>
          <w:marTop w:val="0"/>
          <w:marBottom w:val="0"/>
          <w:divBdr>
            <w:top w:val="none" w:sz="0" w:space="0" w:color="auto"/>
            <w:left w:val="none" w:sz="0" w:space="0" w:color="auto"/>
            <w:bottom w:val="none" w:sz="0" w:space="0" w:color="auto"/>
            <w:right w:val="none" w:sz="0" w:space="0" w:color="auto"/>
          </w:divBdr>
        </w:div>
      </w:divsChild>
    </w:div>
    <w:div w:id="735931154">
      <w:bodyDiv w:val="1"/>
      <w:marLeft w:val="0"/>
      <w:marRight w:val="0"/>
      <w:marTop w:val="0"/>
      <w:marBottom w:val="0"/>
      <w:divBdr>
        <w:top w:val="none" w:sz="0" w:space="0" w:color="auto"/>
        <w:left w:val="none" w:sz="0" w:space="0" w:color="auto"/>
        <w:bottom w:val="none" w:sz="0" w:space="0" w:color="auto"/>
        <w:right w:val="none" w:sz="0" w:space="0" w:color="auto"/>
      </w:divBdr>
      <w:divsChild>
        <w:div w:id="526411485">
          <w:marLeft w:val="446"/>
          <w:marRight w:val="0"/>
          <w:marTop w:val="0"/>
          <w:marBottom w:val="120"/>
          <w:divBdr>
            <w:top w:val="none" w:sz="0" w:space="0" w:color="auto"/>
            <w:left w:val="none" w:sz="0" w:space="0" w:color="auto"/>
            <w:bottom w:val="none" w:sz="0" w:space="0" w:color="auto"/>
            <w:right w:val="none" w:sz="0" w:space="0" w:color="auto"/>
          </w:divBdr>
        </w:div>
        <w:div w:id="768476757">
          <w:marLeft w:val="446"/>
          <w:marRight w:val="0"/>
          <w:marTop w:val="0"/>
          <w:marBottom w:val="120"/>
          <w:divBdr>
            <w:top w:val="none" w:sz="0" w:space="0" w:color="auto"/>
            <w:left w:val="none" w:sz="0" w:space="0" w:color="auto"/>
            <w:bottom w:val="none" w:sz="0" w:space="0" w:color="auto"/>
            <w:right w:val="none" w:sz="0" w:space="0" w:color="auto"/>
          </w:divBdr>
        </w:div>
        <w:div w:id="1035813507">
          <w:marLeft w:val="446"/>
          <w:marRight w:val="0"/>
          <w:marTop w:val="0"/>
          <w:marBottom w:val="120"/>
          <w:divBdr>
            <w:top w:val="none" w:sz="0" w:space="0" w:color="auto"/>
            <w:left w:val="none" w:sz="0" w:space="0" w:color="auto"/>
            <w:bottom w:val="none" w:sz="0" w:space="0" w:color="auto"/>
            <w:right w:val="none" w:sz="0" w:space="0" w:color="auto"/>
          </w:divBdr>
        </w:div>
        <w:div w:id="1772817393">
          <w:marLeft w:val="446"/>
          <w:marRight w:val="0"/>
          <w:marTop w:val="0"/>
          <w:marBottom w:val="120"/>
          <w:divBdr>
            <w:top w:val="none" w:sz="0" w:space="0" w:color="auto"/>
            <w:left w:val="none" w:sz="0" w:space="0" w:color="auto"/>
            <w:bottom w:val="none" w:sz="0" w:space="0" w:color="auto"/>
            <w:right w:val="none" w:sz="0" w:space="0" w:color="auto"/>
          </w:divBdr>
        </w:div>
        <w:div w:id="2118481141">
          <w:marLeft w:val="446"/>
          <w:marRight w:val="0"/>
          <w:marTop w:val="0"/>
          <w:marBottom w:val="120"/>
          <w:divBdr>
            <w:top w:val="none" w:sz="0" w:space="0" w:color="auto"/>
            <w:left w:val="none" w:sz="0" w:space="0" w:color="auto"/>
            <w:bottom w:val="none" w:sz="0" w:space="0" w:color="auto"/>
            <w:right w:val="none" w:sz="0" w:space="0" w:color="auto"/>
          </w:divBdr>
        </w:div>
      </w:divsChild>
    </w:div>
    <w:div w:id="748844516">
      <w:bodyDiv w:val="1"/>
      <w:marLeft w:val="0"/>
      <w:marRight w:val="0"/>
      <w:marTop w:val="0"/>
      <w:marBottom w:val="0"/>
      <w:divBdr>
        <w:top w:val="none" w:sz="0" w:space="0" w:color="auto"/>
        <w:left w:val="none" w:sz="0" w:space="0" w:color="auto"/>
        <w:bottom w:val="none" w:sz="0" w:space="0" w:color="auto"/>
        <w:right w:val="none" w:sz="0" w:space="0" w:color="auto"/>
      </w:divBdr>
      <w:divsChild>
        <w:div w:id="1570191835">
          <w:marLeft w:val="0"/>
          <w:marRight w:val="0"/>
          <w:marTop w:val="0"/>
          <w:marBottom w:val="0"/>
          <w:divBdr>
            <w:top w:val="none" w:sz="0" w:space="0" w:color="auto"/>
            <w:left w:val="none" w:sz="0" w:space="0" w:color="auto"/>
            <w:bottom w:val="none" w:sz="0" w:space="0" w:color="auto"/>
            <w:right w:val="none" w:sz="0" w:space="0" w:color="auto"/>
          </w:divBdr>
          <w:divsChild>
            <w:div w:id="1514609872">
              <w:marLeft w:val="0"/>
              <w:marRight w:val="0"/>
              <w:marTop w:val="0"/>
              <w:marBottom w:val="0"/>
              <w:divBdr>
                <w:top w:val="none" w:sz="0" w:space="0" w:color="auto"/>
                <w:left w:val="none" w:sz="0" w:space="0" w:color="auto"/>
                <w:bottom w:val="none" w:sz="0" w:space="0" w:color="auto"/>
                <w:right w:val="none" w:sz="0" w:space="0" w:color="auto"/>
              </w:divBdr>
              <w:divsChild>
                <w:div w:id="944506172">
                  <w:marLeft w:val="0"/>
                  <w:marRight w:val="0"/>
                  <w:marTop w:val="0"/>
                  <w:marBottom w:val="0"/>
                  <w:divBdr>
                    <w:top w:val="none" w:sz="0" w:space="0" w:color="auto"/>
                    <w:left w:val="none" w:sz="0" w:space="0" w:color="auto"/>
                    <w:bottom w:val="none" w:sz="0" w:space="0" w:color="auto"/>
                    <w:right w:val="none" w:sz="0" w:space="0" w:color="auto"/>
                  </w:divBdr>
                  <w:divsChild>
                    <w:div w:id="188220461">
                      <w:marLeft w:val="2717"/>
                      <w:marRight w:val="136"/>
                      <w:marTop w:val="0"/>
                      <w:marBottom w:val="0"/>
                      <w:divBdr>
                        <w:top w:val="none" w:sz="0" w:space="0" w:color="auto"/>
                        <w:left w:val="none" w:sz="0" w:space="0" w:color="auto"/>
                        <w:bottom w:val="none" w:sz="0" w:space="0" w:color="auto"/>
                        <w:right w:val="none" w:sz="0" w:space="0" w:color="auto"/>
                      </w:divBdr>
                      <w:divsChild>
                        <w:div w:id="2103841420">
                          <w:marLeft w:val="0"/>
                          <w:marRight w:val="0"/>
                          <w:marTop w:val="0"/>
                          <w:marBottom w:val="0"/>
                          <w:divBdr>
                            <w:top w:val="none" w:sz="0" w:space="0" w:color="auto"/>
                            <w:left w:val="none" w:sz="0" w:space="0" w:color="auto"/>
                            <w:bottom w:val="none" w:sz="0" w:space="0" w:color="auto"/>
                            <w:right w:val="none" w:sz="0" w:space="0" w:color="auto"/>
                          </w:divBdr>
                          <w:divsChild>
                            <w:div w:id="1668628194">
                              <w:marLeft w:val="0"/>
                              <w:marRight w:val="-4497"/>
                              <w:marTop w:val="0"/>
                              <w:marBottom w:val="0"/>
                              <w:divBdr>
                                <w:top w:val="none" w:sz="0" w:space="0" w:color="auto"/>
                                <w:left w:val="none" w:sz="0" w:space="0" w:color="auto"/>
                                <w:bottom w:val="none" w:sz="0" w:space="0" w:color="auto"/>
                                <w:right w:val="none" w:sz="0" w:space="0" w:color="auto"/>
                              </w:divBdr>
                              <w:divsChild>
                                <w:div w:id="1107312487">
                                  <w:marLeft w:val="0"/>
                                  <w:marRight w:val="4497"/>
                                  <w:marTop w:val="0"/>
                                  <w:marBottom w:val="0"/>
                                  <w:divBdr>
                                    <w:top w:val="none" w:sz="0" w:space="0" w:color="auto"/>
                                    <w:left w:val="none" w:sz="0" w:space="0" w:color="auto"/>
                                    <w:bottom w:val="none" w:sz="0" w:space="0" w:color="auto"/>
                                    <w:right w:val="none" w:sz="0" w:space="0" w:color="auto"/>
                                  </w:divBdr>
                                  <w:divsChild>
                                    <w:div w:id="2038041142">
                                      <w:marLeft w:val="0"/>
                                      <w:marRight w:val="0"/>
                                      <w:marTop w:val="204"/>
                                      <w:marBottom w:val="408"/>
                                      <w:divBdr>
                                        <w:top w:val="none" w:sz="0" w:space="0" w:color="auto"/>
                                        <w:left w:val="none" w:sz="0" w:space="0" w:color="auto"/>
                                        <w:bottom w:val="none" w:sz="0" w:space="0" w:color="auto"/>
                                        <w:right w:val="none" w:sz="0" w:space="0" w:color="auto"/>
                                      </w:divBdr>
                                      <w:divsChild>
                                        <w:div w:id="269701596">
                                          <w:marLeft w:val="0"/>
                                          <w:marRight w:val="0"/>
                                          <w:marTop w:val="0"/>
                                          <w:marBottom w:val="0"/>
                                          <w:divBdr>
                                            <w:top w:val="none" w:sz="0" w:space="0" w:color="auto"/>
                                            <w:left w:val="none" w:sz="0" w:space="0" w:color="auto"/>
                                            <w:bottom w:val="none" w:sz="0" w:space="0" w:color="auto"/>
                                            <w:right w:val="none" w:sz="0" w:space="0" w:color="auto"/>
                                          </w:divBdr>
                                          <w:divsChild>
                                            <w:div w:id="16781363">
                                              <w:marLeft w:val="0"/>
                                              <w:marRight w:val="0"/>
                                              <w:marTop w:val="0"/>
                                              <w:marBottom w:val="10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5881660">
      <w:bodyDiv w:val="1"/>
      <w:marLeft w:val="0"/>
      <w:marRight w:val="0"/>
      <w:marTop w:val="0"/>
      <w:marBottom w:val="0"/>
      <w:divBdr>
        <w:top w:val="none" w:sz="0" w:space="0" w:color="auto"/>
        <w:left w:val="none" w:sz="0" w:space="0" w:color="auto"/>
        <w:bottom w:val="none" w:sz="0" w:space="0" w:color="auto"/>
        <w:right w:val="none" w:sz="0" w:space="0" w:color="auto"/>
      </w:divBdr>
      <w:divsChild>
        <w:div w:id="84083196">
          <w:marLeft w:val="547"/>
          <w:marRight w:val="0"/>
          <w:marTop w:val="0"/>
          <w:marBottom w:val="0"/>
          <w:divBdr>
            <w:top w:val="none" w:sz="0" w:space="0" w:color="auto"/>
            <w:left w:val="none" w:sz="0" w:space="0" w:color="auto"/>
            <w:bottom w:val="none" w:sz="0" w:space="0" w:color="auto"/>
            <w:right w:val="none" w:sz="0" w:space="0" w:color="auto"/>
          </w:divBdr>
        </w:div>
        <w:div w:id="420225025">
          <w:marLeft w:val="547"/>
          <w:marRight w:val="0"/>
          <w:marTop w:val="0"/>
          <w:marBottom w:val="0"/>
          <w:divBdr>
            <w:top w:val="none" w:sz="0" w:space="0" w:color="auto"/>
            <w:left w:val="none" w:sz="0" w:space="0" w:color="auto"/>
            <w:bottom w:val="none" w:sz="0" w:space="0" w:color="auto"/>
            <w:right w:val="none" w:sz="0" w:space="0" w:color="auto"/>
          </w:divBdr>
        </w:div>
        <w:div w:id="523788277">
          <w:marLeft w:val="547"/>
          <w:marRight w:val="0"/>
          <w:marTop w:val="0"/>
          <w:marBottom w:val="0"/>
          <w:divBdr>
            <w:top w:val="none" w:sz="0" w:space="0" w:color="auto"/>
            <w:left w:val="none" w:sz="0" w:space="0" w:color="auto"/>
            <w:bottom w:val="none" w:sz="0" w:space="0" w:color="auto"/>
            <w:right w:val="none" w:sz="0" w:space="0" w:color="auto"/>
          </w:divBdr>
        </w:div>
        <w:div w:id="554198700">
          <w:marLeft w:val="547"/>
          <w:marRight w:val="0"/>
          <w:marTop w:val="0"/>
          <w:marBottom w:val="0"/>
          <w:divBdr>
            <w:top w:val="none" w:sz="0" w:space="0" w:color="auto"/>
            <w:left w:val="none" w:sz="0" w:space="0" w:color="auto"/>
            <w:bottom w:val="none" w:sz="0" w:space="0" w:color="auto"/>
            <w:right w:val="none" w:sz="0" w:space="0" w:color="auto"/>
          </w:divBdr>
        </w:div>
        <w:div w:id="561059263">
          <w:marLeft w:val="547"/>
          <w:marRight w:val="0"/>
          <w:marTop w:val="0"/>
          <w:marBottom w:val="0"/>
          <w:divBdr>
            <w:top w:val="none" w:sz="0" w:space="0" w:color="auto"/>
            <w:left w:val="none" w:sz="0" w:space="0" w:color="auto"/>
            <w:bottom w:val="none" w:sz="0" w:space="0" w:color="auto"/>
            <w:right w:val="none" w:sz="0" w:space="0" w:color="auto"/>
          </w:divBdr>
        </w:div>
        <w:div w:id="641278195">
          <w:marLeft w:val="547"/>
          <w:marRight w:val="0"/>
          <w:marTop w:val="0"/>
          <w:marBottom w:val="0"/>
          <w:divBdr>
            <w:top w:val="none" w:sz="0" w:space="0" w:color="auto"/>
            <w:left w:val="none" w:sz="0" w:space="0" w:color="auto"/>
            <w:bottom w:val="none" w:sz="0" w:space="0" w:color="auto"/>
            <w:right w:val="none" w:sz="0" w:space="0" w:color="auto"/>
          </w:divBdr>
        </w:div>
        <w:div w:id="926232160">
          <w:marLeft w:val="547"/>
          <w:marRight w:val="0"/>
          <w:marTop w:val="0"/>
          <w:marBottom w:val="0"/>
          <w:divBdr>
            <w:top w:val="none" w:sz="0" w:space="0" w:color="auto"/>
            <w:left w:val="none" w:sz="0" w:space="0" w:color="auto"/>
            <w:bottom w:val="none" w:sz="0" w:space="0" w:color="auto"/>
            <w:right w:val="none" w:sz="0" w:space="0" w:color="auto"/>
          </w:divBdr>
        </w:div>
        <w:div w:id="989867150">
          <w:marLeft w:val="547"/>
          <w:marRight w:val="0"/>
          <w:marTop w:val="0"/>
          <w:marBottom w:val="0"/>
          <w:divBdr>
            <w:top w:val="none" w:sz="0" w:space="0" w:color="auto"/>
            <w:left w:val="none" w:sz="0" w:space="0" w:color="auto"/>
            <w:bottom w:val="none" w:sz="0" w:space="0" w:color="auto"/>
            <w:right w:val="none" w:sz="0" w:space="0" w:color="auto"/>
          </w:divBdr>
          <w:divsChild>
            <w:div w:id="371732980">
              <w:marLeft w:val="0"/>
              <w:marRight w:val="0"/>
              <w:marTop w:val="0"/>
              <w:marBottom w:val="0"/>
              <w:divBdr>
                <w:top w:val="none" w:sz="0" w:space="0" w:color="auto"/>
                <w:left w:val="none" w:sz="0" w:space="0" w:color="auto"/>
                <w:bottom w:val="none" w:sz="0" w:space="0" w:color="auto"/>
                <w:right w:val="none" w:sz="0" w:space="0" w:color="auto"/>
              </w:divBdr>
            </w:div>
          </w:divsChild>
        </w:div>
        <w:div w:id="1075936589">
          <w:marLeft w:val="547"/>
          <w:marRight w:val="0"/>
          <w:marTop w:val="0"/>
          <w:marBottom w:val="0"/>
          <w:divBdr>
            <w:top w:val="none" w:sz="0" w:space="0" w:color="auto"/>
            <w:left w:val="none" w:sz="0" w:space="0" w:color="auto"/>
            <w:bottom w:val="none" w:sz="0" w:space="0" w:color="auto"/>
            <w:right w:val="none" w:sz="0" w:space="0" w:color="auto"/>
          </w:divBdr>
        </w:div>
        <w:div w:id="1204557812">
          <w:marLeft w:val="547"/>
          <w:marRight w:val="0"/>
          <w:marTop w:val="0"/>
          <w:marBottom w:val="0"/>
          <w:divBdr>
            <w:top w:val="none" w:sz="0" w:space="0" w:color="auto"/>
            <w:left w:val="none" w:sz="0" w:space="0" w:color="auto"/>
            <w:bottom w:val="none" w:sz="0" w:space="0" w:color="auto"/>
            <w:right w:val="none" w:sz="0" w:space="0" w:color="auto"/>
          </w:divBdr>
        </w:div>
        <w:div w:id="1401099755">
          <w:marLeft w:val="547"/>
          <w:marRight w:val="0"/>
          <w:marTop w:val="0"/>
          <w:marBottom w:val="0"/>
          <w:divBdr>
            <w:top w:val="none" w:sz="0" w:space="0" w:color="auto"/>
            <w:left w:val="none" w:sz="0" w:space="0" w:color="auto"/>
            <w:bottom w:val="none" w:sz="0" w:space="0" w:color="auto"/>
            <w:right w:val="none" w:sz="0" w:space="0" w:color="auto"/>
          </w:divBdr>
        </w:div>
      </w:divsChild>
    </w:div>
    <w:div w:id="771819504">
      <w:bodyDiv w:val="1"/>
      <w:marLeft w:val="0"/>
      <w:marRight w:val="0"/>
      <w:marTop w:val="0"/>
      <w:marBottom w:val="0"/>
      <w:divBdr>
        <w:top w:val="none" w:sz="0" w:space="0" w:color="auto"/>
        <w:left w:val="none" w:sz="0" w:space="0" w:color="auto"/>
        <w:bottom w:val="none" w:sz="0" w:space="0" w:color="auto"/>
        <w:right w:val="none" w:sz="0" w:space="0" w:color="auto"/>
      </w:divBdr>
      <w:divsChild>
        <w:div w:id="332100971">
          <w:marLeft w:val="418"/>
          <w:marRight w:val="0"/>
          <w:marTop w:val="0"/>
          <w:marBottom w:val="60"/>
          <w:divBdr>
            <w:top w:val="none" w:sz="0" w:space="0" w:color="auto"/>
            <w:left w:val="none" w:sz="0" w:space="0" w:color="auto"/>
            <w:bottom w:val="none" w:sz="0" w:space="0" w:color="auto"/>
            <w:right w:val="none" w:sz="0" w:space="0" w:color="auto"/>
          </w:divBdr>
        </w:div>
        <w:div w:id="976685881">
          <w:marLeft w:val="418"/>
          <w:marRight w:val="0"/>
          <w:marTop w:val="0"/>
          <w:marBottom w:val="60"/>
          <w:divBdr>
            <w:top w:val="none" w:sz="0" w:space="0" w:color="auto"/>
            <w:left w:val="none" w:sz="0" w:space="0" w:color="auto"/>
            <w:bottom w:val="none" w:sz="0" w:space="0" w:color="auto"/>
            <w:right w:val="none" w:sz="0" w:space="0" w:color="auto"/>
          </w:divBdr>
        </w:div>
        <w:div w:id="1032993692">
          <w:marLeft w:val="418"/>
          <w:marRight w:val="0"/>
          <w:marTop w:val="0"/>
          <w:marBottom w:val="60"/>
          <w:divBdr>
            <w:top w:val="none" w:sz="0" w:space="0" w:color="auto"/>
            <w:left w:val="none" w:sz="0" w:space="0" w:color="auto"/>
            <w:bottom w:val="none" w:sz="0" w:space="0" w:color="auto"/>
            <w:right w:val="none" w:sz="0" w:space="0" w:color="auto"/>
          </w:divBdr>
        </w:div>
        <w:div w:id="1594119499">
          <w:marLeft w:val="418"/>
          <w:marRight w:val="0"/>
          <w:marTop w:val="0"/>
          <w:marBottom w:val="60"/>
          <w:divBdr>
            <w:top w:val="none" w:sz="0" w:space="0" w:color="auto"/>
            <w:left w:val="none" w:sz="0" w:space="0" w:color="auto"/>
            <w:bottom w:val="none" w:sz="0" w:space="0" w:color="auto"/>
            <w:right w:val="none" w:sz="0" w:space="0" w:color="auto"/>
          </w:divBdr>
        </w:div>
      </w:divsChild>
    </w:div>
    <w:div w:id="774179786">
      <w:bodyDiv w:val="1"/>
      <w:marLeft w:val="0"/>
      <w:marRight w:val="0"/>
      <w:marTop w:val="0"/>
      <w:marBottom w:val="0"/>
      <w:divBdr>
        <w:top w:val="none" w:sz="0" w:space="0" w:color="auto"/>
        <w:left w:val="none" w:sz="0" w:space="0" w:color="auto"/>
        <w:bottom w:val="none" w:sz="0" w:space="0" w:color="auto"/>
        <w:right w:val="none" w:sz="0" w:space="0" w:color="auto"/>
      </w:divBdr>
    </w:div>
    <w:div w:id="794833326">
      <w:bodyDiv w:val="1"/>
      <w:marLeft w:val="0"/>
      <w:marRight w:val="0"/>
      <w:marTop w:val="0"/>
      <w:marBottom w:val="0"/>
      <w:divBdr>
        <w:top w:val="none" w:sz="0" w:space="0" w:color="auto"/>
        <w:left w:val="none" w:sz="0" w:space="0" w:color="auto"/>
        <w:bottom w:val="none" w:sz="0" w:space="0" w:color="auto"/>
        <w:right w:val="none" w:sz="0" w:space="0" w:color="auto"/>
      </w:divBdr>
      <w:divsChild>
        <w:div w:id="1835291525">
          <w:marLeft w:val="446"/>
          <w:marRight w:val="0"/>
          <w:marTop w:val="0"/>
          <w:marBottom w:val="240"/>
          <w:divBdr>
            <w:top w:val="none" w:sz="0" w:space="0" w:color="auto"/>
            <w:left w:val="none" w:sz="0" w:space="0" w:color="auto"/>
            <w:bottom w:val="none" w:sz="0" w:space="0" w:color="auto"/>
            <w:right w:val="none" w:sz="0" w:space="0" w:color="auto"/>
          </w:divBdr>
        </w:div>
      </w:divsChild>
    </w:div>
    <w:div w:id="798912297">
      <w:bodyDiv w:val="1"/>
      <w:marLeft w:val="0"/>
      <w:marRight w:val="0"/>
      <w:marTop w:val="0"/>
      <w:marBottom w:val="0"/>
      <w:divBdr>
        <w:top w:val="none" w:sz="0" w:space="0" w:color="auto"/>
        <w:left w:val="none" w:sz="0" w:space="0" w:color="auto"/>
        <w:bottom w:val="none" w:sz="0" w:space="0" w:color="auto"/>
        <w:right w:val="none" w:sz="0" w:space="0" w:color="auto"/>
      </w:divBdr>
    </w:div>
    <w:div w:id="822046940">
      <w:bodyDiv w:val="1"/>
      <w:marLeft w:val="0"/>
      <w:marRight w:val="0"/>
      <w:marTop w:val="0"/>
      <w:marBottom w:val="0"/>
      <w:divBdr>
        <w:top w:val="none" w:sz="0" w:space="0" w:color="auto"/>
        <w:left w:val="none" w:sz="0" w:space="0" w:color="auto"/>
        <w:bottom w:val="none" w:sz="0" w:space="0" w:color="auto"/>
        <w:right w:val="none" w:sz="0" w:space="0" w:color="auto"/>
      </w:divBdr>
    </w:div>
    <w:div w:id="825827078">
      <w:bodyDiv w:val="1"/>
      <w:marLeft w:val="0"/>
      <w:marRight w:val="0"/>
      <w:marTop w:val="0"/>
      <w:marBottom w:val="0"/>
      <w:divBdr>
        <w:top w:val="none" w:sz="0" w:space="0" w:color="auto"/>
        <w:left w:val="none" w:sz="0" w:space="0" w:color="auto"/>
        <w:bottom w:val="none" w:sz="0" w:space="0" w:color="auto"/>
        <w:right w:val="none" w:sz="0" w:space="0" w:color="auto"/>
      </w:divBdr>
      <w:divsChild>
        <w:div w:id="1302615678">
          <w:marLeft w:val="0"/>
          <w:marRight w:val="94"/>
          <w:marTop w:val="318"/>
          <w:marBottom w:val="187"/>
          <w:divBdr>
            <w:top w:val="none" w:sz="0" w:space="0" w:color="auto"/>
            <w:left w:val="none" w:sz="0" w:space="0" w:color="auto"/>
            <w:bottom w:val="none" w:sz="0" w:space="0" w:color="auto"/>
            <w:right w:val="none" w:sz="0" w:space="0" w:color="auto"/>
          </w:divBdr>
        </w:div>
      </w:divsChild>
    </w:div>
    <w:div w:id="842016980">
      <w:bodyDiv w:val="1"/>
      <w:marLeft w:val="0"/>
      <w:marRight w:val="0"/>
      <w:marTop w:val="0"/>
      <w:marBottom w:val="0"/>
      <w:divBdr>
        <w:top w:val="none" w:sz="0" w:space="0" w:color="auto"/>
        <w:left w:val="none" w:sz="0" w:space="0" w:color="auto"/>
        <w:bottom w:val="none" w:sz="0" w:space="0" w:color="auto"/>
        <w:right w:val="none" w:sz="0" w:space="0" w:color="auto"/>
      </w:divBdr>
    </w:div>
    <w:div w:id="893391623">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sChild>
        <w:div w:id="1008337348">
          <w:marLeft w:val="418"/>
          <w:marRight w:val="0"/>
          <w:marTop w:val="0"/>
          <w:marBottom w:val="120"/>
          <w:divBdr>
            <w:top w:val="none" w:sz="0" w:space="0" w:color="auto"/>
            <w:left w:val="none" w:sz="0" w:space="0" w:color="auto"/>
            <w:bottom w:val="none" w:sz="0" w:space="0" w:color="auto"/>
            <w:right w:val="none" w:sz="0" w:space="0" w:color="auto"/>
          </w:divBdr>
        </w:div>
      </w:divsChild>
    </w:div>
    <w:div w:id="905142191">
      <w:bodyDiv w:val="1"/>
      <w:marLeft w:val="37"/>
      <w:marRight w:val="37"/>
      <w:marTop w:val="0"/>
      <w:marBottom w:val="0"/>
      <w:divBdr>
        <w:top w:val="none" w:sz="0" w:space="0" w:color="auto"/>
        <w:left w:val="none" w:sz="0" w:space="0" w:color="auto"/>
        <w:bottom w:val="none" w:sz="0" w:space="0" w:color="auto"/>
        <w:right w:val="none" w:sz="0" w:space="0" w:color="auto"/>
      </w:divBdr>
      <w:divsChild>
        <w:div w:id="737174323">
          <w:marLeft w:val="0"/>
          <w:marRight w:val="0"/>
          <w:marTop w:val="0"/>
          <w:marBottom w:val="0"/>
          <w:divBdr>
            <w:top w:val="none" w:sz="0" w:space="0" w:color="auto"/>
            <w:left w:val="none" w:sz="0" w:space="0" w:color="auto"/>
            <w:bottom w:val="none" w:sz="0" w:space="0" w:color="auto"/>
            <w:right w:val="none" w:sz="0" w:space="0" w:color="auto"/>
          </w:divBdr>
          <w:divsChild>
            <w:div w:id="1787002576">
              <w:marLeft w:val="0"/>
              <w:marRight w:val="0"/>
              <w:marTop w:val="0"/>
              <w:marBottom w:val="0"/>
              <w:divBdr>
                <w:top w:val="none" w:sz="0" w:space="0" w:color="auto"/>
                <w:left w:val="none" w:sz="0" w:space="0" w:color="auto"/>
                <w:bottom w:val="none" w:sz="0" w:space="0" w:color="auto"/>
                <w:right w:val="none" w:sz="0" w:space="0" w:color="auto"/>
              </w:divBdr>
              <w:divsChild>
                <w:div w:id="381751600">
                  <w:marLeft w:val="2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3630">
      <w:bodyDiv w:val="1"/>
      <w:marLeft w:val="0"/>
      <w:marRight w:val="0"/>
      <w:marTop w:val="0"/>
      <w:marBottom w:val="0"/>
      <w:divBdr>
        <w:top w:val="none" w:sz="0" w:space="0" w:color="auto"/>
        <w:left w:val="none" w:sz="0" w:space="0" w:color="auto"/>
        <w:bottom w:val="none" w:sz="0" w:space="0" w:color="auto"/>
        <w:right w:val="none" w:sz="0" w:space="0" w:color="auto"/>
      </w:divBdr>
      <w:divsChild>
        <w:div w:id="72631857">
          <w:marLeft w:val="562"/>
          <w:marRight w:val="0"/>
          <w:marTop w:val="0"/>
          <w:marBottom w:val="0"/>
          <w:divBdr>
            <w:top w:val="none" w:sz="0" w:space="0" w:color="auto"/>
            <w:left w:val="none" w:sz="0" w:space="0" w:color="auto"/>
            <w:bottom w:val="none" w:sz="0" w:space="0" w:color="auto"/>
            <w:right w:val="none" w:sz="0" w:space="0" w:color="auto"/>
          </w:divBdr>
        </w:div>
        <w:div w:id="440490788">
          <w:marLeft w:val="562"/>
          <w:marRight w:val="0"/>
          <w:marTop w:val="0"/>
          <w:marBottom w:val="0"/>
          <w:divBdr>
            <w:top w:val="none" w:sz="0" w:space="0" w:color="auto"/>
            <w:left w:val="none" w:sz="0" w:space="0" w:color="auto"/>
            <w:bottom w:val="none" w:sz="0" w:space="0" w:color="auto"/>
            <w:right w:val="none" w:sz="0" w:space="0" w:color="auto"/>
          </w:divBdr>
        </w:div>
        <w:div w:id="712995598">
          <w:marLeft w:val="562"/>
          <w:marRight w:val="0"/>
          <w:marTop w:val="0"/>
          <w:marBottom w:val="0"/>
          <w:divBdr>
            <w:top w:val="none" w:sz="0" w:space="0" w:color="auto"/>
            <w:left w:val="none" w:sz="0" w:space="0" w:color="auto"/>
            <w:bottom w:val="none" w:sz="0" w:space="0" w:color="auto"/>
            <w:right w:val="none" w:sz="0" w:space="0" w:color="auto"/>
          </w:divBdr>
        </w:div>
        <w:div w:id="718162461">
          <w:marLeft w:val="562"/>
          <w:marRight w:val="0"/>
          <w:marTop w:val="0"/>
          <w:marBottom w:val="0"/>
          <w:divBdr>
            <w:top w:val="none" w:sz="0" w:space="0" w:color="auto"/>
            <w:left w:val="none" w:sz="0" w:space="0" w:color="auto"/>
            <w:bottom w:val="none" w:sz="0" w:space="0" w:color="auto"/>
            <w:right w:val="none" w:sz="0" w:space="0" w:color="auto"/>
          </w:divBdr>
        </w:div>
        <w:div w:id="1272476887">
          <w:marLeft w:val="562"/>
          <w:marRight w:val="0"/>
          <w:marTop w:val="0"/>
          <w:marBottom w:val="0"/>
          <w:divBdr>
            <w:top w:val="none" w:sz="0" w:space="0" w:color="auto"/>
            <w:left w:val="none" w:sz="0" w:space="0" w:color="auto"/>
            <w:bottom w:val="none" w:sz="0" w:space="0" w:color="auto"/>
            <w:right w:val="none" w:sz="0" w:space="0" w:color="auto"/>
          </w:divBdr>
        </w:div>
        <w:div w:id="1374109942">
          <w:marLeft w:val="562"/>
          <w:marRight w:val="0"/>
          <w:marTop w:val="0"/>
          <w:marBottom w:val="0"/>
          <w:divBdr>
            <w:top w:val="none" w:sz="0" w:space="0" w:color="auto"/>
            <w:left w:val="none" w:sz="0" w:space="0" w:color="auto"/>
            <w:bottom w:val="none" w:sz="0" w:space="0" w:color="auto"/>
            <w:right w:val="none" w:sz="0" w:space="0" w:color="auto"/>
          </w:divBdr>
        </w:div>
        <w:div w:id="1719476658">
          <w:marLeft w:val="562"/>
          <w:marRight w:val="0"/>
          <w:marTop w:val="0"/>
          <w:marBottom w:val="0"/>
          <w:divBdr>
            <w:top w:val="none" w:sz="0" w:space="0" w:color="auto"/>
            <w:left w:val="none" w:sz="0" w:space="0" w:color="auto"/>
            <w:bottom w:val="none" w:sz="0" w:space="0" w:color="auto"/>
            <w:right w:val="none" w:sz="0" w:space="0" w:color="auto"/>
          </w:divBdr>
        </w:div>
        <w:div w:id="1966112177">
          <w:marLeft w:val="562"/>
          <w:marRight w:val="0"/>
          <w:marTop w:val="0"/>
          <w:marBottom w:val="0"/>
          <w:divBdr>
            <w:top w:val="none" w:sz="0" w:space="0" w:color="auto"/>
            <w:left w:val="none" w:sz="0" w:space="0" w:color="auto"/>
            <w:bottom w:val="none" w:sz="0" w:space="0" w:color="auto"/>
            <w:right w:val="none" w:sz="0" w:space="0" w:color="auto"/>
          </w:divBdr>
        </w:div>
      </w:divsChild>
    </w:div>
    <w:div w:id="916746145">
      <w:bodyDiv w:val="1"/>
      <w:marLeft w:val="0"/>
      <w:marRight w:val="0"/>
      <w:marTop w:val="0"/>
      <w:marBottom w:val="0"/>
      <w:divBdr>
        <w:top w:val="none" w:sz="0" w:space="0" w:color="auto"/>
        <w:left w:val="none" w:sz="0" w:space="0" w:color="auto"/>
        <w:bottom w:val="none" w:sz="0" w:space="0" w:color="auto"/>
        <w:right w:val="none" w:sz="0" w:space="0" w:color="auto"/>
      </w:divBdr>
      <w:divsChild>
        <w:div w:id="1574243824">
          <w:marLeft w:val="0"/>
          <w:marRight w:val="0"/>
          <w:marTop w:val="0"/>
          <w:marBottom w:val="0"/>
          <w:divBdr>
            <w:top w:val="none" w:sz="0" w:space="0" w:color="auto"/>
            <w:left w:val="none" w:sz="0" w:space="0" w:color="auto"/>
            <w:bottom w:val="none" w:sz="0" w:space="0" w:color="auto"/>
            <w:right w:val="none" w:sz="0" w:space="0" w:color="auto"/>
          </w:divBdr>
          <w:divsChild>
            <w:div w:id="978799957">
              <w:marLeft w:val="0"/>
              <w:marRight w:val="0"/>
              <w:marTop w:val="0"/>
              <w:marBottom w:val="0"/>
              <w:divBdr>
                <w:top w:val="none" w:sz="0" w:space="0" w:color="auto"/>
                <w:left w:val="none" w:sz="0" w:space="0" w:color="auto"/>
                <w:bottom w:val="none" w:sz="0" w:space="0" w:color="auto"/>
                <w:right w:val="none" w:sz="0" w:space="0" w:color="auto"/>
              </w:divBdr>
              <w:divsChild>
                <w:div w:id="128010860">
                  <w:marLeft w:val="0"/>
                  <w:marRight w:val="0"/>
                  <w:marTop w:val="0"/>
                  <w:marBottom w:val="0"/>
                  <w:divBdr>
                    <w:top w:val="none" w:sz="0" w:space="0" w:color="auto"/>
                    <w:left w:val="none" w:sz="0" w:space="0" w:color="auto"/>
                    <w:bottom w:val="none" w:sz="0" w:space="0" w:color="auto"/>
                    <w:right w:val="none" w:sz="0" w:space="0" w:color="auto"/>
                  </w:divBdr>
                  <w:divsChild>
                    <w:div w:id="1480684552">
                      <w:marLeft w:val="0"/>
                      <w:marRight w:val="0"/>
                      <w:marTop w:val="0"/>
                      <w:marBottom w:val="0"/>
                      <w:divBdr>
                        <w:top w:val="none" w:sz="0" w:space="0" w:color="auto"/>
                        <w:left w:val="none" w:sz="0" w:space="0" w:color="auto"/>
                        <w:bottom w:val="none" w:sz="0" w:space="0" w:color="auto"/>
                        <w:right w:val="none" w:sz="0" w:space="0" w:color="auto"/>
                      </w:divBdr>
                      <w:divsChild>
                        <w:div w:id="612129717">
                          <w:marLeft w:val="0"/>
                          <w:marRight w:val="0"/>
                          <w:marTop w:val="0"/>
                          <w:marBottom w:val="0"/>
                          <w:divBdr>
                            <w:top w:val="none" w:sz="0" w:space="0" w:color="auto"/>
                            <w:left w:val="none" w:sz="0" w:space="0" w:color="auto"/>
                            <w:bottom w:val="none" w:sz="0" w:space="0" w:color="auto"/>
                            <w:right w:val="none" w:sz="0" w:space="0" w:color="auto"/>
                          </w:divBdr>
                          <w:divsChild>
                            <w:div w:id="86269629">
                              <w:marLeft w:val="0"/>
                              <w:marRight w:val="0"/>
                              <w:marTop w:val="0"/>
                              <w:marBottom w:val="0"/>
                              <w:divBdr>
                                <w:top w:val="none" w:sz="0" w:space="0" w:color="auto"/>
                                <w:left w:val="none" w:sz="0" w:space="0" w:color="auto"/>
                                <w:bottom w:val="none" w:sz="0" w:space="0" w:color="auto"/>
                                <w:right w:val="none" w:sz="0" w:space="0" w:color="auto"/>
                              </w:divBdr>
                              <w:divsChild>
                                <w:div w:id="13928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081581">
      <w:bodyDiv w:val="1"/>
      <w:marLeft w:val="0"/>
      <w:marRight w:val="0"/>
      <w:marTop w:val="0"/>
      <w:marBottom w:val="0"/>
      <w:divBdr>
        <w:top w:val="none" w:sz="0" w:space="0" w:color="auto"/>
        <w:left w:val="none" w:sz="0" w:space="0" w:color="auto"/>
        <w:bottom w:val="none" w:sz="0" w:space="0" w:color="auto"/>
        <w:right w:val="none" w:sz="0" w:space="0" w:color="auto"/>
      </w:divBdr>
    </w:div>
    <w:div w:id="950477008">
      <w:bodyDiv w:val="1"/>
      <w:marLeft w:val="0"/>
      <w:marRight w:val="0"/>
      <w:marTop w:val="0"/>
      <w:marBottom w:val="0"/>
      <w:divBdr>
        <w:top w:val="none" w:sz="0" w:space="0" w:color="auto"/>
        <w:left w:val="none" w:sz="0" w:space="0" w:color="auto"/>
        <w:bottom w:val="none" w:sz="0" w:space="0" w:color="auto"/>
        <w:right w:val="none" w:sz="0" w:space="0" w:color="auto"/>
      </w:divBdr>
      <w:divsChild>
        <w:div w:id="767966600">
          <w:marLeft w:val="547"/>
          <w:marRight w:val="0"/>
          <w:marTop w:val="0"/>
          <w:marBottom w:val="0"/>
          <w:divBdr>
            <w:top w:val="none" w:sz="0" w:space="0" w:color="auto"/>
            <w:left w:val="none" w:sz="0" w:space="0" w:color="auto"/>
            <w:bottom w:val="none" w:sz="0" w:space="0" w:color="auto"/>
            <w:right w:val="none" w:sz="0" w:space="0" w:color="auto"/>
          </w:divBdr>
        </w:div>
        <w:div w:id="1152218305">
          <w:marLeft w:val="547"/>
          <w:marRight w:val="0"/>
          <w:marTop w:val="0"/>
          <w:marBottom w:val="0"/>
          <w:divBdr>
            <w:top w:val="none" w:sz="0" w:space="0" w:color="auto"/>
            <w:left w:val="none" w:sz="0" w:space="0" w:color="auto"/>
            <w:bottom w:val="none" w:sz="0" w:space="0" w:color="auto"/>
            <w:right w:val="none" w:sz="0" w:space="0" w:color="auto"/>
          </w:divBdr>
        </w:div>
      </w:divsChild>
    </w:div>
    <w:div w:id="960233973">
      <w:bodyDiv w:val="1"/>
      <w:marLeft w:val="0"/>
      <w:marRight w:val="0"/>
      <w:marTop w:val="0"/>
      <w:marBottom w:val="0"/>
      <w:divBdr>
        <w:top w:val="none" w:sz="0" w:space="0" w:color="auto"/>
        <w:left w:val="none" w:sz="0" w:space="0" w:color="auto"/>
        <w:bottom w:val="none" w:sz="0" w:space="0" w:color="auto"/>
        <w:right w:val="none" w:sz="0" w:space="0" w:color="auto"/>
      </w:divBdr>
      <w:divsChild>
        <w:div w:id="50269450">
          <w:marLeft w:val="0"/>
          <w:marRight w:val="0"/>
          <w:marTop w:val="0"/>
          <w:marBottom w:val="0"/>
          <w:divBdr>
            <w:top w:val="none" w:sz="0" w:space="0" w:color="auto"/>
            <w:left w:val="none" w:sz="0" w:space="0" w:color="auto"/>
            <w:bottom w:val="none" w:sz="0" w:space="0" w:color="auto"/>
            <w:right w:val="none" w:sz="0" w:space="0" w:color="auto"/>
          </w:divBdr>
          <w:divsChild>
            <w:div w:id="801967328">
              <w:marLeft w:val="0"/>
              <w:marRight w:val="0"/>
              <w:marTop w:val="0"/>
              <w:marBottom w:val="0"/>
              <w:divBdr>
                <w:top w:val="none" w:sz="0" w:space="0" w:color="auto"/>
                <w:left w:val="none" w:sz="0" w:space="0" w:color="auto"/>
                <w:bottom w:val="none" w:sz="0" w:space="0" w:color="auto"/>
                <w:right w:val="none" w:sz="0" w:space="0" w:color="auto"/>
              </w:divBdr>
              <w:divsChild>
                <w:div w:id="1252855210">
                  <w:marLeft w:val="0"/>
                  <w:marRight w:val="0"/>
                  <w:marTop w:val="0"/>
                  <w:marBottom w:val="0"/>
                  <w:divBdr>
                    <w:top w:val="none" w:sz="0" w:space="0" w:color="auto"/>
                    <w:left w:val="none" w:sz="0" w:space="0" w:color="auto"/>
                    <w:bottom w:val="none" w:sz="0" w:space="0" w:color="auto"/>
                    <w:right w:val="none" w:sz="0" w:space="0" w:color="auto"/>
                  </w:divBdr>
                  <w:divsChild>
                    <w:div w:id="1235355297">
                      <w:marLeft w:val="0"/>
                      <w:marRight w:val="0"/>
                      <w:marTop w:val="0"/>
                      <w:marBottom w:val="0"/>
                      <w:divBdr>
                        <w:top w:val="none" w:sz="0" w:space="0" w:color="auto"/>
                        <w:left w:val="none" w:sz="0" w:space="0" w:color="auto"/>
                        <w:bottom w:val="none" w:sz="0" w:space="0" w:color="auto"/>
                        <w:right w:val="none" w:sz="0" w:space="0" w:color="auto"/>
                      </w:divBdr>
                      <w:divsChild>
                        <w:div w:id="1763377808">
                          <w:marLeft w:val="0"/>
                          <w:marRight w:val="0"/>
                          <w:marTop w:val="0"/>
                          <w:marBottom w:val="0"/>
                          <w:divBdr>
                            <w:top w:val="none" w:sz="0" w:space="0" w:color="auto"/>
                            <w:left w:val="none" w:sz="0" w:space="0" w:color="auto"/>
                            <w:bottom w:val="none" w:sz="0" w:space="0" w:color="auto"/>
                            <w:right w:val="none" w:sz="0" w:space="0" w:color="auto"/>
                          </w:divBdr>
                          <w:divsChild>
                            <w:div w:id="1852454995">
                              <w:marLeft w:val="0"/>
                              <w:marRight w:val="0"/>
                              <w:marTop w:val="0"/>
                              <w:marBottom w:val="0"/>
                              <w:divBdr>
                                <w:top w:val="none" w:sz="0" w:space="0" w:color="auto"/>
                                <w:left w:val="none" w:sz="0" w:space="0" w:color="auto"/>
                                <w:bottom w:val="none" w:sz="0" w:space="0" w:color="auto"/>
                                <w:right w:val="none" w:sz="0" w:space="0" w:color="auto"/>
                              </w:divBdr>
                              <w:divsChild>
                                <w:div w:id="13610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464367">
      <w:bodyDiv w:val="1"/>
      <w:marLeft w:val="0"/>
      <w:marRight w:val="0"/>
      <w:marTop w:val="0"/>
      <w:marBottom w:val="0"/>
      <w:divBdr>
        <w:top w:val="none" w:sz="0" w:space="0" w:color="auto"/>
        <w:left w:val="none" w:sz="0" w:space="0" w:color="auto"/>
        <w:bottom w:val="none" w:sz="0" w:space="0" w:color="auto"/>
        <w:right w:val="none" w:sz="0" w:space="0" w:color="auto"/>
      </w:divBdr>
      <w:divsChild>
        <w:div w:id="204874986">
          <w:marLeft w:val="446"/>
          <w:marRight w:val="0"/>
          <w:marTop w:val="0"/>
          <w:marBottom w:val="120"/>
          <w:divBdr>
            <w:top w:val="none" w:sz="0" w:space="0" w:color="auto"/>
            <w:left w:val="none" w:sz="0" w:space="0" w:color="auto"/>
            <w:bottom w:val="none" w:sz="0" w:space="0" w:color="auto"/>
            <w:right w:val="none" w:sz="0" w:space="0" w:color="auto"/>
          </w:divBdr>
        </w:div>
      </w:divsChild>
    </w:div>
    <w:div w:id="983701006">
      <w:bodyDiv w:val="1"/>
      <w:marLeft w:val="0"/>
      <w:marRight w:val="0"/>
      <w:marTop w:val="0"/>
      <w:marBottom w:val="0"/>
      <w:divBdr>
        <w:top w:val="none" w:sz="0" w:space="0" w:color="auto"/>
        <w:left w:val="none" w:sz="0" w:space="0" w:color="auto"/>
        <w:bottom w:val="none" w:sz="0" w:space="0" w:color="auto"/>
        <w:right w:val="none" w:sz="0" w:space="0" w:color="auto"/>
      </w:divBdr>
    </w:div>
    <w:div w:id="995455209">
      <w:bodyDiv w:val="1"/>
      <w:marLeft w:val="0"/>
      <w:marRight w:val="0"/>
      <w:marTop w:val="0"/>
      <w:marBottom w:val="0"/>
      <w:divBdr>
        <w:top w:val="none" w:sz="0" w:space="0" w:color="auto"/>
        <w:left w:val="none" w:sz="0" w:space="0" w:color="auto"/>
        <w:bottom w:val="none" w:sz="0" w:space="0" w:color="auto"/>
        <w:right w:val="none" w:sz="0" w:space="0" w:color="auto"/>
      </w:divBdr>
      <w:divsChild>
        <w:div w:id="836965476">
          <w:marLeft w:val="446"/>
          <w:marRight w:val="0"/>
          <w:marTop w:val="0"/>
          <w:marBottom w:val="0"/>
          <w:divBdr>
            <w:top w:val="none" w:sz="0" w:space="0" w:color="auto"/>
            <w:left w:val="none" w:sz="0" w:space="0" w:color="auto"/>
            <w:bottom w:val="none" w:sz="0" w:space="0" w:color="auto"/>
            <w:right w:val="none" w:sz="0" w:space="0" w:color="auto"/>
          </w:divBdr>
        </w:div>
      </w:divsChild>
    </w:div>
    <w:div w:id="1002783472">
      <w:bodyDiv w:val="1"/>
      <w:marLeft w:val="0"/>
      <w:marRight w:val="0"/>
      <w:marTop w:val="0"/>
      <w:marBottom w:val="0"/>
      <w:divBdr>
        <w:top w:val="none" w:sz="0" w:space="0" w:color="auto"/>
        <w:left w:val="none" w:sz="0" w:space="0" w:color="auto"/>
        <w:bottom w:val="none" w:sz="0" w:space="0" w:color="auto"/>
        <w:right w:val="none" w:sz="0" w:space="0" w:color="auto"/>
      </w:divBdr>
      <w:divsChild>
        <w:div w:id="386150648">
          <w:marLeft w:val="547"/>
          <w:marRight w:val="0"/>
          <w:marTop w:val="0"/>
          <w:marBottom w:val="0"/>
          <w:divBdr>
            <w:top w:val="none" w:sz="0" w:space="0" w:color="auto"/>
            <w:left w:val="none" w:sz="0" w:space="0" w:color="auto"/>
            <w:bottom w:val="none" w:sz="0" w:space="0" w:color="auto"/>
            <w:right w:val="none" w:sz="0" w:space="0" w:color="auto"/>
          </w:divBdr>
        </w:div>
      </w:divsChild>
    </w:div>
    <w:div w:id="1027609058">
      <w:bodyDiv w:val="1"/>
      <w:marLeft w:val="0"/>
      <w:marRight w:val="0"/>
      <w:marTop w:val="0"/>
      <w:marBottom w:val="0"/>
      <w:divBdr>
        <w:top w:val="none" w:sz="0" w:space="0" w:color="auto"/>
        <w:left w:val="none" w:sz="0" w:space="0" w:color="auto"/>
        <w:bottom w:val="none" w:sz="0" w:space="0" w:color="auto"/>
        <w:right w:val="none" w:sz="0" w:space="0" w:color="auto"/>
      </w:divBdr>
    </w:div>
    <w:div w:id="1028483717">
      <w:bodyDiv w:val="1"/>
      <w:marLeft w:val="0"/>
      <w:marRight w:val="0"/>
      <w:marTop w:val="0"/>
      <w:marBottom w:val="0"/>
      <w:divBdr>
        <w:top w:val="none" w:sz="0" w:space="0" w:color="auto"/>
        <w:left w:val="none" w:sz="0" w:space="0" w:color="auto"/>
        <w:bottom w:val="none" w:sz="0" w:space="0" w:color="auto"/>
        <w:right w:val="none" w:sz="0" w:space="0" w:color="auto"/>
      </w:divBdr>
    </w:div>
    <w:div w:id="1041782941">
      <w:bodyDiv w:val="1"/>
      <w:marLeft w:val="0"/>
      <w:marRight w:val="0"/>
      <w:marTop w:val="0"/>
      <w:marBottom w:val="0"/>
      <w:divBdr>
        <w:top w:val="none" w:sz="0" w:space="0" w:color="auto"/>
        <w:left w:val="none" w:sz="0" w:space="0" w:color="auto"/>
        <w:bottom w:val="none" w:sz="0" w:space="0" w:color="auto"/>
        <w:right w:val="none" w:sz="0" w:space="0" w:color="auto"/>
      </w:divBdr>
      <w:divsChild>
        <w:div w:id="1152721317">
          <w:marLeft w:val="446"/>
          <w:marRight w:val="0"/>
          <w:marTop w:val="0"/>
          <w:marBottom w:val="0"/>
          <w:divBdr>
            <w:top w:val="none" w:sz="0" w:space="0" w:color="auto"/>
            <w:left w:val="none" w:sz="0" w:space="0" w:color="auto"/>
            <w:bottom w:val="none" w:sz="0" w:space="0" w:color="auto"/>
            <w:right w:val="none" w:sz="0" w:space="0" w:color="auto"/>
          </w:divBdr>
        </w:div>
      </w:divsChild>
    </w:div>
    <w:div w:id="1061977131">
      <w:bodyDiv w:val="1"/>
      <w:marLeft w:val="0"/>
      <w:marRight w:val="0"/>
      <w:marTop w:val="0"/>
      <w:marBottom w:val="0"/>
      <w:divBdr>
        <w:top w:val="none" w:sz="0" w:space="0" w:color="auto"/>
        <w:left w:val="none" w:sz="0" w:space="0" w:color="auto"/>
        <w:bottom w:val="none" w:sz="0" w:space="0" w:color="auto"/>
        <w:right w:val="none" w:sz="0" w:space="0" w:color="auto"/>
      </w:divBdr>
    </w:div>
    <w:div w:id="1079905440">
      <w:bodyDiv w:val="1"/>
      <w:marLeft w:val="30"/>
      <w:marRight w:val="30"/>
      <w:marTop w:val="0"/>
      <w:marBottom w:val="0"/>
      <w:divBdr>
        <w:top w:val="none" w:sz="0" w:space="0" w:color="auto"/>
        <w:left w:val="none" w:sz="0" w:space="0" w:color="auto"/>
        <w:bottom w:val="none" w:sz="0" w:space="0" w:color="auto"/>
        <w:right w:val="none" w:sz="0" w:space="0" w:color="auto"/>
      </w:divBdr>
      <w:divsChild>
        <w:div w:id="244609534">
          <w:marLeft w:val="0"/>
          <w:marRight w:val="0"/>
          <w:marTop w:val="0"/>
          <w:marBottom w:val="0"/>
          <w:divBdr>
            <w:top w:val="none" w:sz="0" w:space="0" w:color="auto"/>
            <w:left w:val="none" w:sz="0" w:space="0" w:color="auto"/>
            <w:bottom w:val="none" w:sz="0" w:space="0" w:color="auto"/>
            <w:right w:val="none" w:sz="0" w:space="0" w:color="auto"/>
          </w:divBdr>
          <w:divsChild>
            <w:div w:id="673605983">
              <w:marLeft w:val="0"/>
              <w:marRight w:val="0"/>
              <w:marTop w:val="0"/>
              <w:marBottom w:val="0"/>
              <w:divBdr>
                <w:top w:val="none" w:sz="0" w:space="0" w:color="auto"/>
                <w:left w:val="none" w:sz="0" w:space="0" w:color="auto"/>
                <w:bottom w:val="none" w:sz="0" w:space="0" w:color="auto"/>
                <w:right w:val="none" w:sz="0" w:space="0" w:color="auto"/>
              </w:divBdr>
              <w:divsChild>
                <w:div w:id="71200000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222039">
      <w:bodyDiv w:val="1"/>
      <w:marLeft w:val="0"/>
      <w:marRight w:val="0"/>
      <w:marTop w:val="0"/>
      <w:marBottom w:val="0"/>
      <w:divBdr>
        <w:top w:val="none" w:sz="0" w:space="0" w:color="auto"/>
        <w:left w:val="none" w:sz="0" w:space="0" w:color="auto"/>
        <w:bottom w:val="none" w:sz="0" w:space="0" w:color="auto"/>
        <w:right w:val="none" w:sz="0" w:space="0" w:color="auto"/>
      </w:divBdr>
    </w:div>
    <w:div w:id="1085301472">
      <w:bodyDiv w:val="1"/>
      <w:marLeft w:val="0"/>
      <w:marRight w:val="0"/>
      <w:marTop w:val="0"/>
      <w:marBottom w:val="0"/>
      <w:divBdr>
        <w:top w:val="none" w:sz="0" w:space="0" w:color="auto"/>
        <w:left w:val="none" w:sz="0" w:space="0" w:color="auto"/>
        <w:bottom w:val="none" w:sz="0" w:space="0" w:color="auto"/>
        <w:right w:val="none" w:sz="0" w:space="0" w:color="auto"/>
      </w:divBdr>
    </w:div>
    <w:div w:id="1085956267">
      <w:bodyDiv w:val="1"/>
      <w:marLeft w:val="0"/>
      <w:marRight w:val="0"/>
      <w:marTop w:val="0"/>
      <w:marBottom w:val="0"/>
      <w:divBdr>
        <w:top w:val="none" w:sz="0" w:space="0" w:color="auto"/>
        <w:left w:val="none" w:sz="0" w:space="0" w:color="auto"/>
        <w:bottom w:val="none" w:sz="0" w:space="0" w:color="auto"/>
        <w:right w:val="none" w:sz="0" w:space="0" w:color="auto"/>
      </w:divBdr>
    </w:div>
    <w:div w:id="1096097914">
      <w:bodyDiv w:val="1"/>
      <w:marLeft w:val="0"/>
      <w:marRight w:val="0"/>
      <w:marTop w:val="0"/>
      <w:marBottom w:val="0"/>
      <w:divBdr>
        <w:top w:val="none" w:sz="0" w:space="0" w:color="auto"/>
        <w:left w:val="none" w:sz="0" w:space="0" w:color="auto"/>
        <w:bottom w:val="none" w:sz="0" w:space="0" w:color="auto"/>
        <w:right w:val="none" w:sz="0" w:space="0" w:color="auto"/>
      </w:divBdr>
    </w:div>
    <w:div w:id="1122304908">
      <w:bodyDiv w:val="1"/>
      <w:marLeft w:val="0"/>
      <w:marRight w:val="0"/>
      <w:marTop w:val="0"/>
      <w:marBottom w:val="0"/>
      <w:divBdr>
        <w:top w:val="none" w:sz="0" w:space="0" w:color="auto"/>
        <w:left w:val="none" w:sz="0" w:space="0" w:color="auto"/>
        <w:bottom w:val="none" w:sz="0" w:space="0" w:color="auto"/>
        <w:right w:val="none" w:sz="0" w:space="0" w:color="auto"/>
      </w:divBdr>
      <w:divsChild>
        <w:div w:id="116875590">
          <w:marLeft w:val="446"/>
          <w:marRight w:val="0"/>
          <w:marTop w:val="0"/>
          <w:marBottom w:val="0"/>
          <w:divBdr>
            <w:top w:val="none" w:sz="0" w:space="0" w:color="auto"/>
            <w:left w:val="none" w:sz="0" w:space="0" w:color="auto"/>
            <w:bottom w:val="none" w:sz="0" w:space="0" w:color="auto"/>
            <w:right w:val="none" w:sz="0" w:space="0" w:color="auto"/>
          </w:divBdr>
        </w:div>
        <w:div w:id="398603274">
          <w:marLeft w:val="446"/>
          <w:marRight w:val="0"/>
          <w:marTop w:val="0"/>
          <w:marBottom w:val="0"/>
          <w:divBdr>
            <w:top w:val="none" w:sz="0" w:space="0" w:color="auto"/>
            <w:left w:val="none" w:sz="0" w:space="0" w:color="auto"/>
            <w:bottom w:val="none" w:sz="0" w:space="0" w:color="auto"/>
            <w:right w:val="none" w:sz="0" w:space="0" w:color="auto"/>
          </w:divBdr>
        </w:div>
        <w:div w:id="677467994">
          <w:marLeft w:val="446"/>
          <w:marRight w:val="0"/>
          <w:marTop w:val="0"/>
          <w:marBottom w:val="0"/>
          <w:divBdr>
            <w:top w:val="none" w:sz="0" w:space="0" w:color="auto"/>
            <w:left w:val="none" w:sz="0" w:space="0" w:color="auto"/>
            <w:bottom w:val="none" w:sz="0" w:space="0" w:color="auto"/>
            <w:right w:val="none" w:sz="0" w:space="0" w:color="auto"/>
          </w:divBdr>
        </w:div>
      </w:divsChild>
    </w:div>
    <w:div w:id="1141340700">
      <w:bodyDiv w:val="1"/>
      <w:marLeft w:val="0"/>
      <w:marRight w:val="0"/>
      <w:marTop w:val="0"/>
      <w:marBottom w:val="0"/>
      <w:divBdr>
        <w:top w:val="none" w:sz="0" w:space="0" w:color="auto"/>
        <w:left w:val="none" w:sz="0" w:space="0" w:color="auto"/>
        <w:bottom w:val="none" w:sz="0" w:space="0" w:color="auto"/>
        <w:right w:val="none" w:sz="0" w:space="0" w:color="auto"/>
      </w:divBdr>
      <w:divsChild>
        <w:div w:id="1993947589">
          <w:marLeft w:val="0"/>
          <w:marRight w:val="0"/>
          <w:marTop w:val="0"/>
          <w:marBottom w:val="0"/>
          <w:divBdr>
            <w:top w:val="none" w:sz="0" w:space="0" w:color="auto"/>
            <w:left w:val="none" w:sz="0" w:space="0" w:color="auto"/>
            <w:bottom w:val="none" w:sz="0" w:space="0" w:color="auto"/>
            <w:right w:val="none" w:sz="0" w:space="0" w:color="auto"/>
          </w:divBdr>
          <w:divsChild>
            <w:div w:id="28843300">
              <w:marLeft w:val="0"/>
              <w:marRight w:val="0"/>
              <w:marTop w:val="0"/>
              <w:marBottom w:val="0"/>
              <w:divBdr>
                <w:top w:val="none" w:sz="0" w:space="0" w:color="auto"/>
                <w:left w:val="none" w:sz="0" w:space="0" w:color="auto"/>
                <w:bottom w:val="none" w:sz="0" w:space="0" w:color="auto"/>
                <w:right w:val="none" w:sz="0" w:space="0" w:color="auto"/>
              </w:divBdr>
              <w:divsChild>
                <w:div w:id="1420711208">
                  <w:marLeft w:val="0"/>
                  <w:marRight w:val="0"/>
                  <w:marTop w:val="0"/>
                  <w:marBottom w:val="0"/>
                  <w:divBdr>
                    <w:top w:val="none" w:sz="0" w:space="0" w:color="auto"/>
                    <w:left w:val="none" w:sz="0" w:space="0" w:color="auto"/>
                    <w:bottom w:val="none" w:sz="0" w:space="0" w:color="auto"/>
                    <w:right w:val="none" w:sz="0" w:space="0" w:color="auto"/>
                  </w:divBdr>
                  <w:divsChild>
                    <w:div w:id="325940775">
                      <w:marLeft w:val="0"/>
                      <w:marRight w:val="0"/>
                      <w:marTop w:val="0"/>
                      <w:marBottom w:val="0"/>
                      <w:divBdr>
                        <w:top w:val="none" w:sz="0" w:space="0" w:color="auto"/>
                        <w:left w:val="none" w:sz="0" w:space="0" w:color="auto"/>
                        <w:bottom w:val="none" w:sz="0" w:space="0" w:color="auto"/>
                        <w:right w:val="none" w:sz="0" w:space="0" w:color="auto"/>
                      </w:divBdr>
                      <w:divsChild>
                        <w:div w:id="1393191614">
                          <w:marLeft w:val="0"/>
                          <w:marRight w:val="0"/>
                          <w:marTop w:val="0"/>
                          <w:marBottom w:val="0"/>
                          <w:divBdr>
                            <w:top w:val="none" w:sz="0" w:space="0" w:color="auto"/>
                            <w:left w:val="none" w:sz="0" w:space="0" w:color="auto"/>
                            <w:bottom w:val="none" w:sz="0" w:space="0" w:color="auto"/>
                            <w:right w:val="none" w:sz="0" w:space="0" w:color="auto"/>
                          </w:divBdr>
                          <w:divsChild>
                            <w:div w:id="960646088">
                              <w:marLeft w:val="0"/>
                              <w:marRight w:val="0"/>
                              <w:marTop w:val="0"/>
                              <w:marBottom w:val="0"/>
                              <w:divBdr>
                                <w:top w:val="none" w:sz="0" w:space="0" w:color="auto"/>
                                <w:left w:val="none" w:sz="0" w:space="0" w:color="auto"/>
                                <w:bottom w:val="none" w:sz="0" w:space="0" w:color="auto"/>
                                <w:right w:val="none" w:sz="0" w:space="0" w:color="auto"/>
                              </w:divBdr>
                              <w:divsChild>
                                <w:div w:id="1561162461">
                                  <w:marLeft w:val="0"/>
                                  <w:marRight w:val="0"/>
                                  <w:marTop w:val="0"/>
                                  <w:marBottom w:val="0"/>
                                  <w:divBdr>
                                    <w:top w:val="none" w:sz="0" w:space="0" w:color="auto"/>
                                    <w:left w:val="none" w:sz="0" w:space="0" w:color="auto"/>
                                    <w:bottom w:val="none" w:sz="0" w:space="0" w:color="auto"/>
                                    <w:right w:val="none" w:sz="0" w:space="0" w:color="auto"/>
                                  </w:divBdr>
                                  <w:divsChild>
                                    <w:div w:id="210305890">
                                      <w:marLeft w:val="50"/>
                                      <w:marRight w:val="0"/>
                                      <w:marTop w:val="0"/>
                                      <w:marBottom w:val="0"/>
                                      <w:divBdr>
                                        <w:top w:val="none" w:sz="0" w:space="0" w:color="auto"/>
                                        <w:left w:val="none" w:sz="0" w:space="0" w:color="auto"/>
                                        <w:bottom w:val="none" w:sz="0" w:space="0" w:color="auto"/>
                                        <w:right w:val="none" w:sz="0" w:space="0" w:color="auto"/>
                                      </w:divBdr>
                                      <w:divsChild>
                                        <w:div w:id="859899551">
                                          <w:marLeft w:val="0"/>
                                          <w:marRight w:val="0"/>
                                          <w:marTop w:val="0"/>
                                          <w:marBottom w:val="0"/>
                                          <w:divBdr>
                                            <w:top w:val="none" w:sz="0" w:space="0" w:color="auto"/>
                                            <w:left w:val="none" w:sz="0" w:space="0" w:color="auto"/>
                                            <w:bottom w:val="none" w:sz="0" w:space="0" w:color="auto"/>
                                            <w:right w:val="none" w:sz="0" w:space="0" w:color="auto"/>
                                          </w:divBdr>
                                          <w:divsChild>
                                            <w:div w:id="2037270461">
                                              <w:marLeft w:val="0"/>
                                              <w:marRight w:val="0"/>
                                              <w:marTop w:val="0"/>
                                              <w:marBottom w:val="100"/>
                                              <w:divBdr>
                                                <w:top w:val="single" w:sz="4" w:space="0" w:color="F5F5F5"/>
                                                <w:left w:val="single" w:sz="4" w:space="0" w:color="F5F5F5"/>
                                                <w:bottom w:val="single" w:sz="4" w:space="0" w:color="F5F5F5"/>
                                                <w:right w:val="single" w:sz="4" w:space="0" w:color="F5F5F5"/>
                                              </w:divBdr>
                                              <w:divsChild>
                                                <w:div w:id="1872037198">
                                                  <w:marLeft w:val="0"/>
                                                  <w:marRight w:val="0"/>
                                                  <w:marTop w:val="0"/>
                                                  <w:marBottom w:val="0"/>
                                                  <w:divBdr>
                                                    <w:top w:val="none" w:sz="0" w:space="0" w:color="auto"/>
                                                    <w:left w:val="none" w:sz="0" w:space="0" w:color="auto"/>
                                                    <w:bottom w:val="none" w:sz="0" w:space="0" w:color="auto"/>
                                                    <w:right w:val="none" w:sz="0" w:space="0" w:color="auto"/>
                                                  </w:divBdr>
                                                  <w:divsChild>
                                                    <w:div w:id="17331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4814923">
      <w:bodyDiv w:val="1"/>
      <w:marLeft w:val="0"/>
      <w:marRight w:val="0"/>
      <w:marTop w:val="0"/>
      <w:marBottom w:val="0"/>
      <w:divBdr>
        <w:top w:val="none" w:sz="0" w:space="0" w:color="auto"/>
        <w:left w:val="none" w:sz="0" w:space="0" w:color="auto"/>
        <w:bottom w:val="none" w:sz="0" w:space="0" w:color="auto"/>
        <w:right w:val="none" w:sz="0" w:space="0" w:color="auto"/>
      </w:divBdr>
      <w:divsChild>
        <w:div w:id="176702150">
          <w:marLeft w:val="446"/>
          <w:marRight w:val="0"/>
          <w:marTop w:val="0"/>
          <w:marBottom w:val="120"/>
          <w:divBdr>
            <w:top w:val="none" w:sz="0" w:space="0" w:color="auto"/>
            <w:left w:val="none" w:sz="0" w:space="0" w:color="auto"/>
            <w:bottom w:val="none" w:sz="0" w:space="0" w:color="auto"/>
            <w:right w:val="none" w:sz="0" w:space="0" w:color="auto"/>
          </w:divBdr>
        </w:div>
        <w:div w:id="1021473804">
          <w:marLeft w:val="446"/>
          <w:marRight w:val="0"/>
          <w:marTop w:val="0"/>
          <w:marBottom w:val="120"/>
          <w:divBdr>
            <w:top w:val="none" w:sz="0" w:space="0" w:color="auto"/>
            <w:left w:val="none" w:sz="0" w:space="0" w:color="auto"/>
            <w:bottom w:val="none" w:sz="0" w:space="0" w:color="auto"/>
            <w:right w:val="none" w:sz="0" w:space="0" w:color="auto"/>
          </w:divBdr>
        </w:div>
        <w:div w:id="1524054643">
          <w:marLeft w:val="446"/>
          <w:marRight w:val="0"/>
          <w:marTop w:val="0"/>
          <w:marBottom w:val="120"/>
          <w:divBdr>
            <w:top w:val="none" w:sz="0" w:space="0" w:color="auto"/>
            <w:left w:val="none" w:sz="0" w:space="0" w:color="auto"/>
            <w:bottom w:val="none" w:sz="0" w:space="0" w:color="auto"/>
            <w:right w:val="none" w:sz="0" w:space="0" w:color="auto"/>
          </w:divBdr>
        </w:div>
      </w:divsChild>
    </w:div>
    <w:div w:id="1174539570">
      <w:bodyDiv w:val="1"/>
      <w:marLeft w:val="0"/>
      <w:marRight w:val="0"/>
      <w:marTop w:val="0"/>
      <w:marBottom w:val="0"/>
      <w:divBdr>
        <w:top w:val="none" w:sz="0" w:space="0" w:color="auto"/>
        <w:left w:val="none" w:sz="0" w:space="0" w:color="auto"/>
        <w:bottom w:val="none" w:sz="0" w:space="0" w:color="auto"/>
        <w:right w:val="none" w:sz="0" w:space="0" w:color="auto"/>
      </w:divBdr>
    </w:div>
    <w:div w:id="1179468545">
      <w:bodyDiv w:val="1"/>
      <w:marLeft w:val="0"/>
      <w:marRight w:val="0"/>
      <w:marTop w:val="0"/>
      <w:marBottom w:val="0"/>
      <w:divBdr>
        <w:top w:val="none" w:sz="0" w:space="0" w:color="auto"/>
        <w:left w:val="none" w:sz="0" w:space="0" w:color="auto"/>
        <w:bottom w:val="none" w:sz="0" w:space="0" w:color="auto"/>
        <w:right w:val="none" w:sz="0" w:space="0" w:color="auto"/>
      </w:divBdr>
    </w:div>
    <w:div w:id="1188567215">
      <w:bodyDiv w:val="1"/>
      <w:marLeft w:val="30"/>
      <w:marRight w:val="30"/>
      <w:marTop w:val="0"/>
      <w:marBottom w:val="0"/>
      <w:divBdr>
        <w:top w:val="none" w:sz="0" w:space="0" w:color="auto"/>
        <w:left w:val="none" w:sz="0" w:space="0" w:color="auto"/>
        <w:bottom w:val="none" w:sz="0" w:space="0" w:color="auto"/>
        <w:right w:val="none" w:sz="0" w:space="0" w:color="auto"/>
      </w:divBdr>
      <w:divsChild>
        <w:div w:id="1480220624">
          <w:marLeft w:val="0"/>
          <w:marRight w:val="0"/>
          <w:marTop w:val="0"/>
          <w:marBottom w:val="0"/>
          <w:divBdr>
            <w:top w:val="none" w:sz="0" w:space="0" w:color="auto"/>
            <w:left w:val="none" w:sz="0" w:space="0" w:color="auto"/>
            <w:bottom w:val="none" w:sz="0" w:space="0" w:color="auto"/>
            <w:right w:val="none" w:sz="0" w:space="0" w:color="auto"/>
          </w:divBdr>
          <w:divsChild>
            <w:div w:id="681976747">
              <w:marLeft w:val="0"/>
              <w:marRight w:val="0"/>
              <w:marTop w:val="0"/>
              <w:marBottom w:val="0"/>
              <w:divBdr>
                <w:top w:val="none" w:sz="0" w:space="0" w:color="auto"/>
                <w:left w:val="none" w:sz="0" w:space="0" w:color="auto"/>
                <w:bottom w:val="none" w:sz="0" w:space="0" w:color="auto"/>
                <w:right w:val="none" w:sz="0" w:space="0" w:color="auto"/>
              </w:divBdr>
              <w:divsChild>
                <w:div w:id="738985912">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074797">
      <w:bodyDiv w:val="1"/>
      <w:marLeft w:val="0"/>
      <w:marRight w:val="0"/>
      <w:marTop w:val="0"/>
      <w:marBottom w:val="0"/>
      <w:divBdr>
        <w:top w:val="none" w:sz="0" w:space="0" w:color="auto"/>
        <w:left w:val="none" w:sz="0" w:space="0" w:color="auto"/>
        <w:bottom w:val="none" w:sz="0" w:space="0" w:color="auto"/>
        <w:right w:val="none" w:sz="0" w:space="0" w:color="auto"/>
      </w:divBdr>
      <w:divsChild>
        <w:div w:id="1843664646">
          <w:marLeft w:val="0"/>
          <w:marRight w:val="0"/>
          <w:marTop w:val="0"/>
          <w:marBottom w:val="0"/>
          <w:divBdr>
            <w:top w:val="none" w:sz="0" w:space="0" w:color="auto"/>
            <w:left w:val="none" w:sz="0" w:space="0" w:color="auto"/>
            <w:bottom w:val="none" w:sz="0" w:space="0" w:color="auto"/>
            <w:right w:val="none" w:sz="0" w:space="0" w:color="auto"/>
          </w:divBdr>
          <w:divsChild>
            <w:div w:id="1303971163">
              <w:marLeft w:val="0"/>
              <w:marRight w:val="0"/>
              <w:marTop w:val="0"/>
              <w:marBottom w:val="0"/>
              <w:divBdr>
                <w:top w:val="none" w:sz="0" w:space="0" w:color="auto"/>
                <w:left w:val="none" w:sz="0" w:space="0" w:color="auto"/>
                <w:bottom w:val="none" w:sz="0" w:space="0" w:color="auto"/>
                <w:right w:val="none" w:sz="0" w:space="0" w:color="auto"/>
              </w:divBdr>
              <w:divsChild>
                <w:div w:id="1487554764">
                  <w:marLeft w:val="0"/>
                  <w:marRight w:val="0"/>
                  <w:marTop w:val="0"/>
                  <w:marBottom w:val="0"/>
                  <w:divBdr>
                    <w:top w:val="none" w:sz="0" w:space="0" w:color="auto"/>
                    <w:left w:val="none" w:sz="0" w:space="0" w:color="auto"/>
                    <w:bottom w:val="none" w:sz="0" w:space="0" w:color="auto"/>
                    <w:right w:val="none" w:sz="0" w:space="0" w:color="auto"/>
                  </w:divBdr>
                  <w:divsChild>
                    <w:div w:id="959338531">
                      <w:marLeft w:val="0"/>
                      <w:marRight w:val="0"/>
                      <w:marTop w:val="0"/>
                      <w:marBottom w:val="0"/>
                      <w:divBdr>
                        <w:top w:val="none" w:sz="0" w:space="0" w:color="auto"/>
                        <w:left w:val="none" w:sz="0" w:space="0" w:color="auto"/>
                        <w:bottom w:val="none" w:sz="0" w:space="0" w:color="auto"/>
                        <w:right w:val="none" w:sz="0" w:space="0" w:color="auto"/>
                      </w:divBdr>
                      <w:divsChild>
                        <w:div w:id="575941006">
                          <w:marLeft w:val="0"/>
                          <w:marRight w:val="0"/>
                          <w:marTop w:val="0"/>
                          <w:marBottom w:val="0"/>
                          <w:divBdr>
                            <w:top w:val="none" w:sz="0" w:space="0" w:color="auto"/>
                            <w:left w:val="none" w:sz="0" w:space="0" w:color="auto"/>
                            <w:bottom w:val="none" w:sz="0" w:space="0" w:color="auto"/>
                            <w:right w:val="none" w:sz="0" w:space="0" w:color="auto"/>
                          </w:divBdr>
                          <w:divsChild>
                            <w:div w:id="1231770447">
                              <w:marLeft w:val="0"/>
                              <w:marRight w:val="0"/>
                              <w:marTop w:val="0"/>
                              <w:marBottom w:val="0"/>
                              <w:divBdr>
                                <w:top w:val="none" w:sz="0" w:space="0" w:color="auto"/>
                                <w:left w:val="none" w:sz="0" w:space="0" w:color="auto"/>
                                <w:bottom w:val="none" w:sz="0" w:space="0" w:color="auto"/>
                                <w:right w:val="none" w:sz="0" w:space="0" w:color="auto"/>
                              </w:divBdr>
                              <w:divsChild>
                                <w:div w:id="1852135472">
                                  <w:marLeft w:val="0"/>
                                  <w:marRight w:val="0"/>
                                  <w:marTop w:val="0"/>
                                  <w:marBottom w:val="0"/>
                                  <w:divBdr>
                                    <w:top w:val="none" w:sz="0" w:space="0" w:color="auto"/>
                                    <w:left w:val="none" w:sz="0" w:space="0" w:color="auto"/>
                                    <w:bottom w:val="none" w:sz="0" w:space="0" w:color="auto"/>
                                    <w:right w:val="none" w:sz="0" w:space="0" w:color="auto"/>
                                  </w:divBdr>
                                  <w:divsChild>
                                    <w:div w:id="663977195">
                                      <w:marLeft w:val="75"/>
                                      <w:marRight w:val="0"/>
                                      <w:marTop w:val="0"/>
                                      <w:marBottom w:val="0"/>
                                      <w:divBdr>
                                        <w:top w:val="none" w:sz="0" w:space="0" w:color="auto"/>
                                        <w:left w:val="none" w:sz="0" w:space="0" w:color="auto"/>
                                        <w:bottom w:val="none" w:sz="0" w:space="0" w:color="auto"/>
                                        <w:right w:val="none" w:sz="0" w:space="0" w:color="auto"/>
                                      </w:divBdr>
                                      <w:divsChild>
                                        <w:div w:id="1572079481">
                                          <w:marLeft w:val="0"/>
                                          <w:marRight w:val="0"/>
                                          <w:marTop w:val="0"/>
                                          <w:marBottom w:val="0"/>
                                          <w:divBdr>
                                            <w:top w:val="none" w:sz="0" w:space="0" w:color="auto"/>
                                            <w:left w:val="none" w:sz="0" w:space="0" w:color="auto"/>
                                            <w:bottom w:val="none" w:sz="0" w:space="0" w:color="auto"/>
                                            <w:right w:val="none" w:sz="0" w:space="0" w:color="auto"/>
                                          </w:divBdr>
                                          <w:divsChild>
                                            <w:div w:id="1527518412">
                                              <w:marLeft w:val="0"/>
                                              <w:marRight w:val="0"/>
                                              <w:marTop w:val="0"/>
                                              <w:marBottom w:val="150"/>
                                              <w:divBdr>
                                                <w:top w:val="single" w:sz="8" w:space="0" w:color="F5F5F5"/>
                                                <w:left w:val="single" w:sz="8" w:space="0" w:color="F5F5F5"/>
                                                <w:bottom w:val="single" w:sz="8" w:space="0" w:color="F5F5F5"/>
                                                <w:right w:val="single" w:sz="8" w:space="0" w:color="F5F5F5"/>
                                              </w:divBdr>
                                              <w:divsChild>
                                                <w:div w:id="1817796867">
                                                  <w:marLeft w:val="0"/>
                                                  <w:marRight w:val="0"/>
                                                  <w:marTop w:val="0"/>
                                                  <w:marBottom w:val="0"/>
                                                  <w:divBdr>
                                                    <w:top w:val="none" w:sz="0" w:space="0" w:color="auto"/>
                                                    <w:left w:val="none" w:sz="0" w:space="0" w:color="auto"/>
                                                    <w:bottom w:val="none" w:sz="0" w:space="0" w:color="auto"/>
                                                    <w:right w:val="none" w:sz="0" w:space="0" w:color="auto"/>
                                                  </w:divBdr>
                                                  <w:divsChild>
                                                    <w:div w:id="156644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8352191">
      <w:bodyDiv w:val="1"/>
      <w:marLeft w:val="0"/>
      <w:marRight w:val="0"/>
      <w:marTop w:val="0"/>
      <w:marBottom w:val="0"/>
      <w:divBdr>
        <w:top w:val="none" w:sz="0" w:space="0" w:color="auto"/>
        <w:left w:val="none" w:sz="0" w:space="0" w:color="auto"/>
        <w:bottom w:val="none" w:sz="0" w:space="0" w:color="auto"/>
        <w:right w:val="none" w:sz="0" w:space="0" w:color="auto"/>
      </w:divBdr>
    </w:div>
    <w:div w:id="1204635891">
      <w:bodyDiv w:val="1"/>
      <w:marLeft w:val="0"/>
      <w:marRight w:val="0"/>
      <w:marTop w:val="0"/>
      <w:marBottom w:val="0"/>
      <w:divBdr>
        <w:top w:val="none" w:sz="0" w:space="0" w:color="auto"/>
        <w:left w:val="none" w:sz="0" w:space="0" w:color="auto"/>
        <w:bottom w:val="none" w:sz="0" w:space="0" w:color="auto"/>
        <w:right w:val="none" w:sz="0" w:space="0" w:color="auto"/>
      </w:divBdr>
    </w:div>
    <w:div w:id="1205404012">
      <w:bodyDiv w:val="1"/>
      <w:marLeft w:val="0"/>
      <w:marRight w:val="0"/>
      <w:marTop w:val="0"/>
      <w:marBottom w:val="0"/>
      <w:divBdr>
        <w:top w:val="none" w:sz="0" w:space="0" w:color="auto"/>
        <w:left w:val="none" w:sz="0" w:space="0" w:color="auto"/>
        <w:bottom w:val="none" w:sz="0" w:space="0" w:color="auto"/>
        <w:right w:val="none" w:sz="0" w:space="0" w:color="auto"/>
      </w:divBdr>
    </w:div>
    <w:div w:id="1218517566">
      <w:bodyDiv w:val="1"/>
      <w:marLeft w:val="0"/>
      <w:marRight w:val="0"/>
      <w:marTop w:val="0"/>
      <w:marBottom w:val="0"/>
      <w:divBdr>
        <w:top w:val="none" w:sz="0" w:space="0" w:color="auto"/>
        <w:left w:val="none" w:sz="0" w:space="0" w:color="auto"/>
        <w:bottom w:val="none" w:sz="0" w:space="0" w:color="auto"/>
        <w:right w:val="none" w:sz="0" w:space="0" w:color="auto"/>
      </w:divBdr>
      <w:divsChild>
        <w:div w:id="1231502509">
          <w:marLeft w:val="446"/>
          <w:marRight w:val="0"/>
          <w:marTop w:val="0"/>
          <w:marBottom w:val="120"/>
          <w:divBdr>
            <w:top w:val="none" w:sz="0" w:space="0" w:color="auto"/>
            <w:left w:val="none" w:sz="0" w:space="0" w:color="auto"/>
            <w:bottom w:val="none" w:sz="0" w:space="0" w:color="auto"/>
            <w:right w:val="none" w:sz="0" w:space="0" w:color="auto"/>
          </w:divBdr>
        </w:div>
      </w:divsChild>
    </w:div>
    <w:div w:id="1224755470">
      <w:bodyDiv w:val="1"/>
      <w:marLeft w:val="0"/>
      <w:marRight w:val="0"/>
      <w:marTop w:val="0"/>
      <w:marBottom w:val="0"/>
      <w:divBdr>
        <w:top w:val="none" w:sz="0" w:space="0" w:color="auto"/>
        <w:left w:val="none" w:sz="0" w:space="0" w:color="auto"/>
        <w:bottom w:val="none" w:sz="0" w:space="0" w:color="auto"/>
        <w:right w:val="none" w:sz="0" w:space="0" w:color="auto"/>
      </w:divBdr>
    </w:div>
    <w:div w:id="1235822898">
      <w:bodyDiv w:val="1"/>
      <w:marLeft w:val="0"/>
      <w:marRight w:val="0"/>
      <w:marTop w:val="0"/>
      <w:marBottom w:val="0"/>
      <w:divBdr>
        <w:top w:val="none" w:sz="0" w:space="0" w:color="auto"/>
        <w:left w:val="none" w:sz="0" w:space="0" w:color="auto"/>
        <w:bottom w:val="none" w:sz="0" w:space="0" w:color="auto"/>
        <w:right w:val="none" w:sz="0" w:space="0" w:color="auto"/>
      </w:divBdr>
      <w:divsChild>
        <w:div w:id="38360809">
          <w:marLeft w:val="1267"/>
          <w:marRight w:val="0"/>
          <w:marTop w:val="0"/>
          <w:marBottom w:val="0"/>
          <w:divBdr>
            <w:top w:val="none" w:sz="0" w:space="0" w:color="auto"/>
            <w:left w:val="none" w:sz="0" w:space="0" w:color="auto"/>
            <w:bottom w:val="none" w:sz="0" w:space="0" w:color="auto"/>
            <w:right w:val="none" w:sz="0" w:space="0" w:color="auto"/>
          </w:divBdr>
        </w:div>
        <w:div w:id="910046998">
          <w:marLeft w:val="1267"/>
          <w:marRight w:val="0"/>
          <w:marTop w:val="0"/>
          <w:marBottom w:val="0"/>
          <w:divBdr>
            <w:top w:val="none" w:sz="0" w:space="0" w:color="auto"/>
            <w:left w:val="none" w:sz="0" w:space="0" w:color="auto"/>
            <w:bottom w:val="none" w:sz="0" w:space="0" w:color="auto"/>
            <w:right w:val="none" w:sz="0" w:space="0" w:color="auto"/>
          </w:divBdr>
        </w:div>
        <w:div w:id="1490293905">
          <w:marLeft w:val="1267"/>
          <w:marRight w:val="0"/>
          <w:marTop w:val="0"/>
          <w:marBottom w:val="0"/>
          <w:divBdr>
            <w:top w:val="none" w:sz="0" w:space="0" w:color="auto"/>
            <w:left w:val="none" w:sz="0" w:space="0" w:color="auto"/>
            <w:bottom w:val="none" w:sz="0" w:space="0" w:color="auto"/>
            <w:right w:val="none" w:sz="0" w:space="0" w:color="auto"/>
          </w:divBdr>
        </w:div>
        <w:div w:id="1703624500">
          <w:marLeft w:val="1267"/>
          <w:marRight w:val="0"/>
          <w:marTop w:val="0"/>
          <w:marBottom w:val="0"/>
          <w:divBdr>
            <w:top w:val="none" w:sz="0" w:space="0" w:color="auto"/>
            <w:left w:val="none" w:sz="0" w:space="0" w:color="auto"/>
            <w:bottom w:val="none" w:sz="0" w:space="0" w:color="auto"/>
            <w:right w:val="none" w:sz="0" w:space="0" w:color="auto"/>
          </w:divBdr>
        </w:div>
      </w:divsChild>
    </w:div>
    <w:div w:id="1238128333">
      <w:bodyDiv w:val="1"/>
      <w:marLeft w:val="0"/>
      <w:marRight w:val="0"/>
      <w:marTop w:val="0"/>
      <w:marBottom w:val="0"/>
      <w:divBdr>
        <w:top w:val="none" w:sz="0" w:space="0" w:color="auto"/>
        <w:left w:val="none" w:sz="0" w:space="0" w:color="auto"/>
        <w:bottom w:val="none" w:sz="0" w:space="0" w:color="auto"/>
        <w:right w:val="none" w:sz="0" w:space="0" w:color="auto"/>
      </w:divBdr>
      <w:divsChild>
        <w:div w:id="618874309">
          <w:marLeft w:val="1123"/>
          <w:marRight w:val="0"/>
          <w:marTop w:val="0"/>
          <w:marBottom w:val="173"/>
          <w:divBdr>
            <w:top w:val="none" w:sz="0" w:space="0" w:color="auto"/>
            <w:left w:val="none" w:sz="0" w:space="0" w:color="auto"/>
            <w:bottom w:val="none" w:sz="0" w:space="0" w:color="auto"/>
            <w:right w:val="none" w:sz="0" w:space="0" w:color="auto"/>
          </w:divBdr>
        </w:div>
        <w:div w:id="642738138">
          <w:marLeft w:val="1123"/>
          <w:marRight w:val="0"/>
          <w:marTop w:val="0"/>
          <w:marBottom w:val="173"/>
          <w:divBdr>
            <w:top w:val="none" w:sz="0" w:space="0" w:color="auto"/>
            <w:left w:val="none" w:sz="0" w:space="0" w:color="auto"/>
            <w:bottom w:val="none" w:sz="0" w:space="0" w:color="auto"/>
            <w:right w:val="none" w:sz="0" w:space="0" w:color="auto"/>
          </w:divBdr>
        </w:div>
        <w:div w:id="984775556">
          <w:marLeft w:val="1123"/>
          <w:marRight w:val="0"/>
          <w:marTop w:val="0"/>
          <w:marBottom w:val="173"/>
          <w:divBdr>
            <w:top w:val="none" w:sz="0" w:space="0" w:color="auto"/>
            <w:left w:val="none" w:sz="0" w:space="0" w:color="auto"/>
            <w:bottom w:val="none" w:sz="0" w:space="0" w:color="auto"/>
            <w:right w:val="none" w:sz="0" w:space="0" w:color="auto"/>
          </w:divBdr>
        </w:div>
        <w:div w:id="1270308276">
          <w:marLeft w:val="1123"/>
          <w:marRight w:val="0"/>
          <w:marTop w:val="0"/>
          <w:marBottom w:val="173"/>
          <w:divBdr>
            <w:top w:val="none" w:sz="0" w:space="0" w:color="auto"/>
            <w:left w:val="none" w:sz="0" w:space="0" w:color="auto"/>
            <w:bottom w:val="none" w:sz="0" w:space="0" w:color="auto"/>
            <w:right w:val="none" w:sz="0" w:space="0" w:color="auto"/>
          </w:divBdr>
        </w:div>
        <w:div w:id="1632705403">
          <w:marLeft w:val="1123"/>
          <w:marRight w:val="0"/>
          <w:marTop w:val="0"/>
          <w:marBottom w:val="173"/>
          <w:divBdr>
            <w:top w:val="none" w:sz="0" w:space="0" w:color="auto"/>
            <w:left w:val="none" w:sz="0" w:space="0" w:color="auto"/>
            <w:bottom w:val="none" w:sz="0" w:space="0" w:color="auto"/>
            <w:right w:val="none" w:sz="0" w:space="0" w:color="auto"/>
          </w:divBdr>
        </w:div>
      </w:divsChild>
    </w:div>
    <w:div w:id="1245993818">
      <w:bodyDiv w:val="1"/>
      <w:marLeft w:val="0"/>
      <w:marRight w:val="0"/>
      <w:marTop w:val="0"/>
      <w:marBottom w:val="0"/>
      <w:divBdr>
        <w:top w:val="none" w:sz="0" w:space="0" w:color="auto"/>
        <w:left w:val="none" w:sz="0" w:space="0" w:color="auto"/>
        <w:bottom w:val="none" w:sz="0" w:space="0" w:color="auto"/>
        <w:right w:val="none" w:sz="0" w:space="0" w:color="auto"/>
      </w:divBdr>
      <w:divsChild>
        <w:div w:id="1883786627">
          <w:marLeft w:val="0"/>
          <w:marRight w:val="0"/>
          <w:marTop w:val="0"/>
          <w:marBottom w:val="0"/>
          <w:divBdr>
            <w:top w:val="none" w:sz="0" w:space="0" w:color="auto"/>
            <w:left w:val="none" w:sz="0" w:space="0" w:color="auto"/>
            <w:bottom w:val="none" w:sz="0" w:space="0" w:color="auto"/>
            <w:right w:val="none" w:sz="0" w:space="0" w:color="auto"/>
          </w:divBdr>
          <w:divsChild>
            <w:div w:id="617831433">
              <w:marLeft w:val="0"/>
              <w:marRight w:val="0"/>
              <w:marTop w:val="0"/>
              <w:marBottom w:val="0"/>
              <w:divBdr>
                <w:top w:val="none" w:sz="0" w:space="0" w:color="auto"/>
                <w:left w:val="none" w:sz="0" w:space="0" w:color="auto"/>
                <w:bottom w:val="none" w:sz="0" w:space="0" w:color="auto"/>
                <w:right w:val="none" w:sz="0" w:space="0" w:color="auto"/>
              </w:divBdr>
              <w:divsChild>
                <w:div w:id="315304597">
                  <w:marLeft w:val="0"/>
                  <w:marRight w:val="0"/>
                  <w:marTop w:val="0"/>
                  <w:marBottom w:val="0"/>
                  <w:divBdr>
                    <w:top w:val="none" w:sz="0" w:space="0" w:color="auto"/>
                    <w:left w:val="none" w:sz="0" w:space="0" w:color="auto"/>
                    <w:bottom w:val="none" w:sz="0" w:space="0" w:color="auto"/>
                    <w:right w:val="none" w:sz="0" w:space="0" w:color="auto"/>
                  </w:divBdr>
                  <w:divsChild>
                    <w:div w:id="1188131822">
                      <w:marLeft w:val="0"/>
                      <w:marRight w:val="0"/>
                      <w:marTop w:val="0"/>
                      <w:marBottom w:val="0"/>
                      <w:divBdr>
                        <w:top w:val="none" w:sz="0" w:space="0" w:color="auto"/>
                        <w:left w:val="none" w:sz="0" w:space="0" w:color="auto"/>
                        <w:bottom w:val="none" w:sz="0" w:space="0" w:color="auto"/>
                        <w:right w:val="none" w:sz="0" w:space="0" w:color="auto"/>
                      </w:divBdr>
                      <w:divsChild>
                        <w:div w:id="66540308">
                          <w:marLeft w:val="0"/>
                          <w:marRight w:val="0"/>
                          <w:marTop w:val="0"/>
                          <w:marBottom w:val="0"/>
                          <w:divBdr>
                            <w:top w:val="none" w:sz="0" w:space="0" w:color="auto"/>
                            <w:left w:val="none" w:sz="0" w:space="0" w:color="auto"/>
                            <w:bottom w:val="none" w:sz="0" w:space="0" w:color="auto"/>
                            <w:right w:val="none" w:sz="0" w:space="0" w:color="auto"/>
                          </w:divBdr>
                          <w:divsChild>
                            <w:div w:id="765462435">
                              <w:marLeft w:val="0"/>
                              <w:marRight w:val="0"/>
                              <w:marTop w:val="0"/>
                              <w:marBottom w:val="0"/>
                              <w:divBdr>
                                <w:top w:val="none" w:sz="0" w:space="0" w:color="auto"/>
                                <w:left w:val="none" w:sz="0" w:space="0" w:color="auto"/>
                                <w:bottom w:val="none" w:sz="0" w:space="0" w:color="auto"/>
                                <w:right w:val="none" w:sz="0" w:space="0" w:color="auto"/>
                              </w:divBdr>
                              <w:divsChild>
                                <w:div w:id="146534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765214">
      <w:bodyDiv w:val="1"/>
      <w:marLeft w:val="27"/>
      <w:marRight w:val="27"/>
      <w:marTop w:val="0"/>
      <w:marBottom w:val="0"/>
      <w:divBdr>
        <w:top w:val="none" w:sz="0" w:space="0" w:color="auto"/>
        <w:left w:val="none" w:sz="0" w:space="0" w:color="auto"/>
        <w:bottom w:val="none" w:sz="0" w:space="0" w:color="auto"/>
        <w:right w:val="none" w:sz="0" w:space="0" w:color="auto"/>
      </w:divBdr>
      <w:divsChild>
        <w:div w:id="1177114752">
          <w:marLeft w:val="0"/>
          <w:marRight w:val="0"/>
          <w:marTop w:val="0"/>
          <w:marBottom w:val="0"/>
          <w:divBdr>
            <w:top w:val="none" w:sz="0" w:space="0" w:color="auto"/>
            <w:left w:val="none" w:sz="0" w:space="0" w:color="auto"/>
            <w:bottom w:val="none" w:sz="0" w:space="0" w:color="auto"/>
            <w:right w:val="none" w:sz="0" w:space="0" w:color="auto"/>
          </w:divBdr>
          <w:divsChild>
            <w:div w:id="2047639119">
              <w:marLeft w:val="0"/>
              <w:marRight w:val="0"/>
              <w:marTop w:val="0"/>
              <w:marBottom w:val="0"/>
              <w:divBdr>
                <w:top w:val="none" w:sz="0" w:space="0" w:color="auto"/>
                <w:left w:val="none" w:sz="0" w:space="0" w:color="auto"/>
                <w:bottom w:val="none" w:sz="0" w:space="0" w:color="auto"/>
                <w:right w:val="none" w:sz="0" w:space="0" w:color="auto"/>
              </w:divBdr>
              <w:divsChild>
                <w:div w:id="2037610618">
                  <w:marLeft w:val="16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46550">
      <w:bodyDiv w:val="1"/>
      <w:marLeft w:val="0"/>
      <w:marRight w:val="0"/>
      <w:marTop w:val="0"/>
      <w:marBottom w:val="0"/>
      <w:divBdr>
        <w:top w:val="none" w:sz="0" w:space="0" w:color="auto"/>
        <w:left w:val="none" w:sz="0" w:space="0" w:color="auto"/>
        <w:bottom w:val="none" w:sz="0" w:space="0" w:color="auto"/>
        <w:right w:val="none" w:sz="0" w:space="0" w:color="auto"/>
      </w:divBdr>
      <w:divsChild>
        <w:div w:id="264466282">
          <w:marLeft w:val="446"/>
          <w:marRight w:val="0"/>
          <w:marTop w:val="120"/>
          <w:marBottom w:val="0"/>
          <w:divBdr>
            <w:top w:val="none" w:sz="0" w:space="0" w:color="auto"/>
            <w:left w:val="none" w:sz="0" w:space="0" w:color="auto"/>
            <w:bottom w:val="none" w:sz="0" w:space="0" w:color="auto"/>
            <w:right w:val="none" w:sz="0" w:space="0" w:color="auto"/>
          </w:divBdr>
        </w:div>
      </w:divsChild>
    </w:div>
    <w:div w:id="1317030214">
      <w:bodyDiv w:val="1"/>
      <w:marLeft w:val="0"/>
      <w:marRight w:val="0"/>
      <w:marTop w:val="0"/>
      <w:marBottom w:val="0"/>
      <w:divBdr>
        <w:top w:val="none" w:sz="0" w:space="0" w:color="auto"/>
        <w:left w:val="none" w:sz="0" w:space="0" w:color="auto"/>
        <w:bottom w:val="none" w:sz="0" w:space="0" w:color="auto"/>
        <w:right w:val="none" w:sz="0" w:space="0" w:color="auto"/>
      </w:divBdr>
    </w:div>
    <w:div w:id="1324315904">
      <w:bodyDiv w:val="1"/>
      <w:marLeft w:val="0"/>
      <w:marRight w:val="0"/>
      <w:marTop w:val="0"/>
      <w:marBottom w:val="0"/>
      <w:divBdr>
        <w:top w:val="none" w:sz="0" w:space="0" w:color="auto"/>
        <w:left w:val="none" w:sz="0" w:space="0" w:color="auto"/>
        <w:bottom w:val="none" w:sz="0" w:space="0" w:color="auto"/>
        <w:right w:val="none" w:sz="0" w:space="0" w:color="auto"/>
      </w:divBdr>
    </w:div>
    <w:div w:id="1342469124">
      <w:bodyDiv w:val="1"/>
      <w:marLeft w:val="0"/>
      <w:marRight w:val="0"/>
      <w:marTop w:val="0"/>
      <w:marBottom w:val="0"/>
      <w:divBdr>
        <w:top w:val="none" w:sz="0" w:space="0" w:color="auto"/>
        <w:left w:val="none" w:sz="0" w:space="0" w:color="auto"/>
        <w:bottom w:val="none" w:sz="0" w:space="0" w:color="auto"/>
        <w:right w:val="none" w:sz="0" w:space="0" w:color="auto"/>
      </w:divBdr>
      <w:divsChild>
        <w:div w:id="304356404">
          <w:marLeft w:val="547"/>
          <w:marRight w:val="0"/>
          <w:marTop w:val="0"/>
          <w:marBottom w:val="0"/>
          <w:divBdr>
            <w:top w:val="none" w:sz="0" w:space="0" w:color="auto"/>
            <w:left w:val="none" w:sz="0" w:space="0" w:color="auto"/>
            <w:bottom w:val="none" w:sz="0" w:space="0" w:color="auto"/>
            <w:right w:val="none" w:sz="0" w:space="0" w:color="auto"/>
          </w:divBdr>
        </w:div>
        <w:div w:id="862330483">
          <w:marLeft w:val="547"/>
          <w:marRight w:val="0"/>
          <w:marTop w:val="0"/>
          <w:marBottom w:val="0"/>
          <w:divBdr>
            <w:top w:val="none" w:sz="0" w:space="0" w:color="auto"/>
            <w:left w:val="none" w:sz="0" w:space="0" w:color="auto"/>
            <w:bottom w:val="none" w:sz="0" w:space="0" w:color="auto"/>
            <w:right w:val="none" w:sz="0" w:space="0" w:color="auto"/>
          </w:divBdr>
        </w:div>
        <w:div w:id="910387880">
          <w:marLeft w:val="547"/>
          <w:marRight w:val="0"/>
          <w:marTop w:val="0"/>
          <w:marBottom w:val="0"/>
          <w:divBdr>
            <w:top w:val="none" w:sz="0" w:space="0" w:color="auto"/>
            <w:left w:val="none" w:sz="0" w:space="0" w:color="auto"/>
            <w:bottom w:val="none" w:sz="0" w:space="0" w:color="auto"/>
            <w:right w:val="none" w:sz="0" w:space="0" w:color="auto"/>
          </w:divBdr>
        </w:div>
        <w:div w:id="1388458766">
          <w:marLeft w:val="547"/>
          <w:marRight w:val="0"/>
          <w:marTop w:val="0"/>
          <w:marBottom w:val="0"/>
          <w:divBdr>
            <w:top w:val="none" w:sz="0" w:space="0" w:color="auto"/>
            <w:left w:val="none" w:sz="0" w:space="0" w:color="auto"/>
            <w:bottom w:val="none" w:sz="0" w:space="0" w:color="auto"/>
            <w:right w:val="none" w:sz="0" w:space="0" w:color="auto"/>
          </w:divBdr>
        </w:div>
        <w:div w:id="1523593628">
          <w:marLeft w:val="547"/>
          <w:marRight w:val="0"/>
          <w:marTop w:val="0"/>
          <w:marBottom w:val="0"/>
          <w:divBdr>
            <w:top w:val="none" w:sz="0" w:space="0" w:color="auto"/>
            <w:left w:val="none" w:sz="0" w:space="0" w:color="auto"/>
            <w:bottom w:val="none" w:sz="0" w:space="0" w:color="auto"/>
            <w:right w:val="none" w:sz="0" w:space="0" w:color="auto"/>
          </w:divBdr>
        </w:div>
        <w:div w:id="1771975194">
          <w:marLeft w:val="547"/>
          <w:marRight w:val="0"/>
          <w:marTop w:val="0"/>
          <w:marBottom w:val="0"/>
          <w:divBdr>
            <w:top w:val="none" w:sz="0" w:space="0" w:color="auto"/>
            <w:left w:val="none" w:sz="0" w:space="0" w:color="auto"/>
            <w:bottom w:val="none" w:sz="0" w:space="0" w:color="auto"/>
            <w:right w:val="none" w:sz="0" w:space="0" w:color="auto"/>
          </w:divBdr>
        </w:div>
        <w:div w:id="1960523931">
          <w:marLeft w:val="547"/>
          <w:marRight w:val="0"/>
          <w:marTop w:val="0"/>
          <w:marBottom w:val="0"/>
          <w:divBdr>
            <w:top w:val="none" w:sz="0" w:space="0" w:color="auto"/>
            <w:left w:val="none" w:sz="0" w:space="0" w:color="auto"/>
            <w:bottom w:val="none" w:sz="0" w:space="0" w:color="auto"/>
            <w:right w:val="none" w:sz="0" w:space="0" w:color="auto"/>
          </w:divBdr>
        </w:div>
        <w:div w:id="2132744588">
          <w:marLeft w:val="547"/>
          <w:marRight w:val="0"/>
          <w:marTop w:val="0"/>
          <w:marBottom w:val="0"/>
          <w:divBdr>
            <w:top w:val="none" w:sz="0" w:space="0" w:color="auto"/>
            <w:left w:val="none" w:sz="0" w:space="0" w:color="auto"/>
            <w:bottom w:val="none" w:sz="0" w:space="0" w:color="auto"/>
            <w:right w:val="none" w:sz="0" w:space="0" w:color="auto"/>
          </w:divBdr>
        </w:div>
      </w:divsChild>
    </w:div>
    <w:div w:id="1378703653">
      <w:bodyDiv w:val="1"/>
      <w:marLeft w:val="0"/>
      <w:marRight w:val="0"/>
      <w:marTop w:val="0"/>
      <w:marBottom w:val="0"/>
      <w:divBdr>
        <w:top w:val="none" w:sz="0" w:space="0" w:color="auto"/>
        <w:left w:val="none" w:sz="0" w:space="0" w:color="auto"/>
        <w:bottom w:val="none" w:sz="0" w:space="0" w:color="auto"/>
        <w:right w:val="none" w:sz="0" w:space="0" w:color="auto"/>
      </w:divBdr>
    </w:div>
    <w:div w:id="1383215255">
      <w:bodyDiv w:val="1"/>
      <w:marLeft w:val="0"/>
      <w:marRight w:val="0"/>
      <w:marTop w:val="0"/>
      <w:marBottom w:val="0"/>
      <w:divBdr>
        <w:top w:val="none" w:sz="0" w:space="0" w:color="auto"/>
        <w:left w:val="none" w:sz="0" w:space="0" w:color="auto"/>
        <w:bottom w:val="none" w:sz="0" w:space="0" w:color="auto"/>
        <w:right w:val="none" w:sz="0" w:space="0" w:color="auto"/>
      </w:divBdr>
    </w:div>
    <w:div w:id="1385447549">
      <w:bodyDiv w:val="1"/>
      <w:marLeft w:val="0"/>
      <w:marRight w:val="0"/>
      <w:marTop w:val="0"/>
      <w:marBottom w:val="0"/>
      <w:divBdr>
        <w:top w:val="none" w:sz="0" w:space="0" w:color="auto"/>
        <w:left w:val="none" w:sz="0" w:space="0" w:color="auto"/>
        <w:bottom w:val="none" w:sz="0" w:space="0" w:color="auto"/>
        <w:right w:val="none" w:sz="0" w:space="0" w:color="auto"/>
      </w:divBdr>
      <w:divsChild>
        <w:div w:id="1449161541">
          <w:marLeft w:val="446"/>
          <w:marRight w:val="0"/>
          <w:marTop w:val="0"/>
          <w:marBottom w:val="120"/>
          <w:divBdr>
            <w:top w:val="none" w:sz="0" w:space="0" w:color="auto"/>
            <w:left w:val="none" w:sz="0" w:space="0" w:color="auto"/>
            <w:bottom w:val="none" w:sz="0" w:space="0" w:color="auto"/>
            <w:right w:val="none" w:sz="0" w:space="0" w:color="auto"/>
          </w:divBdr>
        </w:div>
      </w:divsChild>
    </w:div>
    <w:div w:id="1385983586">
      <w:bodyDiv w:val="1"/>
      <w:marLeft w:val="0"/>
      <w:marRight w:val="0"/>
      <w:marTop w:val="0"/>
      <w:marBottom w:val="0"/>
      <w:divBdr>
        <w:top w:val="none" w:sz="0" w:space="0" w:color="auto"/>
        <w:left w:val="none" w:sz="0" w:space="0" w:color="auto"/>
        <w:bottom w:val="none" w:sz="0" w:space="0" w:color="auto"/>
        <w:right w:val="none" w:sz="0" w:space="0" w:color="auto"/>
      </w:divBdr>
    </w:div>
    <w:div w:id="1387021906">
      <w:bodyDiv w:val="1"/>
      <w:marLeft w:val="0"/>
      <w:marRight w:val="0"/>
      <w:marTop w:val="0"/>
      <w:marBottom w:val="0"/>
      <w:divBdr>
        <w:top w:val="none" w:sz="0" w:space="0" w:color="auto"/>
        <w:left w:val="none" w:sz="0" w:space="0" w:color="auto"/>
        <w:bottom w:val="none" w:sz="0" w:space="0" w:color="auto"/>
        <w:right w:val="none" w:sz="0" w:space="0" w:color="auto"/>
      </w:divBdr>
    </w:div>
    <w:div w:id="1416899219">
      <w:bodyDiv w:val="1"/>
      <w:marLeft w:val="0"/>
      <w:marRight w:val="0"/>
      <w:marTop w:val="0"/>
      <w:marBottom w:val="0"/>
      <w:divBdr>
        <w:top w:val="none" w:sz="0" w:space="0" w:color="auto"/>
        <w:left w:val="none" w:sz="0" w:space="0" w:color="auto"/>
        <w:bottom w:val="none" w:sz="0" w:space="0" w:color="auto"/>
        <w:right w:val="none" w:sz="0" w:space="0" w:color="auto"/>
      </w:divBdr>
      <w:divsChild>
        <w:div w:id="431246101">
          <w:marLeft w:val="446"/>
          <w:marRight w:val="0"/>
          <w:marTop w:val="0"/>
          <w:marBottom w:val="120"/>
          <w:divBdr>
            <w:top w:val="none" w:sz="0" w:space="0" w:color="auto"/>
            <w:left w:val="none" w:sz="0" w:space="0" w:color="auto"/>
            <w:bottom w:val="none" w:sz="0" w:space="0" w:color="auto"/>
            <w:right w:val="none" w:sz="0" w:space="0" w:color="auto"/>
          </w:divBdr>
        </w:div>
        <w:div w:id="443382716">
          <w:marLeft w:val="446"/>
          <w:marRight w:val="0"/>
          <w:marTop w:val="0"/>
          <w:marBottom w:val="120"/>
          <w:divBdr>
            <w:top w:val="none" w:sz="0" w:space="0" w:color="auto"/>
            <w:left w:val="none" w:sz="0" w:space="0" w:color="auto"/>
            <w:bottom w:val="none" w:sz="0" w:space="0" w:color="auto"/>
            <w:right w:val="none" w:sz="0" w:space="0" w:color="auto"/>
          </w:divBdr>
        </w:div>
        <w:div w:id="974410219">
          <w:marLeft w:val="446"/>
          <w:marRight w:val="0"/>
          <w:marTop w:val="0"/>
          <w:marBottom w:val="120"/>
          <w:divBdr>
            <w:top w:val="none" w:sz="0" w:space="0" w:color="auto"/>
            <w:left w:val="none" w:sz="0" w:space="0" w:color="auto"/>
            <w:bottom w:val="none" w:sz="0" w:space="0" w:color="auto"/>
            <w:right w:val="none" w:sz="0" w:space="0" w:color="auto"/>
          </w:divBdr>
        </w:div>
        <w:div w:id="1672559915">
          <w:marLeft w:val="446"/>
          <w:marRight w:val="0"/>
          <w:marTop w:val="0"/>
          <w:marBottom w:val="120"/>
          <w:divBdr>
            <w:top w:val="none" w:sz="0" w:space="0" w:color="auto"/>
            <w:left w:val="none" w:sz="0" w:space="0" w:color="auto"/>
            <w:bottom w:val="none" w:sz="0" w:space="0" w:color="auto"/>
            <w:right w:val="none" w:sz="0" w:space="0" w:color="auto"/>
          </w:divBdr>
        </w:div>
      </w:divsChild>
    </w:div>
    <w:div w:id="1418558230">
      <w:bodyDiv w:val="1"/>
      <w:marLeft w:val="0"/>
      <w:marRight w:val="0"/>
      <w:marTop w:val="0"/>
      <w:marBottom w:val="0"/>
      <w:divBdr>
        <w:top w:val="none" w:sz="0" w:space="0" w:color="auto"/>
        <w:left w:val="none" w:sz="0" w:space="0" w:color="auto"/>
        <w:bottom w:val="none" w:sz="0" w:space="0" w:color="auto"/>
        <w:right w:val="none" w:sz="0" w:space="0" w:color="auto"/>
      </w:divBdr>
    </w:div>
    <w:div w:id="1419060979">
      <w:bodyDiv w:val="1"/>
      <w:marLeft w:val="0"/>
      <w:marRight w:val="0"/>
      <w:marTop w:val="0"/>
      <w:marBottom w:val="0"/>
      <w:divBdr>
        <w:top w:val="none" w:sz="0" w:space="0" w:color="auto"/>
        <w:left w:val="none" w:sz="0" w:space="0" w:color="auto"/>
        <w:bottom w:val="none" w:sz="0" w:space="0" w:color="auto"/>
        <w:right w:val="none" w:sz="0" w:space="0" w:color="auto"/>
      </w:divBdr>
      <w:divsChild>
        <w:div w:id="231307425">
          <w:marLeft w:val="547"/>
          <w:marRight w:val="0"/>
          <w:marTop w:val="0"/>
          <w:marBottom w:val="120"/>
          <w:divBdr>
            <w:top w:val="none" w:sz="0" w:space="0" w:color="auto"/>
            <w:left w:val="none" w:sz="0" w:space="0" w:color="auto"/>
            <w:bottom w:val="none" w:sz="0" w:space="0" w:color="auto"/>
            <w:right w:val="none" w:sz="0" w:space="0" w:color="auto"/>
          </w:divBdr>
        </w:div>
      </w:divsChild>
    </w:div>
    <w:div w:id="1424836967">
      <w:bodyDiv w:val="1"/>
      <w:marLeft w:val="0"/>
      <w:marRight w:val="0"/>
      <w:marTop w:val="0"/>
      <w:marBottom w:val="0"/>
      <w:divBdr>
        <w:top w:val="none" w:sz="0" w:space="0" w:color="auto"/>
        <w:left w:val="none" w:sz="0" w:space="0" w:color="auto"/>
        <w:bottom w:val="none" w:sz="0" w:space="0" w:color="auto"/>
        <w:right w:val="none" w:sz="0" w:space="0" w:color="auto"/>
      </w:divBdr>
    </w:div>
    <w:div w:id="1437166063">
      <w:bodyDiv w:val="1"/>
      <w:marLeft w:val="0"/>
      <w:marRight w:val="0"/>
      <w:marTop w:val="0"/>
      <w:marBottom w:val="0"/>
      <w:divBdr>
        <w:top w:val="none" w:sz="0" w:space="0" w:color="auto"/>
        <w:left w:val="none" w:sz="0" w:space="0" w:color="auto"/>
        <w:bottom w:val="none" w:sz="0" w:space="0" w:color="auto"/>
        <w:right w:val="none" w:sz="0" w:space="0" w:color="auto"/>
      </w:divBdr>
    </w:div>
    <w:div w:id="1440176429">
      <w:bodyDiv w:val="1"/>
      <w:marLeft w:val="0"/>
      <w:marRight w:val="0"/>
      <w:marTop w:val="0"/>
      <w:marBottom w:val="0"/>
      <w:divBdr>
        <w:top w:val="none" w:sz="0" w:space="0" w:color="auto"/>
        <w:left w:val="none" w:sz="0" w:space="0" w:color="auto"/>
        <w:bottom w:val="none" w:sz="0" w:space="0" w:color="auto"/>
        <w:right w:val="none" w:sz="0" w:space="0" w:color="auto"/>
      </w:divBdr>
      <w:divsChild>
        <w:div w:id="839975796">
          <w:marLeft w:val="418"/>
          <w:marRight w:val="0"/>
          <w:marTop w:val="0"/>
          <w:marBottom w:val="86"/>
          <w:divBdr>
            <w:top w:val="none" w:sz="0" w:space="0" w:color="auto"/>
            <w:left w:val="none" w:sz="0" w:space="0" w:color="auto"/>
            <w:bottom w:val="none" w:sz="0" w:space="0" w:color="auto"/>
            <w:right w:val="none" w:sz="0" w:space="0" w:color="auto"/>
          </w:divBdr>
        </w:div>
        <w:div w:id="1248922596">
          <w:marLeft w:val="418"/>
          <w:marRight w:val="0"/>
          <w:marTop w:val="0"/>
          <w:marBottom w:val="86"/>
          <w:divBdr>
            <w:top w:val="none" w:sz="0" w:space="0" w:color="auto"/>
            <w:left w:val="none" w:sz="0" w:space="0" w:color="auto"/>
            <w:bottom w:val="none" w:sz="0" w:space="0" w:color="auto"/>
            <w:right w:val="none" w:sz="0" w:space="0" w:color="auto"/>
          </w:divBdr>
        </w:div>
        <w:div w:id="1706830703">
          <w:marLeft w:val="418"/>
          <w:marRight w:val="0"/>
          <w:marTop w:val="0"/>
          <w:marBottom w:val="86"/>
          <w:divBdr>
            <w:top w:val="none" w:sz="0" w:space="0" w:color="auto"/>
            <w:left w:val="none" w:sz="0" w:space="0" w:color="auto"/>
            <w:bottom w:val="none" w:sz="0" w:space="0" w:color="auto"/>
            <w:right w:val="none" w:sz="0" w:space="0" w:color="auto"/>
          </w:divBdr>
        </w:div>
        <w:div w:id="2081753611">
          <w:marLeft w:val="418"/>
          <w:marRight w:val="0"/>
          <w:marTop w:val="0"/>
          <w:marBottom w:val="86"/>
          <w:divBdr>
            <w:top w:val="none" w:sz="0" w:space="0" w:color="auto"/>
            <w:left w:val="none" w:sz="0" w:space="0" w:color="auto"/>
            <w:bottom w:val="none" w:sz="0" w:space="0" w:color="auto"/>
            <w:right w:val="none" w:sz="0" w:space="0" w:color="auto"/>
          </w:divBdr>
        </w:div>
      </w:divsChild>
    </w:div>
    <w:div w:id="1452018274">
      <w:bodyDiv w:val="1"/>
      <w:marLeft w:val="0"/>
      <w:marRight w:val="0"/>
      <w:marTop w:val="0"/>
      <w:marBottom w:val="0"/>
      <w:divBdr>
        <w:top w:val="none" w:sz="0" w:space="0" w:color="auto"/>
        <w:left w:val="none" w:sz="0" w:space="0" w:color="auto"/>
        <w:bottom w:val="none" w:sz="0" w:space="0" w:color="auto"/>
        <w:right w:val="none" w:sz="0" w:space="0" w:color="auto"/>
      </w:divBdr>
    </w:div>
    <w:div w:id="1466581583">
      <w:bodyDiv w:val="1"/>
      <w:marLeft w:val="0"/>
      <w:marRight w:val="0"/>
      <w:marTop w:val="0"/>
      <w:marBottom w:val="0"/>
      <w:divBdr>
        <w:top w:val="none" w:sz="0" w:space="0" w:color="auto"/>
        <w:left w:val="none" w:sz="0" w:space="0" w:color="auto"/>
        <w:bottom w:val="none" w:sz="0" w:space="0" w:color="auto"/>
        <w:right w:val="none" w:sz="0" w:space="0" w:color="auto"/>
      </w:divBdr>
    </w:div>
    <w:div w:id="1475567191">
      <w:bodyDiv w:val="1"/>
      <w:marLeft w:val="0"/>
      <w:marRight w:val="0"/>
      <w:marTop w:val="0"/>
      <w:marBottom w:val="0"/>
      <w:divBdr>
        <w:top w:val="none" w:sz="0" w:space="0" w:color="auto"/>
        <w:left w:val="none" w:sz="0" w:space="0" w:color="auto"/>
        <w:bottom w:val="none" w:sz="0" w:space="0" w:color="auto"/>
        <w:right w:val="none" w:sz="0" w:space="0" w:color="auto"/>
      </w:divBdr>
      <w:divsChild>
        <w:div w:id="624193689">
          <w:marLeft w:val="0"/>
          <w:marRight w:val="0"/>
          <w:marTop w:val="0"/>
          <w:marBottom w:val="0"/>
          <w:divBdr>
            <w:top w:val="none" w:sz="0" w:space="0" w:color="auto"/>
            <w:left w:val="none" w:sz="0" w:space="0" w:color="auto"/>
            <w:bottom w:val="none" w:sz="0" w:space="0" w:color="auto"/>
            <w:right w:val="none" w:sz="0" w:space="0" w:color="auto"/>
          </w:divBdr>
        </w:div>
      </w:divsChild>
    </w:div>
    <w:div w:id="1519541733">
      <w:bodyDiv w:val="1"/>
      <w:marLeft w:val="0"/>
      <w:marRight w:val="0"/>
      <w:marTop w:val="0"/>
      <w:marBottom w:val="0"/>
      <w:divBdr>
        <w:top w:val="none" w:sz="0" w:space="0" w:color="auto"/>
        <w:left w:val="none" w:sz="0" w:space="0" w:color="auto"/>
        <w:bottom w:val="none" w:sz="0" w:space="0" w:color="auto"/>
        <w:right w:val="none" w:sz="0" w:space="0" w:color="auto"/>
      </w:divBdr>
      <w:divsChild>
        <w:div w:id="820540827">
          <w:marLeft w:val="0"/>
          <w:marRight w:val="0"/>
          <w:marTop w:val="0"/>
          <w:marBottom w:val="0"/>
          <w:divBdr>
            <w:top w:val="none" w:sz="0" w:space="0" w:color="auto"/>
            <w:left w:val="none" w:sz="0" w:space="0" w:color="auto"/>
            <w:bottom w:val="none" w:sz="0" w:space="0" w:color="auto"/>
            <w:right w:val="none" w:sz="0" w:space="0" w:color="auto"/>
          </w:divBdr>
          <w:divsChild>
            <w:div w:id="498690617">
              <w:marLeft w:val="0"/>
              <w:marRight w:val="0"/>
              <w:marTop w:val="0"/>
              <w:marBottom w:val="0"/>
              <w:divBdr>
                <w:top w:val="none" w:sz="0" w:space="0" w:color="auto"/>
                <w:left w:val="none" w:sz="0" w:space="0" w:color="auto"/>
                <w:bottom w:val="none" w:sz="0" w:space="0" w:color="auto"/>
                <w:right w:val="none" w:sz="0" w:space="0" w:color="auto"/>
              </w:divBdr>
              <w:divsChild>
                <w:div w:id="1008410006">
                  <w:marLeft w:val="0"/>
                  <w:marRight w:val="0"/>
                  <w:marTop w:val="0"/>
                  <w:marBottom w:val="0"/>
                  <w:divBdr>
                    <w:top w:val="none" w:sz="0" w:space="0" w:color="auto"/>
                    <w:left w:val="none" w:sz="0" w:space="0" w:color="auto"/>
                    <w:bottom w:val="none" w:sz="0" w:space="0" w:color="auto"/>
                    <w:right w:val="none" w:sz="0" w:space="0" w:color="auto"/>
                  </w:divBdr>
                  <w:divsChild>
                    <w:div w:id="1981114156">
                      <w:marLeft w:val="0"/>
                      <w:marRight w:val="0"/>
                      <w:marTop w:val="0"/>
                      <w:marBottom w:val="0"/>
                      <w:divBdr>
                        <w:top w:val="none" w:sz="0" w:space="0" w:color="auto"/>
                        <w:left w:val="none" w:sz="0" w:space="0" w:color="auto"/>
                        <w:bottom w:val="none" w:sz="0" w:space="0" w:color="auto"/>
                        <w:right w:val="none" w:sz="0" w:space="0" w:color="auto"/>
                      </w:divBdr>
                      <w:divsChild>
                        <w:div w:id="315884861">
                          <w:marLeft w:val="0"/>
                          <w:marRight w:val="0"/>
                          <w:marTop w:val="0"/>
                          <w:marBottom w:val="0"/>
                          <w:divBdr>
                            <w:top w:val="none" w:sz="0" w:space="0" w:color="auto"/>
                            <w:left w:val="none" w:sz="0" w:space="0" w:color="auto"/>
                            <w:bottom w:val="none" w:sz="0" w:space="0" w:color="auto"/>
                            <w:right w:val="none" w:sz="0" w:space="0" w:color="auto"/>
                          </w:divBdr>
                          <w:divsChild>
                            <w:div w:id="631181167">
                              <w:marLeft w:val="0"/>
                              <w:marRight w:val="0"/>
                              <w:marTop w:val="0"/>
                              <w:marBottom w:val="0"/>
                              <w:divBdr>
                                <w:top w:val="none" w:sz="0" w:space="0" w:color="auto"/>
                                <w:left w:val="none" w:sz="0" w:space="0" w:color="auto"/>
                                <w:bottom w:val="none" w:sz="0" w:space="0" w:color="auto"/>
                                <w:right w:val="none" w:sz="0" w:space="0" w:color="auto"/>
                              </w:divBdr>
                              <w:divsChild>
                                <w:div w:id="5770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472558">
      <w:bodyDiv w:val="1"/>
      <w:marLeft w:val="0"/>
      <w:marRight w:val="0"/>
      <w:marTop w:val="0"/>
      <w:marBottom w:val="0"/>
      <w:divBdr>
        <w:top w:val="none" w:sz="0" w:space="0" w:color="auto"/>
        <w:left w:val="none" w:sz="0" w:space="0" w:color="auto"/>
        <w:bottom w:val="none" w:sz="0" w:space="0" w:color="auto"/>
        <w:right w:val="none" w:sz="0" w:space="0" w:color="auto"/>
      </w:divBdr>
      <w:divsChild>
        <w:div w:id="386223386">
          <w:marLeft w:val="446"/>
          <w:marRight w:val="0"/>
          <w:marTop w:val="0"/>
          <w:marBottom w:val="0"/>
          <w:divBdr>
            <w:top w:val="none" w:sz="0" w:space="0" w:color="auto"/>
            <w:left w:val="none" w:sz="0" w:space="0" w:color="auto"/>
            <w:bottom w:val="none" w:sz="0" w:space="0" w:color="auto"/>
            <w:right w:val="none" w:sz="0" w:space="0" w:color="auto"/>
          </w:divBdr>
        </w:div>
        <w:div w:id="1079712477">
          <w:marLeft w:val="446"/>
          <w:marRight w:val="0"/>
          <w:marTop w:val="0"/>
          <w:marBottom w:val="0"/>
          <w:divBdr>
            <w:top w:val="none" w:sz="0" w:space="0" w:color="auto"/>
            <w:left w:val="none" w:sz="0" w:space="0" w:color="auto"/>
            <w:bottom w:val="none" w:sz="0" w:space="0" w:color="auto"/>
            <w:right w:val="none" w:sz="0" w:space="0" w:color="auto"/>
          </w:divBdr>
        </w:div>
      </w:divsChild>
    </w:div>
    <w:div w:id="1526869365">
      <w:bodyDiv w:val="1"/>
      <w:marLeft w:val="0"/>
      <w:marRight w:val="0"/>
      <w:marTop w:val="0"/>
      <w:marBottom w:val="0"/>
      <w:divBdr>
        <w:top w:val="none" w:sz="0" w:space="0" w:color="auto"/>
        <w:left w:val="none" w:sz="0" w:space="0" w:color="auto"/>
        <w:bottom w:val="none" w:sz="0" w:space="0" w:color="auto"/>
        <w:right w:val="none" w:sz="0" w:space="0" w:color="auto"/>
      </w:divBdr>
    </w:div>
    <w:div w:id="1532113737">
      <w:bodyDiv w:val="1"/>
      <w:marLeft w:val="0"/>
      <w:marRight w:val="0"/>
      <w:marTop w:val="0"/>
      <w:marBottom w:val="0"/>
      <w:divBdr>
        <w:top w:val="none" w:sz="0" w:space="0" w:color="auto"/>
        <w:left w:val="none" w:sz="0" w:space="0" w:color="auto"/>
        <w:bottom w:val="none" w:sz="0" w:space="0" w:color="auto"/>
        <w:right w:val="none" w:sz="0" w:space="0" w:color="auto"/>
      </w:divBdr>
    </w:div>
    <w:div w:id="1532458293">
      <w:bodyDiv w:val="1"/>
      <w:marLeft w:val="37"/>
      <w:marRight w:val="37"/>
      <w:marTop w:val="0"/>
      <w:marBottom w:val="0"/>
      <w:divBdr>
        <w:top w:val="none" w:sz="0" w:space="0" w:color="auto"/>
        <w:left w:val="none" w:sz="0" w:space="0" w:color="auto"/>
        <w:bottom w:val="none" w:sz="0" w:space="0" w:color="auto"/>
        <w:right w:val="none" w:sz="0" w:space="0" w:color="auto"/>
      </w:divBdr>
      <w:divsChild>
        <w:div w:id="451367167">
          <w:marLeft w:val="0"/>
          <w:marRight w:val="0"/>
          <w:marTop w:val="0"/>
          <w:marBottom w:val="0"/>
          <w:divBdr>
            <w:top w:val="none" w:sz="0" w:space="0" w:color="auto"/>
            <w:left w:val="none" w:sz="0" w:space="0" w:color="auto"/>
            <w:bottom w:val="none" w:sz="0" w:space="0" w:color="auto"/>
            <w:right w:val="none" w:sz="0" w:space="0" w:color="auto"/>
          </w:divBdr>
          <w:divsChild>
            <w:div w:id="37510204">
              <w:marLeft w:val="0"/>
              <w:marRight w:val="0"/>
              <w:marTop w:val="0"/>
              <w:marBottom w:val="0"/>
              <w:divBdr>
                <w:top w:val="none" w:sz="0" w:space="0" w:color="auto"/>
                <w:left w:val="none" w:sz="0" w:space="0" w:color="auto"/>
                <w:bottom w:val="none" w:sz="0" w:space="0" w:color="auto"/>
                <w:right w:val="none" w:sz="0" w:space="0" w:color="auto"/>
              </w:divBdr>
              <w:divsChild>
                <w:div w:id="380902729">
                  <w:marLeft w:val="2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03168">
      <w:bodyDiv w:val="1"/>
      <w:marLeft w:val="0"/>
      <w:marRight w:val="0"/>
      <w:marTop w:val="0"/>
      <w:marBottom w:val="0"/>
      <w:divBdr>
        <w:top w:val="none" w:sz="0" w:space="0" w:color="auto"/>
        <w:left w:val="none" w:sz="0" w:space="0" w:color="auto"/>
        <w:bottom w:val="none" w:sz="0" w:space="0" w:color="auto"/>
        <w:right w:val="none" w:sz="0" w:space="0" w:color="auto"/>
      </w:divBdr>
    </w:div>
    <w:div w:id="1558740953">
      <w:bodyDiv w:val="1"/>
      <w:marLeft w:val="0"/>
      <w:marRight w:val="0"/>
      <w:marTop w:val="0"/>
      <w:marBottom w:val="0"/>
      <w:divBdr>
        <w:top w:val="none" w:sz="0" w:space="0" w:color="auto"/>
        <w:left w:val="none" w:sz="0" w:space="0" w:color="auto"/>
        <w:bottom w:val="none" w:sz="0" w:space="0" w:color="auto"/>
        <w:right w:val="none" w:sz="0" w:space="0" w:color="auto"/>
      </w:divBdr>
    </w:div>
    <w:div w:id="1576358358">
      <w:bodyDiv w:val="1"/>
      <w:marLeft w:val="0"/>
      <w:marRight w:val="0"/>
      <w:marTop w:val="0"/>
      <w:marBottom w:val="0"/>
      <w:divBdr>
        <w:top w:val="none" w:sz="0" w:space="0" w:color="auto"/>
        <w:left w:val="none" w:sz="0" w:space="0" w:color="auto"/>
        <w:bottom w:val="none" w:sz="0" w:space="0" w:color="auto"/>
        <w:right w:val="none" w:sz="0" w:space="0" w:color="auto"/>
      </w:divBdr>
      <w:divsChild>
        <w:div w:id="19595918">
          <w:marLeft w:val="446"/>
          <w:marRight w:val="0"/>
          <w:marTop w:val="0"/>
          <w:marBottom w:val="0"/>
          <w:divBdr>
            <w:top w:val="none" w:sz="0" w:space="0" w:color="auto"/>
            <w:left w:val="none" w:sz="0" w:space="0" w:color="auto"/>
            <w:bottom w:val="none" w:sz="0" w:space="0" w:color="auto"/>
            <w:right w:val="none" w:sz="0" w:space="0" w:color="auto"/>
          </w:divBdr>
        </w:div>
        <w:div w:id="89206442">
          <w:marLeft w:val="446"/>
          <w:marRight w:val="0"/>
          <w:marTop w:val="0"/>
          <w:marBottom w:val="0"/>
          <w:divBdr>
            <w:top w:val="none" w:sz="0" w:space="0" w:color="auto"/>
            <w:left w:val="none" w:sz="0" w:space="0" w:color="auto"/>
            <w:bottom w:val="none" w:sz="0" w:space="0" w:color="auto"/>
            <w:right w:val="none" w:sz="0" w:space="0" w:color="auto"/>
          </w:divBdr>
        </w:div>
        <w:div w:id="139812676">
          <w:marLeft w:val="547"/>
          <w:marRight w:val="0"/>
          <w:marTop w:val="0"/>
          <w:marBottom w:val="0"/>
          <w:divBdr>
            <w:top w:val="none" w:sz="0" w:space="0" w:color="auto"/>
            <w:left w:val="none" w:sz="0" w:space="0" w:color="auto"/>
            <w:bottom w:val="none" w:sz="0" w:space="0" w:color="auto"/>
            <w:right w:val="none" w:sz="0" w:space="0" w:color="auto"/>
          </w:divBdr>
        </w:div>
        <w:div w:id="406071255">
          <w:marLeft w:val="547"/>
          <w:marRight w:val="0"/>
          <w:marTop w:val="0"/>
          <w:marBottom w:val="0"/>
          <w:divBdr>
            <w:top w:val="none" w:sz="0" w:space="0" w:color="auto"/>
            <w:left w:val="none" w:sz="0" w:space="0" w:color="auto"/>
            <w:bottom w:val="none" w:sz="0" w:space="0" w:color="auto"/>
            <w:right w:val="none" w:sz="0" w:space="0" w:color="auto"/>
          </w:divBdr>
        </w:div>
        <w:div w:id="601762300">
          <w:marLeft w:val="446"/>
          <w:marRight w:val="0"/>
          <w:marTop w:val="0"/>
          <w:marBottom w:val="0"/>
          <w:divBdr>
            <w:top w:val="none" w:sz="0" w:space="0" w:color="auto"/>
            <w:left w:val="none" w:sz="0" w:space="0" w:color="auto"/>
            <w:bottom w:val="none" w:sz="0" w:space="0" w:color="auto"/>
            <w:right w:val="none" w:sz="0" w:space="0" w:color="auto"/>
          </w:divBdr>
        </w:div>
        <w:div w:id="1235313627">
          <w:marLeft w:val="547"/>
          <w:marRight w:val="0"/>
          <w:marTop w:val="0"/>
          <w:marBottom w:val="0"/>
          <w:divBdr>
            <w:top w:val="none" w:sz="0" w:space="0" w:color="auto"/>
            <w:left w:val="none" w:sz="0" w:space="0" w:color="auto"/>
            <w:bottom w:val="none" w:sz="0" w:space="0" w:color="auto"/>
            <w:right w:val="none" w:sz="0" w:space="0" w:color="auto"/>
          </w:divBdr>
        </w:div>
        <w:div w:id="2023046698">
          <w:marLeft w:val="446"/>
          <w:marRight w:val="0"/>
          <w:marTop w:val="0"/>
          <w:marBottom w:val="0"/>
          <w:divBdr>
            <w:top w:val="none" w:sz="0" w:space="0" w:color="auto"/>
            <w:left w:val="none" w:sz="0" w:space="0" w:color="auto"/>
            <w:bottom w:val="none" w:sz="0" w:space="0" w:color="auto"/>
            <w:right w:val="none" w:sz="0" w:space="0" w:color="auto"/>
          </w:divBdr>
        </w:div>
        <w:div w:id="2032342942">
          <w:marLeft w:val="446"/>
          <w:marRight w:val="0"/>
          <w:marTop w:val="0"/>
          <w:marBottom w:val="0"/>
          <w:divBdr>
            <w:top w:val="none" w:sz="0" w:space="0" w:color="auto"/>
            <w:left w:val="none" w:sz="0" w:space="0" w:color="auto"/>
            <w:bottom w:val="none" w:sz="0" w:space="0" w:color="auto"/>
            <w:right w:val="none" w:sz="0" w:space="0" w:color="auto"/>
          </w:divBdr>
        </w:div>
      </w:divsChild>
    </w:div>
    <w:div w:id="1583442766">
      <w:bodyDiv w:val="1"/>
      <w:marLeft w:val="0"/>
      <w:marRight w:val="0"/>
      <w:marTop w:val="0"/>
      <w:marBottom w:val="0"/>
      <w:divBdr>
        <w:top w:val="none" w:sz="0" w:space="0" w:color="auto"/>
        <w:left w:val="none" w:sz="0" w:space="0" w:color="auto"/>
        <w:bottom w:val="none" w:sz="0" w:space="0" w:color="auto"/>
        <w:right w:val="none" w:sz="0" w:space="0" w:color="auto"/>
      </w:divBdr>
      <w:divsChild>
        <w:div w:id="875966343">
          <w:marLeft w:val="446"/>
          <w:marRight w:val="0"/>
          <w:marTop w:val="120"/>
          <w:marBottom w:val="120"/>
          <w:divBdr>
            <w:top w:val="none" w:sz="0" w:space="0" w:color="auto"/>
            <w:left w:val="none" w:sz="0" w:space="0" w:color="auto"/>
            <w:bottom w:val="none" w:sz="0" w:space="0" w:color="auto"/>
            <w:right w:val="none" w:sz="0" w:space="0" w:color="auto"/>
          </w:divBdr>
        </w:div>
      </w:divsChild>
    </w:div>
    <w:div w:id="1589382476">
      <w:bodyDiv w:val="1"/>
      <w:marLeft w:val="0"/>
      <w:marRight w:val="0"/>
      <w:marTop w:val="0"/>
      <w:marBottom w:val="0"/>
      <w:divBdr>
        <w:top w:val="none" w:sz="0" w:space="0" w:color="auto"/>
        <w:left w:val="none" w:sz="0" w:space="0" w:color="auto"/>
        <w:bottom w:val="none" w:sz="0" w:space="0" w:color="auto"/>
        <w:right w:val="none" w:sz="0" w:space="0" w:color="auto"/>
      </w:divBdr>
    </w:div>
    <w:div w:id="1597590767">
      <w:bodyDiv w:val="1"/>
      <w:marLeft w:val="0"/>
      <w:marRight w:val="0"/>
      <w:marTop w:val="0"/>
      <w:marBottom w:val="0"/>
      <w:divBdr>
        <w:top w:val="none" w:sz="0" w:space="0" w:color="auto"/>
        <w:left w:val="none" w:sz="0" w:space="0" w:color="auto"/>
        <w:bottom w:val="none" w:sz="0" w:space="0" w:color="auto"/>
        <w:right w:val="none" w:sz="0" w:space="0" w:color="auto"/>
      </w:divBdr>
      <w:divsChild>
        <w:div w:id="858008485">
          <w:marLeft w:val="446"/>
          <w:marRight w:val="0"/>
          <w:marTop w:val="0"/>
          <w:marBottom w:val="120"/>
          <w:divBdr>
            <w:top w:val="none" w:sz="0" w:space="0" w:color="auto"/>
            <w:left w:val="none" w:sz="0" w:space="0" w:color="auto"/>
            <w:bottom w:val="none" w:sz="0" w:space="0" w:color="auto"/>
            <w:right w:val="none" w:sz="0" w:space="0" w:color="auto"/>
          </w:divBdr>
        </w:div>
      </w:divsChild>
    </w:div>
    <w:div w:id="1601721304">
      <w:bodyDiv w:val="1"/>
      <w:marLeft w:val="0"/>
      <w:marRight w:val="0"/>
      <w:marTop w:val="0"/>
      <w:marBottom w:val="0"/>
      <w:divBdr>
        <w:top w:val="none" w:sz="0" w:space="0" w:color="auto"/>
        <w:left w:val="none" w:sz="0" w:space="0" w:color="auto"/>
        <w:bottom w:val="none" w:sz="0" w:space="0" w:color="auto"/>
        <w:right w:val="none" w:sz="0" w:space="0" w:color="auto"/>
      </w:divBdr>
      <w:divsChild>
        <w:div w:id="55278166">
          <w:marLeft w:val="418"/>
          <w:marRight w:val="0"/>
          <w:marTop w:val="0"/>
          <w:marBottom w:val="86"/>
          <w:divBdr>
            <w:top w:val="none" w:sz="0" w:space="0" w:color="auto"/>
            <w:left w:val="none" w:sz="0" w:space="0" w:color="auto"/>
            <w:bottom w:val="none" w:sz="0" w:space="0" w:color="auto"/>
            <w:right w:val="none" w:sz="0" w:space="0" w:color="auto"/>
          </w:divBdr>
        </w:div>
        <w:div w:id="304284330">
          <w:marLeft w:val="418"/>
          <w:marRight w:val="0"/>
          <w:marTop w:val="0"/>
          <w:marBottom w:val="86"/>
          <w:divBdr>
            <w:top w:val="none" w:sz="0" w:space="0" w:color="auto"/>
            <w:left w:val="none" w:sz="0" w:space="0" w:color="auto"/>
            <w:bottom w:val="none" w:sz="0" w:space="0" w:color="auto"/>
            <w:right w:val="none" w:sz="0" w:space="0" w:color="auto"/>
          </w:divBdr>
        </w:div>
        <w:div w:id="853229995">
          <w:marLeft w:val="418"/>
          <w:marRight w:val="0"/>
          <w:marTop w:val="0"/>
          <w:marBottom w:val="86"/>
          <w:divBdr>
            <w:top w:val="none" w:sz="0" w:space="0" w:color="auto"/>
            <w:left w:val="none" w:sz="0" w:space="0" w:color="auto"/>
            <w:bottom w:val="none" w:sz="0" w:space="0" w:color="auto"/>
            <w:right w:val="none" w:sz="0" w:space="0" w:color="auto"/>
          </w:divBdr>
        </w:div>
        <w:div w:id="1413696070">
          <w:marLeft w:val="418"/>
          <w:marRight w:val="0"/>
          <w:marTop w:val="0"/>
          <w:marBottom w:val="86"/>
          <w:divBdr>
            <w:top w:val="none" w:sz="0" w:space="0" w:color="auto"/>
            <w:left w:val="none" w:sz="0" w:space="0" w:color="auto"/>
            <w:bottom w:val="none" w:sz="0" w:space="0" w:color="auto"/>
            <w:right w:val="none" w:sz="0" w:space="0" w:color="auto"/>
          </w:divBdr>
        </w:div>
      </w:divsChild>
    </w:div>
    <w:div w:id="1603489484">
      <w:bodyDiv w:val="1"/>
      <w:marLeft w:val="0"/>
      <w:marRight w:val="0"/>
      <w:marTop w:val="0"/>
      <w:marBottom w:val="0"/>
      <w:divBdr>
        <w:top w:val="none" w:sz="0" w:space="0" w:color="auto"/>
        <w:left w:val="none" w:sz="0" w:space="0" w:color="auto"/>
        <w:bottom w:val="none" w:sz="0" w:space="0" w:color="auto"/>
        <w:right w:val="none" w:sz="0" w:space="0" w:color="auto"/>
      </w:divBdr>
      <w:divsChild>
        <w:div w:id="180172940">
          <w:marLeft w:val="446"/>
          <w:marRight w:val="0"/>
          <w:marTop w:val="0"/>
          <w:marBottom w:val="0"/>
          <w:divBdr>
            <w:top w:val="none" w:sz="0" w:space="0" w:color="auto"/>
            <w:left w:val="none" w:sz="0" w:space="0" w:color="auto"/>
            <w:bottom w:val="none" w:sz="0" w:space="0" w:color="auto"/>
            <w:right w:val="none" w:sz="0" w:space="0" w:color="auto"/>
          </w:divBdr>
        </w:div>
      </w:divsChild>
    </w:div>
    <w:div w:id="1623727702">
      <w:bodyDiv w:val="1"/>
      <w:marLeft w:val="37"/>
      <w:marRight w:val="37"/>
      <w:marTop w:val="0"/>
      <w:marBottom w:val="0"/>
      <w:divBdr>
        <w:top w:val="none" w:sz="0" w:space="0" w:color="auto"/>
        <w:left w:val="none" w:sz="0" w:space="0" w:color="auto"/>
        <w:bottom w:val="none" w:sz="0" w:space="0" w:color="auto"/>
        <w:right w:val="none" w:sz="0" w:space="0" w:color="auto"/>
      </w:divBdr>
      <w:divsChild>
        <w:div w:id="626546293">
          <w:marLeft w:val="0"/>
          <w:marRight w:val="0"/>
          <w:marTop w:val="0"/>
          <w:marBottom w:val="0"/>
          <w:divBdr>
            <w:top w:val="none" w:sz="0" w:space="0" w:color="auto"/>
            <w:left w:val="none" w:sz="0" w:space="0" w:color="auto"/>
            <w:bottom w:val="none" w:sz="0" w:space="0" w:color="auto"/>
            <w:right w:val="none" w:sz="0" w:space="0" w:color="auto"/>
          </w:divBdr>
          <w:divsChild>
            <w:div w:id="1678540690">
              <w:marLeft w:val="0"/>
              <w:marRight w:val="0"/>
              <w:marTop w:val="0"/>
              <w:marBottom w:val="0"/>
              <w:divBdr>
                <w:top w:val="none" w:sz="0" w:space="0" w:color="auto"/>
                <w:left w:val="none" w:sz="0" w:space="0" w:color="auto"/>
                <w:bottom w:val="none" w:sz="0" w:space="0" w:color="auto"/>
                <w:right w:val="none" w:sz="0" w:space="0" w:color="auto"/>
              </w:divBdr>
              <w:divsChild>
                <w:div w:id="1272321475">
                  <w:marLeft w:val="2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164568">
      <w:bodyDiv w:val="1"/>
      <w:marLeft w:val="0"/>
      <w:marRight w:val="0"/>
      <w:marTop w:val="0"/>
      <w:marBottom w:val="0"/>
      <w:divBdr>
        <w:top w:val="none" w:sz="0" w:space="0" w:color="auto"/>
        <w:left w:val="none" w:sz="0" w:space="0" w:color="auto"/>
        <w:bottom w:val="none" w:sz="0" w:space="0" w:color="auto"/>
        <w:right w:val="none" w:sz="0" w:space="0" w:color="auto"/>
      </w:divBdr>
    </w:div>
    <w:div w:id="1632589049">
      <w:bodyDiv w:val="1"/>
      <w:marLeft w:val="0"/>
      <w:marRight w:val="0"/>
      <w:marTop w:val="0"/>
      <w:marBottom w:val="0"/>
      <w:divBdr>
        <w:top w:val="none" w:sz="0" w:space="0" w:color="auto"/>
        <w:left w:val="none" w:sz="0" w:space="0" w:color="auto"/>
        <w:bottom w:val="none" w:sz="0" w:space="0" w:color="auto"/>
        <w:right w:val="none" w:sz="0" w:space="0" w:color="auto"/>
      </w:divBdr>
    </w:div>
    <w:div w:id="1636525860">
      <w:bodyDiv w:val="1"/>
      <w:marLeft w:val="0"/>
      <w:marRight w:val="0"/>
      <w:marTop w:val="0"/>
      <w:marBottom w:val="0"/>
      <w:divBdr>
        <w:top w:val="none" w:sz="0" w:space="0" w:color="auto"/>
        <w:left w:val="none" w:sz="0" w:space="0" w:color="auto"/>
        <w:bottom w:val="none" w:sz="0" w:space="0" w:color="auto"/>
        <w:right w:val="none" w:sz="0" w:space="0" w:color="auto"/>
      </w:divBdr>
    </w:div>
    <w:div w:id="1648824884">
      <w:bodyDiv w:val="1"/>
      <w:marLeft w:val="0"/>
      <w:marRight w:val="0"/>
      <w:marTop w:val="0"/>
      <w:marBottom w:val="0"/>
      <w:divBdr>
        <w:top w:val="none" w:sz="0" w:space="0" w:color="auto"/>
        <w:left w:val="none" w:sz="0" w:space="0" w:color="auto"/>
        <w:bottom w:val="none" w:sz="0" w:space="0" w:color="auto"/>
        <w:right w:val="none" w:sz="0" w:space="0" w:color="auto"/>
      </w:divBdr>
    </w:div>
    <w:div w:id="1653831892">
      <w:bodyDiv w:val="1"/>
      <w:marLeft w:val="0"/>
      <w:marRight w:val="0"/>
      <w:marTop w:val="0"/>
      <w:marBottom w:val="0"/>
      <w:divBdr>
        <w:top w:val="none" w:sz="0" w:space="0" w:color="auto"/>
        <w:left w:val="none" w:sz="0" w:space="0" w:color="auto"/>
        <w:bottom w:val="none" w:sz="0" w:space="0" w:color="auto"/>
        <w:right w:val="none" w:sz="0" w:space="0" w:color="auto"/>
      </w:divBdr>
      <w:divsChild>
        <w:div w:id="833570370">
          <w:marLeft w:val="547"/>
          <w:marRight w:val="0"/>
          <w:marTop w:val="0"/>
          <w:marBottom w:val="120"/>
          <w:divBdr>
            <w:top w:val="none" w:sz="0" w:space="0" w:color="auto"/>
            <w:left w:val="none" w:sz="0" w:space="0" w:color="auto"/>
            <w:bottom w:val="none" w:sz="0" w:space="0" w:color="auto"/>
            <w:right w:val="none" w:sz="0" w:space="0" w:color="auto"/>
          </w:divBdr>
        </w:div>
      </w:divsChild>
    </w:div>
    <w:div w:id="1665015794">
      <w:bodyDiv w:val="1"/>
      <w:marLeft w:val="0"/>
      <w:marRight w:val="0"/>
      <w:marTop w:val="0"/>
      <w:marBottom w:val="0"/>
      <w:divBdr>
        <w:top w:val="none" w:sz="0" w:space="0" w:color="auto"/>
        <w:left w:val="none" w:sz="0" w:space="0" w:color="auto"/>
        <w:bottom w:val="none" w:sz="0" w:space="0" w:color="auto"/>
        <w:right w:val="none" w:sz="0" w:space="0" w:color="auto"/>
      </w:divBdr>
    </w:div>
    <w:div w:id="1690177680">
      <w:bodyDiv w:val="1"/>
      <w:marLeft w:val="0"/>
      <w:marRight w:val="0"/>
      <w:marTop w:val="0"/>
      <w:marBottom w:val="0"/>
      <w:divBdr>
        <w:top w:val="none" w:sz="0" w:space="0" w:color="auto"/>
        <w:left w:val="none" w:sz="0" w:space="0" w:color="auto"/>
        <w:bottom w:val="none" w:sz="0" w:space="0" w:color="auto"/>
        <w:right w:val="none" w:sz="0" w:space="0" w:color="auto"/>
      </w:divBdr>
    </w:div>
    <w:div w:id="1708751157">
      <w:bodyDiv w:val="1"/>
      <w:marLeft w:val="0"/>
      <w:marRight w:val="0"/>
      <w:marTop w:val="0"/>
      <w:marBottom w:val="0"/>
      <w:divBdr>
        <w:top w:val="none" w:sz="0" w:space="0" w:color="auto"/>
        <w:left w:val="none" w:sz="0" w:space="0" w:color="auto"/>
        <w:bottom w:val="none" w:sz="0" w:space="0" w:color="auto"/>
        <w:right w:val="none" w:sz="0" w:space="0" w:color="auto"/>
      </w:divBdr>
    </w:div>
    <w:div w:id="1724328018">
      <w:bodyDiv w:val="1"/>
      <w:marLeft w:val="0"/>
      <w:marRight w:val="0"/>
      <w:marTop w:val="0"/>
      <w:marBottom w:val="0"/>
      <w:divBdr>
        <w:top w:val="none" w:sz="0" w:space="0" w:color="auto"/>
        <w:left w:val="none" w:sz="0" w:space="0" w:color="auto"/>
        <w:bottom w:val="none" w:sz="0" w:space="0" w:color="auto"/>
        <w:right w:val="none" w:sz="0" w:space="0" w:color="auto"/>
      </w:divBdr>
      <w:divsChild>
        <w:div w:id="167600377">
          <w:marLeft w:val="0"/>
          <w:marRight w:val="0"/>
          <w:marTop w:val="0"/>
          <w:marBottom w:val="0"/>
          <w:divBdr>
            <w:top w:val="none" w:sz="0" w:space="0" w:color="auto"/>
            <w:left w:val="none" w:sz="0" w:space="0" w:color="auto"/>
            <w:bottom w:val="none" w:sz="0" w:space="0" w:color="auto"/>
            <w:right w:val="none" w:sz="0" w:space="0" w:color="auto"/>
          </w:divBdr>
        </w:div>
      </w:divsChild>
    </w:div>
    <w:div w:id="1766879562">
      <w:bodyDiv w:val="1"/>
      <w:marLeft w:val="0"/>
      <w:marRight w:val="0"/>
      <w:marTop w:val="0"/>
      <w:marBottom w:val="0"/>
      <w:divBdr>
        <w:top w:val="none" w:sz="0" w:space="0" w:color="auto"/>
        <w:left w:val="none" w:sz="0" w:space="0" w:color="auto"/>
        <w:bottom w:val="none" w:sz="0" w:space="0" w:color="auto"/>
        <w:right w:val="none" w:sz="0" w:space="0" w:color="auto"/>
      </w:divBdr>
    </w:div>
    <w:div w:id="1771392763">
      <w:bodyDiv w:val="1"/>
      <w:marLeft w:val="0"/>
      <w:marRight w:val="0"/>
      <w:marTop w:val="0"/>
      <w:marBottom w:val="0"/>
      <w:divBdr>
        <w:top w:val="none" w:sz="0" w:space="0" w:color="auto"/>
        <w:left w:val="none" w:sz="0" w:space="0" w:color="auto"/>
        <w:bottom w:val="none" w:sz="0" w:space="0" w:color="auto"/>
        <w:right w:val="none" w:sz="0" w:space="0" w:color="auto"/>
      </w:divBdr>
    </w:div>
    <w:div w:id="1800368404">
      <w:bodyDiv w:val="1"/>
      <w:marLeft w:val="0"/>
      <w:marRight w:val="0"/>
      <w:marTop w:val="0"/>
      <w:marBottom w:val="0"/>
      <w:divBdr>
        <w:top w:val="none" w:sz="0" w:space="0" w:color="auto"/>
        <w:left w:val="none" w:sz="0" w:space="0" w:color="auto"/>
        <w:bottom w:val="none" w:sz="0" w:space="0" w:color="auto"/>
        <w:right w:val="none" w:sz="0" w:space="0" w:color="auto"/>
      </w:divBdr>
      <w:divsChild>
        <w:div w:id="1249196642">
          <w:marLeft w:val="547"/>
          <w:marRight w:val="0"/>
          <w:marTop w:val="0"/>
          <w:marBottom w:val="120"/>
          <w:divBdr>
            <w:top w:val="none" w:sz="0" w:space="0" w:color="auto"/>
            <w:left w:val="none" w:sz="0" w:space="0" w:color="auto"/>
            <w:bottom w:val="none" w:sz="0" w:space="0" w:color="auto"/>
            <w:right w:val="none" w:sz="0" w:space="0" w:color="auto"/>
          </w:divBdr>
        </w:div>
      </w:divsChild>
    </w:div>
    <w:div w:id="1800495570">
      <w:bodyDiv w:val="1"/>
      <w:marLeft w:val="0"/>
      <w:marRight w:val="0"/>
      <w:marTop w:val="0"/>
      <w:marBottom w:val="0"/>
      <w:divBdr>
        <w:top w:val="none" w:sz="0" w:space="0" w:color="auto"/>
        <w:left w:val="none" w:sz="0" w:space="0" w:color="auto"/>
        <w:bottom w:val="none" w:sz="0" w:space="0" w:color="auto"/>
        <w:right w:val="none" w:sz="0" w:space="0" w:color="auto"/>
      </w:divBdr>
      <w:divsChild>
        <w:div w:id="90704590">
          <w:marLeft w:val="446"/>
          <w:marRight w:val="0"/>
          <w:marTop w:val="0"/>
          <w:marBottom w:val="120"/>
          <w:divBdr>
            <w:top w:val="none" w:sz="0" w:space="0" w:color="auto"/>
            <w:left w:val="none" w:sz="0" w:space="0" w:color="auto"/>
            <w:bottom w:val="none" w:sz="0" w:space="0" w:color="auto"/>
            <w:right w:val="none" w:sz="0" w:space="0" w:color="auto"/>
          </w:divBdr>
        </w:div>
        <w:div w:id="338241351">
          <w:marLeft w:val="446"/>
          <w:marRight w:val="0"/>
          <w:marTop w:val="0"/>
          <w:marBottom w:val="120"/>
          <w:divBdr>
            <w:top w:val="none" w:sz="0" w:space="0" w:color="auto"/>
            <w:left w:val="none" w:sz="0" w:space="0" w:color="auto"/>
            <w:bottom w:val="none" w:sz="0" w:space="0" w:color="auto"/>
            <w:right w:val="none" w:sz="0" w:space="0" w:color="auto"/>
          </w:divBdr>
        </w:div>
        <w:div w:id="831916222">
          <w:marLeft w:val="446"/>
          <w:marRight w:val="0"/>
          <w:marTop w:val="0"/>
          <w:marBottom w:val="120"/>
          <w:divBdr>
            <w:top w:val="none" w:sz="0" w:space="0" w:color="auto"/>
            <w:left w:val="none" w:sz="0" w:space="0" w:color="auto"/>
            <w:bottom w:val="none" w:sz="0" w:space="0" w:color="auto"/>
            <w:right w:val="none" w:sz="0" w:space="0" w:color="auto"/>
          </w:divBdr>
        </w:div>
        <w:div w:id="1301305099">
          <w:marLeft w:val="446"/>
          <w:marRight w:val="0"/>
          <w:marTop w:val="0"/>
          <w:marBottom w:val="120"/>
          <w:divBdr>
            <w:top w:val="none" w:sz="0" w:space="0" w:color="auto"/>
            <w:left w:val="none" w:sz="0" w:space="0" w:color="auto"/>
            <w:bottom w:val="none" w:sz="0" w:space="0" w:color="auto"/>
            <w:right w:val="none" w:sz="0" w:space="0" w:color="auto"/>
          </w:divBdr>
        </w:div>
        <w:div w:id="1582907135">
          <w:marLeft w:val="446"/>
          <w:marRight w:val="0"/>
          <w:marTop w:val="0"/>
          <w:marBottom w:val="120"/>
          <w:divBdr>
            <w:top w:val="none" w:sz="0" w:space="0" w:color="auto"/>
            <w:left w:val="none" w:sz="0" w:space="0" w:color="auto"/>
            <w:bottom w:val="none" w:sz="0" w:space="0" w:color="auto"/>
            <w:right w:val="none" w:sz="0" w:space="0" w:color="auto"/>
          </w:divBdr>
        </w:div>
        <w:div w:id="1768500839">
          <w:marLeft w:val="446"/>
          <w:marRight w:val="0"/>
          <w:marTop w:val="0"/>
          <w:marBottom w:val="120"/>
          <w:divBdr>
            <w:top w:val="none" w:sz="0" w:space="0" w:color="auto"/>
            <w:left w:val="none" w:sz="0" w:space="0" w:color="auto"/>
            <w:bottom w:val="none" w:sz="0" w:space="0" w:color="auto"/>
            <w:right w:val="none" w:sz="0" w:space="0" w:color="auto"/>
          </w:divBdr>
        </w:div>
        <w:div w:id="1917546829">
          <w:marLeft w:val="446"/>
          <w:marRight w:val="0"/>
          <w:marTop w:val="0"/>
          <w:marBottom w:val="120"/>
          <w:divBdr>
            <w:top w:val="none" w:sz="0" w:space="0" w:color="auto"/>
            <w:left w:val="none" w:sz="0" w:space="0" w:color="auto"/>
            <w:bottom w:val="none" w:sz="0" w:space="0" w:color="auto"/>
            <w:right w:val="none" w:sz="0" w:space="0" w:color="auto"/>
          </w:divBdr>
        </w:div>
      </w:divsChild>
    </w:div>
    <w:div w:id="1804692302">
      <w:bodyDiv w:val="1"/>
      <w:marLeft w:val="0"/>
      <w:marRight w:val="0"/>
      <w:marTop w:val="0"/>
      <w:marBottom w:val="0"/>
      <w:divBdr>
        <w:top w:val="none" w:sz="0" w:space="0" w:color="auto"/>
        <w:left w:val="none" w:sz="0" w:space="0" w:color="auto"/>
        <w:bottom w:val="none" w:sz="0" w:space="0" w:color="auto"/>
        <w:right w:val="none" w:sz="0" w:space="0" w:color="auto"/>
      </w:divBdr>
      <w:divsChild>
        <w:div w:id="474178350">
          <w:marLeft w:val="418"/>
          <w:marRight w:val="0"/>
          <w:marTop w:val="0"/>
          <w:marBottom w:val="86"/>
          <w:divBdr>
            <w:top w:val="none" w:sz="0" w:space="0" w:color="auto"/>
            <w:left w:val="none" w:sz="0" w:space="0" w:color="auto"/>
            <w:bottom w:val="none" w:sz="0" w:space="0" w:color="auto"/>
            <w:right w:val="none" w:sz="0" w:space="0" w:color="auto"/>
          </w:divBdr>
        </w:div>
        <w:div w:id="1080638808">
          <w:marLeft w:val="418"/>
          <w:marRight w:val="0"/>
          <w:marTop w:val="0"/>
          <w:marBottom w:val="86"/>
          <w:divBdr>
            <w:top w:val="none" w:sz="0" w:space="0" w:color="auto"/>
            <w:left w:val="none" w:sz="0" w:space="0" w:color="auto"/>
            <w:bottom w:val="none" w:sz="0" w:space="0" w:color="auto"/>
            <w:right w:val="none" w:sz="0" w:space="0" w:color="auto"/>
          </w:divBdr>
        </w:div>
        <w:div w:id="1082213655">
          <w:marLeft w:val="418"/>
          <w:marRight w:val="0"/>
          <w:marTop w:val="0"/>
          <w:marBottom w:val="86"/>
          <w:divBdr>
            <w:top w:val="none" w:sz="0" w:space="0" w:color="auto"/>
            <w:left w:val="none" w:sz="0" w:space="0" w:color="auto"/>
            <w:bottom w:val="none" w:sz="0" w:space="0" w:color="auto"/>
            <w:right w:val="none" w:sz="0" w:space="0" w:color="auto"/>
          </w:divBdr>
        </w:div>
        <w:div w:id="1917745339">
          <w:marLeft w:val="418"/>
          <w:marRight w:val="0"/>
          <w:marTop w:val="0"/>
          <w:marBottom w:val="86"/>
          <w:divBdr>
            <w:top w:val="none" w:sz="0" w:space="0" w:color="auto"/>
            <w:left w:val="none" w:sz="0" w:space="0" w:color="auto"/>
            <w:bottom w:val="none" w:sz="0" w:space="0" w:color="auto"/>
            <w:right w:val="none" w:sz="0" w:space="0" w:color="auto"/>
          </w:divBdr>
        </w:div>
      </w:divsChild>
    </w:div>
    <w:div w:id="1823932752">
      <w:bodyDiv w:val="1"/>
      <w:marLeft w:val="0"/>
      <w:marRight w:val="0"/>
      <w:marTop w:val="0"/>
      <w:marBottom w:val="0"/>
      <w:divBdr>
        <w:top w:val="none" w:sz="0" w:space="0" w:color="auto"/>
        <w:left w:val="none" w:sz="0" w:space="0" w:color="auto"/>
        <w:bottom w:val="none" w:sz="0" w:space="0" w:color="auto"/>
        <w:right w:val="none" w:sz="0" w:space="0" w:color="auto"/>
      </w:divBdr>
      <w:divsChild>
        <w:div w:id="1568567690">
          <w:marLeft w:val="547"/>
          <w:marRight w:val="0"/>
          <w:marTop w:val="0"/>
          <w:marBottom w:val="120"/>
          <w:divBdr>
            <w:top w:val="none" w:sz="0" w:space="0" w:color="auto"/>
            <w:left w:val="none" w:sz="0" w:space="0" w:color="auto"/>
            <w:bottom w:val="none" w:sz="0" w:space="0" w:color="auto"/>
            <w:right w:val="none" w:sz="0" w:space="0" w:color="auto"/>
          </w:divBdr>
        </w:div>
      </w:divsChild>
    </w:div>
    <w:div w:id="1824927793">
      <w:bodyDiv w:val="1"/>
      <w:marLeft w:val="0"/>
      <w:marRight w:val="0"/>
      <w:marTop w:val="0"/>
      <w:marBottom w:val="0"/>
      <w:divBdr>
        <w:top w:val="none" w:sz="0" w:space="0" w:color="auto"/>
        <w:left w:val="none" w:sz="0" w:space="0" w:color="auto"/>
        <w:bottom w:val="none" w:sz="0" w:space="0" w:color="auto"/>
        <w:right w:val="none" w:sz="0" w:space="0" w:color="auto"/>
      </w:divBdr>
      <w:divsChild>
        <w:div w:id="820081301">
          <w:marLeft w:val="446"/>
          <w:marRight w:val="0"/>
          <w:marTop w:val="0"/>
          <w:marBottom w:val="0"/>
          <w:divBdr>
            <w:top w:val="none" w:sz="0" w:space="0" w:color="auto"/>
            <w:left w:val="none" w:sz="0" w:space="0" w:color="auto"/>
            <w:bottom w:val="none" w:sz="0" w:space="0" w:color="auto"/>
            <w:right w:val="none" w:sz="0" w:space="0" w:color="auto"/>
          </w:divBdr>
        </w:div>
      </w:divsChild>
    </w:div>
    <w:div w:id="1854298036">
      <w:bodyDiv w:val="1"/>
      <w:marLeft w:val="0"/>
      <w:marRight w:val="0"/>
      <w:marTop w:val="0"/>
      <w:marBottom w:val="0"/>
      <w:divBdr>
        <w:top w:val="none" w:sz="0" w:space="0" w:color="auto"/>
        <w:left w:val="none" w:sz="0" w:space="0" w:color="auto"/>
        <w:bottom w:val="none" w:sz="0" w:space="0" w:color="auto"/>
        <w:right w:val="none" w:sz="0" w:space="0" w:color="auto"/>
      </w:divBdr>
    </w:div>
    <w:div w:id="1872186176">
      <w:bodyDiv w:val="1"/>
      <w:marLeft w:val="0"/>
      <w:marRight w:val="0"/>
      <w:marTop w:val="0"/>
      <w:marBottom w:val="0"/>
      <w:divBdr>
        <w:top w:val="none" w:sz="0" w:space="0" w:color="auto"/>
        <w:left w:val="none" w:sz="0" w:space="0" w:color="auto"/>
        <w:bottom w:val="none" w:sz="0" w:space="0" w:color="auto"/>
        <w:right w:val="none" w:sz="0" w:space="0" w:color="auto"/>
      </w:divBdr>
    </w:div>
    <w:div w:id="1874226718">
      <w:bodyDiv w:val="1"/>
      <w:marLeft w:val="0"/>
      <w:marRight w:val="0"/>
      <w:marTop w:val="0"/>
      <w:marBottom w:val="0"/>
      <w:divBdr>
        <w:top w:val="none" w:sz="0" w:space="0" w:color="auto"/>
        <w:left w:val="none" w:sz="0" w:space="0" w:color="auto"/>
        <w:bottom w:val="none" w:sz="0" w:space="0" w:color="auto"/>
        <w:right w:val="none" w:sz="0" w:space="0" w:color="auto"/>
      </w:divBdr>
    </w:div>
    <w:div w:id="1878545499">
      <w:bodyDiv w:val="1"/>
      <w:marLeft w:val="0"/>
      <w:marRight w:val="0"/>
      <w:marTop w:val="0"/>
      <w:marBottom w:val="0"/>
      <w:divBdr>
        <w:top w:val="none" w:sz="0" w:space="0" w:color="auto"/>
        <w:left w:val="none" w:sz="0" w:space="0" w:color="auto"/>
        <w:bottom w:val="none" w:sz="0" w:space="0" w:color="auto"/>
        <w:right w:val="none" w:sz="0" w:space="0" w:color="auto"/>
      </w:divBdr>
      <w:divsChild>
        <w:div w:id="2005930829">
          <w:marLeft w:val="0"/>
          <w:marRight w:val="0"/>
          <w:marTop w:val="0"/>
          <w:marBottom w:val="0"/>
          <w:divBdr>
            <w:top w:val="none" w:sz="0" w:space="0" w:color="auto"/>
            <w:left w:val="none" w:sz="0" w:space="0" w:color="auto"/>
            <w:bottom w:val="none" w:sz="0" w:space="0" w:color="auto"/>
            <w:right w:val="none" w:sz="0" w:space="0" w:color="auto"/>
          </w:divBdr>
          <w:divsChild>
            <w:div w:id="1977180186">
              <w:marLeft w:val="0"/>
              <w:marRight w:val="0"/>
              <w:marTop w:val="0"/>
              <w:marBottom w:val="0"/>
              <w:divBdr>
                <w:top w:val="none" w:sz="0" w:space="0" w:color="auto"/>
                <w:left w:val="none" w:sz="0" w:space="0" w:color="auto"/>
                <w:bottom w:val="none" w:sz="0" w:space="0" w:color="auto"/>
                <w:right w:val="none" w:sz="0" w:space="0" w:color="auto"/>
              </w:divBdr>
              <w:divsChild>
                <w:div w:id="279148252">
                  <w:marLeft w:val="0"/>
                  <w:marRight w:val="0"/>
                  <w:marTop w:val="0"/>
                  <w:marBottom w:val="0"/>
                  <w:divBdr>
                    <w:top w:val="none" w:sz="0" w:space="0" w:color="auto"/>
                    <w:left w:val="none" w:sz="0" w:space="0" w:color="auto"/>
                    <w:bottom w:val="none" w:sz="0" w:space="0" w:color="auto"/>
                    <w:right w:val="none" w:sz="0" w:space="0" w:color="auto"/>
                  </w:divBdr>
                  <w:divsChild>
                    <w:div w:id="961615964">
                      <w:marLeft w:val="0"/>
                      <w:marRight w:val="0"/>
                      <w:marTop w:val="0"/>
                      <w:marBottom w:val="0"/>
                      <w:divBdr>
                        <w:top w:val="none" w:sz="0" w:space="0" w:color="auto"/>
                        <w:left w:val="none" w:sz="0" w:space="0" w:color="auto"/>
                        <w:bottom w:val="none" w:sz="0" w:space="0" w:color="auto"/>
                        <w:right w:val="none" w:sz="0" w:space="0" w:color="auto"/>
                      </w:divBdr>
                      <w:divsChild>
                        <w:div w:id="206571869">
                          <w:marLeft w:val="0"/>
                          <w:marRight w:val="0"/>
                          <w:marTop w:val="0"/>
                          <w:marBottom w:val="0"/>
                          <w:divBdr>
                            <w:top w:val="none" w:sz="0" w:space="0" w:color="auto"/>
                            <w:left w:val="none" w:sz="0" w:space="0" w:color="auto"/>
                            <w:bottom w:val="none" w:sz="0" w:space="0" w:color="auto"/>
                            <w:right w:val="none" w:sz="0" w:space="0" w:color="auto"/>
                          </w:divBdr>
                          <w:divsChild>
                            <w:div w:id="511534825">
                              <w:marLeft w:val="0"/>
                              <w:marRight w:val="0"/>
                              <w:marTop w:val="0"/>
                              <w:marBottom w:val="0"/>
                              <w:divBdr>
                                <w:top w:val="none" w:sz="0" w:space="0" w:color="auto"/>
                                <w:left w:val="none" w:sz="0" w:space="0" w:color="auto"/>
                                <w:bottom w:val="none" w:sz="0" w:space="0" w:color="auto"/>
                                <w:right w:val="none" w:sz="0" w:space="0" w:color="auto"/>
                              </w:divBdr>
                              <w:divsChild>
                                <w:div w:id="1299412677">
                                  <w:marLeft w:val="0"/>
                                  <w:marRight w:val="0"/>
                                  <w:marTop w:val="0"/>
                                  <w:marBottom w:val="0"/>
                                  <w:divBdr>
                                    <w:top w:val="none" w:sz="0" w:space="0" w:color="auto"/>
                                    <w:left w:val="none" w:sz="0" w:space="0" w:color="auto"/>
                                    <w:bottom w:val="none" w:sz="0" w:space="0" w:color="auto"/>
                                    <w:right w:val="none" w:sz="0" w:space="0" w:color="auto"/>
                                  </w:divBdr>
                                  <w:divsChild>
                                    <w:div w:id="1795906859">
                                      <w:marLeft w:val="50"/>
                                      <w:marRight w:val="0"/>
                                      <w:marTop w:val="0"/>
                                      <w:marBottom w:val="0"/>
                                      <w:divBdr>
                                        <w:top w:val="none" w:sz="0" w:space="0" w:color="auto"/>
                                        <w:left w:val="none" w:sz="0" w:space="0" w:color="auto"/>
                                        <w:bottom w:val="none" w:sz="0" w:space="0" w:color="auto"/>
                                        <w:right w:val="none" w:sz="0" w:space="0" w:color="auto"/>
                                      </w:divBdr>
                                      <w:divsChild>
                                        <w:div w:id="1874001956">
                                          <w:marLeft w:val="0"/>
                                          <w:marRight w:val="0"/>
                                          <w:marTop w:val="0"/>
                                          <w:marBottom w:val="0"/>
                                          <w:divBdr>
                                            <w:top w:val="none" w:sz="0" w:space="0" w:color="auto"/>
                                            <w:left w:val="none" w:sz="0" w:space="0" w:color="auto"/>
                                            <w:bottom w:val="none" w:sz="0" w:space="0" w:color="auto"/>
                                            <w:right w:val="none" w:sz="0" w:space="0" w:color="auto"/>
                                          </w:divBdr>
                                          <w:divsChild>
                                            <w:div w:id="773206089">
                                              <w:marLeft w:val="0"/>
                                              <w:marRight w:val="0"/>
                                              <w:marTop w:val="0"/>
                                              <w:marBottom w:val="100"/>
                                              <w:divBdr>
                                                <w:top w:val="single" w:sz="4" w:space="0" w:color="F5F5F5"/>
                                                <w:left w:val="single" w:sz="4" w:space="0" w:color="F5F5F5"/>
                                                <w:bottom w:val="single" w:sz="4" w:space="0" w:color="F5F5F5"/>
                                                <w:right w:val="single" w:sz="4" w:space="0" w:color="F5F5F5"/>
                                              </w:divBdr>
                                              <w:divsChild>
                                                <w:div w:id="1709331209">
                                                  <w:marLeft w:val="0"/>
                                                  <w:marRight w:val="0"/>
                                                  <w:marTop w:val="0"/>
                                                  <w:marBottom w:val="0"/>
                                                  <w:divBdr>
                                                    <w:top w:val="none" w:sz="0" w:space="0" w:color="auto"/>
                                                    <w:left w:val="none" w:sz="0" w:space="0" w:color="auto"/>
                                                    <w:bottom w:val="none" w:sz="0" w:space="0" w:color="auto"/>
                                                    <w:right w:val="none" w:sz="0" w:space="0" w:color="auto"/>
                                                  </w:divBdr>
                                                  <w:divsChild>
                                                    <w:div w:id="17691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9391709">
      <w:bodyDiv w:val="1"/>
      <w:marLeft w:val="0"/>
      <w:marRight w:val="0"/>
      <w:marTop w:val="0"/>
      <w:marBottom w:val="0"/>
      <w:divBdr>
        <w:top w:val="none" w:sz="0" w:space="0" w:color="auto"/>
        <w:left w:val="none" w:sz="0" w:space="0" w:color="auto"/>
        <w:bottom w:val="none" w:sz="0" w:space="0" w:color="auto"/>
        <w:right w:val="none" w:sz="0" w:space="0" w:color="auto"/>
      </w:divBdr>
      <w:divsChild>
        <w:div w:id="108790253">
          <w:marLeft w:val="547"/>
          <w:marRight w:val="0"/>
          <w:marTop w:val="0"/>
          <w:marBottom w:val="0"/>
          <w:divBdr>
            <w:top w:val="none" w:sz="0" w:space="0" w:color="auto"/>
            <w:left w:val="none" w:sz="0" w:space="0" w:color="auto"/>
            <w:bottom w:val="none" w:sz="0" w:space="0" w:color="auto"/>
            <w:right w:val="none" w:sz="0" w:space="0" w:color="auto"/>
          </w:divBdr>
        </w:div>
        <w:div w:id="1999459064">
          <w:marLeft w:val="547"/>
          <w:marRight w:val="0"/>
          <w:marTop w:val="0"/>
          <w:marBottom w:val="0"/>
          <w:divBdr>
            <w:top w:val="none" w:sz="0" w:space="0" w:color="auto"/>
            <w:left w:val="none" w:sz="0" w:space="0" w:color="auto"/>
            <w:bottom w:val="none" w:sz="0" w:space="0" w:color="auto"/>
            <w:right w:val="none" w:sz="0" w:space="0" w:color="auto"/>
          </w:divBdr>
        </w:div>
        <w:div w:id="2122188699">
          <w:marLeft w:val="547"/>
          <w:marRight w:val="0"/>
          <w:marTop w:val="0"/>
          <w:marBottom w:val="0"/>
          <w:divBdr>
            <w:top w:val="none" w:sz="0" w:space="0" w:color="auto"/>
            <w:left w:val="none" w:sz="0" w:space="0" w:color="auto"/>
            <w:bottom w:val="none" w:sz="0" w:space="0" w:color="auto"/>
            <w:right w:val="none" w:sz="0" w:space="0" w:color="auto"/>
          </w:divBdr>
        </w:div>
      </w:divsChild>
    </w:div>
    <w:div w:id="1886211938">
      <w:bodyDiv w:val="1"/>
      <w:marLeft w:val="27"/>
      <w:marRight w:val="27"/>
      <w:marTop w:val="0"/>
      <w:marBottom w:val="0"/>
      <w:divBdr>
        <w:top w:val="none" w:sz="0" w:space="0" w:color="auto"/>
        <w:left w:val="none" w:sz="0" w:space="0" w:color="auto"/>
        <w:bottom w:val="none" w:sz="0" w:space="0" w:color="auto"/>
        <w:right w:val="none" w:sz="0" w:space="0" w:color="auto"/>
      </w:divBdr>
      <w:divsChild>
        <w:div w:id="510994247">
          <w:marLeft w:val="0"/>
          <w:marRight w:val="0"/>
          <w:marTop w:val="0"/>
          <w:marBottom w:val="0"/>
          <w:divBdr>
            <w:top w:val="none" w:sz="0" w:space="0" w:color="auto"/>
            <w:left w:val="none" w:sz="0" w:space="0" w:color="auto"/>
            <w:bottom w:val="none" w:sz="0" w:space="0" w:color="auto"/>
            <w:right w:val="none" w:sz="0" w:space="0" w:color="auto"/>
          </w:divBdr>
          <w:divsChild>
            <w:div w:id="233469871">
              <w:marLeft w:val="0"/>
              <w:marRight w:val="0"/>
              <w:marTop w:val="0"/>
              <w:marBottom w:val="0"/>
              <w:divBdr>
                <w:top w:val="none" w:sz="0" w:space="0" w:color="auto"/>
                <w:left w:val="none" w:sz="0" w:space="0" w:color="auto"/>
                <w:bottom w:val="none" w:sz="0" w:space="0" w:color="auto"/>
                <w:right w:val="none" w:sz="0" w:space="0" w:color="auto"/>
              </w:divBdr>
              <w:divsChild>
                <w:div w:id="1089424106">
                  <w:marLeft w:val="16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881795">
      <w:bodyDiv w:val="1"/>
      <w:marLeft w:val="30"/>
      <w:marRight w:val="30"/>
      <w:marTop w:val="0"/>
      <w:marBottom w:val="0"/>
      <w:divBdr>
        <w:top w:val="none" w:sz="0" w:space="0" w:color="auto"/>
        <w:left w:val="none" w:sz="0" w:space="0" w:color="auto"/>
        <w:bottom w:val="none" w:sz="0" w:space="0" w:color="auto"/>
        <w:right w:val="none" w:sz="0" w:space="0" w:color="auto"/>
      </w:divBdr>
      <w:divsChild>
        <w:div w:id="1139149981">
          <w:marLeft w:val="0"/>
          <w:marRight w:val="0"/>
          <w:marTop w:val="0"/>
          <w:marBottom w:val="0"/>
          <w:divBdr>
            <w:top w:val="none" w:sz="0" w:space="0" w:color="auto"/>
            <w:left w:val="none" w:sz="0" w:space="0" w:color="auto"/>
            <w:bottom w:val="none" w:sz="0" w:space="0" w:color="auto"/>
            <w:right w:val="none" w:sz="0" w:space="0" w:color="auto"/>
          </w:divBdr>
          <w:divsChild>
            <w:div w:id="75328338">
              <w:marLeft w:val="0"/>
              <w:marRight w:val="0"/>
              <w:marTop w:val="0"/>
              <w:marBottom w:val="0"/>
              <w:divBdr>
                <w:top w:val="none" w:sz="0" w:space="0" w:color="auto"/>
                <w:left w:val="none" w:sz="0" w:space="0" w:color="auto"/>
                <w:bottom w:val="none" w:sz="0" w:space="0" w:color="auto"/>
                <w:right w:val="none" w:sz="0" w:space="0" w:color="auto"/>
              </w:divBdr>
              <w:divsChild>
                <w:div w:id="1722097659">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7478">
      <w:bodyDiv w:val="1"/>
      <w:marLeft w:val="0"/>
      <w:marRight w:val="0"/>
      <w:marTop w:val="0"/>
      <w:marBottom w:val="0"/>
      <w:divBdr>
        <w:top w:val="none" w:sz="0" w:space="0" w:color="auto"/>
        <w:left w:val="none" w:sz="0" w:space="0" w:color="auto"/>
        <w:bottom w:val="none" w:sz="0" w:space="0" w:color="auto"/>
        <w:right w:val="none" w:sz="0" w:space="0" w:color="auto"/>
      </w:divBdr>
    </w:div>
    <w:div w:id="1943339600">
      <w:bodyDiv w:val="1"/>
      <w:marLeft w:val="0"/>
      <w:marRight w:val="0"/>
      <w:marTop w:val="0"/>
      <w:marBottom w:val="0"/>
      <w:divBdr>
        <w:top w:val="none" w:sz="0" w:space="0" w:color="auto"/>
        <w:left w:val="none" w:sz="0" w:space="0" w:color="auto"/>
        <w:bottom w:val="none" w:sz="0" w:space="0" w:color="auto"/>
        <w:right w:val="none" w:sz="0" w:space="0" w:color="auto"/>
      </w:divBdr>
    </w:div>
    <w:div w:id="1949702522">
      <w:bodyDiv w:val="1"/>
      <w:marLeft w:val="0"/>
      <w:marRight w:val="0"/>
      <w:marTop w:val="0"/>
      <w:marBottom w:val="0"/>
      <w:divBdr>
        <w:top w:val="none" w:sz="0" w:space="0" w:color="auto"/>
        <w:left w:val="none" w:sz="0" w:space="0" w:color="auto"/>
        <w:bottom w:val="none" w:sz="0" w:space="0" w:color="auto"/>
        <w:right w:val="none" w:sz="0" w:space="0" w:color="auto"/>
      </w:divBdr>
    </w:div>
    <w:div w:id="1975872311">
      <w:bodyDiv w:val="1"/>
      <w:marLeft w:val="0"/>
      <w:marRight w:val="0"/>
      <w:marTop w:val="0"/>
      <w:marBottom w:val="0"/>
      <w:divBdr>
        <w:top w:val="none" w:sz="0" w:space="0" w:color="auto"/>
        <w:left w:val="none" w:sz="0" w:space="0" w:color="auto"/>
        <w:bottom w:val="none" w:sz="0" w:space="0" w:color="auto"/>
        <w:right w:val="none" w:sz="0" w:space="0" w:color="auto"/>
      </w:divBdr>
    </w:div>
    <w:div w:id="1978679054">
      <w:bodyDiv w:val="1"/>
      <w:marLeft w:val="30"/>
      <w:marRight w:val="30"/>
      <w:marTop w:val="0"/>
      <w:marBottom w:val="0"/>
      <w:divBdr>
        <w:top w:val="none" w:sz="0" w:space="0" w:color="auto"/>
        <w:left w:val="none" w:sz="0" w:space="0" w:color="auto"/>
        <w:bottom w:val="none" w:sz="0" w:space="0" w:color="auto"/>
        <w:right w:val="none" w:sz="0" w:space="0" w:color="auto"/>
      </w:divBdr>
      <w:divsChild>
        <w:div w:id="6954526">
          <w:marLeft w:val="0"/>
          <w:marRight w:val="0"/>
          <w:marTop w:val="0"/>
          <w:marBottom w:val="0"/>
          <w:divBdr>
            <w:top w:val="none" w:sz="0" w:space="0" w:color="auto"/>
            <w:left w:val="none" w:sz="0" w:space="0" w:color="auto"/>
            <w:bottom w:val="none" w:sz="0" w:space="0" w:color="auto"/>
            <w:right w:val="none" w:sz="0" w:space="0" w:color="auto"/>
          </w:divBdr>
          <w:divsChild>
            <w:div w:id="929393388">
              <w:marLeft w:val="0"/>
              <w:marRight w:val="0"/>
              <w:marTop w:val="0"/>
              <w:marBottom w:val="0"/>
              <w:divBdr>
                <w:top w:val="none" w:sz="0" w:space="0" w:color="auto"/>
                <w:left w:val="none" w:sz="0" w:space="0" w:color="auto"/>
                <w:bottom w:val="none" w:sz="0" w:space="0" w:color="auto"/>
                <w:right w:val="none" w:sz="0" w:space="0" w:color="auto"/>
              </w:divBdr>
              <w:divsChild>
                <w:div w:id="863518606">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261885">
      <w:bodyDiv w:val="1"/>
      <w:marLeft w:val="0"/>
      <w:marRight w:val="0"/>
      <w:marTop w:val="0"/>
      <w:marBottom w:val="0"/>
      <w:divBdr>
        <w:top w:val="none" w:sz="0" w:space="0" w:color="auto"/>
        <w:left w:val="none" w:sz="0" w:space="0" w:color="auto"/>
        <w:bottom w:val="none" w:sz="0" w:space="0" w:color="auto"/>
        <w:right w:val="none" w:sz="0" w:space="0" w:color="auto"/>
      </w:divBdr>
      <w:divsChild>
        <w:div w:id="157231736">
          <w:marLeft w:val="418"/>
          <w:marRight w:val="0"/>
          <w:marTop w:val="0"/>
          <w:marBottom w:val="86"/>
          <w:divBdr>
            <w:top w:val="none" w:sz="0" w:space="0" w:color="auto"/>
            <w:left w:val="none" w:sz="0" w:space="0" w:color="auto"/>
            <w:bottom w:val="none" w:sz="0" w:space="0" w:color="auto"/>
            <w:right w:val="none" w:sz="0" w:space="0" w:color="auto"/>
          </w:divBdr>
        </w:div>
        <w:div w:id="405955981">
          <w:marLeft w:val="418"/>
          <w:marRight w:val="0"/>
          <w:marTop w:val="0"/>
          <w:marBottom w:val="86"/>
          <w:divBdr>
            <w:top w:val="none" w:sz="0" w:space="0" w:color="auto"/>
            <w:left w:val="none" w:sz="0" w:space="0" w:color="auto"/>
            <w:bottom w:val="none" w:sz="0" w:space="0" w:color="auto"/>
            <w:right w:val="none" w:sz="0" w:space="0" w:color="auto"/>
          </w:divBdr>
        </w:div>
        <w:div w:id="1070956273">
          <w:marLeft w:val="418"/>
          <w:marRight w:val="0"/>
          <w:marTop w:val="0"/>
          <w:marBottom w:val="86"/>
          <w:divBdr>
            <w:top w:val="none" w:sz="0" w:space="0" w:color="auto"/>
            <w:left w:val="none" w:sz="0" w:space="0" w:color="auto"/>
            <w:bottom w:val="none" w:sz="0" w:space="0" w:color="auto"/>
            <w:right w:val="none" w:sz="0" w:space="0" w:color="auto"/>
          </w:divBdr>
        </w:div>
        <w:div w:id="1946107338">
          <w:marLeft w:val="418"/>
          <w:marRight w:val="0"/>
          <w:marTop w:val="0"/>
          <w:marBottom w:val="86"/>
          <w:divBdr>
            <w:top w:val="none" w:sz="0" w:space="0" w:color="auto"/>
            <w:left w:val="none" w:sz="0" w:space="0" w:color="auto"/>
            <w:bottom w:val="none" w:sz="0" w:space="0" w:color="auto"/>
            <w:right w:val="none" w:sz="0" w:space="0" w:color="auto"/>
          </w:divBdr>
        </w:div>
      </w:divsChild>
    </w:div>
    <w:div w:id="1984506497">
      <w:bodyDiv w:val="1"/>
      <w:marLeft w:val="0"/>
      <w:marRight w:val="0"/>
      <w:marTop w:val="0"/>
      <w:marBottom w:val="0"/>
      <w:divBdr>
        <w:top w:val="none" w:sz="0" w:space="0" w:color="auto"/>
        <w:left w:val="none" w:sz="0" w:space="0" w:color="auto"/>
        <w:bottom w:val="none" w:sz="0" w:space="0" w:color="auto"/>
        <w:right w:val="none" w:sz="0" w:space="0" w:color="auto"/>
      </w:divBdr>
    </w:div>
    <w:div w:id="1987856494">
      <w:bodyDiv w:val="1"/>
      <w:marLeft w:val="0"/>
      <w:marRight w:val="0"/>
      <w:marTop w:val="0"/>
      <w:marBottom w:val="0"/>
      <w:divBdr>
        <w:top w:val="none" w:sz="0" w:space="0" w:color="auto"/>
        <w:left w:val="none" w:sz="0" w:space="0" w:color="auto"/>
        <w:bottom w:val="none" w:sz="0" w:space="0" w:color="auto"/>
        <w:right w:val="none" w:sz="0" w:space="0" w:color="auto"/>
      </w:divBdr>
    </w:div>
    <w:div w:id="1992906847">
      <w:bodyDiv w:val="1"/>
      <w:marLeft w:val="0"/>
      <w:marRight w:val="0"/>
      <w:marTop w:val="0"/>
      <w:marBottom w:val="0"/>
      <w:divBdr>
        <w:top w:val="none" w:sz="0" w:space="0" w:color="auto"/>
        <w:left w:val="none" w:sz="0" w:space="0" w:color="auto"/>
        <w:bottom w:val="none" w:sz="0" w:space="0" w:color="auto"/>
        <w:right w:val="none" w:sz="0" w:space="0" w:color="auto"/>
      </w:divBdr>
      <w:divsChild>
        <w:div w:id="1672104031">
          <w:marLeft w:val="446"/>
          <w:marRight w:val="0"/>
          <w:marTop w:val="0"/>
          <w:marBottom w:val="240"/>
          <w:divBdr>
            <w:top w:val="none" w:sz="0" w:space="0" w:color="auto"/>
            <w:left w:val="none" w:sz="0" w:space="0" w:color="auto"/>
            <w:bottom w:val="none" w:sz="0" w:space="0" w:color="auto"/>
            <w:right w:val="none" w:sz="0" w:space="0" w:color="auto"/>
          </w:divBdr>
        </w:div>
      </w:divsChild>
    </w:div>
    <w:div w:id="1999655219">
      <w:bodyDiv w:val="1"/>
      <w:marLeft w:val="0"/>
      <w:marRight w:val="0"/>
      <w:marTop w:val="0"/>
      <w:marBottom w:val="0"/>
      <w:divBdr>
        <w:top w:val="none" w:sz="0" w:space="0" w:color="auto"/>
        <w:left w:val="none" w:sz="0" w:space="0" w:color="auto"/>
        <w:bottom w:val="none" w:sz="0" w:space="0" w:color="auto"/>
        <w:right w:val="none" w:sz="0" w:space="0" w:color="auto"/>
      </w:divBdr>
    </w:div>
    <w:div w:id="2005085942">
      <w:bodyDiv w:val="1"/>
      <w:marLeft w:val="0"/>
      <w:marRight w:val="0"/>
      <w:marTop w:val="0"/>
      <w:marBottom w:val="0"/>
      <w:divBdr>
        <w:top w:val="none" w:sz="0" w:space="0" w:color="auto"/>
        <w:left w:val="none" w:sz="0" w:space="0" w:color="auto"/>
        <w:bottom w:val="none" w:sz="0" w:space="0" w:color="auto"/>
        <w:right w:val="none" w:sz="0" w:space="0" w:color="auto"/>
      </w:divBdr>
    </w:div>
    <w:div w:id="2014186005">
      <w:bodyDiv w:val="1"/>
      <w:marLeft w:val="0"/>
      <w:marRight w:val="0"/>
      <w:marTop w:val="0"/>
      <w:marBottom w:val="0"/>
      <w:divBdr>
        <w:top w:val="none" w:sz="0" w:space="0" w:color="auto"/>
        <w:left w:val="none" w:sz="0" w:space="0" w:color="auto"/>
        <w:bottom w:val="none" w:sz="0" w:space="0" w:color="auto"/>
        <w:right w:val="none" w:sz="0" w:space="0" w:color="auto"/>
      </w:divBdr>
    </w:div>
    <w:div w:id="2049140101">
      <w:bodyDiv w:val="1"/>
      <w:marLeft w:val="0"/>
      <w:marRight w:val="0"/>
      <w:marTop w:val="0"/>
      <w:marBottom w:val="0"/>
      <w:divBdr>
        <w:top w:val="none" w:sz="0" w:space="0" w:color="auto"/>
        <w:left w:val="none" w:sz="0" w:space="0" w:color="auto"/>
        <w:bottom w:val="none" w:sz="0" w:space="0" w:color="auto"/>
        <w:right w:val="none" w:sz="0" w:space="0" w:color="auto"/>
      </w:divBdr>
      <w:divsChild>
        <w:div w:id="635767498">
          <w:marLeft w:val="0"/>
          <w:marRight w:val="0"/>
          <w:marTop w:val="0"/>
          <w:marBottom w:val="0"/>
          <w:divBdr>
            <w:top w:val="none" w:sz="0" w:space="0" w:color="auto"/>
            <w:left w:val="none" w:sz="0" w:space="0" w:color="auto"/>
            <w:bottom w:val="none" w:sz="0" w:space="0" w:color="auto"/>
            <w:right w:val="none" w:sz="0" w:space="0" w:color="auto"/>
          </w:divBdr>
          <w:divsChild>
            <w:div w:id="413015643">
              <w:marLeft w:val="0"/>
              <w:marRight w:val="0"/>
              <w:marTop w:val="0"/>
              <w:marBottom w:val="0"/>
              <w:divBdr>
                <w:top w:val="none" w:sz="0" w:space="0" w:color="auto"/>
                <w:left w:val="none" w:sz="0" w:space="0" w:color="auto"/>
                <w:bottom w:val="none" w:sz="0" w:space="0" w:color="auto"/>
                <w:right w:val="none" w:sz="0" w:space="0" w:color="auto"/>
              </w:divBdr>
            </w:div>
            <w:div w:id="1334530655">
              <w:marLeft w:val="0"/>
              <w:marRight w:val="0"/>
              <w:marTop w:val="0"/>
              <w:marBottom w:val="0"/>
              <w:divBdr>
                <w:top w:val="none" w:sz="0" w:space="0" w:color="auto"/>
                <w:left w:val="none" w:sz="0" w:space="0" w:color="auto"/>
                <w:bottom w:val="none" w:sz="0" w:space="0" w:color="auto"/>
                <w:right w:val="none" w:sz="0" w:space="0" w:color="auto"/>
              </w:divBdr>
            </w:div>
            <w:div w:id="20546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2621">
      <w:bodyDiv w:val="1"/>
      <w:marLeft w:val="0"/>
      <w:marRight w:val="0"/>
      <w:marTop w:val="0"/>
      <w:marBottom w:val="0"/>
      <w:divBdr>
        <w:top w:val="none" w:sz="0" w:space="0" w:color="auto"/>
        <w:left w:val="none" w:sz="0" w:space="0" w:color="auto"/>
        <w:bottom w:val="none" w:sz="0" w:space="0" w:color="auto"/>
        <w:right w:val="none" w:sz="0" w:space="0" w:color="auto"/>
      </w:divBdr>
    </w:div>
    <w:div w:id="2069376516">
      <w:bodyDiv w:val="1"/>
      <w:marLeft w:val="0"/>
      <w:marRight w:val="0"/>
      <w:marTop w:val="0"/>
      <w:marBottom w:val="0"/>
      <w:divBdr>
        <w:top w:val="none" w:sz="0" w:space="0" w:color="auto"/>
        <w:left w:val="none" w:sz="0" w:space="0" w:color="auto"/>
        <w:bottom w:val="none" w:sz="0" w:space="0" w:color="auto"/>
        <w:right w:val="none" w:sz="0" w:space="0" w:color="auto"/>
      </w:divBdr>
      <w:divsChild>
        <w:div w:id="1311010653">
          <w:marLeft w:val="446"/>
          <w:marRight w:val="0"/>
          <w:marTop w:val="0"/>
          <w:marBottom w:val="120"/>
          <w:divBdr>
            <w:top w:val="none" w:sz="0" w:space="0" w:color="auto"/>
            <w:left w:val="none" w:sz="0" w:space="0" w:color="auto"/>
            <w:bottom w:val="none" w:sz="0" w:space="0" w:color="auto"/>
            <w:right w:val="none" w:sz="0" w:space="0" w:color="auto"/>
          </w:divBdr>
        </w:div>
      </w:divsChild>
    </w:div>
    <w:div w:id="2072724484">
      <w:bodyDiv w:val="1"/>
      <w:marLeft w:val="27"/>
      <w:marRight w:val="27"/>
      <w:marTop w:val="0"/>
      <w:marBottom w:val="0"/>
      <w:divBdr>
        <w:top w:val="none" w:sz="0" w:space="0" w:color="auto"/>
        <w:left w:val="none" w:sz="0" w:space="0" w:color="auto"/>
        <w:bottom w:val="none" w:sz="0" w:space="0" w:color="auto"/>
        <w:right w:val="none" w:sz="0" w:space="0" w:color="auto"/>
      </w:divBdr>
      <w:divsChild>
        <w:div w:id="263541315">
          <w:marLeft w:val="0"/>
          <w:marRight w:val="0"/>
          <w:marTop w:val="0"/>
          <w:marBottom w:val="0"/>
          <w:divBdr>
            <w:top w:val="none" w:sz="0" w:space="0" w:color="auto"/>
            <w:left w:val="none" w:sz="0" w:space="0" w:color="auto"/>
            <w:bottom w:val="none" w:sz="0" w:space="0" w:color="auto"/>
            <w:right w:val="none" w:sz="0" w:space="0" w:color="auto"/>
          </w:divBdr>
          <w:divsChild>
            <w:div w:id="553271217">
              <w:marLeft w:val="0"/>
              <w:marRight w:val="0"/>
              <w:marTop w:val="0"/>
              <w:marBottom w:val="0"/>
              <w:divBdr>
                <w:top w:val="none" w:sz="0" w:space="0" w:color="auto"/>
                <w:left w:val="none" w:sz="0" w:space="0" w:color="auto"/>
                <w:bottom w:val="none" w:sz="0" w:space="0" w:color="auto"/>
                <w:right w:val="none" w:sz="0" w:space="0" w:color="auto"/>
              </w:divBdr>
              <w:divsChild>
                <w:div w:id="436797788">
                  <w:marLeft w:val="16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33649">
      <w:bodyDiv w:val="1"/>
      <w:marLeft w:val="0"/>
      <w:marRight w:val="0"/>
      <w:marTop w:val="0"/>
      <w:marBottom w:val="0"/>
      <w:divBdr>
        <w:top w:val="none" w:sz="0" w:space="0" w:color="auto"/>
        <w:left w:val="none" w:sz="0" w:space="0" w:color="auto"/>
        <w:bottom w:val="none" w:sz="0" w:space="0" w:color="auto"/>
        <w:right w:val="none" w:sz="0" w:space="0" w:color="auto"/>
      </w:divBdr>
    </w:div>
    <w:div w:id="2079790526">
      <w:bodyDiv w:val="1"/>
      <w:marLeft w:val="0"/>
      <w:marRight w:val="0"/>
      <w:marTop w:val="0"/>
      <w:marBottom w:val="0"/>
      <w:divBdr>
        <w:top w:val="none" w:sz="0" w:space="0" w:color="auto"/>
        <w:left w:val="none" w:sz="0" w:space="0" w:color="auto"/>
        <w:bottom w:val="none" w:sz="0" w:space="0" w:color="auto"/>
        <w:right w:val="none" w:sz="0" w:space="0" w:color="auto"/>
      </w:divBdr>
      <w:divsChild>
        <w:div w:id="309362680">
          <w:marLeft w:val="274"/>
          <w:marRight w:val="0"/>
          <w:marTop w:val="0"/>
          <w:marBottom w:val="120"/>
          <w:divBdr>
            <w:top w:val="none" w:sz="0" w:space="0" w:color="auto"/>
            <w:left w:val="none" w:sz="0" w:space="0" w:color="auto"/>
            <w:bottom w:val="none" w:sz="0" w:space="0" w:color="auto"/>
            <w:right w:val="none" w:sz="0" w:space="0" w:color="auto"/>
          </w:divBdr>
        </w:div>
      </w:divsChild>
    </w:div>
    <w:div w:id="2101174894">
      <w:bodyDiv w:val="1"/>
      <w:marLeft w:val="0"/>
      <w:marRight w:val="0"/>
      <w:marTop w:val="0"/>
      <w:marBottom w:val="0"/>
      <w:divBdr>
        <w:top w:val="none" w:sz="0" w:space="0" w:color="auto"/>
        <w:left w:val="none" w:sz="0" w:space="0" w:color="auto"/>
        <w:bottom w:val="none" w:sz="0" w:space="0" w:color="auto"/>
        <w:right w:val="none" w:sz="0" w:space="0" w:color="auto"/>
      </w:divBdr>
      <w:divsChild>
        <w:div w:id="869337572">
          <w:marLeft w:val="0"/>
          <w:marRight w:val="0"/>
          <w:marTop w:val="0"/>
          <w:marBottom w:val="0"/>
          <w:divBdr>
            <w:top w:val="none" w:sz="0" w:space="0" w:color="auto"/>
            <w:left w:val="none" w:sz="0" w:space="0" w:color="auto"/>
            <w:bottom w:val="none" w:sz="0" w:space="0" w:color="auto"/>
            <w:right w:val="none" w:sz="0" w:space="0" w:color="auto"/>
          </w:divBdr>
          <w:divsChild>
            <w:div w:id="1854681226">
              <w:marLeft w:val="0"/>
              <w:marRight w:val="0"/>
              <w:marTop w:val="0"/>
              <w:marBottom w:val="0"/>
              <w:divBdr>
                <w:top w:val="none" w:sz="0" w:space="0" w:color="auto"/>
                <w:left w:val="none" w:sz="0" w:space="0" w:color="auto"/>
                <w:bottom w:val="none" w:sz="0" w:space="0" w:color="auto"/>
                <w:right w:val="none" w:sz="0" w:space="0" w:color="auto"/>
              </w:divBdr>
              <w:divsChild>
                <w:div w:id="934677354">
                  <w:marLeft w:val="0"/>
                  <w:marRight w:val="0"/>
                  <w:marTop w:val="0"/>
                  <w:marBottom w:val="0"/>
                  <w:divBdr>
                    <w:top w:val="none" w:sz="0" w:space="0" w:color="auto"/>
                    <w:left w:val="none" w:sz="0" w:space="0" w:color="auto"/>
                    <w:bottom w:val="none" w:sz="0" w:space="0" w:color="auto"/>
                    <w:right w:val="none" w:sz="0" w:space="0" w:color="auto"/>
                  </w:divBdr>
                  <w:divsChild>
                    <w:div w:id="1826822257">
                      <w:marLeft w:val="0"/>
                      <w:marRight w:val="0"/>
                      <w:marTop w:val="0"/>
                      <w:marBottom w:val="0"/>
                      <w:divBdr>
                        <w:top w:val="none" w:sz="0" w:space="0" w:color="auto"/>
                        <w:left w:val="none" w:sz="0" w:space="0" w:color="auto"/>
                        <w:bottom w:val="none" w:sz="0" w:space="0" w:color="auto"/>
                        <w:right w:val="none" w:sz="0" w:space="0" w:color="auto"/>
                      </w:divBdr>
                      <w:divsChild>
                        <w:div w:id="775517538">
                          <w:marLeft w:val="0"/>
                          <w:marRight w:val="0"/>
                          <w:marTop w:val="0"/>
                          <w:marBottom w:val="0"/>
                          <w:divBdr>
                            <w:top w:val="none" w:sz="0" w:space="0" w:color="auto"/>
                            <w:left w:val="none" w:sz="0" w:space="0" w:color="auto"/>
                            <w:bottom w:val="none" w:sz="0" w:space="0" w:color="auto"/>
                            <w:right w:val="none" w:sz="0" w:space="0" w:color="auto"/>
                          </w:divBdr>
                          <w:divsChild>
                            <w:div w:id="1467967493">
                              <w:marLeft w:val="0"/>
                              <w:marRight w:val="0"/>
                              <w:marTop w:val="0"/>
                              <w:marBottom w:val="0"/>
                              <w:divBdr>
                                <w:top w:val="none" w:sz="0" w:space="0" w:color="auto"/>
                                <w:left w:val="none" w:sz="0" w:space="0" w:color="auto"/>
                                <w:bottom w:val="none" w:sz="0" w:space="0" w:color="auto"/>
                                <w:right w:val="none" w:sz="0" w:space="0" w:color="auto"/>
                              </w:divBdr>
                              <w:divsChild>
                                <w:div w:id="11394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655687">
      <w:bodyDiv w:val="1"/>
      <w:marLeft w:val="0"/>
      <w:marRight w:val="0"/>
      <w:marTop w:val="0"/>
      <w:marBottom w:val="0"/>
      <w:divBdr>
        <w:top w:val="none" w:sz="0" w:space="0" w:color="auto"/>
        <w:left w:val="none" w:sz="0" w:space="0" w:color="auto"/>
        <w:bottom w:val="none" w:sz="0" w:space="0" w:color="auto"/>
        <w:right w:val="none" w:sz="0" w:space="0" w:color="auto"/>
      </w:divBdr>
    </w:div>
    <w:div w:id="2115710636">
      <w:bodyDiv w:val="1"/>
      <w:marLeft w:val="0"/>
      <w:marRight w:val="0"/>
      <w:marTop w:val="0"/>
      <w:marBottom w:val="0"/>
      <w:divBdr>
        <w:top w:val="none" w:sz="0" w:space="0" w:color="auto"/>
        <w:left w:val="none" w:sz="0" w:space="0" w:color="auto"/>
        <w:bottom w:val="none" w:sz="0" w:space="0" w:color="auto"/>
        <w:right w:val="none" w:sz="0" w:space="0" w:color="auto"/>
      </w:divBdr>
      <w:divsChild>
        <w:div w:id="1835154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8.xml"/><Relationship Id="rId42" Type="http://schemas.openxmlformats.org/officeDocument/2006/relationships/chart" Target="charts/chart4.xml"/><Relationship Id="rId47" Type="http://schemas.openxmlformats.org/officeDocument/2006/relationships/chart" Target="charts/chart8.xml"/><Relationship Id="rId63" Type="http://schemas.openxmlformats.org/officeDocument/2006/relationships/header" Target="header16.xml"/><Relationship Id="rId68" Type="http://schemas.openxmlformats.org/officeDocument/2006/relationships/image" Target="media/image11.png"/><Relationship Id="rId84" Type="http://schemas.openxmlformats.org/officeDocument/2006/relationships/footer" Target="footer18.xml"/><Relationship Id="rId89" Type="http://schemas.openxmlformats.org/officeDocument/2006/relationships/header" Target="header20.xml"/><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image" Target="media/image3.png"/><Relationship Id="rId53" Type="http://schemas.openxmlformats.org/officeDocument/2006/relationships/footer" Target="footer14.xml"/><Relationship Id="rId58" Type="http://schemas.openxmlformats.org/officeDocument/2006/relationships/chart" Target="charts/chart13.xml"/><Relationship Id="rId74" Type="http://schemas.openxmlformats.org/officeDocument/2006/relationships/image" Target="media/image17.png"/><Relationship Id="rId79" Type="http://schemas.microsoft.com/office/2007/relationships/diagramDrawing" Target="diagrams/drawing1.xml"/><Relationship Id="rId102" Type="http://schemas.openxmlformats.org/officeDocument/2006/relationships/image" Target="media/image19.png"/><Relationship Id="rId5" Type="http://schemas.openxmlformats.org/officeDocument/2006/relationships/webSettings" Target="webSettings.xml"/><Relationship Id="rId90" Type="http://schemas.openxmlformats.org/officeDocument/2006/relationships/header" Target="header21.xml"/><Relationship Id="rId95" Type="http://schemas.openxmlformats.org/officeDocument/2006/relationships/footer" Target="footer24.xml"/><Relationship Id="rId22" Type="http://schemas.openxmlformats.org/officeDocument/2006/relationships/footer" Target="footer7.xml"/><Relationship Id="rId27" Type="http://schemas.openxmlformats.org/officeDocument/2006/relationships/footer" Target="footer10.xml"/><Relationship Id="rId43" Type="http://schemas.openxmlformats.org/officeDocument/2006/relationships/image" Target="media/image6.png"/><Relationship Id="rId48" Type="http://schemas.openxmlformats.org/officeDocument/2006/relationships/chart" Target="charts/chart9.xml"/><Relationship Id="rId64" Type="http://schemas.openxmlformats.org/officeDocument/2006/relationships/footer" Target="footer16.xml"/><Relationship Id="rId69" Type="http://schemas.openxmlformats.org/officeDocument/2006/relationships/image" Target="media/image12.png"/><Relationship Id="rId80" Type="http://schemas.openxmlformats.org/officeDocument/2006/relationships/chart" Target="charts/chart18.xml"/><Relationship Id="rId85" Type="http://schemas.openxmlformats.org/officeDocument/2006/relationships/footer" Target="footer19.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header" Target="header13.xml"/><Relationship Id="rId38" Type="http://schemas.openxmlformats.org/officeDocument/2006/relationships/image" Target="media/image4.png"/><Relationship Id="rId46" Type="http://schemas.openxmlformats.org/officeDocument/2006/relationships/chart" Target="charts/chart7.xml"/><Relationship Id="rId59" Type="http://schemas.openxmlformats.org/officeDocument/2006/relationships/chart" Target="charts/chart14.xml"/><Relationship Id="rId67" Type="http://schemas.openxmlformats.org/officeDocument/2006/relationships/image" Target="media/image10.png"/><Relationship Id="rId103"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5.png"/><Relationship Id="rId54" Type="http://schemas.openxmlformats.org/officeDocument/2006/relationships/footer" Target="footer15.xml"/><Relationship Id="rId62" Type="http://schemas.openxmlformats.org/officeDocument/2006/relationships/chart" Target="charts/chart17.xml"/><Relationship Id="rId70" Type="http://schemas.openxmlformats.org/officeDocument/2006/relationships/image" Target="media/image13.png"/><Relationship Id="rId75" Type="http://schemas.openxmlformats.org/officeDocument/2006/relationships/diagramData" Target="diagrams/data1.xml"/><Relationship Id="rId83" Type="http://schemas.openxmlformats.org/officeDocument/2006/relationships/header" Target="header18.xml"/><Relationship Id="rId88" Type="http://schemas.openxmlformats.org/officeDocument/2006/relationships/footer" Target="footer21.xml"/><Relationship Id="rId91" Type="http://schemas.openxmlformats.org/officeDocument/2006/relationships/footer" Target="footer22.xml"/><Relationship Id="rId96"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chart" Target="charts/chart1.xml"/><Relationship Id="rId49" Type="http://schemas.openxmlformats.org/officeDocument/2006/relationships/chart" Target="charts/chart10.xml"/><Relationship Id="rId57" Type="http://schemas.openxmlformats.org/officeDocument/2006/relationships/image" Target="media/image8.png"/><Relationship Id="rId10" Type="http://schemas.openxmlformats.org/officeDocument/2006/relationships/footer" Target="footer1.xml"/><Relationship Id="rId31" Type="http://schemas.openxmlformats.org/officeDocument/2006/relationships/image" Target="media/image2.png"/><Relationship Id="rId44" Type="http://schemas.openxmlformats.org/officeDocument/2006/relationships/chart" Target="charts/chart5.xml"/><Relationship Id="rId52" Type="http://schemas.openxmlformats.org/officeDocument/2006/relationships/header" Target="header15.xml"/><Relationship Id="rId60" Type="http://schemas.openxmlformats.org/officeDocument/2006/relationships/chart" Target="charts/chart15.xml"/><Relationship Id="rId65" Type="http://schemas.openxmlformats.org/officeDocument/2006/relationships/footer" Target="footer17.xml"/><Relationship Id="rId73" Type="http://schemas.openxmlformats.org/officeDocument/2006/relationships/image" Target="media/image16.png"/><Relationship Id="rId78" Type="http://schemas.openxmlformats.org/officeDocument/2006/relationships/diagramColors" Target="diagrams/colors1.xml"/><Relationship Id="rId81" Type="http://schemas.openxmlformats.org/officeDocument/2006/relationships/chart" Target="charts/chart19.xml"/><Relationship Id="rId86" Type="http://schemas.openxmlformats.org/officeDocument/2006/relationships/header" Target="header19.xml"/><Relationship Id="rId94" Type="http://schemas.openxmlformats.org/officeDocument/2006/relationships/header" Target="header23.xml"/><Relationship Id="rId99" Type="http://schemas.openxmlformats.org/officeDocument/2006/relationships/footer" Target="footer26.xml"/><Relationship Id="rId10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chart" Target="charts/chart2.xml"/><Relationship Id="rId34" Type="http://schemas.openxmlformats.org/officeDocument/2006/relationships/footer" Target="footer12.xml"/><Relationship Id="rId50" Type="http://schemas.openxmlformats.org/officeDocument/2006/relationships/chart" Target="charts/chart11.xml"/><Relationship Id="rId55" Type="http://schemas.openxmlformats.org/officeDocument/2006/relationships/chart" Target="charts/chart12.xml"/><Relationship Id="rId76" Type="http://schemas.openxmlformats.org/officeDocument/2006/relationships/diagramLayout" Target="diagrams/layout1.xml"/><Relationship Id="rId97" Type="http://schemas.openxmlformats.org/officeDocument/2006/relationships/header" Target="header24.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footer" Target="footer23.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chart" Target="charts/chart3.xml"/><Relationship Id="rId45" Type="http://schemas.openxmlformats.org/officeDocument/2006/relationships/chart" Target="charts/chart6.xml"/><Relationship Id="rId66" Type="http://schemas.openxmlformats.org/officeDocument/2006/relationships/image" Target="media/image9.png"/><Relationship Id="rId87" Type="http://schemas.openxmlformats.org/officeDocument/2006/relationships/footer" Target="footer20.xml"/><Relationship Id="rId61" Type="http://schemas.openxmlformats.org/officeDocument/2006/relationships/chart" Target="charts/chart16.xml"/><Relationship Id="rId82" Type="http://schemas.openxmlformats.org/officeDocument/2006/relationships/header" Target="header17.xml"/><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image" Target="media/image1.png"/><Relationship Id="rId35" Type="http://schemas.openxmlformats.org/officeDocument/2006/relationships/footer" Target="footer13.xml"/><Relationship Id="rId56" Type="http://schemas.openxmlformats.org/officeDocument/2006/relationships/image" Target="media/image7.png"/><Relationship Id="rId77" Type="http://schemas.openxmlformats.org/officeDocument/2006/relationships/diagramQuickStyle" Target="diagrams/quickStyle1.xml"/><Relationship Id="rId100" Type="http://schemas.openxmlformats.org/officeDocument/2006/relationships/footer" Target="footer27.xml"/><Relationship Id="rId8" Type="http://schemas.openxmlformats.org/officeDocument/2006/relationships/header" Target="header1.xml"/><Relationship Id="rId51" Type="http://schemas.openxmlformats.org/officeDocument/2006/relationships/header" Target="header14.xml"/><Relationship Id="rId72" Type="http://schemas.openxmlformats.org/officeDocument/2006/relationships/image" Target="media/image15.png"/><Relationship Id="rId93" Type="http://schemas.openxmlformats.org/officeDocument/2006/relationships/header" Target="header22.xml"/><Relationship Id="rId98" Type="http://schemas.openxmlformats.org/officeDocument/2006/relationships/header" Target="header25.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wang.c/Desktop/FMC/1115/10&#26376;&#25972;&#297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wang.c\Desktop\FMC\data_ching\&#24290;&#32025;&#37941;&#20729;&#26684;_8&#26376;&#36039;&#26009;%20for%20char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Users\wang.c\Desktop\FMC\data_ching\&#24290;&#32025;&#37941;&#20729;&#26684;_8&#26376;&#36039;&#26009;%20for%20char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Users/wang.c/Desktop/FMC/1115/10&#26376;&#25972;&#2970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Users/wang.c/Desktop/FMC/1115/10&#26376;&#25972;&#29702;.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Users\wang.c\Desktop\FMC\data_ching\&#24290;&#32025;&#37941;&#20729;&#26684;_8&#26376;&#36039;&#26009;%20for%20chart.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Users\wang.c\Desktop\FMC\data_ching\&#24290;&#32025;&#37941;&#20729;&#26684;_8&#26376;&#36039;&#26009;%20for%20chart.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Users\wang.c\Desktop\FMC\data_ching\&#24290;&#32025;&#37941;&#20729;&#26684;_8&#26376;&#36039;&#26009;%20for%20chart.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Users\wang.c\Desktop\FMC\data_ching\&#24290;&#32025;&#37941;&#20729;&#26684;_8&#26376;&#36039;&#26009;%20for%20char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Toolkit\Mirror\CIER\_FMC_innovation\result\fitted.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E:\Toolkit\Mirror\CIER\_FMC_innovation\result\fitted.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Users/wang.c/Desktop/FMC/1115/10&#26376;&#25972;&#297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wang.c/Desktop/FMC/1115/10&#26376;&#25972;&#297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wang.c/Desktop/FMC/1115/10&#26376;&#25972;&#297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wang.c\Desktop\FMC\data_ching\&#24290;&#32025;&#37941;&#20729;&#26684;_8&#26376;&#36039;&#26009;%20for%20char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wang.c\Desktop\FMC\data_ching\&#24290;&#32025;&#37941;&#20729;&#26684;_8&#26376;&#36039;&#26009;%20for%20char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wang.c\Desktop\FMC\data_ching\&#24290;&#32025;&#37941;&#20729;&#26684;_8&#26376;&#36039;&#26009;%20for%20char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Toolkit\Mirror\CIER\_FMC_innovation\data\9&#26376;&#25972;&#2970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wang.c\Desktop\FMC\data_ching\&#24290;&#32025;&#37941;&#20729;&#26684;_8&#26376;&#36039;&#26009;%20for%20char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52586329318637"/>
          <c:y val="5.9685295713510583E-2"/>
          <c:w val="0.83712382069364177"/>
          <c:h val="0.67652449575110762"/>
        </c:manualLayout>
      </c:layout>
      <c:lineChart>
        <c:grouping val="standard"/>
        <c:varyColors val="0"/>
        <c:ser>
          <c:idx val="2"/>
          <c:order val="0"/>
          <c:tx>
            <c:strRef>
              <c:f>外幣計價!$AO$1</c:f>
              <c:strCache>
                <c:ptCount val="1"/>
                <c:pt idx="0">
                  <c:v>廢紙
瓦楞紙箱及邊裁
日本
FOB月均價
(美元/公噸)</c:v>
                </c:pt>
              </c:strCache>
            </c:strRef>
          </c:tx>
          <c:spPr>
            <a:ln w="28575" cap="rnd">
              <a:solidFill>
                <a:schemeClr val="accent3"/>
              </a:solidFill>
              <a:round/>
            </a:ln>
            <a:effectLst/>
          </c:spPr>
          <c:marker>
            <c:symbol val="none"/>
          </c:marker>
          <c:cat>
            <c:strRef>
              <c:f>外幣計價!$A$14:$A$59</c:f>
              <c:strCache>
                <c:ptCount val="46"/>
                <c:pt idx="0">
                  <c:v> 2019/01</c:v>
                </c:pt>
                <c:pt idx="1">
                  <c:v> 2019/02</c:v>
                </c:pt>
                <c:pt idx="2">
                  <c:v> 2019/03</c:v>
                </c:pt>
                <c:pt idx="3">
                  <c:v> 2019/04</c:v>
                </c:pt>
                <c:pt idx="4">
                  <c:v> 2019/05</c:v>
                </c:pt>
                <c:pt idx="5">
                  <c:v> 2019/06</c:v>
                </c:pt>
                <c:pt idx="6">
                  <c:v> 2019/07</c:v>
                </c:pt>
                <c:pt idx="7">
                  <c:v> 2019/08</c:v>
                </c:pt>
                <c:pt idx="8">
                  <c:v> 2019/09</c:v>
                </c:pt>
                <c:pt idx="9">
                  <c:v> 2019/10</c:v>
                </c:pt>
                <c:pt idx="10">
                  <c:v> 2019/11</c:v>
                </c:pt>
                <c:pt idx="11">
                  <c:v> 2019/12</c:v>
                </c:pt>
                <c:pt idx="12">
                  <c:v> 2020/01</c:v>
                </c:pt>
                <c:pt idx="13">
                  <c:v> 2020/02</c:v>
                </c:pt>
                <c:pt idx="14">
                  <c:v> 2020/03</c:v>
                </c:pt>
                <c:pt idx="15">
                  <c:v> 2020/04</c:v>
                </c:pt>
                <c:pt idx="16">
                  <c:v> 2020/05</c:v>
                </c:pt>
                <c:pt idx="17">
                  <c:v> 2020/06</c:v>
                </c:pt>
                <c:pt idx="18">
                  <c:v> 2020/07</c:v>
                </c:pt>
                <c:pt idx="19">
                  <c:v> 2020/08</c:v>
                </c:pt>
                <c:pt idx="20">
                  <c:v> 2020/09</c:v>
                </c:pt>
                <c:pt idx="21">
                  <c:v> 2020/10</c:v>
                </c:pt>
                <c:pt idx="22">
                  <c:v> 2020/11</c:v>
                </c:pt>
                <c:pt idx="23">
                  <c:v> 2020/12</c:v>
                </c:pt>
                <c:pt idx="24">
                  <c:v> 2021/01</c:v>
                </c:pt>
                <c:pt idx="25">
                  <c:v> 2021/02</c:v>
                </c:pt>
                <c:pt idx="26">
                  <c:v> 2021/03</c:v>
                </c:pt>
                <c:pt idx="27">
                  <c:v> 2021/04</c:v>
                </c:pt>
                <c:pt idx="28">
                  <c:v> 2021/05</c:v>
                </c:pt>
                <c:pt idx="29">
                  <c:v> 2021/06</c:v>
                </c:pt>
                <c:pt idx="30">
                  <c:v> 2021/07</c:v>
                </c:pt>
                <c:pt idx="31">
                  <c:v> 2021/08</c:v>
                </c:pt>
                <c:pt idx="32">
                  <c:v> 2021/09</c:v>
                </c:pt>
                <c:pt idx="33">
                  <c:v> 2021/10</c:v>
                </c:pt>
                <c:pt idx="34">
                  <c:v> 2021/11</c:v>
                </c:pt>
                <c:pt idx="35">
                  <c:v> 2021/12</c:v>
                </c:pt>
                <c:pt idx="36">
                  <c:v> 2022/01</c:v>
                </c:pt>
                <c:pt idx="37">
                  <c:v> 2022/02</c:v>
                </c:pt>
                <c:pt idx="38">
                  <c:v> 2022/03</c:v>
                </c:pt>
                <c:pt idx="39">
                  <c:v> 2022/04</c:v>
                </c:pt>
                <c:pt idx="40">
                  <c:v> 2022/05</c:v>
                </c:pt>
                <c:pt idx="41">
                  <c:v> 2022/06</c:v>
                </c:pt>
                <c:pt idx="42">
                  <c:v> 2022/07</c:v>
                </c:pt>
                <c:pt idx="43">
                  <c:v> 2022/08</c:v>
                </c:pt>
                <c:pt idx="44">
                  <c:v> 2022/09</c:v>
                </c:pt>
                <c:pt idx="45">
                  <c:v> 2022/10</c:v>
                </c:pt>
              </c:strCache>
            </c:strRef>
          </c:cat>
          <c:val>
            <c:numRef>
              <c:f>外幣計價!$AO$2:$AO$58</c:f>
            </c:numRef>
          </c:val>
          <c:smooth val="0"/>
          <c:extLst>
            <c:ext xmlns:c16="http://schemas.microsoft.com/office/drawing/2014/chart" uri="{C3380CC4-5D6E-409C-BE32-E72D297353CC}">
              <c16:uniqueId val="{00000000-21EE-3A40-99F6-0B177C66EBF0}"/>
            </c:ext>
          </c:extLst>
        </c:ser>
        <c:ser>
          <c:idx val="3"/>
          <c:order val="1"/>
          <c:tx>
            <c:v>美洲-FOB-月均價</c:v>
          </c:tx>
          <c:spPr>
            <a:ln w="28575" cap="rnd">
              <a:solidFill>
                <a:schemeClr val="accent1"/>
              </a:solidFill>
              <a:round/>
            </a:ln>
            <a:effectLst/>
          </c:spPr>
          <c:marker>
            <c:symbol val="none"/>
          </c:marker>
          <c:cat>
            <c:strRef>
              <c:f>外幣計價!$A$14:$A$59</c:f>
              <c:strCache>
                <c:ptCount val="46"/>
                <c:pt idx="0">
                  <c:v> 2019/01</c:v>
                </c:pt>
                <c:pt idx="1">
                  <c:v> 2019/02</c:v>
                </c:pt>
                <c:pt idx="2">
                  <c:v> 2019/03</c:v>
                </c:pt>
                <c:pt idx="3">
                  <c:v> 2019/04</c:v>
                </c:pt>
                <c:pt idx="4">
                  <c:v> 2019/05</c:v>
                </c:pt>
                <c:pt idx="5">
                  <c:v> 2019/06</c:v>
                </c:pt>
                <c:pt idx="6">
                  <c:v> 2019/07</c:v>
                </c:pt>
                <c:pt idx="7">
                  <c:v> 2019/08</c:v>
                </c:pt>
                <c:pt idx="8">
                  <c:v> 2019/09</c:v>
                </c:pt>
                <c:pt idx="9">
                  <c:v> 2019/10</c:v>
                </c:pt>
                <c:pt idx="10">
                  <c:v> 2019/11</c:v>
                </c:pt>
                <c:pt idx="11">
                  <c:v> 2019/12</c:v>
                </c:pt>
                <c:pt idx="12">
                  <c:v> 2020/01</c:v>
                </c:pt>
                <c:pt idx="13">
                  <c:v> 2020/02</c:v>
                </c:pt>
                <c:pt idx="14">
                  <c:v> 2020/03</c:v>
                </c:pt>
                <c:pt idx="15">
                  <c:v> 2020/04</c:v>
                </c:pt>
                <c:pt idx="16">
                  <c:v> 2020/05</c:v>
                </c:pt>
                <c:pt idx="17">
                  <c:v> 2020/06</c:v>
                </c:pt>
                <c:pt idx="18">
                  <c:v> 2020/07</c:v>
                </c:pt>
                <c:pt idx="19">
                  <c:v> 2020/08</c:v>
                </c:pt>
                <c:pt idx="20">
                  <c:v> 2020/09</c:v>
                </c:pt>
                <c:pt idx="21">
                  <c:v> 2020/10</c:v>
                </c:pt>
                <c:pt idx="22">
                  <c:v> 2020/11</c:v>
                </c:pt>
                <c:pt idx="23">
                  <c:v> 2020/12</c:v>
                </c:pt>
                <c:pt idx="24">
                  <c:v> 2021/01</c:v>
                </c:pt>
                <c:pt idx="25">
                  <c:v> 2021/02</c:v>
                </c:pt>
                <c:pt idx="26">
                  <c:v> 2021/03</c:v>
                </c:pt>
                <c:pt idx="27">
                  <c:v> 2021/04</c:v>
                </c:pt>
                <c:pt idx="28">
                  <c:v> 2021/05</c:v>
                </c:pt>
                <c:pt idx="29">
                  <c:v> 2021/06</c:v>
                </c:pt>
                <c:pt idx="30">
                  <c:v> 2021/07</c:v>
                </c:pt>
                <c:pt idx="31">
                  <c:v> 2021/08</c:v>
                </c:pt>
                <c:pt idx="32">
                  <c:v> 2021/09</c:v>
                </c:pt>
                <c:pt idx="33">
                  <c:v> 2021/10</c:v>
                </c:pt>
                <c:pt idx="34">
                  <c:v> 2021/11</c:v>
                </c:pt>
                <c:pt idx="35">
                  <c:v> 2021/12</c:v>
                </c:pt>
                <c:pt idx="36">
                  <c:v> 2022/01</c:v>
                </c:pt>
                <c:pt idx="37">
                  <c:v> 2022/02</c:v>
                </c:pt>
                <c:pt idx="38">
                  <c:v> 2022/03</c:v>
                </c:pt>
                <c:pt idx="39">
                  <c:v> 2022/04</c:v>
                </c:pt>
                <c:pt idx="40">
                  <c:v> 2022/05</c:v>
                </c:pt>
                <c:pt idx="41">
                  <c:v> 2022/06</c:v>
                </c:pt>
                <c:pt idx="42">
                  <c:v> 2022/07</c:v>
                </c:pt>
                <c:pt idx="43">
                  <c:v> 2022/08</c:v>
                </c:pt>
                <c:pt idx="44">
                  <c:v> 2022/09</c:v>
                </c:pt>
                <c:pt idx="45">
                  <c:v> 2022/10</c:v>
                </c:pt>
              </c:strCache>
            </c:strRef>
          </c:cat>
          <c:val>
            <c:numRef>
              <c:f>外幣計價!$AP$14:$AP$59</c:f>
              <c:numCache>
                <c:formatCode>General</c:formatCode>
                <c:ptCount val="46"/>
                <c:pt idx="0">
                  <c:v>170</c:v>
                </c:pt>
                <c:pt idx="1">
                  <c:v>164</c:v>
                </c:pt>
                <c:pt idx="2">
                  <c:v>156</c:v>
                </c:pt>
                <c:pt idx="3">
                  <c:v>144</c:v>
                </c:pt>
                <c:pt idx="4">
                  <c:v>129</c:v>
                </c:pt>
                <c:pt idx="5">
                  <c:v>114</c:v>
                </c:pt>
                <c:pt idx="6">
                  <c:v>105</c:v>
                </c:pt>
                <c:pt idx="7">
                  <c:v>106</c:v>
                </c:pt>
                <c:pt idx="8">
                  <c:v>114</c:v>
                </c:pt>
                <c:pt idx="9">
                  <c:v>108</c:v>
                </c:pt>
                <c:pt idx="10">
                  <c:v>105</c:v>
                </c:pt>
                <c:pt idx="11">
                  <c:v>97</c:v>
                </c:pt>
                <c:pt idx="12">
                  <c:v>97</c:v>
                </c:pt>
                <c:pt idx="13">
                  <c:v>109</c:v>
                </c:pt>
                <c:pt idx="14">
                  <c:v>126</c:v>
                </c:pt>
                <c:pt idx="15">
                  <c:v>148</c:v>
                </c:pt>
                <c:pt idx="16">
                  <c:v>163</c:v>
                </c:pt>
                <c:pt idx="17">
                  <c:v>179</c:v>
                </c:pt>
                <c:pt idx="18">
                  <c:v>159</c:v>
                </c:pt>
                <c:pt idx="19">
                  <c:v>148</c:v>
                </c:pt>
                <c:pt idx="20">
                  <c:v>155</c:v>
                </c:pt>
                <c:pt idx="21">
                  <c:v>158</c:v>
                </c:pt>
                <c:pt idx="22">
                  <c:v>160</c:v>
                </c:pt>
                <c:pt idx="23">
                  <c:v>177</c:v>
                </c:pt>
                <c:pt idx="24">
                  <c:v>198</c:v>
                </c:pt>
                <c:pt idx="25">
                  <c:v>207</c:v>
                </c:pt>
                <c:pt idx="26">
                  <c:v>209</c:v>
                </c:pt>
                <c:pt idx="27">
                  <c:v>227</c:v>
                </c:pt>
                <c:pt idx="28">
                  <c:v>257</c:v>
                </c:pt>
                <c:pt idx="29">
                  <c:v>258</c:v>
                </c:pt>
                <c:pt idx="30">
                  <c:v>283</c:v>
                </c:pt>
                <c:pt idx="31">
                  <c:v>302</c:v>
                </c:pt>
                <c:pt idx="32">
                  <c:v>307</c:v>
                </c:pt>
                <c:pt idx="33">
                  <c:v>305</c:v>
                </c:pt>
                <c:pt idx="34">
                  <c:v>300</c:v>
                </c:pt>
                <c:pt idx="35">
                  <c:v>282</c:v>
                </c:pt>
                <c:pt idx="36">
                  <c:v>270</c:v>
                </c:pt>
                <c:pt idx="37">
                  <c:v>255</c:v>
                </c:pt>
                <c:pt idx="38">
                  <c:v>253</c:v>
                </c:pt>
                <c:pt idx="39">
                  <c:v>259</c:v>
                </c:pt>
                <c:pt idx="40">
                  <c:v>256</c:v>
                </c:pt>
                <c:pt idx="41">
                  <c:v>255</c:v>
                </c:pt>
                <c:pt idx="42">
                  <c:v>264</c:v>
                </c:pt>
                <c:pt idx="43">
                  <c:v>257</c:v>
                </c:pt>
                <c:pt idx="44">
                  <c:v>222</c:v>
                </c:pt>
              </c:numCache>
            </c:numRef>
          </c:val>
          <c:smooth val="0"/>
          <c:extLst>
            <c:ext xmlns:c16="http://schemas.microsoft.com/office/drawing/2014/chart" uri="{C3380CC4-5D6E-409C-BE32-E72D297353CC}">
              <c16:uniqueId val="{00000001-21EE-3A40-99F6-0B177C66EBF0}"/>
            </c:ext>
          </c:extLst>
        </c:ser>
        <c:ser>
          <c:idx val="4"/>
          <c:order val="2"/>
          <c:tx>
            <c:v>歐洲-FOB-月均價</c:v>
          </c:tx>
          <c:spPr>
            <a:ln w="28575" cap="rnd">
              <a:solidFill>
                <a:schemeClr val="accent2"/>
              </a:solidFill>
              <a:round/>
            </a:ln>
            <a:effectLst/>
          </c:spPr>
          <c:marker>
            <c:symbol val="none"/>
          </c:marker>
          <c:cat>
            <c:strRef>
              <c:f>外幣計價!$A$14:$A$59</c:f>
              <c:strCache>
                <c:ptCount val="46"/>
                <c:pt idx="0">
                  <c:v> 2019/01</c:v>
                </c:pt>
                <c:pt idx="1">
                  <c:v> 2019/02</c:v>
                </c:pt>
                <c:pt idx="2">
                  <c:v> 2019/03</c:v>
                </c:pt>
                <c:pt idx="3">
                  <c:v> 2019/04</c:v>
                </c:pt>
                <c:pt idx="4">
                  <c:v> 2019/05</c:v>
                </c:pt>
                <c:pt idx="5">
                  <c:v> 2019/06</c:v>
                </c:pt>
                <c:pt idx="6">
                  <c:v> 2019/07</c:v>
                </c:pt>
                <c:pt idx="7">
                  <c:v> 2019/08</c:v>
                </c:pt>
                <c:pt idx="8">
                  <c:v> 2019/09</c:v>
                </c:pt>
                <c:pt idx="9">
                  <c:v> 2019/10</c:v>
                </c:pt>
                <c:pt idx="10">
                  <c:v> 2019/11</c:v>
                </c:pt>
                <c:pt idx="11">
                  <c:v> 2019/12</c:v>
                </c:pt>
                <c:pt idx="12">
                  <c:v> 2020/01</c:v>
                </c:pt>
                <c:pt idx="13">
                  <c:v> 2020/02</c:v>
                </c:pt>
                <c:pt idx="14">
                  <c:v> 2020/03</c:v>
                </c:pt>
                <c:pt idx="15">
                  <c:v> 2020/04</c:v>
                </c:pt>
                <c:pt idx="16">
                  <c:v> 2020/05</c:v>
                </c:pt>
                <c:pt idx="17">
                  <c:v> 2020/06</c:v>
                </c:pt>
                <c:pt idx="18">
                  <c:v> 2020/07</c:v>
                </c:pt>
                <c:pt idx="19">
                  <c:v> 2020/08</c:v>
                </c:pt>
                <c:pt idx="20">
                  <c:v> 2020/09</c:v>
                </c:pt>
                <c:pt idx="21">
                  <c:v> 2020/10</c:v>
                </c:pt>
                <c:pt idx="22">
                  <c:v> 2020/11</c:v>
                </c:pt>
                <c:pt idx="23">
                  <c:v> 2020/12</c:v>
                </c:pt>
                <c:pt idx="24">
                  <c:v> 2021/01</c:v>
                </c:pt>
                <c:pt idx="25">
                  <c:v> 2021/02</c:v>
                </c:pt>
                <c:pt idx="26">
                  <c:v> 2021/03</c:v>
                </c:pt>
                <c:pt idx="27">
                  <c:v> 2021/04</c:v>
                </c:pt>
                <c:pt idx="28">
                  <c:v> 2021/05</c:v>
                </c:pt>
                <c:pt idx="29">
                  <c:v> 2021/06</c:v>
                </c:pt>
                <c:pt idx="30">
                  <c:v> 2021/07</c:v>
                </c:pt>
                <c:pt idx="31">
                  <c:v> 2021/08</c:v>
                </c:pt>
                <c:pt idx="32">
                  <c:v> 2021/09</c:v>
                </c:pt>
                <c:pt idx="33">
                  <c:v> 2021/10</c:v>
                </c:pt>
                <c:pt idx="34">
                  <c:v> 2021/11</c:v>
                </c:pt>
                <c:pt idx="35">
                  <c:v> 2021/12</c:v>
                </c:pt>
                <c:pt idx="36">
                  <c:v> 2022/01</c:v>
                </c:pt>
                <c:pt idx="37">
                  <c:v> 2022/02</c:v>
                </c:pt>
                <c:pt idx="38">
                  <c:v> 2022/03</c:v>
                </c:pt>
                <c:pt idx="39">
                  <c:v> 2022/04</c:v>
                </c:pt>
                <c:pt idx="40">
                  <c:v> 2022/05</c:v>
                </c:pt>
                <c:pt idx="41">
                  <c:v> 2022/06</c:v>
                </c:pt>
                <c:pt idx="42">
                  <c:v> 2022/07</c:v>
                </c:pt>
                <c:pt idx="43">
                  <c:v> 2022/08</c:v>
                </c:pt>
                <c:pt idx="44">
                  <c:v> 2022/09</c:v>
                </c:pt>
                <c:pt idx="45">
                  <c:v> 2022/10</c:v>
                </c:pt>
              </c:strCache>
            </c:strRef>
          </c:cat>
          <c:val>
            <c:numRef>
              <c:f>外幣計價!$AQ$14:$AQ$58</c:f>
              <c:numCache>
                <c:formatCode>General</c:formatCode>
                <c:ptCount val="45"/>
                <c:pt idx="0">
                  <c:v>147</c:v>
                </c:pt>
                <c:pt idx="1">
                  <c:v>147</c:v>
                </c:pt>
                <c:pt idx="2">
                  <c:v>144</c:v>
                </c:pt>
                <c:pt idx="3">
                  <c:v>141</c:v>
                </c:pt>
                <c:pt idx="4">
                  <c:v>132</c:v>
                </c:pt>
                <c:pt idx="5">
                  <c:v>122</c:v>
                </c:pt>
                <c:pt idx="6">
                  <c:v>113</c:v>
                </c:pt>
                <c:pt idx="7">
                  <c:v>95</c:v>
                </c:pt>
                <c:pt idx="8">
                  <c:v>107</c:v>
                </c:pt>
                <c:pt idx="9">
                  <c:v>99</c:v>
                </c:pt>
                <c:pt idx="10">
                  <c:v>97</c:v>
                </c:pt>
                <c:pt idx="11">
                  <c:v>94</c:v>
                </c:pt>
                <c:pt idx="12">
                  <c:v>87</c:v>
                </c:pt>
                <c:pt idx="13">
                  <c:v>82</c:v>
                </c:pt>
                <c:pt idx="14">
                  <c:v>85</c:v>
                </c:pt>
                <c:pt idx="15">
                  <c:v>103</c:v>
                </c:pt>
                <c:pt idx="16">
                  <c:v>118</c:v>
                </c:pt>
                <c:pt idx="17">
                  <c:v>162</c:v>
                </c:pt>
                <c:pt idx="18">
                  <c:v>142</c:v>
                </c:pt>
                <c:pt idx="19">
                  <c:v>134</c:v>
                </c:pt>
                <c:pt idx="20">
                  <c:v>132</c:v>
                </c:pt>
                <c:pt idx="21">
                  <c:v>136</c:v>
                </c:pt>
                <c:pt idx="22">
                  <c:v>144</c:v>
                </c:pt>
                <c:pt idx="23">
                  <c:v>163</c:v>
                </c:pt>
                <c:pt idx="24">
                  <c:v>171</c:v>
                </c:pt>
                <c:pt idx="25">
                  <c:v>196</c:v>
                </c:pt>
                <c:pt idx="26">
                  <c:v>206</c:v>
                </c:pt>
                <c:pt idx="27">
                  <c:v>205</c:v>
                </c:pt>
                <c:pt idx="28">
                  <c:v>260</c:v>
                </c:pt>
                <c:pt idx="29">
                  <c:v>258</c:v>
                </c:pt>
                <c:pt idx="30">
                  <c:v>266</c:v>
                </c:pt>
                <c:pt idx="31">
                  <c:v>282</c:v>
                </c:pt>
                <c:pt idx="32">
                  <c:v>290</c:v>
                </c:pt>
                <c:pt idx="33">
                  <c:v>291</c:v>
                </c:pt>
                <c:pt idx="34">
                  <c:v>293</c:v>
                </c:pt>
                <c:pt idx="35">
                  <c:v>289</c:v>
                </c:pt>
                <c:pt idx="36">
                  <c:v>267</c:v>
                </c:pt>
                <c:pt idx="37">
                  <c:v>247</c:v>
                </c:pt>
                <c:pt idx="38">
                  <c:v>255</c:v>
                </c:pt>
                <c:pt idx="39">
                  <c:v>257</c:v>
                </c:pt>
                <c:pt idx="40">
                  <c:v>246</c:v>
                </c:pt>
                <c:pt idx="41">
                  <c:v>260</c:v>
                </c:pt>
                <c:pt idx="42">
                  <c:v>261</c:v>
                </c:pt>
                <c:pt idx="43">
                  <c:v>261</c:v>
                </c:pt>
                <c:pt idx="44">
                  <c:v>262</c:v>
                </c:pt>
              </c:numCache>
            </c:numRef>
          </c:val>
          <c:smooth val="0"/>
          <c:extLst>
            <c:ext xmlns:c16="http://schemas.microsoft.com/office/drawing/2014/chart" uri="{C3380CC4-5D6E-409C-BE32-E72D297353CC}">
              <c16:uniqueId val="{00000002-21EE-3A40-99F6-0B177C66EBF0}"/>
            </c:ext>
          </c:extLst>
        </c:ser>
        <c:ser>
          <c:idx val="0"/>
          <c:order val="3"/>
          <c:tx>
            <c:v>亞洲-FOB-月均價</c:v>
          </c:tx>
          <c:spPr>
            <a:ln w="28575" cap="rnd">
              <a:solidFill>
                <a:schemeClr val="accent3"/>
              </a:solidFill>
              <a:round/>
            </a:ln>
            <a:effectLst/>
          </c:spPr>
          <c:marker>
            <c:symbol val="none"/>
          </c:marker>
          <c:cat>
            <c:strRef>
              <c:f>外幣計價!$A$14:$A$59</c:f>
              <c:strCache>
                <c:ptCount val="46"/>
                <c:pt idx="0">
                  <c:v> 2019/01</c:v>
                </c:pt>
                <c:pt idx="1">
                  <c:v> 2019/02</c:v>
                </c:pt>
                <c:pt idx="2">
                  <c:v> 2019/03</c:v>
                </c:pt>
                <c:pt idx="3">
                  <c:v> 2019/04</c:v>
                </c:pt>
                <c:pt idx="4">
                  <c:v> 2019/05</c:v>
                </c:pt>
                <c:pt idx="5">
                  <c:v> 2019/06</c:v>
                </c:pt>
                <c:pt idx="6">
                  <c:v> 2019/07</c:v>
                </c:pt>
                <c:pt idx="7">
                  <c:v> 2019/08</c:v>
                </c:pt>
                <c:pt idx="8">
                  <c:v> 2019/09</c:v>
                </c:pt>
                <c:pt idx="9">
                  <c:v> 2019/10</c:v>
                </c:pt>
                <c:pt idx="10">
                  <c:v> 2019/11</c:v>
                </c:pt>
                <c:pt idx="11">
                  <c:v> 2019/12</c:v>
                </c:pt>
                <c:pt idx="12">
                  <c:v> 2020/01</c:v>
                </c:pt>
                <c:pt idx="13">
                  <c:v> 2020/02</c:v>
                </c:pt>
                <c:pt idx="14">
                  <c:v> 2020/03</c:v>
                </c:pt>
                <c:pt idx="15">
                  <c:v> 2020/04</c:v>
                </c:pt>
                <c:pt idx="16">
                  <c:v> 2020/05</c:v>
                </c:pt>
                <c:pt idx="17">
                  <c:v> 2020/06</c:v>
                </c:pt>
                <c:pt idx="18">
                  <c:v> 2020/07</c:v>
                </c:pt>
                <c:pt idx="19">
                  <c:v> 2020/08</c:v>
                </c:pt>
                <c:pt idx="20">
                  <c:v> 2020/09</c:v>
                </c:pt>
                <c:pt idx="21">
                  <c:v> 2020/10</c:v>
                </c:pt>
                <c:pt idx="22">
                  <c:v> 2020/11</c:v>
                </c:pt>
                <c:pt idx="23">
                  <c:v> 2020/12</c:v>
                </c:pt>
                <c:pt idx="24">
                  <c:v> 2021/01</c:v>
                </c:pt>
                <c:pt idx="25">
                  <c:v> 2021/02</c:v>
                </c:pt>
                <c:pt idx="26">
                  <c:v> 2021/03</c:v>
                </c:pt>
                <c:pt idx="27">
                  <c:v> 2021/04</c:v>
                </c:pt>
                <c:pt idx="28">
                  <c:v> 2021/05</c:v>
                </c:pt>
                <c:pt idx="29">
                  <c:v> 2021/06</c:v>
                </c:pt>
                <c:pt idx="30">
                  <c:v> 2021/07</c:v>
                </c:pt>
                <c:pt idx="31">
                  <c:v> 2021/08</c:v>
                </c:pt>
                <c:pt idx="32">
                  <c:v> 2021/09</c:v>
                </c:pt>
                <c:pt idx="33">
                  <c:v> 2021/10</c:v>
                </c:pt>
                <c:pt idx="34">
                  <c:v> 2021/11</c:v>
                </c:pt>
                <c:pt idx="35">
                  <c:v> 2021/12</c:v>
                </c:pt>
                <c:pt idx="36">
                  <c:v> 2022/01</c:v>
                </c:pt>
                <c:pt idx="37">
                  <c:v> 2022/02</c:v>
                </c:pt>
                <c:pt idx="38">
                  <c:v> 2022/03</c:v>
                </c:pt>
                <c:pt idx="39">
                  <c:v> 2022/04</c:v>
                </c:pt>
                <c:pt idx="40">
                  <c:v> 2022/05</c:v>
                </c:pt>
                <c:pt idx="41">
                  <c:v> 2022/06</c:v>
                </c:pt>
                <c:pt idx="42">
                  <c:v> 2022/07</c:v>
                </c:pt>
                <c:pt idx="43">
                  <c:v> 2022/08</c:v>
                </c:pt>
                <c:pt idx="44">
                  <c:v> 2022/09</c:v>
                </c:pt>
                <c:pt idx="45">
                  <c:v> 2022/10</c:v>
                </c:pt>
              </c:strCache>
            </c:strRef>
          </c:cat>
          <c:val>
            <c:numRef>
              <c:f>外幣計價!$AM$14:$AM$58</c:f>
              <c:numCache>
                <c:formatCode>General</c:formatCode>
                <c:ptCount val="45"/>
                <c:pt idx="0">
                  <c:v>173</c:v>
                </c:pt>
                <c:pt idx="1">
                  <c:v>164</c:v>
                </c:pt>
                <c:pt idx="2">
                  <c:v>153</c:v>
                </c:pt>
                <c:pt idx="3">
                  <c:v>143</c:v>
                </c:pt>
                <c:pt idx="4">
                  <c:v>139</c:v>
                </c:pt>
                <c:pt idx="5">
                  <c:v>115</c:v>
                </c:pt>
                <c:pt idx="6">
                  <c:v>90</c:v>
                </c:pt>
                <c:pt idx="7">
                  <c:v>97</c:v>
                </c:pt>
                <c:pt idx="8">
                  <c:v>105</c:v>
                </c:pt>
                <c:pt idx="9">
                  <c:v>105</c:v>
                </c:pt>
                <c:pt idx="10">
                  <c:v>105</c:v>
                </c:pt>
                <c:pt idx="14">
                  <c:v>117</c:v>
                </c:pt>
                <c:pt idx="15">
                  <c:v>116</c:v>
                </c:pt>
                <c:pt idx="16">
                  <c:v>131</c:v>
                </c:pt>
                <c:pt idx="17">
                  <c:v>146</c:v>
                </c:pt>
                <c:pt idx="18">
                  <c:v>149</c:v>
                </c:pt>
                <c:pt idx="19">
                  <c:v>139</c:v>
                </c:pt>
                <c:pt idx="20">
                  <c:v>140</c:v>
                </c:pt>
                <c:pt idx="21">
                  <c:v>140</c:v>
                </c:pt>
                <c:pt idx="22">
                  <c:v>147</c:v>
                </c:pt>
                <c:pt idx="23">
                  <c:v>155</c:v>
                </c:pt>
                <c:pt idx="24">
                  <c:v>167</c:v>
                </c:pt>
                <c:pt idx="26">
                  <c:v>200</c:v>
                </c:pt>
                <c:pt idx="30">
                  <c:v>273</c:v>
                </c:pt>
                <c:pt idx="31">
                  <c:v>279</c:v>
                </c:pt>
                <c:pt idx="32">
                  <c:v>282</c:v>
                </c:pt>
                <c:pt idx="33">
                  <c:v>280</c:v>
                </c:pt>
                <c:pt idx="34">
                  <c:v>284</c:v>
                </c:pt>
                <c:pt idx="35">
                  <c:v>276</c:v>
                </c:pt>
                <c:pt idx="36">
                  <c:v>279</c:v>
                </c:pt>
                <c:pt idx="37">
                  <c:v>259</c:v>
                </c:pt>
                <c:pt idx="38">
                  <c:v>269</c:v>
                </c:pt>
                <c:pt idx="39">
                  <c:v>260</c:v>
                </c:pt>
                <c:pt idx="40">
                  <c:v>240</c:v>
                </c:pt>
                <c:pt idx="41">
                  <c:v>247</c:v>
                </c:pt>
                <c:pt idx="42">
                  <c:v>249</c:v>
                </c:pt>
                <c:pt idx="43">
                  <c:v>248</c:v>
                </c:pt>
                <c:pt idx="44">
                  <c:v>247</c:v>
                </c:pt>
              </c:numCache>
            </c:numRef>
          </c:val>
          <c:smooth val="0"/>
          <c:extLst>
            <c:ext xmlns:c16="http://schemas.microsoft.com/office/drawing/2014/chart" uri="{C3380CC4-5D6E-409C-BE32-E72D297353CC}">
              <c16:uniqueId val="{00000003-21EE-3A40-99F6-0B177C66EBF0}"/>
            </c:ext>
          </c:extLst>
        </c:ser>
        <c:dLbls>
          <c:showLegendKey val="0"/>
          <c:showVal val="0"/>
          <c:showCatName val="0"/>
          <c:showSerName val="0"/>
          <c:showPercent val="0"/>
          <c:showBubbleSize val="0"/>
        </c:dLbls>
        <c:smooth val="0"/>
        <c:axId val="441383935"/>
        <c:axId val="441385583"/>
      </c:lineChart>
      <c:catAx>
        <c:axId val="44138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TW"/>
          </a:p>
        </c:txPr>
        <c:crossAx val="441385583"/>
        <c:crosses val="autoZero"/>
        <c:auto val="1"/>
        <c:lblAlgn val="ctr"/>
        <c:lblOffset val="100"/>
        <c:noMultiLvlLbl val="0"/>
      </c:catAx>
      <c:valAx>
        <c:axId val="441385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r>
                  <a:rPr lang="en-GB" sz="400"/>
                  <a:t>美元/公噸</a:t>
                </a:r>
              </a:p>
            </c:rich>
          </c:tx>
          <c:layout>
            <c:manualLayout>
              <c:xMode val="edge"/>
              <c:yMode val="edge"/>
              <c:x val="1.9893542906118274E-2"/>
              <c:y val="0.28751607486937164"/>
            </c:manualLayout>
          </c:layout>
          <c:overlay val="0"/>
          <c:spPr>
            <a:noFill/>
            <a:ln>
              <a:noFill/>
            </a:ln>
            <a:effectLst/>
          </c:spPr>
          <c:txPr>
            <a:bodyPr rot="-54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TW"/>
          </a:p>
        </c:txPr>
        <c:crossAx val="44138393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400" b="0" i="0" u="none" strike="noStrike" kern="1200" baseline="0">
                <a:solidFill>
                  <a:schemeClr val="tx1">
                    <a:lumMod val="65000"/>
                    <a:lumOff val="35000"/>
                  </a:schemeClr>
                </a:solidFill>
                <a:latin typeface="+mn-lt"/>
                <a:ea typeface="+mn-ea"/>
                <a:cs typeface="+mn-cs"/>
              </a:defRPr>
            </a:pPr>
            <a:endParaRPr lang="en-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TW"/>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zh-TW" sz="1300"/>
              <a:t>長纖紙漿台灣報價</a:t>
            </a:r>
            <a:r>
              <a:rPr lang="en-GB" sz="1300"/>
              <a:t>CFR</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autoTitleDeleted val="0"/>
    <c:plotArea>
      <c:layout>
        <c:manualLayout>
          <c:layoutTarget val="inner"/>
          <c:xMode val="edge"/>
          <c:yMode val="edge"/>
          <c:x val="9.2415989702705009E-2"/>
          <c:y val="0.12341111271240846"/>
          <c:w val="0.82133864834868953"/>
          <c:h val="0.66054588916374868"/>
        </c:manualLayout>
      </c:layout>
      <c:barChart>
        <c:barDir val="col"/>
        <c:grouping val="clustered"/>
        <c:varyColors val="0"/>
        <c:ser>
          <c:idx val="0"/>
          <c:order val="0"/>
          <c:tx>
            <c:strRef>
              <c:f>紙類!$BK$1</c:f>
              <c:strCache>
                <c:ptCount val="1"/>
                <c:pt idx="0">
                  <c:v>瓦楞芯紙出廠價</c:v>
                </c:pt>
              </c:strCache>
            </c:strRef>
          </c:tx>
          <c:spPr>
            <a:solidFill>
              <a:srgbClr val="5B9BD5"/>
            </a:solidFill>
            <a:ln>
              <a:noFill/>
            </a:ln>
            <a:effectLst/>
          </c:spPr>
          <c:invertIfNegative val="0"/>
          <c:cat>
            <c:numRef>
              <c:f>紙類!$A$2:$A$57</c:f>
              <c:numCache>
                <c:formatCode>mmm\-yy</c:formatCode>
                <c:ptCount val="56"/>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numCache>
            </c:numRef>
          </c:cat>
          <c:val>
            <c:numRef>
              <c:f>紙類!$B$2:$B$57</c:f>
              <c:numCache>
                <c:formatCode>General</c:formatCode>
                <c:ptCount val="56"/>
                <c:pt idx="0">
                  <c:v>932.5</c:v>
                </c:pt>
                <c:pt idx="1">
                  <c:v>932.5</c:v>
                </c:pt>
                <c:pt idx="2">
                  <c:v>932.5</c:v>
                </c:pt>
                <c:pt idx="3">
                  <c:v>932.5</c:v>
                </c:pt>
                <c:pt idx="4">
                  <c:v>932.5</c:v>
                </c:pt>
                <c:pt idx="5">
                  <c:v>932.5</c:v>
                </c:pt>
                <c:pt idx="6">
                  <c:v>932.5</c:v>
                </c:pt>
                <c:pt idx="7">
                  <c:v>892.5</c:v>
                </c:pt>
                <c:pt idx="8">
                  <c:v>912.5</c:v>
                </c:pt>
                <c:pt idx="9">
                  <c:v>912.5</c:v>
                </c:pt>
                <c:pt idx="10">
                  <c:v>852.5</c:v>
                </c:pt>
                <c:pt idx="11">
                  <c:v>792.5</c:v>
                </c:pt>
                <c:pt idx="12">
                  <c:v>732.5</c:v>
                </c:pt>
                <c:pt idx="13">
                  <c:v>747.5</c:v>
                </c:pt>
                <c:pt idx="14">
                  <c:v>757.5</c:v>
                </c:pt>
                <c:pt idx="15">
                  <c:v>757.5</c:v>
                </c:pt>
                <c:pt idx="16">
                  <c:v>727.5</c:v>
                </c:pt>
                <c:pt idx="17">
                  <c:v>607.5</c:v>
                </c:pt>
                <c:pt idx="18">
                  <c:v>607.5</c:v>
                </c:pt>
                <c:pt idx="19">
                  <c:v>602.5</c:v>
                </c:pt>
                <c:pt idx="20">
                  <c:v>602.5</c:v>
                </c:pt>
                <c:pt idx="21">
                  <c:v>612.5</c:v>
                </c:pt>
                <c:pt idx="22">
                  <c:v>612.5</c:v>
                </c:pt>
                <c:pt idx="23">
                  <c:v>592.5</c:v>
                </c:pt>
                <c:pt idx="24">
                  <c:v>592.5</c:v>
                </c:pt>
                <c:pt idx="25">
                  <c:v>605</c:v>
                </c:pt>
                <c:pt idx="26">
                  <c:v>605</c:v>
                </c:pt>
                <c:pt idx="27">
                  <c:v>620</c:v>
                </c:pt>
                <c:pt idx="28">
                  <c:v>610</c:v>
                </c:pt>
                <c:pt idx="29">
                  <c:v>585</c:v>
                </c:pt>
                <c:pt idx="30">
                  <c:v>585</c:v>
                </c:pt>
                <c:pt idx="31">
                  <c:v>590</c:v>
                </c:pt>
                <c:pt idx="32">
                  <c:v>595</c:v>
                </c:pt>
                <c:pt idx="33">
                  <c:v>620</c:v>
                </c:pt>
                <c:pt idx="34">
                  <c:v>630</c:v>
                </c:pt>
                <c:pt idx="35">
                  <c:v>645</c:v>
                </c:pt>
                <c:pt idx="36">
                  <c:v>695</c:v>
                </c:pt>
                <c:pt idx="37">
                  <c:v>805</c:v>
                </c:pt>
                <c:pt idx="38">
                  <c:v>905</c:v>
                </c:pt>
                <c:pt idx="39">
                  <c:v>960</c:v>
                </c:pt>
                <c:pt idx="40">
                  <c:v>960</c:v>
                </c:pt>
                <c:pt idx="41">
                  <c:v>910</c:v>
                </c:pt>
                <c:pt idx="42">
                  <c:v>840</c:v>
                </c:pt>
                <c:pt idx="43">
                  <c:v>840</c:v>
                </c:pt>
                <c:pt idx="44">
                  <c:v>820</c:v>
                </c:pt>
                <c:pt idx="45">
                  <c:v>860</c:v>
                </c:pt>
                <c:pt idx="46">
                  <c:v>785</c:v>
                </c:pt>
                <c:pt idx="47">
                  <c:v>785</c:v>
                </c:pt>
                <c:pt idx="48">
                  <c:v>835</c:v>
                </c:pt>
                <c:pt idx="49">
                  <c:v>905</c:v>
                </c:pt>
                <c:pt idx="50">
                  <c:v>955</c:v>
                </c:pt>
                <c:pt idx="51">
                  <c:v>1010</c:v>
                </c:pt>
                <c:pt idx="52">
                  <c:v>1010</c:v>
                </c:pt>
                <c:pt idx="53">
                  <c:v>1010</c:v>
                </c:pt>
                <c:pt idx="54">
                  <c:v>1010</c:v>
                </c:pt>
                <c:pt idx="55">
                  <c:v>1010</c:v>
                </c:pt>
              </c:numCache>
            </c:numRef>
          </c:val>
          <c:extLst>
            <c:ext xmlns:c16="http://schemas.microsoft.com/office/drawing/2014/chart" uri="{C3380CC4-5D6E-409C-BE32-E72D297353CC}">
              <c16:uniqueId val="{00000000-F74C-734F-8447-136BD560BD36}"/>
            </c:ext>
          </c:extLst>
        </c:ser>
        <c:dLbls>
          <c:showLegendKey val="0"/>
          <c:showVal val="0"/>
          <c:showCatName val="0"/>
          <c:showSerName val="0"/>
          <c:showPercent val="0"/>
          <c:showBubbleSize val="0"/>
        </c:dLbls>
        <c:gapWidth val="150"/>
        <c:axId val="214861680"/>
        <c:axId val="152575536"/>
      </c:barChart>
      <c:lineChart>
        <c:grouping val="standard"/>
        <c:varyColors val="0"/>
        <c:ser>
          <c:idx val="1"/>
          <c:order val="1"/>
          <c:tx>
            <c:strRef>
              <c:f>紙類!$GF$1</c:f>
              <c:strCache>
                <c:ptCount val="1"/>
                <c:pt idx="0">
                  <c:v>長纖紙漿台灣報價CFR月增率</c:v>
                </c:pt>
              </c:strCache>
            </c:strRef>
          </c:tx>
          <c:spPr>
            <a:ln w="28575" cap="rnd">
              <a:solidFill>
                <a:srgbClr val="203763"/>
              </a:solidFill>
              <a:round/>
            </a:ln>
            <a:effectLst/>
          </c:spPr>
          <c:marker>
            <c:symbol val="none"/>
          </c:marker>
          <c:cat>
            <c:numRef>
              <c:f>紙類!$A$2:$A$45</c:f>
              <c:numCache>
                <c:formatCode>mmm\-yy</c:formatCode>
                <c:ptCount val="44"/>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numCache>
            </c:numRef>
          </c:cat>
          <c:val>
            <c:numRef>
              <c:f>紙類!$GF$2:$GF$57</c:f>
              <c:numCache>
                <c:formatCode>General</c:formatCode>
                <c:ptCount val="56"/>
                <c:pt idx="1">
                  <c:v>0</c:v>
                </c:pt>
                <c:pt idx="2">
                  <c:v>0</c:v>
                </c:pt>
                <c:pt idx="3">
                  <c:v>0</c:v>
                </c:pt>
                <c:pt idx="4">
                  <c:v>0</c:v>
                </c:pt>
                <c:pt idx="5">
                  <c:v>0</c:v>
                </c:pt>
                <c:pt idx="6">
                  <c:v>0</c:v>
                </c:pt>
                <c:pt idx="7">
                  <c:v>-4.2895442359249331E-2</c:v>
                </c:pt>
                <c:pt idx="8">
                  <c:v>2.2408963585434174E-2</c:v>
                </c:pt>
                <c:pt idx="9">
                  <c:v>0</c:v>
                </c:pt>
                <c:pt idx="10">
                  <c:v>-6.575342465753424E-2</c:v>
                </c:pt>
                <c:pt idx="11">
                  <c:v>-7.0381231671554259E-2</c:v>
                </c:pt>
                <c:pt idx="12">
                  <c:v>-7.5709779179810727E-2</c:v>
                </c:pt>
                <c:pt idx="13">
                  <c:v>2.0477815699658702E-2</c:v>
                </c:pt>
                <c:pt idx="14">
                  <c:v>1.3377926421404682E-2</c:v>
                </c:pt>
                <c:pt idx="15">
                  <c:v>0</c:v>
                </c:pt>
                <c:pt idx="16">
                  <c:v>-3.9603960396039604E-2</c:v>
                </c:pt>
                <c:pt idx="17">
                  <c:v>-0.16494845360824742</c:v>
                </c:pt>
                <c:pt idx="18">
                  <c:v>0</c:v>
                </c:pt>
                <c:pt idx="19">
                  <c:v>-8.23045267489712E-3</c:v>
                </c:pt>
                <c:pt idx="20">
                  <c:v>0</c:v>
                </c:pt>
                <c:pt idx="21">
                  <c:v>1.6597510373443983E-2</c:v>
                </c:pt>
                <c:pt idx="22">
                  <c:v>0</c:v>
                </c:pt>
                <c:pt idx="23">
                  <c:v>-3.2653061224489799E-2</c:v>
                </c:pt>
                <c:pt idx="24">
                  <c:v>0</c:v>
                </c:pt>
                <c:pt idx="25">
                  <c:v>2.1097046413502109E-2</c:v>
                </c:pt>
                <c:pt idx="26">
                  <c:v>0</c:v>
                </c:pt>
                <c:pt idx="27">
                  <c:v>2.4793388429752067E-2</c:v>
                </c:pt>
                <c:pt idx="28">
                  <c:v>-1.6129032258064516E-2</c:v>
                </c:pt>
                <c:pt idx="29">
                  <c:v>-4.0983606557377046E-2</c:v>
                </c:pt>
                <c:pt idx="30">
                  <c:v>0</c:v>
                </c:pt>
                <c:pt idx="31">
                  <c:v>8.5470085470085479E-3</c:v>
                </c:pt>
                <c:pt idx="32">
                  <c:v>8.4745762711864406E-3</c:v>
                </c:pt>
                <c:pt idx="33">
                  <c:v>4.2016806722689079E-2</c:v>
                </c:pt>
                <c:pt idx="34">
                  <c:v>1.6129032258064516E-2</c:v>
                </c:pt>
                <c:pt idx="35">
                  <c:v>2.3809523809523808E-2</c:v>
                </c:pt>
                <c:pt idx="36">
                  <c:v>7.7519379844961239E-2</c:v>
                </c:pt>
                <c:pt idx="37">
                  <c:v>0.15827338129496402</c:v>
                </c:pt>
                <c:pt idx="38">
                  <c:v>0.12422360248447205</c:v>
                </c:pt>
                <c:pt idx="39">
                  <c:v>6.0773480662983423E-2</c:v>
                </c:pt>
                <c:pt idx="40">
                  <c:v>0</c:v>
                </c:pt>
                <c:pt idx="41">
                  <c:v>-5.2083333333333336E-2</c:v>
                </c:pt>
                <c:pt idx="42">
                  <c:v>-7.6923076923076927E-2</c:v>
                </c:pt>
                <c:pt idx="43">
                  <c:v>0</c:v>
                </c:pt>
                <c:pt idx="44">
                  <c:v>-2.3809523809523808E-2</c:v>
                </c:pt>
                <c:pt idx="45">
                  <c:v>4.878048780487805E-2</c:v>
                </c:pt>
                <c:pt idx="46">
                  <c:v>-8.7209302325581398E-2</c:v>
                </c:pt>
                <c:pt idx="47">
                  <c:v>0</c:v>
                </c:pt>
                <c:pt idx="48">
                  <c:v>6.3694267515923567E-2</c:v>
                </c:pt>
                <c:pt idx="49">
                  <c:v>8.3832335329341312E-2</c:v>
                </c:pt>
                <c:pt idx="50">
                  <c:v>5.5248618784530384E-2</c:v>
                </c:pt>
                <c:pt idx="51">
                  <c:v>5.7591623036649213E-2</c:v>
                </c:pt>
                <c:pt idx="52">
                  <c:v>0</c:v>
                </c:pt>
                <c:pt idx="53">
                  <c:v>0</c:v>
                </c:pt>
                <c:pt idx="54">
                  <c:v>0</c:v>
                </c:pt>
                <c:pt idx="55">
                  <c:v>0</c:v>
                </c:pt>
              </c:numCache>
            </c:numRef>
          </c:val>
          <c:smooth val="0"/>
          <c:extLst>
            <c:ext xmlns:c16="http://schemas.microsoft.com/office/drawing/2014/chart" uri="{C3380CC4-5D6E-409C-BE32-E72D297353CC}">
              <c16:uniqueId val="{00000001-F74C-734F-8447-136BD560BD36}"/>
            </c:ext>
          </c:extLst>
        </c:ser>
        <c:dLbls>
          <c:showLegendKey val="0"/>
          <c:showVal val="0"/>
          <c:showCatName val="0"/>
          <c:showSerName val="0"/>
          <c:showPercent val="0"/>
          <c:showBubbleSize val="0"/>
        </c:dLbls>
        <c:marker val="1"/>
        <c:smooth val="0"/>
        <c:axId val="152576304"/>
        <c:axId val="152575920"/>
      </c:lineChart>
      <c:catAx>
        <c:axId val="2148616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5536"/>
        <c:crosses val="autoZero"/>
        <c:auto val="0"/>
        <c:lblAlgn val="ctr"/>
        <c:lblOffset val="100"/>
        <c:noMultiLvlLbl val="0"/>
      </c:catAx>
      <c:valAx>
        <c:axId val="15257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價格（美元/公噸）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214861680"/>
        <c:crosses val="autoZero"/>
        <c:crossBetween val="between"/>
      </c:valAx>
      <c:valAx>
        <c:axId val="15257592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月增率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6304"/>
        <c:crosses val="max"/>
        <c:crossBetween val="between"/>
      </c:valAx>
      <c:dateAx>
        <c:axId val="152576304"/>
        <c:scaling>
          <c:orientation val="minMax"/>
        </c:scaling>
        <c:delete val="1"/>
        <c:axPos val="b"/>
        <c:numFmt formatCode="mmm\-yy" sourceLinked="1"/>
        <c:majorTickMark val="out"/>
        <c:minorTickMark val="none"/>
        <c:tickLblPos val="nextTo"/>
        <c:crossAx val="152575920"/>
        <c:crosses val="autoZero"/>
        <c:auto val="1"/>
        <c:lblOffset val="100"/>
        <c:baseTimeUnit val="months"/>
      </c:dateAx>
      <c:spPr>
        <a:noFill/>
        <a:ln>
          <a:noFill/>
        </a:ln>
        <a:effectLst/>
      </c:spPr>
    </c:plotArea>
    <c:legend>
      <c:legendPos val="b"/>
      <c:layout>
        <c:manualLayout>
          <c:xMode val="edge"/>
          <c:yMode val="edge"/>
          <c:x val="5.9936105010026997E-2"/>
          <c:y val="0.92139901633833976"/>
          <c:w val="0.87831821022315215"/>
          <c:h val="7.5186953095783188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ea typeface="標楷體" panose="03000509000000000000" pitchFamily="65" charset="-120"/>
          <a:cs typeface="Times New Roman" panose="02020603050405020304" pitchFamily="18" charset="0"/>
        </a:defRPr>
      </a:pPr>
      <a:endParaRPr lang="en-TW"/>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zh-TW" sz="1300"/>
              <a:t>短纖紙漿台灣報價</a:t>
            </a:r>
            <a:r>
              <a:rPr lang="en-GB" sz="1300"/>
              <a:t>CFR</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autoTitleDeleted val="0"/>
    <c:plotArea>
      <c:layout>
        <c:manualLayout>
          <c:layoutTarget val="inner"/>
          <c:xMode val="edge"/>
          <c:yMode val="edge"/>
          <c:x val="9.2415989702705009E-2"/>
          <c:y val="0.12341111271240846"/>
          <c:w val="0.82133864834868953"/>
          <c:h val="0.66054588916374868"/>
        </c:manualLayout>
      </c:layout>
      <c:barChart>
        <c:barDir val="col"/>
        <c:grouping val="clustered"/>
        <c:varyColors val="0"/>
        <c:ser>
          <c:idx val="0"/>
          <c:order val="0"/>
          <c:tx>
            <c:strRef>
              <c:f>紙類!$BK$1</c:f>
              <c:strCache>
                <c:ptCount val="1"/>
                <c:pt idx="0">
                  <c:v>瓦楞芯紙出廠價</c:v>
                </c:pt>
              </c:strCache>
            </c:strRef>
          </c:tx>
          <c:spPr>
            <a:solidFill>
              <a:srgbClr val="5B9BD5"/>
            </a:solidFill>
            <a:ln>
              <a:noFill/>
            </a:ln>
            <a:effectLst/>
          </c:spPr>
          <c:invertIfNegative val="0"/>
          <c:cat>
            <c:numRef>
              <c:f>紙類!$A$2:$A$57</c:f>
              <c:numCache>
                <c:formatCode>mmm\-yy</c:formatCode>
                <c:ptCount val="56"/>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numCache>
            </c:numRef>
          </c:cat>
          <c:val>
            <c:numRef>
              <c:f>紙類!$AB$2:$AB$57</c:f>
              <c:numCache>
                <c:formatCode>General</c:formatCode>
                <c:ptCount val="56"/>
                <c:pt idx="0">
                  <c:v>792.5</c:v>
                </c:pt>
                <c:pt idx="1">
                  <c:v>797.5</c:v>
                </c:pt>
                <c:pt idx="2">
                  <c:v>797.5</c:v>
                </c:pt>
                <c:pt idx="3">
                  <c:v>802.5</c:v>
                </c:pt>
                <c:pt idx="4">
                  <c:v>802.5</c:v>
                </c:pt>
                <c:pt idx="5">
                  <c:v>802.5</c:v>
                </c:pt>
                <c:pt idx="6">
                  <c:v>802.5</c:v>
                </c:pt>
                <c:pt idx="7">
                  <c:v>802.5</c:v>
                </c:pt>
                <c:pt idx="8">
                  <c:v>807.5</c:v>
                </c:pt>
                <c:pt idx="9">
                  <c:v>807.5</c:v>
                </c:pt>
                <c:pt idx="10">
                  <c:v>747.5</c:v>
                </c:pt>
                <c:pt idx="11">
                  <c:v>697.5</c:v>
                </c:pt>
                <c:pt idx="12">
                  <c:v>682.5</c:v>
                </c:pt>
                <c:pt idx="13">
                  <c:v>697.5</c:v>
                </c:pt>
                <c:pt idx="14">
                  <c:v>700</c:v>
                </c:pt>
                <c:pt idx="15">
                  <c:v>732.5</c:v>
                </c:pt>
                <c:pt idx="16">
                  <c:v>660</c:v>
                </c:pt>
                <c:pt idx="17">
                  <c:v>570</c:v>
                </c:pt>
                <c:pt idx="18">
                  <c:v>535</c:v>
                </c:pt>
                <c:pt idx="19">
                  <c:v>510</c:v>
                </c:pt>
                <c:pt idx="20">
                  <c:v>502.5</c:v>
                </c:pt>
                <c:pt idx="21">
                  <c:v>487.5</c:v>
                </c:pt>
                <c:pt idx="22">
                  <c:v>487.5</c:v>
                </c:pt>
                <c:pt idx="23">
                  <c:v>477.5</c:v>
                </c:pt>
                <c:pt idx="24">
                  <c:v>477.5</c:v>
                </c:pt>
                <c:pt idx="25">
                  <c:v>487.5</c:v>
                </c:pt>
                <c:pt idx="26">
                  <c:v>477.5</c:v>
                </c:pt>
                <c:pt idx="27">
                  <c:v>477.5</c:v>
                </c:pt>
                <c:pt idx="28">
                  <c:v>477.5</c:v>
                </c:pt>
                <c:pt idx="29">
                  <c:v>465</c:v>
                </c:pt>
                <c:pt idx="30">
                  <c:v>447.5</c:v>
                </c:pt>
                <c:pt idx="31">
                  <c:v>452.5</c:v>
                </c:pt>
                <c:pt idx="32">
                  <c:v>452.5</c:v>
                </c:pt>
                <c:pt idx="33">
                  <c:v>452.5</c:v>
                </c:pt>
                <c:pt idx="34">
                  <c:v>467.5</c:v>
                </c:pt>
                <c:pt idx="35">
                  <c:v>497.5</c:v>
                </c:pt>
                <c:pt idx="36">
                  <c:v>537.5</c:v>
                </c:pt>
                <c:pt idx="37">
                  <c:v>612.5</c:v>
                </c:pt>
                <c:pt idx="38">
                  <c:v>730</c:v>
                </c:pt>
                <c:pt idx="39">
                  <c:v>790</c:v>
                </c:pt>
                <c:pt idx="40">
                  <c:v>790</c:v>
                </c:pt>
                <c:pt idx="41">
                  <c:v>790</c:v>
                </c:pt>
                <c:pt idx="42">
                  <c:v>687.5</c:v>
                </c:pt>
                <c:pt idx="43">
                  <c:v>662.5</c:v>
                </c:pt>
                <c:pt idx="44">
                  <c:v>647.5</c:v>
                </c:pt>
                <c:pt idx="45">
                  <c:v>592.5</c:v>
                </c:pt>
                <c:pt idx="46">
                  <c:v>560</c:v>
                </c:pt>
                <c:pt idx="47">
                  <c:v>560</c:v>
                </c:pt>
                <c:pt idx="48">
                  <c:v>605</c:v>
                </c:pt>
                <c:pt idx="49">
                  <c:v>655</c:v>
                </c:pt>
                <c:pt idx="50">
                  <c:v>702.5</c:v>
                </c:pt>
                <c:pt idx="51">
                  <c:v>782.5</c:v>
                </c:pt>
                <c:pt idx="52">
                  <c:v>857.5</c:v>
                </c:pt>
                <c:pt idx="53">
                  <c:v>897.5</c:v>
                </c:pt>
                <c:pt idx="54">
                  <c:v>907.5</c:v>
                </c:pt>
                <c:pt idx="55">
                  <c:v>907.5</c:v>
                </c:pt>
              </c:numCache>
            </c:numRef>
          </c:val>
          <c:extLst>
            <c:ext xmlns:c16="http://schemas.microsoft.com/office/drawing/2014/chart" uri="{C3380CC4-5D6E-409C-BE32-E72D297353CC}">
              <c16:uniqueId val="{00000000-504A-7A46-8740-4231E6C3E668}"/>
            </c:ext>
          </c:extLst>
        </c:ser>
        <c:dLbls>
          <c:showLegendKey val="0"/>
          <c:showVal val="0"/>
          <c:showCatName val="0"/>
          <c:showSerName val="0"/>
          <c:showPercent val="0"/>
          <c:showBubbleSize val="0"/>
        </c:dLbls>
        <c:gapWidth val="150"/>
        <c:axId val="214861680"/>
        <c:axId val="152575536"/>
      </c:barChart>
      <c:lineChart>
        <c:grouping val="standard"/>
        <c:varyColors val="0"/>
        <c:ser>
          <c:idx val="1"/>
          <c:order val="1"/>
          <c:tx>
            <c:strRef>
              <c:f>紙類!$GF$1</c:f>
              <c:strCache>
                <c:ptCount val="1"/>
                <c:pt idx="0">
                  <c:v>長纖紙漿台灣報價CFR月增率</c:v>
                </c:pt>
              </c:strCache>
            </c:strRef>
          </c:tx>
          <c:spPr>
            <a:ln w="28575" cap="rnd">
              <a:solidFill>
                <a:srgbClr val="203763"/>
              </a:solidFill>
              <a:round/>
            </a:ln>
            <a:effectLst/>
          </c:spPr>
          <c:marker>
            <c:symbol val="none"/>
          </c:marker>
          <c:cat>
            <c:numRef>
              <c:f>紙類!$A$2:$A$45</c:f>
              <c:numCache>
                <c:formatCode>mmm\-yy</c:formatCode>
                <c:ptCount val="44"/>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numCache>
            </c:numRef>
          </c:cat>
          <c:val>
            <c:numRef>
              <c:f>紙類!$HF$2:$HF$57</c:f>
              <c:numCache>
                <c:formatCode>General</c:formatCode>
                <c:ptCount val="56"/>
                <c:pt idx="0">
                  <c:v>-6.269592476489028E-3</c:v>
                </c:pt>
                <c:pt idx="1">
                  <c:v>6.3091482649842269E-3</c:v>
                </c:pt>
                <c:pt idx="2">
                  <c:v>0</c:v>
                </c:pt>
                <c:pt idx="3">
                  <c:v>6.269592476489028E-3</c:v>
                </c:pt>
                <c:pt idx="4">
                  <c:v>0</c:v>
                </c:pt>
                <c:pt idx="5">
                  <c:v>0</c:v>
                </c:pt>
                <c:pt idx="6">
                  <c:v>0</c:v>
                </c:pt>
                <c:pt idx="7">
                  <c:v>0</c:v>
                </c:pt>
                <c:pt idx="8">
                  <c:v>6.2305295950155761E-3</c:v>
                </c:pt>
                <c:pt idx="9">
                  <c:v>0</c:v>
                </c:pt>
                <c:pt idx="10">
                  <c:v>-7.4303405572755415E-2</c:v>
                </c:pt>
                <c:pt idx="11">
                  <c:v>-6.6889632107023408E-2</c:v>
                </c:pt>
                <c:pt idx="12">
                  <c:v>-2.1505376344086023E-2</c:v>
                </c:pt>
                <c:pt idx="13">
                  <c:v>2.197802197802198E-2</c:v>
                </c:pt>
                <c:pt idx="14">
                  <c:v>3.5842293906810036E-3</c:v>
                </c:pt>
                <c:pt idx="15">
                  <c:v>4.642857142857143E-2</c:v>
                </c:pt>
                <c:pt idx="16">
                  <c:v>-9.8976109215017066E-2</c:v>
                </c:pt>
                <c:pt idx="17">
                  <c:v>-0.13636363636363635</c:v>
                </c:pt>
                <c:pt idx="18">
                  <c:v>-6.1403508771929821E-2</c:v>
                </c:pt>
                <c:pt idx="19">
                  <c:v>-4.6728971962616821E-2</c:v>
                </c:pt>
                <c:pt idx="20">
                  <c:v>-1.4705882352941176E-2</c:v>
                </c:pt>
                <c:pt idx="21">
                  <c:v>-2.9850746268656716E-2</c:v>
                </c:pt>
                <c:pt idx="22">
                  <c:v>0</c:v>
                </c:pt>
                <c:pt idx="23">
                  <c:v>-2.0512820512820513E-2</c:v>
                </c:pt>
                <c:pt idx="24">
                  <c:v>0</c:v>
                </c:pt>
                <c:pt idx="25">
                  <c:v>2.0942408376963352E-2</c:v>
                </c:pt>
                <c:pt idx="26">
                  <c:v>-2.0512820512820513E-2</c:v>
                </c:pt>
                <c:pt idx="27">
                  <c:v>0</c:v>
                </c:pt>
                <c:pt idx="28">
                  <c:v>0</c:v>
                </c:pt>
                <c:pt idx="29">
                  <c:v>-2.6178010471204188E-2</c:v>
                </c:pt>
                <c:pt idx="30">
                  <c:v>-3.7634408602150539E-2</c:v>
                </c:pt>
                <c:pt idx="31">
                  <c:v>1.11731843575419E-2</c:v>
                </c:pt>
                <c:pt idx="32">
                  <c:v>0</c:v>
                </c:pt>
                <c:pt idx="33">
                  <c:v>0</c:v>
                </c:pt>
                <c:pt idx="34">
                  <c:v>3.3149171270718231E-2</c:v>
                </c:pt>
                <c:pt idx="35">
                  <c:v>6.4171122994652413E-2</c:v>
                </c:pt>
                <c:pt idx="36">
                  <c:v>8.0402010050251257E-2</c:v>
                </c:pt>
                <c:pt idx="37">
                  <c:v>0.13953488372093023</c:v>
                </c:pt>
                <c:pt idx="38">
                  <c:v>0.19183673469387755</c:v>
                </c:pt>
                <c:pt idx="39">
                  <c:v>8.2191780821917804E-2</c:v>
                </c:pt>
                <c:pt idx="40">
                  <c:v>0</c:v>
                </c:pt>
                <c:pt idx="41">
                  <c:v>0</c:v>
                </c:pt>
                <c:pt idx="42">
                  <c:v>-0.12974683544303797</c:v>
                </c:pt>
                <c:pt idx="43">
                  <c:v>-3.6363636363636362E-2</c:v>
                </c:pt>
                <c:pt idx="44">
                  <c:v>-2.2641509433962263E-2</c:v>
                </c:pt>
                <c:pt idx="45">
                  <c:v>-8.4942084942084939E-2</c:v>
                </c:pt>
                <c:pt idx="46">
                  <c:v>-5.4852320675105488E-2</c:v>
                </c:pt>
                <c:pt idx="47">
                  <c:v>0</c:v>
                </c:pt>
                <c:pt idx="48">
                  <c:v>8.0357142857142863E-2</c:v>
                </c:pt>
                <c:pt idx="49">
                  <c:v>8.2644628099173556E-2</c:v>
                </c:pt>
                <c:pt idx="50">
                  <c:v>7.2519083969465645E-2</c:v>
                </c:pt>
                <c:pt idx="51">
                  <c:v>0.11387900355871886</c:v>
                </c:pt>
                <c:pt idx="52">
                  <c:v>9.5846645367412137E-2</c:v>
                </c:pt>
                <c:pt idx="53">
                  <c:v>4.6647230320699708E-2</c:v>
                </c:pt>
                <c:pt idx="54">
                  <c:v>1.1142061281337047E-2</c:v>
                </c:pt>
                <c:pt idx="55">
                  <c:v>0</c:v>
                </c:pt>
              </c:numCache>
            </c:numRef>
          </c:val>
          <c:smooth val="0"/>
          <c:extLst>
            <c:ext xmlns:c16="http://schemas.microsoft.com/office/drawing/2014/chart" uri="{C3380CC4-5D6E-409C-BE32-E72D297353CC}">
              <c16:uniqueId val="{00000001-504A-7A46-8740-4231E6C3E668}"/>
            </c:ext>
          </c:extLst>
        </c:ser>
        <c:dLbls>
          <c:showLegendKey val="0"/>
          <c:showVal val="0"/>
          <c:showCatName val="0"/>
          <c:showSerName val="0"/>
          <c:showPercent val="0"/>
          <c:showBubbleSize val="0"/>
        </c:dLbls>
        <c:marker val="1"/>
        <c:smooth val="0"/>
        <c:axId val="152576304"/>
        <c:axId val="152575920"/>
      </c:lineChart>
      <c:catAx>
        <c:axId val="2148616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5536"/>
        <c:crosses val="autoZero"/>
        <c:auto val="0"/>
        <c:lblAlgn val="ctr"/>
        <c:lblOffset val="100"/>
        <c:noMultiLvlLbl val="0"/>
      </c:catAx>
      <c:valAx>
        <c:axId val="15257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價格（美元/公噸）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214861680"/>
        <c:crosses val="autoZero"/>
        <c:crossBetween val="between"/>
      </c:valAx>
      <c:valAx>
        <c:axId val="15257592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月增率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6304"/>
        <c:crosses val="max"/>
        <c:crossBetween val="between"/>
      </c:valAx>
      <c:dateAx>
        <c:axId val="152576304"/>
        <c:scaling>
          <c:orientation val="minMax"/>
        </c:scaling>
        <c:delete val="1"/>
        <c:axPos val="b"/>
        <c:numFmt formatCode="mmm\-yy" sourceLinked="1"/>
        <c:majorTickMark val="out"/>
        <c:minorTickMark val="none"/>
        <c:tickLblPos val="nextTo"/>
        <c:crossAx val="152575920"/>
        <c:crosses val="autoZero"/>
        <c:auto val="1"/>
        <c:lblOffset val="100"/>
        <c:baseTimeUnit val="months"/>
      </c:dateAx>
      <c:spPr>
        <a:noFill/>
        <a:ln>
          <a:noFill/>
        </a:ln>
        <a:effectLst/>
      </c:spPr>
    </c:plotArea>
    <c:legend>
      <c:legendPos val="b"/>
      <c:layout>
        <c:manualLayout>
          <c:xMode val="edge"/>
          <c:yMode val="edge"/>
          <c:x val="7.3166534999001651E-2"/>
          <c:y val="0.92428376534788537"/>
          <c:w val="0.87831821022315215"/>
          <c:h val="7.5186953095783188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ea typeface="標楷體" panose="03000509000000000000" pitchFamily="65" charset="-120"/>
          <a:cs typeface="Times New Roman" panose="02020603050405020304" pitchFamily="18" charset="0"/>
        </a:defRPr>
      </a:pPr>
      <a:endParaRPr lang="en-TW"/>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8332032820221795E-2"/>
          <c:y val="5.0925925925925923E-2"/>
          <c:w val="0.94515145066326167"/>
          <c:h val="0.80555555555555558"/>
        </c:manualLayout>
      </c:layout>
      <c:lineChart>
        <c:grouping val="standard"/>
        <c:varyColors val="0"/>
        <c:ser>
          <c:idx val="0"/>
          <c:order val="0"/>
          <c:tx>
            <c:v>廢鋼-HM1&amp;2-美國CFR月均價</c:v>
          </c:tx>
          <c:spPr>
            <a:ln w="28575" cap="rnd">
              <a:solidFill>
                <a:schemeClr val="accent1"/>
              </a:solidFill>
              <a:round/>
            </a:ln>
            <a:effectLst/>
          </c:spPr>
          <c:marker>
            <c:symbol val="none"/>
          </c:marker>
          <c:cat>
            <c:strRef>
              <c:f>外幣計價!$A$14:$A$59</c:f>
              <c:strCache>
                <c:ptCount val="46"/>
                <c:pt idx="0">
                  <c:v> 2019/01</c:v>
                </c:pt>
                <c:pt idx="1">
                  <c:v> 2019/02</c:v>
                </c:pt>
                <c:pt idx="2">
                  <c:v> 2019/03</c:v>
                </c:pt>
                <c:pt idx="3">
                  <c:v> 2019/04</c:v>
                </c:pt>
                <c:pt idx="4">
                  <c:v> 2019/05</c:v>
                </c:pt>
                <c:pt idx="5">
                  <c:v> 2019/06</c:v>
                </c:pt>
                <c:pt idx="6">
                  <c:v> 2019/07</c:v>
                </c:pt>
                <c:pt idx="7">
                  <c:v> 2019/08</c:v>
                </c:pt>
                <c:pt idx="8">
                  <c:v> 2019/09</c:v>
                </c:pt>
                <c:pt idx="9">
                  <c:v> 2019/10</c:v>
                </c:pt>
                <c:pt idx="10">
                  <c:v> 2019/11</c:v>
                </c:pt>
                <c:pt idx="11">
                  <c:v> 2019/12</c:v>
                </c:pt>
                <c:pt idx="12">
                  <c:v> 2020/01</c:v>
                </c:pt>
                <c:pt idx="13">
                  <c:v> 2020/02</c:v>
                </c:pt>
                <c:pt idx="14">
                  <c:v> 2020/03</c:v>
                </c:pt>
                <c:pt idx="15">
                  <c:v> 2020/04</c:v>
                </c:pt>
                <c:pt idx="16">
                  <c:v> 2020/05</c:v>
                </c:pt>
                <c:pt idx="17">
                  <c:v> 2020/06</c:v>
                </c:pt>
                <c:pt idx="18">
                  <c:v> 2020/07</c:v>
                </c:pt>
                <c:pt idx="19">
                  <c:v> 2020/08</c:v>
                </c:pt>
                <c:pt idx="20">
                  <c:v> 2020/09</c:v>
                </c:pt>
                <c:pt idx="21">
                  <c:v> 2020/10</c:v>
                </c:pt>
                <c:pt idx="22">
                  <c:v> 2020/11</c:v>
                </c:pt>
                <c:pt idx="23">
                  <c:v> 2020/12</c:v>
                </c:pt>
                <c:pt idx="24">
                  <c:v> 2021/01</c:v>
                </c:pt>
                <c:pt idx="25">
                  <c:v> 2021/02</c:v>
                </c:pt>
                <c:pt idx="26">
                  <c:v> 2021/03</c:v>
                </c:pt>
                <c:pt idx="27">
                  <c:v> 2021/04</c:v>
                </c:pt>
                <c:pt idx="28">
                  <c:v> 2021/05</c:v>
                </c:pt>
                <c:pt idx="29">
                  <c:v> 2021/06</c:v>
                </c:pt>
                <c:pt idx="30">
                  <c:v> 2021/07</c:v>
                </c:pt>
                <c:pt idx="31">
                  <c:v> 2021/08</c:v>
                </c:pt>
                <c:pt idx="32">
                  <c:v> 2021/09</c:v>
                </c:pt>
                <c:pt idx="33">
                  <c:v> 2021/10</c:v>
                </c:pt>
                <c:pt idx="34">
                  <c:v> 2021/11</c:v>
                </c:pt>
                <c:pt idx="35">
                  <c:v> 2021/12</c:v>
                </c:pt>
                <c:pt idx="36">
                  <c:v> 2022/01</c:v>
                </c:pt>
                <c:pt idx="37">
                  <c:v> 2022/02</c:v>
                </c:pt>
                <c:pt idx="38">
                  <c:v> 2022/03</c:v>
                </c:pt>
                <c:pt idx="39">
                  <c:v> 2022/04</c:v>
                </c:pt>
                <c:pt idx="40">
                  <c:v> 2022/05</c:v>
                </c:pt>
                <c:pt idx="41">
                  <c:v> 2022/06</c:v>
                </c:pt>
                <c:pt idx="42">
                  <c:v> 2022/07</c:v>
                </c:pt>
                <c:pt idx="43">
                  <c:v> 2022/08</c:v>
                </c:pt>
                <c:pt idx="44">
                  <c:v> 2022/09</c:v>
                </c:pt>
                <c:pt idx="45">
                  <c:v> 2022/10</c:v>
                </c:pt>
              </c:strCache>
            </c:strRef>
          </c:cat>
          <c:val>
            <c:numRef>
              <c:f>外幣計價!$CS$14:$CS$59</c:f>
              <c:numCache>
                <c:formatCode>General</c:formatCode>
                <c:ptCount val="46"/>
                <c:pt idx="0">
                  <c:v>273.5</c:v>
                </c:pt>
                <c:pt idx="1">
                  <c:v>307.5</c:v>
                </c:pt>
                <c:pt idx="2">
                  <c:v>327.5</c:v>
                </c:pt>
                <c:pt idx="3">
                  <c:v>317.5</c:v>
                </c:pt>
                <c:pt idx="4">
                  <c:v>312.5</c:v>
                </c:pt>
                <c:pt idx="5">
                  <c:v>302.5</c:v>
                </c:pt>
                <c:pt idx="6">
                  <c:v>287.5</c:v>
                </c:pt>
                <c:pt idx="7">
                  <c:v>277.5</c:v>
                </c:pt>
                <c:pt idx="8">
                  <c:v>242.5</c:v>
                </c:pt>
                <c:pt idx="9">
                  <c:v>202.5</c:v>
                </c:pt>
                <c:pt idx="10">
                  <c:v>222.5</c:v>
                </c:pt>
                <c:pt idx="11">
                  <c:v>262.5</c:v>
                </c:pt>
                <c:pt idx="12">
                  <c:v>267.5</c:v>
                </c:pt>
                <c:pt idx="13">
                  <c:v>252.5</c:v>
                </c:pt>
                <c:pt idx="14">
                  <c:v>252.5</c:v>
                </c:pt>
                <c:pt idx="15">
                  <c:v>227.5</c:v>
                </c:pt>
                <c:pt idx="16">
                  <c:v>232.5</c:v>
                </c:pt>
                <c:pt idx="17">
                  <c:v>234</c:v>
                </c:pt>
                <c:pt idx="18">
                  <c:v>239</c:v>
                </c:pt>
                <c:pt idx="19">
                  <c:v>259</c:v>
                </c:pt>
                <c:pt idx="20">
                  <c:v>269</c:v>
                </c:pt>
                <c:pt idx="21">
                  <c:v>269</c:v>
                </c:pt>
                <c:pt idx="22">
                  <c:v>269</c:v>
                </c:pt>
                <c:pt idx="23">
                  <c:v>340</c:v>
                </c:pt>
                <c:pt idx="24">
                  <c:v>412</c:v>
                </c:pt>
                <c:pt idx="25">
                  <c:v>396</c:v>
                </c:pt>
                <c:pt idx="26">
                  <c:v>435</c:v>
                </c:pt>
                <c:pt idx="27">
                  <c:v>448</c:v>
                </c:pt>
                <c:pt idx="28">
                  <c:v>493</c:v>
                </c:pt>
                <c:pt idx="29">
                  <c:v>497</c:v>
                </c:pt>
                <c:pt idx="30">
                  <c:v>494</c:v>
                </c:pt>
                <c:pt idx="31">
                  <c:v>474</c:v>
                </c:pt>
                <c:pt idx="32">
                  <c:v>474</c:v>
                </c:pt>
                <c:pt idx="33">
                  <c:v>507</c:v>
                </c:pt>
                <c:pt idx="34">
                  <c:v>505</c:v>
                </c:pt>
                <c:pt idx="35">
                  <c:v>493</c:v>
                </c:pt>
                <c:pt idx="36">
                  <c:v>495</c:v>
                </c:pt>
                <c:pt idx="37">
                  <c:v>531</c:v>
                </c:pt>
                <c:pt idx="38">
                  <c:v>641</c:v>
                </c:pt>
                <c:pt idx="39">
                  <c:v>629</c:v>
                </c:pt>
                <c:pt idx="40">
                  <c:v>514</c:v>
                </c:pt>
                <c:pt idx="41">
                  <c:v>439</c:v>
                </c:pt>
                <c:pt idx="42">
                  <c:v>409</c:v>
                </c:pt>
                <c:pt idx="43">
                  <c:v>414</c:v>
                </c:pt>
                <c:pt idx="44">
                  <c:v>404</c:v>
                </c:pt>
                <c:pt idx="45">
                  <c:v>384</c:v>
                </c:pt>
              </c:numCache>
            </c:numRef>
          </c:val>
          <c:smooth val="0"/>
          <c:extLst>
            <c:ext xmlns:c16="http://schemas.microsoft.com/office/drawing/2014/chart" uri="{C3380CC4-5D6E-409C-BE32-E72D297353CC}">
              <c16:uniqueId val="{00000000-1973-8C4B-917D-FBAFBA677294}"/>
            </c:ext>
          </c:extLst>
        </c:ser>
        <c:ser>
          <c:idx val="1"/>
          <c:order val="1"/>
          <c:tx>
            <c:v>廢鋼-HM1&amp;2-歐洲CFR月均價</c:v>
          </c:tx>
          <c:spPr>
            <a:ln w="28575" cap="rnd">
              <a:solidFill>
                <a:schemeClr val="accent2"/>
              </a:solidFill>
              <a:round/>
            </a:ln>
            <a:effectLst/>
          </c:spPr>
          <c:marker>
            <c:symbol val="none"/>
          </c:marker>
          <c:cat>
            <c:strRef>
              <c:f>外幣計價!$A$14:$A$59</c:f>
              <c:strCache>
                <c:ptCount val="46"/>
                <c:pt idx="0">
                  <c:v> 2019/01</c:v>
                </c:pt>
                <c:pt idx="1">
                  <c:v> 2019/02</c:v>
                </c:pt>
                <c:pt idx="2">
                  <c:v> 2019/03</c:v>
                </c:pt>
                <c:pt idx="3">
                  <c:v> 2019/04</c:v>
                </c:pt>
                <c:pt idx="4">
                  <c:v> 2019/05</c:v>
                </c:pt>
                <c:pt idx="5">
                  <c:v> 2019/06</c:v>
                </c:pt>
                <c:pt idx="6">
                  <c:v> 2019/07</c:v>
                </c:pt>
                <c:pt idx="7">
                  <c:v> 2019/08</c:v>
                </c:pt>
                <c:pt idx="8">
                  <c:v> 2019/09</c:v>
                </c:pt>
                <c:pt idx="9">
                  <c:v> 2019/10</c:v>
                </c:pt>
                <c:pt idx="10">
                  <c:v> 2019/11</c:v>
                </c:pt>
                <c:pt idx="11">
                  <c:v> 2019/12</c:v>
                </c:pt>
                <c:pt idx="12">
                  <c:v> 2020/01</c:v>
                </c:pt>
                <c:pt idx="13">
                  <c:v> 2020/02</c:v>
                </c:pt>
                <c:pt idx="14">
                  <c:v> 2020/03</c:v>
                </c:pt>
                <c:pt idx="15">
                  <c:v> 2020/04</c:v>
                </c:pt>
                <c:pt idx="16">
                  <c:v> 2020/05</c:v>
                </c:pt>
                <c:pt idx="17">
                  <c:v> 2020/06</c:v>
                </c:pt>
                <c:pt idx="18">
                  <c:v> 2020/07</c:v>
                </c:pt>
                <c:pt idx="19">
                  <c:v> 2020/08</c:v>
                </c:pt>
                <c:pt idx="20">
                  <c:v> 2020/09</c:v>
                </c:pt>
                <c:pt idx="21">
                  <c:v> 2020/10</c:v>
                </c:pt>
                <c:pt idx="22">
                  <c:v> 2020/11</c:v>
                </c:pt>
                <c:pt idx="23">
                  <c:v> 2020/12</c:v>
                </c:pt>
                <c:pt idx="24">
                  <c:v> 2021/01</c:v>
                </c:pt>
                <c:pt idx="25">
                  <c:v> 2021/02</c:v>
                </c:pt>
                <c:pt idx="26">
                  <c:v> 2021/03</c:v>
                </c:pt>
                <c:pt idx="27">
                  <c:v> 2021/04</c:v>
                </c:pt>
                <c:pt idx="28">
                  <c:v> 2021/05</c:v>
                </c:pt>
                <c:pt idx="29">
                  <c:v> 2021/06</c:v>
                </c:pt>
                <c:pt idx="30">
                  <c:v> 2021/07</c:v>
                </c:pt>
                <c:pt idx="31">
                  <c:v> 2021/08</c:v>
                </c:pt>
                <c:pt idx="32">
                  <c:v> 2021/09</c:v>
                </c:pt>
                <c:pt idx="33">
                  <c:v> 2021/10</c:v>
                </c:pt>
                <c:pt idx="34">
                  <c:v> 2021/11</c:v>
                </c:pt>
                <c:pt idx="35">
                  <c:v> 2021/12</c:v>
                </c:pt>
                <c:pt idx="36">
                  <c:v> 2022/01</c:v>
                </c:pt>
                <c:pt idx="37">
                  <c:v> 2022/02</c:v>
                </c:pt>
                <c:pt idx="38">
                  <c:v> 2022/03</c:v>
                </c:pt>
                <c:pt idx="39">
                  <c:v> 2022/04</c:v>
                </c:pt>
                <c:pt idx="40">
                  <c:v> 2022/05</c:v>
                </c:pt>
                <c:pt idx="41">
                  <c:v> 2022/06</c:v>
                </c:pt>
                <c:pt idx="42">
                  <c:v> 2022/07</c:v>
                </c:pt>
                <c:pt idx="43">
                  <c:v> 2022/08</c:v>
                </c:pt>
                <c:pt idx="44">
                  <c:v> 2022/09</c:v>
                </c:pt>
                <c:pt idx="45">
                  <c:v> 2022/10</c:v>
                </c:pt>
              </c:strCache>
            </c:strRef>
          </c:cat>
          <c:val>
            <c:numRef>
              <c:f>外幣計價!$CR$14:$CR$59</c:f>
              <c:numCache>
                <c:formatCode>General</c:formatCode>
                <c:ptCount val="46"/>
                <c:pt idx="0">
                  <c:v>268.5</c:v>
                </c:pt>
                <c:pt idx="1">
                  <c:v>307.5</c:v>
                </c:pt>
                <c:pt idx="2">
                  <c:v>315.5</c:v>
                </c:pt>
                <c:pt idx="3">
                  <c:v>327.5</c:v>
                </c:pt>
                <c:pt idx="4">
                  <c:v>317.5</c:v>
                </c:pt>
                <c:pt idx="5">
                  <c:v>302.5</c:v>
                </c:pt>
                <c:pt idx="6">
                  <c:v>277.5</c:v>
                </c:pt>
                <c:pt idx="7">
                  <c:v>277.5</c:v>
                </c:pt>
                <c:pt idx="8">
                  <c:v>242.5</c:v>
                </c:pt>
                <c:pt idx="9">
                  <c:v>212.5</c:v>
                </c:pt>
                <c:pt idx="10">
                  <c:v>234.5</c:v>
                </c:pt>
                <c:pt idx="11">
                  <c:v>272.5</c:v>
                </c:pt>
                <c:pt idx="12">
                  <c:v>277.5</c:v>
                </c:pt>
                <c:pt idx="13">
                  <c:v>262.5</c:v>
                </c:pt>
                <c:pt idx="14">
                  <c:v>252.5</c:v>
                </c:pt>
                <c:pt idx="15">
                  <c:v>227.5</c:v>
                </c:pt>
                <c:pt idx="16">
                  <c:v>227.5</c:v>
                </c:pt>
                <c:pt idx="17">
                  <c:v>237</c:v>
                </c:pt>
                <c:pt idx="18">
                  <c:v>242</c:v>
                </c:pt>
                <c:pt idx="19">
                  <c:v>246</c:v>
                </c:pt>
                <c:pt idx="20">
                  <c:v>271</c:v>
                </c:pt>
                <c:pt idx="21">
                  <c:v>271</c:v>
                </c:pt>
                <c:pt idx="22">
                  <c:v>271</c:v>
                </c:pt>
                <c:pt idx="23">
                  <c:v>334</c:v>
                </c:pt>
                <c:pt idx="24">
                  <c:v>416</c:v>
                </c:pt>
                <c:pt idx="25">
                  <c:v>401</c:v>
                </c:pt>
                <c:pt idx="26">
                  <c:v>440</c:v>
                </c:pt>
                <c:pt idx="27">
                  <c:v>452</c:v>
                </c:pt>
                <c:pt idx="28">
                  <c:v>497</c:v>
                </c:pt>
                <c:pt idx="29">
                  <c:v>501</c:v>
                </c:pt>
                <c:pt idx="30">
                  <c:v>498</c:v>
                </c:pt>
                <c:pt idx="31">
                  <c:v>476</c:v>
                </c:pt>
                <c:pt idx="32">
                  <c:v>476</c:v>
                </c:pt>
                <c:pt idx="33">
                  <c:v>509</c:v>
                </c:pt>
                <c:pt idx="34">
                  <c:v>507</c:v>
                </c:pt>
                <c:pt idx="35">
                  <c:v>495</c:v>
                </c:pt>
                <c:pt idx="36">
                  <c:v>497</c:v>
                </c:pt>
                <c:pt idx="37">
                  <c:v>533</c:v>
                </c:pt>
                <c:pt idx="38">
                  <c:v>643</c:v>
                </c:pt>
                <c:pt idx="39">
                  <c:v>621</c:v>
                </c:pt>
                <c:pt idx="40">
                  <c:v>506</c:v>
                </c:pt>
                <c:pt idx="41">
                  <c:v>431</c:v>
                </c:pt>
                <c:pt idx="42">
                  <c:v>401</c:v>
                </c:pt>
                <c:pt idx="43">
                  <c:v>406</c:v>
                </c:pt>
                <c:pt idx="44">
                  <c:v>396</c:v>
                </c:pt>
                <c:pt idx="45">
                  <c:v>376</c:v>
                </c:pt>
              </c:numCache>
            </c:numRef>
          </c:val>
          <c:smooth val="0"/>
          <c:extLst>
            <c:ext xmlns:c16="http://schemas.microsoft.com/office/drawing/2014/chart" uri="{C3380CC4-5D6E-409C-BE32-E72D297353CC}">
              <c16:uniqueId val="{00000001-1973-8C4B-917D-FBAFBA677294}"/>
            </c:ext>
          </c:extLst>
        </c:ser>
        <c:dLbls>
          <c:showLegendKey val="0"/>
          <c:showVal val="0"/>
          <c:showCatName val="0"/>
          <c:showSerName val="0"/>
          <c:showPercent val="0"/>
          <c:showBubbleSize val="0"/>
        </c:dLbls>
        <c:smooth val="0"/>
        <c:axId val="460856591"/>
        <c:axId val="448456559"/>
      </c:lineChart>
      <c:catAx>
        <c:axId val="460856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TW"/>
          </a:p>
        </c:txPr>
        <c:crossAx val="448456559"/>
        <c:crosses val="autoZero"/>
        <c:auto val="1"/>
        <c:lblAlgn val="ctr"/>
        <c:lblOffset val="100"/>
        <c:noMultiLvlLbl val="0"/>
      </c:catAx>
      <c:valAx>
        <c:axId val="448456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r>
                  <a:rPr lang="en-GB"/>
                  <a:t>美元</a:t>
                </a:r>
                <a:r>
                  <a:rPr lang="en-US" altLang="zh-TW"/>
                  <a:t>/</a:t>
                </a:r>
                <a:r>
                  <a:rPr lang="zh-TW" altLang="en-US"/>
                  <a:t>公噸</a:t>
                </a:r>
                <a:endParaRPr lang="en-GB"/>
              </a:p>
            </c:rich>
          </c:tx>
          <c:layout>
            <c:manualLayout>
              <c:xMode val="edge"/>
              <c:yMode val="edge"/>
              <c:x val="5.9341311442982891E-3"/>
              <c:y val="0.32597729328701347"/>
            </c:manualLayout>
          </c:layout>
          <c:overlay val="0"/>
          <c:spPr>
            <a:noFill/>
            <a:ln>
              <a:noFill/>
            </a:ln>
            <a:effectLst/>
          </c:spPr>
          <c:txPr>
            <a:bodyPr rot="-54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TW"/>
          </a:p>
        </c:txPr>
        <c:crossAx val="46085659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400" b="0" i="0" u="none" strike="noStrike" kern="1200" baseline="0">
                <a:solidFill>
                  <a:schemeClr val="tx1">
                    <a:lumMod val="65000"/>
                    <a:lumOff val="35000"/>
                  </a:schemeClr>
                </a:solidFill>
                <a:latin typeface="+mn-lt"/>
                <a:ea typeface="+mn-ea"/>
                <a:cs typeface="+mn-cs"/>
              </a:defRPr>
            </a:pPr>
            <a:endParaRPr lang="en-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en-TW"/>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8332032820221795E-2"/>
          <c:y val="5.0925925925925923E-2"/>
          <c:w val="0.94515145066326167"/>
          <c:h val="0.80555555555555558"/>
        </c:manualLayout>
      </c:layout>
      <c:lineChart>
        <c:grouping val="standard"/>
        <c:varyColors val="0"/>
        <c:ser>
          <c:idx val="0"/>
          <c:order val="0"/>
          <c:tx>
            <c:v>廢鋼-二級剪鐵GB-收購價</c:v>
          </c:tx>
          <c:spPr>
            <a:ln w="28575" cap="rnd">
              <a:solidFill>
                <a:schemeClr val="accent1"/>
              </a:solidFill>
              <a:round/>
            </a:ln>
            <a:effectLst/>
          </c:spPr>
          <c:marker>
            <c:symbol val="none"/>
          </c:marker>
          <c:cat>
            <c:strRef>
              <c:f>外幣計價!$A$14:$A$59</c:f>
              <c:strCache>
                <c:ptCount val="46"/>
                <c:pt idx="0">
                  <c:v> 2019/01</c:v>
                </c:pt>
                <c:pt idx="1">
                  <c:v> 2019/02</c:v>
                </c:pt>
                <c:pt idx="2">
                  <c:v> 2019/03</c:v>
                </c:pt>
                <c:pt idx="3">
                  <c:v> 2019/04</c:v>
                </c:pt>
                <c:pt idx="4">
                  <c:v> 2019/05</c:v>
                </c:pt>
                <c:pt idx="5">
                  <c:v> 2019/06</c:v>
                </c:pt>
                <c:pt idx="6">
                  <c:v> 2019/07</c:v>
                </c:pt>
                <c:pt idx="7">
                  <c:v> 2019/08</c:v>
                </c:pt>
                <c:pt idx="8">
                  <c:v> 2019/09</c:v>
                </c:pt>
                <c:pt idx="9">
                  <c:v> 2019/10</c:v>
                </c:pt>
                <c:pt idx="10">
                  <c:v> 2019/11</c:v>
                </c:pt>
                <c:pt idx="11">
                  <c:v> 2019/12</c:v>
                </c:pt>
                <c:pt idx="12">
                  <c:v> 2020/01</c:v>
                </c:pt>
                <c:pt idx="13">
                  <c:v> 2020/02</c:v>
                </c:pt>
                <c:pt idx="14">
                  <c:v> 2020/03</c:v>
                </c:pt>
                <c:pt idx="15">
                  <c:v> 2020/04</c:v>
                </c:pt>
                <c:pt idx="16">
                  <c:v> 2020/05</c:v>
                </c:pt>
                <c:pt idx="17">
                  <c:v> 2020/06</c:v>
                </c:pt>
                <c:pt idx="18">
                  <c:v> 2020/07</c:v>
                </c:pt>
                <c:pt idx="19">
                  <c:v> 2020/08</c:v>
                </c:pt>
                <c:pt idx="20">
                  <c:v> 2020/09</c:v>
                </c:pt>
                <c:pt idx="21">
                  <c:v> 2020/10</c:v>
                </c:pt>
                <c:pt idx="22">
                  <c:v> 2020/11</c:v>
                </c:pt>
                <c:pt idx="23">
                  <c:v> 2020/12</c:v>
                </c:pt>
                <c:pt idx="24">
                  <c:v> 2021/01</c:v>
                </c:pt>
                <c:pt idx="25">
                  <c:v> 2021/02</c:v>
                </c:pt>
                <c:pt idx="26">
                  <c:v> 2021/03</c:v>
                </c:pt>
                <c:pt idx="27">
                  <c:v> 2021/04</c:v>
                </c:pt>
                <c:pt idx="28">
                  <c:v> 2021/05</c:v>
                </c:pt>
                <c:pt idx="29">
                  <c:v> 2021/06</c:v>
                </c:pt>
                <c:pt idx="30">
                  <c:v> 2021/07</c:v>
                </c:pt>
                <c:pt idx="31">
                  <c:v> 2021/08</c:v>
                </c:pt>
                <c:pt idx="32">
                  <c:v> 2021/09</c:v>
                </c:pt>
                <c:pt idx="33">
                  <c:v> 2021/10</c:v>
                </c:pt>
                <c:pt idx="34">
                  <c:v> 2021/11</c:v>
                </c:pt>
                <c:pt idx="35">
                  <c:v> 2021/12</c:v>
                </c:pt>
                <c:pt idx="36">
                  <c:v> 2022/01</c:v>
                </c:pt>
                <c:pt idx="37">
                  <c:v> 2022/02</c:v>
                </c:pt>
                <c:pt idx="38">
                  <c:v> 2022/03</c:v>
                </c:pt>
                <c:pt idx="39">
                  <c:v> 2022/04</c:v>
                </c:pt>
                <c:pt idx="40">
                  <c:v> 2022/05</c:v>
                </c:pt>
                <c:pt idx="41">
                  <c:v> 2022/06</c:v>
                </c:pt>
                <c:pt idx="42">
                  <c:v> 2022/07</c:v>
                </c:pt>
                <c:pt idx="43">
                  <c:v> 2022/08</c:v>
                </c:pt>
                <c:pt idx="44">
                  <c:v> 2022/09</c:v>
                </c:pt>
                <c:pt idx="45">
                  <c:v> 2022/10</c:v>
                </c:pt>
              </c:strCache>
            </c:strRef>
          </c:cat>
          <c:val>
            <c:numRef>
              <c:f>外幣計價!$CJ$14:$CJ$59</c:f>
              <c:numCache>
                <c:formatCode>General</c:formatCode>
                <c:ptCount val="46"/>
                <c:pt idx="0">
                  <c:v>5.9</c:v>
                </c:pt>
                <c:pt idx="1">
                  <c:v>6.5</c:v>
                </c:pt>
                <c:pt idx="2">
                  <c:v>7</c:v>
                </c:pt>
                <c:pt idx="3">
                  <c:v>6</c:v>
                </c:pt>
                <c:pt idx="4">
                  <c:v>6.5</c:v>
                </c:pt>
                <c:pt idx="5">
                  <c:v>6.1</c:v>
                </c:pt>
                <c:pt idx="6">
                  <c:v>6.2</c:v>
                </c:pt>
                <c:pt idx="7">
                  <c:v>5.8</c:v>
                </c:pt>
                <c:pt idx="8">
                  <c:v>5</c:v>
                </c:pt>
                <c:pt idx="9">
                  <c:v>5.0999999999999996</c:v>
                </c:pt>
                <c:pt idx="10">
                  <c:v>5.3</c:v>
                </c:pt>
                <c:pt idx="11">
                  <c:v>5.7</c:v>
                </c:pt>
                <c:pt idx="12">
                  <c:v>5.3</c:v>
                </c:pt>
                <c:pt idx="13">
                  <c:v>4.3</c:v>
                </c:pt>
                <c:pt idx="14">
                  <c:v>4.3</c:v>
                </c:pt>
                <c:pt idx="15">
                  <c:v>4.8</c:v>
                </c:pt>
                <c:pt idx="16">
                  <c:v>4.8</c:v>
                </c:pt>
                <c:pt idx="17">
                  <c:v>5.0999999999999996</c:v>
                </c:pt>
                <c:pt idx="18">
                  <c:v>4.9000000000000004</c:v>
                </c:pt>
                <c:pt idx="19">
                  <c:v>5.4</c:v>
                </c:pt>
                <c:pt idx="20">
                  <c:v>5.0999999999999996</c:v>
                </c:pt>
                <c:pt idx="21">
                  <c:v>5.4</c:v>
                </c:pt>
                <c:pt idx="22">
                  <c:v>6</c:v>
                </c:pt>
                <c:pt idx="23">
                  <c:v>8.6999999999999993</c:v>
                </c:pt>
                <c:pt idx="24">
                  <c:v>6.9</c:v>
                </c:pt>
                <c:pt idx="25">
                  <c:v>7.6</c:v>
                </c:pt>
                <c:pt idx="26">
                  <c:v>7.4</c:v>
                </c:pt>
                <c:pt idx="27">
                  <c:v>8.4</c:v>
                </c:pt>
                <c:pt idx="28">
                  <c:v>8.9</c:v>
                </c:pt>
                <c:pt idx="29">
                  <c:v>8.9</c:v>
                </c:pt>
                <c:pt idx="30">
                  <c:v>8.6</c:v>
                </c:pt>
                <c:pt idx="31">
                  <c:v>8.4</c:v>
                </c:pt>
                <c:pt idx="32">
                  <c:v>8.9</c:v>
                </c:pt>
                <c:pt idx="33">
                  <c:v>9.3000000000000007</c:v>
                </c:pt>
                <c:pt idx="34">
                  <c:v>8.4</c:v>
                </c:pt>
                <c:pt idx="35">
                  <c:v>8.4</c:v>
                </c:pt>
                <c:pt idx="36">
                  <c:v>8.6999999999999993</c:v>
                </c:pt>
                <c:pt idx="37">
                  <c:v>9.5</c:v>
                </c:pt>
                <c:pt idx="38">
                  <c:v>11.7</c:v>
                </c:pt>
                <c:pt idx="39">
                  <c:v>10.8</c:v>
                </c:pt>
                <c:pt idx="40">
                  <c:v>9.6999999999999993</c:v>
                </c:pt>
                <c:pt idx="41">
                  <c:v>8.1999999999999993</c:v>
                </c:pt>
                <c:pt idx="42">
                  <c:v>6.5</c:v>
                </c:pt>
                <c:pt idx="43">
                  <c:v>6.9</c:v>
                </c:pt>
                <c:pt idx="44">
                  <c:v>6.6</c:v>
                </c:pt>
                <c:pt idx="45">
                  <c:v>6.9</c:v>
                </c:pt>
              </c:numCache>
            </c:numRef>
          </c:val>
          <c:smooth val="0"/>
          <c:extLst>
            <c:ext xmlns:c16="http://schemas.microsoft.com/office/drawing/2014/chart" uri="{C3380CC4-5D6E-409C-BE32-E72D297353CC}">
              <c16:uniqueId val="{00000000-21A1-AD45-AA04-A85B429C377D}"/>
            </c:ext>
          </c:extLst>
        </c:ser>
        <c:dLbls>
          <c:showLegendKey val="0"/>
          <c:showVal val="0"/>
          <c:showCatName val="0"/>
          <c:showSerName val="0"/>
          <c:showPercent val="0"/>
          <c:showBubbleSize val="0"/>
        </c:dLbls>
        <c:smooth val="0"/>
        <c:axId val="460856591"/>
        <c:axId val="448456559"/>
      </c:lineChart>
      <c:catAx>
        <c:axId val="460856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TW"/>
          </a:p>
        </c:txPr>
        <c:crossAx val="448456559"/>
        <c:crosses val="autoZero"/>
        <c:auto val="1"/>
        <c:lblAlgn val="ctr"/>
        <c:lblOffset val="100"/>
        <c:noMultiLvlLbl val="0"/>
      </c:catAx>
      <c:valAx>
        <c:axId val="448456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r>
                  <a:rPr lang="en-GB"/>
                  <a:t>元/公斤</a:t>
                </a:r>
              </a:p>
            </c:rich>
          </c:tx>
          <c:layout>
            <c:manualLayout>
              <c:xMode val="edge"/>
              <c:yMode val="edge"/>
              <c:x val="1.3230429988974642E-2"/>
              <c:y val="0.36756505028985587"/>
            </c:manualLayout>
          </c:layout>
          <c:overlay val="0"/>
          <c:spPr>
            <a:noFill/>
            <a:ln>
              <a:noFill/>
            </a:ln>
            <a:effectLst/>
          </c:spPr>
          <c:txPr>
            <a:bodyPr rot="-54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TW"/>
          </a:p>
        </c:txPr>
        <c:crossAx val="46085659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400" b="0" i="0" u="none" strike="noStrike" kern="1200" baseline="0">
                <a:solidFill>
                  <a:schemeClr val="tx1">
                    <a:lumMod val="65000"/>
                    <a:lumOff val="35000"/>
                  </a:schemeClr>
                </a:solidFill>
                <a:latin typeface="+mn-lt"/>
                <a:ea typeface="+mn-ea"/>
                <a:cs typeface="+mn-cs"/>
              </a:defRPr>
            </a:pPr>
            <a:endParaRPr lang="en-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en-TW"/>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sz="1300"/>
              <a:t>廢鋼HMS1&amp;2歐洲CFR</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autoTitleDeleted val="0"/>
    <c:plotArea>
      <c:layout>
        <c:manualLayout>
          <c:layoutTarget val="inner"/>
          <c:xMode val="edge"/>
          <c:yMode val="edge"/>
          <c:x val="9.2415989702705009E-2"/>
          <c:y val="0.12341111271240846"/>
          <c:w val="0.79912757615913477"/>
          <c:h val="0.65348997101239925"/>
        </c:manualLayout>
      </c:layout>
      <c:barChart>
        <c:barDir val="col"/>
        <c:grouping val="clustered"/>
        <c:varyColors val="0"/>
        <c:ser>
          <c:idx val="0"/>
          <c:order val="0"/>
          <c:tx>
            <c:strRef>
              <c:f>鐵CPI與計畫!$EZ$1</c:f>
              <c:strCache>
                <c:ptCount val="1"/>
                <c:pt idx="0">
                  <c:v>廢鋼HMS1&amp;2歐洲CFR</c:v>
                </c:pt>
              </c:strCache>
            </c:strRef>
          </c:tx>
          <c:spPr>
            <a:solidFill>
              <a:srgbClr val="5B9BD5"/>
            </a:solidFill>
            <a:ln>
              <a:noFill/>
            </a:ln>
            <a:effectLst/>
          </c:spPr>
          <c:invertIfNegative val="0"/>
          <c:cat>
            <c:numRef>
              <c:f>紙類!$A$2:$A$57</c:f>
              <c:numCache>
                <c:formatCode>mmm\-yy</c:formatCode>
                <c:ptCount val="56"/>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numCache>
            </c:numRef>
          </c:cat>
          <c:val>
            <c:numRef>
              <c:f>鐵CPI與計畫!$EZ$2:$EZ$57</c:f>
              <c:numCache>
                <c:formatCode>General</c:formatCode>
                <c:ptCount val="56"/>
                <c:pt idx="0">
                  <c:v>357.5</c:v>
                </c:pt>
                <c:pt idx="1">
                  <c:v>362.5</c:v>
                </c:pt>
                <c:pt idx="2">
                  <c:v>362.5</c:v>
                </c:pt>
                <c:pt idx="3">
                  <c:v>357.5</c:v>
                </c:pt>
                <c:pt idx="4">
                  <c:v>362.5</c:v>
                </c:pt>
                <c:pt idx="5">
                  <c:v>367.5</c:v>
                </c:pt>
                <c:pt idx="6">
                  <c:v>362.5</c:v>
                </c:pt>
                <c:pt idx="7">
                  <c:v>342.5</c:v>
                </c:pt>
                <c:pt idx="8">
                  <c:v>352.5</c:v>
                </c:pt>
                <c:pt idx="9">
                  <c:v>352.5</c:v>
                </c:pt>
                <c:pt idx="10">
                  <c:v>307.5</c:v>
                </c:pt>
                <c:pt idx="11">
                  <c:v>269.5</c:v>
                </c:pt>
                <c:pt idx="12">
                  <c:v>268.5</c:v>
                </c:pt>
                <c:pt idx="13">
                  <c:v>307.5</c:v>
                </c:pt>
                <c:pt idx="14">
                  <c:v>315.5</c:v>
                </c:pt>
                <c:pt idx="15">
                  <c:v>327.5</c:v>
                </c:pt>
                <c:pt idx="16">
                  <c:v>317.5</c:v>
                </c:pt>
                <c:pt idx="17">
                  <c:v>302.5</c:v>
                </c:pt>
                <c:pt idx="18">
                  <c:v>277.5</c:v>
                </c:pt>
                <c:pt idx="19">
                  <c:v>277.5</c:v>
                </c:pt>
                <c:pt idx="20">
                  <c:v>242.5</c:v>
                </c:pt>
                <c:pt idx="21">
                  <c:v>212.5</c:v>
                </c:pt>
                <c:pt idx="22">
                  <c:v>234.5</c:v>
                </c:pt>
                <c:pt idx="23">
                  <c:v>272.5</c:v>
                </c:pt>
                <c:pt idx="24">
                  <c:v>277.5</c:v>
                </c:pt>
                <c:pt idx="25">
                  <c:v>262.5</c:v>
                </c:pt>
                <c:pt idx="26">
                  <c:v>252.5</c:v>
                </c:pt>
                <c:pt idx="27">
                  <c:v>227.5</c:v>
                </c:pt>
                <c:pt idx="28">
                  <c:v>227.5</c:v>
                </c:pt>
                <c:pt idx="29">
                  <c:v>237</c:v>
                </c:pt>
                <c:pt idx="30">
                  <c:v>242</c:v>
                </c:pt>
                <c:pt idx="31">
                  <c:v>246</c:v>
                </c:pt>
                <c:pt idx="32">
                  <c:v>271</c:v>
                </c:pt>
                <c:pt idx="33">
                  <c:v>271</c:v>
                </c:pt>
                <c:pt idx="34">
                  <c:v>271</c:v>
                </c:pt>
                <c:pt idx="35">
                  <c:v>334</c:v>
                </c:pt>
                <c:pt idx="36">
                  <c:v>416</c:v>
                </c:pt>
                <c:pt idx="37">
                  <c:v>401</c:v>
                </c:pt>
                <c:pt idx="38">
                  <c:v>440</c:v>
                </c:pt>
                <c:pt idx="39">
                  <c:v>452</c:v>
                </c:pt>
                <c:pt idx="40">
                  <c:v>497</c:v>
                </c:pt>
                <c:pt idx="41">
                  <c:v>501</c:v>
                </c:pt>
                <c:pt idx="42">
                  <c:v>498</c:v>
                </c:pt>
                <c:pt idx="43">
                  <c:v>476</c:v>
                </c:pt>
                <c:pt idx="44">
                  <c:v>476</c:v>
                </c:pt>
                <c:pt idx="45">
                  <c:v>509</c:v>
                </c:pt>
                <c:pt idx="46">
                  <c:v>507</c:v>
                </c:pt>
                <c:pt idx="47">
                  <c:v>495</c:v>
                </c:pt>
                <c:pt idx="48">
                  <c:v>497</c:v>
                </c:pt>
                <c:pt idx="49">
                  <c:v>533</c:v>
                </c:pt>
                <c:pt idx="50">
                  <c:v>643</c:v>
                </c:pt>
                <c:pt idx="51">
                  <c:v>621</c:v>
                </c:pt>
                <c:pt idx="52">
                  <c:v>506</c:v>
                </c:pt>
                <c:pt idx="53">
                  <c:v>431</c:v>
                </c:pt>
                <c:pt idx="54">
                  <c:v>401</c:v>
                </c:pt>
                <c:pt idx="55">
                  <c:v>406</c:v>
                </c:pt>
              </c:numCache>
            </c:numRef>
          </c:val>
          <c:extLst>
            <c:ext xmlns:c16="http://schemas.microsoft.com/office/drawing/2014/chart" uri="{C3380CC4-5D6E-409C-BE32-E72D297353CC}">
              <c16:uniqueId val="{00000000-608F-BB4E-995E-BC72F5C42C28}"/>
            </c:ext>
          </c:extLst>
        </c:ser>
        <c:dLbls>
          <c:showLegendKey val="0"/>
          <c:showVal val="0"/>
          <c:showCatName val="0"/>
          <c:showSerName val="0"/>
          <c:showPercent val="0"/>
          <c:showBubbleSize val="0"/>
        </c:dLbls>
        <c:gapWidth val="150"/>
        <c:axId val="214861680"/>
        <c:axId val="152575536"/>
      </c:barChart>
      <c:lineChart>
        <c:grouping val="standard"/>
        <c:varyColors val="0"/>
        <c:ser>
          <c:idx val="1"/>
          <c:order val="1"/>
          <c:tx>
            <c:strRef>
              <c:f>鐵CPI與計畫!$JW$1</c:f>
              <c:strCache>
                <c:ptCount val="1"/>
                <c:pt idx="0">
                  <c:v>廢鋼HMS1&amp;2歐洲CFR月增率</c:v>
                </c:pt>
              </c:strCache>
            </c:strRef>
          </c:tx>
          <c:spPr>
            <a:ln w="28575" cap="rnd">
              <a:solidFill>
                <a:srgbClr val="203763"/>
              </a:solidFill>
              <a:round/>
            </a:ln>
            <a:effectLst/>
          </c:spPr>
          <c:marker>
            <c:symbol val="none"/>
          </c:marker>
          <c:cat>
            <c:numRef>
              <c:f>紙類!$A$2:$A$45</c:f>
              <c:numCache>
                <c:formatCode>mmm\-yy</c:formatCode>
                <c:ptCount val="44"/>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numCache>
            </c:numRef>
          </c:cat>
          <c:val>
            <c:numRef>
              <c:f>鐵CPI與計畫!$JW$2:$JW$57</c:f>
              <c:numCache>
                <c:formatCode>General</c:formatCode>
                <c:ptCount val="56"/>
                <c:pt idx="0">
                  <c:v>0</c:v>
                </c:pt>
                <c:pt idx="1">
                  <c:v>1.3986013986013986E-2</c:v>
                </c:pt>
                <c:pt idx="2">
                  <c:v>0</c:v>
                </c:pt>
                <c:pt idx="3">
                  <c:v>-1.3793103448275862E-2</c:v>
                </c:pt>
                <c:pt idx="4">
                  <c:v>1.3986013986013986E-2</c:v>
                </c:pt>
                <c:pt idx="5">
                  <c:v>1.3793103448275862E-2</c:v>
                </c:pt>
                <c:pt idx="6">
                  <c:v>-1.3605442176870748E-2</c:v>
                </c:pt>
                <c:pt idx="7">
                  <c:v>-5.5172413793103448E-2</c:v>
                </c:pt>
                <c:pt idx="8">
                  <c:v>2.9197080291970802E-2</c:v>
                </c:pt>
                <c:pt idx="9">
                  <c:v>0</c:v>
                </c:pt>
                <c:pt idx="10">
                  <c:v>-0.1276595744680851</c:v>
                </c:pt>
                <c:pt idx="11">
                  <c:v>-0.12357723577235773</c:v>
                </c:pt>
                <c:pt idx="12">
                  <c:v>-3.7105751391465678E-3</c:v>
                </c:pt>
                <c:pt idx="13">
                  <c:v>0.14525139664804471</c:v>
                </c:pt>
                <c:pt idx="14">
                  <c:v>2.6016260162601626E-2</c:v>
                </c:pt>
                <c:pt idx="15">
                  <c:v>3.8034865293185421E-2</c:v>
                </c:pt>
                <c:pt idx="16">
                  <c:v>-3.0534351145038167E-2</c:v>
                </c:pt>
                <c:pt idx="17">
                  <c:v>-4.7244094488188976E-2</c:v>
                </c:pt>
                <c:pt idx="18">
                  <c:v>-8.2644628099173556E-2</c:v>
                </c:pt>
                <c:pt idx="19">
                  <c:v>0</c:v>
                </c:pt>
                <c:pt idx="20">
                  <c:v>-0.12612612612612611</c:v>
                </c:pt>
                <c:pt idx="21">
                  <c:v>-0.12371134020618557</c:v>
                </c:pt>
                <c:pt idx="22">
                  <c:v>0.10352941176470588</c:v>
                </c:pt>
                <c:pt idx="23">
                  <c:v>0.16204690831556504</c:v>
                </c:pt>
                <c:pt idx="24">
                  <c:v>1.834862385321101E-2</c:v>
                </c:pt>
                <c:pt idx="25">
                  <c:v>-5.4054054054054057E-2</c:v>
                </c:pt>
                <c:pt idx="26">
                  <c:v>-3.8095238095238099E-2</c:v>
                </c:pt>
                <c:pt idx="27">
                  <c:v>-9.9009900990099015E-2</c:v>
                </c:pt>
                <c:pt idx="28">
                  <c:v>0</c:v>
                </c:pt>
                <c:pt idx="29">
                  <c:v>4.1758241758241756E-2</c:v>
                </c:pt>
                <c:pt idx="30">
                  <c:v>2.1097046413502109E-2</c:v>
                </c:pt>
                <c:pt idx="31">
                  <c:v>1.6528925619834711E-2</c:v>
                </c:pt>
                <c:pt idx="32">
                  <c:v>0.1016260162601626</c:v>
                </c:pt>
                <c:pt idx="33">
                  <c:v>0</c:v>
                </c:pt>
                <c:pt idx="34">
                  <c:v>0</c:v>
                </c:pt>
                <c:pt idx="35">
                  <c:v>0.23247232472324722</c:v>
                </c:pt>
                <c:pt idx="36">
                  <c:v>0.24550898203592814</c:v>
                </c:pt>
                <c:pt idx="37">
                  <c:v>-3.6057692307692304E-2</c:v>
                </c:pt>
                <c:pt idx="38">
                  <c:v>9.7256857855361589E-2</c:v>
                </c:pt>
                <c:pt idx="39">
                  <c:v>2.7272727272727271E-2</c:v>
                </c:pt>
                <c:pt idx="40">
                  <c:v>9.9557522123893807E-2</c:v>
                </c:pt>
                <c:pt idx="41">
                  <c:v>8.0482897384305842E-3</c:v>
                </c:pt>
                <c:pt idx="42">
                  <c:v>-5.9880239520958087E-3</c:v>
                </c:pt>
                <c:pt idx="43">
                  <c:v>-4.4176706827309238E-2</c:v>
                </c:pt>
                <c:pt idx="44">
                  <c:v>0</c:v>
                </c:pt>
                <c:pt idx="45">
                  <c:v>6.9327731092436978E-2</c:v>
                </c:pt>
                <c:pt idx="46">
                  <c:v>-3.929273084479371E-3</c:v>
                </c:pt>
                <c:pt idx="47">
                  <c:v>-2.3668639053254437E-2</c:v>
                </c:pt>
                <c:pt idx="48">
                  <c:v>4.0404040404040404E-3</c:v>
                </c:pt>
                <c:pt idx="49">
                  <c:v>7.2434607645875254E-2</c:v>
                </c:pt>
                <c:pt idx="50">
                  <c:v>0.20637898686679174</c:v>
                </c:pt>
                <c:pt idx="51">
                  <c:v>-3.4214618973561428E-2</c:v>
                </c:pt>
                <c:pt idx="52">
                  <c:v>-0.18518518518518517</c:v>
                </c:pt>
                <c:pt idx="53">
                  <c:v>-0.14822134387351779</c:v>
                </c:pt>
                <c:pt idx="54">
                  <c:v>-6.9605568445475635E-2</c:v>
                </c:pt>
                <c:pt idx="55">
                  <c:v>1.2224938875305624E-2</c:v>
                </c:pt>
              </c:numCache>
            </c:numRef>
          </c:val>
          <c:smooth val="0"/>
          <c:extLst>
            <c:ext xmlns:c16="http://schemas.microsoft.com/office/drawing/2014/chart" uri="{C3380CC4-5D6E-409C-BE32-E72D297353CC}">
              <c16:uniqueId val="{00000001-608F-BB4E-995E-BC72F5C42C28}"/>
            </c:ext>
          </c:extLst>
        </c:ser>
        <c:dLbls>
          <c:showLegendKey val="0"/>
          <c:showVal val="0"/>
          <c:showCatName val="0"/>
          <c:showSerName val="0"/>
          <c:showPercent val="0"/>
          <c:showBubbleSize val="0"/>
        </c:dLbls>
        <c:marker val="1"/>
        <c:smooth val="0"/>
        <c:axId val="152576304"/>
        <c:axId val="152575920"/>
      </c:lineChart>
      <c:catAx>
        <c:axId val="2148616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5536"/>
        <c:crosses val="autoZero"/>
        <c:auto val="0"/>
        <c:lblAlgn val="ctr"/>
        <c:lblOffset val="100"/>
        <c:noMultiLvlLbl val="0"/>
      </c:catAx>
      <c:valAx>
        <c:axId val="15257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價格（英鎊/公頓）</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214861680"/>
        <c:crosses val="autoZero"/>
        <c:crossBetween val="between"/>
      </c:valAx>
      <c:valAx>
        <c:axId val="15257592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月增率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6304"/>
        <c:crosses val="max"/>
        <c:crossBetween val="between"/>
      </c:valAx>
      <c:dateAx>
        <c:axId val="152576304"/>
        <c:scaling>
          <c:orientation val="minMax"/>
        </c:scaling>
        <c:delete val="1"/>
        <c:axPos val="b"/>
        <c:numFmt formatCode="mmm\-yy" sourceLinked="1"/>
        <c:majorTickMark val="out"/>
        <c:minorTickMark val="none"/>
        <c:tickLblPos val="nextTo"/>
        <c:crossAx val="152575920"/>
        <c:crosses val="autoZero"/>
        <c:auto val="1"/>
        <c:lblOffset val="100"/>
        <c:baseTimeUnit val="months"/>
      </c:dateAx>
      <c:spPr>
        <a:noFill/>
        <a:ln>
          <a:noFill/>
        </a:ln>
        <a:effectLst/>
      </c:spPr>
    </c:plotArea>
    <c:legend>
      <c:legendPos val="b"/>
      <c:layout>
        <c:manualLayout>
          <c:xMode val="edge"/>
          <c:yMode val="edge"/>
          <c:x val="5.9936105010026997E-2"/>
          <c:y val="0.92139901633833976"/>
          <c:w val="0.87831821022315215"/>
          <c:h val="7.5186953095783188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ea typeface="標楷體" panose="03000509000000000000" pitchFamily="65" charset="-120"/>
          <a:cs typeface="Times New Roman" panose="02020603050405020304" pitchFamily="18" charset="0"/>
        </a:defRPr>
      </a:pPr>
      <a:endParaRPr lang="en-TW"/>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sz="1300"/>
              <a:t>廢鋼HMS1&amp;2美國CFR</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autoTitleDeleted val="0"/>
    <c:plotArea>
      <c:layout>
        <c:manualLayout>
          <c:layoutTarget val="inner"/>
          <c:xMode val="edge"/>
          <c:yMode val="edge"/>
          <c:x val="9.2415989702705009E-2"/>
          <c:y val="0.12341111271240846"/>
          <c:w val="0.82133864834868953"/>
          <c:h val="0.65348997101239925"/>
        </c:manualLayout>
      </c:layout>
      <c:barChart>
        <c:barDir val="col"/>
        <c:grouping val="clustered"/>
        <c:varyColors val="0"/>
        <c:ser>
          <c:idx val="0"/>
          <c:order val="0"/>
          <c:tx>
            <c:strRef>
              <c:f>鐵CPI與計畫!$FA$1</c:f>
              <c:strCache>
                <c:ptCount val="1"/>
                <c:pt idx="0">
                  <c:v>廢鋼HMS1&amp;2美國CFR</c:v>
                </c:pt>
              </c:strCache>
            </c:strRef>
          </c:tx>
          <c:spPr>
            <a:solidFill>
              <a:srgbClr val="5B9BD5"/>
            </a:solidFill>
            <a:ln>
              <a:noFill/>
            </a:ln>
            <a:effectLst/>
          </c:spPr>
          <c:invertIfNegative val="0"/>
          <c:cat>
            <c:numRef>
              <c:f>紙類!$A$2:$A$57</c:f>
              <c:numCache>
                <c:formatCode>mmm\-yy</c:formatCode>
                <c:ptCount val="56"/>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numCache>
            </c:numRef>
          </c:cat>
          <c:val>
            <c:numRef>
              <c:f>鐵CPI與計畫!$FA$2:$FA$57</c:f>
              <c:numCache>
                <c:formatCode>General</c:formatCode>
                <c:ptCount val="56"/>
                <c:pt idx="0">
                  <c:v>352.5</c:v>
                </c:pt>
                <c:pt idx="1">
                  <c:v>357.5</c:v>
                </c:pt>
                <c:pt idx="2">
                  <c:v>357.5</c:v>
                </c:pt>
                <c:pt idx="3">
                  <c:v>352.5</c:v>
                </c:pt>
                <c:pt idx="4">
                  <c:v>357.5</c:v>
                </c:pt>
                <c:pt idx="5">
                  <c:v>357.5</c:v>
                </c:pt>
                <c:pt idx="6">
                  <c:v>352.5</c:v>
                </c:pt>
                <c:pt idx="7">
                  <c:v>342.5</c:v>
                </c:pt>
                <c:pt idx="8">
                  <c:v>352.5</c:v>
                </c:pt>
                <c:pt idx="9">
                  <c:v>348.5</c:v>
                </c:pt>
                <c:pt idx="10">
                  <c:v>314.5</c:v>
                </c:pt>
                <c:pt idx="11">
                  <c:v>304.5</c:v>
                </c:pt>
                <c:pt idx="12">
                  <c:v>273.5</c:v>
                </c:pt>
                <c:pt idx="13">
                  <c:v>307.5</c:v>
                </c:pt>
                <c:pt idx="14">
                  <c:v>327.5</c:v>
                </c:pt>
                <c:pt idx="15">
                  <c:v>317.5</c:v>
                </c:pt>
                <c:pt idx="16">
                  <c:v>312.5</c:v>
                </c:pt>
                <c:pt idx="17">
                  <c:v>302.5</c:v>
                </c:pt>
                <c:pt idx="18">
                  <c:v>287.5</c:v>
                </c:pt>
                <c:pt idx="19">
                  <c:v>277.5</c:v>
                </c:pt>
                <c:pt idx="20">
                  <c:v>242.5</c:v>
                </c:pt>
                <c:pt idx="21">
                  <c:v>202.5</c:v>
                </c:pt>
                <c:pt idx="22">
                  <c:v>222.5</c:v>
                </c:pt>
                <c:pt idx="23">
                  <c:v>262.5</c:v>
                </c:pt>
                <c:pt idx="24">
                  <c:v>267.5</c:v>
                </c:pt>
                <c:pt idx="25">
                  <c:v>252.5</c:v>
                </c:pt>
                <c:pt idx="26">
                  <c:v>252.5</c:v>
                </c:pt>
                <c:pt idx="27">
                  <c:v>227.5</c:v>
                </c:pt>
                <c:pt idx="28">
                  <c:v>232.5</c:v>
                </c:pt>
                <c:pt idx="29">
                  <c:v>234</c:v>
                </c:pt>
                <c:pt idx="30">
                  <c:v>239</c:v>
                </c:pt>
                <c:pt idx="31">
                  <c:v>259</c:v>
                </c:pt>
                <c:pt idx="32">
                  <c:v>269</c:v>
                </c:pt>
                <c:pt idx="33">
                  <c:v>269</c:v>
                </c:pt>
                <c:pt idx="34">
                  <c:v>269</c:v>
                </c:pt>
                <c:pt idx="35">
                  <c:v>340</c:v>
                </c:pt>
                <c:pt idx="36">
                  <c:v>412</c:v>
                </c:pt>
                <c:pt idx="37">
                  <c:v>396</c:v>
                </c:pt>
                <c:pt idx="38">
                  <c:v>435</c:v>
                </c:pt>
                <c:pt idx="39">
                  <c:v>448</c:v>
                </c:pt>
                <c:pt idx="40">
                  <c:v>493</c:v>
                </c:pt>
                <c:pt idx="41">
                  <c:v>497</c:v>
                </c:pt>
                <c:pt idx="42">
                  <c:v>494</c:v>
                </c:pt>
                <c:pt idx="43">
                  <c:v>474</c:v>
                </c:pt>
                <c:pt idx="44">
                  <c:v>474</c:v>
                </c:pt>
                <c:pt idx="45">
                  <c:v>507</c:v>
                </c:pt>
                <c:pt idx="46">
                  <c:v>505</c:v>
                </c:pt>
                <c:pt idx="47">
                  <c:v>493</c:v>
                </c:pt>
                <c:pt idx="48">
                  <c:v>495</c:v>
                </c:pt>
                <c:pt idx="49">
                  <c:v>531</c:v>
                </c:pt>
                <c:pt idx="50">
                  <c:v>641</c:v>
                </c:pt>
                <c:pt idx="51">
                  <c:v>629</c:v>
                </c:pt>
                <c:pt idx="52">
                  <c:v>514</c:v>
                </c:pt>
                <c:pt idx="53">
                  <c:v>439</c:v>
                </c:pt>
                <c:pt idx="54">
                  <c:v>409</c:v>
                </c:pt>
                <c:pt idx="55">
                  <c:v>414</c:v>
                </c:pt>
              </c:numCache>
            </c:numRef>
          </c:val>
          <c:extLst>
            <c:ext xmlns:c16="http://schemas.microsoft.com/office/drawing/2014/chart" uri="{C3380CC4-5D6E-409C-BE32-E72D297353CC}">
              <c16:uniqueId val="{00000000-A464-4FB9-85D4-E658E7FAA4BC}"/>
            </c:ext>
          </c:extLst>
        </c:ser>
        <c:dLbls>
          <c:showLegendKey val="0"/>
          <c:showVal val="0"/>
          <c:showCatName val="0"/>
          <c:showSerName val="0"/>
          <c:showPercent val="0"/>
          <c:showBubbleSize val="0"/>
        </c:dLbls>
        <c:gapWidth val="150"/>
        <c:axId val="214861680"/>
        <c:axId val="152575536"/>
      </c:barChart>
      <c:lineChart>
        <c:grouping val="standard"/>
        <c:varyColors val="0"/>
        <c:ser>
          <c:idx val="1"/>
          <c:order val="1"/>
          <c:tx>
            <c:strRef>
              <c:f>鐵CPI與計畫!$JX$1</c:f>
              <c:strCache>
                <c:ptCount val="1"/>
                <c:pt idx="0">
                  <c:v>廢鋼HMS1&amp;2美國CFR月增率</c:v>
                </c:pt>
              </c:strCache>
            </c:strRef>
          </c:tx>
          <c:spPr>
            <a:ln w="28575" cap="rnd">
              <a:solidFill>
                <a:srgbClr val="203763"/>
              </a:solidFill>
              <a:round/>
            </a:ln>
            <a:effectLst/>
          </c:spPr>
          <c:marker>
            <c:symbol val="none"/>
          </c:marker>
          <c:cat>
            <c:numRef>
              <c:f>紙類!$A$2:$A$45</c:f>
              <c:numCache>
                <c:formatCode>mmm\-yy</c:formatCode>
                <c:ptCount val="44"/>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numCache>
            </c:numRef>
          </c:cat>
          <c:val>
            <c:numRef>
              <c:f>鐵CPI與計畫!$JX$2:$JX$57</c:f>
              <c:numCache>
                <c:formatCode>General</c:formatCode>
                <c:ptCount val="56"/>
                <c:pt idx="0">
                  <c:v>0</c:v>
                </c:pt>
                <c:pt idx="1">
                  <c:v>1.4184397163120567E-2</c:v>
                </c:pt>
                <c:pt idx="2">
                  <c:v>0</c:v>
                </c:pt>
                <c:pt idx="3">
                  <c:v>-1.3986013986013986E-2</c:v>
                </c:pt>
                <c:pt idx="4">
                  <c:v>1.4184397163120567E-2</c:v>
                </c:pt>
                <c:pt idx="5">
                  <c:v>0</c:v>
                </c:pt>
                <c:pt idx="6">
                  <c:v>-1.3986013986013986E-2</c:v>
                </c:pt>
                <c:pt idx="7">
                  <c:v>-2.8368794326241134E-2</c:v>
                </c:pt>
                <c:pt idx="8">
                  <c:v>2.9197080291970802E-2</c:v>
                </c:pt>
                <c:pt idx="9">
                  <c:v>-1.1347517730496455E-2</c:v>
                </c:pt>
                <c:pt idx="10">
                  <c:v>-9.7560975609756101E-2</c:v>
                </c:pt>
                <c:pt idx="11">
                  <c:v>-3.1796502384737677E-2</c:v>
                </c:pt>
                <c:pt idx="12">
                  <c:v>-0.10180623973727422</c:v>
                </c:pt>
                <c:pt idx="13">
                  <c:v>0.12431444241316271</c:v>
                </c:pt>
                <c:pt idx="14">
                  <c:v>6.5040650406504072E-2</c:v>
                </c:pt>
                <c:pt idx="15">
                  <c:v>-3.0534351145038167E-2</c:v>
                </c:pt>
                <c:pt idx="16">
                  <c:v>-1.5748031496062992E-2</c:v>
                </c:pt>
                <c:pt idx="17">
                  <c:v>-3.2000000000000001E-2</c:v>
                </c:pt>
                <c:pt idx="18">
                  <c:v>-4.9586776859504134E-2</c:v>
                </c:pt>
                <c:pt idx="19">
                  <c:v>-3.4782608695652174E-2</c:v>
                </c:pt>
                <c:pt idx="20">
                  <c:v>-0.12612612612612611</c:v>
                </c:pt>
                <c:pt idx="21">
                  <c:v>-0.16494845360824742</c:v>
                </c:pt>
                <c:pt idx="22">
                  <c:v>9.8765432098765427E-2</c:v>
                </c:pt>
                <c:pt idx="23">
                  <c:v>0.1797752808988764</c:v>
                </c:pt>
                <c:pt idx="24">
                  <c:v>1.9047619047619049E-2</c:v>
                </c:pt>
                <c:pt idx="25">
                  <c:v>-5.6074766355140186E-2</c:v>
                </c:pt>
                <c:pt idx="26">
                  <c:v>0</c:v>
                </c:pt>
                <c:pt idx="27">
                  <c:v>-9.9009900990099015E-2</c:v>
                </c:pt>
                <c:pt idx="28">
                  <c:v>2.197802197802198E-2</c:v>
                </c:pt>
                <c:pt idx="29">
                  <c:v>6.4516129032258064E-3</c:v>
                </c:pt>
                <c:pt idx="30">
                  <c:v>2.1367521367521368E-2</c:v>
                </c:pt>
                <c:pt idx="31">
                  <c:v>8.3682008368200833E-2</c:v>
                </c:pt>
                <c:pt idx="32">
                  <c:v>3.8610038610038609E-2</c:v>
                </c:pt>
                <c:pt idx="33">
                  <c:v>0</c:v>
                </c:pt>
                <c:pt idx="34">
                  <c:v>0</c:v>
                </c:pt>
                <c:pt idx="35">
                  <c:v>0.26394052044609667</c:v>
                </c:pt>
                <c:pt idx="36">
                  <c:v>0.21176470588235294</c:v>
                </c:pt>
                <c:pt idx="37">
                  <c:v>-3.8834951456310676E-2</c:v>
                </c:pt>
                <c:pt idx="38">
                  <c:v>9.8484848484848481E-2</c:v>
                </c:pt>
                <c:pt idx="39">
                  <c:v>2.9885057471264367E-2</c:v>
                </c:pt>
                <c:pt idx="40">
                  <c:v>0.10044642857142858</c:v>
                </c:pt>
                <c:pt idx="41">
                  <c:v>8.1135902636916835E-3</c:v>
                </c:pt>
                <c:pt idx="42">
                  <c:v>-6.0362173038229373E-3</c:v>
                </c:pt>
                <c:pt idx="43">
                  <c:v>-4.2194092827004218E-2</c:v>
                </c:pt>
                <c:pt idx="44">
                  <c:v>0</c:v>
                </c:pt>
                <c:pt idx="45">
                  <c:v>6.5088757396449703E-2</c:v>
                </c:pt>
                <c:pt idx="46">
                  <c:v>-3.9603960396039604E-3</c:v>
                </c:pt>
                <c:pt idx="47">
                  <c:v>-2.434077079107505E-2</c:v>
                </c:pt>
                <c:pt idx="48">
                  <c:v>4.0404040404040404E-3</c:v>
                </c:pt>
                <c:pt idx="49">
                  <c:v>6.7796610169491525E-2</c:v>
                </c:pt>
                <c:pt idx="50">
                  <c:v>0.17160686427457097</c:v>
                </c:pt>
                <c:pt idx="51">
                  <c:v>-1.9077901430842606E-2</c:v>
                </c:pt>
                <c:pt idx="52">
                  <c:v>-0.22373540856031129</c:v>
                </c:pt>
                <c:pt idx="53">
                  <c:v>-0.17084282460136674</c:v>
                </c:pt>
                <c:pt idx="54">
                  <c:v>-7.3349633251833746E-2</c:v>
                </c:pt>
                <c:pt idx="55">
                  <c:v>1.2224938875305624E-2</c:v>
                </c:pt>
              </c:numCache>
            </c:numRef>
          </c:val>
          <c:smooth val="0"/>
          <c:extLst>
            <c:ext xmlns:c16="http://schemas.microsoft.com/office/drawing/2014/chart" uri="{C3380CC4-5D6E-409C-BE32-E72D297353CC}">
              <c16:uniqueId val="{00000001-A464-4FB9-85D4-E658E7FAA4BC}"/>
            </c:ext>
          </c:extLst>
        </c:ser>
        <c:dLbls>
          <c:showLegendKey val="0"/>
          <c:showVal val="0"/>
          <c:showCatName val="0"/>
          <c:showSerName val="0"/>
          <c:showPercent val="0"/>
          <c:showBubbleSize val="0"/>
        </c:dLbls>
        <c:marker val="1"/>
        <c:smooth val="0"/>
        <c:axId val="152576304"/>
        <c:axId val="152575920"/>
      </c:lineChart>
      <c:catAx>
        <c:axId val="2148616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5536"/>
        <c:crosses val="autoZero"/>
        <c:auto val="0"/>
        <c:lblAlgn val="ctr"/>
        <c:lblOffset val="100"/>
        <c:noMultiLvlLbl val="0"/>
      </c:catAx>
      <c:valAx>
        <c:axId val="15257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價格（英鎊/公頓）</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214861680"/>
        <c:crosses val="autoZero"/>
        <c:crossBetween val="between"/>
      </c:valAx>
      <c:valAx>
        <c:axId val="15257592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月增率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6304"/>
        <c:crosses val="max"/>
        <c:crossBetween val="between"/>
      </c:valAx>
      <c:dateAx>
        <c:axId val="152576304"/>
        <c:scaling>
          <c:orientation val="minMax"/>
        </c:scaling>
        <c:delete val="1"/>
        <c:axPos val="b"/>
        <c:numFmt formatCode="mmm\-yy" sourceLinked="1"/>
        <c:majorTickMark val="out"/>
        <c:minorTickMark val="none"/>
        <c:tickLblPos val="nextTo"/>
        <c:crossAx val="152575920"/>
        <c:crosses val="autoZero"/>
        <c:auto val="1"/>
        <c:lblOffset val="100"/>
        <c:baseTimeUnit val="months"/>
      </c:dateAx>
      <c:spPr>
        <a:noFill/>
        <a:ln>
          <a:noFill/>
        </a:ln>
        <a:effectLst/>
      </c:spPr>
    </c:plotArea>
    <c:legend>
      <c:legendPos val="b"/>
      <c:layout>
        <c:manualLayout>
          <c:xMode val="edge"/>
          <c:yMode val="edge"/>
          <c:x val="5.9936105010026997E-2"/>
          <c:y val="0.91787105726266505"/>
          <c:w val="0.87831821022315215"/>
          <c:h val="7.5186953095783188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ea typeface="標楷體" panose="03000509000000000000" pitchFamily="65" charset="-120"/>
          <a:cs typeface="Times New Roman" panose="02020603050405020304" pitchFamily="18" charset="0"/>
        </a:defRPr>
      </a:pPr>
      <a:endParaRPr lang="en-TW"/>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sz="1300"/>
              <a:t>小鋼胚中級出廠價</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autoTitleDeleted val="0"/>
    <c:plotArea>
      <c:layout>
        <c:manualLayout>
          <c:layoutTarget val="inner"/>
          <c:xMode val="edge"/>
          <c:yMode val="edge"/>
          <c:x val="9.2415989702705009E-2"/>
          <c:y val="0.12341111271240846"/>
          <c:w val="0.80206789253406041"/>
          <c:h val="0.66760180731509811"/>
        </c:manualLayout>
      </c:layout>
      <c:barChart>
        <c:barDir val="col"/>
        <c:grouping val="clustered"/>
        <c:varyColors val="0"/>
        <c:ser>
          <c:idx val="0"/>
          <c:order val="0"/>
          <c:tx>
            <c:strRef>
              <c:f>鐵CPI與計畫!$FX$1</c:f>
              <c:strCache>
                <c:ptCount val="1"/>
                <c:pt idx="0">
                  <c:v>小鋼胚中級出廠價</c:v>
                </c:pt>
              </c:strCache>
            </c:strRef>
          </c:tx>
          <c:spPr>
            <a:solidFill>
              <a:srgbClr val="5B9BD5"/>
            </a:solidFill>
            <a:ln>
              <a:noFill/>
            </a:ln>
            <a:effectLst/>
          </c:spPr>
          <c:invertIfNegative val="0"/>
          <c:cat>
            <c:numRef>
              <c:f>紙類!$A$2:$A$57</c:f>
              <c:numCache>
                <c:formatCode>mmm\-yy</c:formatCode>
                <c:ptCount val="56"/>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numCache>
            </c:numRef>
          </c:cat>
          <c:val>
            <c:numRef>
              <c:f>鐵CPI與計畫!$FX$2:$FX$57</c:f>
              <c:numCache>
                <c:formatCode>General</c:formatCode>
                <c:ptCount val="56"/>
                <c:pt idx="0">
                  <c:v>15300</c:v>
                </c:pt>
                <c:pt idx="1">
                  <c:v>16180</c:v>
                </c:pt>
                <c:pt idx="2">
                  <c:v>16500</c:v>
                </c:pt>
                <c:pt idx="3">
                  <c:v>16015</c:v>
                </c:pt>
                <c:pt idx="4">
                  <c:v>16525</c:v>
                </c:pt>
                <c:pt idx="5">
                  <c:v>16700</c:v>
                </c:pt>
                <c:pt idx="6">
                  <c:v>16700</c:v>
                </c:pt>
                <c:pt idx="7">
                  <c:v>16625</c:v>
                </c:pt>
                <c:pt idx="8">
                  <c:v>16472.5</c:v>
                </c:pt>
                <c:pt idx="9">
                  <c:v>15960</c:v>
                </c:pt>
                <c:pt idx="10">
                  <c:v>15625</c:v>
                </c:pt>
                <c:pt idx="11">
                  <c:v>14750</c:v>
                </c:pt>
                <c:pt idx="12">
                  <c:v>14325</c:v>
                </c:pt>
                <c:pt idx="13">
                  <c:v>14325</c:v>
                </c:pt>
                <c:pt idx="14">
                  <c:v>15375</c:v>
                </c:pt>
                <c:pt idx="15">
                  <c:v>15075</c:v>
                </c:pt>
                <c:pt idx="16">
                  <c:v>15505</c:v>
                </c:pt>
                <c:pt idx="17">
                  <c:v>14425</c:v>
                </c:pt>
                <c:pt idx="18">
                  <c:v>14425</c:v>
                </c:pt>
                <c:pt idx="19">
                  <c:v>14275</c:v>
                </c:pt>
                <c:pt idx="20">
                  <c:v>12875</c:v>
                </c:pt>
                <c:pt idx="21">
                  <c:v>12550</c:v>
                </c:pt>
                <c:pt idx="22">
                  <c:v>12625</c:v>
                </c:pt>
                <c:pt idx="23">
                  <c:v>13550</c:v>
                </c:pt>
                <c:pt idx="24">
                  <c:v>13300</c:v>
                </c:pt>
                <c:pt idx="25">
                  <c:v>14305</c:v>
                </c:pt>
                <c:pt idx="26">
                  <c:v>11655</c:v>
                </c:pt>
                <c:pt idx="27">
                  <c:v>11725</c:v>
                </c:pt>
                <c:pt idx="28">
                  <c:v>11725</c:v>
                </c:pt>
                <c:pt idx="29">
                  <c:v>12025</c:v>
                </c:pt>
                <c:pt idx="30">
                  <c:v>12500</c:v>
                </c:pt>
                <c:pt idx="31">
                  <c:v>13089</c:v>
                </c:pt>
                <c:pt idx="32">
                  <c:v>12979</c:v>
                </c:pt>
                <c:pt idx="33">
                  <c:v>12759</c:v>
                </c:pt>
                <c:pt idx="34">
                  <c:v>14282</c:v>
                </c:pt>
                <c:pt idx="35">
                  <c:v>17597</c:v>
                </c:pt>
                <c:pt idx="36">
                  <c:v>16835</c:v>
                </c:pt>
                <c:pt idx="37">
                  <c:v>16835</c:v>
                </c:pt>
                <c:pt idx="38">
                  <c:v>17560</c:v>
                </c:pt>
                <c:pt idx="39">
                  <c:v>18868</c:v>
                </c:pt>
                <c:pt idx="40">
                  <c:v>20542</c:v>
                </c:pt>
                <c:pt idx="41">
                  <c:v>19705</c:v>
                </c:pt>
                <c:pt idx="42">
                  <c:v>20335</c:v>
                </c:pt>
                <c:pt idx="43">
                  <c:v>19011</c:v>
                </c:pt>
                <c:pt idx="44">
                  <c:v>19842</c:v>
                </c:pt>
                <c:pt idx="45">
                  <c:v>20025</c:v>
                </c:pt>
                <c:pt idx="46">
                  <c:v>17807.5</c:v>
                </c:pt>
                <c:pt idx="47">
                  <c:v>17410</c:v>
                </c:pt>
                <c:pt idx="48">
                  <c:v>18155</c:v>
                </c:pt>
                <c:pt idx="49">
                  <c:v>19635</c:v>
                </c:pt>
                <c:pt idx="50">
                  <c:v>23500</c:v>
                </c:pt>
                <c:pt idx="51">
                  <c:v>22150</c:v>
                </c:pt>
                <c:pt idx="52">
                  <c:v>19170</c:v>
                </c:pt>
                <c:pt idx="53">
                  <c:v>17995</c:v>
                </c:pt>
                <c:pt idx="54">
                  <c:v>16320</c:v>
                </c:pt>
                <c:pt idx="55">
                  <c:v>16742.5</c:v>
                </c:pt>
              </c:numCache>
            </c:numRef>
          </c:val>
          <c:extLst>
            <c:ext xmlns:c16="http://schemas.microsoft.com/office/drawing/2014/chart" uri="{C3380CC4-5D6E-409C-BE32-E72D297353CC}">
              <c16:uniqueId val="{00000000-884E-B746-A19F-B914BEB0074E}"/>
            </c:ext>
          </c:extLst>
        </c:ser>
        <c:dLbls>
          <c:showLegendKey val="0"/>
          <c:showVal val="0"/>
          <c:showCatName val="0"/>
          <c:showSerName val="0"/>
          <c:showPercent val="0"/>
          <c:showBubbleSize val="0"/>
        </c:dLbls>
        <c:gapWidth val="150"/>
        <c:axId val="214861680"/>
        <c:axId val="152575536"/>
      </c:barChart>
      <c:lineChart>
        <c:grouping val="standard"/>
        <c:varyColors val="0"/>
        <c:ser>
          <c:idx val="1"/>
          <c:order val="1"/>
          <c:tx>
            <c:strRef>
              <c:f>鐵CPI與計畫!$KU$1</c:f>
              <c:strCache>
                <c:ptCount val="1"/>
                <c:pt idx="0">
                  <c:v>小鋼胚中級出廠價月均價</c:v>
                </c:pt>
              </c:strCache>
            </c:strRef>
          </c:tx>
          <c:spPr>
            <a:ln w="28575" cap="rnd">
              <a:solidFill>
                <a:srgbClr val="203763"/>
              </a:solidFill>
              <a:round/>
            </a:ln>
            <a:effectLst/>
          </c:spPr>
          <c:marker>
            <c:symbol val="none"/>
          </c:marker>
          <c:cat>
            <c:numRef>
              <c:f>紙類!$A$2:$A$45</c:f>
              <c:numCache>
                <c:formatCode>mmm\-yy</c:formatCode>
                <c:ptCount val="44"/>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numCache>
            </c:numRef>
          </c:cat>
          <c:val>
            <c:numRef>
              <c:f>鐵CPI與計畫!$KU$2:$KU$57</c:f>
              <c:numCache>
                <c:formatCode>General</c:formatCode>
                <c:ptCount val="56"/>
                <c:pt idx="0">
                  <c:v>0</c:v>
                </c:pt>
                <c:pt idx="1">
                  <c:v>5.7515999999999998E-2</c:v>
                </c:pt>
                <c:pt idx="2">
                  <c:v>1.9778E-2</c:v>
                </c:pt>
                <c:pt idx="3">
                  <c:v>-2.9389999999999999E-2</c:v>
                </c:pt>
                <c:pt idx="4">
                  <c:v>3.1844999999999998E-2</c:v>
                </c:pt>
                <c:pt idx="5">
                  <c:v>1.059E-2</c:v>
                </c:pt>
                <c:pt idx="6">
                  <c:v>0</c:v>
                </c:pt>
                <c:pt idx="7">
                  <c:v>-4.4900000000000001E-3</c:v>
                </c:pt>
                <c:pt idx="8">
                  <c:v>-9.1699999999999993E-3</c:v>
                </c:pt>
                <c:pt idx="9">
                  <c:v>-3.1109999999999999E-2</c:v>
                </c:pt>
                <c:pt idx="10">
                  <c:v>-2.0990000000000002E-2</c:v>
                </c:pt>
                <c:pt idx="11">
                  <c:v>-5.6000000000000001E-2</c:v>
                </c:pt>
                <c:pt idx="12">
                  <c:v>-2.8809999999999999E-2</c:v>
                </c:pt>
                <c:pt idx="13">
                  <c:v>0</c:v>
                </c:pt>
                <c:pt idx="14">
                  <c:v>7.3298000000000002E-2</c:v>
                </c:pt>
                <c:pt idx="15">
                  <c:v>-1.951E-2</c:v>
                </c:pt>
                <c:pt idx="16">
                  <c:v>2.8524000000000001E-2</c:v>
                </c:pt>
                <c:pt idx="17">
                  <c:v>-6.9650000000000004E-2</c:v>
                </c:pt>
                <c:pt idx="18">
                  <c:v>0</c:v>
                </c:pt>
                <c:pt idx="19">
                  <c:v>-1.04E-2</c:v>
                </c:pt>
                <c:pt idx="20">
                  <c:v>-9.8070000000000004E-2</c:v>
                </c:pt>
                <c:pt idx="21">
                  <c:v>-2.5239999999999999E-2</c:v>
                </c:pt>
                <c:pt idx="22">
                  <c:v>5.9760000000000004E-3</c:v>
                </c:pt>
                <c:pt idx="23">
                  <c:v>7.3266999999999999E-2</c:v>
                </c:pt>
                <c:pt idx="24">
                  <c:v>-1.8450000000000001E-2</c:v>
                </c:pt>
                <c:pt idx="25">
                  <c:v>7.5564000000000006E-2</c:v>
                </c:pt>
                <c:pt idx="26">
                  <c:v>-0.18525</c:v>
                </c:pt>
                <c:pt idx="27">
                  <c:v>6.0060000000000001E-3</c:v>
                </c:pt>
                <c:pt idx="28">
                  <c:v>0</c:v>
                </c:pt>
                <c:pt idx="29">
                  <c:v>2.5586000000000001E-2</c:v>
                </c:pt>
                <c:pt idx="30">
                  <c:v>3.9501000000000001E-2</c:v>
                </c:pt>
                <c:pt idx="31">
                  <c:v>4.7120000000000002E-2</c:v>
                </c:pt>
                <c:pt idx="32">
                  <c:v>-8.3999999999999995E-3</c:v>
                </c:pt>
                <c:pt idx="33">
                  <c:v>-1.695E-2</c:v>
                </c:pt>
                <c:pt idx="34">
                  <c:v>0.119367</c:v>
                </c:pt>
                <c:pt idx="35">
                  <c:v>0.23211000000000001</c:v>
                </c:pt>
                <c:pt idx="36">
                  <c:v>-4.3299999999999998E-2</c:v>
                </c:pt>
                <c:pt idx="37">
                  <c:v>0</c:v>
                </c:pt>
                <c:pt idx="38">
                  <c:v>4.3064999999999999E-2</c:v>
                </c:pt>
                <c:pt idx="39">
                  <c:v>7.4486999999999998E-2</c:v>
                </c:pt>
                <c:pt idx="40">
                  <c:v>8.8721999999999995E-2</c:v>
                </c:pt>
                <c:pt idx="41">
                  <c:v>-4.0750000000000001E-2</c:v>
                </c:pt>
                <c:pt idx="42">
                  <c:v>3.1972E-2</c:v>
                </c:pt>
                <c:pt idx="43">
                  <c:v>-6.5110000000000001E-2</c:v>
                </c:pt>
                <c:pt idx="44">
                  <c:v>4.3712000000000001E-2</c:v>
                </c:pt>
                <c:pt idx="45">
                  <c:v>9.2230000000000003E-3</c:v>
                </c:pt>
                <c:pt idx="46">
                  <c:v>-0.11074000000000001</c:v>
                </c:pt>
                <c:pt idx="47">
                  <c:v>-2.232E-2</c:v>
                </c:pt>
                <c:pt idx="48">
                  <c:v>4.2791000000000003E-2</c:v>
                </c:pt>
                <c:pt idx="49">
                  <c:v>8.1519999999999995E-2</c:v>
                </c:pt>
                <c:pt idx="50">
                  <c:v>0.19684199999999999</c:v>
                </c:pt>
                <c:pt idx="51">
                  <c:v>-5.7450000000000001E-2</c:v>
                </c:pt>
                <c:pt idx="52">
                  <c:v>-0.13453999999999999</c:v>
                </c:pt>
                <c:pt idx="53">
                  <c:v>-6.1289999999999997E-2</c:v>
                </c:pt>
                <c:pt idx="54">
                  <c:v>-9.3081411503195335E-2</c:v>
                </c:pt>
                <c:pt idx="55">
                  <c:v>2.5888480392156864E-2</c:v>
                </c:pt>
              </c:numCache>
            </c:numRef>
          </c:val>
          <c:smooth val="0"/>
          <c:extLst>
            <c:ext xmlns:c16="http://schemas.microsoft.com/office/drawing/2014/chart" uri="{C3380CC4-5D6E-409C-BE32-E72D297353CC}">
              <c16:uniqueId val="{00000001-884E-B746-A19F-B914BEB0074E}"/>
            </c:ext>
          </c:extLst>
        </c:ser>
        <c:dLbls>
          <c:showLegendKey val="0"/>
          <c:showVal val="0"/>
          <c:showCatName val="0"/>
          <c:showSerName val="0"/>
          <c:showPercent val="0"/>
          <c:showBubbleSize val="0"/>
        </c:dLbls>
        <c:marker val="1"/>
        <c:smooth val="0"/>
        <c:axId val="152576304"/>
        <c:axId val="152575920"/>
      </c:lineChart>
      <c:catAx>
        <c:axId val="2148616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5536"/>
        <c:crosses val="autoZero"/>
        <c:auto val="0"/>
        <c:lblAlgn val="ctr"/>
        <c:lblOffset val="100"/>
        <c:noMultiLvlLbl val="0"/>
      </c:catAx>
      <c:valAx>
        <c:axId val="15257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價格（英鎊/公頓）</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214861680"/>
        <c:crosses val="autoZero"/>
        <c:crossBetween val="between"/>
      </c:valAx>
      <c:valAx>
        <c:axId val="152575920"/>
        <c:scaling>
          <c:orientation val="minMax"/>
          <c:min val="-0.2"/>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月增率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6304"/>
        <c:crosses val="max"/>
        <c:crossBetween val="between"/>
      </c:valAx>
      <c:dateAx>
        <c:axId val="152576304"/>
        <c:scaling>
          <c:orientation val="minMax"/>
        </c:scaling>
        <c:delete val="1"/>
        <c:axPos val="b"/>
        <c:numFmt formatCode="mmm\-yy" sourceLinked="1"/>
        <c:majorTickMark val="out"/>
        <c:minorTickMark val="none"/>
        <c:tickLblPos val="nextTo"/>
        <c:crossAx val="152575920"/>
        <c:crosses val="autoZero"/>
        <c:auto val="1"/>
        <c:lblOffset val="100"/>
        <c:baseTimeUnit val="months"/>
      </c:dateAx>
      <c:spPr>
        <a:noFill/>
        <a:ln>
          <a:noFill/>
        </a:ln>
        <a:effectLst/>
      </c:spPr>
    </c:plotArea>
    <c:legend>
      <c:legendPos val="b"/>
      <c:layout>
        <c:manualLayout>
          <c:xMode val="edge"/>
          <c:yMode val="edge"/>
          <c:x val="6.2141176674856108E-2"/>
          <c:y val="0.92369477911646591"/>
          <c:w val="0.87831821022315215"/>
          <c:h val="7.5186953095783188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ea typeface="標楷體" panose="03000509000000000000" pitchFamily="65" charset="-120"/>
          <a:cs typeface="Times New Roman" panose="02020603050405020304" pitchFamily="18" charset="0"/>
        </a:defRPr>
      </a:pPr>
      <a:endParaRPr lang="en-TW"/>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sz="1300"/>
              <a:t>廢鋼二級剪鐵GB收購價</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autoTitleDeleted val="0"/>
    <c:plotArea>
      <c:layout>
        <c:manualLayout>
          <c:layoutTarget val="inner"/>
          <c:xMode val="edge"/>
          <c:yMode val="edge"/>
          <c:x val="9.2415989702705009E-2"/>
          <c:y val="0.12341111271240846"/>
          <c:w val="0.80210629929540433"/>
          <c:h val="0.66054588916374868"/>
        </c:manualLayout>
      </c:layout>
      <c:barChart>
        <c:barDir val="col"/>
        <c:grouping val="clustered"/>
        <c:varyColors val="0"/>
        <c:ser>
          <c:idx val="0"/>
          <c:order val="0"/>
          <c:tx>
            <c:strRef>
              <c:f>鐵CPI與計畫!$ER$1</c:f>
              <c:strCache>
                <c:ptCount val="1"/>
                <c:pt idx="0">
                  <c:v>廢鋼二級剪鐵GB收購價</c:v>
                </c:pt>
              </c:strCache>
            </c:strRef>
          </c:tx>
          <c:spPr>
            <a:solidFill>
              <a:srgbClr val="5B9BD5"/>
            </a:solidFill>
            <a:ln>
              <a:noFill/>
            </a:ln>
            <a:effectLst/>
          </c:spPr>
          <c:invertIfNegative val="0"/>
          <c:cat>
            <c:numRef>
              <c:f>紙類!$A$2:$A$57</c:f>
              <c:numCache>
                <c:formatCode>mmm\-yy</c:formatCode>
                <c:ptCount val="56"/>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numCache>
            </c:numRef>
          </c:cat>
          <c:val>
            <c:numRef>
              <c:f>鐵CPI與計畫!$ER$2:$ER$57</c:f>
              <c:numCache>
                <c:formatCode>General</c:formatCode>
                <c:ptCount val="56"/>
                <c:pt idx="0">
                  <c:v>7.4</c:v>
                </c:pt>
                <c:pt idx="1">
                  <c:v>7.7</c:v>
                </c:pt>
                <c:pt idx="2">
                  <c:v>7.7</c:v>
                </c:pt>
                <c:pt idx="3">
                  <c:v>7.4</c:v>
                </c:pt>
                <c:pt idx="4">
                  <c:v>7.4</c:v>
                </c:pt>
                <c:pt idx="5">
                  <c:v>7.2</c:v>
                </c:pt>
                <c:pt idx="6">
                  <c:v>7.6</c:v>
                </c:pt>
                <c:pt idx="7">
                  <c:v>7.4</c:v>
                </c:pt>
                <c:pt idx="8">
                  <c:v>7.4</c:v>
                </c:pt>
                <c:pt idx="9">
                  <c:v>7.3</c:v>
                </c:pt>
                <c:pt idx="10">
                  <c:v>6.7</c:v>
                </c:pt>
                <c:pt idx="11">
                  <c:v>6.4</c:v>
                </c:pt>
                <c:pt idx="12">
                  <c:v>5.9</c:v>
                </c:pt>
                <c:pt idx="13">
                  <c:v>6.5</c:v>
                </c:pt>
                <c:pt idx="14">
                  <c:v>7</c:v>
                </c:pt>
                <c:pt idx="15">
                  <c:v>6</c:v>
                </c:pt>
                <c:pt idx="16">
                  <c:v>6.5</c:v>
                </c:pt>
                <c:pt idx="17">
                  <c:v>6.1</c:v>
                </c:pt>
                <c:pt idx="18">
                  <c:v>6.2</c:v>
                </c:pt>
                <c:pt idx="19">
                  <c:v>5.8</c:v>
                </c:pt>
                <c:pt idx="20">
                  <c:v>5</c:v>
                </c:pt>
                <c:pt idx="21">
                  <c:v>5.0999999999999996</c:v>
                </c:pt>
                <c:pt idx="22">
                  <c:v>5.3</c:v>
                </c:pt>
                <c:pt idx="23">
                  <c:v>5.7</c:v>
                </c:pt>
                <c:pt idx="24">
                  <c:v>5.3</c:v>
                </c:pt>
                <c:pt idx="25">
                  <c:v>4.3</c:v>
                </c:pt>
                <c:pt idx="26">
                  <c:v>4.3</c:v>
                </c:pt>
                <c:pt idx="27">
                  <c:v>4.8</c:v>
                </c:pt>
                <c:pt idx="28">
                  <c:v>4.8</c:v>
                </c:pt>
                <c:pt idx="29">
                  <c:v>5.0999999999999996</c:v>
                </c:pt>
                <c:pt idx="30">
                  <c:v>4.9000000000000004</c:v>
                </c:pt>
                <c:pt idx="31">
                  <c:v>5.4</c:v>
                </c:pt>
                <c:pt idx="32">
                  <c:v>5.0999999999999996</c:v>
                </c:pt>
                <c:pt idx="33">
                  <c:v>5.4</c:v>
                </c:pt>
                <c:pt idx="34">
                  <c:v>6</c:v>
                </c:pt>
                <c:pt idx="35">
                  <c:v>8.6999999999999993</c:v>
                </c:pt>
                <c:pt idx="36">
                  <c:v>6.9</c:v>
                </c:pt>
                <c:pt idx="37">
                  <c:v>7.6</c:v>
                </c:pt>
                <c:pt idx="38">
                  <c:v>7.4</c:v>
                </c:pt>
                <c:pt idx="39">
                  <c:v>8.4</c:v>
                </c:pt>
                <c:pt idx="40">
                  <c:v>8.9</c:v>
                </c:pt>
                <c:pt idx="41">
                  <c:v>8.9</c:v>
                </c:pt>
                <c:pt idx="42">
                  <c:v>8.6</c:v>
                </c:pt>
                <c:pt idx="43">
                  <c:v>8.4</c:v>
                </c:pt>
                <c:pt idx="44">
                  <c:v>8.9</c:v>
                </c:pt>
                <c:pt idx="45">
                  <c:v>9.3000000000000007</c:v>
                </c:pt>
                <c:pt idx="46">
                  <c:v>8.4</c:v>
                </c:pt>
                <c:pt idx="47">
                  <c:v>8.4</c:v>
                </c:pt>
                <c:pt idx="48">
                  <c:v>8.6999999999999993</c:v>
                </c:pt>
                <c:pt idx="49">
                  <c:v>9.5</c:v>
                </c:pt>
                <c:pt idx="50">
                  <c:v>11.7</c:v>
                </c:pt>
                <c:pt idx="51">
                  <c:v>10.8</c:v>
                </c:pt>
                <c:pt idx="52">
                  <c:v>9.6999999999999993</c:v>
                </c:pt>
                <c:pt idx="53">
                  <c:v>8.1999999999999993</c:v>
                </c:pt>
                <c:pt idx="54">
                  <c:v>6.5</c:v>
                </c:pt>
                <c:pt idx="55">
                  <c:v>6.9</c:v>
                </c:pt>
              </c:numCache>
            </c:numRef>
          </c:val>
          <c:extLst>
            <c:ext xmlns:c16="http://schemas.microsoft.com/office/drawing/2014/chart" uri="{C3380CC4-5D6E-409C-BE32-E72D297353CC}">
              <c16:uniqueId val="{00000000-952E-CF4D-AF61-EC22D8EE4090}"/>
            </c:ext>
          </c:extLst>
        </c:ser>
        <c:dLbls>
          <c:showLegendKey val="0"/>
          <c:showVal val="0"/>
          <c:showCatName val="0"/>
          <c:showSerName val="0"/>
          <c:showPercent val="0"/>
          <c:showBubbleSize val="0"/>
        </c:dLbls>
        <c:gapWidth val="150"/>
        <c:axId val="214861680"/>
        <c:axId val="152575536"/>
      </c:barChart>
      <c:lineChart>
        <c:grouping val="standard"/>
        <c:varyColors val="0"/>
        <c:ser>
          <c:idx val="1"/>
          <c:order val="1"/>
          <c:tx>
            <c:strRef>
              <c:f>鐵CPI與計畫!$JO$1</c:f>
              <c:strCache>
                <c:ptCount val="1"/>
                <c:pt idx="0">
                  <c:v>廢鋼二級剪鐵GB收購價月增率</c:v>
                </c:pt>
              </c:strCache>
            </c:strRef>
          </c:tx>
          <c:spPr>
            <a:ln w="28575" cap="rnd">
              <a:solidFill>
                <a:srgbClr val="203763"/>
              </a:solidFill>
              <a:round/>
            </a:ln>
            <a:effectLst/>
          </c:spPr>
          <c:marker>
            <c:symbol val="none"/>
          </c:marker>
          <c:cat>
            <c:numRef>
              <c:f>紙類!$A$2:$A$45</c:f>
              <c:numCache>
                <c:formatCode>mmm\-yy</c:formatCode>
                <c:ptCount val="44"/>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numCache>
            </c:numRef>
          </c:cat>
          <c:val>
            <c:numRef>
              <c:f>鐵CPI與計畫!$JO$2:$JO$57</c:f>
              <c:numCache>
                <c:formatCode>General</c:formatCode>
                <c:ptCount val="56"/>
                <c:pt idx="0">
                  <c:v>0</c:v>
                </c:pt>
                <c:pt idx="1">
                  <c:v>4.0540540540540515E-2</c:v>
                </c:pt>
                <c:pt idx="2">
                  <c:v>0</c:v>
                </c:pt>
                <c:pt idx="3">
                  <c:v>-3.8961038961038939E-2</c:v>
                </c:pt>
                <c:pt idx="4">
                  <c:v>0</c:v>
                </c:pt>
                <c:pt idx="5">
                  <c:v>-2.7027027027027049E-2</c:v>
                </c:pt>
                <c:pt idx="6">
                  <c:v>5.5555555555555483E-2</c:v>
                </c:pt>
                <c:pt idx="7">
                  <c:v>-2.6315789473684119E-2</c:v>
                </c:pt>
                <c:pt idx="8">
                  <c:v>0</c:v>
                </c:pt>
                <c:pt idx="9">
                  <c:v>-1.3513513513513585E-2</c:v>
                </c:pt>
                <c:pt idx="10">
                  <c:v>-8.2191780821917762E-2</c:v>
                </c:pt>
                <c:pt idx="11">
                  <c:v>-4.4776119402985044E-2</c:v>
                </c:pt>
                <c:pt idx="12">
                  <c:v>-7.8125E-2</c:v>
                </c:pt>
                <c:pt idx="13">
                  <c:v>0.10169491525423723</c:v>
                </c:pt>
                <c:pt idx="14">
                  <c:v>7.6923076923076927E-2</c:v>
                </c:pt>
                <c:pt idx="15">
                  <c:v>-0.14285714285714285</c:v>
                </c:pt>
                <c:pt idx="16">
                  <c:v>8.3333333333333329E-2</c:v>
                </c:pt>
                <c:pt idx="17">
                  <c:v>-6.153846153846159E-2</c:v>
                </c:pt>
                <c:pt idx="18">
                  <c:v>1.6393442622950907E-2</c:v>
                </c:pt>
                <c:pt idx="19">
                  <c:v>-6.4516129032258118E-2</c:v>
                </c:pt>
                <c:pt idx="20">
                  <c:v>-0.13793103448275859</c:v>
                </c:pt>
                <c:pt idx="21">
                  <c:v>1.9999999999999928E-2</c:v>
                </c:pt>
                <c:pt idx="22">
                  <c:v>3.9215686274509838E-2</c:v>
                </c:pt>
                <c:pt idx="23">
                  <c:v>7.5471698113207614E-2</c:v>
                </c:pt>
                <c:pt idx="24">
                  <c:v>-7.0175438596491294E-2</c:v>
                </c:pt>
                <c:pt idx="25">
                  <c:v>-0.18867924528301888</c:v>
                </c:pt>
                <c:pt idx="26">
                  <c:v>0</c:v>
                </c:pt>
                <c:pt idx="27">
                  <c:v>0.11627906976744186</c:v>
                </c:pt>
                <c:pt idx="28">
                  <c:v>0</c:v>
                </c:pt>
                <c:pt idx="29">
                  <c:v>6.2499999999999965E-2</c:v>
                </c:pt>
                <c:pt idx="30">
                  <c:v>-3.9215686274509665E-2</c:v>
                </c:pt>
                <c:pt idx="31">
                  <c:v>0.1020408163265306</c:v>
                </c:pt>
                <c:pt idx="32">
                  <c:v>-5.5555555555555684E-2</c:v>
                </c:pt>
                <c:pt idx="33">
                  <c:v>5.8823529411764851E-2</c:v>
                </c:pt>
                <c:pt idx="34">
                  <c:v>0.11111111111111104</c:v>
                </c:pt>
                <c:pt idx="35">
                  <c:v>0.4499999999999999</c:v>
                </c:pt>
                <c:pt idx="36">
                  <c:v>-0.20689655172413782</c:v>
                </c:pt>
                <c:pt idx="37">
                  <c:v>0.10144927536231874</c:v>
                </c:pt>
                <c:pt idx="38">
                  <c:v>-2.6315789473684119E-2</c:v>
                </c:pt>
                <c:pt idx="39">
                  <c:v>0.13513513513513511</c:v>
                </c:pt>
                <c:pt idx="40">
                  <c:v>5.9523809523809521E-2</c:v>
                </c:pt>
                <c:pt idx="41">
                  <c:v>0</c:v>
                </c:pt>
                <c:pt idx="42">
                  <c:v>-3.3707865168539401E-2</c:v>
                </c:pt>
                <c:pt idx="43">
                  <c:v>-2.3255813953488292E-2</c:v>
                </c:pt>
                <c:pt idx="44">
                  <c:v>5.9523809523809521E-2</c:v>
                </c:pt>
                <c:pt idx="45">
                  <c:v>4.4943820224719142E-2</c:v>
                </c:pt>
                <c:pt idx="46">
                  <c:v>-9.6774193548387122E-2</c:v>
                </c:pt>
                <c:pt idx="47">
                  <c:v>0</c:v>
                </c:pt>
                <c:pt idx="48">
                  <c:v>3.5714285714285587E-2</c:v>
                </c:pt>
                <c:pt idx="49">
                  <c:v>9.1954022988505843E-2</c:v>
                </c:pt>
                <c:pt idx="50">
                  <c:v>0.23157894736842097</c:v>
                </c:pt>
                <c:pt idx="51">
                  <c:v>-7.6923076923076802E-2</c:v>
                </c:pt>
                <c:pt idx="52">
                  <c:v>-0.10185185185185197</c:v>
                </c:pt>
                <c:pt idx="53">
                  <c:v>-0.15463917525773196</c:v>
                </c:pt>
                <c:pt idx="54">
                  <c:v>-0.20731707317073164</c:v>
                </c:pt>
                <c:pt idx="55">
                  <c:v>6.153846153846159E-2</c:v>
                </c:pt>
              </c:numCache>
            </c:numRef>
          </c:val>
          <c:smooth val="0"/>
          <c:extLst>
            <c:ext xmlns:c16="http://schemas.microsoft.com/office/drawing/2014/chart" uri="{C3380CC4-5D6E-409C-BE32-E72D297353CC}">
              <c16:uniqueId val="{00000001-952E-CF4D-AF61-EC22D8EE4090}"/>
            </c:ext>
          </c:extLst>
        </c:ser>
        <c:dLbls>
          <c:showLegendKey val="0"/>
          <c:showVal val="0"/>
          <c:showCatName val="0"/>
          <c:showSerName val="0"/>
          <c:showPercent val="0"/>
          <c:showBubbleSize val="0"/>
        </c:dLbls>
        <c:marker val="1"/>
        <c:smooth val="0"/>
        <c:axId val="152576304"/>
        <c:axId val="152575920"/>
      </c:lineChart>
      <c:catAx>
        <c:axId val="2148616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5536"/>
        <c:crosses val="autoZero"/>
        <c:auto val="0"/>
        <c:lblAlgn val="ctr"/>
        <c:lblOffset val="100"/>
        <c:noMultiLvlLbl val="0"/>
      </c:catAx>
      <c:valAx>
        <c:axId val="15257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價格（英鎊/公頓）</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214861680"/>
        <c:crosses val="autoZero"/>
        <c:crossBetween val="between"/>
      </c:valAx>
      <c:valAx>
        <c:axId val="152575920"/>
        <c:scaling>
          <c:orientation val="minMax"/>
          <c:max val="0.5"/>
          <c:min val="-0.25"/>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月增率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6304"/>
        <c:crosses val="max"/>
        <c:crossBetween val="between"/>
      </c:valAx>
      <c:dateAx>
        <c:axId val="152576304"/>
        <c:scaling>
          <c:orientation val="minMax"/>
        </c:scaling>
        <c:delete val="1"/>
        <c:axPos val="b"/>
        <c:numFmt formatCode="mmm\-yy" sourceLinked="1"/>
        <c:majorTickMark val="out"/>
        <c:minorTickMark val="none"/>
        <c:tickLblPos val="nextTo"/>
        <c:crossAx val="152575920"/>
        <c:crosses val="autoZero"/>
        <c:auto val="1"/>
        <c:lblOffset val="100"/>
        <c:baseTimeUnit val="months"/>
      </c:dateAx>
      <c:spPr>
        <a:noFill/>
        <a:ln>
          <a:noFill/>
        </a:ln>
        <a:effectLst/>
      </c:spPr>
    </c:plotArea>
    <c:legend>
      <c:legendPos val="b"/>
      <c:layout>
        <c:manualLayout>
          <c:xMode val="edge"/>
          <c:yMode val="edge"/>
          <c:x val="5.1115818350710579E-2"/>
          <c:y val="0.92139901633833976"/>
          <c:w val="0.87831821022315215"/>
          <c:h val="7.5186953095783188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ea typeface="標楷體" panose="03000509000000000000" pitchFamily="65" charset="-120"/>
          <a:cs typeface="Times New Roman" panose="02020603050405020304" pitchFamily="18" charset="0"/>
        </a:defRPr>
      </a:pPr>
      <a:endParaRPr lang="en-TW"/>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1"/>
          <c:tx>
            <c:strRef>
              <c:f>Sheet1!$B$1</c:f>
              <c:strCache>
                <c:ptCount val="1"/>
                <c:pt idx="0">
                  <c:v>廢紙收購價</c:v>
                </c:pt>
              </c:strCache>
            </c:strRef>
          </c:tx>
          <c:spPr>
            <a:ln w="28575" cap="rnd">
              <a:solidFill>
                <a:schemeClr val="accent2"/>
              </a:solidFill>
              <a:round/>
            </a:ln>
            <a:effectLst/>
          </c:spPr>
          <c:marker>
            <c:symbol val="none"/>
          </c:marker>
          <c:cat>
            <c:strRef>
              <c:f>Sheet1!$A$2:$A$56</c:f>
              <c:strCache>
                <c:ptCount val="55"/>
                <c:pt idx="0">
                  <c:v>2018/02</c:v>
                </c:pt>
                <c:pt idx="1">
                  <c:v>2018/03</c:v>
                </c:pt>
                <c:pt idx="2">
                  <c:v>2018/04</c:v>
                </c:pt>
                <c:pt idx="3">
                  <c:v>2018/05</c:v>
                </c:pt>
                <c:pt idx="4">
                  <c:v>2018/06</c:v>
                </c:pt>
                <c:pt idx="5">
                  <c:v>2018/07</c:v>
                </c:pt>
                <c:pt idx="6">
                  <c:v>2018/08</c:v>
                </c:pt>
                <c:pt idx="7">
                  <c:v>2018/09</c:v>
                </c:pt>
                <c:pt idx="8">
                  <c:v>2018/10</c:v>
                </c:pt>
                <c:pt idx="9">
                  <c:v>2018/11</c:v>
                </c:pt>
                <c:pt idx="10">
                  <c:v>2018/12</c:v>
                </c:pt>
                <c:pt idx="11">
                  <c:v>2019/01</c:v>
                </c:pt>
                <c:pt idx="12">
                  <c:v>2019/02</c:v>
                </c:pt>
                <c:pt idx="13">
                  <c:v>2019/03</c:v>
                </c:pt>
                <c:pt idx="14">
                  <c:v>2019/04</c:v>
                </c:pt>
                <c:pt idx="15">
                  <c:v>2019/05</c:v>
                </c:pt>
                <c:pt idx="16">
                  <c:v>2019/06</c:v>
                </c:pt>
                <c:pt idx="17">
                  <c:v>2019/07</c:v>
                </c:pt>
                <c:pt idx="18">
                  <c:v>2019/08</c:v>
                </c:pt>
                <c:pt idx="19">
                  <c:v>2019/09</c:v>
                </c:pt>
                <c:pt idx="20">
                  <c:v>2019/10</c:v>
                </c:pt>
                <c:pt idx="21">
                  <c:v>2019/11</c:v>
                </c:pt>
                <c:pt idx="22">
                  <c:v>2019/12</c:v>
                </c:pt>
                <c:pt idx="23">
                  <c:v>2020/01</c:v>
                </c:pt>
                <c:pt idx="24">
                  <c:v>2020/02</c:v>
                </c:pt>
                <c:pt idx="25">
                  <c:v>2020/03</c:v>
                </c:pt>
                <c:pt idx="26">
                  <c:v>2020/04</c:v>
                </c:pt>
                <c:pt idx="27">
                  <c:v>2020/05</c:v>
                </c:pt>
                <c:pt idx="28">
                  <c:v>2020/06</c:v>
                </c:pt>
                <c:pt idx="29">
                  <c:v>2020/07</c:v>
                </c:pt>
                <c:pt idx="30">
                  <c:v>2020/08</c:v>
                </c:pt>
                <c:pt idx="31">
                  <c:v>2020/09</c:v>
                </c:pt>
                <c:pt idx="32">
                  <c:v>2020/10</c:v>
                </c:pt>
                <c:pt idx="33">
                  <c:v>2020/11</c:v>
                </c:pt>
                <c:pt idx="34">
                  <c:v>2020/12</c:v>
                </c:pt>
                <c:pt idx="35">
                  <c:v>2021/01</c:v>
                </c:pt>
                <c:pt idx="36">
                  <c:v>2021/02</c:v>
                </c:pt>
                <c:pt idx="37">
                  <c:v>2021/03</c:v>
                </c:pt>
                <c:pt idx="38">
                  <c:v>2021/04</c:v>
                </c:pt>
                <c:pt idx="39">
                  <c:v>2021/05</c:v>
                </c:pt>
                <c:pt idx="40">
                  <c:v>2021/06</c:v>
                </c:pt>
                <c:pt idx="41">
                  <c:v>2021/07</c:v>
                </c:pt>
                <c:pt idx="42">
                  <c:v>2021/08</c:v>
                </c:pt>
                <c:pt idx="43">
                  <c:v>2021/09</c:v>
                </c:pt>
                <c:pt idx="44">
                  <c:v>2021/10</c:v>
                </c:pt>
                <c:pt idx="45">
                  <c:v>2021/11</c:v>
                </c:pt>
                <c:pt idx="46">
                  <c:v>2021/12</c:v>
                </c:pt>
                <c:pt idx="47">
                  <c:v>2022/01</c:v>
                </c:pt>
                <c:pt idx="48">
                  <c:v>2022/02</c:v>
                </c:pt>
                <c:pt idx="49">
                  <c:v>2022/03</c:v>
                </c:pt>
                <c:pt idx="50">
                  <c:v>2022/04</c:v>
                </c:pt>
                <c:pt idx="51">
                  <c:v>2022/05</c:v>
                </c:pt>
                <c:pt idx="52">
                  <c:v>2022/06</c:v>
                </c:pt>
                <c:pt idx="53">
                  <c:v>2022/07</c:v>
                </c:pt>
                <c:pt idx="54">
                  <c:v>2022/08</c:v>
                </c:pt>
              </c:strCache>
            </c:strRef>
          </c:cat>
          <c:val>
            <c:numRef>
              <c:f>Sheet1!$B$2:$B$56</c:f>
              <c:numCache>
                <c:formatCode>General</c:formatCode>
                <c:ptCount val="55"/>
                <c:pt idx="0">
                  <c:v>4450</c:v>
                </c:pt>
                <c:pt idx="1">
                  <c:v>3450</c:v>
                </c:pt>
                <c:pt idx="2">
                  <c:v>3450</c:v>
                </c:pt>
                <c:pt idx="3">
                  <c:v>3650</c:v>
                </c:pt>
                <c:pt idx="4">
                  <c:v>3650</c:v>
                </c:pt>
                <c:pt idx="5">
                  <c:v>3650</c:v>
                </c:pt>
                <c:pt idx="6">
                  <c:v>3150</c:v>
                </c:pt>
                <c:pt idx="7">
                  <c:v>3350</c:v>
                </c:pt>
                <c:pt idx="8">
                  <c:v>3350</c:v>
                </c:pt>
                <c:pt idx="9">
                  <c:v>3650</c:v>
                </c:pt>
                <c:pt idx="10">
                  <c:v>3650</c:v>
                </c:pt>
                <c:pt idx="11">
                  <c:v>3950</c:v>
                </c:pt>
                <c:pt idx="12">
                  <c:v>3950</c:v>
                </c:pt>
                <c:pt idx="13">
                  <c:v>3300</c:v>
                </c:pt>
                <c:pt idx="14">
                  <c:v>3000</c:v>
                </c:pt>
                <c:pt idx="15">
                  <c:v>2450</c:v>
                </c:pt>
                <c:pt idx="16">
                  <c:v>2450</c:v>
                </c:pt>
                <c:pt idx="17">
                  <c:v>2250</c:v>
                </c:pt>
                <c:pt idx="18">
                  <c:v>2250</c:v>
                </c:pt>
                <c:pt idx="19">
                  <c:v>2250</c:v>
                </c:pt>
                <c:pt idx="20">
                  <c:v>1950</c:v>
                </c:pt>
                <c:pt idx="21">
                  <c:v>1950</c:v>
                </c:pt>
                <c:pt idx="22">
                  <c:v>1950</c:v>
                </c:pt>
                <c:pt idx="23">
                  <c:v>1950</c:v>
                </c:pt>
                <c:pt idx="24">
                  <c:v>1950</c:v>
                </c:pt>
                <c:pt idx="25">
                  <c:v>1950</c:v>
                </c:pt>
                <c:pt idx="26">
                  <c:v>1950</c:v>
                </c:pt>
                <c:pt idx="27">
                  <c:v>1950</c:v>
                </c:pt>
                <c:pt idx="28">
                  <c:v>1950</c:v>
                </c:pt>
                <c:pt idx="29">
                  <c:v>1950</c:v>
                </c:pt>
                <c:pt idx="30">
                  <c:v>1950</c:v>
                </c:pt>
                <c:pt idx="31">
                  <c:v>1950</c:v>
                </c:pt>
                <c:pt idx="32">
                  <c:v>1950</c:v>
                </c:pt>
                <c:pt idx="33">
                  <c:v>1950</c:v>
                </c:pt>
                <c:pt idx="34">
                  <c:v>2150</c:v>
                </c:pt>
                <c:pt idx="35">
                  <c:v>2150</c:v>
                </c:pt>
                <c:pt idx="36">
                  <c:v>2150</c:v>
                </c:pt>
                <c:pt idx="37">
                  <c:v>2600</c:v>
                </c:pt>
                <c:pt idx="38">
                  <c:v>2800</c:v>
                </c:pt>
                <c:pt idx="39">
                  <c:v>2800</c:v>
                </c:pt>
                <c:pt idx="40">
                  <c:v>3600</c:v>
                </c:pt>
                <c:pt idx="41">
                  <c:v>4100</c:v>
                </c:pt>
                <c:pt idx="42">
                  <c:v>3600</c:v>
                </c:pt>
                <c:pt idx="43">
                  <c:v>3900</c:v>
                </c:pt>
                <c:pt idx="44">
                  <c:v>3900</c:v>
                </c:pt>
                <c:pt idx="45">
                  <c:v>4950</c:v>
                </c:pt>
                <c:pt idx="46">
                  <c:v>4950</c:v>
                </c:pt>
                <c:pt idx="47">
                  <c:v>4950</c:v>
                </c:pt>
                <c:pt idx="48">
                  <c:v>4650</c:v>
                </c:pt>
                <c:pt idx="49">
                  <c:v>4650</c:v>
                </c:pt>
                <c:pt idx="50">
                  <c:v>4650</c:v>
                </c:pt>
                <c:pt idx="51">
                  <c:v>4650</c:v>
                </c:pt>
                <c:pt idx="52">
                  <c:v>4650</c:v>
                </c:pt>
                <c:pt idx="53">
                  <c:v>4650</c:v>
                </c:pt>
                <c:pt idx="54">
                  <c:v>4200</c:v>
                </c:pt>
              </c:numCache>
            </c:numRef>
          </c:val>
          <c:smooth val="0"/>
          <c:extLst>
            <c:ext xmlns:c16="http://schemas.microsoft.com/office/drawing/2014/chart" uri="{C3380CC4-5D6E-409C-BE32-E72D297353CC}">
              <c16:uniqueId val="{00000000-9B3D-46D4-8B55-29CB69945E16}"/>
            </c:ext>
          </c:extLst>
        </c:ser>
        <c:ser>
          <c:idx val="2"/>
          <c:order val="2"/>
          <c:tx>
            <c:strRef>
              <c:f>Sheet1!$D$1</c:f>
              <c:strCache>
                <c:ptCount val="1"/>
                <c:pt idx="0">
                  <c:v>廢紙估計值</c:v>
                </c:pt>
              </c:strCache>
            </c:strRef>
          </c:tx>
          <c:spPr>
            <a:ln w="28575" cap="rnd">
              <a:solidFill>
                <a:schemeClr val="accent1"/>
              </a:solidFill>
              <a:prstDash val="dash"/>
              <a:round/>
            </a:ln>
            <a:effectLst/>
          </c:spPr>
          <c:marker>
            <c:symbol val="none"/>
          </c:marker>
          <c:cat>
            <c:strRef>
              <c:f>Sheet1!$A$2:$A$56</c:f>
              <c:strCache>
                <c:ptCount val="55"/>
                <c:pt idx="0">
                  <c:v>2018/02</c:v>
                </c:pt>
                <c:pt idx="1">
                  <c:v>2018/03</c:v>
                </c:pt>
                <c:pt idx="2">
                  <c:v>2018/04</c:v>
                </c:pt>
                <c:pt idx="3">
                  <c:v>2018/05</c:v>
                </c:pt>
                <c:pt idx="4">
                  <c:v>2018/06</c:v>
                </c:pt>
                <c:pt idx="5">
                  <c:v>2018/07</c:v>
                </c:pt>
                <c:pt idx="6">
                  <c:v>2018/08</c:v>
                </c:pt>
                <c:pt idx="7">
                  <c:v>2018/09</c:v>
                </c:pt>
                <c:pt idx="8">
                  <c:v>2018/10</c:v>
                </c:pt>
                <c:pt idx="9">
                  <c:v>2018/11</c:v>
                </c:pt>
                <c:pt idx="10">
                  <c:v>2018/12</c:v>
                </c:pt>
                <c:pt idx="11">
                  <c:v>2019/01</c:v>
                </c:pt>
                <c:pt idx="12">
                  <c:v>2019/02</c:v>
                </c:pt>
                <c:pt idx="13">
                  <c:v>2019/03</c:v>
                </c:pt>
                <c:pt idx="14">
                  <c:v>2019/04</c:v>
                </c:pt>
                <c:pt idx="15">
                  <c:v>2019/05</c:v>
                </c:pt>
                <c:pt idx="16">
                  <c:v>2019/06</c:v>
                </c:pt>
                <c:pt idx="17">
                  <c:v>2019/07</c:v>
                </c:pt>
                <c:pt idx="18">
                  <c:v>2019/08</c:v>
                </c:pt>
                <c:pt idx="19">
                  <c:v>2019/09</c:v>
                </c:pt>
                <c:pt idx="20">
                  <c:v>2019/10</c:v>
                </c:pt>
                <c:pt idx="21">
                  <c:v>2019/11</c:v>
                </c:pt>
                <c:pt idx="22">
                  <c:v>2019/12</c:v>
                </c:pt>
                <c:pt idx="23">
                  <c:v>2020/01</c:v>
                </c:pt>
                <c:pt idx="24">
                  <c:v>2020/02</c:v>
                </c:pt>
                <c:pt idx="25">
                  <c:v>2020/03</c:v>
                </c:pt>
                <c:pt idx="26">
                  <c:v>2020/04</c:v>
                </c:pt>
                <c:pt idx="27">
                  <c:v>2020/05</c:v>
                </c:pt>
                <c:pt idx="28">
                  <c:v>2020/06</c:v>
                </c:pt>
                <c:pt idx="29">
                  <c:v>2020/07</c:v>
                </c:pt>
                <c:pt idx="30">
                  <c:v>2020/08</c:v>
                </c:pt>
                <c:pt idx="31">
                  <c:v>2020/09</c:v>
                </c:pt>
                <c:pt idx="32">
                  <c:v>2020/10</c:v>
                </c:pt>
                <c:pt idx="33">
                  <c:v>2020/11</c:v>
                </c:pt>
                <c:pt idx="34">
                  <c:v>2020/12</c:v>
                </c:pt>
                <c:pt idx="35">
                  <c:v>2021/01</c:v>
                </c:pt>
                <c:pt idx="36">
                  <c:v>2021/02</c:v>
                </c:pt>
                <c:pt idx="37">
                  <c:v>2021/03</c:v>
                </c:pt>
                <c:pt idx="38">
                  <c:v>2021/04</c:v>
                </c:pt>
                <c:pt idx="39">
                  <c:v>2021/05</c:v>
                </c:pt>
                <c:pt idx="40">
                  <c:v>2021/06</c:v>
                </c:pt>
                <c:pt idx="41">
                  <c:v>2021/07</c:v>
                </c:pt>
                <c:pt idx="42">
                  <c:v>2021/08</c:v>
                </c:pt>
                <c:pt idx="43">
                  <c:v>2021/09</c:v>
                </c:pt>
                <c:pt idx="44">
                  <c:v>2021/10</c:v>
                </c:pt>
                <c:pt idx="45">
                  <c:v>2021/11</c:v>
                </c:pt>
                <c:pt idx="46">
                  <c:v>2021/12</c:v>
                </c:pt>
                <c:pt idx="47">
                  <c:v>2022/01</c:v>
                </c:pt>
                <c:pt idx="48">
                  <c:v>2022/02</c:v>
                </c:pt>
                <c:pt idx="49">
                  <c:v>2022/03</c:v>
                </c:pt>
                <c:pt idx="50">
                  <c:v>2022/04</c:v>
                </c:pt>
                <c:pt idx="51">
                  <c:v>2022/05</c:v>
                </c:pt>
                <c:pt idx="52">
                  <c:v>2022/06</c:v>
                </c:pt>
                <c:pt idx="53">
                  <c:v>2022/07</c:v>
                </c:pt>
                <c:pt idx="54">
                  <c:v>2022/08</c:v>
                </c:pt>
              </c:strCache>
            </c:strRef>
          </c:cat>
          <c:val>
            <c:numRef>
              <c:f>Sheet1!$D$2:$D$56</c:f>
              <c:numCache>
                <c:formatCode>General</c:formatCode>
                <c:ptCount val="55"/>
                <c:pt idx="0">
                  <c:v>3387.1667196415801</c:v>
                </c:pt>
                <c:pt idx="1">
                  <c:v>2886.3692940406399</c:v>
                </c:pt>
                <c:pt idx="2">
                  <c:v>2781.4680200012399</c:v>
                </c:pt>
                <c:pt idx="3">
                  <c:v>2907.9238876013001</c:v>
                </c:pt>
                <c:pt idx="4">
                  <c:v>3181.8997336265402</c:v>
                </c:pt>
                <c:pt idx="5">
                  <c:v>3340.5747170431</c:v>
                </c:pt>
                <c:pt idx="6">
                  <c:v>3545.55845285434</c:v>
                </c:pt>
                <c:pt idx="7">
                  <c:v>3525.9768170131501</c:v>
                </c:pt>
                <c:pt idx="8">
                  <c:v>3497.2151903037702</c:v>
                </c:pt>
                <c:pt idx="9">
                  <c:v>3515.34979487388</c:v>
                </c:pt>
                <c:pt idx="10">
                  <c:v>3374.2462981557801</c:v>
                </c:pt>
                <c:pt idx="11">
                  <c:v>3263.5631361536698</c:v>
                </c:pt>
                <c:pt idx="12">
                  <c:v>3149.3468231317001</c:v>
                </c:pt>
                <c:pt idx="13">
                  <c:v>3016.35123522803</c:v>
                </c:pt>
                <c:pt idx="14">
                  <c:v>2933.9072767000498</c:v>
                </c:pt>
                <c:pt idx="15">
                  <c:v>3015.4900567771901</c:v>
                </c:pt>
                <c:pt idx="16">
                  <c:v>2835.0556128729299</c:v>
                </c:pt>
                <c:pt idx="17">
                  <c:v>2574.8429537267698</c:v>
                </c:pt>
                <c:pt idx="18">
                  <c:v>2432.6216006935902</c:v>
                </c:pt>
                <c:pt idx="19">
                  <c:v>2384.2744439737398</c:v>
                </c:pt>
                <c:pt idx="20">
                  <c:v>2307.49209529563</c:v>
                </c:pt>
                <c:pt idx="21">
                  <c:v>2158.4441575261399</c:v>
                </c:pt>
                <c:pt idx="22">
                  <c:v>2053.8548843537101</c:v>
                </c:pt>
                <c:pt idx="23">
                  <c:v>1973.8097679110999</c:v>
                </c:pt>
                <c:pt idx="24">
                  <c:v>1959.1622910343301</c:v>
                </c:pt>
                <c:pt idx="25">
                  <c:v>1849.7323668568899</c:v>
                </c:pt>
                <c:pt idx="26">
                  <c:v>1755.5332379046799</c:v>
                </c:pt>
                <c:pt idx="27">
                  <c:v>2372.6730444427399</c:v>
                </c:pt>
                <c:pt idx="28">
                  <c:v>2315.5181311162501</c:v>
                </c:pt>
                <c:pt idx="29">
                  <c:v>2097.9225338464898</c:v>
                </c:pt>
                <c:pt idx="30">
                  <c:v>2000.88049185762</c:v>
                </c:pt>
                <c:pt idx="31">
                  <c:v>2066.3936405815998</c:v>
                </c:pt>
                <c:pt idx="32">
                  <c:v>2195.3701241724898</c:v>
                </c:pt>
                <c:pt idx="33">
                  <c:v>2238.7953919801698</c:v>
                </c:pt>
                <c:pt idx="34">
                  <c:v>2399.4934128226801</c:v>
                </c:pt>
                <c:pt idx="35">
                  <c:v>2511.6355171322398</c:v>
                </c:pt>
                <c:pt idx="36">
                  <c:v>2677.5342088867501</c:v>
                </c:pt>
                <c:pt idx="37">
                  <c:v>3039.2384666553899</c:v>
                </c:pt>
                <c:pt idx="38">
                  <c:v>3886.2240758481198</c:v>
                </c:pt>
                <c:pt idx="39">
                  <c:v>4082.8428744039902</c:v>
                </c:pt>
                <c:pt idx="40">
                  <c:v>4019.00355132205</c:v>
                </c:pt>
                <c:pt idx="41">
                  <c:v>4065.9204095678601</c:v>
                </c:pt>
                <c:pt idx="42">
                  <c:v>3858.3513691491898</c:v>
                </c:pt>
                <c:pt idx="43">
                  <c:v>3966.0161629372701</c:v>
                </c:pt>
                <c:pt idx="44">
                  <c:v>4119.7048051354304</c:v>
                </c:pt>
                <c:pt idx="45">
                  <c:v>4001.7610901497101</c:v>
                </c:pt>
                <c:pt idx="46">
                  <c:v>3827.7231991817498</c:v>
                </c:pt>
                <c:pt idx="47">
                  <c:v>3789.3672119170201</c:v>
                </c:pt>
                <c:pt idx="48">
                  <c:v>3793.2227573236</c:v>
                </c:pt>
                <c:pt idx="49">
                  <c:v>4008.04899465474</c:v>
                </c:pt>
                <c:pt idx="50">
                  <c:v>4324.3211638937601</c:v>
                </c:pt>
                <c:pt idx="51">
                  <c:v>4698.7487262447303</c:v>
                </c:pt>
                <c:pt idx="52">
                  <c:v>5024.3450068024003</c:v>
                </c:pt>
                <c:pt idx="53">
                  <c:v>5198.32416209449</c:v>
                </c:pt>
                <c:pt idx="54">
                  <c:v>5113.3886105840102</c:v>
                </c:pt>
              </c:numCache>
            </c:numRef>
          </c:val>
          <c:smooth val="0"/>
          <c:extLst>
            <c:ext xmlns:c16="http://schemas.microsoft.com/office/drawing/2014/chart" uri="{C3380CC4-5D6E-409C-BE32-E72D297353CC}">
              <c16:uniqueId val="{00000001-9B3D-46D4-8B55-29CB69945E16}"/>
            </c:ext>
          </c:extLst>
        </c:ser>
        <c:dLbls>
          <c:showLegendKey val="0"/>
          <c:showVal val="0"/>
          <c:showCatName val="0"/>
          <c:showSerName val="0"/>
          <c:showPercent val="0"/>
          <c:showBubbleSize val="0"/>
        </c:dLbls>
        <c:smooth val="0"/>
        <c:axId val="761773567"/>
        <c:axId val="761763583"/>
        <c:extLst>
          <c:ext xmlns:c15="http://schemas.microsoft.com/office/drawing/2012/chart" uri="{02D57815-91ED-43cb-92C2-25804820EDAC}">
            <c15:filteredLineSeries>
              <c15:ser>
                <c:idx val="0"/>
                <c:order val="0"/>
                <c:tx>
                  <c:strRef>
                    <c:extLst>
                      <c:ext uri="{02D57815-91ED-43cb-92C2-25804820EDAC}">
                        <c15:formulaRef>
                          <c15:sqref>Sheet1!$A$56:$C$56</c15:sqref>
                        </c15:formulaRef>
                      </c:ext>
                    </c:extLst>
                    <c:strCache>
                      <c:ptCount val="1"/>
                      <c:pt idx="0">
                        <c:v>2022/08 4200 -913.3886106</c:v>
                      </c:pt>
                    </c:strCache>
                  </c:strRef>
                </c:tx>
                <c:spPr>
                  <a:ln w="28575" cap="rnd">
                    <a:solidFill>
                      <a:schemeClr val="accent1"/>
                    </a:solidFill>
                    <a:round/>
                  </a:ln>
                  <a:effectLst/>
                </c:spPr>
                <c:marker>
                  <c:symbol val="none"/>
                </c:marker>
                <c:cat>
                  <c:strRef>
                    <c:extLst>
                      <c:ext uri="{02D57815-91ED-43cb-92C2-25804820EDAC}">
                        <c15:formulaRef>
                          <c15:sqref>Sheet1!$A$2:$A$56</c15:sqref>
                        </c15:formulaRef>
                      </c:ext>
                    </c:extLst>
                    <c:strCache>
                      <c:ptCount val="55"/>
                      <c:pt idx="0">
                        <c:v>2018/02</c:v>
                      </c:pt>
                      <c:pt idx="1">
                        <c:v>2018/03</c:v>
                      </c:pt>
                      <c:pt idx="2">
                        <c:v>2018/04</c:v>
                      </c:pt>
                      <c:pt idx="3">
                        <c:v>2018/05</c:v>
                      </c:pt>
                      <c:pt idx="4">
                        <c:v>2018/06</c:v>
                      </c:pt>
                      <c:pt idx="5">
                        <c:v>2018/07</c:v>
                      </c:pt>
                      <c:pt idx="6">
                        <c:v>2018/08</c:v>
                      </c:pt>
                      <c:pt idx="7">
                        <c:v>2018/09</c:v>
                      </c:pt>
                      <c:pt idx="8">
                        <c:v>2018/10</c:v>
                      </c:pt>
                      <c:pt idx="9">
                        <c:v>2018/11</c:v>
                      </c:pt>
                      <c:pt idx="10">
                        <c:v>2018/12</c:v>
                      </c:pt>
                      <c:pt idx="11">
                        <c:v>2019/01</c:v>
                      </c:pt>
                      <c:pt idx="12">
                        <c:v>2019/02</c:v>
                      </c:pt>
                      <c:pt idx="13">
                        <c:v>2019/03</c:v>
                      </c:pt>
                      <c:pt idx="14">
                        <c:v>2019/04</c:v>
                      </c:pt>
                      <c:pt idx="15">
                        <c:v>2019/05</c:v>
                      </c:pt>
                      <c:pt idx="16">
                        <c:v>2019/06</c:v>
                      </c:pt>
                      <c:pt idx="17">
                        <c:v>2019/07</c:v>
                      </c:pt>
                      <c:pt idx="18">
                        <c:v>2019/08</c:v>
                      </c:pt>
                      <c:pt idx="19">
                        <c:v>2019/09</c:v>
                      </c:pt>
                      <c:pt idx="20">
                        <c:v>2019/10</c:v>
                      </c:pt>
                      <c:pt idx="21">
                        <c:v>2019/11</c:v>
                      </c:pt>
                      <c:pt idx="22">
                        <c:v>2019/12</c:v>
                      </c:pt>
                      <c:pt idx="23">
                        <c:v>2020/01</c:v>
                      </c:pt>
                      <c:pt idx="24">
                        <c:v>2020/02</c:v>
                      </c:pt>
                      <c:pt idx="25">
                        <c:v>2020/03</c:v>
                      </c:pt>
                      <c:pt idx="26">
                        <c:v>2020/04</c:v>
                      </c:pt>
                      <c:pt idx="27">
                        <c:v>2020/05</c:v>
                      </c:pt>
                      <c:pt idx="28">
                        <c:v>2020/06</c:v>
                      </c:pt>
                      <c:pt idx="29">
                        <c:v>2020/07</c:v>
                      </c:pt>
                      <c:pt idx="30">
                        <c:v>2020/08</c:v>
                      </c:pt>
                      <c:pt idx="31">
                        <c:v>2020/09</c:v>
                      </c:pt>
                      <c:pt idx="32">
                        <c:v>2020/10</c:v>
                      </c:pt>
                      <c:pt idx="33">
                        <c:v>2020/11</c:v>
                      </c:pt>
                      <c:pt idx="34">
                        <c:v>2020/12</c:v>
                      </c:pt>
                      <c:pt idx="35">
                        <c:v>2021/01</c:v>
                      </c:pt>
                      <c:pt idx="36">
                        <c:v>2021/02</c:v>
                      </c:pt>
                      <c:pt idx="37">
                        <c:v>2021/03</c:v>
                      </c:pt>
                      <c:pt idx="38">
                        <c:v>2021/04</c:v>
                      </c:pt>
                      <c:pt idx="39">
                        <c:v>2021/05</c:v>
                      </c:pt>
                      <c:pt idx="40">
                        <c:v>2021/06</c:v>
                      </c:pt>
                      <c:pt idx="41">
                        <c:v>2021/07</c:v>
                      </c:pt>
                      <c:pt idx="42">
                        <c:v>2021/08</c:v>
                      </c:pt>
                      <c:pt idx="43">
                        <c:v>2021/09</c:v>
                      </c:pt>
                      <c:pt idx="44">
                        <c:v>2021/10</c:v>
                      </c:pt>
                      <c:pt idx="45">
                        <c:v>2021/11</c:v>
                      </c:pt>
                      <c:pt idx="46">
                        <c:v>2021/12</c:v>
                      </c:pt>
                      <c:pt idx="47">
                        <c:v>2022/01</c:v>
                      </c:pt>
                      <c:pt idx="48">
                        <c:v>2022/02</c:v>
                      </c:pt>
                      <c:pt idx="49">
                        <c:v>2022/03</c:v>
                      </c:pt>
                      <c:pt idx="50">
                        <c:v>2022/04</c:v>
                      </c:pt>
                      <c:pt idx="51">
                        <c:v>2022/05</c:v>
                      </c:pt>
                      <c:pt idx="52">
                        <c:v>2022/06</c:v>
                      </c:pt>
                      <c:pt idx="53">
                        <c:v>2022/07</c:v>
                      </c:pt>
                      <c:pt idx="54">
                        <c:v>2022/08</c:v>
                      </c:pt>
                    </c:strCache>
                  </c:strRef>
                </c:cat>
                <c:val>
                  <c:numRef>
                    <c:extLst>
                      <c:ext uri="{02D57815-91ED-43cb-92C2-25804820EDAC}">
                        <c15:formulaRef>
                          <c15:sqref>Sheet1!$D$56</c15:sqref>
                        </c15:formulaRef>
                      </c:ext>
                    </c:extLst>
                    <c:numCache>
                      <c:formatCode>General</c:formatCode>
                      <c:ptCount val="1"/>
                      <c:pt idx="0">
                        <c:v>5113.3886105840102</c:v>
                      </c:pt>
                    </c:numCache>
                  </c:numRef>
                </c:val>
                <c:smooth val="0"/>
                <c:extLst>
                  <c:ext xmlns:c16="http://schemas.microsoft.com/office/drawing/2014/chart" uri="{C3380CC4-5D6E-409C-BE32-E72D297353CC}">
                    <c16:uniqueId val="{00000002-9B3D-46D4-8B55-29CB69945E16}"/>
                  </c:ext>
                </c:extLst>
              </c15:ser>
            </c15:filteredLineSeries>
          </c:ext>
        </c:extLst>
      </c:lineChart>
      <c:dateAx>
        <c:axId val="761773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761763583"/>
        <c:crosses val="autoZero"/>
        <c:auto val="0"/>
        <c:lblOffset val="100"/>
        <c:baseTimeUnit val="days"/>
      </c:dateAx>
      <c:valAx>
        <c:axId val="761763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761773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50">
          <a:latin typeface="Times New Roman" panose="02020603050405020304" pitchFamily="18" charset="0"/>
          <a:ea typeface="標楷體" panose="03000509000000000000" pitchFamily="65" charset="-120"/>
          <a:cs typeface="Times New Roman" panose="02020603050405020304" pitchFamily="18" charset="0"/>
        </a:defRPr>
      </a:pPr>
      <a:endParaRPr lang="en-TW"/>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3"/>
          <c:order val="3"/>
          <c:tx>
            <c:strRef>
              <c:f>Sheet1!$E$1</c:f>
              <c:strCache>
                <c:ptCount val="1"/>
                <c:pt idx="0">
                  <c:v>廢鐵收購價</c:v>
                </c:pt>
              </c:strCache>
            </c:strRef>
          </c:tx>
          <c:spPr>
            <a:ln w="28575" cap="rnd">
              <a:solidFill>
                <a:schemeClr val="accent2"/>
              </a:solidFill>
              <a:round/>
            </a:ln>
            <a:effectLst/>
          </c:spPr>
          <c:marker>
            <c:symbol val="none"/>
          </c:marker>
          <c:cat>
            <c:strRef>
              <c:f>Sheet1!$A$2:$A$56</c:f>
              <c:strCache>
                <c:ptCount val="55"/>
                <c:pt idx="0">
                  <c:v>2018/02</c:v>
                </c:pt>
                <c:pt idx="1">
                  <c:v>2018/03</c:v>
                </c:pt>
                <c:pt idx="2">
                  <c:v>2018/04</c:v>
                </c:pt>
                <c:pt idx="3">
                  <c:v>2018/05</c:v>
                </c:pt>
                <c:pt idx="4">
                  <c:v>2018/06</c:v>
                </c:pt>
                <c:pt idx="5">
                  <c:v>2018/07</c:v>
                </c:pt>
                <c:pt idx="6">
                  <c:v>2018/08</c:v>
                </c:pt>
                <c:pt idx="7">
                  <c:v>2018/09</c:v>
                </c:pt>
                <c:pt idx="8">
                  <c:v>2018/10</c:v>
                </c:pt>
                <c:pt idx="9">
                  <c:v>2018/11</c:v>
                </c:pt>
                <c:pt idx="10">
                  <c:v>2018/12</c:v>
                </c:pt>
                <c:pt idx="11">
                  <c:v>2019/01</c:v>
                </c:pt>
                <c:pt idx="12">
                  <c:v>2019/02</c:v>
                </c:pt>
                <c:pt idx="13">
                  <c:v>2019/03</c:v>
                </c:pt>
                <c:pt idx="14">
                  <c:v>2019/04</c:v>
                </c:pt>
                <c:pt idx="15">
                  <c:v>2019/05</c:v>
                </c:pt>
                <c:pt idx="16">
                  <c:v>2019/06</c:v>
                </c:pt>
                <c:pt idx="17">
                  <c:v>2019/07</c:v>
                </c:pt>
                <c:pt idx="18">
                  <c:v>2019/08</c:v>
                </c:pt>
                <c:pt idx="19">
                  <c:v>2019/09</c:v>
                </c:pt>
                <c:pt idx="20">
                  <c:v>2019/10</c:v>
                </c:pt>
                <c:pt idx="21">
                  <c:v>2019/11</c:v>
                </c:pt>
                <c:pt idx="22">
                  <c:v>2019/12</c:v>
                </c:pt>
                <c:pt idx="23">
                  <c:v>2020/01</c:v>
                </c:pt>
                <c:pt idx="24">
                  <c:v>2020/02</c:v>
                </c:pt>
                <c:pt idx="25">
                  <c:v>2020/03</c:v>
                </c:pt>
                <c:pt idx="26">
                  <c:v>2020/04</c:v>
                </c:pt>
                <c:pt idx="27">
                  <c:v>2020/05</c:v>
                </c:pt>
                <c:pt idx="28">
                  <c:v>2020/06</c:v>
                </c:pt>
                <c:pt idx="29">
                  <c:v>2020/07</c:v>
                </c:pt>
                <c:pt idx="30">
                  <c:v>2020/08</c:v>
                </c:pt>
                <c:pt idx="31">
                  <c:v>2020/09</c:v>
                </c:pt>
                <c:pt idx="32">
                  <c:v>2020/10</c:v>
                </c:pt>
                <c:pt idx="33">
                  <c:v>2020/11</c:v>
                </c:pt>
                <c:pt idx="34">
                  <c:v>2020/12</c:v>
                </c:pt>
                <c:pt idx="35">
                  <c:v>2021/01</c:v>
                </c:pt>
                <c:pt idx="36">
                  <c:v>2021/02</c:v>
                </c:pt>
                <c:pt idx="37">
                  <c:v>2021/03</c:v>
                </c:pt>
                <c:pt idx="38">
                  <c:v>2021/04</c:v>
                </c:pt>
                <c:pt idx="39">
                  <c:v>2021/05</c:v>
                </c:pt>
                <c:pt idx="40">
                  <c:v>2021/06</c:v>
                </c:pt>
                <c:pt idx="41">
                  <c:v>2021/07</c:v>
                </c:pt>
                <c:pt idx="42">
                  <c:v>2021/08</c:v>
                </c:pt>
                <c:pt idx="43">
                  <c:v>2021/09</c:v>
                </c:pt>
                <c:pt idx="44">
                  <c:v>2021/10</c:v>
                </c:pt>
                <c:pt idx="45">
                  <c:v>2021/11</c:v>
                </c:pt>
                <c:pt idx="46">
                  <c:v>2021/12</c:v>
                </c:pt>
                <c:pt idx="47">
                  <c:v>2022/01</c:v>
                </c:pt>
                <c:pt idx="48">
                  <c:v>2022/02</c:v>
                </c:pt>
                <c:pt idx="49">
                  <c:v>2022/03</c:v>
                </c:pt>
                <c:pt idx="50">
                  <c:v>2022/04</c:v>
                </c:pt>
                <c:pt idx="51">
                  <c:v>2022/05</c:v>
                </c:pt>
                <c:pt idx="52">
                  <c:v>2022/06</c:v>
                </c:pt>
                <c:pt idx="53">
                  <c:v>2022/07</c:v>
                </c:pt>
                <c:pt idx="54">
                  <c:v>2022/08</c:v>
                </c:pt>
              </c:strCache>
            </c:strRef>
          </c:cat>
          <c:val>
            <c:numRef>
              <c:f>Sheet1!$E$2:$E$56</c:f>
              <c:numCache>
                <c:formatCode>General</c:formatCode>
                <c:ptCount val="55"/>
                <c:pt idx="0">
                  <c:v>7700</c:v>
                </c:pt>
                <c:pt idx="1">
                  <c:v>7700</c:v>
                </c:pt>
                <c:pt idx="2">
                  <c:v>7400</c:v>
                </c:pt>
                <c:pt idx="3">
                  <c:v>7400</c:v>
                </c:pt>
                <c:pt idx="4">
                  <c:v>7200</c:v>
                </c:pt>
                <c:pt idx="5">
                  <c:v>7600</c:v>
                </c:pt>
                <c:pt idx="6">
                  <c:v>7400</c:v>
                </c:pt>
                <c:pt idx="7">
                  <c:v>7400</c:v>
                </c:pt>
                <c:pt idx="8">
                  <c:v>7300</c:v>
                </c:pt>
                <c:pt idx="9">
                  <c:v>6700</c:v>
                </c:pt>
                <c:pt idx="10">
                  <c:v>6400</c:v>
                </c:pt>
                <c:pt idx="11">
                  <c:v>5900</c:v>
                </c:pt>
                <c:pt idx="12">
                  <c:v>6500</c:v>
                </c:pt>
                <c:pt idx="13">
                  <c:v>7000</c:v>
                </c:pt>
                <c:pt idx="14">
                  <c:v>6000</c:v>
                </c:pt>
                <c:pt idx="15">
                  <c:v>6500</c:v>
                </c:pt>
                <c:pt idx="16">
                  <c:v>6100</c:v>
                </c:pt>
                <c:pt idx="17">
                  <c:v>6200</c:v>
                </c:pt>
                <c:pt idx="18">
                  <c:v>5800</c:v>
                </c:pt>
                <c:pt idx="19">
                  <c:v>5000</c:v>
                </c:pt>
                <c:pt idx="20">
                  <c:v>5100</c:v>
                </c:pt>
                <c:pt idx="21">
                  <c:v>5300</c:v>
                </c:pt>
                <c:pt idx="22">
                  <c:v>5700</c:v>
                </c:pt>
                <c:pt idx="23">
                  <c:v>5300</c:v>
                </c:pt>
                <c:pt idx="24">
                  <c:v>4300</c:v>
                </c:pt>
                <c:pt idx="25">
                  <c:v>4300</c:v>
                </c:pt>
                <c:pt idx="26">
                  <c:v>4800</c:v>
                </c:pt>
                <c:pt idx="27">
                  <c:v>4800</c:v>
                </c:pt>
                <c:pt idx="28">
                  <c:v>5100</c:v>
                </c:pt>
                <c:pt idx="29">
                  <c:v>4900</c:v>
                </c:pt>
                <c:pt idx="30">
                  <c:v>5400</c:v>
                </c:pt>
                <c:pt idx="31">
                  <c:v>5100</c:v>
                </c:pt>
                <c:pt idx="32">
                  <c:v>5400</c:v>
                </c:pt>
                <c:pt idx="33">
                  <c:v>6000</c:v>
                </c:pt>
                <c:pt idx="34">
                  <c:v>8700</c:v>
                </c:pt>
                <c:pt idx="35">
                  <c:v>6900</c:v>
                </c:pt>
                <c:pt idx="36">
                  <c:v>7600</c:v>
                </c:pt>
                <c:pt idx="37">
                  <c:v>7400</c:v>
                </c:pt>
                <c:pt idx="38">
                  <c:v>8400</c:v>
                </c:pt>
                <c:pt idx="39">
                  <c:v>8900</c:v>
                </c:pt>
                <c:pt idx="40">
                  <c:v>8900</c:v>
                </c:pt>
                <c:pt idx="41">
                  <c:v>8600</c:v>
                </c:pt>
                <c:pt idx="42">
                  <c:v>8400</c:v>
                </c:pt>
                <c:pt idx="43">
                  <c:v>8900</c:v>
                </c:pt>
                <c:pt idx="44">
                  <c:v>9300</c:v>
                </c:pt>
                <c:pt idx="45">
                  <c:v>8400</c:v>
                </c:pt>
                <c:pt idx="46">
                  <c:v>8400</c:v>
                </c:pt>
                <c:pt idx="47">
                  <c:v>8700</c:v>
                </c:pt>
                <c:pt idx="48">
                  <c:v>9500</c:v>
                </c:pt>
                <c:pt idx="49">
                  <c:v>11700</c:v>
                </c:pt>
                <c:pt idx="50">
                  <c:v>10800</c:v>
                </c:pt>
                <c:pt idx="51">
                  <c:v>9700</c:v>
                </c:pt>
                <c:pt idx="52">
                  <c:v>8200</c:v>
                </c:pt>
                <c:pt idx="53">
                  <c:v>6500</c:v>
                </c:pt>
                <c:pt idx="54">
                  <c:v>6900</c:v>
                </c:pt>
              </c:numCache>
            </c:numRef>
          </c:val>
          <c:smooth val="0"/>
          <c:extLst>
            <c:ext xmlns:c16="http://schemas.microsoft.com/office/drawing/2014/chart" uri="{C3380CC4-5D6E-409C-BE32-E72D297353CC}">
              <c16:uniqueId val="{00000000-00E8-474C-BBAE-808EF8C23BE4}"/>
            </c:ext>
          </c:extLst>
        </c:ser>
        <c:ser>
          <c:idx val="4"/>
          <c:order val="4"/>
          <c:tx>
            <c:strRef>
              <c:f>Sheet1!$G$1</c:f>
              <c:strCache>
                <c:ptCount val="1"/>
                <c:pt idx="0">
                  <c:v>廢鐵估計值</c:v>
                </c:pt>
              </c:strCache>
            </c:strRef>
          </c:tx>
          <c:spPr>
            <a:ln w="28575" cap="rnd">
              <a:solidFill>
                <a:schemeClr val="accent1"/>
              </a:solidFill>
              <a:prstDash val="dash"/>
              <a:round/>
            </a:ln>
            <a:effectLst/>
          </c:spPr>
          <c:marker>
            <c:symbol val="none"/>
          </c:marker>
          <c:cat>
            <c:strRef>
              <c:f>Sheet1!$A$2:$A$56</c:f>
              <c:strCache>
                <c:ptCount val="55"/>
                <c:pt idx="0">
                  <c:v>2018/02</c:v>
                </c:pt>
                <c:pt idx="1">
                  <c:v>2018/03</c:v>
                </c:pt>
                <c:pt idx="2">
                  <c:v>2018/04</c:v>
                </c:pt>
                <c:pt idx="3">
                  <c:v>2018/05</c:v>
                </c:pt>
                <c:pt idx="4">
                  <c:v>2018/06</c:v>
                </c:pt>
                <c:pt idx="5">
                  <c:v>2018/07</c:v>
                </c:pt>
                <c:pt idx="6">
                  <c:v>2018/08</c:v>
                </c:pt>
                <c:pt idx="7">
                  <c:v>2018/09</c:v>
                </c:pt>
                <c:pt idx="8">
                  <c:v>2018/10</c:v>
                </c:pt>
                <c:pt idx="9">
                  <c:v>2018/11</c:v>
                </c:pt>
                <c:pt idx="10">
                  <c:v>2018/12</c:v>
                </c:pt>
                <c:pt idx="11">
                  <c:v>2019/01</c:v>
                </c:pt>
                <c:pt idx="12">
                  <c:v>2019/02</c:v>
                </c:pt>
                <c:pt idx="13">
                  <c:v>2019/03</c:v>
                </c:pt>
                <c:pt idx="14">
                  <c:v>2019/04</c:v>
                </c:pt>
                <c:pt idx="15">
                  <c:v>2019/05</c:v>
                </c:pt>
                <c:pt idx="16">
                  <c:v>2019/06</c:v>
                </c:pt>
                <c:pt idx="17">
                  <c:v>2019/07</c:v>
                </c:pt>
                <c:pt idx="18">
                  <c:v>2019/08</c:v>
                </c:pt>
                <c:pt idx="19">
                  <c:v>2019/09</c:v>
                </c:pt>
                <c:pt idx="20">
                  <c:v>2019/10</c:v>
                </c:pt>
                <c:pt idx="21">
                  <c:v>2019/11</c:v>
                </c:pt>
                <c:pt idx="22">
                  <c:v>2019/12</c:v>
                </c:pt>
                <c:pt idx="23">
                  <c:v>2020/01</c:v>
                </c:pt>
                <c:pt idx="24">
                  <c:v>2020/02</c:v>
                </c:pt>
                <c:pt idx="25">
                  <c:v>2020/03</c:v>
                </c:pt>
                <c:pt idx="26">
                  <c:v>2020/04</c:v>
                </c:pt>
                <c:pt idx="27">
                  <c:v>2020/05</c:v>
                </c:pt>
                <c:pt idx="28">
                  <c:v>2020/06</c:v>
                </c:pt>
                <c:pt idx="29">
                  <c:v>2020/07</c:v>
                </c:pt>
                <c:pt idx="30">
                  <c:v>2020/08</c:v>
                </c:pt>
                <c:pt idx="31">
                  <c:v>2020/09</c:v>
                </c:pt>
                <c:pt idx="32">
                  <c:v>2020/10</c:v>
                </c:pt>
                <c:pt idx="33">
                  <c:v>2020/11</c:v>
                </c:pt>
                <c:pt idx="34">
                  <c:v>2020/12</c:v>
                </c:pt>
                <c:pt idx="35">
                  <c:v>2021/01</c:v>
                </c:pt>
                <c:pt idx="36">
                  <c:v>2021/02</c:v>
                </c:pt>
                <c:pt idx="37">
                  <c:v>2021/03</c:v>
                </c:pt>
                <c:pt idx="38">
                  <c:v>2021/04</c:v>
                </c:pt>
                <c:pt idx="39">
                  <c:v>2021/05</c:v>
                </c:pt>
                <c:pt idx="40">
                  <c:v>2021/06</c:v>
                </c:pt>
                <c:pt idx="41">
                  <c:v>2021/07</c:v>
                </c:pt>
                <c:pt idx="42">
                  <c:v>2021/08</c:v>
                </c:pt>
                <c:pt idx="43">
                  <c:v>2021/09</c:v>
                </c:pt>
                <c:pt idx="44">
                  <c:v>2021/10</c:v>
                </c:pt>
                <c:pt idx="45">
                  <c:v>2021/11</c:v>
                </c:pt>
                <c:pt idx="46">
                  <c:v>2021/12</c:v>
                </c:pt>
                <c:pt idx="47">
                  <c:v>2022/01</c:v>
                </c:pt>
                <c:pt idx="48">
                  <c:v>2022/02</c:v>
                </c:pt>
                <c:pt idx="49">
                  <c:v>2022/03</c:v>
                </c:pt>
                <c:pt idx="50">
                  <c:v>2022/04</c:v>
                </c:pt>
                <c:pt idx="51">
                  <c:v>2022/05</c:v>
                </c:pt>
                <c:pt idx="52">
                  <c:v>2022/06</c:v>
                </c:pt>
                <c:pt idx="53">
                  <c:v>2022/07</c:v>
                </c:pt>
                <c:pt idx="54">
                  <c:v>2022/08</c:v>
                </c:pt>
              </c:strCache>
            </c:strRef>
          </c:cat>
          <c:val>
            <c:numRef>
              <c:f>Sheet1!$G$2:$G$56</c:f>
              <c:numCache>
                <c:formatCode>General</c:formatCode>
                <c:ptCount val="55"/>
                <c:pt idx="0">
                  <c:v>6947.2590685430196</c:v>
                </c:pt>
                <c:pt idx="1">
                  <c:v>6894.2278596063798</c:v>
                </c:pt>
                <c:pt idx="2">
                  <c:v>7206.1823460031401</c:v>
                </c:pt>
                <c:pt idx="3">
                  <c:v>7049.0487915234899</c:v>
                </c:pt>
                <c:pt idx="4">
                  <c:v>7147.9070089758197</c:v>
                </c:pt>
                <c:pt idx="5">
                  <c:v>7189.5875073572297</c:v>
                </c:pt>
                <c:pt idx="6">
                  <c:v>6897.2549057555398</c:v>
                </c:pt>
                <c:pt idx="7">
                  <c:v>6734.2511336639</c:v>
                </c:pt>
                <c:pt idx="8">
                  <c:v>7140.3649434856598</c:v>
                </c:pt>
                <c:pt idx="9">
                  <c:v>6938.6876268200404</c:v>
                </c:pt>
                <c:pt idx="10">
                  <c:v>6322.5774147047896</c:v>
                </c:pt>
                <c:pt idx="11">
                  <c:v>6081.6265265101601</c:v>
                </c:pt>
                <c:pt idx="12">
                  <c:v>5858.3760670586898</c:v>
                </c:pt>
                <c:pt idx="13">
                  <c:v>6006.0123415421604</c:v>
                </c:pt>
                <c:pt idx="14">
                  <c:v>6688.2654439913304</c:v>
                </c:pt>
                <c:pt idx="15">
                  <c:v>6582.5525024652898</c:v>
                </c:pt>
                <c:pt idx="16">
                  <c:v>6273.10290053881</c:v>
                </c:pt>
                <c:pt idx="17">
                  <c:v>6053.7063861675397</c:v>
                </c:pt>
                <c:pt idx="18">
                  <c:v>5732.8813326215004</c:v>
                </c:pt>
                <c:pt idx="19">
                  <c:v>5547.2507777086303</c:v>
                </c:pt>
                <c:pt idx="20">
                  <c:v>5289.6213570271502</c:v>
                </c:pt>
                <c:pt idx="21">
                  <c:v>4773.2621010354496</c:v>
                </c:pt>
                <c:pt idx="22">
                  <c:v>5265.1819203693603</c:v>
                </c:pt>
                <c:pt idx="23">
                  <c:v>5757.3285233034003</c:v>
                </c:pt>
                <c:pt idx="24">
                  <c:v>5548.66153239296</c:v>
                </c:pt>
                <c:pt idx="25">
                  <c:v>5467.3055167584798</c:v>
                </c:pt>
                <c:pt idx="26">
                  <c:v>5540.9545460974996</c:v>
                </c:pt>
                <c:pt idx="27">
                  <c:v>4903.6682856013904</c:v>
                </c:pt>
                <c:pt idx="28">
                  <c:v>4959.4180689156501</c:v>
                </c:pt>
                <c:pt idx="29">
                  <c:v>5112.4559363325998</c:v>
                </c:pt>
                <c:pt idx="30">
                  <c:v>5355.8430095887197</c:v>
                </c:pt>
                <c:pt idx="31">
                  <c:v>5745.7914428780696</c:v>
                </c:pt>
                <c:pt idx="32">
                  <c:v>5951.2888306825698</c:v>
                </c:pt>
                <c:pt idx="33">
                  <c:v>6056.6966780840303</c:v>
                </c:pt>
                <c:pt idx="34">
                  <c:v>6157.8083773410999</c:v>
                </c:pt>
                <c:pt idx="35">
                  <c:v>7141.4997321941</c:v>
                </c:pt>
                <c:pt idx="36">
                  <c:v>8064.2368407737104</c:v>
                </c:pt>
                <c:pt idx="37">
                  <c:v>7664.0885756180296</c:v>
                </c:pt>
                <c:pt idx="38">
                  <c:v>8532.9097393149405</c:v>
                </c:pt>
                <c:pt idx="39">
                  <c:v>8822.53390594962</c:v>
                </c:pt>
                <c:pt idx="40">
                  <c:v>9195.8399837933302</c:v>
                </c:pt>
                <c:pt idx="41">
                  <c:v>9142.0280953951296</c:v>
                </c:pt>
                <c:pt idx="42">
                  <c:v>9367.13056748501</c:v>
                </c:pt>
                <c:pt idx="43">
                  <c:v>9129.6497821382509</c:v>
                </c:pt>
                <c:pt idx="44">
                  <c:v>9006.0247450160696</c:v>
                </c:pt>
                <c:pt idx="45">
                  <c:v>9251.1063889551097</c:v>
                </c:pt>
                <c:pt idx="46">
                  <c:v>9093.3771610343192</c:v>
                </c:pt>
                <c:pt idx="47">
                  <c:v>8942.2266222210692</c:v>
                </c:pt>
                <c:pt idx="48">
                  <c:v>8834.2248021531104</c:v>
                </c:pt>
                <c:pt idx="49">
                  <c:v>9092.7936344679692</c:v>
                </c:pt>
                <c:pt idx="50">
                  <c:v>10649.196790689501</c:v>
                </c:pt>
                <c:pt idx="51">
                  <c:v>9885.8234930726503</c:v>
                </c:pt>
                <c:pt idx="52">
                  <c:v>8354.0003021195807</c:v>
                </c:pt>
                <c:pt idx="53">
                  <c:v>7305.28121096217</c:v>
                </c:pt>
                <c:pt idx="54">
                  <c:v>6849.6186151947904</c:v>
                </c:pt>
              </c:numCache>
            </c:numRef>
          </c:val>
          <c:smooth val="0"/>
          <c:extLst>
            <c:ext xmlns:c16="http://schemas.microsoft.com/office/drawing/2014/chart" uri="{C3380CC4-5D6E-409C-BE32-E72D297353CC}">
              <c16:uniqueId val="{00000001-00E8-474C-BBAE-808EF8C23BE4}"/>
            </c:ext>
          </c:extLst>
        </c:ser>
        <c:dLbls>
          <c:showLegendKey val="0"/>
          <c:showVal val="0"/>
          <c:showCatName val="0"/>
          <c:showSerName val="0"/>
          <c:showPercent val="0"/>
          <c:showBubbleSize val="0"/>
        </c:dLbls>
        <c:smooth val="0"/>
        <c:axId val="761773567"/>
        <c:axId val="761763583"/>
        <c:extLst>
          <c:ext xmlns:c15="http://schemas.microsoft.com/office/drawing/2012/chart" uri="{02D57815-91ED-43cb-92C2-25804820EDAC}">
            <c15:filteredLineSeries>
              <c15:ser>
                <c:idx val="0"/>
                <c:order val="0"/>
                <c:tx>
                  <c:strRef>
                    <c:extLst>
                      <c:ext uri="{02D57815-91ED-43cb-92C2-25804820EDAC}">
                        <c15:formulaRef>
                          <c15:sqref>Sheet1!$A$56:$C$56</c15:sqref>
                        </c15:formulaRef>
                      </c:ext>
                    </c:extLst>
                    <c:strCache>
                      <c:ptCount val="1"/>
                      <c:pt idx="0">
                        <c:v>2022/08 4200 -913.3886106</c:v>
                      </c:pt>
                    </c:strCache>
                  </c:strRef>
                </c:tx>
                <c:spPr>
                  <a:ln w="28575" cap="rnd">
                    <a:solidFill>
                      <a:schemeClr val="accent1"/>
                    </a:solidFill>
                    <a:round/>
                  </a:ln>
                  <a:effectLst/>
                </c:spPr>
                <c:marker>
                  <c:symbol val="none"/>
                </c:marker>
                <c:cat>
                  <c:strRef>
                    <c:extLst>
                      <c:ext uri="{02D57815-91ED-43cb-92C2-25804820EDAC}">
                        <c15:formulaRef>
                          <c15:sqref>Sheet1!$A$2:$A$56</c15:sqref>
                        </c15:formulaRef>
                      </c:ext>
                    </c:extLst>
                    <c:strCache>
                      <c:ptCount val="55"/>
                      <c:pt idx="0">
                        <c:v>2018/02</c:v>
                      </c:pt>
                      <c:pt idx="1">
                        <c:v>2018/03</c:v>
                      </c:pt>
                      <c:pt idx="2">
                        <c:v>2018/04</c:v>
                      </c:pt>
                      <c:pt idx="3">
                        <c:v>2018/05</c:v>
                      </c:pt>
                      <c:pt idx="4">
                        <c:v>2018/06</c:v>
                      </c:pt>
                      <c:pt idx="5">
                        <c:v>2018/07</c:v>
                      </c:pt>
                      <c:pt idx="6">
                        <c:v>2018/08</c:v>
                      </c:pt>
                      <c:pt idx="7">
                        <c:v>2018/09</c:v>
                      </c:pt>
                      <c:pt idx="8">
                        <c:v>2018/10</c:v>
                      </c:pt>
                      <c:pt idx="9">
                        <c:v>2018/11</c:v>
                      </c:pt>
                      <c:pt idx="10">
                        <c:v>2018/12</c:v>
                      </c:pt>
                      <c:pt idx="11">
                        <c:v>2019/01</c:v>
                      </c:pt>
                      <c:pt idx="12">
                        <c:v>2019/02</c:v>
                      </c:pt>
                      <c:pt idx="13">
                        <c:v>2019/03</c:v>
                      </c:pt>
                      <c:pt idx="14">
                        <c:v>2019/04</c:v>
                      </c:pt>
                      <c:pt idx="15">
                        <c:v>2019/05</c:v>
                      </c:pt>
                      <c:pt idx="16">
                        <c:v>2019/06</c:v>
                      </c:pt>
                      <c:pt idx="17">
                        <c:v>2019/07</c:v>
                      </c:pt>
                      <c:pt idx="18">
                        <c:v>2019/08</c:v>
                      </c:pt>
                      <c:pt idx="19">
                        <c:v>2019/09</c:v>
                      </c:pt>
                      <c:pt idx="20">
                        <c:v>2019/10</c:v>
                      </c:pt>
                      <c:pt idx="21">
                        <c:v>2019/11</c:v>
                      </c:pt>
                      <c:pt idx="22">
                        <c:v>2019/12</c:v>
                      </c:pt>
                      <c:pt idx="23">
                        <c:v>2020/01</c:v>
                      </c:pt>
                      <c:pt idx="24">
                        <c:v>2020/02</c:v>
                      </c:pt>
                      <c:pt idx="25">
                        <c:v>2020/03</c:v>
                      </c:pt>
                      <c:pt idx="26">
                        <c:v>2020/04</c:v>
                      </c:pt>
                      <c:pt idx="27">
                        <c:v>2020/05</c:v>
                      </c:pt>
                      <c:pt idx="28">
                        <c:v>2020/06</c:v>
                      </c:pt>
                      <c:pt idx="29">
                        <c:v>2020/07</c:v>
                      </c:pt>
                      <c:pt idx="30">
                        <c:v>2020/08</c:v>
                      </c:pt>
                      <c:pt idx="31">
                        <c:v>2020/09</c:v>
                      </c:pt>
                      <c:pt idx="32">
                        <c:v>2020/10</c:v>
                      </c:pt>
                      <c:pt idx="33">
                        <c:v>2020/11</c:v>
                      </c:pt>
                      <c:pt idx="34">
                        <c:v>2020/12</c:v>
                      </c:pt>
                      <c:pt idx="35">
                        <c:v>2021/01</c:v>
                      </c:pt>
                      <c:pt idx="36">
                        <c:v>2021/02</c:v>
                      </c:pt>
                      <c:pt idx="37">
                        <c:v>2021/03</c:v>
                      </c:pt>
                      <c:pt idx="38">
                        <c:v>2021/04</c:v>
                      </c:pt>
                      <c:pt idx="39">
                        <c:v>2021/05</c:v>
                      </c:pt>
                      <c:pt idx="40">
                        <c:v>2021/06</c:v>
                      </c:pt>
                      <c:pt idx="41">
                        <c:v>2021/07</c:v>
                      </c:pt>
                      <c:pt idx="42">
                        <c:v>2021/08</c:v>
                      </c:pt>
                      <c:pt idx="43">
                        <c:v>2021/09</c:v>
                      </c:pt>
                      <c:pt idx="44">
                        <c:v>2021/10</c:v>
                      </c:pt>
                      <c:pt idx="45">
                        <c:v>2021/11</c:v>
                      </c:pt>
                      <c:pt idx="46">
                        <c:v>2021/12</c:v>
                      </c:pt>
                      <c:pt idx="47">
                        <c:v>2022/01</c:v>
                      </c:pt>
                      <c:pt idx="48">
                        <c:v>2022/02</c:v>
                      </c:pt>
                      <c:pt idx="49">
                        <c:v>2022/03</c:v>
                      </c:pt>
                      <c:pt idx="50">
                        <c:v>2022/04</c:v>
                      </c:pt>
                      <c:pt idx="51">
                        <c:v>2022/05</c:v>
                      </c:pt>
                      <c:pt idx="52">
                        <c:v>2022/06</c:v>
                      </c:pt>
                      <c:pt idx="53">
                        <c:v>2022/07</c:v>
                      </c:pt>
                      <c:pt idx="54">
                        <c:v>2022/08</c:v>
                      </c:pt>
                    </c:strCache>
                  </c:strRef>
                </c:cat>
                <c:val>
                  <c:numRef>
                    <c:extLst>
                      <c:ext uri="{02D57815-91ED-43cb-92C2-25804820EDAC}">
                        <c15:formulaRef>
                          <c15:sqref>Sheet1!$D$56</c15:sqref>
                        </c15:formulaRef>
                      </c:ext>
                    </c:extLst>
                    <c:numCache>
                      <c:formatCode>General</c:formatCode>
                      <c:ptCount val="1"/>
                      <c:pt idx="0">
                        <c:v>5113.3886105840102</c:v>
                      </c:pt>
                    </c:numCache>
                  </c:numRef>
                </c:val>
                <c:smooth val="0"/>
                <c:extLst>
                  <c:ext xmlns:c16="http://schemas.microsoft.com/office/drawing/2014/chart" uri="{C3380CC4-5D6E-409C-BE32-E72D297353CC}">
                    <c16:uniqueId val="{00000002-00E8-474C-BBAE-808EF8C23BE4}"/>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Sheet1!$B$1</c15:sqref>
                        </c15:formulaRef>
                      </c:ext>
                    </c:extLst>
                    <c:strCache>
                      <c:ptCount val="1"/>
                      <c:pt idx="0">
                        <c:v>廢紙收購價</c:v>
                      </c:pt>
                    </c:strCache>
                  </c:strRef>
                </c:tx>
                <c:spPr>
                  <a:ln w="28575" cap="rnd">
                    <a:solidFill>
                      <a:schemeClr val="accent2"/>
                    </a:solidFill>
                    <a:round/>
                  </a:ln>
                  <a:effectLst/>
                </c:spPr>
                <c:marker>
                  <c:symbol val="none"/>
                </c:marker>
                <c:cat>
                  <c:strRef>
                    <c:extLst xmlns:c15="http://schemas.microsoft.com/office/drawing/2012/chart">
                      <c:ext xmlns:c15="http://schemas.microsoft.com/office/drawing/2012/chart" uri="{02D57815-91ED-43cb-92C2-25804820EDAC}">
                        <c15:formulaRef>
                          <c15:sqref>Sheet1!$A$2:$A$56</c15:sqref>
                        </c15:formulaRef>
                      </c:ext>
                    </c:extLst>
                    <c:strCache>
                      <c:ptCount val="55"/>
                      <c:pt idx="0">
                        <c:v>2018/02</c:v>
                      </c:pt>
                      <c:pt idx="1">
                        <c:v>2018/03</c:v>
                      </c:pt>
                      <c:pt idx="2">
                        <c:v>2018/04</c:v>
                      </c:pt>
                      <c:pt idx="3">
                        <c:v>2018/05</c:v>
                      </c:pt>
                      <c:pt idx="4">
                        <c:v>2018/06</c:v>
                      </c:pt>
                      <c:pt idx="5">
                        <c:v>2018/07</c:v>
                      </c:pt>
                      <c:pt idx="6">
                        <c:v>2018/08</c:v>
                      </c:pt>
                      <c:pt idx="7">
                        <c:v>2018/09</c:v>
                      </c:pt>
                      <c:pt idx="8">
                        <c:v>2018/10</c:v>
                      </c:pt>
                      <c:pt idx="9">
                        <c:v>2018/11</c:v>
                      </c:pt>
                      <c:pt idx="10">
                        <c:v>2018/12</c:v>
                      </c:pt>
                      <c:pt idx="11">
                        <c:v>2019/01</c:v>
                      </c:pt>
                      <c:pt idx="12">
                        <c:v>2019/02</c:v>
                      </c:pt>
                      <c:pt idx="13">
                        <c:v>2019/03</c:v>
                      </c:pt>
                      <c:pt idx="14">
                        <c:v>2019/04</c:v>
                      </c:pt>
                      <c:pt idx="15">
                        <c:v>2019/05</c:v>
                      </c:pt>
                      <c:pt idx="16">
                        <c:v>2019/06</c:v>
                      </c:pt>
                      <c:pt idx="17">
                        <c:v>2019/07</c:v>
                      </c:pt>
                      <c:pt idx="18">
                        <c:v>2019/08</c:v>
                      </c:pt>
                      <c:pt idx="19">
                        <c:v>2019/09</c:v>
                      </c:pt>
                      <c:pt idx="20">
                        <c:v>2019/10</c:v>
                      </c:pt>
                      <c:pt idx="21">
                        <c:v>2019/11</c:v>
                      </c:pt>
                      <c:pt idx="22">
                        <c:v>2019/12</c:v>
                      </c:pt>
                      <c:pt idx="23">
                        <c:v>2020/01</c:v>
                      </c:pt>
                      <c:pt idx="24">
                        <c:v>2020/02</c:v>
                      </c:pt>
                      <c:pt idx="25">
                        <c:v>2020/03</c:v>
                      </c:pt>
                      <c:pt idx="26">
                        <c:v>2020/04</c:v>
                      </c:pt>
                      <c:pt idx="27">
                        <c:v>2020/05</c:v>
                      </c:pt>
                      <c:pt idx="28">
                        <c:v>2020/06</c:v>
                      </c:pt>
                      <c:pt idx="29">
                        <c:v>2020/07</c:v>
                      </c:pt>
                      <c:pt idx="30">
                        <c:v>2020/08</c:v>
                      </c:pt>
                      <c:pt idx="31">
                        <c:v>2020/09</c:v>
                      </c:pt>
                      <c:pt idx="32">
                        <c:v>2020/10</c:v>
                      </c:pt>
                      <c:pt idx="33">
                        <c:v>2020/11</c:v>
                      </c:pt>
                      <c:pt idx="34">
                        <c:v>2020/12</c:v>
                      </c:pt>
                      <c:pt idx="35">
                        <c:v>2021/01</c:v>
                      </c:pt>
                      <c:pt idx="36">
                        <c:v>2021/02</c:v>
                      </c:pt>
                      <c:pt idx="37">
                        <c:v>2021/03</c:v>
                      </c:pt>
                      <c:pt idx="38">
                        <c:v>2021/04</c:v>
                      </c:pt>
                      <c:pt idx="39">
                        <c:v>2021/05</c:v>
                      </c:pt>
                      <c:pt idx="40">
                        <c:v>2021/06</c:v>
                      </c:pt>
                      <c:pt idx="41">
                        <c:v>2021/07</c:v>
                      </c:pt>
                      <c:pt idx="42">
                        <c:v>2021/08</c:v>
                      </c:pt>
                      <c:pt idx="43">
                        <c:v>2021/09</c:v>
                      </c:pt>
                      <c:pt idx="44">
                        <c:v>2021/10</c:v>
                      </c:pt>
                      <c:pt idx="45">
                        <c:v>2021/11</c:v>
                      </c:pt>
                      <c:pt idx="46">
                        <c:v>2021/12</c:v>
                      </c:pt>
                      <c:pt idx="47">
                        <c:v>2022/01</c:v>
                      </c:pt>
                      <c:pt idx="48">
                        <c:v>2022/02</c:v>
                      </c:pt>
                      <c:pt idx="49">
                        <c:v>2022/03</c:v>
                      </c:pt>
                      <c:pt idx="50">
                        <c:v>2022/04</c:v>
                      </c:pt>
                      <c:pt idx="51">
                        <c:v>2022/05</c:v>
                      </c:pt>
                      <c:pt idx="52">
                        <c:v>2022/06</c:v>
                      </c:pt>
                      <c:pt idx="53">
                        <c:v>2022/07</c:v>
                      </c:pt>
                      <c:pt idx="54">
                        <c:v>2022/08</c:v>
                      </c:pt>
                    </c:strCache>
                  </c:strRef>
                </c:cat>
                <c:val>
                  <c:numRef>
                    <c:extLst xmlns:c15="http://schemas.microsoft.com/office/drawing/2012/chart">
                      <c:ext xmlns:c15="http://schemas.microsoft.com/office/drawing/2012/chart" uri="{02D57815-91ED-43cb-92C2-25804820EDAC}">
                        <c15:formulaRef>
                          <c15:sqref>Sheet1!$B$2:$B$56</c15:sqref>
                        </c15:formulaRef>
                      </c:ext>
                    </c:extLst>
                    <c:numCache>
                      <c:formatCode>General</c:formatCode>
                      <c:ptCount val="55"/>
                      <c:pt idx="0">
                        <c:v>4450</c:v>
                      </c:pt>
                      <c:pt idx="1">
                        <c:v>3450</c:v>
                      </c:pt>
                      <c:pt idx="2">
                        <c:v>3450</c:v>
                      </c:pt>
                      <c:pt idx="3">
                        <c:v>3650</c:v>
                      </c:pt>
                      <c:pt idx="4">
                        <c:v>3650</c:v>
                      </c:pt>
                      <c:pt idx="5">
                        <c:v>3650</c:v>
                      </c:pt>
                      <c:pt idx="6">
                        <c:v>3150</c:v>
                      </c:pt>
                      <c:pt idx="7">
                        <c:v>3350</c:v>
                      </c:pt>
                      <c:pt idx="8">
                        <c:v>3350</c:v>
                      </c:pt>
                      <c:pt idx="9">
                        <c:v>3650</c:v>
                      </c:pt>
                      <c:pt idx="10">
                        <c:v>3650</c:v>
                      </c:pt>
                      <c:pt idx="11">
                        <c:v>3950</c:v>
                      </c:pt>
                      <c:pt idx="12">
                        <c:v>3950</c:v>
                      </c:pt>
                      <c:pt idx="13">
                        <c:v>3300</c:v>
                      </c:pt>
                      <c:pt idx="14">
                        <c:v>3000</c:v>
                      </c:pt>
                      <c:pt idx="15">
                        <c:v>2450</c:v>
                      </c:pt>
                      <c:pt idx="16">
                        <c:v>2450</c:v>
                      </c:pt>
                      <c:pt idx="17">
                        <c:v>2250</c:v>
                      </c:pt>
                      <c:pt idx="18">
                        <c:v>2250</c:v>
                      </c:pt>
                      <c:pt idx="19">
                        <c:v>2250</c:v>
                      </c:pt>
                      <c:pt idx="20">
                        <c:v>1950</c:v>
                      </c:pt>
                      <c:pt idx="21">
                        <c:v>1950</c:v>
                      </c:pt>
                      <c:pt idx="22">
                        <c:v>1950</c:v>
                      </c:pt>
                      <c:pt idx="23">
                        <c:v>1950</c:v>
                      </c:pt>
                      <c:pt idx="24">
                        <c:v>1950</c:v>
                      </c:pt>
                      <c:pt idx="25">
                        <c:v>1950</c:v>
                      </c:pt>
                      <c:pt idx="26">
                        <c:v>1950</c:v>
                      </c:pt>
                      <c:pt idx="27">
                        <c:v>1950</c:v>
                      </c:pt>
                      <c:pt idx="28">
                        <c:v>1950</c:v>
                      </c:pt>
                      <c:pt idx="29">
                        <c:v>1950</c:v>
                      </c:pt>
                      <c:pt idx="30">
                        <c:v>1950</c:v>
                      </c:pt>
                      <c:pt idx="31">
                        <c:v>1950</c:v>
                      </c:pt>
                      <c:pt idx="32">
                        <c:v>1950</c:v>
                      </c:pt>
                      <c:pt idx="33">
                        <c:v>1950</c:v>
                      </c:pt>
                      <c:pt idx="34">
                        <c:v>2150</c:v>
                      </c:pt>
                      <c:pt idx="35">
                        <c:v>2150</c:v>
                      </c:pt>
                      <c:pt idx="36">
                        <c:v>2150</c:v>
                      </c:pt>
                      <c:pt idx="37">
                        <c:v>2600</c:v>
                      </c:pt>
                      <c:pt idx="38">
                        <c:v>2800</c:v>
                      </c:pt>
                      <c:pt idx="39">
                        <c:v>2800</c:v>
                      </c:pt>
                      <c:pt idx="40">
                        <c:v>3600</c:v>
                      </c:pt>
                      <c:pt idx="41">
                        <c:v>4100</c:v>
                      </c:pt>
                      <c:pt idx="42">
                        <c:v>3600</c:v>
                      </c:pt>
                      <c:pt idx="43">
                        <c:v>3900</c:v>
                      </c:pt>
                      <c:pt idx="44">
                        <c:v>3900</c:v>
                      </c:pt>
                      <c:pt idx="45">
                        <c:v>4950</c:v>
                      </c:pt>
                      <c:pt idx="46">
                        <c:v>4950</c:v>
                      </c:pt>
                      <c:pt idx="47">
                        <c:v>4950</c:v>
                      </c:pt>
                      <c:pt idx="48">
                        <c:v>4650</c:v>
                      </c:pt>
                      <c:pt idx="49">
                        <c:v>4650</c:v>
                      </c:pt>
                      <c:pt idx="50">
                        <c:v>4650</c:v>
                      </c:pt>
                      <c:pt idx="51">
                        <c:v>4650</c:v>
                      </c:pt>
                      <c:pt idx="52">
                        <c:v>4650</c:v>
                      </c:pt>
                      <c:pt idx="53">
                        <c:v>4650</c:v>
                      </c:pt>
                      <c:pt idx="54">
                        <c:v>4200</c:v>
                      </c:pt>
                    </c:numCache>
                  </c:numRef>
                </c:val>
                <c:smooth val="0"/>
                <c:extLst xmlns:c15="http://schemas.microsoft.com/office/drawing/2012/chart">
                  <c:ext xmlns:c16="http://schemas.microsoft.com/office/drawing/2014/chart" uri="{C3380CC4-5D6E-409C-BE32-E72D297353CC}">
                    <c16:uniqueId val="{00000003-00E8-474C-BBAE-808EF8C23BE4}"/>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廢紙估計值</c:v>
                      </c:pt>
                    </c:strCache>
                  </c:strRef>
                </c:tx>
                <c:spPr>
                  <a:ln w="28575" cap="rnd">
                    <a:solidFill>
                      <a:schemeClr val="accent3"/>
                    </a:solidFill>
                    <a:round/>
                  </a:ln>
                  <a:effectLst/>
                </c:spPr>
                <c:marker>
                  <c:symbol val="none"/>
                </c:marker>
                <c:cat>
                  <c:strRef>
                    <c:extLst xmlns:c15="http://schemas.microsoft.com/office/drawing/2012/chart">
                      <c:ext xmlns:c15="http://schemas.microsoft.com/office/drawing/2012/chart" uri="{02D57815-91ED-43cb-92C2-25804820EDAC}">
                        <c15:formulaRef>
                          <c15:sqref>Sheet1!$A$2:$A$56</c15:sqref>
                        </c15:formulaRef>
                      </c:ext>
                    </c:extLst>
                    <c:strCache>
                      <c:ptCount val="55"/>
                      <c:pt idx="0">
                        <c:v>2018/02</c:v>
                      </c:pt>
                      <c:pt idx="1">
                        <c:v>2018/03</c:v>
                      </c:pt>
                      <c:pt idx="2">
                        <c:v>2018/04</c:v>
                      </c:pt>
                      <c:pt idx="3">
                        <c:v>2018/05</c:v>
                      </c:pt>
                      <c:pt idx="4">
                        <c:v>2018/06</c:v>
                      </c:pt>
                      <c:pt idx="5">
                        <c:v>2018/07</c:v>
                      </c:pt>
                      <c:pt idx="6">
                        <c:v>2018/08</c:v>
                      </c:pt>
                      <c:pt idx="7">
                        <c:v>2018/09</c:v>
                      </c:pt>
                      <c:pt idx="8">
                        <c:v>2018/10</c:v>
                      </c:pt>
                      <c:pt idx="9">
                        <c:v>2018/11</c:v>
                      </c:pt>
                      <c:pt idx="10">
                        <c:v>2018/12</c:v>
                      </c:pt>
                      <c:pt idx="11">
                        <c:v>2019/01</c:v>
                      </c:pt>
                      <c:pt idx="12">
                        <c:v>2019/02</c:v>
                      </c:pt>
                      <c:pt idx="13">
                        <c:v>2019/03</c:v>
                      </c:pt>
                      <c:pt idx="14">
                        <c:v>2019/04</c:v>
                      </c:pt>
                      <c:pt idx="15">
                        <c:v>2019/05</c:v>
                      </c:pt>
                      <c:pt idx="16">
                        <c:v>2019/06</c:v>
                      </c:pt>
                      <c:pt idx="17">
                        <c:v>2019/07</c:v>
                      </c:pt>
                      <c:pt idx="18">
                        <c:v>2019/08</c:v>
                      </c:pt>
                      <c:pt idx="19">
                        <c:v>2019/09</c:v>
                      </c:pt>
                      <c:pt idx="20">
                        <c:v>2019/10</c:v>
                      </c:pt>
                      <c:pt idx="21">
                        <c:v>2019/11</c:v>
                      </c:pt>
                      <c:pt idx="22">
                        <c:v>2019/12</c:v>
                      </c:pt>
                      <c:pt idx="23">
                        <c:v>2020/01</c:v>
                      </c:pt>
                      <c:pt idx="24">
                        <c:v>2020/02</c:v>
                      </c:pt>
                      <c:pt idx="25">
                        <c:v>2020/03</c:v>
                      </c:pt>
                      <c:pt idx="26">
                        <c:v>2020/04</c:v>
                      </c:pt>
                      <c:pt idx="27">
                        <c:v>2020/05</c:v>
                      </c:pt>
                      <c:pt idx="28">
                        <c:v>2020/06</c:v>
                      </c:pt>
                      <c:pt idx="29">
                        <c:v>2020/07</c:v>
                      </c:pt>
                      <c:pt idx="30">
                        <c:v>2020/08</c:v>
                      </c:pt>
                      <c:pt idx="31">
                        <c:v>2020/09</c:v>
                      </c:pt>
                      <c:pt idx="32">
                        <c:v>2020/10</c:v>
                      </c:pt>
                      <c:pt idx="33">
                        <c:v>2020/11</c:v>
                      </c:pt>
                      <c:pt idx="34">
                        <c:v>2020/12</c:v>
                      </c:pt>
                      <c:pt idx="35">
                        <c:v>2021/01</c:v>
                      </c:pt>
                      <c:pt idx="36">
                        <c:v>2021/02</c:v>
                      </c:pt>
                      <c:pt idx="37">
                        <c:v>2021/03</c:v>
                      </c:pt>
                      <c:pt idx="38">
                        <c:v>2021/04</c:v>
                      </c:pt>
                      <c:pt idx="39">
                        <c:v>2021/05</c:v>
                      </c:pt>
                      <c:pt idx="40">
                        <c:v>2021/06</c:v>
                      </c:pt>
                      <c:pt idx="41">
                        <c:v>2021/07</c:v>
                      </c:pt>
                      <c:pt idx="42">
                        <c:v>2021/08</c:v>
                      </c:pt>
                      <c:pt idx="43">
                        <c:v>2021/09</c:v>
                      </c:pt>
                      <c:pt idx="44">
                        <c:v>2021/10</c:v>
                      </c:pt>
                      <c:pt idx="45">
                        <c:v>2021/11</c:v>
                      </c:pt>
                      <c:pt idx="46">
                        <c:v>2021/12</c:v>
                      </c:pt>
                      <c:pt idx="47">
                        <c:v>2022/01</c:v>
                      </c:pt>
                      <c:pt idx="48">
                        <c:v>2022/02</c:v>
                      </c:pt>
                      <c:pt idx="49">
                        <c:v>2022/03</c:v>
                      </c:pt>
                      <c:pt idx="50">
                        <c:v>2022/04</c:v>
                      </c:pt>
                      <c:pt idx="51">
                        <c:v>2022/05</c:v>
                      </c:pt>
                      <c:pt idx="52">
                        <c:v>2022/06</c:v>
                      </c:pt>
                      <c:pt idx="53">
                        <c:v>2022/07</c:v>
                      </c:pt>
                      <c:pt idx="54">
                        <c:v>2022/08</c:v>
                      </c:pt>
                    </c:strCache>
                  </c:strRef>
                </c:cat>
                <c:val>
                  <c:numRef>
                    <c:extLst xmlns:c15="http://schemas.microsoft.com/office/drawing/2012/chart">
                      <c:ext xmlns:c15="http://schemas.microsoft.com/office/drawing/2012/chart" uri="{02D57815-91ED-43cb-92C2-25804820EDAC}">
                        <c15:formulaRef>
                          <c15:sqref>Sheet1!$D$2:$D$56</c15:sqref>
                        </c15:formulaRef>
                      </c:ext>
                    </c:extLst>
                    <c:numCache>
                      <c:formatCode>General</c:formatCode>
                      <c:ptCount val="55"/>
                      <c:pt idx="0">
                        <c:v>3387.1667196415801</c:v>
                      </c:pt>
                      <c:pt idx="1">
                        <c:v>2886.3692940406399</c:v>
                      </c:pt>
                      <c:pt idx="2">
                        <c:v>2781.4680200012399</c:v>
                      </c:pt>
                      <c:pt idx="3">
                        <c:v>2907.9238876013001</c:v>
                      </c:pt>
                      <c:pt idx="4">
                        <c:v>3181.8997336265402</c:v>
                      </c:pt>
                      <c:pt idx="5">
                        <c:v>3340.5747170431</c:v>
                      </c:pt>
                      <c:pt idx="6">
                        <c:v>3545.55845285434</c:v>
                      </c:pt>
                      <c:pt idx="7">
                        <c:v>3525.9768170131501</c:v>
                      </c:pt>
                      <c:pt idx="8">
                        <c:v>3497.2151903037702</c:v>
                      </c:pt>
                      <c:pt idx="9">
                        <c:v>3515.34979487388</c:v>
                      </c:pt>
                      <c:pt idx="10">
                        <c:v>3374.2462981557801</c:v>
                      </c:pt>
                      <c:pt idx="11">
                        <c:v>3263.5631361536698</c:v>
                      </c:pt>
                      <c:pt idx="12">
                        <c:v>3149.3468231317001</c:v>
                      </c:pt>
                      <c:pt idx="13">
                        <c:v>3016.35123522803</c:v>
                      </c:pt>
                      <c:pt idx="14">
                        <c:v>2933.9072767000498</c:v>
                      </c:pt>
                      <c:pt idx="15">
                        <c:v>3015.4900567771901</c:v>
                      </c:pt>
                      <c:pt idx="16">
                        <c:v>2835.0556128729299</c:v>
                      </c:pt>
                      <c:pt idx="17">
                        <c:v>2574.8429537267698</c:v>
                      </c:pt>
                      <c:pt idx="18">
                        <c:v>2432.6216006935902</c:v>
                      </c:pt>
                      <c:pt idx="19">
                        <c:v>2384.2744439737398</c:v>
                      </c:pt>
                      <c:pt idx="20">
                        <c:v>2307.49209529563</c:v>
                      </c:pt>
                      <c:pt idx="21">
                        <c:v>2158.4441575261399</c:v>
                      </c:pt>
                      <c:pt idx="22">
                        <c:v>2053.8548843537101</c:v>
                      </c:pt>
                      <c:pt idx="23">
                        <c:v>1973.8097679110999</c:v>
                      </c:pt>
                      <c:pt idx="24">
                        <c:v>1959.1622910343301</c:v>
                      </c:pt>
                      <c:pt idx="25">
                        <c:v>1849.7323668568899</c:v>
                      </c:pt>
                      <c:pt idx="26">
                        <c:v>1755.5332379046799</c:v>
                      </c:pt>
                      <c:pt idx="27">
                        <c:v>2372.6730444427399</c:v>
                      </c:pt>
                      <c:pt idx="28">
                        <c:v>2315.5181311162501</c:v>
                      </c:pt>
                      <c:pt idx="29">
                        <c:v>2097.9225338464898</c:v>
                      </c:pt>
                      <c:pt idx="30">
                        <c:v>2000.88049185762</c:v>
                      </c:pt>
                      <c:pt idx="31">
                        <c:v>2066.3936405815998</c:v>
                      </c:pt>
                      <c:pt idx="32">
                        <c:v>2195.3701241724898</c:v>
                      </c:pt>
                      <c:pt idx="33">
                        <c:v>2238.7953919801698</c:v>
                      </c:pt>
                      <c:pt idx="34">
                        <c:v>2399.4934128226801</c:v>
                      </c:pt>
                      <c:pt idx="35">
                        <c:v>2511.6355171322398</c:v>
                      </c:pt>
                      <c:pt idx="36">
                        <c:v>2677.5342088867501</c:v>
                      </c:pt>
                      <c:pt idx="37">
                        <c:v>3039.2384666553899</c:v>
                      </c:pt>
                      <c:pt idx="38">
                        <c:v>3886.2240758481198</c:v>
                      </c:pt>
                      <c:pt idx="39">
                        <c:v>4082.8428744039902</c:v>
                      </c:pt>
                      <c:pt idx="40">
                        <c:v>4019.00355132205</c:v>
                      </c:pt>
                      <c:pt idx="41">
                        <c:v>4065.9204095678601</c:v>
                      </c:pt>
                      <c:pt idx="42">
                        <c:v>3858.3513691491898</c:v>
                      </c:pt>
                      <c:pt idx="43">
                        <c:v>3966.0161629372701</c:v>
                      </c:pt>
                      <c:pt idx="44">
                        <c:v>4119.7048051354304</c:v>
                      </c:pt>
                      <c:pt idx="45">
                        <c:v>4001.7610901497101</c:v>
                      </c:pt>
                      <c:pt idx="46">
                        <c:v>3827.7231991817498</c:v>
                      </c:pt>
                      <c:pt idx="47">
                        <c:v>3789.3672119170201</c:v>
                      </c:pt>
                      <c:pt idx="48">
                        <c:v>3793.2227573236</c:v>
                      </c:pt>
                      <c:pt idx="49">
                        <c:v>4008.04899465474</c:v>
                      </c:pt>
                      <c:pt idx="50">
                        <c:v>4324.3211638937601</c:v>
                      </c:pt>
                      <c:pt idx="51">
                        <c:v>4698.7487262447303</c:v>
                      </c:pt>
                      <c:pt idx="52">
                        <c:v>5024.3450068024003</c:v>
                      </c:pt>
                      <c:pt idx="53">
                        <c:v>5198.32416209449</c:v>
                      </c:pt>
                      <c:pt idx="54">
                        <c:v>5113.3886105840102</c:v>
                      </c:pt>
                    </c:numCache>
                  </c:numRef>
                </c:val>
                <c:smooth val="0"/>
                <c:extLst xmlns:c15="http://schemas.microsoft.com/office/drawing/2012/chart">
                  <c:ext xmlns:c16="http://schemas.microsoft.com/office/drawing/2014/chart" uri="{C3380CC4-5D6E-409C-BE32-E72D297353CC}">
                    <c16:uniqueId val="{00000004-00E8-474C-BBAE-808EF8C23BE4}"/>
                  </c:ext>
                </c:extLst>
              </c15:ser>
            </c15:filteredLineSeries>
          </c:ext>
        </c:extLst>
      </c:lineChart>
      <c:dateAx>
        <c:axId val="761773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761763583"/>
        <c:crosses val="autoZero"/>
        <c:auto val="0"/>
        <c:lblOffset val="100"/>
        <c:baseTimeUnit val="days"/>
      </c:dateAx>
      <c:valAx>
        <c:axId val="761763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761773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Times New Roman" panose="02020603050405020304" pitchFamily="18" charset="0"/>
          <a:ea typeface="標楷體" panose="03000509000000000000" pitchFamily="65" charset="-120"/>
          <a:cs typeface="Times New Roman" panose="02020603050405020304" pitchFamily="18" charset="0"/>
        </a:defRPr>
      </a:pPr>
      <a:endParaRPr lang="en-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8332032820221795E-2"/>
          <c:y val="5.0925925925925923E-2"/>
          <c:w val="0.94515145066326167"/>
          <c:h val="0.80555555555555558"/>
        </c:manualLayout>
      </c:layout>
      <c:lineChart>
        <c:grouping val="standard"/>
        <c:varyColors val="0"/>
        <c:ser>
          <c:idx val="0"/>
          <c:order val="0"/>
          <c:tx>
            <c:v>現貨價</c:v>
          </c:tx>
          <c:spPr>
            <a:ln w="28575" cap="rnd">
              <a:solidFill>
                <a:schemeClr val="accent1"/>
              </a:solidFill>
              <a:round/>
            </a:ln>
            <a:effectLst/>
          </c:spPr>
          <c:marker>
            <c:symbol val="none"/>
          </c:marker>
          <c:cat>
            <c:strRef>
              <c:f>外幣計價!$A$14:$A$59</c:f>
              <c:strCache>
                <c:ptCount val="46"/>
                <c:pt idx="0">
                  <c:v> 2019/01</c:v>
                </c:pt>
                <c:pt idx="1">
                  <c:v> 2019/02</c:v>
                </c:pt>
                <c:pt idx="2">
                  <c:v> 2019/03</c:v>
                </c:pt>
                <c:pt idx="3">
                  <c:v> 2019/04</c:v>
                </c:pt>
                <c:pt idx="4">
                  <c:v> 2019/05</c:v>
                </c:pt>
                <c:pt idx="5">
                  <c:v> 2019/06</c:v>
                </c:pt>
                <c:pt idx="6">
                  <c:v> 2019/07</c:v>
                </c:pt>
                <c:pt idx="7">
                  <c:v> 2019/08</c:v>
                </c:pt>
                <c:pt idx="8">
                  <c:v> 2019/09</c:v>
                </c:pt>
                <c:pt idx="9">
                  <c:v> 2019/10</c:v>
                </c:pt>
                <c:pt idx="10">
                  <c:v> 2019/11</c:v>
                </c:pt>
                <c:pt idx="11">
                  <c:v> 2019/12</c:v>
                </c:pt>
                <c:pt idx="12">
                  <c:v> 2020/01</c:v>
                </c:pt>
                <c:pt idx="13">
                  <c:v> 2020/02</c:v>
                </c:pt>
                <c:pt idx="14">
                  <c:v> 2020/03</c:v>
                </c:pt>
                <c:pt idx="15">
                  <c:v> 2020/04</c:v>
                </c:pt>
                <c:pt idx="16">
                  <c:v> 2020/05</c:v>
                </c:pt>
                <c:pt idx="17">
                  <c:v> 2020/06</c:v>
                </c:pt>
                <c:pt idx="18">
                  <c:v> 2020/07</c:v>
                </c:pt>
                <c:pt idx="19">
                  <c:v> 2020/08</c:v>
                </c:pt>
                <c:pt idx="20">
                  <c:v> 2020/09</c:v>
                </c:pt>
                <c:pt idx="21">
                  <c:v> 2020/10</c:v>
                </c:pt>
                <c:pt idx="22">
                  <c:v> 2020/11</c:v>
                </c:pt>
                <c:pt idx="23">
                  <c:v> 2020/12</c:v>
                </c:pt>
                <c:pt idx="24">
                  <c:v> 2021/01</c:v>
                </c:pt>
                <c:pt idx="25">
                  <c:v> 2021/02</c:v>
                </c:pt>
                <c:pt idx="26">
                  <c:v> 2021/03</c:v>
                </c:pt>
                <c:pt idx="27">
                  <c:v> 2021/04</c:v>
                </c:pt>
                <c:pt idx="28">
                  <c:v> 2021/05</c:v>
                </c:pt>
                <c:pt idx="29">
                  <c:v> 2021/06</c:v>
                </c:pt>
                <c:pt idx="30">
                  <c:v> 2021/07</c:v>
                </c:pt>
                <c:pt idx="31">
                  <c:v> 2021/08</c:v>
                </c:pt>
                <c:pt idx="32">
                  <c:v> 2021/09</c:v>
                </c:pt>
                <c:pt idx="33">
                  <c:v> 2021/10</c:v>
                </c:pt>
                <c:pt idx="34">
                  <c:v> 2021/11</c:v>
                </c:pt>
                <c:pt idx="35">
                  <c:v> 2021/12</c:v>
                </c:pt>
                <c:pt idx="36">
                  <c:v> 2022/01</c:v>
                </c:pt>
                <c:pt idx="37">
                  <c:v> 2022/02</c:v>
                </c:pt>
                <c:pt idx="38">
                  <c:v> 2022/03</c:v>
                </c:pt>
                <c:pt idx="39">
                  <c:v> 2022/04</c:v>
                </c:pt>
                <c:pt idx="40">
                  <c:v> 2022/05</c:v>
                </c:pt>
                <c:pt idx="41">
                  <c:v> 2022/06</c:v>
                </c:pt>
                <c:pt idx="42">
                  <c:v> 2022/07</c:v>
                </c:pt>
                <c:pt idx="43">
                  <c:v> 2022/08</c:v>
                </c:pt>
                <c:pt idx="44">
                  <c:v> 2022/09</c:v>
                </c:pt>
                <c:pt idx="45">
                  <c:v> 2022/10</c:v>
                </c:pt>
              </c:strCache>
            </c:strRef>
          </c:cat>
          <c:val>
            <c:numRef>
              <c:f>外幣計價!$BC$14:$BC$59</c:f>
              <c:numCache>
                <c:formatCode>General</c:formatCode>
                <c:ptCount val="46"/>
                <c:pt idx="0">
                  <c:v>34</c:v>
                </c:pt>
                <c:pt idx="1">
                  <c:v>25</c:v>
                </c:pt>
                <c:pt idx="2">
                  <c:v>20</c:v>
                </c:pt>
                <c:pt idx="3">
                  <c:v>20</c:v>
                </c:pt>
                <c:pt idx="4">
                  <c:v>19.5</c:v>
                </c:pt>
                <c:pt idx="5">
                  <c:v>18.5</c:v>
                </c:pt>
                <c:pt idx="6">
                  <c:v>17</c:v>
                </c:pt>
                <c:pt idx="7">
                  <c:v>17.5</c:v>
                </c:pt>
                <c:pt idx="8">
                  <c:v>15</c:v>
                </c:pt>
                <c:pt idx="9">
                  <c:v>10</c:v>
                </c:pt>
                <c:pt idx="10">
                  <c:v>5</c:v>
                </c:pt>
                <c:pt idx="11">
                  <c:v>2.5</c:v>
                </c:pt>
                <c:pt idx="12">
                  <c:v>2.5</c:v>
                </c:pt>
                <c:pt idx="13">
                  <c:v>-5</c:v>
                </c:pt>
                <c:pt idx="14">
                  <c:v>-9</c:v>
                </c:pt>
                <c:pt idx="15">
                  <c:v>25</c:v>
                </c:pt>
                <c:pt idx="16">
                  <c:v>22.5</c:v>
                </c:pt>
                <c:pt idx="17">
                  <c:v>12.5</c:v>
                </c:pt>
                <c:pt idx="18">
                  <c:v>10</c:v>
                </c:pt>
                <c:pt idx="19">
                  <c:v>12.5</c:v>
                </c:pt>
                <c:pt idx="20">
                  <c:v>20</c:v>
                </c:pt>
                <c:pt idx="21">
                  <c:v>23.5</c:v>
                </c:pt>
                <c:pt idx="22">
                  <c:v>30</c:v>
                </c:pt>
                <c:pt idx="23">
                  <c:v>32.5</c:v>
                </c:pt>
                <c:pt idx="24">
                  <c:v>36</c:v>
                </c:pt>
                <c:pt idx="25">
                  <c:v>45</c:v>
                </c:pt>
                <c:pt idx="26">
                  <c:v>74</c:v>
                </c:pt>
                <c:pt idx="27">
                  <c:v>77.5</c:v>
                </c:pt>
                <c:pt idx="28">
                  <c:v>75</c:v>
                </c:pt>
                <c:pt idx="29">
                  <c:v>78.5</c:v>
                </c:pt>
                <c:pt idx="30">
                  <c:v>81.5</c:v>
                </c:pt>
                <c:pt idx="31">
                  <c:v>90</c:v>
                </c:pt>
                <c:pt idx="32">
                  <c:v>101.5</c:v>
                </c:pt>
                <c:pt idx="33">
                  <c:v>101</c:v>
                </c:pt>
                <c:pt idx="34">
                  <c:v>98.5</c:v>
                </c:pt>
                <c:pt idx="35">
                  <c:v>98</c:v>
                </c:pt>
                <c:pt idx="36">
                  <c:v>91</c:v>
                </c:pt>
                <c:pt idx="37">
                  <c:v>95</c:v>
                </c:pt>
                <c:pt idx="38">
                  <c:v>105</c:v>
                </c:pt>
                <c:pt idx="39">
                  <c:v>111.5</c:v>
                </c:pt>
                <c:pt idx="40">
                  <c:v>120</c:v>
                </c:pt>
                <c:pt idx="41">
                  <c:v>125</c:v>
                </c:pt>
                <c:pt idx="42">
                  <c:v>120</c:v>
                </c:pt>
                <c:pt idx="43">
                  <c:v>77.5</c:v>
                </c:pt>
                <c:pt idx="44">
                  <c:v>50</c:v>
                </c:pt>
                <c:pt idx="45">
                  <c:v>20</c:v>
                </c:pt>
              </c:numCache>
            </c:numRef>
          </c:val>
          <c:smooth val="0"/>
          <c:extLst>
            <c:ext xmlns:c16="http://schemas.microsoft.com/office/drawing/2014/chart" uri="{C3380CC4-5D6E-409C-BE32-E72D297353CC}">
              <c16:uniqueId val="{00000000-2755-2145-AC74-D22EFB65D0F5}"/>
            </c:ext>
          </c:extLst>
        </c:ser>
        <c:dLbls>
          <c:showLegendKey val="0"/>
          <c:showVal val="0"/>
          <c:showCatName val="0"/>
          <c:showSerName val="0"/>
          <c:showPercent val="0"/>
          <c:showBubbleSize val="0"/>
        </c:dLbls>
        <c:smooth val="0"/>
        <c:axId val="460856591"/>
        <c:axId val="448456559"/>
      </c:lineChart>
      <c:catAx>
        <c:axId val="460856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TW"/>
          </a:p>
        </c:txPr>
        <c:crossAx val="448456559"/>
        <c:crosses val="autoZero"/>
        <c:auto val="1"/>
        <c:lblAlgn val="ctr"/>
        <c:lblOffset val="100"/>
        <c:noMultiLvlLbl val="0"/>
      </c:catAx>
      <c:valAx>
        <c:axId val="448456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r>
                  <a:rPr lang="en-GB"/>
                  <a:t>美元</a:t>
                </a:r>
                <a:r>
                  <a:rPr lang="en-US" altLang="zh-TW"/>
                  <a:t>/</a:t>
                </a:r>
                <a:r>
                  <a:rPr lang="zh-TW" altLang="en-US"/>
                  <a:t>公噸</a:t>
                </a:r>
                <a:endParaRPr lang="en-GB"/>
              </a:p>
            </c:rich>
          </c:tx>
          <c:layout>
            <c:manualLayout>
              <c:xMode val="edge"/>
              <c:yMode val="edge"/>
              <c:x val="3.7486218302094816E-2"/>
              <c:y val="0.36076695375688506"/>
            </c:manualLayout>
          </c:layout>
          <c:overlay val="0"/>
          <c:spPr>
            <a:noFill/>
            <a:ln>
              <a:noFill/>
            </a:ln>
            <a:effectLst/>
          </c:spPr>
          <c:txPr>
            <a:bodyPr rot="-54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TW"/>
          </a:p>
        </c:txPr>
        <c:crossAx val="46085659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400" b="0" i="0" u="none" strike="noStrike" kern="1200" baseline="0">
                <a:solidFill>
                  <a:schemeClr val="tx1">
                    <a:lumMod val="65000"/>
                    <a:lumOff val="35000"/>
                  </a:schemeClr>
                </a:solidFill>
                <a:latin typeface="+mn-lt"/>
                <a:ea typeface="+mn-ea"/>
                <a:cs typeface="+mn-cs"/>
              </a:defRPr>
            </a:pPr>
            <a:endParaRPr lang="en-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en-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8332032820221795E-2"/>
          <c:y val="5.0925925925925923E-2"/>
          <c:w val="0.94515145066326167"/>
          <c:h val="0.80555555555555558"/>
        </c:manualLayout>
      </c:layout>
      <c:lineChart>
        <c:grouping val="standard"/>
        <c:varyColors val="0"/>
        <c:ser>
          <c:idx val="0"/>
          <c:order val="0"/>
          <c:tx>
            <c:v>現貨價</c:v>
          </c:tx>
          <c:spPr>
            <a:ln w="28575" cap="rnd">
              <a:solidFill>
                <a:schemeClr val="accent1"/>
              </a:solidFill>
              <a:round/>
            </a:ln>
            <a:effectLst/>
          </c:spPr>
          <c:marker>
            <c:symbol val="none"/>
          </c:marker>
          <c:cat>
            <c:strRef>
              <c:f>外幣計價!$A$14:$A$59</c:f>
              <c:strCache>
                <c:ptCount val="46"/>
                <c:pt idx="0">
                  <c:v> 2019/01</c:v>
                </c:pt>
                <c:pt idx="1">
                  <c:v> 2019/02</c:v>
                </c:pt>
                <c:pt idx="2">
                  <c:v> 2019/03</c:v>
                </c:pt>
                <c:pt idx="3">
                  <c:v> 2019/04</c:v>
                </c:pt>
                <c:pt idx="4">
                  <c:v> 2019/05</c:v>
                </c:pt>
                <c:pt idx="5">
                  <c:v> 2019/06</c:v>
                </c:pt>
                <c:pt idx="6">
                  <c:v> 2019/07</c:v>
                </c:pt>
                <c:pt idx="7">
                  <c:v> 2019/08</c:v>
                </c:pt>
                <c:pt idx="8">
                  <c:v> 2019/09</c:v>
                </c:pt>
                <c:pt idx="9">
                  <c:v> 2019/10</c:v>
                </c:pt>
                <c:pt idx="10">
                  <c:v> 2019/11</c:v>
                </c:pt>
                <c:pt idx="11">
                  <c:v> 2019/12</c:v>
                </c:pt>
                <c:pt idx="12">
                  <c:v> 2020/01</c:v>
                </c:pt>
                <c:pt idx="13">
                  <c:v> 2020/02</c:v>
                </c:pt>
                <c:pt idx="14">
                  <c:v> 2020/03</c:v>
                </c:pt>
                <c:pt idx="15">
                  <c:v> 2020/04</c:v>
                </c:pt>
                <c:pt idx="16">
                  <c:v> 2020/05</c:v>
                </c:pt>
                <c:pt idx="17">
                  <c:v> 2020/06</c:v>
                </c:pt>
                <c:pt idx="18">
                  <c:v> 2020/07</c:v>
                </c:pt>
                <c:pt idx="19">
                  <c:v> 2020/08</c:v>
                </c:pt>
                <c:pt idx="20">
                  <c:v> 2020/09</c:v>
                </c:pt>
                <c:pt idx="21">
                  <c:v> 2020/10</c:v>
                </c:pt>
                <c:pt idx="22">
                  <c:v> 2020/11</c:v>
                </c:pt>
                <c:pt idx="23">
                  <c:v> 2020/12</c:v>
                </c:pt>
                <c:pt idx="24">
                  <c:v> 2021/01</c:v>
                </c:pt>
                <c:pt idx="25">
                  <c:v> 2021/02</c:v>
                </c:pt>
                <c:pt idx="26">
                  <c:v> 2021/03</c:v>
                </c:pt>
                <c:pt idx="27">
                  <c:v> 2021/04</c:v>
                </c:pt>
                <c:pt idx="28">
                  <c:v> 2021/05</c:v>
                </c:pt>
                <c:pt idx="29">
                  <c:v> 2021/06</c:v>
                </c:pt>
                <c:pt idx="30">
                  <c:v> 2021/07</c:v>
                </c:pt>
                <c:pt idx="31">
                  <c:v> 2021/08</c:v>
                </c:pt>
                <c:pt idx="32">
                  <c:v> 2021/09</c:v>
                </c:pt>
                <c:pt idx="33">
                  <c:v> 2021/10</c:v>
                </c:pt>
                <c:pt idx="34">
                  <c:v> 2021/11</c:v>
                </c:pt>
                <c:pt idx="35">
                  <c:v> 2021/12</c:v>
                </c:pt>
                <c:pt idx="36">
                  <c:v> 2022/01</c:v>
                </c:pt>
                <c:pt idx="37">
                  <c:v> 2022/02</c:v>
                </c:pt>
                <c:pt idx="38">
                  <c:v> 2022/03</c:v>
                </c:pt>
                <c:pt idx="39">
                  <c:v> 2022/04</c:v>
                </c:pt>
                <c:pt idx="40">
                  <c:v> 2022/05</c:v>
                </c:pt>
                <c:pt idx="41">
                  <c:v> 2022/06</c:v>
                </c:pt>
                <c:pt idx="42">
                  <c:v> 2022/07</c:v>
                </c:pt>
                <c:pt idx="43">
                  <c:v> 2022/08</c:v>
                </c:pt>
                <c:pt idx="44">
                  <c:v> 2022/09</c:v>
                </c:pt>
                <c:pt idx="45">
                  <c:v> 2022/10</c:v>
                </c:pt>
              </c:strCache>
            </c:strRef>
          </c:cat>
          <c:val>
            <c:numRef>
              <c:f>外幣計價!$BD$14:$BD$59</c:f>
              <c:numCache>
                <c:formatCode>General</c:formatCode>
                <c:ptCount val="46"/>
                <c:pt idx="0">
                  <c:v>63.5</c:v>
                </c:pt>
                <c:pt idx="1">
                  <c:v>57.5</c:v>
                </c:pt>
                <c:pt idx="2">
                  <c:v>55</c:v>
                </c:pt>
                <c:pt idx="3">
                  <c:v>56</c:v>
                </c:pt>
                <c:pt idx="4">
                  <c:v>50</c:v>
                </c:pt>
                <c:pt idx="5">
                  <c:v>42.5</c:v>
                </c:pt>
                <c:pt idx="6">
                  <c:v>40</c:v>
                </c:pt>
                <c:pt idx="7">
                  <c:v>47.5</c:v>
                </c:pt>
                <c:pt idx="8">
                  <c:v>44</c:v>
                </c:pt>
                <c:pt idx="9">
                  <c:v>34</c:v>
                </c:pt>
                <c:pt idx="10">
                  <c:v>26</c:v>
                </c:pt>
                <c:pt idx="11">
                  <c:v>12.5</c:v>
                </c:pt>
                <c:pt idx="12">
                  <c:v>15</c:v>
                </c:pt>
                <c:pt idx="13">
                  <c:v>21.5</c:v>
                </c:pt>
                <c:pt idx="14">
                  <c:v>25</c:v>
                </c:pt>
                <c:pt idx="15">
                  <c:v>55</c:v>
                </c:pt>
                <c:pt idx="16">
                  <c:v>85</c:v>
                </c:pt>
                <c:pt idx="17">
                  <c:v>60</c:v>
                </c:pt>
                <c:pt idx="18">
                  <c:v>55</c:v>
                </c:pt>
                <c:pt idx="19">
                  <c:v>63.5</c:v>
                </c:pt>
                <c:pt idx="20">
                  <c:v>72.5</c:v>
                </c:pt>
                <c:pt idx="21">
                  <c:v>70</c:v>
                </c:pt>
                <c:pt idx="22">
                  <c:v>74</c:v>
                </c:pt>
                <c:pt idx="23">
                  <c:v>78</c:v>
                </c:pt>
                <c:pt idx="24">
                  <c:v>82.5</c:v>
                </c:pt>
                <c:pt idx="25">
                  <c:v>94</c:v>
                </c:pt>
                <c:pt idx="26">
                  <c:v>127.5</c:v>
                </c:pt>
                <c:pt idx="27">
                  <c:v>125</c:v>
                </c:pt>
                <c:pt idx="28">
                  <c:v>107.5</c:v>
                </c:pt>
                <c:pt idx="29">
                  <c:v>109</c:v>
                </c:pt>
                <c:pt idx="30">
                  <c:v>129</c:v>
                </c:pt>
                <c:pt idx="31">
                  <c:v>134</c:v>
                </c:pt>
                <c:pt idx="32">
                  <c:v>137</c:v>
                </c:pt>
                <c:pt idx="33">
                  <c:v>135.5</c:v>
                </c:pt>
                <c:pt idx="34">
                  <c:v>128.5</c:v>
                </c:pt>
                <c:pt idx="35">
                  <c:v>121.5</c:v>
                </c:pt>
                <c:pt idx="36">
                  <c:v>115</c:v>
                </c:pt>
                <c:pt idx="37">
                  <c:v>128</c:v>
                </c:pt>
                <c:pt idx="38">
                  <c:v>145</c:v>
                </c:pt>
                <c:pt idx="39">
                  <c:v>150</c:v>
                </c:pt>
                <c:pt idx="40">
                  <c:v>150</c:v>
                </c:pt>
                <c:pt idx="41">
                  <c:v>147.5</c:v>
                </c:pt>
                <c:pt idx="42">
                  <c:v>140</c:v>
                </c:pt>
                <c:pt idx="43">
                  <c:v>97.5</c:v>
                </c:pt>
                <c:pt idx="44">
                  <c:v>90</c:v>
                </c:pt>
                <c:pt idx="45">
                  <c:v>77.5</c:v>
                </c:pt>
              </c:numCache>
            </c:numRef>
          </c:val>
          <c:smooth val="0"/>
          <c:extLst>
            <c:ext xmlns:c16="http://schemas.microsoft.com/office/drawing/2014/chart" uri="{C3380CC4-5D6E-409C-BE32-E72D297353CC}">
              <c16:uniqueId val="{00000000-06BD-0641-A69F-2AD30714E7C7}"/>
            </c:ext>
          </c:extLst>
        </c:ser>
        <c:dLbls>
          <c:showLegendKey val="0"/>
          <c:showVal val="0"/>
          <c:showCatName val="0"/>
          <c:showSerName val="0"/>
          <c:showPercent val="0"/>
          <c:showBubbleSize val="0"/>
        </c:dLbls>
        <c:smooth val="0"/>
        <c:axId val="460856591"/>
        <c:axId val="448456559"/>
      </c:lineChart>
      <c:catAx>
        <c:axId val="460856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TW"/>
          </a:p>
        </c:txPr>
        <c:crossAx val="448456559"/>
        <c:crosses val="autoZero"/>
        <c:auto val="1"/>
        <c:lblAlgn val="ctr"/>
        <c:lblOffset val="100"/>
        <c:noMultiLvlLbl val="0"/>
      </c:catAx>
      <c:valAx>
        <c:axId val="448456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GB"/>
                  <a:t>英鎊/公噸</a:t>
                </a:r>
              </a:p>
            </c:rich>
          </c:tx>
          <c:layout>
            <c:manualLayout>
              <c:xMode val="edge"/>
              <c:yMode val="edge"/>
              <c:x val="2.205734910767997E-2"/>
              <c:y val="0.37187611163989115"/>
            </c:manualLayout>
          </c:layout>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TW"/>
          </a:p>
        </c:txPr>
        <c:crossAx val="46085659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400" b="0" i="0" u="none" strike="noStrike" kern="1200" baseline="0">
                <a:solidFill>
                  <a:schemeClr val="tx1">
                    <a:lumMod val="65000"/>
                    <a:lumOff val="35000"/>
                  </a:schemeClr>
                </a:solidFill>
                <a:latin typeface="+mn-lt"/>
                <a:ea typeface="+mn-ea"/>
                <a:cs typeface="+mn-cs"/>
              </a:defRPr>
            </a:pPr>
            <a:endParaRPr lang="en-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500"/>
      </a:pPr>
      <a:endParaRPr lang="en-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8332032820221795E-2"/>
          <c:y val="5.0925925925925923E-2"/>
          <c:w val="0.94515145066326167"/>
          <c:h val="0.80555555555555558"/>
        </c:manualLayout>
      </c:layout>
      <c:lineChart>
        <c:grouping val="standard"/>
        <c:varyColors val="0"/>
        <c:ser>
          <c:idx val="0"/>
          <c:order val="0"/>
          <c:tx>
            <c:v>廢紙回收收購價</c:v>
          </c:tx>
          <c:spPr>
            <a:ln w="28575" cap="rnd">
              <a:solidFill>
                <a:schemeClr val="accent1"/>
              </a:solidFill>
              <a:round/>
            </a:ln>
            <a:effectLst/>
          </c:spPr>
          <c:marker>
            <c:symbol val="none"/>
          </c:marker>
          <c:cat>
            <c:strRef>
              <c:f>外幣計價!$A$14:$A$59</c:f>
              <c:strCache>
                <c:ptCount val="46"/>
                <c:pt idx="0">
                  <c:v> 2019/01</c:v>
                </c:pt>
                <c:pt idx="1">
                  <c:v> 2019/02</c:v>
                </c:pt>
                <c:pt idx="2">
                  <c:v> 2019/03</c:v>
                </c:pt>
                <c:pt idx="3">
                  <c:v> 2019/04</c:v>
                </c:pt>
                <c:pt idx="4">
                  <c:v> 2019/05</c:v>
                </c:pt>
                <c:pt idx="5">
                  <c:v> 2019/06</c:v>
                </c:pt>
                <c:pt idx="6">
                  <c:v> 2019/07</c:v>
                </c:pt>
                <c:pt idx="7">
                  <c:v> 2019/08</c:v>
                </c:pt>
                <c:pt idx="8">
                  <c:v> 2019/09</c:v>
                </c:pt>
                <c:pt idx="9">
                  <c:v> 2019/10</c:v>
                </c:pt>
                <c:pt idx="10">
                  <c:v> 2019/11</c:v>
                </c:pt>
                <c:pt idx="11">
                  <c:v> 2019/12</c:v>
                </c:pt>
                <c:pt idx="12">
                  <c:v> 2020/01</c:v>
                </c:pt>
                <c:pt idx="13">
                  <c:v> 2020/02</c:v>
                </c:pt>
                <c:pt idx="14">
                  <c:v> 2020/03</c:v>
                </c:pt>
                <c:pt idx="15">
                  <c:v> 2020/04</c:v>
                </c:pt>
                <c:pt idx="16">
                  <c:v> 2020/05</c:v>
                </c:pt>
                <c:pt idx="17">
                  <c:v> 2020/06</c:v>
                </c:pt>
                <c:pt idx="18">
                  <c:v> 2020/07</c:v>
                </c:pt>
                <c:pt idx="19">
                  <c:v> 2020/08</c:v>
                </c:pt>
                <c:pt idx="20">
                  <c:v> 2020/09</c:v>
                </c:pt>
                <c:pt idx="21">
                  <c:v> 2020/10</c:v>
                </c:pt>
                <c:pt idx="22">
                  <c:v> 2020/11</c:v>
                </c:pt>
                <c:pt idx="23">
                  <c:v> 2020/12</c:v>
                </c:pt>
                <c:pt idx="24">
                  <c:v> 2021/01</c:v>
                </c:pt>
                <c:pt idx="25">
                  <c:v> 2021/02</c:v>
                </c:pt>
                <c:pt idx="26">
                  <c:v> 2021/03</c:v>
                </c:pt>
                <c:pt idx="27">
                  <c:v> 2021/04</c:v>
                </c:pt>
                <c:pt idx="28">
                  <c:v> 2021/05</c:v>
                </c:pt>
                <c:pt idx="29">
                  <c:v> 2021/06</c:v>
                </c:pt>
                <c:pt idx="30">
                  <c:v> 2021/07</c:v>
                </c:pt>
                <c:pt idx="31">
                  <c:v> 2021/08</c:v>
                </c:pt>
                <c:pt idx="32">
                  <c:v> 2021/09</c:v>
                </c:pt>
                <c:pt idx="33">
                  <c:v> 2021/10</c:v>
                </c:pt>
                <c:pt idx="34">
                  <c:v> 2021/11</c:v>
                </c:pt>
                <c:pt idx="35">
                  <c:v> 2021/12</c:v>
                </c:pt>
                <c:pt idx="36">
                  <c:v> 2022/01</c:v>
                </c:pt>
                <c:pt idx="37">
                  <c:v> 2022/02</c:v>
                </c:pt>
                <c:pt idx="38">
                  <c:v> 2022/03</c:v>
                </c:pt>
                <c:pt idx="39">
                  <c:v> 2022/04</c:v>
                </c:pt>
                <c:pt idx="40">
                  <c:v> 2022/05</c:v>
                </c:pt>
                <c:pt idx="41">
                  <c:v> 2022/06</c:v>
                </c:pt>
                <c:pt idx="42">
                  <c:v> 2022/07</c:v>
                </c:pt>
                <c:pt idx="43">
                  <c:v> 2022/08</c:v>
                </c:pt>
                <c:pt idx="44">
                  <c:v> 2022/09</c:v>
                </c:pt>
                <c:pt idx="45">
                  <c:v> 2022/10</c:v>
                </c:pt>
              </c:strCache>
            </c:strRef>
          </c:cat>
          <c:val>
            <c:numRef>
              <c:f>外幣計價!$AL$14:$AL$59</c:f>
              <c:numCache>
                <c:formatCode>General</c:formatCode>
                <c:ptCount val="46"/>
                <c:pt idx="0">
                  <c:v>3.9499999999999997</c:v>
                </c:pt>
                <c:pt idx="1">
                  <c:v>3.9499999999999997</c:v>
                </c:pt>
                <c:pt idx="2">
                  <c:v>3.3</c:v>
                </c:pt>
                <c:pt idx="3">
                  <c:v>3</c:v>
                </c:pt>
                <c:pt idx="4">
                  <c:v>2.4500000000000002</c:v>
                </c:pt>
                <c:pt idx="5">
                  <c:v>2.4500000000000002</c:v>
                </c:pt>
                <c:pt idx="6">
                  <c:v>2.25</c:v>
                </c:pt>
                <c:pt idx="7">
                  <c:v>2.25</c:v>
                </c:pt>
                <c:pt idx="8">
                  <c:v>2.25</c:v>
                </c:pt>
                <c:pt idx="9">
                  <c:v>1.9500000000000002</c:v>
                </c:pt>
                <c:pt idx="10">
                  <c:v>1.9500000000000002</c:v>
                </c:pt>
                <c:pt idx="11">
                  <c:v>1.9500000000000002</c:v>
                </c:pt>
                <c:pt idx="12">
                  <c:v>1.9500000000000002</c:v>
                </c:pt>
                <c:pt idx="13">
                  <c:v>1.9500000000000002</c:v>
                </c:pt>
                <c:pt idx="14">
                  <c:v>1.9500000000000002</c:v>
                </c:pt>
                <c:pt idx="15">
                  <c:v>1.9500000000000002</c:v>
                </c:pt>
                <c:pt idx="16">
                  <c:v>1.9500000000000002</c:v>
                </c:pt>
                <c:pt idx="17">
                  <c:v>1.9500000000000002</c:v>
                </c:pt>
                <c:pt idx="18">
                  <c:v>1.9500000000000002</c:v>
                </c:pt>
                <c:pt idx="19">
                  <c:v>1.9500000000000002</c:v>
                </c:pt>
                <c:pt idx="20">
                  <c:v>1.9500000000000002</c:v>
                </c:pt>
                <c:pt idx="21">
                  <c:v>1.9500000000000002</c:v>
                </c:pt>
                <c:pt idx="22">
                  <c:v>1.9500000000000002</c:v>
                </c:pt>
                <c:pt idx="23">
                  <c:v>2.15</c:v>
                </c:pt>
                <c:pt idx="24">
                  <c:v>2.15</c:v>
                </c:pt>
                <c:pt idx="25">
                  <c:v>2.15</c:v>
                </c:pt>
                <c:pt idx="26">
                  <c:v>2.5999999999999996</c:v>
                </c:pt>
                <c:pt idx="27">
                  <c:v>2.8</c:v>
                </c:pt>
                <c:pt idx="28">
                  <c:v>2.8</c:v>
                </c:pt>
                <c:pt idx="29">
                  <c:v>3.5999999999999996</c:v>
                </c:pt>
                <c:pt idx="30">
                  <c:v>4.0999999999999996</c:v>
                </c:pt>
                <c:pt idx="31">
                  <c:v>3.5999999999999996</c:v>
                </c:pt>
                <c:pt idx="32">
                  <c:v>3.9</c:v>
                </c:pt>
                <c:pt idx="33">
                  <c:v>3.9</c:v>
                </c:pt>
                <c:pt idx="34">
                  <c:v>4.95</c:v>
                </c:pt>
                <c:pt idx="35">
                  <c:v>4.95</c:v>
                </c:pt>
                <c:pt idx="36">
                  <c:v>4.95</c:v>
                </c:pt>
                <c:pt idx="37">
                  <c:v>4.6500000000000004</c:v>
                </c:pt>
                <c:pt idx="38">
                  <c:v>4.6500000000000004</c:v>
                </c:pt>
                <c:pt idx="39">
                  <c:v>4.6500000000000004</c:v>
                </c:pt>
                <c:pt idx="40">
                  <c:v>4.6500000000000004</c:v>
                </c:pt>
                <c:pt idx="41">
                  <c:v>4.6500000000000004</c:v>
                </c:pt>
                <c:pt idx="42">
                  <c:v>4.6500000000000004</c:v>
                </c:pt>
                <c:pt idx="43">
                  <c:v>3.95</c:v>
                </c:pt>
                <c:pt idx="44">
                  <c:v>2.65</c:v>
                </c:pt>
                <c:pt idx="45">
                  <c:v>2.5499999999999998</c:v>
                </c:pt>
              </c:numCache>
            </c:numRef>
          </c:val>
          <c:smooth val="0"/>
          <c:extLst>
            <c:ext xmlns:c16="http://schemas.microsoft.com/office/drawing/2014/chart" uri="{C3380CC4-5D6E-409C-BE32-E72D297353CC}">
              <c16:uniqueId val="{00000000-7CB1-3443-AE1A-0687E9FA2BC4}"/>
            </c:ext>
          </c:extLst>
        </c:ser>
        <c:dLbls>
          <c:showLegendKey val="0"/>
          <c:showVal val="0"/>
          <c:showCatName val="0"/>
          <c:showSerName val="0"/>
          <c:showPercent val="0"/>
          <c:showBubbleSize val="0"/>
        </c:dLbls>
        <c:smooth val="0"/>
        <c:axId val="460856591"/>
        <c:axId val="448456559"/>
      </c:lineChart>
      <c:catAx>
        <c:axId val="460856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TW"/>
          </a:p>
        </c:txPr>
        <c:crossAx val="448456559"/>
        <c:crosses val="autoZero"/>
        <c:auto val="1"/>
        <c:lblAlgn val="ctr"/>
        <c:lblOffset val="100"/>
        <c:noMultiLvlLbl val="0"/>
      </c:catAx>
      <c:valAx>
        <c:axId val="448456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GB"/>
                  <a:t>新台幣/公斤</a:t>
                </a:r>
              </a:p>
            </c:rich>
          </c:tx>
          <c:layout>
            <c:manualLayout>
              <c:xMode val="edge"/>
              <c:yMode val="edge"/>
              <c:x val="2.1434138737334373E-2"/>
              <c:y val="0.34629289625676457"/>
            </c:manualLayout>
          </c:layout>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TW"/>
          </a:p>
        </c:txPr>
        <c:crossAx val="46085659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400" b="0" i="0" u="none" strike="noStrike" kern="1200" baseline="0">
                <a:solidFill>
                  <a:schemeClr val="tx1">
                    <a:lumMod val="65000"/>
                    <a:lumOff val="35000"/>
                  </a:schemeClr>
                </a:solidFill>
                <a:latin typeface="+mn-lt"/>
                <a:ea typeface="+mn-ea"/>
                <a:cs typeface="+mn-cs"/>
              </a:defRPr>
            </a:pPr>
            <a:endParaRPr lang="en-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500"/>
      </a:pPr>
      <a:endParaRPr lang="en-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廢雜紙國際現貨價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autoTitleDeleted val="0"/>
    <c:plotArea>
      <c:layout>
        <c:manualLayout>
          <c:layoutTarget val="inner"/>
          <c:xMode val="edge"/>
          <c:yMode val="edge"/>
          <c:x val="9.2415942494509018E-2"/>
          <c:y val="0.12341117898379296"/>
          <c:w val="0.82847929147205124"/>
          <c:h val="0.66410607211759498"/>
        </c:manualLayout>
      </c:layout>
      <c:barChart>
        <c:barDir val="col"/>
        <c:grouping val="clustered"/>
        <c:varyColors val="0"/>
        <c:ser>
          <c:idx val="0"/>
          <c:order val="0"/>
          <c:tx>
            <c:strRef>
              <c:f>紙類!$BD$1</c:f>
              <c:strCache>
                <c:ptCount val="1"/>
                <c:pt idx="0">
                  <c:v>廢雜紙國際現貨價</c:v>
                </c:pt>
              </c:strCache>
            </c:strRef>
          </c:tx>
          <c:spPr>
            <a:solidFill>
              <a:srgbClr val="5B9BD5"/>
            </a:solidFill>
            <a:ln>
              <a:noFill/>
            </a:ln>
            <a:effectLst/>
          </c:spPr>
          <c:invertIfNegative val="0"/>
          <c:cat>
            <c:numRef>
              <c:f>紙類!$A$2:$A$57</c:f>
              <c:numCache>
                <c:formatCode>mmm\-yy</c:formatCode>
                <c:ptCount val="56"/>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numCache>
            </c:numRef>
          </c:cat>
          <c:val>
            <c:numRef>
              <c:f>紙類!$BD$2:$BD$57</c:f>
              <c:numCache>
                <c:formatCode>General</c:formatCode>
                <c:ptCount val="56"/>
                <c:pt idx="0">
                  <c:v>35</c:v>
                </c:pt>
                <c:pt idx="1">
                  <c:v>10</c:v>
                </c:pt>
                <c:pt idx="2">
                  <c:v>5</c:v>
                </c:pt>
                <c:pt idx="3">
                  <c:v>10</c:v>
                </c:pt>
                <c:pt idx="4">
                  <c:v>22.5</c:v>
                </c:pt>
                <c:pt idx="5">
                  <c:v>30</c:v>
                </c:pt>
                <c:pt idx="6">
                  <c:v>38.5</c:v>
                </c:pt>
                <c:pt idx="7">
                  <c:v>37.5</c:v>
                </c:pt>
                <c:pt idx="8">
                  <c:v>35</c:v>
                </c:pt>
                <c:pt idx="9">
                  <c:v>35</c:v>
                </c:pt>
                <c:pt idx="10">
                  <c:v>36</c:v>
                </c:pt>
                <c:pt idx="11">
                  <c:v>38.5</c:v>
                </c:pt>
                <c:pt idx="12">
                  <c:v>34</c:v>
                </c:pt>
                <c:pt idx="13">
                  <c:v>25</c:v>
                </c:pt>
                <c:pt idx="14">
                  <c:v>20</c:v>
                </c:pt>
                <c:pt idx="15">
                  <c:v>20</c:v>
                </c:pt>
                <c:pt idx="16">
                  <c:v>19.5</c:v>
                </c:pt>
                <c:pt idx="17">
                  <c:v>18.5</c:v>
                </c:pt>
                <c:pt idx="18">
                  <c:v>17</c:v>
                </c:pt>
                <c:pt idx="19">
                  <c:v>17.5</c:v>
                </c:pt>
                <c:pt idx="20">
                  <c:v>15</c:v>
                </c:pt>
                <c:pt idx="21">
                  <c:v>10</c:v>
                </c:pt>
                <c:pt idx="22">
                  <c:v>5</c:v>
                </c:pt>
                <c:pt idx="23">
                  <c:v>2.5</c:v>
                </c:pt>
                <c:pt idx="24">
                  <c:v>2.5</c:v>
                </c:pt>
                <c:pt idx="25">
                  <c:v>0</c:v>
                </c:pt>
                <c:pt idx="26">
                  <c:v>0</c:v>
                </c:pt>
                <c:pt idx="27">
                  <c:v>25</c:v>
                </c:pt>
                <c:pt idx="28">
                  <c:v>22.5</c:v>
                </c:pt>
                <c:pt idx="29">
                  <c:v>12.5</c:v>
                </c:pt>
                <c:pt idx="30">
                  <c:v>10</c:v>
                </c:pt>
                <c:pt idx="31">
                  <c:v>12.5</c:v>
                </c:pt>
                <c:pt idx="32">
                  <c:v>20</c:v>
                </c:pt>
                <c:pt idx="33">
                  <c:v>23.5</c:v>
                </c:pt>
                <c:pt idx="34">
                  <c:v>30</c:v>
                </c:pt>
                <c:pt idx="35">
                  <c:v>32.5</c:v>
                </c:pt>
                <c:pt idx="36">
                  <c:v>36</c:v>
                </c:pt>
                <c:pt idx="37">
                  <c:v>45</c:v>
                </c:pt>
                <c:pt idx="38">
                  <c:v>74</c:v>
                </c:pt>
                <c:pt idx="39">
                  <c:v>77.5</c:v>
                </c:pt>
                <c:pt idx="40">
                  <c:v>75</c:v>
                </c:pt>
                <c:pt idx="41">
                  <c:v>78.5</c:v>
                </c:pt>
                <c:pt idx="42">
                  <c:v>81.5</c:v>
                </c:pt>
                <c:pt idx="43">
                  <c:v>90</c:v>
                </c:pt>
                <c:pt idx="44">
                  <c:v>101.5</c:v>
                </c:pt>
                <c:pt idx="45">
                  <c:v>101</c:v>
                </c:pt>
                <c:pt idx="46">
                  <c:v>98.5</c:v>
                </c:pt>
                <c:pt idx="47">
                  <c:v>98</c:v>
                </c:pt>
                <c:pt idx="48">
                  <c:v>91</c:v>
                </c:pt>
                <c:pt idx="49">
                  <c:v>95</c:v>
                </c:pt>
                <c:pt idx="50">
                  <c:v>105</c:v>
                </c:pt>
                <c:pt idx="51">
                  <c:v>111.5</c:v>
                </c:pt>
                <c:pt idx="52">
                  <c:v>120</c:v>
                </c:pt>
                <c:pt idx="53">
                  <c:v>125</c:v>
                </c:pt>
                <c:pt idx="54">
                  <c:v>120</c:v>
                </c:pt>
                <c:pt idx="55">
                  <c:v>77.5</c:v>
                </c:pt>
              </c:numCache>
            </c:numRef>
          </c:val>
          <c:extLst>
            <c:ext xmlns:c16="http://schemas.microsoft.com/office/drawing/2014/chart" uri="{C3380CC4-5D6E-409C-BE32-E72D297353CC}">
              <c16:uniqueId val="{00000000-445A-DA4F-B616-59C1321A963D}"/>
            </c:ext>
          </c:extLst>
        </c:ser>
        <c:dLbls>
          <c:showLegendKey val="0"/>
          <c:showVal val="0"/>
          <c:showCatName val="0"/>
          <c:showSerName val="0"/>
          <c:showPercent val="0"/>
          <c:showBubbleSize val="0"/>
        </c:dLbls>
        <c:gapWidth val="150"/>
        <c:axId val="214861680"/>
        <c:axId val="152575536"/>
      </c:barChart>
      <c:lineChart>
        <c:grouping val="standard"/>
        <c:varyColors val="0"/>
        <c:ser>
          <c:idx val="1"/>
          <c:order val="1"/>
          <c:tx>
            <c:strRef>
              <c:f>紙類!$IH$1</c:f>
              <c:strCache>
                <c:ptCount val="1"/>
                <c:pt idx="0">
                  <c:v>廢雜紙國際現貨價月增率</c:v>
                </c:pt>
              </c:strCache>
            </c:strRef>
          </c:tx>
          <c:spPr>
            <a:ln w="28575" cap="rnd">
              <a:solidFill>
                <a:srgbClr val="203763"/>
              </a:solidFill>
              <a:round/>
            </a:ln>
            <a:effectLst/>
          </c:spPr>
          <c:marker>
            <c:symbol val="none"/>
          </c:marker>
          <c:cat>
            <c:numRef>
              <c:f>紙類!$A$2:$A$45</c:f>
              <c:numCache>
                <c:formatCode>mmm\-yy</c:formatCode>
                <c:ptCount val="44"/>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numCache>
            </c:numRef>
          </c:cat>
          <c:val>
            <c:numRef>
              <c:f>紙類!$IH$2:$IH$57</c:f>
              <c:numCache>
                <c:formatCode>General</c:formatCode>
                <c:ptCount val="56"/>
                <c:pt idx="0">
                  <c:v>2.5</c:v>
                </c:pt>
                <c:pt idx="1">
                  <c:v>-0.7142857142857143</c:v>
                </c:pt>
                <c:pt idx="2">
                  <c:v>-0.5</c:v>
                </c:pt>
                <c:pt idx="3">
                  <c:v>1</c:v>
                </c:pt>
                <c:pt idx="4">
                  <c:v>1.25</c:v>
                </c:pt>
                <c:pt idx="5">
                  <c:v>0.33333333333333331</c:v>
                </c:pt>
                <c:pt idx="6">
                  <c:v>0.28333333333333333</c:v>
                </c:pt>
                <c:pt idx="7">
                  <c:v>-2.5974025974025976E-2</c:v>
                </c:pt>
                <c:pt idx="8">
                  <c:v>-6.6666666666666666E-2</c:v>
                </c:pt>
                <c:pt idx="9">
                  <c:v>0</c:v>
                </c:pt>
                <c:pt idx="10">
                  <c:v>2.8571428571428571E-2</c:v>
                </c:pt>
                <c:pt idx="11">
                  <c:v>6.9444444444444448E-2</c:v>
                </c:pt>
                <c:pt idx="12">
                  <c:v>-0.11688311688311688</c:v>
                </c:pt>
                <c:pt idx="13">
                  <c:v>-0.26470588235294118</c:v>
                </c:pt>
                <c:pt idx="14">
                  <c:v>-0.2</c:v>
                </c:pt>
                <c:pt idx="15">
                  <c:v>0</c:v>
                </c:pt>
                <c:pt idx="16">
                  <c:v>-2.5000000000000001E-2</c:v>
                </c:pt>
                <c:pt idx="17">
                  <c:v>-5.128205128205128E-2</c:v>
                </c:pt>
                <c:pt idx="18">
                  <c:v>-8.1081081081081086E-2</c:v>
                </c:pt>
                <c:pt idx="19">
                  <c:v>2.9411764705882353E-2</c:v>
                </c:pt>
                <c:pt idx="20">
                  <c:v>-0.14285714285714285</c:v>
                </c:pt>
                <c:pt idx="21">
                  <c:v>-0.33333333333333331</c:v>
                </c:pt>
                <c:pt idx="22">
                  <c:v>-0.5</c:v>
                </c:pt>
                <c:pt idx="23">
                  <c:v>-0.5</c:v>
                </c:pt>
                <c:pt idx="24">
                  <c:v>0</c:v>
                </c:pt>
                <c:pt idx="25">
                  <c:v>-3</c:v>
                </c:pt>
                <c:pt idx="26">
                  <c:v>0.8</c:v>
                </c:pt>
                <c:pt idx="27">
                  <c:v>-3.7777777777777777</c:v>
                </c:pt>
                <c:pt idx="28">
                  <c:v>-0.1</c:v>
                </c:pt>
                <c:pt idx="29">
                  <c:v>-0.44444444444444442</c:v>
                </c:pt>
                <c:pt idx="30">
                  <c:v>-0.2</c:v>
                </c:pt>
                <c:pt idx="31">
                  <c:v>0.25</c:v>
                </c:pt>
                <c:pt idx="32">
                  <c:v>0.6</c:v>
                </c:pt>
                <c:pt idx="33">
                  <c:v>0.17499999999999999</c:v>
                </c:pt>
                <c:pt idx="34">
                  <c:v>0.27659574468085107</c:v>
                </c:pt>
                <c:pt idx="35">
                  <c:v>8.3333333333333329E-2</c:v>
                </c:pt>
                <c:pt idx="36">
                  <c:v>0.1076923076923077</c:v>
                </c:pt>
                <c:pt idx="37">
                  <c:v>0.25</c:v>
                </c:pt>
                <c:pt idx="38">
                  <c:v>0.64444444444444449</c:v>
                </c:pt>
                <c:pt idx="39">
                  <c:v>4.72972972972973E-2</c:v>
                </c:pt>
                <c:pt idx="40">
                  <c:v>-3.2258064516129031E-2</c:v>
                </c:pt>
                <c:pt idx="41">
                  <c:v>4.6666666666666669E-2</c:v>
                </c:pt>
                <c:pt idx="42">
                  <c:v>3.8216560509554139E-2</c:v>
                </c:pt>
                <c:pt idx="43">
                  <c:v>0.10429447852760736</c:v>
                </c:pt>
                <c:pt idx="44">
                  <c:v>0.12777777777777777</c:v>
                </c:pt>
                <c:pt idx="45">
                  <c:v>-4.9261083743842365E-3</c:v>
                </c:pt>
                <c:pt idx="46">
                  <c:v>-2.4752475247524754E-2</c:v>
                </c:pt>
                <c:pt idx="47">
                  <c:v>-5.076142131979695E-3</c:v>
                </c:pt>
                <c:pt idx="48">
                  <c:v>-7.1428571428571425E-2</c:v>
                </c:pt>
                <c:pt idx="49">
                  <c:v>4.3956043956043959E-2</c:v>
                </c:pt>
                <c:pt idx="50">
                  <c:v>0.10526315789473684</c:v>
                </c:pt>
                <c:pt idx="51">
                  <c:v>6.1904761904761907E-2</c:v>
                </c:pt>
                <c:pt idx="52">
                  <c:v>7.623318385650224E-2</c:v>
                </c:pt>
                <c:pt idx="53">
                  <c:v>4.1666666666666664E-2</c:v>
                </c:pt>
                <c:pt idx="54">
                  <c:v>-0.04</c:v>
                </c:pt>
                <c:pt idx="55">
                  <c:v>-0.35416666666666669</c:v>
                </c:pt>
              </c:numCache>
            </c:numRef>
          </c:val>
          <c:smooth val="0"/>
          <c:extLst>
            <c:ext xmlns:c16="http://schemas.microsoft.com/office/drawing/2014/chart" uri="{C3380CC4-5D6E-409C-BE32-E72D297353CC}">
              <c16:uniqueId val="{00000001-445A-DA4F-B616-59C1321A963D}"/>
            </c:ext>
          </c:extLst>
        </c:ser>
        <c:dLbls>
          <c:showLegendKey val="0"/>
          <c:showVal val="0"/>
          <c:showCatName val="0"/>
          <c:showSerName val="0"/>
          <c:showPercent val="0"/>
          <c:showBubbleSize val="0"/>
        </c:dLbls>
        <c:marker val="1"/>
        <c:smooth val="0"/>
        <c:axId val="152576304"/>
        <c:axId val="152575920"/>
      </c:lineChart>
      <c:catAx>
        <c:axId val="2148616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5536"/>
        <c:crosses val="autoZero"/>
        <c:auto val="0"/>
        <c:lblAlgn val="ctr"/>
        <c:lblOffset val="100"/>
        <c:noMultiLvlLbl val="0"/>
      </c:catAx>
      <c:valAx>
        <c:axId val="15257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價格（英鎊/公頓）</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214861680"/>
        <c:crosses val="autoZero"/>
        <c:crossBetween val="between"/>
      </c:valAx>
      <c:valAx>
        <c:axId val="15257592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月增率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6304"/>
        <c:crosses val="max"/>
        <c:crossBetween val="between"/>
      </c:valAx>
      <c:dateAx>
        <c:axId val="152576304"/>
        <c:scaling>
          <c:orientation val="minMax"/>
        </c:scaling>
        <c:delete val="1"/>
        <c:axPos val="b"/>
        <c:numFmt formatCode="mmm\-yy" sourceLinked="1"/>
        <c:majorTickMark val="out"/>
        <c:minorTickMark val="none"/>
        <c:tickLblPos val="nextTo"/>
        <c:crossAx val="152575920"/>
        <c:crosses val="autoZero"/>
        <c:auto val="1"/>
        <c:lblOffset val="100"/>
        <c:baseTimeUnit val="months"/>
      </c:dateAx>
      <c:spPr>
        <a:noFill/>
        <a:ln>
          <a:noFill/>
        </a:ln>
        <a:effectLst/>
      </c:spPr>
    </c:plotArea>
    <c:legend>
      <c:legendPos val="b"/>
      <c:layout>
        <c:manualLayout>
          <c:xMode val="edge"/>
          <c:yMode val="edge"/>
          <c:x val="6.5711482867287674E-2"/>
          <c:y val="0.92431058225345164"/>
          <c:w val="0.87831821022315215"/>
          <c:h val="7.5186953095783188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ea typeface="標楷體" panose="03000509000000000000" pitchFamily="65" charset="-120"/>
          <a:cs typeface="Times New Roman" panose="02020603050405020304" pitchFamily="18" charset="0"/>
        </a:defRPr>
      </a:pPr>
      <a:endParaRPr lang="en-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sz="1300"/>
              <a:t>廢紙板國際現貨價</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autoTitleDeleted val="0"/>
    <c:plotArea>
      <c:layout>
        <c:manualLayout>
          <c:layoutTarget val="inner"/>
          <c:xMode val="edge"/>
          <c:yMode val="edge"/>
          <c:x val="9.2415989702705009E-2"/>
          <c:y val="0.12341111271240846"/>
          <c:w val="0.82133864834868953"/>
          <c:h val="0.65701793008807396"/>
        </c:manualLayout>
      </c:layout>
      <c:barChart>
        <c:barDir val="col"/>
        <c:grouping val="clustered"/>
        <c:varyColors val="0"/>
        <c:ser>
          <c:idx val="0"/>
          <c:order val="0"/>
          <c:tx>
            <c:strRef>
              <c:f>紙類!$BE$1</c:f>
              <c:strCache>
                <c:ptCount val="1"/>
                <c:pt idx="0">
                  <c:v>廢紙板國際現貨價</c:v>
                </c:pt>
              </c:strCache>
            </c:strRef>
          </c:tx>
          <c:spPr>
            <a:solidFill>
              <a:srgbClr val="5B9BD5"/>
            </a:solidFill>
            <a:ln>
              <a:noFill/>
            </a:ln>
            <a:effectLst/>
          </c:spPr>
          <c:invertIfNegative val="0"/>
          <c:cat>
            <c:numRef>
              <c:f>紙類!$A$2:$A$57</c:f>
              <c:numCache>
                <c:formatCode>mmm\-yy</c:formatCode>
                <c:ptCount val="56"/>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numCache>
            </c:numRef>
          </c:cat>
          <c:val>
            <c:numRef>
              <c:f>紙類!$BE$2:$BE$57</c:f>
              <c:numCache>
                <c:formatCode>General</c:formatCode>
                <c:ptCount val="56"/>
                <c:pt idx="0">
                  <c:v>92.5</c:v>
                </c:pt>
                <c:pt idx="1">
                  <c:v>57.5</c:v>
                </c:pt>
                <c:pt idx="2">
                  <c:v>55</c:v>
                </c:pt>
                <c:pt idx="3">
                  <c:v>62.5</c:v>
                </c:pt>
                <c:pt idx="4">
                  <c:v>75</c:v>
                </c:pt>
                <c:pt idx="5">
                  <c:v>85</c:v>
                </c:pt>
                <c:pt idx="6">
                  <c:v>87.5</c:v>
                </c:pt>
                <c:pt idx="7">
                  <c:v>90</c:v>
                </c:pt>
                <c:pt idx="8">
                  <c:v>80</c:v>
                </c:pt>
                <c:pt idx="9">
                  <c:v>76</c:v>
                </c:pt>
                <c:pt idx="10">
                  <c:v>72.5</c:v>
                </c:pt>
                <c:pt idx="11">
                  <c:v>72.5</c:v>
                </c:pt>
                <c:pt idx="12">
                  <c:v>63.5</c:v>
                </c:pt>
                <c:pt idx="13">
                  <c:v>57.5</c:v>
                </c:pt>
                <c:pt idx="14">
                  <c:v>55</c:v>
                </c:pt>
                <c:pt idx="15">
                  <c:v>56</c:v>
                </c:pt>
                <c:pt idx="16">
                  <c:v>50</c:v>
                </c:pt>
                <c:pt idx="17">
                  <c:v>42.5</c:v>
                </c:pt>
                <c:pt idx="18">
                  <c:v>40</c:v>
                </c:pt>
                <c:pt idx="19">
                  <c:v>47.5</c:v>
                </c:pt>
                <c:pt idx="20">
                  <c:v>44</c:v>
                </c:pt>
                <c:pt idx="21">
                  <c:v>34</c:v>
                </c:pt>
                <c:pt idx="22">
                  <c:v>26</c:v>
                </c:pt>
                <c:pt idx="23">
                  <c:v>12.5</c:v>
                </c:pt>
                <c:pt idx="24">
                  <c:v>15</c:v>
                </c:pt>
                <c:pt idx="25">
                  <c:v>21.5</c:v>
                </c:pt>
                <c:pt idx="26">
                  <c:v>25</c:v>
                </c:pt>
                <c:pt idx="27">
                  <c:v>55</c:v>
                </c:pt>
                <c:pt idx="28">
                  <c:v>85</c:v>
                </c:pt>
                <c:pt idx="29">
                  <c:v>60</c:v>
                </c:pt>
                <c:pt idx="30">
                  <c:v>55</c:v>
                </c:pt>
                <c:pt idx="31">
                  <c:v>63.5</c:v>
                </c:pt>
                <c:pt idx="32">
                  <c:v>72.5</c:v>
                </c:pt>
                <c:pt idx="33">
                  <c:v>70</c:v>
                </c:pt>
                <c:pt idx="34">
                  <c:v>74</c:v>
                </c:pt>
                <c:pt idx="35">
                  <c:v>78</c:v>
                </c:pt>
                <c:pt idx="36">
                  <c:v>82.5</c:v>
                </c:pt>
                <c:pt idx="37">
                  <c:v>94</c:v>
                </c:pt>
                <c:pt idx="38">
                  <c:v>127.5</c:v>
                </c:pt>
                <c:pt idx="39">
                  <c:v>125</c:v>
                </c:pt>
                <c:pt idx="40">
                  <c:v>107.5</c:v>
                </c:pt>
                <c:pt idx="41">
                  <c:v>109</c:v>
                </c:pt>
                <c:pt idx="42">
                  <c:v>129</c:v>
                </c:pt>
                <c:pt idx="43">
                  <c:v>134</c:v>
                </c:pt>
                <c:pt idx="44">
                  <c:v>137</c:v>
                </c:pt>
                <c:pt idx="45">
                  <c:v>135.5</c:v>
                </c:pt>
                <c:pt idx="46">
                  <c:v>128.5</c:v>
                </c:pt>
                <c:pt idx="47">
                  <c:v>121.5</c:v>
                </c:pt>
                <c:pt idx="48">
                  <c:v>115</c:v>
                </c:pt>
                <c:pt idx="49">
                  <c:v>128</c:v>
                </c:pt>
                <c:pt idx="50">
                  <c:v>145</c:v>
                </c:pt>
                <c:pt idx="51">
                  <c:v>150</c:v>
                </c:pt>
                <c:pt idx="52">
                  <c:v>150</c:v>
                </c:pt>
                <c:pt idx="53">
                  <c:v>147.5</c:v>
                </c:pt>
                <c:pt idx="54">
                  <c:v>140</c:v>
                </c:pt>
                <c:pt idx="55">
                  <c:v>97.5</c:v>
                </c:pt>
              </c:numCache>
            </c:numRef>
          </c:val>
          <c:extLst>
            <c:ext xmlns:c16="http://schemas.microsoft.com/office/drawing/2014/chart" uri="{C3380CC4-5D6E-409C-BE32-E72D297353CC}">
              <c16:uniqueId val="{00000000-ADBA-AD4A-AB76-D9C94A67C87B}"/>
            </c:ext>
          </c:extLst>
        </c:ser>
        <c:dLbls>
          <c:showLegendKey val="0"/>
          <c:showVal val="0"/>
          <c:showCatName val="0"/>
          <c:showSerName val="0"/>
          <c:showPercent val="0"/>
          <c:showBubbleSize val="0"/>
        </c:dLbls>
        <c:gapWidth val="150"/>
        <c:axId val="214861680"/>
        <c:axId val="152575536"/>
      </c:barChart>
      <c:lineChart>
        <c:grouping val="standard"/>
        <c:varyColors val="0"/>
        <c:ser>
          <c:idx val="1"/>
          <c:order val="1"/>
          <c:tx>
            <c:strRef>
              <c:f>紙類!$II$1</c:f>
              <c:strCache>
                <c:ptCount val="1"/>
                <c:pt idx="0">
                  <c:v>廢紙板國際現貨價月增率</c:v>
                </c:pt>
              </c:strCache>
            </c:strRef>
          </c:tx>
          <c:spPr>
            <a:ln w="28575" cap="rnd">
              <a:solidFill>
                <a:srgbClr val="203763"/>
              </a:solidFill>
              <a:round/>
            </a:ln>
            <a:effectLst/>
          </c:spPr>
          <c:marker>
            <c:symbol val="none"/>
          </c:marker>
          <c:cat>
            <c:numRef>
              <c:f>紙類!$A$2:$A$45</c:f>
              <c:numCache>
                <c:formatCode>mmm\-yy</c:formatCode>
                <c:ptCount val="44"/>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numCache>
            </c:numRef>
          </c:cat>
          <c:val>
            <c:numRef>
              <c:f>紙類!$II$2:$II$57</c:f>
              <c:numCache>
                <c:formatCode>General</c:formatCode>
                <c:ptCount val="56"/>
                <c:pt idx="0">
                  <c:v>0.60869565217391308</c:v>
                </c:pt>
                <c:pt idx="1">
                  <c:v>-0.3783783783783784</c:v>
                </c:pt>
                <c:pt idx="2">
                  <c:v>-4.3478260869565216E-2</c:v>
                </c:pt>
                <c:pt idx="3">
                  <c:v>0.13636363636363635</c:v>
                </c:pt>
                <c:pt idx="4">
                  <c:v>0.2</c:v>
                </c:pt>
                <c:pt idx="5">
                  <c:v>0.13333333333333333</c:v>
                </c:pt>
                <c:pt idx="6">
                  <c:v>2.9411764705882353E-2</c:v>
                </c:pt>
                <c:pt idx="7">
                  <c:v>2.8571428571428571E-2</c:v>
                </c:pt>
                <c:pt idx="8">
                  <c:v>-0.1111111111111111</c:v>
                </c:pt>
                <c:pt idx="9">
                  <c:v>-0.05</c:v>
                </c:pt>
                <c:pt idx="10">
                  <c:v>-4.6052631578947366E-2</c:v>
                </c:pt>
                <c:pt idx="11">
                  <c:v>0</c:v>
                </c:pt>
                <c:pt idx="12">
                  <c:v>-0.12413793103448276</c:v>
                </c:pt>
                <c:pt idx="13">
                  <c:v>-9.4488188976377951E-2</c:v>
                </c:pt>
                <c:pt idx="14">
                  <c:v>-4.3478260869565216E-2</c:v>
                </c:pt>
                <c:pt idx="15">
                  <c:v>1.8181818181818181E-2</c:v>
                </c:pt>
                <c:pt idx="16">
                  <c:v>-0.10714285714285714</c:v>
                </c:pt>
                <c:pt idx="17">
                  <c:v>-0.15</c:v>
                </c:pt>
                <c:pt idx="18">
                  <c:v>-5.8823529411764705E-2</c:v>
                </c:pt>
                <c:pt idx="19">
                  <c:v>0.1875</c:v>
                </c:pt>
                <c:pt idx="20">
                  <c:v>-7.3684210526315783E-2</c:v>
                </c:pt>
                <c:pt idx="21">
                  <c:v>-0.22727272727272727</c:v>
                </c:pt>
                <c:pt idx="22">
                  <c:v>-0.23529411764705882</c:v>
                </c:pt>
                <c:pt idx="23">
                  <c:v>-0.51923076923076927</c:v>
                </c:pt>
                <c:pt idx="24">
                  <c:v>0.2</c:v>
                </c:pt>
                <c:pt idx="25">
                  <c:v>0.43333333333333335</c:v>
                </c:pt>
                <c:pt idx="26">
                  <c:v>0.16279069767441862</c:v>
                </c:pt>
                <c:pt idx="27">
                  <c:v>1.2</c:v>
                </c:pt>
                <c:pt idx="28">
                  <c:v>0.54545454545454541</c:v>
                </c:pt>
                <c:pt idx="29">
                  <c:v>-0.29411764705882354</c:v>
                </c:pt>
                <c:pt idx="30">
                  <c:v>-8.3333333333333329E-2</c:v>
                </c:pt>
                <c:pt idx="31">
                  <c:v>0.15454545454545454</c:v>
                </c:pt>
                <c:pt idx="32">
                  <c:v>0.14173228346456693</c:v>
                </c:pt>
                <c:pt idx="33">
                  <c:v>-3.4482758620689655E-2</c:v>
                </c:pt>
                <c:pt idx="34">
                  <c:v>5.7142857142857141E-2</c:v>
                </c:pt>
                <c:pt idx="35">
                  <c:v>5.4054054054054057E-2</c:v>
                </c:pt>
                <c:pt idx="36">
                  <c:v>5.7692307692307696E-2</c:v>
                </c:pt>
                <c:pt idx="37">
                  <c:v>0.1393939393939394</c:v>
                </c:pt>
                <c:pt idx="38">
                  <c:v>0.35638297872340424</c:v>
                </c:pt>
                <c:pt idx="39">
                  <c:v>-1.9607843137254902E-2</c:v>
                </c:pt>
                <c:pt idx="40">
                  <c:v>-0.14000000000000001</c:v>
                </c:pt>
                <c:pt idx="41">
                  <c:v>1.3953488372093023E-2</c:v>
                </c:pt>
                <c:pt idx="42">
                  <c:v>0.1834862385321101</c:v>
                </c:pt>
                <c:pt idx="43">
                  <c:v>3.875968992248062E-2</c:v>
                </c:pt>
                <c:pt idx="44">
                  <c:v>2.2388059701492536E-2</c:v>
                </c:pt>
                <c:pt idx="45">
                  <c:v>-1.0948905109489052E-2</c:v>
                </c:pt>
                <c:pt idx="46">
                  <c:v>-5.1660516605166053E-2</c:v>
                </c:pt>
                <c:pt idx="47">
                  <c:v>-5.4474708171206226E-2</c:v>
                </c:pt>
                <c:pt idx="48">
                  <c:v>-5.3497942386831275E-2</c:v>
                </c:pt>
                <c:pt idx="49">
                  <c:v>0.11304347826086956</c:v>
                </c:pt>
                <c:pt idx="50">
                  <c:v>0.1328125</c:v>
                </c:pt>
                <c:pt idx="51">
                  <c:v>3.4482758620689655E-2</c:v>
                </c:pt>
                <c:pt idx="52">
                  <c:v>0</c:v>
                </c:pt>
                <c:pt idx="53">
                  <c:v>-1.6666666666666666E-2</c:v>
                </c:pt>
                <c:pt idx="54">
                  <c:v>-5.0847457627118647E-2</c:v>
                </c:pt>
                <c:pt idx="55">
                  <c:v>-0.30357142857142855</c:v>
                </c:pt>
              </c:numCache>
            </c:numRef>
          </c:val>
          <c:smooth val="0"/>
          <c:extLst>
            <c:ext xmlns:c16="http://schemas.microsoft.com/office/drawing/2014/chart" uri="{C3380CC4-5D6E-409C-BE32-E72D297353CC}">
              <c16:uniqueId val="{00000001-ADBA-AD4A-AB76-D9C94A67C87B}"/>
            </c:ext>
          </c:extLst>
        </c:ser>
        <c:dLbls>
          <c:showLegendKey val="0"/>
          <c:showVal val="0"/>
          <c:showCatName val="0"/>
          <c:showSerName val="0"/>
          <c:showPercent val="0"/>
          <c:showBubbleSize val="0"/>
        </c:dLbls>
        <c:marker val="1"/>
        <c:smooth val="0"/>
        <c:axId val="152576304"/>
        <c:axId val="152575920"/>
      </c:lineChart>
      <c:catAx>
        <c:axId val="2148616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5536"/>
        <c:crosses val="autoZero"/>
        <c:auto val="0"/>
        <c:lblAlgn val="ctr"/>
        <c:lblOffset val="100"/>
        <c:noMultiLvlLbl val="0"/>
      </c:catAx>
      <c:valAx>
        <c:axId val="15257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zh-TW"/>
                  <a:t>價格（英鎊</a:t>
                </a:r>
                <a:r>
                  <a:rPr lang="en-US"/>
                  <a:t>/</a:t>
                </a:r>
                <a:r>
                  <a:rPr lang="zh-TW"/>
                  <a:t>公頓）</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214861680"/>
        <c:crosses val="autoZero"/>
        <c:crossBetween val="between"/>
      </c:valAx>
      <c:valAx>
        <c:axId val="15257592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月增率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6304"/>
        <c:crosses val="max"/>
        <c:crossBetween val="between"/>
      </c:valAx>
      <c:dateAx>
        <c:axId val="152576304"/>
        <c:scaling>
          <c:orientation val="minMax"/>
        </c:scaling>
        <c:delete val="1"/>
        <c:axPos val="b"/>
        <c:numFmt formatCode="mmm\-yy" sourceLinked="1"/>
        <c:majorTickMark val="out"/>
        <c:minorTickMark val="none"/>
        <c:tickLblPos val="nextTo"/>
        <c:crossAx val="152575920"/>
        <c:crosses val="autoZero"/>
        <c:auto val="1"/>
        <c:lblOffset val="100"/>
        <c:baseTimeUnit val="months"/>
      </c:dateAx>
      <c:spPr>
        <a:noFill/>
        <a:ln>
          <a:noFill/>
        </a:ln>
        <a:effectLst/>
      </c:spPr>
    </c:plotArea>
    <c:legend>
      <c:legendPos val="b"/>
      <c:layout>
        <c:manualLayout>
          <c:xMode val="edge"/>
          <c:yMode val="edge"/>
          <c:x val="5.9936105010026997E-2"/>
          <c:y val="0.92139901633833976"/>
          <c:w val="0.87831821022315215"/>
          <c:h val="7.5186953095783188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ea typeface="標楷體" panose="03000509000000000000" pitchFamily="65" charset="-120"/>
          <a:cs typeface="Times New Roman" panose="02020603050405020304" pitchFamily="18" charset="0"/>
        </a:defRPr>
      </a:pPr>
      <a:endParaRPr lang="en-TW"/>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sz="1300"/>
              <a:t>廢瓦愣紙箱及邊材亞洲月均價</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autoTitleDeleted val="0"/>
    <c:plotArea>
      <c:layout>
        <c:manualLayout>
          <c:layoutTarget val="inner"/>
          <c:xMode val="edge"/>
          <c:yMode val="edge"/>
          <c:x val="9.2415989702705009E-2"/>
          <c:y val="0.12341111271240846"/>
          <c:w val="0.82133864834868953"/>
          <c:h val="0.66054588916374868"/>
        </c:manualLayout>
      </c:layout>
      <c:barChart>
        <c:barDir val="col"/>
        <c:grouping val="clustered"/>
        <c:varyColors val="0"/>
        <c:ser>
          <c:idx val="0"/>
          <c:order val="0"/>
          <c:tx>
            <c:strRef>
              <c:f>紙類!$AS$1</c:f>
              <c:strCache>
                <c:ptCount val="1"/>
                <c:pt idx="0">
                  <c:v>廢瓦楞紙箱及邊裁亞洲FOB月均價</c:v>
                </c:pt>
              </c:strCache>
            </c:strRef>
          </c:tx>
          <c:spPr>
            <a:solidFill>
              <a:srgbClr val="5B9BD5"/>
            </a:solidFill>
            <a:ln>
              <a:noFill/>
            </a:ln>
            <a:effectLst/>
          </c:spPr>
          <c:invertIfNegative val="0"/>
          <c:cat>
            <c:numRef>
              <c:f>紙類!$A$2:$A$57</c:f>
              <c:numCache>
                <c:formatCode>mmm\-yy</c:formatCode>
                <c:ptCount val="56"/>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numCache>
            </c:numRef>
          </c:cat>
          <c:val>
            <c:numRef>
              <c:f>紙類!$AS$2:$AS$57</c:f>
              <c:numCache>
                <c:formatCode>General</c:formatCode>
                <c:ptCount val="56"/>
                <c:pt idx="0">
                  <c:v>197</c:v>
                </c:pt>
                <c:pt idx="1">
                  <c:v>188</c:v>
                </c:pt>
                <c:pt idx="2">
                  <c:v>185</c:v>
                </c:pt>
                <c:pt idx="3">
                  <c:v>151</c:v>
                </c:pt>
                <c:pt idx="4">
                  <c:v>137</c:v>
                </c:pt>
                <c:pt idx="5">
                  <c:v>137</c:v>
                </c:pt>
                <c:pt idx="6">
                  <c:v>148</c:v>
                </c:pt>
                <c:pt idx="7">
                  <c:v>144</c:v>
                </c:pt>
                <c:pt idx="8">
                  <c:v>140</c:v>
                </c:pt>
                <c:pt idx="9">
                  <c:v>146</c:v>
                </c:pt>
                <c:pt idx="10">
                  <c:v>171</c:v>
                </c:pt>
                <c:pt idx="11">
                  <c:v>178</c:v>
                </c:pt>
                <c:pt idx="12">
                  <c:v>173</c:v>
                </c:pt>
                <c:pt idx="13">
                  <c:v>164</c:v>
                </c:pt>
                <c:pt idx="14">
                  <c:v>153</c:v>
                </c:pt>
                <c:pt idx="15">
                  <c:v>143</c:v>
                </c:pt>
                <c:pt idx="16">
                  <c:v>139</c:v>
                </c:pt>
                <c:pt idx="17">
                  <c:v>115</c:v>
                </c:pt>
                <c:pt idx="18">
                  <c:v>90</c:v>
                </c:pt>
                <c:pt idx="19">
                  <c:v>97</c:v>
                </c:pt>
                <c:pt idx="20">
                  <c:v>105</c:v>
                </c:pt>
                <c:pt idx="21">
                  <c:v>105</c:v>
                </c:pt>
                <c:pt idx="22">
                  <c:v>105</c:v>
                </c:pt>
                <c:pt idx="26">
                  <c:v>117</c:v>
                </c:pt>
                <c:pt idx="27">
                  <c:v>116</c:v>
                </c:pt>
                <c:pt idx="28">
                  <c:v>131</c:v>
                </c:pt>
                <c:pt idx="29">
                  <c:v>146</c:v>
                </c:pt>
                <c:pt idx="30">
                  <c:v>149</c:v>
                </c:pt>
                <c:pt idx="31">
                  <c:v>139</c:v>
                </c:pt>
                <c:pt idx="32">
                  <c:v>140</c:v>
                </c:pt>
                <c:pt idx="33">
                  <c:v>140</c:v>
                </c:pt>
                <c:pt idx="34">
                  <c:v>147</c:v>
                </c:pt>
                <c:pt idx="35">
                  <c:v>155</c:v>
                </c:pt>
                <c:pt idx="36">
                  <c:v>167</c:v>
                </c:pt>
                <c:pt idx="38">
                  <c:v>200</c:v>
                </c:pt>
                <c:pt idx="42">
                  <c:v>273</c:v>
                </c:pt>
                <c:pt idx="43">
                  <c:v>279</c:v>
                </c:pt>
                <c:pt idx="44">
                  <c:v>282</c:v>
                </c:pt>
                <c:pt idx="45">
                  <c:v>280</c:v>
                </c:pt>
                <c:pt idx="46">
                  <c:v>284</c:v>
                </c:pt>
                <c:pt idx="47">
                  <c:v>276</c:v>
                </c:pt>
                <c:pt idx="48">
                  <c:v>279</c:v>
                </c:pt>
                <c:pt idx="49">
                  <c:v>259</c:v>
                </c:pt>
                <c:pt idx="50">
                  <c:v>269</c:v>
                </c:pt>
                <c:pt idx="51">
                  <c:v>260</c:v>
                </c:pt>
                <c:pt idx="52">
                  <c:v>240</c:v>
                </c:pt>
                <c:pt idx="53">
                  <c:v>247</c:v>
                </c:pt>
                <c:pt idx="54">
                  <c:v>249</c:v>
                </c:pt>
                <c:pt idx="55">
                  <c:v>269</c:v>
                </c:pt>
              </c:numCache>
            </c:numRef>
          </c:val>
          <c:extLst>
            <c:ext xmlns:c16="http://schemas.microsoft.com/office/drawing/2014/chart" uri="{C3380CC4-5D6E-409C-BE32-E72D297353CC}">
              <c16:uniqueId val="{00000000-0262-5C4A-8742-9A1FCEB181D8}"/>
            </c:ext>
          </c:extLst>
        </c:ser>
        <c:dLbls>
          <c:showLegendKey val="0"/>
          <c:showVal val="0"/>
          <c:showCatName val="0"/>
          <c:showSerName val="0"/>
          <c:showPercent val="0"/>
          <c:showBubbleSize val="0"/>
        </c:dLbls>
        <c:gapWidth val="150"/>
        <c:axId val="214861680"/>
        <c:axId val="152575536"/>
      </c:barChart>
      <c:lineChart>
        <c:grouping val="standard"/>
        <c:varyColors val="0"/>
        <c:ser>
          <c:idx val="1"/>
          <c:order val="1"/>
          <c:tx>
            <c:strRef>
              <c:f>紙類!$HW$1</c:f>
              <c:strCache>
                <c:ptCount val="1"/>
                <c:pt idx="0">
                  <c:v>廢瓦楞紙箱及邊裁亞洲FOB月均價月增率</c:v>
                </c:pt>
              </c:strCache>
            </c:strRef>
          </c:tx>
          <c:spPr>
            <a:ln w="28575" cap="rnd">
              <a:solidFill>
                <a:srgbClr val="203763"/>
              </a:solidFill>
              <a:round/>
            </a:ln>
            <a:effectLst/>
          </c:spPr>
          <c:marker>
            <c:symbol val="none"/>
          </c:marker>
          <c:cat>
            <c:numRef>
              <c:f>紙類!$A$2:$A$45</c:f>
              <c:numCache>
                <c:formatCode>mmm\-yy</c:formatCode>
                <c:ptCount val="44"/>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numCache>
            </c:numRef>
          </c:cat>
          <c:val>
            <c:numRef>
              <c:f>紙類!$HW$2:$HW$57</c:f>
              <c:numCache>
                <c:formatCode>General</c:formatCode>
                <c:ptCount val="56"/>
                <c:pt idx="1">
                  <c:v>-4.5685279187817257E-2</c:v>
                </c:pt>
                <c:pt idx="2">
                  <c:v>-1.5957446808510637E-2</c:v>
                </c:pt>
                <c:pt idx="3">
                  <c:v>-0.18378378378378379</c:v>
                </c:pt>
                <c:pt idx="4">
                  <c:v>-9.2715231788079472E-2</c:v>
                </c:pt>
                <c:pt idx="5">
                  <c:v>0</c:v>
                </c:pt>
                <c:pt idx="6">
                  <c:v>8.0291970802919707E-2</c:v>
                </c:pt>
                <c:pt idx="7">
                  <c:v>-2.7027027027027029E-2</c:v>
                </c:pt>
                <c:pt idx="8">
                  <c:v>-2.7777777777777776E-2</c:v>
                </c:pt>
                <c:pt idx="9">
                  <c:v>4.2857142857142858E-2</c:v>
                </c:pt>
                <c:pt idx="10">
                  <c:v>0.17123287671232876</c:v>
                </c:pt>
                <c:pt idx="11">
                  <c:v>4.0935672514619881E-2</c:v>
                </c:pt>
                <c:pt idx="12">
                  <c:v>-2.8089887640449437E-2</c:v>
                </c:pt>
                <c:pt idx="13">
                  <c:v>-5.2023121387283239E-2</c:v>
                </c:pt>
                <c:pt idx="14">
                  <c:v>-6.7073170731707321E-2</c:v>
                </c:pt>
                <c:pt idx="15">
                  <c:v>-6.535947712418301E-2</c:v>
                </c:pt>
                <c:pt idx="16">
                  <c:v>-2.7972027972027972E-2</c:v>
                </c:pt>
                <c:pt idx="17">
                  <c:v>-0.17266187050359713</c:v>
                </c:pt>
                <c:pt idx="18">
                  <c:v>-0.21739130434782608</c:v>
                </c:pt>
                <c:pt idx="19">
                  <c:v>7.7777777777777779E-2</c:v>
                </c:pt>
                <c:pt idx="20">
                  <c:v>8.247422680412371E-2</c:v>
                </c:pt>
                <c:pt idx="21">
                  <c:v>0</c:v>
                </c:pt>
                <c:pt idx="22">
                  <c:v>0</c:v>
                </c:pt>
                <c:pt idx="26">
                  <c:v>0</c:v>
                </c:pt>
                <c:pt idx="27">
                  <c:v>-8.5470085470085479E-3</c:v>
                </c:pt>
                <c:pt idx="28">
                  <c:v>0.12931034482758622</c:v>
                </c:pt>
                <c:pt idx="29">
                  <c:v>0.11450381679389313</c:v>
                </c:pt>
                <c:pt idx="30">
                  <c:v>2.0547945205479451E-2</c:v>
                </c:pt>
                <c:pt idx="31">
                  <c:v>-6.7114093959731544E-2</c:v>
                </c:pt>
                <c:pt idx="32">
                  <c:v>7.1942446043165471E-3</c:v>
                </c:pt>
                <c:pt idx="33">
                  <c:v>0</c:v>
                </c:pt>
                <c:pt idx="34">
                  <c:v>0.05</c:v>
                </c:pt>
                <c:pt idx="35">
                  <c:v>5.4421768707482991E-2</c:v>
                </c:pt>
                <c:pt idx="43">
                  <c:v>2.197802197802198E-2</c:v>
                </c:pt>
                <c:pt idx="44">
                  <c:v>1.0752688172043012E-2</c:v>
                </c:pt>
                <c:pt idx="45">
                  <c:v>-7.0921985815602835E-3</c:v>
                </c:pt>
                <c:pt idx="46">
                  <c:v>1.4285714285714285E-2</c:v>
                </c:pt>
                <c:pt idx="47">
                  <c:v>-2.8169014084507043E-2</c:v>
                </c:pt>
                <c:pt idx="48">
                  <c:v>1.0869565217391304E-2</c:v>
                </c:pt>
                <c:pt idx="49">
                  <c:v>-7.1684587813620068E-2</c:v>
                </c:pt>
                <c:pt idx="50">
                  <c:v>3.8610038610038609E-2</c:v>
                </c:pt>
                <c:pt idx="51">
                  <c:v>-3.3457249070631967E-2</c:v>
                </c:pt>
                <c:pt idx="52">
                  <c:v>-7.6923076923076927E-2</c:v>
                </c:pt>
                <c:pt idx="53">
                  <c:v>2.9166666666666667E-2</c:v>
                </c:pt>
                <c:pt idx="54">
                  <c:v>8.0971659919028341E-3</c:v>
                </c:pt>
                <c:pt idx="55">
                  <c:v>8.0321285140562249E-2</c:v>
                </c:pt>
              </c:numCache>
            </c:numRef>
          </c:val>
          <c:smooth val="0"/>
          <c:extLst>
            <c:ext xmlns:c16="http://schemas.microsoft.com/office/drawing/2014/chart" uri="{C3380CC4-5D6E-409C-BE32-E72D297353CC}">
              <c16:uniqueId val="{00000001-0262-5C4A-8742-9A1FCEB181D8}"/>
            </c:ext>
          </c:extLst>
        </c:ser>
        <c:dLbls>
          <c:showLegendKey val="0"/>
          <c:showVal val="0"/>
          <c:showCatName val="0"/>
          <c:showSerName val="0"/>
          <c:showPercent val="0"/>
          <c:showBubbleSize val="0"/>
        </c:dLbls>
        <c:marker val="1"/>
        <c:smooth val="0"/>
        <c:axId val="152576304"/>
        <c:axId val="152575920"/>
      </c:lineChart>
      <c:catAx>
        <c:axId val="2148616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5536"/>
        <c:crosses val="autoZero"/>
        <c:auto val="0"/>
        <c:lblAlgn val="ctr"/>
        <c:lblOffset val="100"/>
        <c:noMultiLvlLbl val="0"/>
      </c:catAx>
      <c:valAx>
        <c:axId val="15257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zh-TW"/>
                  <a:t>價格（美元</a:t>
                </a:r>
                <a:r>
                  <a:rPr lang="en-US"/>
                  <a:t>/</a:t>
                </a:r>
                <a:r>
                  <a:rPr lang="zh-TW"/>
                  <a:t>公頓）</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214861680"/>
        <c:crosses val="autoZero"/>
        <c:crossBetween val="between"/>
      </c:valAx>
      <c:valAx>
        <c:axId val="152575920"/>
        <c:scaling>
          <c:orientation val="minMax"/>
          <c:min val="-0.25"/>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月增率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6304"/>
        <c:crosses val="max"/>
        <c:crossBetween val="between"/>
        <c:majorUnit val="4.0000000000000008E-2"/>
      </c:valAx>
      <c:dateAx>
        <c:axId val="152576304"/>
        <c:scaling>
          <c:orientation val="minMax"/>
        </c:scaling>
        <c:delete val="1"/>
        <c:axPos val="b"/>
        <c:numFmt formatCode="mmm\-yy" sourceLinked="1"/>
        <c:majorTickMark val="out"/>
        <c:minorTickMark val="none"/>
        <c:tickLblPos val="nextTo"/>
        <c:crossAx val="152575920"/>
        <c:crosses val="autoZero"/>
        <c:auto val="1"/>
        <c:lblOffset val="100"/>
        <c:baseTimeUnit val="months"/>
      </c:dateAx>
      <c:spPr>
        <a:noFill/>
        <a:ln>
          <a:noFill/>
        </a:ln>
        <a:effectLst/>
      </c:spPr>
    </c:plotArea>
    <c:legend>
      <c:legendPos val="b"/>
      <c:layout>
        <c:manualLayout>
          <c:xMode val="edge"/>
          <c:yMode val="edge"/>
          <c:x val="2.4654958372761288E-2"/>
          <c:y val="0.92139901633833976"/>
          <c:w val="0.95549575046228374"/>
          <c:h val="7.5186953095783188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ea typeface="標楷體" panose="03000509000000000000" pitchFamily="65" charset="-120"/>
          <a:cs typeface="Times New Roman" panose="02020603050405020304" pitchFamily="18" charset="0"/>
        </a:defRPr>
      </a:pPr>
      <a:endParaRPr lang="en-TW"/>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zh-TW" sz="1300"/>
              <a:t>國產廢紙收購價</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autoTitleDeleted val="0"/>
    <c:plotArea>
      <c:layout/>
      <c:barChart>
        <c:barDir val="col"/>
        <c:grouping val="clustered"/>
        <c:varyColors val="0"/>
        <c:ser>
          <c:idx val="1"/>
          <c:order val="1"/>
          <c:tx>
            <c:strRef>
              <c:f>工作表1!$B$1</c:f>
              <c:strCache>
                <c:ptCount val="1"/>
                <c:pt idx="0">
                  <c:v>國產廢紙收購價(元/公斤)</c:v>
                </c:pt>
              </c:strCache>
            </c:strRef>
          </c:tx>
          <c:spPr>
            <a:solidFill>
              <a:schemeClr val="accent1"/>
            </a:solidFill>
            <a:ln>
              <a:noFill/>
            </a:ln>
            <a:effectLst/>
          </c:spPr>
          <c:invertIfNegative val="0"/>
          <c:cat>
            <c:strRef>
              <c:f>工作表1!$A$2:$A$57</c:f>
              <c:strCache>
                <c:ptCount val="56"/>
                <c:pt idx="0">
                  <c:v> 2018/01</c:v>
                </c:pt>
                <c:pt idx="1">
                  <c:v> 2018/02</c:v>
                </c:pt>
                <c:pt idx="2">
                  <c:v> 2018/03</c:v>
                </c:pt>
                <c:pt idx="3">
                  <c:v> 2018/04</c:v>
                </c:pt>
                <c:pt idx="4">
                  <c:v> 2018/05</c:v>
                </c:pt>
                <c:pt idx="5">
                  <c:v> 2018/06</c:v>
                </c:pt>
                <c:pt idx="6">
                  <c:v> 2018/07</c:v>
                </c:pt>
                <c:pt idx="7">
                  <c:v> 2018/08</c:v>
                </c:pt>
                <c:pt idx="8">
                  <c:v> 2018/09</c:v>
                </c:pt>
                <c:pt idx="9">
                  <c:v> 2018/10</c:v>
                </c:pt>
                <c:pt idx="10">
                  <c:v> 2018/11</c:v>
                </c:pt>
                <c:pt idx="11">
                  <c:v> 2018/12</c:v>
                </c:pt>
                <c:pt idx="12">
                  <c:v> 2019/01</c:v>
                </c:pt>
                <c:pt idx="13">
                  <c:v> 2019/02</c:v>
                </c:pt>
                <c:pt idx="14">
                  <c:v> 2019/03</c:v>
                </c:pt>
                <c:pt idx="15">
                  <c:v> 2019/04</c:v>
                </c:pt>
                <c:pt idx="16">
                  <c:v> 2019/05</c:v>
                </c:pt>
                <c:pt idx="17">
                  <c:v> 2019/06</c:v>
                </c:pt>
                <c:pt idx="18">
                  <c:v> 2019/07</c:v>
                </c:pt>
                <c:pt idx="19">
                  <c:v> 2019/08</c:v>
                </c:pt>
                <c:pt idx="20">
                  <c:v> 2019/09</c:v>
                </c:pt>
                <c:pt idx="21">
                  <c:v> 2019/10</c:v>
                </c:pt>
                <c:pt idx="22">
                  <c:v> 2019/11</c:v>
                </c:pt>
                <c:pt idx="23">
                  <c:v> 2019/12</c:v>
                </c:pt>
                <c:pt idx="24">
                  <c:v> 2020/01</c:v>
                </c:pt>
                <c:pt idx="25">
                  <c:v> 2020/02</c:v>
                </c:pt>
                <c:pt idx="26">
                  <c:v> 2020/03</c:v>
                </c:pt>
                <c:pt idx="27">
                  <c:v> 2020/04</c:v>
                </c:pt>
                <c:pt idx="28">
                  <c:v> 2020/05</c:v>
                </c:pt>
                <c:pt idx="29">
                  <c:v> 2020/06</c:v>
                </c:pt>
                <c:pt idx="30">
                  <c:v> 2020/07</c:v>
                </c:pt>
                <c:pt idx="31">
                  <c:v> 2020/08</c:v>
                </c:pt>
                <c:pt idx="32">
                  <c:v> 2020/09</c:v>
                </c:pt>
                <c:pt idx="33">
                  <c:v> 2020/10</c:v>
                </c:pt>
                <c:pt idx="34">
                  <c:v> 2020/11</c:v>
                </c:pt>
                <c:pt idx="35">
                  <c:v> 2020/12</c:v>
                </c:pt>
                <c:pt idx="36">
                  <c:v> 2021/01</c:v>
                </c:pt>
                <c:pt idx="37">
                  <c:v> 2021/02</c:v>
                </c:pt>
                <c:pt idx="38">
                  <c:v> 2021/03</c:v>
                </c:pt>
                <c:pt idx="39">
                  <c:v> 2021/04</c:v>
                </c:pt>
                <c:pt idx="40">
                  <c:v> 2021/05</c:v>
                </c:pt>
                <c:pt idx="41">
                  <c:v> 2021/06</c:v>
                </c:pt>
                <c:pt idx="42">
                  <c:v> 2021/07</c:v>
                </c:pt>
                <c:pt idx="43">
                  <c:v> 2021/08</c:v>
                </c:pt>
                <c:pt idx="44">
                  <c:v> 2021/09</c:v>
                </c:pt>
                <c:pt idx="45">
                  <c:v> 2021/10</c:v>
                </c:pt>
                <c:pt idx="46">
                  <c:v> 2021/11</c:v>
                </c:pt>
                <c:pt idx="47">
                  <c:v> 2021/12</c:v>
                </c:pt>
                <c:pt idx="48">
                  <c:v> 2022/01</c:v>
                </c:pt>
                <c:pt idx="49">
                  <c:v> 2022/02</c:v>
                </c:pt>
                <c:pt idx="50">
                  <c:v> 2022/03</c:v>
                </c:pt>
                <c:pt idx="51">
                  <c:v> 2022/04</c:v>
                </c:pt>
                <c:pt idx="52">
                  <c:v> 2022/05</c:v>
                </c:pt>
                <c:pt idx="53">
                  <c:v> 2022/06</c:v>
                </c:pt>
                <c:pt idx="54">
                  <c:v> 2022/07</c:v>
                </c:pt>
                <c:pt idx="55">
                  <c:v> 2022/08</c:v>
                </c:pt>
              </c:strCache>
              <c:extLst/>
            </c:strRef>
          </c:cat>
          <c:val>
            <c:numRef>
              <c:f>工作表1!$B$2:$B$57</c:f>
              <c:numCache>
                <c:formatCode>General</c:formatCode>
                <c:ptCount val="56"/>
                <c:pt idx="0">
                  <c:v>4.5500000000000007</c:v>
                </c:pt>
                <c:pt idx="1">
                  <c:v>4.4499999999999993</c:v>
                </c:pt>
                <c:pt idx="2">
                  <c:v>3.45</c:v>
                </c:pt>
                <c:pt idx="3">
                  <c:v>3.45</c:v>
                </c:pt>
                <c:pt idx="4">
                  <c:v>3.65</c:v>
                </c:pt>
                <c:pt idx="5">
                  <c:v>3.65</c:v>
                </c:pt>
                <c:pt idx="6">
                  <c:v>3.65</c:v>
                </c:pt>
                <c:pt idx="7">
                  <c:v>3.15</c:v>
                </c:pt>
                <c:pt idx="8">
                  <c:v>3.35</c:v>
                </c:pt>
                <c:pt idx="9">
                  <c:v>3.35</c:v>
                </c:pt>
                <c:pt idx="10">
                  <c:v>3.65</c:v>
                </c:pt>
                <c:pt idx="11">
                  <c:v>3.65</c:v>
                </c:pt>
                <c:pt idx="12">
                  <c:v>3.9499999999999997</c:v>
                </c:pt>
                <c:pt idx="13">
                  <c:v>3.9499999999999997</c:v>
                </c:pt>
                <c:pt idx="14">
                  <c:v>3.3</c:v>
                </c:pt>
                <c:pt idx="15">
                  <c:v>3</c:v>
                </c:pt>
                <c:pt idx="16">
                  <c:v>2.4500000000000002</c:v>
                </c:pt>
                <c:pt idx="17">
                  <c:v>2.4500000000000002</c:v>
                </c:pt>
                <c:pt idx="18">
                  <c:v>2.25</c:v>
                </c:pt>
                <c:pt idx="19">
                  <c:v>2.25</c:v>
                </c:pt>
                <c:pt idx="20">
                  <c:v>2.25</c:v>
                </c:pt>
                <c:pt idx="21">
                  <c:v>1.9500000000000002</c:v>
                </c:pt>
                <c:pt idx="22">
                  <c:v>1.9500000000000002</c:v>
                </c:pt>
                <c:pt idx="23">
                  <c:v>1.9500000000000002</c:v>
                </c:pt>
                <c:pt idx="24">
                  <c:v>1.9500000000000002</c:v>
                </c:pt>
                <c:pt idx="25">
                  <c:v>1.9500000000000002</c:v>
                </c:pt>
                <c:pt idx="26">
                  <c:v>1.9500000000000002</c:v>
                </c:pt>
                <c:pt idx="27">
                  <c:v>1.9500000000000002</c:v>
                </c:pt>
                <c:pt idx="28">
                  <c:v>1.9500000000000002</c:v>
                </c:pt>
                <c:pt idx="29">
                  <c:v>1.9500000000000002</c:v>
                </c:pt>
                <c:pt idx="30">
                  <c:v>1.9500000000000002</c:v>
                </c:pt>
                <c:pt idx="31">
                  <c:v>1.9500000000000002</c:v>
                </c:pt>
                <c:pt idx="32">
                  <c:v>1.9500000000000002</c:v>
                </c:pt>
                <c:pt idx="33">
                  <c:v>1.9500000000000002</c:v>
                </c:pt>
                <c:pt idx="34">
                  <c:v>1.9500000000000002</c:v>
                </c:pt>
                <c:pt idx="35">
                  <c:v>2.15</c:v>
                </c:pt>
                <c:pt idx="36">
                  <c:v>2.15</c:v>
                </c:pt>
                <c:pt idx="37">
                  <c:v>2.15</c:v>
                </c:pt>
                <c:pt idx="38">
                  <c:v>2.5999999999999996</c:v>
                </c:pt>
                <c:pt idx="39">
                  <c:v>2.8</c:v>
                </c:pt>
                <c:pt idx="40">
                  <c:v>2.8</c:v>
                </c:pt>
                <c:pt idx="41">
                  <c:v>3.5999999999999996</c:v>
                </c:pt>
                <c:pt idx="42">
                  <c:v>4.0999999999999996</c:v>
                </c:pt>
                <c:pt idx="43">
                  <c:v>3.5999999999999996</c:v>
                </c:pt>
                <c:pt idx="44">
                  <c:v>3.9</c:v>
                </c:pt>
                <c:pt idx="45">
                  <c:v>3.9</c:v>
                </c:pt>
                <c:pt idx="46">
                  <c:v>4.95</c:v>
                </c:pt>
                <c:pt idx="47">
                  <c:v>4.95</c:v>
                </c:pt>
                <c:pt idx="48">
                  <c:v>4.95</c:v>
                </c:pt>
                <c:pt idx="49">
                  <c:v>4.6500000000000004</c:v>
                </c:pt>
                <c:pt idx="50">
                  <c:v>4.6500000000000004</c:v>
                </c:pt>
                <c:pt idx="51">
                  <c:v>4.6500000000000004</c:v>
                </c:pt>
                <c:pt idx="52">
                  <c:v>4.6500000000000004</c:v>
                </c:pt>
                <c:pt idx="53">
                  <c:v>4.6500000000000004</c:v>
                </c:pt>
                <c:pt idx="54">
                  <c:v>4.6500000000000004</c:v>
                </c:pt>
                <c:pt idx="55">
                  <c:v>4.2</c:v>
                </c:pt>
              </c:numCache>
              <c:extLst/>
            </c:numRef>
          </c:val>
          <c:extLst>
            <c:ext xmlns:c16="http://schemas.microsoft.com/office/drawing/2014/chart" uri="{C3380CC4-5D6E-409C-BE32-E72D297353CC}">
              <c16:uniqueId val="{00000000-26BF-40F6-B3C9-39C92DA3457D}"/>
            </c:ext>
          </c:extLst>
        </c:ser>
        <c:dLbls>
          <c:showLegendKey val="0"/>
          <c:showVal val="0"/>
          <c:showCatName val="0"/>
          <c:showSerName val="0"/>
          <c:showPercent val="0"/>
          <c:showBubbleSize val="0"/>
        </c:dLbls>
        <c:gapWidth val="219"/>
        <c:axId val="1587802704"/>
        <c:axId val="1587817264"/>
        <c:extLst>
          <c:ext xmlns:c15="http://schemas.microsoft.com/office/drawing/2012/chart" uri="{02D57815-91ED-43cb-92C2-25804820EDAC}">
            <c15:filteredBarSeries>
              <c15:ser>
                <c:idx val="0"/>
                <c:order val="0"/>
                <c:tx>
                  <c:strRef>
                    <c:extLst>
                      <c:ext uri="{02D57815-91ED-43cb-92C2-25804820EDAC}">
                        <c15:formulaRef>
                          <c15:sqref>工作表1!$A$1</c15:sqref>
                        </c15:formulaRef>
                      </c:ext>
                    </c:extLst>
                    <c:strCache>
                      <c:ptCount val="1"/>
                      <c:pt idx="0">
                        <c:v>年月</c:v>
                      </c:pt>
                    </c:strCache>
                  </c:strRef>
                </c:tx>
                <c:spPr>
                  <a:solidFill>
                    <a:schemeClr val="accent1"/>
                  </a:solidFill>
                  <a:ln>
                    <a:noFill/>
                  </a:ln>
                  <a:effectLst/>
                </c:spPr>
                <c:invertIfNegative val="0"/>
                <c:cat>
                  <c:strRef>
                    <c:extLst>
                      <c:ext uri="{02D57815-91ED-43cb-92C2-25804820EDAC}">
                        <c15:formulaRef>
                          <c15:sqref>工作表1!$A$2:$A$57</c15:sqref>
                        </c15:formulaRef>
                      </c:ext>
                    </c:extLst>
                    <c:strCache>
                      <c:ptCount val="56"/>
                      <c:pt idx="0">
                        <c:v> 2018/01</c:v>
                      </c:pt>
                      <c:pt idx="1">
                        <c:v> 2018/02</c:v>
                      </c:pt>
                      <c:pt idx="2">
                        <c:v> 2018/03</c:v>
                      </c:pt>
                      <c:pt idx="3">
                        <c:v> 2018/04</c:v>
                      </c:pt>
                      <c:pt idx="4">
                        <c:v> 2018/05</c:v>
                      </c:pt>
                      <c:pt idx="5">
                        <c:v> 2018/06</c:v>
                      </c:pt>
                      <c:pt idx="6">
                        <c:v> 2018/07</c:v>
                      </c:pt>
                      <c:pt idx="7">
                        <c:v> 2018/08</c:v>
                      </c:pt>
                      <c:pt idx="8">
                        <c:v> 2018/09</c:v>
                      </c:pt>
                      <c:pt idx="9">
                        <c:v> 2018/10</c:v>
                      </c:pt>
                      <c:pt idx="10">
                        <c:v> 2018/11</c:v>
                      </c:pt>
                      <c:pt idx="11">
                        <c:v> 2018/12</c:v>
                      </c:pt>
                      <c:pt idx="12">
                        <c:v> 2019/01</c:v>
                      </c:pt>
                      <c:pt idx="13">
                        <c:v> 2019/02</c:v>
                      </c:pt>
                      <c:pt idx="14">
                        <c:v> 2019/03</c:v>
                      </c:pt>
                      <c:pt idx="15">
                        <c:v> 2019/04</c:v>
                      </c:pt>
                      <c:pt idx="16">
                        <c:v> 2019/05</c:v>
                      </c:pt>
                      <c:pt idx="17">
                        <c:v> 2019/06</c:v>
                      </c:pt>
                      <c:pt idx="18">
                        <c:v> 2019/07</c:v>
                      </c:pt>
                      <c:pt idx="19">
                        <c:v> 2019/08</c:v>
                      </c:pt>
                      <c:pt idx="20">
                        <c:v> 2019/09</c:v>
                      </c:pt>
                      <c:pt idx="21">
                        <c:v> 2019/10</c:v>
                      </c:pt>
                      <c:pt idx="22">
                        <c:v> 2019/11</c:v>
                      </c:pt>
                      <c:pt idx="23">
                        <c:v> 2019/12</c:v>
                      </c:pt>
                      <c:pt idx="24">
                        <c:v> 2020/01</c:v>
                      </c:pt>
                      <c:pt idx="25">
                        <c:v> 2020/02</c:v>
                      </c:pt>
                      <c:pt idx="26">
                        <c:v> 2020/03</c:v>
                      </c:pt>
                      <c:pt idx="27">
                        <c:v> 2020/04</c:v>
                      </c:pt>
                      <c:pt idx="28">
                        <c:v> 2020/05</c:v>
                      </c:pt>
                      <c:pt idx="29">
                        <c:v> 2020/06</c:v>
                      </c:pt>
                      <c:pt idx="30">
                        <c:v> 2020/07</c:v>
                      </c:pt>
                      <c:pt idx="31">
                        <c:v> 2020/08</c:v>
                      </c:pt>
                      <c:pt idx="32">
                        <c:v> 2020/09</c:v>
                      </c:pt>
                      <c:pt idx="33">
                        <c:v> 2020/10</c:v>
                      </c:pt>
                      <c:pt idx="34">
                        <c:v> 2020/11</c:v>
                      </c:pt>
                      <c:pt idx="35">
                        <c:v> 2020/12</c:v>
                      </c:pt>
                      <c:pt idx="36">
                        <c:v> 2021/01</c:v>
                      </c:pt>
                      <c:pt idx="37">
                        <c:v> 2021/02</c:v>
                      </c:pt>
                      <c:pt idx="38">
                        <c:v> 2021/03</c:v>
                      </c:pt>
                      <c:pt idx="39">
                        <c:v> 2021/04</c:v>
                      </c:pt>
                      <c:pt idx="40">
                        <c:v> 2021/05</c:v>
                      </c:pt>
                      <c:pt idx="41">
                        <c:v> 2021/06</c:v>
                      </c:pt>
                      <c:pt idx="42">
                        <c:v> 2021/07</c:v>
                      </c:pt>
                      <c:pt idx="43">
                        <c:v> 2021/08</c:v>
                      </c:pt>
                      <c:pt idx="44">
                        <c:v> 2021/09</c:v>
                      </c:pt>
                      <c:pt idx="45">
                        <c:v> 2021/10</c:v>
                      </c:pt>
                      <c:pt idx="46">
                        <c:v> 2021/11</c:v>
                      </c:pt>
                      <c:pt idx="47">
                        <c:v> 2021/12</c:v>
                      </c:pt>
                      <c:pt idx="48">
                        <c:v> 2022/01</c:v>
                      </c:pt>
                      <c:pt idx="49">
                        <c:v> 2022/02</c:v>
                      </c:pt>
                      <c:pt idx="50">
                        <c:v> 2022/03</c:v>
                      </c:pt>
                      <c:pt idx="51">
                        <c:v> 2022/04</c:v>
                      </c:pt>
                      <c:pt idx="52">
                        <c:v> 2022/05</c:v>
                      </c:pt>
                      <c:pt idx="53">
                        <c:v> 2022/06</c:v>
                      </c:pt>
                      <c:pt idx="54">
                        <c:v> 2022/07</c:v>
                      </c:pt>
                      <c:pt idx="55">
                        <c:v> 2022/08</c:v>
                      </c:pt>
                    </c:strCache>
                  </c:strRef>
                </c:cat>
                <c:val>
                  <c:numRef>
                    <c:extLst>
                      <c:ext uri="{02D57815-91ED-43cb-92C2-25804820EDAC}">
                        <c15:formulaRef>
                          <c15:sqref>工作表1!$A$2:$A$57</c15:sqref>
                        </c15:formulaRef>
                      </c:ext>
                    </c:extLst>
                    <c:numCache>
                      <c:formatCode>General</c:formatCode>
                      <c:ptCount val="5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numCache>
                  </c:numRef>
                </c:val>
                <c:extLst>
                  <c:ext xmlns:c16="http://schemas.microsoft.com/office/drawing/2014/chart" uri="{C3380CC4-5D6E-409C-BE32-E72D297353CC}">
                    <c16:uniqueId val="{00000002-26BF-40F6-B3C9-39C92DA3457D}"/>
                  </c:ext>
                </c:extLst>
              </c15:ser>
            </c15:filteredBarSeries>
          </c:ext>
        </c:extLst>
      </c:barChart>
      <c:lineChart>
        <c:grouping val="standard"/>
        <c:varyColors val="0"/>
        <c:ser>
          <c:idx val="2"/>
          <c:order val="2"/>
          <c:tx>
            <c:strRef>
              <c:f>工作表1!$C$1</c:f>
              <c:strCache>
                <c:ptCount val="1"/>
                <c:pt idx="0">
                  <c:v>國產廢紙收購價月增率</c:v>
                </c:pt>
              </c:strCache>
            </c:strRef>
          </c:tx>
          <c:spPr>
            <a:ln w="28575" cap="rnd">
              <a:solidFill>
                <a:schemeClr val="accent5">
                  <a:lumMod val="50000"/>
                </a:schemeClr>
              </a:solidFill>
              <a:round/>
            </a:ln>
            <a:effectLst/>
          </c:spPr>
          <c:marker>
            <c:symbol val="none"/>
          </c:marker>
          <c:cat>
            <c:strLit>
              <c:ptCount val="5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extLst>
                <c:ext xmlns:c15="http://schemas.microsoft.com/office/drawing/2012/chart" uri="{02D57815-91ED-43cb-92C2-25804820EDAC}">
                  <c15:autoCat val="1"/>
                </c:ext>
              </c:extLst>
            </c:strLit>
          </c:cat>
          <c:val>
            <c:numRef>
              <c:f>工作表1!$C$2:$C$57</c:f>
              <c:numCache>
                <c:formatCode>General</c:formatCode>
                <c:ptCount val="56"/>
                <c:pt idx="1">
                  <c:v>-2.1978021978022289E-2</c:v>
                </c:pt>
                <c:pt idx="2">
                  <c:v>-0.22471910112359533</c:v>
                </c:pt>
                <c:pt idx="3">
                  <c:v>0</c:v>
                </c:pt>
                <c:pt idx="4">
                  <c:v>5.7971014492753541E-2</c:v>
                </c:pt>
                <c:pt idx="5">
                  <c:v>0</c:v>
                </c:pt>
                <c:pt idx="6">
                  <c:v>0</c:v>
                </c:pt>
                <c:pt idx="7">
                  <c:v>-0.13698630136986301</c:v>
                </c:pt>
                <c:pt idx="8">
                  <c:v>6.3492063492063544E-2</c:v>
                </c:pt>
                <c:pt idx="9">
                  <c:v>0</c:v>
                </c:pt>
                <c:pt idx="10">
                  <c:v>8.9552238805970089E-2</c:v>
                </c:pt>
                <c:pt idx="11">
                  <c:v>0</c:v>
                </c:pt>
                <c:pt idx="12">
                  <c:v>8.2191780821917762E-2</c:v>
                </c:pt>
                <c:pt idx="13">
                  <c:v>0</c:v>
                </c:pt>
                <c:pt idx="14">
                  <c:v>-0.16455696202531644</c:v>
                </c:pt>
                <c:pt idx="15">
                  <c:v>-9.0909090909090856E-2</c:v>
                </c:pt>
                <c:pt idx="16">
                  <c:v>-0.18333333333333326</c:v>
                </c:pt>
                <c:pt idx="17">
                  <c:v>0</c:v>
                </c:pt>
                <c:pt idx="18">
                  <c:v>-8.1632653061224553E-2</c:v>
                </c:pt>
                <c:pt idx="19">
                  <c:v>0</c:v>
                </c:pt>
                <c:pt idx="20">
                  <c:v>0</c:v>
                </c:pt>
                <c:pt idx="21">
                  <c:v>-0.13333333333333325</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0.10256410256410242</c:v>
                </c:pt>
                <c:pt idx="36">
                  <c:v>0</c:v>
                </c:pt>
                <c:pt idx="37">
                  <c:v>0</c:v>
                </c:pt>
                <c:pt idx="38">
                  <c:v>0.20930232558139522</c:v>
                </c:pt>
                <c:pt idx="39">
                  <c:v>7.6923076923076997E-2</c:v>
                </c:pt>
                <c:pt idx="40">
                  <c:v>0</c:v>
                </c:pt>
                <c:pt idx="41">
                  <c:v>0.28571428571428564</c:v>
                </c:pt>
                <c:pt idx="42">
                  <c:v>0.1388888888888889</c:v>
                </c:pt>
                <c:pt idx="43">
                  <c:v>-0.12195121951219513</c:v>
                </c:pt>
                <c:pt idx="44">
                  <c:v>8.3333333333333412E-2</c:v>
                </c:pt>
                <c:pt idx="45">
                  <c:v>0</c:v>
                </c:pt>
                <c:pt idx="46">
                  <c:v>0.26923076923076933</c:v>
                </c:pt>
                <c:pt idx="47">
                  <c:v>0</c:v>
                </c:pt>
                <c:pt idx="48">
                  <c:v>0</c:v>
                </c:pt>
                <c:pt idx="49">
                  <c:v>-6.0606060606060566E-2</c:v>
                </c:pt>
                <c:pt idx="50">
                  <c:v>0</c:v>
                </c:pt>
                <c:pt idx="51">
                  <c:v>0</c:v>
                </c:pt>
                <c:pt idx="52">
                  <c:v>0</c:v>
                </c:pt>
                <c:pt idx="53">
                  <c:v>0</c:v>
                </c:pt>
                <c:pt idx="54">
                  <c:v>0</c:v>
                </c:pt>
                <c:pt idx="55">
                  <c:v>-9.6774193548387122E-2</c:v>
                </c:pt>
              </c:numCache>
              <c:extLst/>
            </c:numRef>
          </c:val>
          <c:smooth val="0"/>
          <c:extLst>
            <c:ext xmlns:c16="http://schemas.microsoft.com/office/drawing/2014/chart" uri="{C3380CC4-5D6E-409C-BE32-E72D297353CC}">
              <c16:uniqueId val="{00000001-26BF-40F6-B3C9-39C92DA3457D}"/>
            </c:ext>
          </c:extLst>
        </c:ser>
        <c:dLbls>
          <c:showLegendKey val="0"/>
          <c:showVal val="0"/>
          <c:showCatName val="0"/>
          <c:showSerName val="0"/>
          <c:showPercent val="0"/>
          <c:showBubbleSize val="0"/>
        </c:dLbls>
        <c:marker val="1"/>
        <c:smooth val="0"/>
        <c:axId val="1661805504"/>
        <c:axId val="1661815488"/>
      </c:lineChart>
      <c:catAx>
        <c:axId val="1587802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87817264"/>
        <c:crosses val="autoZero"/>
        <c:auto val="1"/>
        <c:lblAlgn val="ctr"/>
        <c:lblOffset val="100"/>
        <c:noMultiLvlLbl val="0"/>
      </c:catAx>
      <c:valAx>
        <c:axId val="1587817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zh-TW"/>
                  <a:t>價格（元</a:t>
                </a:r>
                <a:r>
                  <a:rPr lang="en-US"/>
                  <a:t>/</a:t>
                </a:r>
                <a:r>
                  <a:rPr lang="zh-TW"/>
                  <a:t>公斤）</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87802704"/>
        <c:crosses val="autoZero"/>
        <c:crossBetween val="between"/>
      </c:valAx>
      <c:valAx>
        <c:axId val="166181548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zh-TW"/>
                  <a:t>月增率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661805504"/>
        <c:crosses val="max"/>
        <c:crossBetween val="between"/>
      </c:valAx>
      <c:catAx>
        <c:axId val="1661805504"/>
        <c:scaling>
          <c:orientation val="minMax"/>
        </c:scaling>
        <c:delete val="1"/>
        <c:axPos val="b"/>
        <c:numFmt formatCode="General" sourceLinked="1"/>
        <c:majorTickMark val="out"/>
        <c:minorTickMark val="none"/>
        <c:tickLblPos val="nextTo"/>
        <c:crossAx val="166181548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Times New Roman" panose="02020603050405020304" pitchFamily="18" charset="0"/>
          <a:ea typeface="標楷體" panose="03000509000000000000" pitchFamily="65" charset="-120"/>
          <a:cs typeface="Times New Roman" panose="02020603050405020304" pitchFamily="18" charset="0"/>
        </a:defRPr>
      </a:pPr>
      <a:endParaRPr lang="en-TW"/>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sz="1300"/>
              <a:t>瓦愣芯紙出廠價</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autoTitleDeleted val="0"/>
    <c:plotArea>
      <c:layout>
        <c:manualLayout>
          <c:layoutTarget val="inner"/>
          <c:xMode val="edge"/>
          <c:yMode val="edge"/>
          <c:x val="9.2415989702705009E-2"/>
          <c:y val="0.12341111271240846"/>
          <c:w val="0.82133864834868953"/>
          <c:h val="0.67112979655823568"/>
        </c:manualLayout>
      </c:layout>
      <c:barChart>
        <c:barDir val="col"/>
        <c:grouping val="clustered"/>
        <c:varyColors val="0"/>
        <c:ser>
          <c:idx val="0"/>
          <c:order val="0"/>
          <c:tx>
            <c:strRef>
              <c:f>紙類!$BK$1</c:f>
              <c:strCache>
                <c:ptCount val="1"/>
                <c:pt idx="0">
                  <c:v>瓦楞芯紙出廠價</c:v>
                </c:pt>
              </c:strCache>
            </c:strRef>
          </c:tx>
          <c:spPr>
            <a:solidFill>
              <a:srgbClr val="5B9BD5"/>
            </a:solidFill>
            <a:ln>
              <a:noFill/>
            </a:ln>
            <a:effectLst/>
          </c:spPr>
          <c:invertIfNegative val="0"/>
          <c:cat>
            <c:numRef>
              <c:f>紙類!$A$2:$A$57</c:f>
              <c:numCache>
                <c:formatCode>mmm\-yy</c:formatCode>
                <c:ptCount val="56"/>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numCache>
            </c:numRef>
          </c:cat>
          <c:val>
            <c:numRef>
              <c:f>紙類!$BK$2:$BK$57</c:f>
              <c:numCache>
                <c:formatCode>General</c:formatCode>
                <c:ptCount val="56"/>
                <c:pt idx="0">
                  <c:v>18500</c:v>
                </c:pt>
                <c:pt idx="1">
                  <c:v>18500</c:v>
                </c:pt>
                <c:pt idx="2">
                  <c:v>18500</c:v>
                </c:pt>
                <c:pt idx="3">
                  <c:v>18500</c:v>
                </c:pt>
                <c:pt idx="4">
                  <c:v>18500</c:v>
                </c:pt>
                <c:pt idx="5">
                  <c:v>18500</c:v>
                </c:pt>
                <c:pt idx="6">
                  <c:v>18500</c:v>
                </c:pt>
                <c:pt idx="7">
                  <c:v>18500</c:v>
                </c:pt>
                <c:pt idx="8">
                  <c:v>18500</c:v>
                </c:pt>
                <c:pt idx="9">
                  <c:v>18500</c:v>
                </c:pt>
                <c:pt idx="10">
                  <c:v>18500</c:v>
                </c:pt>
                <c:pt idx="11">
                  <c:v>18500</c:v>
                </c:pt>
                <c:pt idx="12">
                  <c:v>18500</c:v>
                </c:pt>
                <c:pt idx="13">
                  <c:v>18500</c:v>
                </c:pt>
                <c:pt idx="14">
                  <c:v>18500</c:v>
                </c:pt>
                <c:pt idx="15">
                  <c:v>18500</c:v>
                </c:pt>
                <c:pt idx="16">
                  <c:v>18500</c:v>
                </c:pt>
                <c:pt idx="17">
                  <c:v>18500</c:v>
                </c:pt>
                <c:pt idx="18">
                  <c:v>18500</c:v>
                </c:pt>
                <c:pt idx="19">
                  <c:v>18500</c:v>
                </c:pt>
                <c:pt idx="20">
                  <c:v>18500</c:v>
                </c:pt>
                <c:pt idx="21">
                  <c:v>18500</c:v>
                </c:pt>
                <c:pt idx="22">
                  <c:v>18500</c:v>
                </c:pt>
                <c:pt idx="23">
                  <c:v>18500</c:v>
                </c:pt>
                <c:pt idx="24">
                  <c:v>18500</c:v>
                </c:pt>
                <c:pt idx="25">
                  <c:v>18500</c:v>
                </c:pt>
                <c:pt idx="26">
                  <c:v>18500</c:v>
                </c:pt>
                <c:pt idx="27">
                  <c:v>18500</c:v>
                </c:pt>
                <c:pt idx="28">
                  <c:v>18500</c:v>
                </c:pt>
                <c:pt idx="29">
                  <c:v>18750</c:v>
                </c:pt>
                <c:pt idx="30">
                  <c:v>18750</c:v>
                </c:pt>
                <c:pt idx="31">
                  <c:v>18750</c:v>
                </c:pt>
                <c:pt idx="32">
                  <c:v>18750</c:v>
                </c:pt>
                <c:pt idx="33">
                  <c:v>18750</c:v>
                </c:pt>
                <c:pt idx="34">
                  <c:v>18750</c:v>
                </c:pt>
                <c:pt idx="35">
                  <c:v>18750</c:v>
                </c:pt>
                <c:pt idx="36">
                  <c:v>21112.5</c:v>
                </c:pt>
                <c:pt idx="37">
                  <c:v>21112.5</c:v>
                </c:pt>
                <c:pt idx="38">
                  <c:v>21112.5</c:v>
                </c:pt>
                <c:pt idx="39">
                  <c:v>21112.5</c:v>
                </c:pt>
                <c:pt idx="40">
                  <c:v>21112.5</c:v>
                </c:pt>
                <c:pt idx="41">
                  <c:v>22930</c:v>
                </c:pt>
                <c:pt idx="42">
                  <c:v>22930</c:v>
                </c:pt>
                <c:pt idx="43">
                  <c:v>22930</c:v>
                </c:pt>
                <c:pt idx="44">
                  <c:v>22930</c:v>
                </c:pt>
                <c:pt idx="45">
                  <c:v>22930</c:v>
                </c:pt>
                <c:pt idx="46">
                  <c:v>22930</c:v>
                </c:pt>
                <c:pt idx="47">
                  <c:v>24075</c:v>
                </c:pt>
                <c:pt idx="48">
                  <c:v>24075</c:v>
                </c:pt>
                <c:pt idx="49">
                  <c:v>24075</c:v>
                </c:pt>
                <c:pt idx="50">
                  <c:v>24075</c:v>
                </c:pt>
                <c:pt idx="51">
                  <c:v>24075</c:v>
                </c:pt>
                <c:pt idx="52">
                  <c:v>24075</c:v>
                </c:pt>
                <c:pt idx="53">
                  <c:v>24075</c:v>
                </c:pt>
                <c:pt idx="54">
                  <c:v>24075</c:v>
                </c:pt>
                <c:pt idx="55">
                  <c:v>24075</c:v>
                </c:pt>
              </c:numCache>
            </c:numRef>
          </c:val>
          <c:extLst>
            <c:ext xmlns:c16="http://schemas.microsoft.com/office/drawing/2014/chart" uri="{C3380CC4-5D6E-409C-BE32-E72D297353CC}">
              <c16:uniqueId val="{00000000-8E52-AD45-92DA-C826F8760EBA}"/>
            </c:ext>
          </c:extLst>
        </c:ser>
        <c:dLbls>
          <c:showLegendKey val="0"/>
          <c:showVal val="0"/>
          <c:showCatName val="0"/>
          <c:showSerName val="0"/>
          <c:showPercent val="0"/>
          <c:showBubbleSize val="0"/>
        </c:dLbls>
        <c:gapWidth val="150"/>
        <c:axId val="214861680"/>
        <c:axId val="152575536"/>
      </c:barChart>
      <c:lineChart>
        <c:grouping val="standard"/>
        <c:varyColors val="0"/>
        <c:ser>
          <c:idx val="1"/>
          <c:order val="1"/>
          <c:tx>
            <c:strRef>
              <c:f>紙類!$IO$1</c:f>
              <c:strCache>
                <c:ptCount val="1"/>
                <c:pt idx="0">
                  <c:v>瓦楞芯紙出廠價月增率</c:v>
                </c:pt>
              </c:strCache>
            </c:strRef>
          </c:tx>
          <c:spPr>
            <a:ln w="28575" cap="rnd">
              <a:solidFill>
                <a:srgbClr val="203763"/>
              </a:solidFill>
              <a:round/>
            </a:ln>
            <a:effectLst/>
          </c:spPr>
          <c:marker>
            <c:symbol val="none"/>
          </c:marker>
          <c:cat>
            <c:numRef>
              <c:f>紙類!$A$2:$A$45</c:f>
              <c:numCache>
                <c:formatCode>mmm\-yy</c:formatCode>
                <c:ptCount val="44"/>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numCache>
            </c:numRef>
          </c:cat>
          <c:val>
            <c:numRef>
              <c:f>紙類!$IO$2:$IO$57</c:f>
              <c:numCache>
                <c:formatCode>General</c:formatCode>
                <c:ptCount val="5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1.3513513513513514E-2</c:v>
                </c:pt>
                <c:pt idx="30">
                  <c:v>0</c:v>
                </c:pt>
                <c:pt idx="31">
                  <c:v>0</c:v>
                </c:pt>
                <c:pt idx="32">
                  <c:v>0</c:v>
                </c:pt>
                <c:pt idx="33">
                  <c:v>0</c:v>
                </c:pt>
                <c:pt idx="34">
                  <c:v>0</c:v>
                </c:pt>
                <c:pt idx="35">
                  <c:v>0</c:v>
                </c:pt>
                <c:pt idx="36">
                  <c:v>0.126</c:v>
                </c:pt>
                <c:pt idx="37">
                  <c:v>0</c:v>
                </c:pt>
                <c:pt idx="38">
                  <c:v>0</c:v>
                </c:pt>
                <c:pt idx="39">
                  <c:v>0</c:v>
                </c:pt>
                <c:pt idx="40">
                  <c:v>0</c:v>
                </c:pt>
                <c:pt idx="41">
                  <c:v>8.6086441681468326E-2</c:v>
                </c:pt>
                <c:pt idx="42">
                  <c:v>0</c:v>
                </c:pt>
                <c:pt idx="43">
                  <c:v>0</c:v>
                </c:pt>
                <c:pt idx="44">
                  <c:v>0</c:v>
                </c:pt>
                <c:pt idx="45">
                  <c:v>0</c:v>
                </c:pt>
                <c:pt idx="46">
                  <c:v>0</c:v>
                </c:pt>
                <c:pt idx="47">
                  <c:v>4.9934583515045788E-2</c:v>
                </c:pt>
                <c:pt idx="48">
                  <c:v>0</c:v>
                </c:pt>
                <c:pt idx="49">
                  <c:v>0</c:v>
                </c:pt>
                <c:pt idx="50">
                  <c:v>0</c:v>
                </c:pt>
                <c:pt idx="51">
                  <c:v>0</c:v>
                </c:pt>
                <c:pt idx="52">
                  <c:v>0</c:v>
                </c:pt>
                <c:pt idx="53">
                  <c:v>0</c:v>
                </c:pt>
                <c:pt idx="54">
                  <c:v>0</c:v>
                </c:pt>
                <c:pt idx="55">
                  <c:v>0</c:v>
                </c:pt>
              </c:numCache>
            </c:numRef>
          </c:val>
          <c:smooth val="0"/>
          <c:extLst>
            <c:ext xmlns:c16="http://schemas.microsoft.com/office/drawing/2014/chart" uri="{C3380CC4-5D6E-409C-BE32-E72D297353CC}">
              <c16:uniqueId val="{00000001-8E52-AD45-92DA-C826F8760EBA}"/>
            </c:ext>
          </c:extLst>
        </c:ser>
        <c:dLbls>
          <c:showLegendKey val="0"/>
          <c:showVal val="0"/>
          <c:showCatName val="0"/>
          <c:showSerName val="0"/>
          <c:showPercent val="0"/>
          <c:showBubbleSize val="0"/>
        </c:dLbls>
        <c:marker val="1"/>
        <c:smooth val="0"/>
        <c:axId val="152576304"/>
        <c:axId val="152575920"/>
      </c:lineChart>
      <c:catAx>
        <c:axId val="2148616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5536"/>
        <c:crosses val="autoZero"/>
        <c:auto val="0"/>
        <c:lblAlgn val="ctr"/>
        <c:lblOffset val="100"/>
        <c:noMultiLvlLbl val="0"/>
      </c:catAx>
      <c:valAx>
        <c:axId val="15257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價格（元/公噸）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214861680"/>
        <c:crosses val="autoZero"/>
        <c:crossBetween val="between"/>
      </c:valAx>
      <c:valAx>
        <c:axId val="15257592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r>
                  <a:rPr lang="en-GB"/>
                  <a:t>月增率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crossAx val="152576304"/>
        <c:crosses val="max"/>
        <c:crossBetween val="between"/>
      </c:valAx>
      <c:dateAx>
        <c:axId val="152576304"/>
        <c:scaling>
          <c:orientation val="minMax"/>
        </c:scaling>
        <c:delete val="1"/>
        <c:axPos val="b"/>
        <c:numFmt formatCode="mmm\-yy" sourceLinked="1"/>
        <c:majorTickMark val="out"/>
        <c:minorTickMark val="none"/>
        <c:tickLblPos val="nextTo"/>
        <c:crossAx val="152575920"/>
        <c:crosses val="autoZero"/>
        <c:auto val="1"/>
        <c:lblOffset val="100"/>
        <c:baseTimeUnit val="months"/>
      </c:dateAx>
      <c:spPr>
        <a:noFill/>
        <a:ln>
          <a:noFill/>
        </a:ln>
        <a:effectLst/>
      </c:spPr>
    </c:plotArea>
    <c:legend>
      <c:legendPos val="b"/>
      <c:layout>
        <c:manualLayout>
          <c:xMode val="edge"/>
          <c:yMode val="edge"/>
          <c:x val="5.9936105010026997E-2"/>
          <c:y val="0.92238712267158185"/>
          <c:w val="0.87831821022315215"/>
          <c:h val="7.5186953095783188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Times New Roman" panose="02020603050405020304" pitchFamily="18" charset="0"/>
            </a:defRPr>
          </a:pPr>
          <a:endParaRPr lang="en-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ea typeface="標楷體" panose="03000509000000000000" pitchFamily="65" charset="-120"/>
          <a:cs typeface="Times New Roman" panose="02020603050405020304" pitchFamily="18" charset="0"/>
        </a:defRPr>
      </a:pPr>
      <a:endParaRPr lang="en-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7B2B3B-8FE5-4986-8013-68C7C977059E}" type="doc">
      <dgm:prSet loTypeId="urn:microsoft.com/office/officeart/2005/8/layout/chevron2" loCatId="process" qsTypeId="urn:microsoft.com/office/officeart/2005/8/quickstyle/simple1" qsCatId="simple" csTypeId="urn:microsoft.com/office/officeart/2005/8/colors/accent1_2" csCatId="accent1" phldr="1"/>
      <dgm:spPr/>
    </dgm:pt>
    <dgm:pt modelId="{E2AA7DCC-EEE6-44BB-8B85-191C298E7A50}">
      <dgm:prSet phldrT="[文字]" custT="1"/>
      <dgm:spPr/>
      <dgm:t>
        <a:bodyPr/>
        <a:lstStyle/>
        <a:p>
          <a:r>
            <a:rPr lang="zh-TW" altLang="en-US" sz="1300" dirty="0">
              <a:latin typeface="標楷體" panose="03000509000000000000" pitchFamily="65" charset="-120"/>
              <a:ea typeface="標楷體" panose="03000509000000000000" pitchFamily="65" charset="-120"/>
            </a:rPr>
            <a:t>單變量模型</a:t>
          </a:r>
        </a:p>
      </dgm:t>
    </dgm:pt>
    <dgm:pt modelId="{5041CC67-3EA2-42C3-9446-0BACBCDD22D6}" type="parTrans" cxnId="{03F15B9D-DC4B-40CC-A41F-C6E7338A69F2}">
      <dgm:prSet/>
      <dgm:spPr/>
      <dgm:t>
        <a:bodyPr/>
        <a:lstStyle/>
        <a:p>
          <a:endParaRPr lang="zh-TW" altLang="en-US" sz="1300">
            <a:latin typeface="標楷體" panose="03000509000000000000" pitchFamily="65" charset="-120"/>
            <a:ea typeface="標楷體" panose="03000509000000000000" pitchFamily="65" charset="-120"/>
          </a:endParaRPr>
        </a:p>
      </dgm:t>
    </dgm:pt>
    <dgm:pt modelId="{0BA5149A-B1AF-4C04-B159-9725E78AB24C}" type="sibTrans" cxnId="{03F15B9D-DC4B-40CC-A41F-C6E7338A69F2}">
      <dgm:prSet/>
      <dgm:spPr/>
      <dgm:t>
        <a:bodyPr/>
        <a:lstStyle/>
        <a:p>
          <a:endParaRPr lang="zh-TW" altLang="en-US" sz="1300">
            <a:latin typeface="標楷體" panose="03000509000000000000" pitchFamily="65" charset="-120"/>
            <a:ea typeface="標楷體" panose="03000509000000000000" pitchFamily="65" charset="-120"/>
          </a:endParaRPr>
        </a:p>
      </dgm:t>
    </dgm:pt>
    <dgm:pt modelId="{7035692F-819B-48A2-AD0E-07186CDE4D6C}">
      <dgm:prSet phldrT="[文字]" custT="1"/>
      <dgm:spPr/>
      <dgm:t>
        <a:bodyPr/>
        <a:lstStyle/>
        <a:p>
          <a:r>
            <a:rPr lang="zh-TW" altLang="en-US" sz="1300" dirty="0">
              <a:latin typeface="標楷體" panose="03000509000000000000" pitchFamily="65" charset="-120"/>
              <a:ea typeface="標楷體" panose="03000509000000000000" pitchFamily="65" charset="-120"/>
            </a:rPr>
            <a:t>多變量模型</a:t>
          </a:r>
        </a:p>
      </dgm:t>
    </dgm:pt>
    <dgm:pt modelId="{55F23AB2-5A0B-4126-9140-5EB8CCC2EFB5}" type="parTrans" cxnId="{B19F82D9-7EEB-4A64-A461-1D7056E1026D}">
      <dgm:prSet/>
      <dgm:spPr/>
      <dgm:t>
        <a:bodyPr/>
        <a:lstStyle/>
        <a:p>
          <a:endParaRPr lang="zh-TW" altLang="en-US" sz="1300">
            <a:latin typeface="標楷體" panose="03000509000000000000" pitchFamily="65" charset="-120"/>
            <a:ea typeface="標楷體" panose="03000509000000000000" pitchFamily="65" charset="-120"/>
          </a:endParaRPr>
        </a:p>
      </dgm:t>
    </dgm:pt>
    <dgm:pt modelId="{CDB5E777-C2F8-43EA-8DCA-FE8D14CD2194}" type="sibTrans" cxnId="{B19F82D9-7EEB-4A64-A461-1D7056E1026D}">
      <dgm:prSet/>
      <dgm:spPr/>
      <dgm:t>
        <a:bodyPr/>
        <a:lstStyle/>
        <a:p>
          <a:endParaRPr lang="zh-TW" altLang="en-US" sz="1300">
            <a:latin typeface="標楷體" panose="03000509000000000000" pitchFamily="65" charset="-120"/>
            <a:ea typeface="標楷體" panose="03000509000000000000" pitchFamily="65" charset="-120"/>
          </a:endParaRPr>
        </a:p>
      </dgm:t>
    </dgm:pt>
    <dgm:pt modelId="{B72A7836-63BB-47E0-A5EA-458E1662520D}">
      <dgm:prSet phldrT="[文字]" custT="1"/>
      <dgm:spPr/>
      <dgm:t>
        <a:bodyPr/>
        <a:lstStyle/>
        <a:p>
          <a:r>
            <a:rPr lang="zh-TW" altLang="en-US" sz="1300" dirty="0">
              <a:latin typeface="標楷體" panose="03000509000000000000" pitchFamily="65" charset="-120"/>
              <a:ea typeface="標楷體" panose="03000509000000000000" pitchFamily="65" charset="-120"/>
            </a:rPr>
            <a:t>最終模型</a:t>
          </a:r>
        </a:p>
      </dgm:t>
    </dgm:pt>
    <dgm:pt modelId="{B02168A1-8FB6-4EA9-94F8-5F39CE002DDB}" type="parTrans" cxnId="{676FF2B2-B127-49F3-8DC8-F62E16D63DB9}">
      <dgm:prSet/>
      <dgm:spPr/>
      <dgm:t>
        <a:bodyPr/>
        <a:lstStyle/>
        <a:p>
          <a:endParaRPr lang="zh-TW" altLang="en-US" sz="1300">
            <a:latin typeface="標楷體" panose="03000509000000000000" pitchFamily="65" charset="-120"/>
            <a:ea typeface="標楷體" panose="03000509000000000000" pitchFamily="65" charset="-120"/>
          </a:endParaRPr>
        </a:p>
      </dgm:t>
    </dgm:pt>
    <dgm:pt modelId="{D4FDD44B-CF4E-42E9-914D-B164D7745574}" type="sibTrans" cxnId="{676FF2B2-B127-49F3-8DC8-F62E16D63DB9}">
      <dgm:prSet/>
      <dgm:spPr/>
      <dgm:t>
        <a:bodyPr/>
        <a:lstStyle/>
        <a:p>
          <a:endParaRPr lang="zh-TW" altLang="en-US" sz="1300">
            <a:latin typeface="標楷體" panose="03000509000000000000" pitchFamily="65" charset="-120"/>
            <a:ea typeface="標楷體" panose="03000509000000000000" pitchFamily="65" charset="-120"/>
          </a:endParaRPr>
        </a:p>
      </dgm:t>
    </dgm:pt>
    <dgm:pt modelId="{9754B428-E8F3-4864-BA87-96B1EA507902}">
      <dgm:prSet custT="1"/>
      <dgm:spPr/>
      <dgm:t>
        <a:bodyPr/>
        <a:lstStyle/>
        <a:p>
          <a:r>
            <a:rPr lang="zh-TW" altLang="en-US" sz="1300" dirty="0">
              <a:latin typeface="標楷體" panose="03000509000000000000" pitchFamily="65" charset="-120"/>
              <a:ea typeface="標楷體" panose="03000509000000000000" pitchFamily="65" charset="-120"/>
            </a:rPr>
            <a:t>將各指標對收購價格進行單變量迴歸分析</a:t>
          </a:r>
        </a:p>
      </dgm:t>
    </dgm:pt>
    <dgm:pt modelId="{7401B5C9-7C16-45E5-94AB-48C956DD84E1}" type="parTrans" cxnId="{B4B94BCD-F479-47A4-A9EB-E639B790F349}">
      <dgm:prSet/>
      <dgm:spPr/>
      <dgm:t>
        <a:bodyPr/>
        <a:lstStyle/>
        <a:p>
          <a:endParaRPr lang="zh-TW" altLang="en-US" sz="1300">
            <a:latin typeface="標楷體" panose="03000509000000000000" pitchFamily="65" charset="-120"/>
            <a:ea typeface="標楷體" panose="03000509000000000000" pitchFamily="65" charset="-120"/>
          </a:endParaRPr>
        </a:p>
      </dgm:t>
    </dgm:pt>
    <dgm:pt modelId="{D3694547-7233-408F-954D-F7F1ACA5A2A5}" type="sibTrans" cxnId="{B4B94BCD-F479-47A4-A9EB-E639B790F349}">
      <dgm:prSet/>
      <dgm:spPr/>
      <dgm:t>
        <a:bodyPr/>
        <a:lstStyle/>
        <a:p>
          <a:endParaRPr lang="zh-TW" altLang="en-US" sz="1300">
            <a:latin typeface="標楷體" panose="03000509000000000000" pitchFamily="65" charset="-120"/>
            <a:ea typeface="標楷體" panose="03000509000000000000" pitchFamily="65" charset="-120"/>
          </a:endParaRPr>
        </a:p>
      </dgm:t>
    </dgm:pt>
    <dgm:pt modelId="{41105C7E-6D43-47C2-9220-A4EA0836930A}">
      <dgm:prSet custT="1"/>
      <dgm:spPr/>
      <dgm:t>
        <a:bodyPr/>
        <a:lstStyle/>
        <a:p>
          <a:r>
            <a:rPr lang="zh-TW" altLang="en-US" sz="1300" dirty="0">
              <a:latin typeface="標楷體" panose="03000509000000000000" pitchFamily="65" charset="-120"/>
              <a:ea typeface="標楷體" panose="03000509000000000000" pitchFamily="65" charset="-120"/>
            </a:rPr>
            <a:t>在單變量模型的基礎上，再加上其他價格指標以及總體經濟指標，拓展為多變量模型</a:t>
          </a:r>
        </a:p>
      </dgm:t>
    </dgm:pt>
    <dgm:pt modelId="{719647F6-2E3F-42A5-ADA6-27E1048E4B56}" type="parTrans" cxnId="{A18DAE45-1C48-4B81-AF59-BFBA0B15BF81}">
      <dgm:prSet/>
      <dgm:spPr/>
      <dgm:t>
        <a:bodyPr/>
        <a:lstStyle/>
        <a:p>
          <a:endParaRPr lang="zh-TW" altLang="en-US" sz="1300">
            <a:latin typeface="標楷體" panose="03000509000000000000" pitchFamily="65" charset="-120"/>
            <a:ea typeface="標楷體" panose="03000509000000000000" pitchFamily="65" charset="-120"/>
          </a:endParaRPr>
        </a:p>
      </dgm:t>
    </dgm:pt>
    <dgm:pt modelId="{8DFE6176-05D1-40AC-81DB-259B5B4017D0}" type="sibTrans" cxnId="{A18DAE45-1C48-4B81-AF59-BFBA0B15BF81}">
      <dgm:prSet/>
      <dgm:spPr/>
      <dgm:t>
        <a:bodyPr/>
        <a:lstStyle/>
        <a:p>
          <a:endParaRPr lang="zh-TW" altLang="en-US" sz="1300">
            <a:latin typeface="標楷體" panose="03000509000000000000" pitchFamily="65" charset="-120"/>
            <a:ea typeface="標楷體" panose="03000509000000000000" pitchFamily="65" charset="-120"/>
          </a:endParaRPr>
        </a:p>
      </dgm:t>
    </dgm:pt>
    <dgm:pt modelId="{A3B12845-ECBC-4B07-80FA-F1598658C6DD}">
      <dgm:prSet custT="1"/>
      <dgm:spPr/>
      <dgm:t>
        <a:bodyPr/>
        <a:lstStyle/>
        <a:p>
          <a:r>
            <a:rPr lang="zh-TW" altLang="en-US" sz="1300" dirty="0">
              <a:latin typeface="標楷體" panose="03000509000000000000" pitchFamily="65" charset="-120"/>
              <a:ea typeface="標楷體" panose="03000509000000000000" pitchFamily="65" charset="-120"/>
            </a:rPr>
            <a:t>在上述模型中，考量係數顯著性、模型共線性以及殘差平方和後，選擇最合適的模型為預測模型</a:t>
          </a:r>
        </a:p>
      </dgm:t>
    </dgm:pt>
    <dgm:pt modelId="{C7065515-1C98-4053-AF8F-AE81045D7F71}" type="parTrans" cxnId="{6BCBF191-FA64-4FA9-87BA-493EB753689E}">
      <dgm:prSet/>
      <dgm:spPr/>
      <dgm:t>
        <a:bodyPr/>
        <a:lstStyle/>
        <a:p>
          <a:endParaRPr lang="zh-TW" altLang="en-US" sz="1300">
            <a:latin typeface="標楷體" panose="03000509000000000000" pitchFamily="65" charset="-120"/>
            <a:ea typeface="標楷體" panose="03000509000000000000" pitchFamily="65" charset="-120"/>
          </a:endParaRPr>
        </a:p>
      </dgm:t>
    </dgm:pt>
    <dgm:pt modelId="{0C9F9B0F-8797-4588-A6D0-EC55F51F0FE6}" type="sibTrans" cxnId="{6BCBF191-FA64-4FA9-87BA-493EB753689E}">
      <dgm:prSet/>
      <dgm:spPr/>
      <dgm:t>
        <a:bodyPr/>
        <a:lstStyle/>
        <a:p>
          <a:endParaRPr lang="zh-TW" altLang="en-US" sz="1300">
            <a:latin typeface="標楷體" panose="03000509000000000000" pitchFamily="65" charset="-120"/>
            <a:ea typeface="標楷體" panose="03000509000000000000" pitchFamily="65" charset="-120"/>
          </a:endParaRPr>
        </a:p>
      </dgm:t>
    </dgm:pt>
    <dgm:pt modelId="{B85CCA0D-258A-4522-AF1E-1CAF0134696D}" type="pres">
      <dgm:prSet presAssocID="{4B7B2B3B-8FE5-4986-8013-68C7C977059E}" presName="linearFlow" presStyleCnt="0">
        <dgm:presLayoutVars>
          <dgm:dir/>
          <dgm:animLvl val="lvl"/>
          <dgm:resizeHandles val="exact"/>
        </dgm:presLayoutVars>
      </dgm:prSet>
      <dgm:spPr/>
    </dgm:pt>
    <dgm:pt modelId="{7C1ACF7E-7C13-473A-8CE9-07E5D53B1457}" type="pres">
      <dgm:prSet presAssocID="{E2AA7DCC-EEE6-44BB-8B85-191C298E7A50}" presName="composite" presStyleCnt="0"/>
      <dgm:spPr/>
    </dgm:pt>
    <dgm:pt modelId="{55D8C9CB-205A-4B11-B271-D61FAABB94FF}" type="pres">
      <dgm:prSet presAssocID="{E2AA7DCC-EEE6-44BB-8B85-191C298E7A50}" presName="parentText" presStyleLbl="alignNode1" presStyleIdx="0" presStyleCnt="3">
        <dgm:presLayoutVars>
          <dgm:chMax val="1"/>
          <dgm:bulletEnabled val="1"/>
        </dgm:presLayoutVars>
      </dgm:prSet>
      <dgm:spPr/>
    </dgm:pt>
    <dgm:pt modelId="{2A26FEDC-C94E-47CD-B143-40D98A4848DA}" type="pres">
      <dgm:prSet presAssocID="{E2AA7DCC-EEE6-44BB-8B85-191C298E7A50}" presName="descendantText" presStyleLbl="alignAcc1" presStyleIdx="0" presStyleCnt="3" custLinFactNeighborX="376" custLinFactNeighborY="5751">
        <dgm:presLayoutVars>
          <dgm:bulletEnabled val="1"/>
        </dgm:presLayoutVars>
      </dgm:prSet>
      <dgm:spPr/>
    </dgm:pt>
    <dgm:pt modelId="{5E5B3AD5-BF01-4169-888B-50FCAAF86DBE}" type="pres">
      <dgm:prSet presAssocID="{0BA5149A-B1AF-4C04-B159-9725E78AB24C}" presName="sp" presStyleCnt="0"/>
      <dgm:spPr/>
    </dgm:pt>
    <dgm:pt modelId="{CF652070-F56E-451D-AE38-886BA8B4A9AA}" type="pres">
      <dgm:prSet presAssocID="{7035692F-819B-48A2-AD0E-07186CDE4D6C}" presName="composite" presStyleCnt="0"/>
      <dgm:spPr/>
    </dgm:pt>
    <dgm:pt modelId="{DE5C595C-2E7C-4DC3-83AD-1B5C4B178C50}" type="pres">
      <dgm:prSet presAssocID="{7035692F-819B-48A2-AD0E-07186CDE4D6C}" presName="parentText" presStyleLbl="alignNode1" presStyleIdx="1" presStyleCnt="3">
        <dgm:presLayoutVars>
          <dgm:chMax val="1"/>
          <dgm:bulletEnabled val="1"/>
        </dgm:presLayoutVars>
      </dgm:prSet>
      <dgm:spPr/>
    </dgm:pt>
    <dgm:pt modelId="{14B7CA71-6777-4604-BF59-0B14ACDB7280}" type="pres">
      <dgm:prSet presAssocID="{7035692F-819B-48A2-AD0E-07186CDE4D6C}" presName="descendantText" presStyleLbl="alignAcc1" presStyleIdx="1" presStyleCnt="3">
        <dgm:presLayoutVars>
          <dgm:bulletEnabled val="1"/>
        </dgm:presLayoutVars>
      </dgm:prSet>
      <dgm:spPr/>
    </dgm:pt>
    <dgm:pt modelId="{FEF19EC9-C858-4185-AE56-85485CD151B6}" type="pres">
      <dgm:prSet presAssocID="{CDB5E777-C2F8-43EA-8DCA-FE8D14CD2194}" presName="sp" presStyleCnt="0"/>
      <dgm:spPr/>
    </dgm:pt>
    <dgm:pt modelId="{E6E6B230-098B-4EC8-8DFD-FF69379DCF9D}" type="pres">
      <dgm:prSet presAssocID="{B72A7836-63BB-47E0-A5EA-458E1662520D}" presName="composite" presStyleCnt="0"/>
      <dgm:spPr/>
    </dgm:pt>
    <dgm:pt modelId="{BF3067DA-D77F-4692-93EC-959B446695AA}" type="pres">
      <dgm:prSet presAssocID="{B72A7836-63BB-47E0-A5EA-458E1662520D}" presName="parentText" presStyleLbl="alignNode1" presStyleIdx="2" presStyleCnt="3">
        <dgm:presLayoutVars>
          <dgm:chMax val="1"/>
          <dgm:bulletEnabled val="1"/>
        </dgm:presLayoutVars>
      </dgm:prSet>
      <dgm:spPr/>
    </dgm:pt>
    <dgm:pt modelId="{4ED32512-BCFA-4DA8-BFC2-397CA2B956B5}" type="pres">
      <dgm:prSet presAssocID="{B72A7836-63BB-47E0-A5EA-458E1662520D}" presName="descendantText" presStyleLbl="alignAcc1" presStyleIdx="2" presStyleCnt="3">
        <dgm:presLayoutVars>
          <dgm:bulletEnabled val="1"/>
        </dgm:presLayoutVars>
      </dgm:prSet>
      <dgm:spPr/>
    </dgm:pt>
  </dgm:ptLst>
  <dgm:cxnLst>
    <dgm:cxn modelId="{8DF52839-FFE9-447A-A836-284A514F3880}" type="presOf" srcId="{A3B12845-ECBC-4B07-80FA-F1598658C6DD}" destId="{4ED32512-BCFA-4DA8-BFC2-397CA2B956B5}" srcOrd="0" destOrd="0" presId="urn:microsoft.com/office/officeart/2005/8/layout/chevron2"/>
    <dgm:cxn modelId="{A18DAE45-1C48-4B81-AF59-BFBA0B15BF81}" srcId="{7035692F-819B-48A2-AD0E-07186CDE4D6C}" destId="{41105C7E-6D43-47C2-9220-A4EA0836930A}" srcOrd="0" destOrd="0" parTransId="{719647F6-2E3F-42A5-ADA6-27E1048E4B56}" sibTransId="{8DFE6176-05D1-40AC-81DB-259B5B4017D0}"/>
    <dgm:cxn modelId="{EB78284E-02FC-43DE-879B-0322468D45EE}" type="presOf" srcId="{41105C7E-6D43-47C2-9220-A4EA0836930A}" destId="{14B7CA71-6777-4604-BF59-0B14ACDB7280}" srcOrd="0" destOrd="0" presId="urn:microsoft.com/office/officeart/2005/8/layout/chevron2"/>
    <dgm:cxn modelId="{D0C6BE6D-833B-401A-94A6-C5059A094D3A}" type="presOf" srcId="{B72A7836-63BB-47E0-A5EA-458E1662520D}" destId="{BF3067DA-D77F-4692-93EC-959B446695AA}" srcOrd="0" destOrd="0" presId="urn:microsoft.com/office/officeart/2005/8/layout/chevron2"/>
    <dgm:cxn modelId="{5AC85D73-470E-46EB-989D-2D23B2193328}" type="presOf" srcId="{7035692F-819B-48A2-AD0E-07186CDE4D6C}" destId="{DE5C595C-2E7C-4DC3-83AD-1B5C4B178C50}" srcOrd="0" destOrd="0" presId="urn:microsoft.com/office/officeart/2005/8/layout/chevron2"/>
    <dgm:cxn modelId="{6BCBF191-FA64-4FA9-87BA-493EB753689E}" srcId="{B72A7836-63BB-47E0-A5EA-458E1662520D}" destId="{A3B12845-ECBC-4B07-80FA-F1598658C6DD}" srcOrd="0" destOrd="0" parTransId="{C7065515-1C98-4053-AF8F-AE81045D7F71}" sibTransId="{0C9F9B0F-8797-4588-A6D0-EC55F51F0FE6}"/>
    <dgm:cxn modelId="{03F15B9D-DC4B-40CC-A41F-C6E7338A69F2}" srcId="{4B7B2B3B-8FE5-4986-8013-68C7C977059E}" destId="{E2AA7DCC-EEE6-44BB-8B85-191C298E7A50}" srcOrd="0" destOrd="0" parTransId="{5041CC67-3EA2-42C3-9446-0BACBCDD22D6}" sibTransId="{0BA5149A-B1AF-4C04-B159-9725E78AB24C}"/>
    <dgm:cxn modelId="{B6B8C3AB-4E30-455D-A32E-0AAA097C3090}" type="presOf" srcId="{9754B428-E8F3-4864-BA87-96B1EA507902}" destId="{2A26FEDC-C94E-47CD-B143-40D98A4848DA}" srcOrd="0" destOrd="0" presId="urn:microsoft.com/office/officeart/2005/8/layout/chevron2"/>
    <dgm:cxn modelId="{676FF2B2-B127-49F3-8DC8-F62E16D63DB9}" srcId="{4B7B2B3B-8FE5-4986-8013-68C7C977059E}" destId="{B72A7836-63BB-47E0-A5EA-458E1662520D}" srcOrd="2" destOrd="0" parTransId="{B02168A1-8FB6-4EA9-94F8-5F39CE002DDB}" sibTransId="{D4FDD44B-CF4E-42E9-914D-B164D7745574}"/>
    <dgm:cxn modelId="{B4B94BCD-F479-47A4-A9EB-E639B790F349}" srcId="{E2AA7DCC-EEE6-44BB-8B85-191C298E7A50}" destId="{9754B428-E8F3-4864-BA87-96B1EA507902}" srcOrd="0" destOrd="0" parTransId="{7401B5C9-7C16-45E5-94AB-48C956DD84E1}" sibTransId="{D3694547-7233-408F-954D-F7F1ACA5A2A5}"/>
    <dgm:cxn modelId="{B19F82D9-7EEB-4A64-A461-1D7056E1026D}" srcId="{4B7B2B3B-8FE5-4986-8013-68C7C977059E}" destId="{7035692F-819B-48A2-AD0E-07186CDE4D6C}" srcOrd="1" destOrd="0" parTransId="{55F23AB2-5A0B-4126-9140-5EB8CCC2EFB5}" sibTransId="{CDB5E777-C2F8-43EA-8DCA-FE8D14CD2194}"/>
    <dgm:cxn modelId="{EA895BEA-2F0D-4B70-A67B-7F68C10406C9}" type="presOf" srcId="{4B7B2B3B-8FE5-4986-8013-68C7C977059E}" destId="{B85CCA0D-258A-4522-AF1E-1CAF0134696D}" srcOrd="0" destOrd="0" presId="urn:microsoft.com/office/officeart/2005/8/layout/chevron2"/>
    <dgm:cxn modelId="{321F9FF8-2B19-407E-BE28-93C47CFABD9F}" type="presOf" srcId="{E2AA7DCC-EEE6-44BB-8B85-191C298E7A50}" destId="{55D8C9CB-205A-4B11-B271-D61FAABB94FF}" srcOrd="0" destOrd="0" presId="urn:microsoft.com/office/officeart/2005/8/layout/chevron2"/>
    <dgm:cxn modelId="{1A501A23-7158-46D2-92E1-24D45F9C61BF}" type="presParOf" srcId="{B85CCA0D-258A-4522-AF1E-1CAF0134696D}" destId="{7C1ACF7E-7C13-473A-8CE9-07E5D53B1457}" srcOrd="0" destOrd="0" presId="urn:microsoft.com/office/officeart/2005/8/layout/chevron2"/>
    <dgm:cxn modelId="{843FDDD0-609C-462C-B0A0-B4FF560FDF6C}" type="presParOf" srcId="{7C1ACF7E-7C13-473A-8CE9-07E5D53B1457}" destId="{55D8C9CB-205A-4B11-B271-D61FAABB94FF}" srcOrd="0" destOrd="0" presId="urn:microsoft.com/office/officeart/2005/8/layout/chevron2"/>
    <dgm:cxn modelId="{D3EEBD35-6CFB-459F-8ACF-3E54D843C179}" type="presParOf" srcId="{7C1ACF7E-7C13-473A-8CE9-07E5D53B1457}" destId="{2A26FEDC-C94E-47CD-B143-40D98A4848DA}" srcOrd="1" destOrd="0" presId="urn:microsoft.com/office/officeart/2005/8/layout/chevron2"/>
    <dgm:cxn modelId="{C5D02EEA-A7B1-406E-A771-4D8E4604ED77}" type="presParOf" srcId="{B85CCA0D-258A-4522-AF1E-1CAF0134696D}" destId="{5E5B3AD5-BF01-4169-888B-50FCAAF86DBE}" srcOrd="1" destOrd="0" presId="urn:microsoft.com/office/officeart/2005/8/layout/chevron2"/>
    <dgm:cxn modelId="{1275FCC4-6892-4B83-AD48-2F19293AA808}" type="presParOf" srcId="{B85CCA0D-258A-4522-AF1E-1CAF0134696D}" destId="{CF652070-F56E-451D-AE38-886BA8B4A9AA}" srcOrd="2" destOrd="0" presId="urn:microsoft.com/office/officeart/2005/8/layout/chevron2"/>
    <dgm:cxn modelId="{B0F64F93-A65F-4AFF-8587-4C0C44F0F7C3}" type="presParOf" srcId="{CF652070-F56E-451D-AE38-886BA8B4A9AA}" destId="{DE5C595C-2E7C-4DC3-83AD-1B5C4B178C50}" srcOrd="0" destOrd="0" presId="urn:microsoft.com/office/officeart/2005/8/layout/chevron2"/>
    <dgm:cxn modelId="{2977A910-1AD1-4451-94D9-6F6C58DDB513}" type="presParOf" srcId="{CF652070-F56E-451D-AE38-886BA8B4A9AA}" destId="{14B7CA71-6777-4604-BF59-0B14ACDB7280}" srcOrd="1" destOrd="0" presId="urn:microsoft.com/office/officeart/2005/8/layout/chevron2"/>
    <dgm:cxn modelId="{86272239-7D7C-42ED-AFD2-54E4925984A0}" type="presParOf" srcId="{B85CCA0D-258A-4522-AF1E-1CAF0134696D}" destId="{FEF19EC9-C858-4185-AE56-85485CD151B6}" srcOrd="3" destOrd="0" presId="urn:microsoft.com/office/officeart/2005/8/layout/chevron2"/>
    <dgm:cxn modelId="{005CF47F-1684-4F26-87A1-F2452E4E62D1}" type="presParOf" srcId="{B85CCA0D-258A-4522-AF1E-1CAF0134696D}" destId="{E6E6B230-098B-4EC8-8DFD-FF69379DCF9D}" srcOrd="4" destOrd="0" presId="urn:microsoft.com/office/officeart/2005/8/layout/chevron2"/>
    <dgm:cxn modelId="{3358D8AB-8169-47B2-8D34-0FB0EE431B52}" type="presParOf" srcId="{E6E6B230-098B-4EC8-8DFD-FF69379DCF9D}" destId="{BF3067DA-D77F-4692-93EC-959B446695AA}" srcOrd="0" destOrd="0" presId="urn:microsoft.com/office/officeart/2005/8/layout/chevron2"/>
    <dgm:cxn modelId="{051D5FE5-BA27-444D-837F-80B10A5F15AE}" type="presParOf" srcId="{E6E6B230-098B-4EC8-8DFD-FF69379DCF9D}" destId="{4ED32512-BCFA-4DA8-BFC2-397CA2B956B5}" srcOrd="1" destOrd="0" presId="urn:microsoft.com/office/officeart/2005/8/layout/chevron2"/>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D8C9CB-205A-4B11-B271-D61FAABB94FF}">
      <dsp:nvSpPr>
        <dsp:cNvPr id="0" name=""/>
        <dsp:cNvSpPr/>
      </dsp:nvSpPr>
      <dsp:spPr>
        <a:xfrm rot="5400000">
          <a:off x="-182439" y="184319"/>
          <a:ext cx="1216262" cy="85138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TW" altLang="en-US" sz="1300" kern="1200" dirty="0">
              <a:latin typeface="標楷體" panose="03000509000000000000" pitchFamily="65" charset="-120"/>
              <a:ea typeface="標楷體" panose="03000509000000000000" pitchFamily="65" charset="-120"/>
            </a:rPr>
            <a:t>單變量模型</a:t>
          </a:r>
        </a:p>
      </dsp:txBody>
      <dsp:txXfrm rot="-5400000">
        <a:off x="1" y="427572"/>
        <a:ext cx="851383" cy="364879"/>
      </dsp:txXfrm>
    </dsp:sp>
    <dsp:sp modelId="{2A26FEDC-C94E-47CD-B143-40D98A4848DA}">
      <dsp:nvSpPr>
        <dsp:cNvPr id="0" name=""/>
        <dsp:cNvSpPr/>
      </dsp:nvSpPr>
      <dsp:spPr>
        <a:xfrm rot="5400000">
          <a:off x="2910131" y="-2011401"/>
          <a:ext cx="790570" cy="490806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zh-TW" altLang="en-US" sz="1300" kern="1200" dirty="0">
              <a:latin typeface="標楷體" panose="03000509000000000000" pitchFamily="65" charset="-120"/>
              <a:ea typeface="標楷體" panose="03000509000000000000" pitchFamily="65" charset="-120"/>
            </a:rPr>
            <a:t>將各指標對收購價格進行單變量迴歸分析</a:t>
          </a:r>
        </a:p>
      </dsp:txBody>
      <dsp:txXfrm rot="-5400000">
        <a:off x="851383" y="85939"/>
        <a:ext cx="4869474" cy="713386"/>
      </dsp:txXfrm>
    </dsp:sp>
    <dsp:sp modelId="{DE5C595C-2E7C-4DC3-83AD-1B5C4B178C50}">
      <dsp:nvSpPr>
        <dsp:cNvPr id="0" name=""/>
        <dsp:cNvSpPr/>
      </dsp:nvSpPr>
      <dsp:spPr>
        <a:xfrm rot="5400000">
          <a:off x="-182439" y="1200225"/>
          <a:ext cx="1216262" cy="85138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TW" altLang="en-US" sz="1300" kern="1200" dirty="0">
              <a:latin typeface="標楷體" panose="03000509000000000000" pitchFamily="65" charset="-120"/>
              <a:ea typeface="標楷體" panose="03000509000000000000" pitchFamily="65" charset="-120"/>
            </a:rPr>
            <a:t>多變量模型</a:t>
          </a:r>
        </a:p>
      </dsp:txBody>
      <dsp:txXfrm rot="-5400000">
        <a:off x="1" y="1443478"/>
        <a:ext cx="851383" cy="364879"/>
      </dsp:txXfrm>
    </dsp:sp>
    <dsp:sp modelId="{14B7CA71-6777-4604-BF59-0B14ACDB7280}">
      <dsp:nvSpPr>
        <dsp:cNvPr id="0" name=""/>
        <dsp:cNvSpPr/>
      </dsp:nvSpPr>
      <dsp:spPr>
        <a:xfrm rot="5400000">
          <a:off x="2910131" y="-1040961"/>
          <a:ext cx="790570" cy="490806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zh-TW" altLang="en-US" sz="1300" kern="1200" dirty="0">
              <a:latin typeface="標楷體" panose="03000509000000000000" pitchFamily="65" charset="-120"/>
              <a:ea typeface="標楷體" panose="03000509000000000000" pitchFamily="65" charset="-120"/>
            </a:rPr>
            <a:t>在單變量模型的基礎上，再加上其他價格指標以及總體經濟指標，拓展為多變量模型</a:t>
          </a:r>
        </a:p>
      </dsp:txBody>
      <dsp:txXfrm rot="-5400000">
        <a:off x="851383" y="1056379"/>
        <a:ext cx="4869474" cy="713386"/>
      </dsp:txXfrm>
    </dsp:sp>
    <dsp:sp modelId="{BF3067DA-D77F-4692-93EC-959B446695AA}">
      <dsp:nvSpPr>
        <dsp:cNvPr id="0" name=""/>
        <dsp:cNvSpPr/>
      </dsp:nvSpPr>
      <dsp:spPr>
        <a:xfrm rot="5400000">
          <a:off x="-182439" y="2216131"/>
          <a:ext cx="1216262" cy="85138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TW" altLang="en-US" sz="1300" kern="1200" dirty="0">
              <a:latin typeface="標楷體" panose="03000509000000000000" pitchFamily="65" charset="-120"/>
              <a:ea typeface="標楷體" panose="03000509000000000000" pitchFamily="65" charset="-120"/>
            </a:rPr>
            <a:t>最終模型</a:t>
          </a:r>
        </a:p>
      </dsp:txBody>
      <dsp:txXfrm rot="-5400000">
        <a:off x="1" y="2459384"/>
        <a:ext cx="851383" cy="364879"/>
      </dsp:txXfrm>
    </dsp:sp>
    <dsp:sp modelId="{4ED32512-BCFA-4DA8-BFC2-397CA2B956B5}">
      <dsp:nvSpPr>
        <dsp:cNvPr id="0" name=""/>
        <dsp:cNvSpPr/>
      </dsp:nvSpPr>
      <dsp:spPr>
        <a:xfrm rot="5400000">
          <a:off x="2910131" y="-25055"/>
          <a:ext cx="790570" cy="490806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zh-TW" altLang="en-US" sz="1300" kern="1200" dirty="0">
              <a:latin typeface="標楷體" panose="03000509000000000000" pitchFamily="65" charset="-120"/>
              <a:ea typeface="標楷體" panose="03000509000000000000" pitchFamily="65" charset="-120"/>
            </a:rPr>
            <a:t>在上述模型中，考量係數顯著性、模型共線性以及殘差平方和後，選擇最合適的模型為預測模型</a:t>
          </a:r>
        </a:p>
      </dsp:txBody>
      <dsp:txXfrm rot="-5400000">
        <a:off x="851383" y="2072285"/>
        <a:ext cx="4869474" cy="71338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9525">
          <a:headEnd type="none" w="med" len="med"/>
          <a:tailEnd type="none" w="med" len="med"/>
        </a:ln>
      </a:spPr>
      <a:bodyPr rtlCol="0" anchor="ctr"/>
      <a:lstStyle/>
      <a:style>
        <a:lnRef idx="1">
          <a:schemeClr val="dk1"/>
        </a:lnRef>
        <a:fillRef idx="0">
          <a:schemeClr val="dk1"/>
        </a:fillRef>
        <a:effectRef idx="0">
          <a:schemeClr val="dk1"/>
        </a:effectRef>
        <a:fontRef idx="minor">
          <a:schemeClr val="tx1"/>
        </a:fontRef>
      </a:style>
    </a:spDef>
    <a:lnDef>
      <a:spPr>
        <a:ln>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8E3370-C758-4591-B7D9-30639CD20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145</Pages>
  <Words>10749</Words>
  <Characters>61272</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第一章 計畫概要</vt:lpstr>
    </vt:vector>
  </TitlesOfParts>
  <Company>SGS</Company>
  <LinksUpToDate>false</LinksUpToDate>
  <CharactersWithSpaces>71878</CharactersWithSpaces>
  <SharedDoc>false</SharedDoc>
  <HLinks>
    <vt:vector size="840" baseType="variant">
      <vt:variant>
        <vt:i4>1835069</vt:i4>
      </vt:variant>
      <vt:variant>
        <vt:i4>859</vt:i4>
      </vt:variant>
      <vt:variant>
        <vt:i4>0</vt:i4>
      </vt:variant>
      <vt:variant>
        <vt:i4>5</vt:i4>
      </vt:variant>
      <vt:variant>
        <vt:lpwstr/>
      </vt:variant>
      <vt:variant>
        <vt:lpwstr>_Toc191882586</vt:lpwstr>
      </vt:variant>
      <vt:variant>
        <vt:i4>6619175</vt:i4>
      </vt:variant>
      <vt:variant>
        <vt:i4>849</vt:i4>
      </vt:variant>
      <vt:variant>
        <vt:i4>0</vt:i4>
      </vt:variant>
      <vt:variant>
        <vt:i4>5</vt:i4>
      </vt:variant>
      <vt:variant>
        <vt:lpwstr>http://www.tams.act.gov.au/</vt:lpwstr>
      </vt:variant>
      <vt:variant>
        <vt:lpwstr/>
      </vt:variant>
      <vt:variant>
        <vt:i4>6160451</vt:i4>
      </vt:variant>
      <vt:variant>
        <vt:i4>846</vt:i4>
      </vt:variant>
      <vt:variant>
        <vt:i4>0</vt:i4>
      </vt:variant>
      <vt:variant>
        <vt:i4>5</vt:i4>
      </vt:variant>
      <vt:variant>
        <vt:lpwstr>http://nawma.sa.gov.au/index.asp</vt:lpwstr>
      </vt:variant>
      <vt:variant>
        <vt:lpwstr/>
      </vt:variant>
      <vt:variant>
        <vt:i4>6619175</vt:i4>
      </vt:variant>
      <vt:variant>
        <vt:i4>843</vt:i4>
      </vt:variant>
      <vt:variant>
        <vt:i4>0</vt:i4>
      </vt:variant>
      <vt:variant>
        <vt:i4>5</vt:i4>
      </vt:variant>
      <vt:variant>
        <vt:lpwstr>http://www.tams.act.gov.au/</vt:lpwstr>
      </vt:variant>
      <vt:variant>
        <vt:lpwstr/>
      </vt:variant>
      <vt:variant>
        <vt:i4>1179727</vt:i4>
      </vt:variant>
      <vt:variant>
        <vt:i4>840</vt:i4>
      </vt:variant>
      <vt:variant>
        <vt:i4>0</vt:i4>
      </vt:variant>
      <vt:variant>
        <vt:i4>5</vt:i4>
      </vt:variant>
      <vt:variant>
        <vt:lpwstr>http://www.environment.gov.au/wastepolicy/index.html</vt:lpwstr>
      </vt:variant>
      <vt:variant>
        <vt:lpwstr/>
      </vt:variant>
      <vt:variant>
        <vt:i4>7929900</vt:i4>
      </vt:variant>
      <vt:variant>
        <vt:i4>837</vt:i4>
      </vt:variant>
      <vt:variant>
        <vt:i4>0</vt:i4>
      </vt:variant>
      <vt:variant>
        <vt:i4>5</vt:i4>
      </vt:variant>
      <vt:variant>
        <vt:lpwstr>http://www.ontarioelectronicstewardship.ca/</vt:lpwstr>
      </vt:variant>
      <vt:variant>
        <vt:lpwstr/>
      </vt:variant>
      <vt:variant>
        <vt:i4>3801102</vt:i4>
      </vt:variant>
      <vt:variant>
        <vt:i4>834</vt:i4>
      </vt:variant>
      <vt:variant>
        <vt:i4>0</vt:i4>
      </vt:variant>
      <vt:variant>
        <vt:i4>5</vt:i4>
      </vt:variant>
      <vt:variant>
        <vt:lpwstr>http://www.recycleyourelectronics.ca/Electronics/ehf_fees.aspx</vt:lpwstr>
      </vt:variant>
      <vt:variant>
        <vt:lpwstr/>
      </vt:variant>
      <vt:variant>
        <vt:i4>2883707</vt:i4>
      </vt:variant>
      <vt:variant>
        <vt:i4>831</vt:i4>
      </vt:variant>
      <vt:variant>
        <vt:i4>0</vt:i4>
      </vt:variant>
      <vt:variant>
        <vt:i4>5</vt:i4>
      </vt:variant>
      <vt:variant>
        <vt:lpwstr>http://www.albertarecycling.ca/BasicContent.aspx?id=80</vt:lpwstr>
      </vt:variant>
      <vt:variant>
        <vt:lpwstr/>
      </vt:variant>
      <vt:variant>
        <vt:i4>7077936</vt:i4>
      </vt:variant>
      <vt:variant>
        <vt:i4>828</vt:i4>
      </vt:variant>
      <vt:variant>
        <vt:i4>0</vt:i4>
      </vt:variant>
      <vt:variant>
        <vt:i4>5</vt:i4>
      </vt:variant>
      <vt:variant>
        <vt:lpwstr>http://www.eetimes.com/electronics-news/4182411/E-waste-legislation-grows-in-Canada</vt:lpwstr>
      </vt:variant>
      <vt:variant>
        <vt:lpwstr/>
      </vt:variant>
      <vt:variant>
        <vt:i4>7077936</vt:i4>
      </vt:variant>
      <vt:variant>
        <vt:i4>825</vt:i4>
      </vt:variant>
      <vt:variant>
        <vt:i4>0</vt:i4>
      </vt:variant>
      <vt:variant>
        <vt:i4>5</vt:i4>
      </vt:variant>
      <vt:variant>
        <vt:lpwstr>http://www.eetimes.com/electronics-news/4182411/E-waste-legislation-grows-in-Canada</vt:lpwstr>
      </vt:variant>
      <vt:variant>
        <vt:lpwstr/>
      </vt:variant>
      <vt:variant>
        <vt:i4>5701652</vt:i4>
      </vt:variant>
      <vt:variant>
        <vt:i4>822</vt:i4>
      </vt:variant>
      <vt:variant>
        <vt:i4>0</vt:i4>
      </vt:variant>
      <vt:variant>
        <vt:i4>5</vt:i4>
      </vt:variant>
      <vt:variant>
        <vt:lpwstr>http://www.ecyclingresource.org/ContentPage.aspx?Pageid=1&amp;ParentID=0</vt:lpwstr>
      </vt:variant>
      <vt:variant>
        <vt:lpwstr/>
      </vt:variant>
      <vt:variant>
        <vt:i4>5570589</vt:i4>
      </vt:variant>
      <vt:variant>
        <vt:i4>819</vt:i4>
      </vt:variant>
      <vt:variant>
        <vt:i4>0</vt:i4>
      </vt:variant>
      <vt:variant>
        <vt:i4>5</vt:i4>
      </vt:variant>
      <vt:variant>
        <vt:lpwstr>http://www.ecyclingresource.org/ContentPage.aspx?PageID=1</vt:lpwstr>
      </vt:variant>
      <vt:variant>
        <vt:lpwstr/>
      </vt:variant>
      <vt:variant>
        <vt:i4>5570589</vt:i4>
      </vt:variant>
      <vt:variant>
        <vt:i4>816</vt:i4>
      </vt:variant>
      <vt:variant>
        <vt:i4>0</vt:i4>
      </vt:variant>
      <vt:variant>
        <vt:i4>5</vt:i4>
      </vt:variant>
      <vt:variant>
        <vt:lpwstr>http://www.ecyclingresource.org/ContentPage.aspx?PageID=1</vt:lpwstr>
      </vt:variant>
      <vt:variant>
        <vt:lpwstr/>
      </vt:variant>
      <vt:variant>
        <vt:i4>5898244</vt:i4>
      </vt:variant>
      <vt:variant>
        <vt:i4>813</vt:i4>
      </vt:variant>
      <vt:variant>
        <vt:i4>0</vt:i4>
      </vt:variant>
      <vt:variant>
        <vt:i4>5</vt:i4>
      </vt:variant>
      <vt:variant>
        <vt:lpwstr>http://www.electronicsrecycling.org/public/ContentPage.aspx?pageid=14</vt:lpwstr>
      </vt:variant>
      <vt:variant>
        <vt:lpwstr/>
      </vt:variant>
      <vt:variant>
        <vt:i4>524294</vt:i4>
      </vt:variant>
      <vt:variant>
        <vt:i4>810</vt:i4>
      </vt:variant>
      <vt:variant>
        <vt:i4>0</vt:i4>
      </vt:variant>
      <vt:variant>
        <vt:i4>5</vt:i4>
      </vt:variant>
      <vt:variant>
        <vt:lpwstr>http://www.electronicstakeback.com/promote-good-laws/</vt:lpwstr>
      </vt:variant>
      <vt:variant>
        <vt:lpwstr/>
      </vt:variant>
      <vt:variant>
        <vt:i4>524294</vt:i4>
      </vt:variant>
      <vt:variant>
        <vt:i4>807</vt:i4>
      </vt:variant>
      <vt:variant>
        <vt:i4>0</vt:i4>
      </vt:variant>
      <vt:variant>
        <vt:i4>5</vt:i4>
      </vt:variant>
      <vt:variant>
        <vt:lpwstr>http://www.electronicstakeback.com/promote-good-laws/</vt:lpwstr>
      </vt:variant>
      <vt:variant>
        <vt:lpwstr/>
      </vt:variant>
      <vt:variant>
        <vt:i4>1245237</vt:i4>
      </vt:variant>
      <vt:variant>
        <vt:i4>746</vt:i4>
      </vt:variant>
      <vt:variant>
        <vt:i4>0</vt:i4>
      </vt:variant>
      <vt:variant>
        <vt:i4>5</vt:i4>
      </vt:variant>
      <vt:variant>
        <vt:lpwstr/>
      </vt:variant>
      <vt:variant>
        <vt:lpwstr>_Toc323300550</vt:lpwstr>
      </vt:variant>
      <vt:variant>
        <vt:i4>1179701</vt:i4>
      </vt:variant>
      <vt:variant>
        <vt:i4>740</vt:i4>
      </vt:variant>
      <vt:variant>
        <vt:i4>0</vt:i4>
      </vt:variant>
      <vt:variant>
        <vt:i4>5</vt:i4>
      </vt:variant>
      <vt:variant>
        <vt:lpwstr/>
      </vt:variant>
      <vt:variant>
        <vt:lpwstr>_Toc323300549</vt:lpwstr>
      </vt:variant>
      <vt:variant>
        <vt:i4>1179701</vt:i4>
      </vt:variant>
      <vt:variant>
        <vt:i4>734</vt:i4>
      </vt:variant>
      <vt:variant>
        <vt:i4>0</vt:i4>
      </vt:variant>
      <vt:variant>
        <vt:i4>5</vt:i4>
      </vt:variant>
      <vt:variant>
        <vt:lpwstr/>
      </vt:variant>
      <vt:variant>
        <vt:lpwstr>_Toc323300548</vt:lpwstr>
      </vt:variant>
      <vt:variant>
        <vt:i4>1179701</vt:i4>
      </vt:variant>
      <vt:variant>
        <vt:i4>728</vt:i4>
      </vt:variant>
      <vt:variant>
        <vt:i4>0</vt:i4>
      </vt:variant>
      <vt:variant>
        <vt:i4>5</vt:i4>
      </vt:variant>
      <vt:variant>
        <vt:lpwstr/>
      </vt:variant>
      <vt:variant>
        <vt:lpwstr>_Toc323300547</vt:lpwstr>
      </vt:variant>
      <vt:variant>
        <vt:i4>1179701</vt:i4>
      </vt:variant>
      <vt:variant>
        <vt:i4>722</vt:i4>
      </vt:variant>
      <vt:variant>
        <vt:i4>0</vt:i4>
      </vt:variant>
      <vt:variant>
        <vt:i4>5</vt:i4>
      </vt:variant>
      <vt:variant>
        <vt:lpwstr/>
      </vt:variant>
      <vt:variant>
        <vt:lpwstr>_Toc323300546</vt:lpwstr>
      </vt:variant>
      <vt:variant>
        <vt:i4>1179701</vt:i4>
      </vt:variant>
      <vt:variant>
        <vt:i4>716</vt:i4>
      </vt:variant>
      <vt:variant>
        <vt:i4>0</vt:i4>
      </vt:variant>
      <vt:variant>
        <vt:i4>5</vt:i4>
      </vt:variant>
      <vt:variant>
        <vt:lpwstr/>
      </vt:variant>
      <vt:variant>
        <vt:lpwstr>_Toc323300545</vt:lpwstr>
      </vt:variant>
      <vt:variant>
        <vt:i4>1179701</vt:i4>
      </vt:variant>
      <vt:variant>
        <vt:i4>710</vt:i4>
      </vt:variant>
      <vt:variant>
        <vt:i4>0</vt:i4>
      </vt:variant>
      <vt:variant>
        <vt:i4>5</vt:i4>
      </vt:variant>
      <vt:variant>
        <vt:lpwstr/>
      </vt:variant>
      <vt:variant>
        <vt:lpwstr>_Toc323300544</vt:lpwstr>
      </vt:variant>
      <vt:variant>
        <vt:i4>1179701</vt:i4>
      </vt:variant>
      <vt:variant>
        <vt:i4>704</vt:i4>
      </vt:variant>
      <vt:variant>
        <vt:i4>0</vt:i4>
      </vt:variant>
      <vt:variant>
        <vt:i4>5</vt:i4>
      </vt:variant>
      <vt:variant>
        <vt:lpwstr/>
      </vt:variant>
      <vt:variant>
        <vt:lpwstr>_Toc323300543</vt:lpwstr>
      </vt:variant>
      <vt:variant>
        <vt:i4>1179701</vt:i4>
      </vt:variant>
      <vt:variant>
        <vt:i4>698</vt:i4>
      </vt:variant>
      <vt:variant>
        <vt:i4>0</vt:i4>
      </vt:variant>
      <vt:variant>
        <vt:i4>5</vt:i4>
      </vt:variant>
      <vt:variant>
        <vt:lpwstr/>
      </vt:variant>
      <vt:variant>
        <vt:lpwstr>_Toc323300542</vt:lpwstr>
      </vt:variant>
      <vt:variant>
        <vt:i4>1179701</vt:i4>
      </vt:variant>
      <vt:variant>
        <vt:i4>692</vt:i4>
      </vt:variant>
      <vt:variant>
        <vt:i4>0</vt:i4>
      </vt:variant>
      <vt:variant>
        <vt:i4>5</vt:i4>
      </vt:variant>
      <vt:variant>
        <vt:lpwstr/>
      </vt:variant>
      <vt:variant>
        <vt:lpwstr>_Toc323300541</vt:lpwstr>
      </vt:variant>
      <vt:variant>
        <vt:i4>1179701</vt:i4>
      </vt:variant>
      <vt:variant>
        <vt:i4>686</vt:i4>
      </vt:variant>
      <vt:variant>
        <vt:i4>0</vt:i4>
      </vt:variant>
      <vt:variant>
        <vt:i4>5</vt:i4>
      </vt:variant>
      <vt:variant>
        <vt:lpwstr/>
      </vt:variant>
      <vt:variant>
        <vt:lpwstr>_Toc323300540</vt:lpwstr>
      </vt:variant>
      <vt:variant>
        <vt:i4>1376309</vt:i4>
      </vt:variant>
      <vt:variant>
        <vt:i4>680</vt:i4>
      </vt:variant>
      <vt:variant>
        <vt:i4>0</vt:i4>
      </vt:variant>
      <vt:variant>
        <vt:i4>5</vt:i4>
      </vt:variant>
      <vt:variant>
        <vt:lpwstr/>
      </vt:variant>
      <vt:variant>
        <vt:lpwstr>_Toc323300539</vt:lpwstr>
      </vt:variant>
      <vt:variant>
        <vt:i4>1376309</vt:i4>
      </vt:variant>
      <vt:variant>
        <vt:i4>674</vt:i4>
      </vt:variant>
      <vt:variant>
        <vt:i4>0</vt:i4>
      </vt:variant>
      <vt:variant>
        <vt:i4>5</vt:i4>
      </vt:variant>
      <vt:variant>
        <vt:lpwstr/>
      </vt:variant>
      <vt:variant>
        <vt:lpwstr>_Toc323300538</vt:lpwstr>
      </vt:variant>
      <vt:variant>
        <vt:i4>1376309</vt:i4>
      </vt:variant>
      <vt:variant>
        <vt:i4>668</vt:i4>
      </vt:variant>
      <vt:variant>
        <vt:i4>0</vt:i4>
      </vt:variant>
      <vt:variant>
        <vt:i4>5</vt:i4>
      </vt:variant>
      <vt:variant>
        <vt:lpwstr/>
      </vt:variant>
      <vt:variant>
        <vt:lpwstr>_Toc323300537</vt:lpwstr>
      </vt:variant>
      <vt:variant>
        <vt:i4>1376309</vt:i4>
      </vt:variant>
      <vt:variant>
        <vt:i4>662</vt:i4>
      </vt:variant>
      <vt:variant>
        <vt:i4>0</vt:i4>
      </vt:variant>
      <vt:variant>
        <vt:i4>5</vt:i4>
      </vt:variant>
      <vt:variant>
        <vt:lpwstr/>
      </vt:variant>
      <vt:variant>
        <vt:lpwstr>_Toc323300536</vt:lpwstr>
      </vt:variant>
      <vt:variant>
        <vt:i4>1376309</vt:i4>
      </vt:variant>
      <vt:variant>
        <vt:i4>656</vt:i4>
      </vt:variant>
      <vt:variant>
        <vt:i4>0</vt:i4>
      </vt:variant>
      <vt:variant>
        <vt:i4>5</vt:i4>
      </vt:variant>
      <vt:variant>
        <vt:lpwstr/>
      </vt:variant>
      <vt:variant>
        <vt:lpwstr>_Toc323300535</vt:lpwstr>
      </vt:variant>
      <vt:variant>
        <vt:i4>1376309</vt:i4>
      </vt:variant>
      <vt:variant>
        <vt:i4>650</vt:i4>
      </vt:variant>
      <vt:variant>
        <vt:i4>0</vt:i4>
      </vt:variant>
      <vt:variant>
        <vt:i4>5</vt:i4>
      </vt:variant>
      <vt:variant>
        <vt:lpwstr/>
      </vt:variant>
      <vt:variant>
        <vt:lpwstr>_Toc323300534</vt:lpwstr>
      </vt:variant>
      <vt:variant>
        <vt:i4>1376309</vt:i4>
      </vt:variant>
      <vt:variant>
        <vt:i4>644</vt:i4>
      </vt:variant>
      <vt:variant>
        <vt:i4>0</vt:i4>
      </vt:variant>
      <vt:variant>
        <vt:i4>5</vt:i4>
      </vt:variant>
      <vt:variant>
        <vt:lpwstr/>
      </vt:variant>
      <vt:variant>
        <vt:lpwstr>_Toc323300533</vt:lpwstr>
      </vt:variant>
      <vt:variant>
        <vt:i4>1376309</vt:i4>
      </vt:variant>
      <vt:variant>
        <vt:i4>638</vt:i4>
      </vt:variant>
      <vt:variant>
        <vt:i4>0</vt:i4>
      </vt:variant>
      <vt:variant>
        <vt:i4>5</vt:i4>
      </vt:variant>
      <vt:variant>
        <vt:lpwstr/>
      </vt:variant>
      <vt:variant>
        <vt:lpwstr>_Toc323300532</vt:lpwstr>
      </vt:variant>
      <vt:variant>
        <vt:i4>1376309</vt:i4>
      </vt:variant>
      <vt:variant>
        <vt:i4>632</vt:i4>
      </vt:variant>
      <vt:variant>
        <vt:i4>0</vt:i4>
      </vt:variant>
      <vt:variant>
        <vt:i4>5</vt:i4>
      </vt:variant>
      <vt:variant>
        <vt:lpwstr/>
      </vt:variant>
      <vt:variant>
        <vt:lpwstr>_Toc323300531</vt:lpwstr>
      </vt:variant>
      <vt:variant>
        <vt:i4>1376309</vt:i4>
      </vt:variant>
      <vt:variant>
        <vt:i4>626</vt:i4>
      </vt:variant>
      <vt:variant>
        <vt:i4>0</vt:i4>
      </vt:variant>
      <vt:variant>
        <vt:i4>5</vt:i4>
      </vt:variant>
      <vt:variant>
        <vt:lpwstr/>
      </vt:variant>
      <vt:variant>
        <vt:lpwstr>_Toc323300530</vt:lpwstr>
      </vt:variant>
      <vt:variant>
        <vt:i4>1441845</vt:i4>
      </vt:variant>
      <vt:variant>
        <vt:i4>617</vt:i4>
      </vt:variant>
      <vt:variant>
        <vt:i4>0</vt:i4>
      </vt:variant>
      <vt:variant>
        <vt:i4>5</vt:i4>
      </vt:variant>
      <vt:variant>
        <vt:lpwstr/>
      </vt:variant>
      <vt:variant>
        <vt:lpwstr>_Toc323300506</vt:lpwstr>
      </vt:variant>
      <vt:variant>
        <vt:i4>1441845</vt:i4>
      </vt:variant>
      <vt:variant>
        <vt:i4>611</vt:i4>
      </vt:variant>
      <vt:variant>
        <vt:i4>0</vt:i4>
      </vt:variant>
      <vt:variant>
        <vt:i4>5</vt:i4>
      </vt:variant>
      <vt:variant>
        <vt:lpwstr/>
      </vt:variant>
      <vt:variant>
        <vt:lpwstr>_Toc323300505</vt:lpwstr>
      </vt:variant>
      <vt:variant>
        <vt:i4>1441845</vt:i4>
      </vt:variant>
      <vt:variant>
        <vt:i4>605</vt:i4>
      </vt:variant>
      <vt:variant>
        <vt:i4>0</vt:i4>
      </vt:variant>
      <vt:variant>
        <vt:i4>5</vt:i4>
      </vt:variant>
      <vt:variant>
        <vt:lpwstr/>
      </vt:variant>
      <vt:variant>
        <vt:lpwstr>_Toc323300504</vt:lpwstr>
      </vt:variant>
      <vt:variant>
        <vt:i4>1441845</vt:i4>
      </vt:variant>
      <vt:variant>
        <vt:i4>599</vt:i4>
      </vt:variant>
      <vt:variant>
        <vt:i4>0</vt:i4>
      </vt:variant>
      <vt:variant>
        <vt:i4>5</vt:i4>
      </vt:variant>
      <vt:variant>
        <vt:lpwstr/>
      </vt:variant>
      <vt:variant>
        <vt:lpwstr>_Toc323300503</vt:lpwstr>
      </vt:variant>
      <vt:variant>
        <vt:i4>1441845</vt:i4>
      </vt:variant>
      <vt:variant>
        <vt:i4>593</vt:i4>
      </vt:variant>
      <vt:variant>
        <vt:i4>0</vt:i4>
      </vt:variant>
      <vt:variant>
        <vt:i4>5</vt:i4>
      </vt:variant>
      <vt:variant>
        <vt:lpwstr/>
      </vt:variant>
      <vt:variant>
        <vt:lpwstr>_Toc323300502</vt:lpwstr>
      </vt:variant>
      <vt:variant>
        <vt:i4>1441845</vt:i4>
      </vt:variant>
      <vt:variant>
        <vt:i4>587</vt:i4>
      </vt:variant>
      <vt:variant>
        <vt:i4>0</vt:i4>
      </vt:variant>
      <vt:variant>
        <vt:i4>5</vt:i4>
      </vt:variant>
      <vt:variant>
        <vt:lpwstr/>
      </vt:variant>
      <vt:variant>
        <vt:lpwstr>_Toc323300501</vt:lpwstr>
      </vt:variant>
      <vt:variant>
        <vt:i4>1441845</vt:i4>
      </vt:variant>
      <vt:variant>
        <vt:i4>581</vt:i4>
      </vt:variant>
      <vt:variant>
        <vt:i4>0</vt:i4>
      </vt:variant>
      <vt:variant>
        <vt:i4>5</vt:i4>
      </vt:variant>
      <vt:variant>
        <vt:lpwstr/>
      </vt:variant>
      <vt:variant>
        <vt:lpwstr>_Toc323300500</vt:lpwstr>
      </vt:variant>
      <vt:variant>
        <vt:i4>2031668</vt:i4>
      </vt:variant>
      <vt:variant>
        <vt:i4>575</vt:i4>
      </vt:variant>
      <vt:variant>
        <vt:i4>0</vt:i4>
      </vt:variant>
      <vt:variant>
        <vt:i4>5</vt:i4>
      </vt:variant>
      <vt:variant>
        <vt:lpwstr/>
      </vt:variant>
      <vt:variant>
        <vt:lpwstr>_Toc323300499</vt:lpwstr>
      </vt:variant>
      <vt:variant>
        <vt:i4>2031668</vt:i4>
      </vt:variant>
      <vt:variant>
        <vt:i4>569</vt:i4>
      </vt:variant>
      <vt:variant>
        <vt:i4>0</vt:i4>
      </vt:variant>
      <vt:variant>
        <vt:i4>5</vt:i4>
      </vt:variant>
      <vt:variant>
        <vt:lpwstr/>
      </vt:variant>
      <vt:variant>
        <vt:lpwstr>_Toc323300498</vt:lpwstr>
      </vt:variant>
      <vt:variant>
        <vt:i4>2031668</vt:i4>
      </vt:variant>
      <vt:variant>
        <vt:i4>563</vt:i4>
      </vt:variant>
      <vt:variant>
        <vt:i4>0</vt:i4>
      </vt:variant>
      <vt:variant>
        <vt:i4>5</vt:i4>
      </vt:variant>
      <vt:variant>
        <vt:lpwstr/>
      </vt:variant>
      <vt:variant>
        <vt:lpwstr>_Toc323300497</vt:lpwstr>
      </vt:variant>
      <vt:variant>
        <vt:i4>2031668</vt:i4>
      </vt:variant>
      <vt:variant>
        <vt:i4>557</vt:i4>
      </vt:variant>
      <vt:variant>
        <vt:i4>0</vt:i4>
      </vt:variant>
      <vt:variant>
        <vt:i4>5</vt:i4>
      </vt:variant>
      <vt:variant>
        <vt:lpwstr/>
      </vt:variant>
      <vt:variant>
        <vt:lpwstr>_Toc323300496</vt:lpwstr>
      </vt:variant>
      <vt:variant>
        <vt:i4>2031668</vt:i4>
      </vt:variant>
      <vt:variant>
        <vt:i4>551</vt:i4>
      </vt:variant>
      <vt:variant>
        <vt:i4>0</vt:i4>
      </vt:variant>
      <vt:variant>
        <vt:i4>5</vt:i4>
      </vt:variant>
      <vt:variant>
        <vt:lpwstr/>
      </vt:variant>
      <vt:variant>
        <vt:lpwstr>_Toc323300495</vt:lpwstr>
      </vt:variant>
      <vt:variant>
        <vt:i4>2031668</vt:i4>
      </vt:variant>
      <vt:variant>
        <vt:i4>545</vt:i4>
      </vt:variant>
      <vt:variant>
        <vt:i4>0</vt:i4>
      </vt:variant>
      <vt:variant>
        <vt:i4>5</vt:i4>
      </vt:variant>
      <vt:variant>
        <vt:lpwstr/>
      </vt:variant>
      <vt:variant>
        <vt:lpwstr>_Toc323300494</vt:lpwstr>
      </vt:variant>
      <vt:variant>
        <vt:i4>2031668</vt:i4>
      </vt:variant>
      <vt:variant>
        <vt:i4>539</vt:i4>
      </vt:variant>
      <vt:variant>
        <vt:i4>0</vt:i4>
      </vt:variant>
      <vt:variant>
        <vt:i4>5</vt:i4>
      </vt:variant>
      <vt:variant>
        <vt:lpwstr/>
      </vt:variant>
      <vt:variant>
        <vt:lpwstr>_Toc323300493</vt:lpwstr>
      </vt:variant>
      <vt:variant>
        <vt:i4>2031668</vt:i4>
      </vt:variant>
      <vt:variant>
        <vt:i4>533</vt:i4>
      </vt:variant>
      <vt:variant>
        <vt:i4>0</vt:i4>
      </vt:variant>
      <vt:variant>
        <vt:i4>5</vt:i4>
      </vt:variant>
      <vt:variant>
        <vt:lpwstr/>
      </vt:variant>
      <vt:variant>
        <vt:lpwstr>_Toc323300492</vt:lpwstr>
      </vt:variant>
      <vt:variant>
        <vt:i4>2031668</vt:i4>
      </vt:variant>
      <vt:variant>
        <vt:i4>527</vt:i4>
      </vt:variant>
      <vt:variant>
        <vt:i4>0</vt:i4>
      </vt:variant>
      <vt:variant>
        <vt:i4>5</vt:i4>
      </vt:variant>
      <vt:variant>
        <vt:lpwstr/>
      </vt:variant>
      <vt:variant>
        <vt:lpwstr>_Toc323300491</vt:lpwstr>
      </vt:variant>
      <vt:variant>
        <vt:i4>2031668</vt:i4>
      </vt:variant>
      <vt:variant>
        <vt:i4>521</vt:i4>
      </vt:variant>
      <vt:variant>
        <vt:i4>0</vt:i4>
      </vt:variant>
      <vt:variant>
        <vt:i4>5</vt:i4>
      </vt:variant>
      <vt:variant>
        <vt:lpwstr/>
      </vt:variant>
      <vt:variant>
        <vt:lpwstr>_Toc323300490</vt:lpwstr>
      </vt:variant>
      <vt:variant>
        <vt:i4>1966132</vt:i4>
      </vt:variant>
      <vt:variant>
        <vt:i4>515</vt:i4>
      </vt:variant>
      <vt:variant>
        <vt:i4>0</vt:i4>
      </vt:variant>
      <vt:variant>
        <vt:i4>5</vt:i4>
      </vt:variant>
      <vt:variant>
        <vt:lpwstr/>
      </vt:variant>
      <vt:variant>
        <vt:lpwstr>_Toc323300489</vt:lpwstr>
      </vt:variant>
      <vt:variant>
        <vt:i4>1966132</vt:i4>
      </vt:variant>
      <vt:variant>
        <vt:i4>509</vt:i4>
      </vt:variant>
      <vt:variant>
        <vt:i4>0</vt:i4>
      </vt:variant>
      <vt:variant>
        <vt:i4>5</vt:i4>
      </vt:variant>
      <vt:variant>
        <vt:lpwstr/>
      </vt:variant>
      <vt:variant>
        <vt:lpwstr>_Toc323300488</vt:lpwstr>
      </vt:variant>
      <vt:variant>
        <vt:i4>1966132</vt:i4>
      </vt:variant>
      <vt:variant>
        <vt:i4>503</vt:i4>
      </vt:variant>
      <vt:variant>
        <vt:i4>0</vt:i4>
      </vt:variant>
      <vt:variant>
        <vt:i4>5</vt:i4>
      </vt:variant>
      <vt:variant>
        <vt:lpwstr/>
      </vt:variant>
      <vt:variant>
        <vt:lpwstr>_Toc323300487</vt:lpwstr>
      </vt:variant>
      <vt:variant>
        <vt:i4>1966132</vt:i4>
      </vt:variant>
      <vt:variant>
        <vt:i4>497</vt:i4>
      </vt:variant>
      <vt:variant>
        <vt:i4>0</vt:i4>
      </vt:variant>
      <vt:variant>
        <vt:i4>5</vt:i4>
      </vt:variant>
      <vt:variant>
        <vt:lpwstr/>
      </vt:variant>
      <vt:variant>
        <vt:lpwstr>_Toc323300486</vt:lpwstr>
      </vt:variant>
      <vt:variant>
        <vt:i4>1966132</vt:i4>
      </vt:variant>
      <vt:variant>
        <vt:i4>491</vt:i4>
      </vt:variant>
      <vt:variant>
        <vt:i4>0</vt:i4>
      </vt:variant>
      <vt:variant>
        <vt:i4>5</vt:i4>
      </vt:variant>
      <vt:variant>
        <vt:lpwstr/>
      </vt:variant>
      <vt:variant>
        <vt:lpwstr>_Toc323300485</vt:lpwstr>
      </vt:variant>
      <vt:variant>
        <vt:i4>1966132</vt:i4>
      </vt:variant>
      <vt:variant>
        <vt:i4>485</vt:i4>
      </vt:variant>
      <vt:variant>
        <vt:i4>0</vt:i4>
      </vt:variant>
      <vt:variant>
        <vt:i4>5</vt:i4>
      </vt:variant>
      <vt:variant>
        <vt:lpwstr/>
      </vt:variant>
      <vt:variant>
        <vt:lpwstr>_Toc323300484</vt:lpwstr>
      </vt:variant>
      <vt:variant>
        <vt:i4>1966132</vt:i4>
      </vt:variant>
      <vt:variant>
        <vt:i4>479</vt:i4>
      </vt:variant>
      <vt:variant>
        <vt:i4>0</vt:i4>
      </vt:variant>
      <vt:variant>
        <vt:i4>5</vt:i4>
      </vt:variant>
      <vt:variant>
        <vt:lpwstr/>
      </vt:variant>
      <vt:variant>
        <vt:lpwstr>_Toc323300483</vt:lpwstr>
      </vt:variant>
      <vt:variant>
        <vt:i4>1966132</vt:i4>
      </vt:variant>
      <vt:variant>
        <vt:i4>473</vt:i4>
      </vt:variant>
      <vt:variant>
        <vt:i4>0</vt:i4>
      </vt:variant>
      <vt:variant>
        <vt:i4>5</vt:i4>
      </vt:variant>
      <vt:variant>
        <vt:lpwstr/>
      </vt:variant>
      <vt:variant>
        <vt:lpwstr>_Toc323300482</vt:lpwstr>
      </vt:variant>
      <vt:variant>
        <vt:i4>1966132</vt:i4>
      </vt:variant>
      <vt:variant>
        <vt:i4>467</vt:i4>
      </vt:variant>
      <vt:variant>
        <vt:i4>0</vt:i4>
      </vt:variant>
      <vt:variant>
        <vt:i4>5</vt:i4>
      </vt:variant>
      <vt:variant>
        <vt:lpwstr/>
      </vt:variant>
      <vt:variant>
        <vt:lpwstr>_Toc323300481</vt:lpwstr>
      </vt:variant>
      <vt:variant>
        <vt:i4>1966132</vt:i4>
      </vt:variant>
      <vt:variant>
        <vt:i4>461</vt:i4>
      </vt:variant>
      <vt:variant>
        <vt:i4>0</vt:i4>
      </vt:variant>
      <vt:variant>
        <vt:i4>5</vt:i4>
      </vt:variant>
      <vt:variant>
        <vt:lpwstr/>
      </vt:variant>
      <vt:variant>
        <vt:lpwstr>_Toc323300480</vt:lpwstr>
      </vt:variant>
      <vt:variant>
        <vt:i4>1114164</vt:i4>
      </vt:variant>
      <vt:variant>
        <vt:i4>455</vt:i4>
      </vt:variant>
      <vt:variant>
        <vt:i4>0</vt:i4>
      </vt:variant>
      <vt:variant>
        <vt:i4>5</vt:i4>
      </vt:variant>
      <vt:variant>
        <vt:lpwstr/>
      </vt:variant>
      <vt:variant>
        <vt:lpwstr>_Toc323300479</vt:lpwstr>
      </vt:variant>
      <vt:variant>
        <vt:i4>1114164</vt:i4>
      </vt:variant>
      <vt:variant>
        <vt:i4>449</vt:i4>
      </vt:variant>
      <vt:variant>
        <vt:i4>0</vt:i4>
      </vt:variant>
      <vt:variant>
        <vt:i4>5</vt:i4>
      </vt:variant>
      <vt:variant>
        <vt:lpwstr/>
      </vt:variant>
      <vt:variant>
        <vt:lpwstr>_Toc323300478</vt:lpwstr>
      </vt:variant>
      <vt:variant>
        <vt:i4>1114164</vt:i4>
      </vt:variant>
      <vt:variant>
        <vt:i4>443</vt:i4>
      </vt:variant>
      <vt:variant>
        <vt:i4>0</vt:i4>
      </vt:variant>
      <vt:variant>
        <vt:i4>5</vt:i4>
      </vt:variant>
      <vt:variant>
        <vt:lpwstr/>
      </vt:variant>
      <vt:variant>
        <vt:lpwstr>_Toc323300477</vt:lpwstr>
      </vt:variant>
      <vt:variant>
        <vt:i4>1114164</vt:i4>
      </vt:variant>
      <vt:variant>
        <vt:i4>437</vt:i4>
      </vt:variant>
      <vt:variant>
        <vt:i4>0</vt:i4>
      </vt:variant>
      <vt:variant>
        <vt:i4>5</vt:i4>
      </vt:variant>
      <vt:variant>
        <vt:lpwstr/>
      </vt:variant>
      <vt:variant>
        <vt:lpwstr>_Toc323300476</vt:lpwstr>
      </vt:variant>
      <vt:variant>
        <vt:i4>1114164</vt:i4>
      </vt:variant>
      <vt:variant>
        <vt:i4>431</vt:i4>
      </vt:variant>
      <vt:variant>
        <vt:i4>0</vt:i4>
      </vt:variant>
      <vt:variant>
        <vt:i4>5</vt:i4>
      </vt:variant>
      <vt:variant>
        <vt:lpwstr/>
      </vt:variant>
      <vt:variant>
        <vt:lpwstr>_Toc323300475</vt:lpwstr>
      </vt:variant>
      <vt:variant>
        <vt:i4>1114164</vt:i4>
      </vt:variant>
      <vt:variant>
        <vt:i4>425</vt:i4>
      </vt:variant>
      <vt:variant>
        <vt:i4>0</vt:i4>
      </vt:variant>
      <vt:variant>
        <vt:i4>5</vt:i4>
      </vt:variant>
      <vt:variant>
        <vt:lpwstr/>
      </vt:variant>
      <vt:variant>
        <vt:lpwstr>_Toc323300474</vt:lpwstr>
      </vt:variant>
      <vt:variant>
        <vt:i4>1114164</vt:i4>
      </vt:variant>
      <vt:variant>
        <vt:i4>419</vt:i4>
      </vt:variant>
      <vt:variant>
        <vt:i4>0</vt:i4>
      </vt:variant>
      <vt:variant>
        <vt:i4>5</vt:i4>
      </vt:variant>
      <vt:variant>
        <vt:lpwstr/>
      </vt:variant>
      <vt:variant>
        <vt:lpwstr>_Toc323300473</vt:lpwstr>
      </vt:variant>
      <vt:variant>
        <vt:i4>1114164</vt:i4>
      </vt:variant>
      <vt:variant>
        <vt:i4>413</vt:i4>
      </vt:variant>
      <vt:variant>
        <vt:i4>0</vt:i4>
      </vt:variant>
      <vt:variant>
        <vt:i4>5</vt:i4>
      </vt:variant>
      <vt:variant>
        <vt:lpwstr/>
      </vt:variant>
      <vt:variant>
        <vt:lpwstr>_Toc323300472</vt:lpwstr>
      </vt:variant>
      <vt:variant>
        <vt:i4>1114164</vt:i4>
      </vt:variant>
      <vt:variant>
        <vt:i4>407</vt:i4>
      </vt:variant>
      <vt:variant>
        <vt:i4>0</vt:i4>
      </vt:variant>
      <vt:variant>
        <vt:i4>5</vt:i4>
      </vt:variant>
      <vt:variant>
        <vt:lpwstr/>
      </vt:variant>
      <vt:variant>
        <vt:lpwstr>_Toc323300471</vt:lpwstr>
      </vt:variant>
      <vt:variant>
        <vt:i4>1114164</vt:i4>
      </vt:variant>
      <vt:variant>
        <vt:i4>401</vt:i4>
      </vt:variant>
      <vt:variant>
        <vt:i4>0</vt:i4>
      </vt:variant>
      <vt:variant>
        <vt:i4>5</vt:i4>
      </vt:variant>
      <vt:variant>
        <vt:lpwstr/>
      </vt:variant>
      <vt:variant>
        <vt:lpwstr>_Toc323300470</vt:lpwstr>
      </vt:variant>
      <vt:variant>
        <vt:i4>1048628</vt:i4>
      </vt:variant>
      <vt:variant>
        <vt:i4>395</vt:i4>
      </vt:variant>
      <vt:variant>
        <vt:i4>0</vt:i4>
      </vt:variant>
      <vt:variant>
        <vt:i4>5</vt:i4>
      </vt:variant>
      <vt:variant>
        <vt:lpwstr/>
      </vt:variant>
      <vt:variant>
        <vt:lpwstr>_Toc323300469</vt:lpwstr>
      </vt:variant>
      <vt:variant>
        <vt:i4>1048628</vt:i4>
      </vt:variant>
      <vt:variant>
        <vt:i4>389</vt:i4>
      </vt:variant>
      <vt:variant>
        <vt:i4>0</vt:i4>
      </vt:variant>
      <vt:variant>
        <vt:i4>5</vt:i4>
      </vt:variant>
      <vt:variant>
        <vt:lpwstr/>
      </vt:variant>
      <vt:variant>
        <vt:lpwstr>_Toc323300468</vt:lpwstr>
      </vt:variant>
      <vt:variant>
        <vt:i4>1048628</vt:i4>
      </vt:variant>
      <vt:variant>
        <vt:i4>383</vt:i4>
      </vt:variant>
      <vt:variant>
        <vt:i4>0</vt:i4>
      </vt:variant>
      <vt:variant>
        <vt:i4>5</vt:i4>
      </vt:variant>
      <vt:variant>
        <vt:lpwstr/>
      </vt:variant>
      <vt:variant>
        <vt:lpwstr>_Toc323300467</vt:lpwstr>
      </vt:variant>
      <vt:variant>
        <vt:i4>1048628</vt:i4>
      </vt:variant>
      <vt:variant>
        <vt:i4>377</vt:i4>
      </vt:variant>
      <vt:variant>
        <vt:i4>0</vt:i4>
      </vt:variant>
      <vt:variant>
        <vt:i4>5</vt:i4>
      </vt:variant>
      <vt:variant>
        <vt:lpwstr/>
      </vt:variant>
      <vt:variant>
        <vt:lpwstr>_Toc323300466</vt:lpwstr>
      </vt:variant>
      <vt:variant>
        <vt:i4>1048628</vt:i4>
      </vt:variant>
      <vt:variant>
        <vt:i4>371</vt:i4>
      </vt:variant>
      <vt:variant>
        <vt:i4>0</vt:i4>
      </vt:variant>
      <vt:variant>
        <vt:i4>5</vt:i4>
      </vt:variant>
      <vt:variant>
        <vt:lpwstr/>
      </vt:variant>
      <vt:variant>
        <vt:lpwstr>_Toc323300465</vt:lpwstr>
      </vt:variant>
      <vt:variant>
        <vt:i4>1048628</vt:i4>
      </vt:variant>
      <vt:variant>
        <vt:i4>365</vt:i4>
      </vt:variant>
      <vt:variant>
        <vt:i4>0</vt:i4>
      </vt:variant>
      <vt:variant>
        <vt:i4>5</vt:i4>
      </vt:variant>
      <vt:variant>
        <vt:lpwstr/>
      </vt:variant>
      <vt:variant>
        <vt:lpwstr>_Toc323300464</vt:lpwstr>
      </vt:variant>
      <vt:variant>
        <vt:i4>1048628</vt:i4>
      </vt:variant>
      <vt:variant>
        <vt:i4>359</vt:i4>
      </vt:variant>
      <vt:variant>
        <vt:i4>0</vt:i4>
      </vt:variant>
      <vt:variant>
        <vt:i4>5</vt:i4>
      </vt:variant>
      <vt:variant>
        <vt:lpwstr/>
      </vt:variant>
      <vt:variant>
        <vt:lpwstr>_Toc323300463</vt:lpwstr>
      </vt:variant>
      <vt:variant>
        <vt:i4>1048628</vt:i4>
      </vt:variant>
      <vt:variant>
        <vt:i4>353</vt:i4>
      </vt:variant>
      <vt:variant>
        <vt:i4>0</vt:i4>
      </vt:variant>
      <vt:variant>
        <vt:i4>5</vt:i4>
      </vt:variant>
      <vt:variant>
        <vt:lpwstr/>
      </vt:variant>
      <vt:variant>
        <vt:lpwstr>_Toc323300462</vt:lpwstr>
      </vt:variant>
      <vt:variant>
        <vt:i4>1048628</vt:i4>
      </vt:variant>
      <vt:variant>
        <vt:i4>347</vt:i4>
      </vt:variant>
      <vt:variant>
        <vt:i4>0</vt:i4>
      </vt:variant>
      <vt:variant>
        <vt:i4>5</vt:i4>
      </vt:variant>
      <vt:variant>
        <vt:lpwstr/>
      </vt:variant>
      <vt:variant>
        <vt:lpwstr>_Toc323300461</vt:lpwstr>
      </vt:variant>
      <vt:variant>
        <vt:i4>1048628</vt:i4>
      </vt:variant>
      <vt:variant>
        <vt:i4>341</vt:i4>
      </vt:variant>
      <vt:variant>
        <vt:i4>0</vt:i4>
      </vt:variant>
      <vt:variant>
        <vt:i4>5</vt:i4>
      </vt:variant>
      <vt:variant>
        <vt:lpwstr/>
      </vt:variant>
      <vt:variant>
        <vt:lpwstr>_Toc323300460</vt:lpwstr>
      </vt:variant>
      <vt:variant>
        <vt:i4>1245236</vt:i4>
      </vt:variant>
      <vt:variant>
        <vt:i4>335</vt:i4>
      </vt:variant>
      <vt:variant>
        <vt:i4>0</vt:i4>
      </vt:variant>
      <vt:variant>
        <vt:i4>5</vt:i4>
      </vt:variant>
      <vt:variant>
        <vt:lpwstr/>
      </vt:variant>
      <vt:variant>
        <vt:lpwstr>_Toc323300459</vt:lpwstr>
      </vt:variant>
      <vt:variant>
        <vt:i4>1245236</vt:i4>
      </vt:variant>
      <vt:variant>
        <vt:i4>329</vt:i4>
      </vt:variant>
      <vt:variant>
        <vt:i4>0</vt:i4>
      </vt:variant>
      <vt:variant>
        <vt:i4>5</vt:i4>
      </vt:variant>
      <vt:variant>
        <vt:lpwstr/>
      </vt:variant>
      <vt:variant>
        <vt:lpwstr>_Toc323300458</vt:lpwstr>
      </vt:variant>
      <vt:variant>
        <vt:i4>1245236</vt:i4>
      </vt:variant>
      <vt:variant>
        <vt:i4>323</vt:i4>
      </vt:variant>
      <vt:variant>
        <vt:i4>0</vt:i4>
      </vt:variant>
      <vt:variant>
        <vt:i4>5</vt:i4>
      </vt:variant>
      <vt:variant>
        <vt:lpwstr/>
      </vt:variant>
      <vt:variant>
        <vt:lpwstr>_Toc323300457</vt:lpwstr>
      </vt:variant>
      <vt:variant>
        <vt:i4>1245236</vt:i4>
      </vt:variant>
      <vt:variant>
        <vt:i4>317</vt:i4>
      </vt:variant>
      <vt:variant>
        <vt:i4>0</vt:i4>
      </vt:variant>
      <vt:variant>
        <vt:i4>5</vt:i4>
      </vt:variant>
      <vt:variant>
        <vt:lpwstr/>
      </vt:variant>
      <vt:variant>
        <vt:lpwstr>_Toc323300456</vt:lpwstr>
      </vt:variant>
      <vt:variant>
        <vt:i4>1245236</vt:i4>
      </vt:variant>
      <vt:variant>
        <vt:i4>311</vt:i4>
      </vt:variant>
      <vt:variant>
        <vt:i4>0</vt:i4>
      </vt:variant>
      <vt:variant>
        <vt:i4>5</vt:i4>
      </vt:variant>
      <vt:variant>
        <vt:lpwstr/>
      </vt:variant>
      <vt:variant>
        <vt:lpwstr>_Toc323300455</vt:lpwstr>
      </vt:variant>
      <vt:variant>
        <vt:i4>1245236</vt:i4>
      </vt:variant>
      <vt:variant>
        <vt:i4>305</vt:i4>
      </vt:variant>
      <vt:variant>
        <vt:i4>0</vt:i4>
      </vt:variant>
      <vt:variant>
        <vt:i4>5</vt:i4>
      </vt:variant>
      <vt:variant>
        <vt:lpwstr/>
      </vt:variant>
      <vt:variant>
        <vt:lpwstr>_Toc323300454</vt:lpwstr>
      </vt:variant>
      <vt:variant>
        <vt:i4>1245236</vt:i4>
      </vt:variant>
      <vt:variant>
        <vt:i4>299</vt:i4>
      </vt:variant>
      <vt:variant>
        <vt:i4>0</vt:i4>
      </vt:variant>
      <vt:variant>
        <vt:i4>5</vt:i4>
      </vt:variant>
      <vt:variant>
        <vt:lpwstr/>
      </vt:variant>
      <vt:variant>
        <vt:lpwstr>_Toc323300453</vt:lpwstr>
      </vt:variant>
      <vt:variant>
        <vt:i4>1245236</vt:i4>
      </vt:variant>
      <vt:variant>
        <vt:i4>293</vt:i4>
      </vt:variant>
      <vt:variant>
        <vt:i4>0</vt:i4>
      </vt:variant>
      <vt:variant>
        <vt:i4>5</vt:i4>
      </vt:variant>
      <vt:variant>
        <vt:lpwstr/>
      </vt:variant>
      <vt:variant>
        <vt:lpwstr>_Toc323300452</vt:lpwstr>
      </vt:variant>
      <vt:variant>
        <vt:i4>1245236</vt:i4>
      </vt:variant>
      <vt:variant>
        <vt:i4>287</vt:i4>
      </vt:variant>
      <vt:variant>
        <vt:i4>0</vt:i4>
      </vt:variant>
      <vt:variant>
        <vt:i4>5</vt:i4>
      </vt:variant>
      <vt:variant>
        <vt:lpwstr/>
      </vt:variant>
      <vt:variant>
        <vt:lpwstr>_Toc323300451</vt:lpwstr>
      </vt:variant>
      <vt:variant>
        <vt:i4>1245236</vt:i4>
      </vt:variant>
      <vt:variant>
        <vt:i4>281</vt:i4>
      </vt:variant>
      <vt:variant>
        <vt:i4>0</vt:i4>
      </vt:variant>
      <vt:variant>
        <vt:i4>5</vt:i4>
      </vt:variant>
      <vt:variant>
        <vt:lpwstr/>
      </vt:variant>
      <vt:variant>
        <vt:lpwstr>_Toc323300450</vt:lpwstr>
      </vt:variant>
      <vt:variant>
        <vt:i4>1179700</vt:i4>
      </vt:variant>
      <vt:variant>
        <vt:i4>275</vt:i4>
      </vt:variant>
      <vt:variant>
        <vt:i4>0</vt:i4>
      </vt:variant>
      <vt:variant>
        <vt:i4>5</vt:i4>
      </vt:variant>
      <vt:variant>
        <vt:lpwstr/>
      </vt:variant>
      <vt:variant>
        <vt:lpwstr>_Toc323300449</vt:lpwstr>
      </vt:variant>
      <vt:variant>
        <vt:i4>1179700</vt:i4>
      </vt:variant>
      <vt:variant>
        <vt:i4>269</vt:i4>
      </vt:variant>
      <vt:variant>
        <vt:i4>0</vt:i4>
      </vt:variant>
      <vt:variant>
        <vt:i4>5</vt:i4>
      </vt:variant>
      <vt:variant>
        <vt:lpwstr/>
      </vt:variant>
      <vt:variant>
        <vt:lpwstr>_Toc323300448</vt:lpwstr>
      </vt:variant>
      <vt:variant>
        <vt:i4>1179700</vt:i4>
      </vt:variant>
      <vt:variant>
        <vt:i4>263</vt:i4>
      </vt:variant>
      <vt:variant>
        <vt:i4>0</vt:i4>
      </vt:variant>
      <vt:variant>
        <vt:i4>5</vt:i4>
      </vt:variant>
      <vt:variant>
        <vt:lpwstr/>
      </vt:variant>
      <vt:variant>
        <vt:lpwstr>_Toc323300447</vt:lpwstr>
      </vt:variant>
      <vt:variant>
        <vt:i4>1179700</vt:i4>
      </vt:variant>
      <vt:variant>
        <vt:i4>257</vt:i4>
      </vt:variant>
      <vt:variant>
        <vt:i4>0</vt:i4>
      </vt:variant>
      <vt:variant>
        <vt:i4>5</vt:i4>
      </vt:variant>
      <vt:variant>
        <vt:lpwstr/>
      </vt:variant>
      <vt:variant>
        <vt:lpwstr>_Toc323300446</vt:lpwstr>
      </vt:variant>
      <vt:variant>
        <vt:i4>1179700</vt:i4>
      </vt:variant>
      <vt:variant>
        <vt:i4>251</vt:i4>
      </vt:variant>
      <vt:variant>
        <vt:i4>0</vt:i4>
      </vt:variant>
      <vt:variant>
        <vt:i4>5</vt:i4>
      </vt:variant>
      <vt:variant>
        <vt:lpwstr/>
      </vt:variant>
      <vt:variant>
        <vt:lpwstr>_Toc323300445</vt:lpwstr>
      </vt:variant>
      <vt:variant>
        <vt:i4>1179700</vt:i4>
      </vt:variant>
      <vt:variant>
        <vt:i4>245</vt:i4>
      </vt:variant>
      <vt:variant>
        <vt:i4>0</vt:i4>
      </vt:variant>
      <vt:variant>
        <vt:i4>5</vt:i4>
      </vt:variant>
      <vt:variant>
        <vt:lpwstr/>
      </vt:variant>
      <vt:variant>
        <vt:lpwstr>_Toc323300444</vt:lpwstr>
      </vt:variant>
      <vt:variant>
        <vt:i4>1179700</vt:i4>
      </vt:variant>
      <vt:variant>
        <vt:i4>239</vt:i4>
      </vt:variant>
      <vt:variant>
        <vt:i4>0</vt:i4>
      </vt:variant>
      <vt:variant>
        <vt:i4>5</vt:i4>
      </vt:variant>
      <vt:variant>
        <vt:lpwstr/>
      </vt:variant>
      <vt:variant>
        <vt:lpwstr>_Toc323300443</vt:lpwstr>
      </vt:variant>
      <vt:variant>
        <vt:i4>1179700</vt:i4>
      </vt:variant>
      <vt:variant>
        <vt:i4>233</vt:i4>
      </vt:variant>
      <vt:variant>
        <vt:i4>0</vt:i4>
      </vt:variant>
      <vt:variant>
        <vt:i4>5</vt:i4>
      </vt:variant>
      <vt:variant>
        <vt:lpwstr/>
      </vt:variant>
      <vt:variant>
        <vt:lpwstr>_Toc323300442</vt:lpwstr>
      </vt:variant>
      <vt:variant>
        <vt:i4>1179700</vt:i4>
      </vt:variant>
      <vt:variant>
        <vt:i4>227</vt:i4>
      </vt:variant>
      <vt:variant>
        <vt:i4>0</vt:i4>
      </vt:variant>
      <vt:variant>
        <vt:i4>5</vt:i4>
      </vt:variant>
      <vt:variant>
        <vt:lpwstr/>
      </vt:variant>
      <vt:variant>
        <vt:lpwstr>_Toc323300441</vt:lpwstr>
      </vt:variant>
      <vt:variant>
        <vt:i4>1179700</vt:i4>
      </vt:variant>
      <vt:variant>
        <vt:i4>221</vt:i4>
      </vt:variant>
      <vt:variant>
        <vt:i4>0</vt:i4>
      </vt:variant>
      <vt:variant>
        <vt:i4>5</vt:i4>
      </vt:variant>
      <vt:variant>
        <vt:lpwstr/>
      </vt:variant>
      <vt:variant>
        <vt:lpwstr>_Toc323300440</vt:lpwstr>
      </vt:variant>
      <vt:variant>
        <vt:i4>1376308</vt:i4>
      </vt:variant>
      <vt:variant>
        <vt:i4>215</vt:i4>
      </vt:variant>
      <vt:variant>
        <vt:i4>0</vt:i4>
      </vt:variant>
      <vt:variant>
        <vt:i4>5</vt:i4>
      </vt:variant>
      <vt:variant>
        <vt:lpwstr/>
      </vt:variant>
      <vt:variant>
        <vt:lpwstr>_Toc323300439</vt:lpwstr>
      </vt:variant>
      <vt:variant>
        <vt:i4>1376308</vt:i4>
      </vt:variant>
      <vt:variant>
        <vt:i4>209</vt:i4>
      </vt:variant>
      <vt:variant>
        <vt:i4>0</vt:i4>
      </vt:variant>
      <vt:variant>
        <vt:i4>5</vt:i4>
      </vt:variant>
      <vt:variant>
        <vt:lpwstr/>
      </vt:variant>
      <vt:variant>
        <vt:lpwstr>_Toc323300438</vt:lpwstr>
      </vt:variant>
      <vt:variant>
        <vt:i4>1376308</vt:i4>
      </vt:variant>
      <vt:variant>
        <vt:i4>203</vt:i4>
      </vt:variant>
      <vt:variant>
        <vt:i4>0</vt:i4>
      </vt:variant>
      <vt:variant>
        <vt:i4>5</vt:i4>
      </vt:variant>
      <vt:variant>
        <vt:lpwstr/>
      </vt:variant>
      <vt:variant>
        <vt:lpwstr>_Toc323300437</vt:lpwstr>
      </vt:variant>
      <vt:variant>
        <vt:i4>1376308</vt:i4>
      </vt:variant>
      <vt:variant>
        <vt:i4>197</vt:i4>
      </vt:variant>
      <vt:variant>
        <vt:i4>0</vt:i4>
      </vt:variant>
      <vt:variant>
        <vt:i4>5</vt:i4>
      </vt:variant>
      <vt:variant>
        <vt:lpwstr/>
      </vt:variant>
      <vt:variant>
        <vt:lpwstr>_Toc323300436</vt:lpwstr>
      </vt:variant>
      <vt:variant>
        <vt:i4>1376308</vt:i4>
      </vt:variant>
      <vt:variant>
        <vt:i4>191</vt:i4>
      </vt:variant>
      <vt:variant>
        <vt:i4>0</vt:i4>
      </vt:variant>
      <vt:variant>
        <vt:i4>5</vt:i4>
      </vt:variant>
      <vt:variant>
        <vt:lpwstr/>
      </vt:variant>
      <vt:variant>
        <vt:lpwstr>_Toc323300435</vt:lpwstr>
      </vt:variant>
      <vt:variant>
        <vt:i4>1376308</vt:i4>
      </vt:variant>
      <vt:variant>
        <vt:i4>185</vt:i4>
      </vt:variant>
      <vt:variant>
        <vt:i4>0</vt:i4>
      </vt:variant>
      <vt:variant>
        <vt:i4>5</vt:i4>
      </vt:variant>
      <vt:variant>
        <vt:lpwstr/>
      </vt:variant>
      <vt:variant>
        <vt:lpwstr>_Toc323300434</vt:lpwstr>
      </vt:variant>
      <vt:variant>
        <vt:i4>1376308</vt:i4>
      </vt:variant>
      <vt:variant>
        <vt:i4>179</vt:i4>
      </vt:variant>
      <vt:variant>
        <vt:i4>0</vt:i4>
      </vt:variant>
      <vt:variant>
        <vt:i4>5</vt:i4>
      </vt:variant>
      <vt:variant>
        <vt:lpwstr/>
      </vt:variant>
      <vt:variant>
        <vt:lpwstr>_Toc323300433</vt:lpwstr>
      </vt:variant>
      <vt:variant>
        <vt:i4>1376308</vt:i4>
      </vt:variant>
      <vt:variant>
        <vt:i4>173</vt:i4>
      </vt:variant>
      <vt:variant>
        <vt:i4>0</vt:i4>
      </vt:variant>
      <vt:variant>
        <vt:i4>5</vt:i4>
      </vt:variant>
      <vt:variant>
        <vt:lpwstr/>
      </vt:variant>
      <vt:variant>
        <vt:lpwstr>_Toc323300432</vt:lpwstr>
      </vt:variant>
      <vt:variant>
        <vt:i4>1376308</vt:i4>
      </vt:variant>
      <vt:variant>
        <vt:i4>167</vt:i4>
      </vt:variant>
      <vt:variant>
        <vt:i4>0</vt:i4>
      </vt:variant>
      <vt:variant>
        <vt:i4>5</vt:i4>
      </vt:variant>
      <vt:variant>
        <vt:lpwstr/>
      </vt:variant>
      <vt:variant>
        <vt:lpwstr>_Toc323300431</vt:lpwstr>
      </vt:variant>
      <vt:variant>
        <vt:i4>1376308</vt:i4>
      </vt:variant>
      <vt:variant>
        <vt:i4>161</vt:i4>
      </vt:variant>
      <vt:variant>
        <vt:i4>0</vt:i4>
      </vt:variant>
      <vt:variant>
        <vt:i4>5</vt:i4>
      </vt:variant>
      <vt:variant>
        <vt:lpwstr/>
      </vt:variant>
      <vt:variant>
        <vt:lpwstr>_Toc323300430</vt:lpwstr>
      </vt:variant>
      <vt:variant>
        <vt:i4>1310772</vt:i4>
      </vt:variant>
      <vt:variant>
        <vt:i4>155</vt:i4>
      </vt:variant>
      <vt:variant>
        <vt:i4>0</vt:i4>
      </vt:variant>
      <vt:variant>
        <vt:i4>5</vt:i4>
      </vt:variant>
      <vt:variant>
        <vt:lpwstr/>
      </vt:variant>
      <vt:variant>
        <vt:lpwstr>_Toc323300429</vt:lpwstr>
      </vt:variant>
      <vt:variant>
        <vt:i4>1310772</vt:i4>
      </vt:variant>
      <vt:variant>
        <vt:i4>149</vt:i4>
      </vt:variant>
      <vt:variant>
        <vt:i4>0</vt:i4>
      </vt:variant>
      <vt:variant>
        <vt:i4>5</vt:i4>
      </vt:variant>
      <vt:variant>
        <vt:lpwstr/>
      </vt:variant>
      <vt:variant>
        <vt:lpwstr>_Toc323300428</vt:lpwstr>
      </vt:variant>
      <vt:variant>
        <vt:i4>1310772</vt:i4>
      </vt:variant>
      <vt:variant>
        <vt:i4>143</vt:i4>
      </vt:variant>
      <vt:variant>
        <vt:i4>0</vt:i4>
      </vt:variant>
      <vt:variant>
        <vt:i4>5</vt:i4>
      </vt:variant>
      <vt:variant>
        <vt:lpwstr/>
      </vt:variant>
      <vt:variant>
        <vt:lpwstr>_Toc323300427</vt:lpwstr>
      </vt:variant>
      <vt:variant>
        <vt:i4>1310772</vt:i4>
      </vt:variant>
      <vt:variant>
        <vt:i4>137</vt:i4>
      </vt:variant>
      <vt:variant>
        <vt:i4>0</vt:i4>
      </vt:variant>
      <vt:variant>
        <vt:i4>5</vt:i4>
      </vt:variant>
      <vt:variant>
        <vt:lpwstr/>
      </vt:variant>
      <vt:variant>
        <vt:lpwstr>_Toc323300426</vt:lpwstr>
      </vt:variant>
      <vt:variant>
        <vt:i4>1310772</vt:i4>
      </vt:variant>
      <vt:variant>
        <vt:i4>131</vt:i4>
      </vt:variant>
      <vt:variant>
        <vt:i4>0</vt:i4>
      </vt:variant>
      <vt:variant>
        <vt:i4>5</vt:i4>
      </vt:variant>
      <vt:variant>
        <vt:lpwstr/>
      </vt:variant>
      <vt:variant>
        <vt:lpwstr>_Toc323300425</vt:lpwstr>
      </vt:variant>
      <vt:variant>
        <vt:i4>1310772</vt:i4>
      </vt:variant>
      <vt:variant>
        <vt:i4>125</vt:i4>
      </vt:variant>
      <vt:variant>
        <vt:i4>0</vt:i4>
      </vt:variant>
      <vt:variant>
        <vt:i4>5</vt:i4>
      </vt:variant>
      <vt:variant>
        <vt:lpwstr/>
      </vt:variant>
      <vt:variant>
        <vt:lpwstr>_Toc323300424</vt:lpwstr>
      </vt:variant>
      <vt:variant>
        <vt:i4>1310772</vt:i4>
      </vt:variant>
      <vt:variant>
        <vt:i4>119</vt:i4>
      </vt:variant>
      <vt:variant>
        <vt:i4>0</vt:i4>
      </vt:variant>
      <vt:variant>
        <vt:i4>5</vt:i4>
      </vt:variant>
      <vt:variant>
        <vt:lpwstr/>
      </vt:variant>
      <vt:variant>
        <vt:lpwstr>_Toc323300423</vt:lpwstr>
      </vt:variant>
      <vt:variant>
        <vt:i4>1376310</vt:i4>
      </vt:variant>
      <vt:variant>
        <vt:i4>110</vt:i4>
      </vt:variant>
      <vt:variant>
        <vt:i4>0</vt:i4>
      </vt:variant>
      <vt:variant>
        <vt:i4>5</vt:i4>
      </vt:variant>
      <vt:variant>
        <vt:lpwstr/>
      </vt:variant>
      <vt:variant>
        <vt:lpwstr>_Toc323201633</vt:lpwstr>
      </vt:variant>
      <vt:variant>
        <vt:i4>1376310</vt:i4>
      </vt:variant>
      <vt:variant>
        <vt:i4>104</vt:i4>
      </vt:variant>
      <vt:variant>
        <vt:i4>0</vt:i4>
      </vt:variant>
      <vt:variant>
        <vt:i4>5</vt:i4>
      </vt:variant>
      <vt:variant>
        <vt:lpwstr/>
      </vt:variant>
      <vt:variant>
        <vt:lpwstr>_Toc323201632</vt:lpwstr>
      </vt:variant>
      <vt:variant>
        <vt:i4>1376310</vt:i4>
      </vt:variant>
      <vt:variant>
        <vt:i4>98</vt:i4>
      </vt:variant>
      <vt:variant>
        <vt:i4>0</vt:i4>
      </vt:variant>
      <vt:variant>
        <vt:i4>5</vt:i4>
      </vt:variant>
      <vt:variant>
        <vt:lpwstr/>
      </vt:variant>
      <vt:variant>
        <vt:lpwstr>_Toc323201631</vt:lpwstr>
      </vt:variant>
      <vt:variant>
        <vt:i4>1376310</vt:i4>
      </vt:variant>
      <vt:variant>
        <vt:i4>92</vt:i4>
      </vt:variant>
      <vt:variant>
        <vt:i4>0</vt:i4>
      </vt:variant>
      <vt:variant>
        <vt:i4>5</vt:i4>
      </vt:variant>
      <vt:variant>
        <vt:lpwstr/>
      </vt:variant>
      <vt:variant>
        <vt:lpwstr>_Toc323201630</vt:lpwstr>
      </vt:variant>
      <vt:variant>
        <vt:i4>1310774</vt:i4>
      </vt:variant>
      <vt:variant>
        <vt:i4>86</vt:i4>
      </vt:variant>
      <vt:variant>
        <vt:i4>0</vt:i4>
      </vt:variant>
      <vt:variant>
        <vt:i4>5</vt:i4>
      </vt:variant>
      <vt:variant>
        <vt:lpwstr/>
      </vt:variant>
      <vt:variant>
        <vt:lpwstr>_Toc323201629</vt:lpwstr>
      </vt:variant>
      <vt:variant>
        <vt:i4>1310774</vt:i4>
      </vt:variant>
      <vt:variant>
        <vt:i4>80</vt:i4>
      </vt:variant>
      <vt:variant>
        <vt:i4>0</vt:i4>
      </vt:variant>
      <vt:variant>
        <vt:i4>5</vt:i4>
      </vt:variant>
      <vt:variant>
        <vt:lpwstr/>
      </vt:variant>
      <vt:variant>
        <vt:lpwstr>_Toc323201628</vt:lpwstr>
      </vt:variant>
      <vt:variant>
        <vt:i4>1310774</vt:i4>
      </vt:variant>
      <vt:variant>
        <vt:i4>74</vt:i4>
      </vt:variant>
      <vt:variant>
        <vt:i4>0</vt:i4>
      </vt:variant>
      <vt:variant>
        <vt:i4>5</vt:i4>
      </vt:variant>
      <vt:variant>
        <vt:lpwstr/>
      </vt:variant>
      <vt:variant>
        <vt:lpwstr>_Toc323201627</vt:lpwstr>
      </vt:variant>
      <vt:variant>
        <vt:i4>1310774</vt:i4>
      </vt:variant>
      <vt:variant>
        <vt:i4>68</vt:i4>
      </vt:variant>
      <vt:variant>
        <vt:i4>0</vt:i4>
      </vt:variant>
      <vt:variant>
        <vt:i4>5</vt:i4>
      </vt:variant>
      <vt:variant>
        <vt:lpwstr/>
      </vt:variant>
      <vt:variant>
        <vt:lpwstr>_Toc323201626</vt:lpwstr>
      </vt:variant>
      <vt:variant>
        <vt:i4>1310774</vt:i4>
      </vt:variant>
      <vt:variant>
        <vt:i4>62</vt:i4>
      </vt:variant>
      <vt:variant>
        <vt:i4>0</vt:i4>
      </vt:variant>
      <vt:variant>
        <vt:i4>5</vt:i4>
      </vt:variant>
      <vt:variant>
        <vt:lpwstr/>
      </vt:variant>
      <vt:variant>
        <vt:lpwstr>_Toc323201625</vt:lpwstr>
      </vt:variant>
      <vt:variant>
        <vt:i4>1310774</vt:i4>
      </vt:variant>
      <vt:variant>
        <vt:i4>56</vt:i4>
      </vt:variant>
      <vt:variant>
        <vt:i4>0</vt:i4>
      </vt:variant>
      <vt:variant>
        <vt:i4>5</vt:i4>
      </vt:variant>
      <vt:variant>
        <vt:lpwstr/>
      </vt:variant>
      <vt:variant>
        <vt:lpwstr>_Toc323201624</vt:lpwstr>
      </vt:variant>
      <vt:variant>
        <vt:i4>1310774</vt:i4>
      </vt:variant>
      <vt:variant>
        <vt:i4>50</vt:i4>
      </vt:variant>
      <vt:variant>
        <vt:i4>0</vt:i4>
      </vt:variant>
      <vt:variant>
        <vt:i4>5</vt:i4>
      </vt:variant>
      <vt:variant>
        <vt:lpwstr/>
      </vt:variant>
      <vt:variant>
        <vt:lpwstr>_Toc323201623</vt:lpwstr>
      </vt:variant>
      <vt:variant>
        <vt:i4>1310774</vt:i4>
      </vt:variant>
      <vt:variant>
        <vt:i4>44</vt:i4>
      </vt:variant>
      <vt:variant>
        <vt:i4>0</vt:i4>
      </vt:variant>
      <vt:variant>
        <vt:i4>5</vt:i4>
      </vt:variant>
      <vt:variant>
        <vt:lpwstr/>
      </vt:variant>
      <vt:variant>
        <vt:lpwstr>_Toc323201622</vt:lpwstr>
      </vt:variant>
      <vt:variant>
        <vt:i4>1310774</vt:i4>
      </vt:variant>
      <vt:variant>
        <vt:i4>38</vt:i4>
      </vt:variant>
      <vt:variant>
        <vt:i4>0</vt:i4>
      </vt:variant>
      <vt:variant>
        <vt:i4>5</vt:i4>
      </vt:variant>
      <vt:variant>
        <vt:lpwstr/>
      </vt:variant>
      <vt:variant>
        <vt:lpwstr>_Toc323201621</vt:lpwstr>
      </vt:variant>
      <vt:variant>
        <vt:i4>1310774</vt:i4>
      </vt:variant>
      <vt:variant>
        <vt:i4>32</vt:i4>
      </vt:variant>
      <vt:variant>
        <vt:i4>0</vt:i4>
      </vt:variant>
      <vt:variant>
        <vt:i4>5</vt:i4>
      </vt:variant>
      <vt:variant>
        <vt:lpwstr/>
      </vt:variant>
      <vt:variant>
        <vt:lpwstr>_Toc323201620</vt:lpwstr>
      </vt:variant>
      <vt:variant>
        <vt:i4>1507382</vt:i4>
      </vt:variant>
      <vt:variant>
        <vt:i4>26</vt:i4>
      </vt:variant>
      <vt:variant>
        <vt:i4>0</vt:i4>
      </vt:variant>
      <vt:variant>
        <vt:i4>5</vt:i4>
      </vt:variant>
      <vt:variant>
        <vt:lpwstr/>
      </vt:variant>
      <vt:variant>
        <vt:lpwstr>_Toc323201619</vt:lpwstr>
      </vt:variant>
      <vt:variant>
        <vt:i4>1507382</vt:i4>
      </vt:variant>
      <vt:variant>
        <vt:i4>20</vt:i4>
      </vt:variant>
      <vt:variant>
        <vt:i4>0</vt:i4>
      </vt:variant>
      <vt:variant>
        <vt:i4>5</vt:i4>
      </vt:variant>
      <vt:variant>
        <vt:lpwstr/>
      </vt:variant>
      <vt:variant>
        <vt:lpwstr>_Toc323201618</vt:lpwstr>
      </vt:variant>
      <vt:variant>
        <vt:i4>1507382</vt:i4>
      </vt:variant>
      <vt:variant>
        <vt:i4>14</vt:i4>
      </vt:variant>
      <vt:variant>
        <vt:i4>0</vt:i4>
      </vt:variant>
      <vt:variant>
        <vt:i4>5</vt:i4>
      </vt:variant>
      <vt:variant>
        <vt:lpwstr/>
      </vt:variant>
      <vt:variant>
        <vt:lpwstr>_Toc323201617</vt:lpwstr>
      </vt:variant>
      <vt:variant>
        <vt:i4>1507382</vt:i4>
      </vt:variant>
      <vt:variant>
        <vt:i4>8</vt:i4>
      </vt:variant>
      <vt:variant>
        <vt:i4>0</vt:i4>
      </vt:variant>
      <vt:variant>
        <vt:i4>5</vt:i4>
      </vt:variant>
      <vt:variant>
        <vt:lpwstr/>
      </vt:variant>
      <vt:variant>
        <vt:lpwstr>_Toc323201616</vt:lpwstr>
      </vt:variant>
      <vt:variant>
        <vt:i4>1507382</vt:i4>
      </vt:variant>
      <vt:variant>
        <vt:i4>2</vt:i4>
      </vt:variant>
      <vt:variant>
        <vt:i4>0</vt:i4>
      </vt:variant>
      <vt:variant>
        <vt:i4>5</vt:i4>
      </vt:variant>
      <vt:variant>
        <vt:lpwstr/>
      </vt:variant>
      <vt:variant>
        <vt:lpwstr>_Toc323201615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 計畫概要</dc:title>
  <dc:creator>FEI</dc:creator>
  <cp:lastModifiedBy>109304015@g.nccu.edu.tw</cp:lastModifiedBy>
  <cp:revision>2</cp:revision>
  <cp:lastPrinted>2022-10-23T16:25:00Z</cp:lastPrinted>
  <dcterms:created xsi:type="dcterms:W3CDTF">2022-11-29T06:14:00Z</dcterms:created>
  <dcterms:modified xsi:type="dcterms:W3CDTF">2022-11-29T06:14:00Z</dcterms:modified>
</cp:coreProperties>
</file>