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1F3864"/>
          <w:sz w:val="34"/>
          <w:szCs w:val="34"/>
        </w:rPr>
        <w:t xml:space="preserve">WILSON</w:t>
      </w:r>
    </w:p>
    <w:p>
      <w:pPr>
        <w:spacing w:after="20" w:before="0" w:line="247"/>
        <w:jc w:val="center"/>
      </w:pPr>
      <w:r>
        <w:rPr>
          <w:rFonts w:ascii="Calibri" w:cs="Calibri" w:eastAsia="Calibri" w:hAnsi="Calibri"/>
          <w:color w:val="000000"/>
          <w:sz w:val="18"/>
          <w:szCs w:val="18"/>
        </w:rPr>
        <w:t xml:space="preserve">Singapore PR  |  +65 8655 9547  |  Skyzhang1028@gmail.com  |  Singapore</w:t>
      </w:r>
    </w:p>
    <w:p>
      <w:pPr>
        <w:spacing w:after="40" w:before="0" w:line="247"/>
        <w:jc w:val="center"/>
      </w:pPr>
      <w:r>
        <w:rPr>
          <w:rFonts w:ascii="Calibri" w:cs="Calibri" w:eastAsia="Calibri" w:hAnsi="Calibri"/>
          <w:b/>
          <w:bCs/>
          <w:color w:val="1F3864"/>
          <w:sz w:val="19"/>
          <w:szCs w:val="19"/>
        </w:rPr>
        <w:t xml:space="preserve">Senior Program Manager — Multi-Programme Delivery · Workflow &amp; Process Improvement · E-commerce &amp; Content Platforms</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PROFESSIONAL SUMMARY</w:t>
      </w:r>
    </w:p>
    <w:p>
      <w:pPr>
        <w:spacing w:after="80" w:before="0" w:line="247"/>
      </w:pPr>
      <w:r>
        <w:rPr>
          <w:rFonts w:ascii="Calibri" w:cs="Calibri" w:eastAsia="Calibri" w:hAnsi="Calibri"/>
          <w:color w:val="000000"/>
          <w:sz w:val="19"/>
          <w:szCs w:val="19"/>
        </w:rPr>
        <w:t xml:space="preserve">Programme and technical delivery leader with 18+ years across e-commerce, digital content and publishing platforms, fintech and SaaS products, and Tier-1 banking. Started as an engineer and technical lead on Renren's shopping platform, Sohu's news content-management and publishing platform and Baidu's Nuomi group-buying merchant system, then led technology and delivery at AI Park, VV Technology and Golden Bridge — building 0-to-1 platforms at VV and Golden Bridge and the delivery processes and production practices behind them.</w:t>
      </w:r>
    </w:p>
    <w:p>
      <w:pPr>
        <w:spacing w:after="80" w:before="0" w:line="247"/>
      </w:pPr>
      <w:r>
        <w:rPr>
          <w:rFonts w:ascii="Calibri" w:cs="Calibri" w:eastAsia="Calibri" w:hAnsi="Calibri"/>
          <w:color w:val="000000"/>
          <w:sz w:val="19"/>
          <w:szCs w:val="19"/>
        </w:rPr>
        <w:t xml:space="preserve">At UOB, runs concurrent programmes and projects across two platform lines with 25 onshore and offshore engineers — planning, milestones, risks and dependencies, release cadence, governance and status reporting to senior management — while taking manual work out of team workflows, most recently by building AI tools for code review and document validation.</w:t>
      </w:r>
    </w:p>
    <w:p>
      <w:pPr>
        <w:spacing w:after="80" w:before="0" w:line="247"/>
      </w:pPr>
      <w:r>
        <w:rPr>
          <w:rFonts w:ascii="Calibri" w:cs="Calibri" w:eastAsia="Calibri" w:hAnsi="Calibri"/>
          <w:color w:val="000000"/>
          <w:sz w:val="19"/>
          <w:szCs w:val="19"/>
        </w:rPr>
        <w:t xml:space="preserve">Works closely with technical teams and understands system workflows from the inside, which makes it practical to standardise processes and hold teams and vendors accountable for outcomes. Experienced as the business interface between product, engineering, operations, compliance and vendors, and in working closely with teams in India, Thailand and Indonesia across time zones.</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CORE COMPETENCIES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48"/>
        <w:gridCol w:w="7858"/>
      </w:tblGrid>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Programme Management</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Multiple concurrent programmes and projects, planning, milestones, RAID, risk and dependency management, governance, status and steering reporting</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Workflow &amp; Process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Workflow mapping in Miro, process standardisation (code, SDLC and review standards; incident priority and emergency-response plans), delivery KPIs, automation of manual review and validation tasks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Content &amp; Commerce</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News CMS and publishing workflows, e-commerce and group-buying order systems, local-life platform with payments, licensed audio-content platform</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Quality &amp; Validation</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SIT/UAT sign-off, regression testing, CI/CD release governance, quality gates, AI-assisted document validation</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Stakeholders &amp; Change</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Business, product, engineering, operations, compliance and vendor stakeholders; cross-time-zone teams in India, Thailand and Indonesia; onshore/offshore delivery; Agile adoption from scratch</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Delivery Methods &amp; Tools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Agile/Scrum, hybrid Waterfall, Jira, Confluence, MS Project, Miro</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000000"/>
                <w:sz w:val="18"/>
                <w:szCs w:val="18"/>
              </w:rPr>
              <w:t xml:space="preserve">Technical</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000000"/>
                <w:sz w:val="18"/>
                <w:szCs w:val="18"/>
              </w:rPr>
              <w:t xml:space="preserve">Java, Spring Boot, Spring Cloud, microservices, AWS, Kubernetes, Docker, Jenkins, SonarQube, Splunk</w:t>
            </w:r>
          </w:p>
        </w:tc>
      </w:tr>
    </w:tbl>
    <w:p>
      <w:pPr>
        <w:keepNext/>
        <w:keepLines/>
        <w:pBdr>
          <w:bottom w:val="single" w:color="1F3864" w:sz="6" w:space="1"/>
        </w:pBdr>
        <w:spacing w:after="45" w:before="110" w:line="360"/>
      </w:pPr>
      <w:r>
        <w:rPr>
          <w:rFonts w:ascii="Calibri" w:cs="Calibri" w:eastAsia="Calibri" w:hAnsi="Calibri"/>
          <w:b/>
          <w:bCs/>
          <w:color w:val="1F3864"/>
          <w:sz w:val="24"/>
          <w:szCs w:val="24"/>
        </w:rPr>
        <w:t xml:space="preserve">SELECTED ACHIEVEMENTS</w:t>
      </w:r>
    </w:p>
    <w:p>
      <w:pPr>
        <w:pStyle w:val="ListParagraph"/>
        <w:numPr>
          <w:ilvl w:val="0"/>
          <w:numId w:val="2"/>
        </w:numPr>
        <w:spacing w:after="22" w:before="0" w:line="247"/>
      </w:pPr>
      <w:r>
        <w:rPr>
          <w:rFonts w:ascii="Calibri" w:cs="Calibri" w:eastAsia="Calibri" w:hAnsi="Calibri"/>
          <w:b/>
          <w:bCs/>
          <w:color w:val="000000"/>
          <w:sz w:val="19"/>
          <w:szCs w:val="19"/>
        </w:rPr>
        <w:t xml:space="preserve">Multi-programme delivery: </w:t>
      </w:r>
      <w:r>
        <w:rPr>
          <w:rFonts w:ascii="Calibri" w:cs="Calibri" w:eastAsia="Calibri" w:hAnsi="Calibri"/>
          <w:color w:val="000000"/>
          <w:sz w:val="19"/>
          <w:szCs w:val="19"/>
        </w:rPr>
        <w:t xml:space="preserve">On the flagship programme among UOB's concurrent projects — the ISO 20022 (SWIFT MT-to-MX) migration of cross-border payments — took MX-rich messaging live in May and August 2025, ahead of SWIFT's November 2025 deadline, shipped upgrades every 2–3 months and retired the MT/MX coexistence mode in August 2026 with no service interruption.</w:t>
      </w:r>
    </w:p>
    <w:p>
      <w:pPr>
        <w:pStyle w:val="ListParagraph"/>
        <w:numPr>
          <w:ilvl w:val="0"/>
          <w:numId w:val="2"/>
        </w:numPr>
        <w:spacing w:after="22" w:before="0" w:line="247"/>
      </w:pPr>
      <w:r>
        <w:rPr>
          <w:rFonts w:ascii="Calibri" w:cs="Calibri" w:eastAsia="Calibri" w:hAnsi="Calibri"/>
          <w:b/>
          <w:bCs/>
          <w:color w:val="000000"/>
          <w:sz w:val="19"/>
          <w:szCs w:val="19"/>
        </w:rPr>
        <w:t xml:space="preserve">Review workflow automation: </w:t>
      </w:r>
      <w:r>
        <w:rPr>
          <w:rFonts w:ascii="Calibri" w:cs="Calibri" w:eastAsia="Calibri" w:hAnsi="Calibri"/>
          <w:color w:val="000000"/>
          <w:sz w:val="19"/>
          <w:szCs w:val="19"/>
        </w:rPr>
        <w:t xml:space="preserve">Designed and built a production AI code-review service in a regulated bank: a Spring Boot service runs headless Claude Code agents on each pull request alongside SonarQube, cutting senior engineers' review time by an estimated ~80% as human review rounds fell to 1–2 per pull request.</w:t>
      </w:r>
    </w:p>
    <w:p>
      <w:pPr>
        <w:pStyle w:val="ListParagraph"/>
        <w:numPr>
          <w:ilvl w:val="0"/>
          <w:numId w:val="2"/>
        </w:numPr>
        <w:spacing w:after="22" w:before="0" w:line="247"/>
      </w:pPr>
      <w:r>
        <w:rPr>
          <w:rFonts w:ascii="Calibri" w:cs="Calibri" w:eastAsia="Calibri" w:hAnsi="Calibri"/>
          <w:b/>
          <w:bCs/>
          <w:color w:val="000000"/>
          <w:sz w:val="19"/>
          <w:szCs w:val="19"/>
        </w:rPr>
        <w:t xml:space="preserve">Validation workflow automation: </w:t>
      </w:r>
      <w:r>
        <w:rPr>
          <w:rFonts w:ascii="Calibri" w:cs="Calibri" w:eastAsia="Calibri" w:hAnsi="Calibri"/>
          <w:color w:val="000000"/>
          <w:sz w:val="19"/>
          <w:szCs w:val="19"/>
        </w:rPr>
        <w:t xml:space="preserve">Built an AI agent that generates validation prompts to check schema alignment and data-relationship consistency between eMemo and quotation documents, removing a recurring manual reconciliation task.</w:t>
      </w:r>
    </w:p>
    <w:p>
      <w:pPr>
        <w:pStyle w:val="ListParagraph"/>
        <w:numPr>
          <w:ilvl w:val="0"/>
          <w:numId w:val="2"/>
        </w:numPr>
        <w:spacing w:after="22" w:before="0" w:line="247"/>
      </w:pPr>
      <w:r>
        <w:rPr>
          <w:rFonts w:ascii="Calibri" w:cs="Calibri" w:eastAsia="Calibri" w:hAnsi="Calibri"/>
          <w:b/>
          <w:bCs/>
          <w:color w:val="000000"/>
          <w:sz w:val="19"/>
          <w:szCs w:val="19"/>
        </w:rPr>
        <w:t xml:space="preserve">Delivery governance and quality: </w:t>
      </w:r>
      <w:r>
        <w:rPr>
          <w:rFonts w:ascii="Calibri" w:cs="Calibri" w:eastAsia="Calibri" w:hAnsi="Calibri"/>
          <w:color w:val="000000"/>
          <w:sz w:val="19"/>
          <w:szCs w:val="19"/>
        </w:rPr>
        <w:t xml:space="preserve">Established delivery KPIs — deployment frequency, MTTR, incident trend and change-failure rate — with CI/CD release governance, quality gates (99% SonarQube coverage gate, automated regression testing) and SIT/UAT sign-off for every release.</w:t>
      </w:r>
    </w:p>
    <w:p>
      <w:pPr>
        <w:pStyle w:val="ListParagraph"/>
        <w:numPr>
          <w:ilvl w:val="0"/>
          <w:numId w:val="2"/>
        </w:numPr>
        <w:spacing w:after="22" w:before="0" w:line="247"/>
      </w:pPr>
      <w:r>
        <w:rPr>
          <w:rFonts w:ascii="Calibri" w:cs="Calibri" w:eastAsia="Calibri" w:hAnsi="Calibri"/>
          <w:b/>
          <w:bCs/>
          <w:color w:val="000000"/>
          <w:sz w:val="19"/>
          <w:szCs w:val="19"/>
        </w:rPr>
        <w:t xml:space="preserve">Publishing platform: </w:t>
      </w:r>
      <w:r>
        <w:rPr>
          <w:rFonts w:ascii="Calibri" w:cs="Calibri" w:eastAsia="Calibri" w:hAnsi="Calibri"/>
          <w:color w:val="000000"/>
          <w:sz w:val="19"/>
          <w:szCs w:val="19"/>
        </w:rPr>
        <w:t xml:space="preserve">At Sohu, led the re-architecture of the fifth-generation news CMS (SSH to Spring MVC; memcached cluster to Redis cluster) and contributed to the design of Sohu News' publishing workflow — story flow, editorial review and scheduled publishing.</w:t>
      </w:r>
    </w:p>
    <w:p>
      <w:pPr>
        <w:pStyle w:val="ListParagraph"/>
        <w:numPr>
          <w:ilvl w:val="0"/>
          <w:numId w:val="2"/>
        </w:numPr>
        <w:spacing w:after="22" w:before="0" w:line="247"/>
      </w:pPr>
      <w:r>
        <w:rPr>
          <w:rFonts w:ascii="Calibri" w:cs="Calibri" w:eastAsia="Calibri" w:hAnsi="Calibri"/>
          <w:b/>
          <w:bCs/>
          <w:color w:val="000000"/>
          <w:sz w:val="19"/>
          <w:szCs w:val="19"/>
        </w:rPr>
        <w:t xml:space="preserve">E-commerce delivery: </w:t>
      </w:r>
      <w:r>
        <w:rPr>
          <w:rFonts w:ascii="Calibri" w:cs="Calibri" w:eastAsia="Calibri" w:hAnsi="Calibri"/>
          <w:color w:val="000000"/>
          <w:sz w:val="19"/>
          <w:szCs w:val="19"/>
        </w:rPr>
        <w:t xml:space="preserve">As project leader for Baidu Nuomi's merchant-side group-buying order system, re-architected it on Dubbo microservices and delivered two months ahead of plan.</w:t>
      </w:r>
    </w:p>
    <w:p>
      <w:pPr>
        <w:pStyle w:val="ListParagraph"/>
        <w:numPr>
          <w:ilvl w:val="0"/>
          <w:numId w:val="2"/>
        </w:numPr>
        <w:spacing w:after="22" w:before="0" w:line="247"/>
      </w:pPr>
      <w:r>
        <w:rPr>
          <w:rFonts w:ascii="Calibri" w:cs="Calibri" w:eastAsia="Calibri" w:hAnsi="Calibri"/>
          <w:b/>
          <w:bCs/>
          <w:color w:val="000000"/>
          <w:sz w:val="19"/>
          <w:szCs w:val="19"/>
        </w:rPr>
        <w:t xml:space="preserve">Vendor accountability: </w:t>
      </w:r>
      <w:r>
        <w:rPr>
          <w:rFonts w:ascii="Calibri" w:cs="Calibri" w:eastAsia="Calibri" w:hAnsi="Calibri"/>
          <w:color w:val="000000"/>
          <w:sz w:val="19"/>
          <w:szCs w:val="19"/>
        </w:rPr>
        <w:t xml:space="preserve">Chair vendor governance for four IT service vendors — periodic budget reviews, year-end performance reviews and accountability meetings.</w:t>
      </w:r>
    </w:p>
    <w:p>
      <w:pPr>
        <w:keepNext/>
        <w:keepLines/>
        <w:pageBreakBefore/>
        <w:pBdr>
          <w:bottom w:val="single" w:color="1F3864" w:sz="6" w:space="1"/>
        </w:pBdr>
        <w:spacing w:after="45" w:before="110" w:line="360"/>
      </w:pPr>
      <w:r>
        <w:rPr>
          <w:rFonts w:ascii="Calibri" w:cs="Calibri" w:eastAsia="Calibri" w:hAnsi="Calibri"/>
          <w:b/>
          <w:bCs/>
          <w:color w:val="1F3864"/>
          <w:sz w:val="24"/>
          <w:szCs w:val="24"/>
        </w:rPr>
        <w:t xml:space="preserve">PROFESSIONAL EXPERIENCE</w:t>
      </w:r>
    </w:p>
    <w:p>
      <w:pPr>
        <w:keepNext/>
        <w:keepLines/>
        <w:tabs>
          <w:tab w:val="right" w:pos="10206"/>
        </w:tabs>
        <w:spacing w:after="5" w:before="100" w:line="300"/>
      </w:pPr>
      <w:r>
        <w:rPr>
          <w:rFonts w:ascii="Calibri" w:cs="Calibri" w:eastAsia="Calibri" w:hAnsi="Calibri"/>
          <w:b/>
          <w:bCs/>
          <w:color w:val="156082"/>
          <w:sz w:val="22"/>
          <w:szCs w:val="22"/>
        </w:rPr>
        <w:t xml:space="preserve">United Overseas Bank (UOB)</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Oct 2022 – Present</w:t>
      </w:r>
    </w:p>
    <w:p>
      <w:pPr>
        <w:keepNext/>
        <w:spacing w:after="25" w:before="0" w:line="247"/>
      </w:pPr>
      <w:r>
        <w:rPr>
          <w:rFonts w:ascii="Calibri" w:cs="Calibri" w:eastAsia="Calibri" w:hAnsi="Calibri"/>
          <w:i/>
          <w:iCs/>
          <w:color w:val="404040"/>
          <w:sz w:val="19"/>
          <w:szCs w:val="19"/>
        </w:rPr>
        <w:t xml:space="preserve">Vice President (VP2) / Technical Delivery Manager — Real-Time &amp; Payment Data Services, Group Technology &amp; Operations</w:t>
      </w:r>
    </w:p>
    <w:p>
      <w:pPr>
        <w:spacing w:after="25" w:before="0" w:line="247"/>
      </w:pPr>
      <w:r>
        <w:rPr>
          <w:rFonts w:ascii="Calibri" w:cs="Calibri" w:eastAsia="Calibri" w:hAnsi="Calibri"/>
          <w:color w:val="303030"/>
          <w:sz w:val="19"/>
          <w:szCs w:val="19"/>
        </w:rPr>
        <w:t xml:space="preserve">Delivery owner for concurrent programmes and projects across two platform lines — cross-border payments and retail unsecured lending — covering scope, schedule, budget, risk, stakeholder governance and production outcomes.</w:t>
      </w:r>
    </w:p>
    <w:p>
      <w:pPr>
        <w:keepNext/>
        <w:spacing w:after="15" w:before="45" w:line="247"/>
      </w:pPr>
      <w:r>
        <w:rPr>
          <w:rFonts w:ascii="Calibri" w:cs="Calibri" w:eastAsia="Calibri" w:hAnsi="Calibri"/>
          <w:b/>
          <w:bCs/>
          <w:color w:val="1F3864"/>
          <w:sz w:val="19"/>
          <w:szCs w:val="19"/>
        </w:rPr>
        <w:t xml:space="preserve">Programme Delivery &amp; Governance</w:t>
      </w:r>
    </w:p>
    <w:p>
      <w:pPr>
        <w:pStyle w:val="ListParagraph"/>
        <w:numPr>
          <w:ilvl w:val="0"/>
          <w:numId w:val="2"/>
        </w:numPr>
        <w:spacing w:after="22" w:before="0" w:line="247"/>
      </w:pPr>
      <w:r>
        <w:rPr>
          <w:rFonts w:ascii="Calibri" w:cs="Calibri" w:eastAsia="Calibri" w:hAnsi="Calibri"/>
          <w:color w:val="000000"/>
          <w:sz w:val="19"/>
          <w:szCs w:val="19"/>
        </w:rPr>
        <w:t xml:space="preserve">Own end-to-end delivery of the payments messaging migration — scope, roadmap, RAID, dependencies on channels, reference data and vendor systems, release planning and production rollout — reporting to senior management and the steering committee.</w:t>
      </w:r>
    </w:p>
    <w:p>
      <w:pPr>
        <w:pStyle w:val="ListParagraph"/>
        <w:numPr>
          <w:ilvl w:val="0"/>
          <w:numId w:val="2"/>
        </w:numPr>
        <w:spacing w:after="22" w:before="0" w:line="247"/>
      </w:pPr>
      <w:r>
        <w:rPr>
          <w:rFonts w:ascii="Calibri" w:cs="Calibri" w:eastAsia="Calibri" w:hAnsi="Calibri"/>
          <w:color w:val="000000"/>
          <w:sz w:val="19"/>
          <w:szCs w:val="19"/>
        </w:rPr>
        <w:t xml:space="preserve">Run Agile delivery governance — sprint planning, backlog prioritisation, change control, issue escalation and KPI-based progress reporting in Jira and Confluence — and coordinate SIT, UAT, regression testing, deployment and post-release support.</w:t>
      </w:r>
    </w:p>
    <w:p>
      <w:pPr>
        <w:pStyle w:val="ListParagraph"/>
        <w:numPr>
          <w:ilvl w:val="0"/>
          <w:numId w:val="2"/>
        </w:numPr>
        <w:spacing w:after="22" w:before="0" w:line="247"/>
      </w:pPr>
      <w:r>
        <w:rPr>
          <w:rFonts w:ascii="Calibri" w:cs="Calibri" w:eastAsia="Calibri" w:hAnsi="Calibri"/>
          <w:color w:val="000000"/>
          <w:sz w:val="19"/>
          <w:szCs w:val="19"/>
        </w:rPr>
        <w:t xml:space="preserve">When the two platform lines' schedules conflict, agree MVP scope with the requirement, project and technical leads, confirm dependencies and set a sequence all parties accept.</w:t>
      </w:r>
    </w:p>
    <w:p>
      <w:pPr>
        <w:pStyle w:val="ListParagraph"/>
        <w:numPr>
          <w:ilvl w:val="0"/>
          <w:numId w:val="2"/>
        </w:numPr>
        <w:spacing w:after="22" w:before="0" w:line="247"/>
      </w:pPr>
      <w:r>
        <w:rPr>
          <w:rFonts w:ascii="Calibri" w:cs="Calibri" w:eastAsia="Calibri" w:hAnsi="Calibri"/>
          <w:color w:val="000000"/>
          <w:sz w:val="19"/>
          <w:szCs w:val="19"/>
        </w:rPr>
        <w:t xml:space="preserve">Own technology for retail unsecured-lending servicing — payment initiation, validation and lifecycle tracking — and post-disbursement collections across credit-card and unsecured-loan portfolios.</w:t>
      </w:r>
    </w:p>
    <w:p>
      <w:pPr>
        <w:keepNext/>
        <w:spacing w:after="15" w:before="45" w:line="247"/>
      </w:pPr>
      <w:r>
        <w:rPr>
          <w:rFonts w:ascii="Calibri" w:cs="Calibri" w:eastAsia="Calibri" w:hAnsi="Calibri"/>
          <w:b/>
          <w:bCs/>
          <w:color w:val="1F3864"/>
          <w:sz w:val="19"/>
          <w:szCs w:val="19"/>
        </w:rPr>
        <w:t xml:space="preserve">Process, Quality &amp; Production</w:t>
      </w:r>
    </w:p>
    <w:p>
      <w:pPr>
        <w:pStyle w:val="ListParagraph"/>
        <w:numPr>
          <w:ilvl w:val="0"/>
          <w:numId w:val="2"/>
        </w:numPr>
        <w:spacing w:after="22" w:before="0" w:line="247"/>
      </w:pPr>
      <w:r>
        <w:rPr>
          <w:rFonts w:ascii="Calibri" w:cs="Calibri" w:eastAsia="Calibri" w:hAnsi="Calibri"/>
          <w:color w:val="000000"/>
          <w:sz w:val="19"/>
          <w:szCs w:val="19"/>
        </w:rPr>
        <w:t xml:space="preserve">Coach teams on new delivery practices and AI-assisted engineering, under a governance model in which the AI advises but human reviewers keep approval and merge authority.</w:t>
      </w:r>
    </w:p>
    <w:p>
      <w:pPr>
        <w:pStyle w:val="ListParagraph"/>
        <w:numPr>
          <w:ilvl w:val="0"/>
          <w:numId w:val="2"/>
        </w:numPr>
        <w:spacing w:after="22" w:before="0" w:line="247"/>
      </w:pPr>
      <w:r>
        <w:rPr>
          <w:rFonts w:ascii="Calibri" w:cs="Calibri" w:eastAsia="Calibri" w:hAnsi="Calibri"/>
          <w:color w:val="000000"/>
          <w:sz w:val="19"/>
          <w:szCs w:val="19"/>
        </w:rPr>
        <w:t xml:space="preserve">Contributed to bank-wide SDLC, coding and code-review standards and to architecture-review governance.</w:t>
      </w:r>
    </w:p>
    <w:p>
      <w:pPr>
        <w:pStyle w:val="ListParagraph"/>
        <w:numPr>
          <w:ilvl w:val="0"/>
          <w:numId w:val="2"/>
        </w:numPr>
        <w:spacing w:after="22" w:before="0" w:line="247"/>
      </w:pPr>
      <w:r>
        <w:rPr>
          <w:rFonts w:ascii="Calibri" w:cs="Calibri" w:eastAsia="Calibri" w:hAnsi="Calibri"/>
          <w:color w:val="000000"/>
          <w:sz w:val="19"/>
          <w:szCs w:val="19"/>
        </w:rPr>
        <w:t xml:space="preserve">Coordinate P1–P3 production incidents within the bank's incident framework — escalation, stakeholder communication, RCA and post-incident reports; with no separate SRE team, the platform teams own production support, SLA tracking and Splunk-based monitoring.</w:t>
      </w:r>
    </w:p>
    <w:p>
      <w:pPr>
        <w:keepNext/>
        <w:spacing w:after="15" w:before="45" w:line="247"/>
      </w:pPr>
      <w:r>
        <w:rPr>
          <w:rFonts w:ascii="Calibri" w:cs="Calibri" w:eastAsia="Calibri" w:hAnsi="Calibri"/>
          <w:b/>
          <w:bCs/>
          <w:color w:val="1F3864"/>
          <w:sz w:val="19"/>
          <w:szCs w:val="19"/>
        </w:rPr>
        <w:t xml:space="preserve">Stakeholders, Team &amp; Technical Depth</w:t>
      </w:r>
    </w:p>
    <w:p>
      <w:pPr>
        <w:pStyle w:val="ListParagraph"/>
        <w:numPr>
          <w:ilvl w:val="0"/>
          <w:numId w:val="2"/>
        </w:numPr>
        <w:spacing w:after="22" w:before="0" w:line="247"/>
      </w:pPr>
      <w:r>
        <w:rPr>
          <w:rFonts w:ascii="Calibri" w:cs="Calibri" w:eastAsia="Calibri" w:hAnsi="Calibri"/>
          <w:color w:val="000000"/>
          <w:sz w:val="19"/>
          <w:szCs w:val="19"/>
        </w:rPr>
        <w:t xml:space="preserve">Act as the primary interface between business stakeholders, product owners, operations, compliance, architects and engineering managers; present status, risks and decisions to senior management and steering committees.</w:t>
      </w:r>
    </w:p>
    <w:p>
      <w:pPr>
        <w:pStyle w:val="ListParagraph"/>
        <w:numPr>
          <w:ilvl w:val="0"/>
          <w:numId w:val="2"/>
        </w:numPr>
        <w:spacing w:after="22" w:before="0" w:line="247"/>
      </w:pPr>
      <w:r>
        <w:rPr>
          <w:rFonts w:ascii="Calibri" w:cs="Calibri" w:eastAsia="Calibri" w:hAnsi="Calibri"/>
          <w:color w:val="000000"/>
          <w:sz w:val="19"/>
          <w:szCs w:val="19"/>
        </w:rPr>
        <w:t xml:space="preserve">Lead both platform lines through squad leads and engineering managers and work closely with teams in India, Thailand and Indonesia across time zones, drawing on 5+ years of offshore team management across roles; stay hands-on through daily code review, solution design with engineers and direct support on complex production issues.</w:t>
      </w:r>
    </w:p>
    <w:p>
      <w:pPr>
        <w:keepNext/>
        <w:keepLines/>
        <w:tabs>
          <w:tab w:val="right" w:pos="10206"/>
        </w:tabs>
        <w:spacing w:after="5" w:before="100" w:line="300"/>
      </w:pPr>
      <w:r>
        <w:rPr>
          <w:rFonts w:ascii="Calibri" w:cs="Calibri" w:eastAsia="Calibri" w:hAnsi="Calibri"/>
          <w:b/>
          <w:bCs/>
          <w:color w:val="156082"/>
          <w:sz w:val="22"/>
          <w:szCs w:val="22"/>
        </w:rPr>
        <w:t xml:space="preserve">Golden Bridge Drive (SG)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Nov 2020 – Jul 2022</w:t>
      </w:r>
    </w:p>
    <w:p>
      <w:pPr>
        <w:keepNext/>
        <w:spacing w:after="25" w:before="0" w:line="247"/>
      </w:pPr>
      <w:r>
        <w:rPr>
          <w:rFonts w:ascii="Calibri" w:cs="Calibri" w:eastAsia="Calibri" w:hAnsi="Calibri"/>
          <w:i/>
          <w:iCs/>
          <w:color w:val="404040"/>
          <w:sz w:val="19"/>
          <w:szCs w:val="19"/>
        </w:rPr>
        <w:t xml:space="preserve">Project Manager &amp; Architect</w:t>
      </w:r>
    </w:p>
    <w:p>
      <w:pPr>
        <w:spacing w:after="25" w:before="0" w:line="247"/>
      </w:pPr>
      <w:r>
        <w:rPr>
          <w:rFonts w:ascii="Calibri" w:cs="Calibri" w:eastAsia="Calibri" w:hAnsi="Calibri"/>
          <w:color w:val="303030"/>
          <w:sz w:val="19"/>
          <w:szCs w:val="19"/>
        </w:rPr>
        <w:t xml:space="preserve">A multi-tenant SaaS platform for online-game businesses, built 0-to-1 on AWS — KYC, bonus incentives, VIP tiers, analytics and multi-channel payments.</w:t>
      </w:r>
    </w:p>
    <w:p>
      <w:pPr>
        <w:pStyle w:val="ListParagraph"/>
        <w:numPr>
          <w:ilvl w:val="0"/>
          <w:numId w:val="2"/>
        </w:numPr>
        <w:spacing w:after="22" w:before="0" w:line="247"/>
      </w:pPr>
      <w:r>
        <w:rPr>
          <w:rFonts w:ascii="Calibri" w:cs="Calibri" w:eastAsia="Calibri" w:hAnsi="Calibri"/>
          <w:b/>
          <w:bCs/>
          <w:color w:val="000000"/>
          <w:sz w:val="19"/>
          <w:szCs w:val="19"/>
        </w:rPr>
        <w:t xml:space="preserve">Team and delivery set-up: </w:t>
      </w:r>
      <w:r>
        <w:rPr>
          <w:rFonts w:ascii="Calibri" w:cs="Calibri" w:eastAsia="Calibri" w:hAnsi="Calibri"/>
          <w:color w:val="000000"/>
          <w:sz w:val="19"/>
          <w:szCs w:val="19"/>
        </w:rPr>
        <w:t xml:space="preserve">Led a 40-person project team (total headcount), introduced Agile/Scrum from scratch and CI on Jenkins and Amazon ECR, and owned delivery budget, capacity and launch readiness.</w:t>
      </w:r>
    </w:p>
    <w:p>
      <w:pPr>
        <w:pStyle w:val="ListParagraph"/>
        <w:numPr>
          <w:ilvl w:val="0"/>
          <w:numId w:val="2"/>
        </w:numPr>
        <w:spacing w:after="22" w:before="0" w:line="247"/>
      </w:pPr>
      <w:r>
        <w:rPr>
          <w:rFonts w:ascii="Calibri" w:cs="Calibri" w:eastAsia="Calibri" w:hAnsi="Calibri"/>
          <w:b/>
          <w:bCs/>
          <w:color w:val="000000"/>
          <w:sz w:val="19"/>
          <w:szCs w:val="19"/>
        </w:rPr>
        <w:t xml:space="preserve">Hybrid delivery: </w:t>
      </w:r>
      <w:r>
        <w:rPr>
          <w:rFonts w:ascii="Calibri" w:cs="Calibri" w:eastAsia="Calibri" w:hAnsi="Calibri"/>
          <w:color w:val="000000"/>
          <w:sz w:val="19"/>
          <w:szCs w:val="19"/>
        </w:rPr>
        <w:t xml:space="preserve">Waterfall for scope, budget, milestones and resource planning; Agile sprints for execution, backlog tracking and iterative delivery.</w:t>
      </w:r>
    </w:p>
    <w:p>
      <w:pPr>
        <w:pStyle w:val="ListParagraph"/>
        <w:numPr>
          <w:ilvl w:val="0"/>
          <w:numId w:val="2"/>
        </w:numPr>
        <w:spacing w:after="22" w:before="0" w:line="247"/>
      </w:pPr>
      <w:r>
        <w:rPr>
          <w:rFonts w:ascii="Calibri" w:cs="Calibri" w:eastAsia="Calibri" w:hAnsi="Calibri"/>
          <w:b/>
          <w:bCs/>
          <w:color w:val="000000"/>
          <w:sz w:val="19"/>
          <w:szCs w:val="19"/>
        </w:rPr>
        <w:t xml:space="preserve">Architecture: </w:t>
      </w:r>
      <w:r>
        <w:rPr>
          <w:rFonts w:ascii="Calibri" w:cs="Calibri" w:eastAsia="Calibri" w:hAnsi="Calibri"/>
          <w:color w:val="000000"/>
          <w:sz w:val="19"/>
          <w:szCs w:val="19"/>
        </w:rPr>
        <w:t xml:space="preserve">Architected and delivered the platform on Spring Cloud and Kubernetes behind an API gateway, including hierarchical KYC identity verification and rule models for authentication levels and bonus eligibility, triggers and distribution.</w:t>
      </w:r>
    </w:p>
    <w:p>
      <w:pPr>
        <w:keepNext/>
        <w:keepLines/>
        <w:tabs>
          <w:tab w:val="right" w:pos="10206"/>
        </w:tabs>
        <w:spacing w:after="5" w:before="100" w:line="300"/>
      </w:pPr>
      <w:r>
        <w:rPr>
          <w:rFonts w:ascii="Calibri" w:cs="Calibri" w:eastAsia="Calibri" w:hAnsi="Calibri"/>
          <w:b/>
          <w:bCs/>
          <w:color w:val="156082"/>
          <w:sz w:val="22"/>
          <w:szCs w:val="22"/>
        </w:rPr>
        <w:t xml:space="preserve">VV Technology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Apr 2019 – Jun 2020</w:t>
      </w:r>
    </w:p>
    <w:p>
      <w:pPr>
        <w:keepNext/>
        <w:spacing w:after="25" w:before="0" w:line="247"/>
      </w:pPr>
      <w:r>
        <w:rPr>
          <w:rFonts w:ascii="Calibri" w:cs="Calibri" w:eastAsia="Calibri" w:hAnsi="Calibri"/>
          <w:i/>
          <w:iCs/>
          <w:color w:val="404040"/>
          <w:sz w:val="19"/>
          <w:szCs w:val="19"/>
        </w:rPr>
        <w:t xml:space="preserve">Head of Technical Centre</w:t>
      </w:r>
    </w:p>
    <w:p>
      <w:pPr>
        <w:spacing w:after="25" w:before="0" w:line="247"/>
      </w:pPr>
      <w:r>
        <w:rPr>
          <w:rFonts w:ascii="Calibri" w:cs="Calibri" w:eastAsia="Calibri" w:hAnsi="Calibri"/>
          <w:color w:val="303030"/>
          <w:sz w:val="19"/>
          <w:szCs w:val="19"/>
        </w:rPr>
        <w:t xml:space="preserve">VV-Life: a local-life services platform connecting offline merchants — food, fresh produce, travel and everyday services.</w:t>
      </w:r>
    </w:p>
    <w:p>
      <w:pPr>
        <w:pStyle w:val="ListParagraph"/>
        <w:numPr>
          <w:ilvl w:val="0"/>
          <w:numId w:val="2"/>
        </w:numPr>
        <w:spacing w:after="22" w:before="0" w:line="247"/>
      </w:pPr>
      <w:r>
        <w:rPr>
          <w:rFonts w:ascii="Calibri" w:cs="Calibri" w:eastAsia="Calibri" w:hAnsi="Calibri"/>
          <w:b/>
          <w:bCs/>
          <w:color w:val="000000"/>
          <w:sz w:val="19"/>
          <w:szCs w:val="19"/>
        </w:rPr>
        <w:t xml:space="preserve">Organisation: </w:t>
      </w:r>
      <w:r>
        <w:rPr>
          <w:rFonts w:ascii="Calibri" w:cs="Calibri" w:eastAsia="Calibri" w:hAnsi="Calibri"/>
          <w:color w:val="000000"/>
          <w:sz w:val="19"/>
          <w:szCs w:val="19"/>
        </w:rPr>
        <w:t xml:space="preserve">Led VV's 140-person technology organisation (total headcount) and built its microservices platform from scratch, owning technology selection and the technology budget.</w:t>
      </w:r>
    </w:p>
    <w:p>
      <w:pPr>
        <w:pStyle w:val="ListParagraph"/>
        <w:numPr>
          <w:ilvl w:val="0"/>
          <w:numId w:val="2"/>
        </w:numPr>
        <w:spacing w:after="22" w:before="0" w:line="247"/>
      </w:pPr>
      <w:r>
        <w:rPr>
          <w:rFonts w:ascii="Calibri" w:cs="Calibri" w:eastAsia="Calibri" w:hAnsi="Calibri"/>
          <w:b/>
          <w:bCs/>
          <w:color w:val="000000"/>
          <w:sz w:val="19"/>
          <w:szCs w:val="19"/>
        </w:rPr>
        <w:t xml:space="preserve">0-to-1 delivery: </w:t>
      </w:r>
      <w:r>
        <w:rPr>
          <w:rFonts w:ascii="Calibri" w:cs="Calibri" w:eastAsia="Calibri" w:hAnsi="Calibri"/>
          <w:color w:val="000000"/>
          <w:sz w:val="19"/>
          <w:szCs w:val="19"/>
        </w:rPr>
        <w:t xml:space="preserve">Delivered the first VV-Life release in 2019, including the payment subsystem's transaction, management and reconciliation modules.</w:t>
      </w:r>
    </w:p>
    <w:p>
      <w:pPr>
        <w:pStyle w:val="ListParagraph"/>
        <w:numPr>
          <w:ilvl w:val="0"/>
          <w:numId w:val="2"/>
        </w:numPr>
        <w:spacing w:after="22" w:before="0" w:line="247"/>
      </w:pPr>
      <w:r>
        <w:rPr>
          <w:rFonts w:ascii="Calibri" w:cs="Calibri" w:eastAsia="Calibri" w:hAnsi="Calibri"/>
          <w:b/>
          <w:bCs/>
          <w:color w:val="000000"/>
          <w:sz w:val="19"/>
          <w:szCs w:val="19"/>
        </w:rPr>
        <w:t xml:space="preserve">Second product line: </w:t>
      </w:r>
      <w:r>
        <w:rPr>
          <w:rFonts w:ascii="Calibri" w:cs="Calibri" w:eastAsia="Calibri" w:hAnsi="Calibri"/>
          <w:color w:val="000000"/>
          <w:sz w:val="19"/>
          <w:szCs w:val="19"/>
        </w:rPr>
        <w:t xml:space="preserve">Designed the middle-platform architecture for GMS, a B2B online-office product for Southeast Asia, and governed its solution design, cost evaluation, staffing and acceptance.</w:t>
      </w:r>
    </w:p>
    <w:p>
      <w:pPr>
        <w:pStyle w:val="ListParagraph"/>
        <w:numPr>
          <w:ilvl w:val="0"/>
          <w:numId w:val="2"/>
        </w:numPr>
        <w:spacing w:after="22" w:before="0" w:line="247"/>
      </w:pPr>
      <w:r>
        <w:rPr>
          <w:rFonts w:ascii="Calibri" w:cs="Calibri" w:eastAsia="Calibri" w:hAnsi="Calibri"/>
          <w:b/>
          <w:bCs/>
          <w:color w:val="000000"/>
          <w:sz w:val="19"/>
          <w:szCs w:val="19"/>
        </w:rPr>
        <w:t xml:space="preserve">Process standards: </w:t>
      </w:r>
      <w:r>
        <w:rPr>
          <w:rFonts w:ascii="Calibri" w:cs="Calibri" w:eastAsia="Calibri" w:hAnsi="Calibri"/>
          <w:color w:val="000000"/>
          <w:sz w:val="19"/>
          <w:szCs w:val="19"/>
        </w:rPr>
        <w:t xml:space="preserve">Introduced CI/CD, code standards and containerised deployment with rollback on Kubernetes; defined production-incident priority levels and tiered emergency-response plans.</w:t>
      </w:r>
    </w:p>
    <w:p>
      <w:pPr>
        <w:keepNext/>
        <w:keepLines/>
        <w:tabs>
          <w:tab w:val="right" w:pos="10206"/>
        </w:tabs>
        <w:spacing w:after="5" w:before="100" w:line="300"/>
      </w:pPr>
      <w:r>
        <w:rPr>
          <w:rFonts w:ascii="Calibri" w:cs="Calibri" w:eastAsia="Calibri" w:hAnsi="Calibri"/>
          <w:b/>
          <w:bCs/>
          <w:color w:val="156082"/>
          <w:sz w:val="22"/>
          <w:szCs w:val="22"/>
        </w:rPr>
        <w:t xml:space="preserve">AI Park</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Apr 2016 – Sep 2017</w:t>
      </w:r>
    </w:p>
    <w:p>
      <w:pPr>
        <w:keepNext/>
        <w:spacing w:after="25" w:before="0" w:line="247"/>
      </w:pPr>
      <w:r>
        <w:rPr>
          <w:rFonts w:ascii="Calibri" w:cs="Calibri" w:eastAsia="Calibri" w:hAnsi="Calibri"/>
          <w:i/>
          <w:iCs/>
          <w:color w:val="404040"/>
          <w:sz w:val="19"/>
          <w:szCs w:val="19"/>
        </w:rPr>
        <w:t xml:space="preserve">VP of Technical Department</w:t>
      </w:r>
    </w:p>
    <w:p>
      <w:pPr>
        <w:pStyle w:val="ListParagraph"/>
        <w:numPr>
          <w:ilvl w:val="0"/>
          <w:numId w:val="2"/>
        </w:numPr>
        <w:spacing w:after="22" w:before="0" w:line="247"/>
      </w:pPr>
      <w:r>
        <w:rPr>
          <w:rFonts w:ascii="Calibri" w:cs="Calibri" w:eastAsia="Calibri" w:hAnsi="Calibri"/>
          <w:b/>
          <w:bCs/>
          <w:color w:val="000000"/>
          <w:sz w:val="19"/>
          <w:szCs w:val="19"/>
        </w:rPr>
        <w:t xml:space="preserve">Department leadership: </w:t>
      </w:r>
      <w:r>
        <w:rPr>
          <w:rFonts w:ascii="Calibri" w:cs="Calibri" w:eastAsia="Calibri" w:hAnsi="Calibri"/>
          <w:color w:val="000000"/>
          <w:sz w:val="19"/>
          <w:szCs w:val="19"/>
        </w:rPr>
        <w:t xml:space="preserve">Led architecture, delivery, budget and the technical team for a smart-parking IoT platform connecting car parks to the cloud for automated management, online payment and recommendations.</w:t>
      </w:r>
    </w:p>
    <w:p>
      <w:pPr>
        <w:pStyle w:val="ListParagraph"/>
        <w:numPr>
          <w:ilvl w:val="0"/>
          <w:numId w:val="2"/>
        </w:numPr>
        <w:spacing w:after="22" w:before="0" w:line="247"/>
      </w:pPr>
      <w:r>
        <w:rPr>
          <w:rFonts w:ascii="Calibri" w:cs="Calibri" w:eastAsia="Calibri" w:hAnsi="Calibri"/>
          <w:b/>
          <w:bCs/>
          <w:color w:val="000000"/>
          <w:sz w:val="19"/>
          <w:szCs w:val="19"/>
        </w:rPr>
        <w:t xml:space="preserve">City rollouts: </w:t>
      </w:r>
      <w:r>
        <w:rPr>
          <w:rFonts w:ascii="Calibri" w:cs="Calibri" w:eastAsia="Calibri" w:hAnsi="Calibri"/>
          <w:color w:val="000000"/>
          <w:sz w:val="19"/>
          <w:szCs w:val="19"/>
        </w:rPr>
        <w:t xml:space="preserve">Led technical bids that won city parking projects in Shijiazhuang, Handan and Beijing, and launched pilots in Shijiazhuang (2016), Handan (2017) and Beijing Chaoyang (2017).</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EARLIER EXPERIENCE</w:t>
      </w:r>
    </w:p>
    <w:p>
      <w:pPr>
        <w:pStyle w:val="ListParagraph"/>
        <w:numPr>
          <w:ilvl w:val="0"/>
          <w:numId w:val="2"/>
        </w:numPr>
        <w:spacing w:after="22" w:before="0" w:line="247"/>
      </w:pPr>
      <w:r>
        <w:rPr>
          <w:rFonts w:ascii="Calibri" w:cs="Calibri" w:eastAsia="Calibri" w:hAnsi="Calibri"/>
          <w:b/>
          <w:bCs/>
          <w:color w:val="000000"/>
          <w:sz w:val="19"/>
          <w:szCs w:val="19"/>
        </w:rPr>
        <w:t xml:space="preserve">Hengshunyuan Information Technology — Co-founder (Oct 2017 – Sep 2019, China): </w:t>
      </w:r>
      <w:r>
        <w:rPr>
          <w:rFonts w:ascii="Calibri" w:cs="Calibri" w:eastAsia="Calibri" w:hAnsi="Calibri"/>
          <w:color w:val="000000"/>
          <w:sz w:val="19"/>
          <w:szCs w:val="19"/>
        </w:rPr>
        <w:t xml:space="preserve">Owned product, architecture and delivery of an audio-learning content platform, bringing ~1,500 licensed audio titles and albums onto it at launch and reaching a peak of ~100k daily active users.</w:t>
      </w:r>
    </w:p>
    <w:p>
      <w:pPr>
        <w:pStyle w:val="ListParagraph"/>
        <w:numPr>
          <w:ilvl w:val="0"/>
          <w:numId w:val="2"/>
        </w:numPr>
        <w:spacing w:after="22" w:before="0" w:line="247"/>
      </w:pPr>
      <w:r>
        <w:rPr>
          <w:rFonts w:ascii="Calibri" w:cs="Calibri" w:eastAsia="Calibri" w:hAnsi="Calibri"/>
          <w:b/>
          <w:bCs/>
          <w:color w:val="000000"/>
          <w:sz w:val="19"/>
          <w:szCs w:val="19"/>
        </w:rPr>
        <w:t xml:space="preserve">Baidu — Technical Specialist, Nuomi group-buying e-commerce platform (May 2014 – Dec 2014, China): </w:t>
      </w:r>
      <w:r>
        <w:rPr>
          <w:rFonts w:ascii="Calibri" w:cs="Calibri" w:eastAsia="Calibri" w:hAnsi="Calibri"/>
          <w:color w:val="000000"/>
          <w:sz w:val="19"/>
          <w:szCs w:val="19"/>
        </w:rPr>
        <w:t xml:space="preserve">Project leader for the merchant-side order system (merchant contracts, group-buy orders and coupons), leading the web front-end, CMS development and QA teams.</w:t>
      </w:r>
    </w:p>
    <w:p>
      <w:pPr>
        <w:pStyle w:val="ListParagraph"/>
        <w:numPr>
          <w:ilvl w:val="0"/>
          <w:numId w:val="2"/>
        </w:numPr>
        <w:spacing w:after="22" w:before="0" w:line="247"/>
      </w:pPr>
      <w:r>
        <w:rPr>
          <w:rFonts w:ascii="Calibri" w:cs="Calibri" w:eastAsia="Calibri" w:hAnsi="Calibri"/>
          <w:b/>
          <w:bCs/>
          <w:color w:val="000000"/>
          <w:sz w:val="19"/>
          <w:szCs w:val="19"/>
        </w:rPr>
        <w:t xml:space="preserve">Sohu.com — Technical Leader / Project Leader, Sohu News content platform (Mar 2012 – May 2014, China): </w:t>
      </w:r>
      <w:r>
        <w:rPr>
          <w:rFonts w:ascii="Calibri" w:cs="Calibri" w:eastAsia="Calibri" w:hAnsi="Calibri"/>
          <w:color w:val="000000"/>
          <w:sz w:val="19"/>
          <w:szCs w:val="19"/>
        </w:rPr>
        <w:t xml:space="preserve">Delivered the CMS OpenAPI messaging platform and worked on Sohu website SEO.</w:t>
      </w:r>
    </w:p>
    <w:p>
      <w:pPr>
        <w:pStyle w:val="ListParagraph"/>
        <w:numPr>
          <w:ilvl w:val="0"/>
          <w:numId w:val="2"/>
        </w:numPr>
        <w:spacing w:after="22" w:before="0" w:line="247"/>
      </w:pPr>
      <w:r>
        <w:rPr>
          <w:rFonts w:ascii="Calibri" w:cs="Calibri" w:eastAsia="Calibri" w:hAnsi="Calibri"/>
          <w:b/>
          <w:bCs/>
          <w:color w:val="000000"/>
          <w:sz w:val="19"/>
          <w:szCs w:val="19"/>
        </w:rPr>
        <w:t xml:space="preserve">Renren Network — Senior R&amp;D Engineer (Jul 2008 – Mar 2012, China): </w:t>
      </w:r>
      <w:r>
        <w:rPr>
          <w:rFonts w:ascii="Calibri" w:cs="Calibri" w:eastAsia="Calibri" w:hAnsi="Calibri"/>
          <w:color w:val="000000"/>
          <w:sz w:val="19"/>
          <w:szCs w:val="19"/>
        </w:rPr>
        <w:t xml:space="preserve">Developed Renren's shopping website, Renren Mall and CRM.</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EDUCATION, CERTIFICATIONS &amp; LANGUAGES</w:t>
      </w:r>
    </w:p>
    <w:p>
      <w:pPr>
        <w:pStyle w:val="ListParagraph"/>
        <w:numPr>
          <w:ilvl w:val="0"/>
          <w:numId w:val="2"/>
        </w:numPr>
        <w:spacing w:after="22" w:before="0" w:line="247"/>
      </w:pPr>
      <w:r>
        <w:rPr>
          <w:rFonts w:ascii="Calibri" w:cs="Calibri" w:eastAsia="Calibri" w:hAnsi="Calibri"/>
          <w:color w:val="000000"/>
          <w:sz w:val="19"/>
          <w:szCs w:val="19"/>
        </w:rPr>
        <w:t xml:space="preserve">Master's degree in Computer Science and Technology — Liaoning University (2005 – 2008)</w:t>
      </w:r>
    </w:p>
    <w:p>
      <w:pPr>
        <w:pStyle w:val="ListParagraph"/>
        <w:numPr>
          <w:ilvl w:val="0"/>
          <w:numId w:val="2"/>
        </w:numPr>
        <w:spacing w:after="22" w:before="0" w:line="247"/>
      </w:pPr>
      <w:r>
        <w:rPr>
          <w:rFonts w:ascii="Calibri" w:cs="Calibri" w:eastAsia="Calibri" w:hAnsi="Calibri"/>
          <w:color w:val="000000"/>
          <w:sz w:val="19"/>
          <w:szCs w:val="19"/>
        </w:rPr>
        <w:t xml:space="preserve">Bachelor's degree in Applied Mathematics — Shenyang University of Technology (2000 – 2004)</w:t>
      </w:r>
    </w:p>
    <w:p>
      <w:pPr>
        <w:pStyle w:val="ListParagraph"/>
        <w:numPr>
          <w:ilvl w:val="0"/>
          <w:numId w:val="2"/>
        </w:numPr>
        <w:spacing w:after="22" w:before="0" w:line="247"/>
      </w:pPr>
      <w:r>
        <w:rPr>
          <w:rFonts w:ascii="Calibri" w:cs="Calibri" w:eastAsia="Calibri" w:hAnsi="Calibri"/>
          <w:color w:val="000000"/>
          <w:sz w:val="19"/>
          <w:szCs w:val="19"/>
        </w:rPr>
        <w:t xml:space="preserve">Software Designer (Intermediate) — Qualification Certificate of Computer and Software Technology Proficiency (2006) · PMP — in progress · Site Reliability Engineering (SRE) — formal training</w:t>
      </w:r>
    </w:p>
    <w:p>
      <w:pPr>
        <w:pStyle w:val="ListParagraph"/>
        <w:numPr>
          <w:ilvl w:val="0"/>
          <w:numId w:val="2"/>
        </w:numPr>
        <w:spacing w:after="22" w:before="0" w:line="247"/>
      </w:pPr>
      <w:r>
        <w:rPr>
          <w:rFonts w:ascii="Calibri" w:cs="Calibri" w:eastAsia="Calibri" w:hAnsi="Calibri"/>
          <w:color w:val="000000"/>
          <w:sz w:val="19"/>
          <w:szCs w:val="19"/>
        </w:rPr>
        <w:t xml:space="preserve">Languages: English and Mandarin (professional working proficiency in both)</w:t>
      </w:r>
    </w:p>
    <w:sectPr>
      <w:footerReference w:type="default" r:id="rId7"/>
      <w:pgSz w:w="11906" w:h="16838" w:orient="portrait"/>
      <w:pgMar w:top="720" w:right="850" w:bottom="720" w:left="85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SG"/>
        <w:rFonts w:ascii="Calibri" w:cs="Calibri" w:eastAsia="Calibri" w:hAnsi="Calibri"/>
        <w:sz w:val="19"/>
        <w:szCs w:val="19"/>
      </w:rPr>
    </w:rPrDefault>
    <w:pPrDefault>
      <w:pPr>
        <w:spacing w:line="247"/>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 Resume - Program Manager (TEKsystems)</dc:title>
  <dc:creator>Wilson</dc:creator>
  <cp:lastModifiedBy>Un-named</cp:lastModifiedBy>
  <cp:revision>1</cp:revision>
  <dcterms:created xsi:type="dcterms:W3CDTF">2026-10-17T03:10:38.327Z</dcterms:created>
  <dcterms:modified xsi:type="dcterms:W3CDTF">2026-10-17T03:10:38.334Z</dcterms:modified>
</cp:coreProperties>
</file>

<file path=docProps/custom.xml><?xml version="1.0" encoding="utf-8"?>
<Properties xmlns="http://schemas.openxmlformats.org/officeDocument/2006/custom-properties" xmlns:vt="http://schemas.openxmlformats.org/officeDocument/2006/docPropsVTypes"/>
</file>