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387C7" w14:textId="77777777" w:rsidR="008459E9" w:rsidRDefault="00000000">
      <w:pPr>
        <w:spacing w:after="10" w:line="247" w:lineRule="auto"/>
        <w:jc w:val="center"/>
      </w:pPr>
      <w:r>
        <w:rPr>
          <w:rFonts w:eastAsia="Calibri"/>
          <w:b/>
          <w:bCs/>
          <w:color w:val="1F3864"/>
          <w:sz w:val="34"/>
          <w:szCs w:val="34"/>
        </w:rPr>
        <w:t>WILSON ZHANG</w:t>
      </w:r>
    </w:p>
    <w:p w14:paraId="2CACB20A" w14:textId="77777777" w:rsidR="008459E9" w:rsidRDefault="00000000">
      <w:pPr>
        <w:spacing w:after="20" w:line="247" w:lineRule="auto"/>
        <w:jc w:val="center"/>
      </w:pPr>
      <w:r>
        <w:rPr>
          <w:rFonts w:eastAsia="Calibri"/>
          <w:color w:val="000000"/>
          <w:sz w:val="18"/>
          <w:szCs w:val="18"/>
        </w:rPr>
        <w:t xml:space="preserve">Singapore </w:t>
      </w:r>
      <w:proofErr w:type="gramStart"/>
      <w:r>
        <w:rPr>
          <w:rFonts w:eastAsia="Calibri"/>
          <w:color w:val="000000"/>
          <w:sz w:val="18"/>
          <w:szCs w:val="18"/>
        </w:rPr>
        <w:t>PR  |</w:t>
      </w:r>
      <w:proofErr w:type="gramEnd"/>
      <w:r>
        <w:rPr>
          <w:rFonts w:eastAsia="Calibri"/>
          <w:color w:val="000000"/>
          <w:sz w:val="18"/>
          <w:szCs w:val="18"/>
        </w:rPr>
        <w:t xml:space="preserve">  +65 8655 </w:t>
      </w:r>
      <w:proofErr w:type="gramStart"/>
      <w:r>
        <w:rPr>
          <w:rFonts w:eastAsia="Calibri"/>
          <w:color w:val="000000"/>
          <w:sz w:val="18"/>
          <w:szCs w:val="18"/>
        </w:rPr>
        <w:t>9547  |</w:t>
      </w:r>
      <w:proofErr w:type="gramEnd"/>
      <w:r>
        <w:rPr>
          <w:rFonts w:eastAsia="Calibri"/>
          <w:color w:val="000000"/>
          <w:sz w:val="18"/>
          <w:szCs w:val="18"/>
        </w:rPr>
        <w:t xml:space="preserve">  </w:t>
      </w:r>
      <w:proofErr w:type="gramStart"/>
      <w:r>
        <w:rPr>
          <w:rFonts w:eastAsia="Calibri"/>
          <w:color w:val="000000"/>
          <w:sz w:val="18"/>
          <w:szCs w:val="18"/>
        </w:rPr>
        <w:t>Skyzhang1028@gmail.com  |</w:t>
      </w:r>
      <w:proofErr w:type="gramEnd"/>
      <w:r>
        <w:rPr>
          <w:rFonts w:eastAsia="Calibri"/>
          <w:color w:val="000000"/>
          <w:sz w:val="18"/>
          <w:szCs w:val="18"/>
        </w:rPr>
        <w:t xml:space="preserve">  Singapore</w:t>
      </w:r>
    </w:p>
    <w:p w14:paraId="7836EDD1" w14:textId="77777777" w:rsidR="008459E9" w:rsidRDefault="00000000">
      <w:pPr>
        <w:spacing w:after="40" w:line="247" w:lineRule="auto"/>
        <w:jc w:val="center"/>
      </w:pPr>
      <w:r>
        <w:rPr>
          <w:rFonts w:eastAsia="Calibri"/>
          <w:b/>
          <w:bCs/>
          <w:color w:val="1F3864"/>
        </w:rPr>
        <w:t xml:space="preserve">Technology Delivery &amp; Service Lead — Payments </w:t>
      </w:r>
      <w:proofErr w:type="gramStart"/>
      <w:r>
        <w:rPr>
          <w:rFonts w:eastAsia="Calibri"/>
          <w:b/>
          <w:bCs/>
          <w:color w:val="1F3864"/>
        </w:rPr>
        <w:t>Platforms  |</w:t>
      </w:r>
      <w:proofErr w:type="gramEnd"/>
      <w:r>
        <w:rPr>
          <w:rFonts w:eastAsia="Calibri"/>
          <w:b/>
          <w:bCs/>
          <w:color w:val="1F3864"/>
        </w:rPr>
        <w:t xml:space="preserve">  Change Delivery · Production Stability · SLA, Incident &amp; Vendor Governance</w:t>
      </w:r>
    </w:p>
    <w:p w14:paraId="6E4E5000" w14:textId="77777777" w:rsidR="008459E9" w:rsidRPr="00AE69F6" w:rsidRDefault="00000000" w:rsidP="008A63F7">
      <w:pPr>
        <w:keepNext/>
        <w:pBdr>
          <w:bottom w:val="single" w:sz="6" w:space="1" w:color="1F3864"/>
        </w:pBdr>
        <w:spacing w:before="110" w:after="45" w:line="360" w:lineRule="auto"/>
        <w:rPr>
          <w:sz w:val="28"/>
          <w:szCs w:val="28"/>
        </w:rPr>
      </w:pPr>
      <w:r w:rsidRPr="00AE69F6">
        <w:rPr>
          <w:rFonts w:eastAsia="Calibri"/>
          <w:b/>
          <w:bCs/>
          <w:color w:val="1F3864"/>
          <w:sz w:val="28"/>
          <w:szCs w:val="28"/>
        </w:rPr>
        <w:t>PROFESSIONAL SUMMARY</w:t>
      </w:r>
    </w:p>
    <w:p w14:paraId="0EB939B7" w14:textId="45D5968B" w:rsidR="00A17F29" w:rsidRPr="00A17F29" w:rsidRDefault="00A17F29" w:rsidP="009E0E7F">
      <w:pPr>
        <w:spacing w:after="120"/>
      </w:pPr>
      <w:r w:rsidRPr="00A17F29">
        <w:t xml:space="preserve">Senior Technology and Service Management Leader with 18+ years of experience delivering and operating business-critical platforms across banking, fintech and large-scale internet environments. Currently leading technology delivery, production support and vendor governance for UOB's real-time payment platforms, supporting RTGS, cross-border payments and ISO 20022 transformation programmes. </w:t>
      </w:r>
    </w:p>
    <w:p w14:paraId="41DED851" w14:textId="2DFD2A3D" w:rsidR="00A17F29" w:rsidRPr="00A17F29" w:rsidRDefault="00A17F29" w:rsidP="009E0E7F">
      <w:pPr>
        <w:spacing w:after="120"/>
      </w:pPr>
      <w:r w:rsidRPr="00A17F29">
        <w:t xml:space="preserve">Extensive experience managing application lifecycle, change and release management, incident response, disaster recovery, operational resilience, SLA governance and regulatory compliance. Proven ability to drive system stability, service improvements and delivery outcomes while coordinating business stakeholders, engineering teams, operations partners and external vendors.  </w:t>
      </w:r>
    </w:p>
    <w:p w14:paraId="0C2E9A24" w14:textId="023FCE62" w:rsidR="00A17F29" w:rsidRPr="00A17F29" w:rsidRDefault="00A17F29" w:rsidP="009E0E7F">
      <w:pPr>
        <w:spacing w:after="120"/>
      </w:pPr>
      <w:r w:rsidRPr="00A17F29">
        <w:t>Technical leadership background spanning software engineering, solution architecture, programme delivery and technology management, with strong expertise in payment systems, Java enterprise platforms, cloud technologies and large-scale distributed systems.</w:t>
      </w:r>
    </w:p>
    <w:p w14:paraId="5DF9FB9A" w14:textId="77777777" w:rsidR="008459E9" w:rsidRPr="00AE69F6" w:rsidRDefault="00000000" w:rsidP="008A63F7">
      <w:pPr>
        <w:keepNext/>
        <w:pBdr>
          <w:bottom w:val="single" w:sz="6" w:space="1" w:color="1F3864"/>
        </w:pBdr>
        <w:spacing w:before="110" w:after="45" w:line="360" w:lineRule="auto"/>
        <w:rPr>
          <w:sz w:val="24"/>
          <w:szCs w:val="24"/>
        </w:rPr>
      </w:pPr>
      <w:r w:rsidRPr="00AE69F6">
        <w:rPr>
          <w:rFonts w:eastAsia="Calibri"/>
          <w:b/>
          <w:bCs/>
          <w:color w:val="1F3864"/>
          <w:sz w:val="24"/>
          <w:szCs w:val="24"/>
        </w:rPr>
        <w:t>CORE COMPETENCIES</w:t>
      </w:r>
    </w:p>
    <w:tbl>
      <w:tblPr>
        <w:tblW w:w="107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00"/>
        <w:gridCol w:w="8226"/>
      </w:tblGrid>
      <w:tr w:rsidR="008459E9" w14:paraId="605AB0D4" w14:textId="77777777">
        <w:tc>
          <w:tcPr>
            <w:tcW w:w="2500" w:type="dxa"/>
            <w:shd w:val="clear" w:color="auto" w:fill="EEF2F8"/>
            <w:tcMar>
              <w:top w:w="25" w:type="dxa"/>
              <w:left w:w="80" w:type="dxa"/>
              <w:bottom w:w="25" w:type="dxa"/>
              <w:right w:w="80" w:type="dxa"/>
            </w:tcMar>
          </w:tcPr>
          <w:p w14:paraId="5A363A28" w14:textId="77777777" w:rsidR="008459E9" w:rsidRPr="00B77A3C" w:rsidRDefault="00000000">
            <w:r w:rsidRPr="00B77A3C">
              <w:rPr>
                <w:rFonts w:eastAsia="Calibri"/>
                <w:b/>
                <w:bCs/>
                <w:sz w:val="18"/>
                <w:szCs w:val="18"/>
              </w:rPr>
              <w:t>Release &amp; Change Governance</w:t>
            </w:r>
          </w:p>
        </w:tc>
        <w:tc>
          <w:tcPr>
            <w:tcW w:w="8226" w:type="dxa"/>
            <w:tcMar>
              <w:top w:w="25" w:type="dxa"/>
              <w:left w:w="80" w:type="dxa"/>
              <w:bottom w:w="25" w:type="dxa"/>
              <w:right w:w="80" w:type="dxa"/>
            </w:tcMar>
          </w:tcPr>
          <w:p w14:paraId="6D61E9FE" w14:textId="77777777" w:rsidR="008459E9" w:rsidRPr="00B77A3C" w:rsidRDefault="00000000">
            <w:r w:rsidRPr="00B77A3C">
              <w:rPr>
                <w:rFonts w:eastAsia="Calibri"/>
                <w:sz w:val="18"/>
                <w:szCs w:val="18"/>
              </w:rPr>
              <w:t>Release planning, readiness criteria, SIT/UAT sign-off, change control, CI/CD quality gates</w:t>
            </w:r>
          </w:p>
        </w:tc>
      </w:tr>
      <w:tr w:rsidR="008459E9" w14:paraId="0313144E" w14:textId="77777777">
        <w:tc>
          <w:tcPr>
            <w:tcW w:w="2500" w:type="dxa"/>
            <w:shd w:val="clear" w:color="auto" w:fill="EEF2F8"/>
            <w:tcMar>
              <w:top w:w="25" w:type="dxa"/>
              <w:left w:w="80" w:type="dxa"/>
              <w:bottom w:w="25" w:type="dxa"/>
              <w:right w:w="80" w:type="dxa"/>
            </w:tcMar>
          </w:tcPr>
          <w:p w14:paraId="123EA317" w14:textId="77777777" w:rsidR="008459E9" w:rsidRPr="00B77A3C" w:rsidRDefault="00000000">
            <w:r w:rsidRPr="00B77A3C">
              <w:rPr>
                <w:rFonts w:eastAsia="Calibri"/>
                <w:b/>
                <w:bCs/>
                <w:sz w:val="18"/>
                <w:szCs w:val="18"/>
              </w:rPr>
              <w:t>Incident &amp; Resilience</w:t>
            </w:r>
          </w:p>
        </w:tc>
        <w:tc>
          <w:tcPr>
            <w:tcW w:w="8226" w:type="dxa"/>
            <w:tcMar>
              <w:top w:w="25" w:type="dxa"/>
              <w:left w:w="80" w:type="dxa"/>
              <w:bottom w:w="25" w:type="dxa"/>
              <w:right w:w="80" w:type="dxa"/>
            </w:tcMar>
          </w:tcPr>
          <w:p w14:paraId="08035651" w14:textId="77777777" w:rsidR="008459E9" w:rsidRPr="00B77A3C" w:rsidRDefault="00000000">
            <w:r w:rsidRPr="00B77A3C">
              <w:rPr>
                <w:rFonts w:eastAsia="Calibri"/>
                <w:sz w:val="18"/>
                <w:szCs w:val="18"/>
              </w:rPr>
              <w:t>P1–P3 incident response, escalation, RCA and incident reports, DR and failover drills, SLIs/SLOs, monitoring</w:t>
            </w:r>
          </w:p>
        </w:tc>
      </w:tr>
      <w:tr w:rsidR="008459E9" w14:paraId="41E3B17E" w14:textId="77777777">
        <w:tc>
          <w:tcPr>
            <w:tcW w:w="2500" w:type="dxa"/>
            <w:shd w:val="clear" w:color="auto" w:fill="EEF2F8"/>
            <w:tcMar>
              <w:top w:w="25" w:type="dxa"/>
              <w:left w:w="80" w:type="dxa"/>
              <w:bottom w:w="25" w:type="dxa"/>
              <w:right w:w="80" w:type="dxa"/>
            </w:tcMar>
          </w:tcPr>
          <w:p w14:paraId="0DFEB4A1" w14:textId="77777777" w:rsidR="008459E9" w:rsidRPr="00B77A3C" w:rsidRDefault="00000000">
            <w:r w:rsidRPr="00B77A3C">
              <w:rPr>
                <w:rFonts w:eastAsia="Calibri"/>
                <w:b/>
                <w:bCs/>
                <w:sz w:val="18"/>
                <w:szCs w:val="18"/>
              </w:rPr>
              <w:t>Vendor &amp; Commercial</w:t>
            </w:r>
          </w:p>
        </w:tc>
        <w:tc>
          <w:tcPr>
            <w:tcW w:w="8226" w:type="dxa"/>
            <w:tcMar>
              <w:top w:w="25" w:type="dxa"/>
              <w:left w:w="80" w:type="dxa"/>
              <w:bottom w:w="25" w:type="dxa"/>
              <w:right w:w="80" w:type="dxa"/>
            </w:tcMar>
          </w:tcPr>
          <w:p w14:paraId="7F64321E" w14:textId="77777777" w:rsidR="008459E9" w:rsidRPr="00B77A3C" w:rsidRDefault="00000000">
            <w:r w:rsidRPr="00B77A3C">
              <w:rPr>
                <w:rFonts w:eastAsia="Calibri"/>
                <w:sz w:val="18"/>
                <w:szCs w:val="18"/>
              </w:rPr>
              <w:t>Vendor performance and accountability reviews, SLA governance, vendor selection, SOW/licence negotiation, delivery budget</w:t>
            </w:r>
          </w:p>
        </w:tc>
      </w:tr>
      <w:tr w:rsidR="008459E9" w14:paraId="73D359B5" w14:textId="77777777">
        <w:tc>
          <w:tcPr>
            <w:tcW w:w="2500" w:type="dxa"/>
            <w:shd w:val="clear" w:color="auto" w:fill="EEF2F8"/>
            <w:tcMar>
              <w:top w:w="25" w:type="dxa"/>
              <w:left w:w="80" w:type="dxa"/>
              <w:bottom w:w="25" w:type="dxa"/>
              <w:right w:w="80" w:type="dxa"/>
            </w:tcMar>
          </w:tcPr>
          <w:p w14:paraId="571D0DB5" w14:textId="77777777" w:rsidR="008459E9" w:rsidRPr="00B77A3C" w:rsidRDefault="00000000">
            <w:r w:rsidRPr="00B77A3C">
              <w:rPr>
                <w:rFonts w:eastAsia="Calibri"/>
                <w:b/>
                <w:bCs/>
                <w:sz w:val="18"/>
                <w:szCs w:val="18"/>
              </w:rPr>
              <w:t>Compliance &amp; Risk</w:t>
            </w:r>
          </w:p>
        </w:tc>
        <w:tc>
          <w:tcPr>
            <w:tcW w:w="8226" w:type="dxa"/>
            <w:tcMar>
              <w:top w:w="25" w:type="dxa"/>
              <w:left w:w="80" w:type="dxa"/>
              <w:bottom w:w="25" w:type="dxa"/>
              <w:right w:w="80" w:type="dxa"/>
            </w:tcMar>
          </w:tcPr>
          <w:p w14:paraId="10A3B7EB" w14:textId="77777777" w:rsidR="008459E9" w:rsidRPr="00B77A3C" w:rsidRDefault="00000000">
            <w:r w:rsidRPr="00B77A3C">
              <w:rPr>
                <w:rFonts w:eastAsia="Calibri"/>
                <w:sz w:val="18"/>
                <w:szCs w:val="18"/>
              </w:rPr>
              <w:t>MAS TRM, secure SDLC, DPIA, data governance, regulatory incident-reporting support</w:t>
            </w:r>
          </w:p>
        </w:tc>
      </w:tr>
      <w:tr w:rsidR="008459E9" w14:paraId="486FFFFD" w14:textId="77777777">
        <w:tc>
          <w:tcPr>
            <w:tcW w:w="2500" w:type="dxa"/>
            <w:shd w:val="clear" w:color="auto" w:fill="EEF2F8"/>
            <w:tcMar>
              <w:top w:w="25" w:type="dxa"/>
              <w:left w:w="80" w:type="dxa"/>
              <w:bottom w:w="25" w:type="dxa"/>
              <w:right w:w="80" w:type="dxa"/>
            </w:tcMar>
          </w:tcPr>
          <w:p w14:paraId="0E255C75" w14:textId="77777777" w:rsidR="008459E9" w:rsidRPr="00B77A3C" w:rsidRDefault="00000000">
            <w:r w:rsidRPr="00B77A3C">
              <w:rPr>
                <w:rFonts w:eastAsia="Calibri"/>
                <w:b/>
                <w:bCs/>
                <w:sz w:val="18"/>
                <w:szCs w:val="18"/>
              </w:rPr>
              <w:t>Payments Domain</w:t>
            </w:r>
          </w:p>
        </w:tc>
        <w:tc>
          <w:tcPr>
            <w:tcW w:w="8226" w:type="dxa"/>
            <w:tcMar>
              <w:top w:w="25" w:type="dxa"/>
              <w:left w:w="80" w:type="dxa"/>
              <w:bottom w:w="25" w:type="dxa"/>
              <w:right w:w="80" w:type="dxa"/>
            </w:tcMar>
          </w:tcPr>
          <w:p w14:paraId="4A58B6F7" w14:textId="77777777" w:rsidR="008459E9" w:rsidRPr="00B77A3C" w:rsidRDefault="00000000">
            <w:r w:rsidRPr="00B77A3C">
              <w:rPr>
                <w:rFonts w:eastAsia="Calibri"/>
                <w:sz w:val="18"/>
                <w:szCs w:val="18"/>
              </w:rPr>
              <w:t>RTGS, TT, ISO 20022 (MT→MX), CBPR+, SWIFT, payment initiation, validation and pain.002 status tracking</w:t>
            </w:r>
          </w:p>
        </w:tc>
      </w:tr>
      <w:tr w:rsidR="008459E9" w14:paraId="30D3B16B" w14:textId="77777777">
        <w:tc>
          <w:tcPr>
            <w:tcW w:w="2500" w:type="dxa"/>
            <w:shd w:val="clear" w:color="auto" w:fill="EEF2F8"/>
            <w:tcMar>
              <w:top w:w="25" w:type="dxa"/>
              <w:left w:w="80" w:type="dxa"/>
              <w:bottom w:w="25" w:type="dxa"/>
              <w:right w:w="80" w:type="dxa"/>
            </w:tcMar>
          </w:tcPr>
          <w:p w14:paraId="0BBC7A16" w14:textId="77777777" w:rsidR="008459E9" w:rsidRPr="00B77A3C" w:rsidRDefault="00000000">
            <w:r w:rsidRPr="00B77A3C">
              <w:rPr>
                <w:rFonts w:eastAsia="Calibri"/>
                <w:b/>
                <w:bCs/>
                <w:sz w:val="18"/>
                <w:szCs w:val="18"/>
              </w:rPr>
              <w:t>Delivery</w:t>
            </w:r>
          </w:p>
        </w:tc>
        <w:tc>
          <w:tcPr>
            <w:tcW w:w="8226" w:type="dxa"/>
            <w:tcMar>
              <w:top w:w="25" w:type="dxa"/>
              <w:left w:w="80" w:type="dxa"/>
              <w:bottom w:w="25" w:type="dxa"/>
              <w:right w:w="80" w:type="dxa"/>
            </w:tcMar>
          </w:tcPr>
          <w:p w14:paraId="58A4440E" w14:textId="77777777" w:rsidR="008459E9" w:rsidRPr="00B77A3C" w:rsidRDefault="00000000">
            <w:r w:rsidRPr="00B77A3C">
              <w:rPr>
                <w:rFonts w:eastAsia="Calibri"/>
                <w:sz w:val="18"/>
                <w:szCs w:val="18"/>
              </w:rPr>
              <w:t>Agile/Scrum, hybrid Waterfall, RAID, steering-committee reporting, Jira, Confluence</w:t>
            </w:r>
          </w:p>
        </w:tc>
      </w:tr>
      <w:tr w:rsidR="008459E9" w14:paraId="23CB829E" w14:textId="77777777">
        <w:tc>
          <w:tcPr>
            <w:tcW w:w="2500" w:type="dxa"/>
            <w:shd w:val="clear" w:color="auto" w:fill="EEF2F8"/>
            <w:tcMar>
              <w:top w:w="25" w:type="dxa"/>
              <w:left w:w="80" w:type="dxa"/>
              <w:bottom w:w="25" w:type="dxa"/>
              <w:right w:w="80" w:type="dxa"/>
            </w:tcMar>
          </w:tcPr>
          <w:p w14:paraId="444A11AA" w14:textId="77777777" w:rsidR="008459E9" w:rsidRPr="00B77A3C" w:rsidRDefault="00000000">
            <w:r w:rsidRPr="00B77A3C">
              <w:rPr>
                <w:rFonts w:eastAsia="Calibri"/>
                <w:b/>
                <w:bCs/>
                <w:sz w:val="18"/>
                <w:szCs w:val="18"/>
              </w:rPr>
              <w:t>Technical</w:t>
            </w:r>
          </w:p>
        </w:tc>
        <w:tc>
          <w:tcPr>
            <w:tcW w:w="8226" w:type="dxa"/>
            <w:tcMar>
              <w:top w:w="25" w:type="dxa"/>
              <w:left w:w="80" w:type="dxa"/>
              <w:bottom w:w="25" w:type="dxa"/>
              <w:right w:w="80" w:type="dxa"/>
            </w:tcMar>
          </w:tcPr>
          <w:p w14:paraId="68947EA6" w14:textId="77777777" w:rsidR="008459E9" w:rsidRPr="00B77A3C" w:rsidRDefault="00000000">
            <w:r w:rsidRPr="00B77A3C">
              <w:rPr>
                <w:rFonts w:eastAsia="Calibri"/>
                <w:sz w:val="18"/>
                <w:szCs w:val="18"/>
              </w:rPr>
              <w:t>Java / J2EE, Spring Boot, Apache Camel, Linux (RHEL), SQL, Docker, Kubernetes, AWS, Jenkins, Bitbucket, SonarQube, Splunk</w:t>
            </w:r>
          </w:p>
        </w:tc>
      </w:tr>
    </w:tbl>
    <w:p w14:paraId="080F6365" w14:textId="77777777" w:rsidR="00951C45" w:rsidRDefault="00951C45">
      <w:pPr>
        <w:keepNext/>
        <w:pBdr>
          <w:bottom w:val="single" w:sz="6" w:space="1" w:color="1F3864"/>
        </w:pBdr>
        <w:spacing w:before="110" w:after="45"/>
        <w:rPr>
          <w:b/>
          <w:bCs/>
          <w:color w:val="1F3864"/>
          <w:sz w:val="21"/>
          <w:szCs w:val="21"/>
        </w:rPr>
      </w:pPr>
    </w:p>
    <w:p w14:paraId="515EB8D8" w14:textId="39803F76" w:rsidR="008459E9" w:rsidRPr="00AE69F6" w:rsidRDefault="00000000" w:rsidP="008A63F7">
      <w:pPr>
        <w:keepNext/>
        <w:pBdr>
          <w:bottom w:val="single" w:sz="6" w:space="1" w:color="1F3864"/>
        </w:pBdr>
        <w:spacing w:before="110" w:after="45" w:line="360" w:lineRule="auto"/>
        <w:rPr>
          <w:rFonts w:eastAsia="Calibri"/>
          <w:b/>
          <w:bCs/>
          <w:color w:val="1F3864"/>
          <w:sz w:val="24"/>
          <w:szCs w:val="24"/>
        </w:rPr>
      </w:pPr>
      <w:r w:rsidRPr="00AE69F6">
        <w:rPr>
          <w:rFonts w:eastAsia="Calibri"/>
          <w:b/>
          <w:bCs/>
          <w:color w:val="1F3864"/>
          <w:sz w:val="24"/>
          <w:szCs w:val="24"/>
        </w:rPr>
        <w:t>SELECTED ACHIEVEMENTS</w:t>
      </w:r>
    </w:p>
    <w:p w14:paraId="39E62151" w14:textId="77777777" w:rsidR="008459E9" w:rsidRPr="00B77A3C" w:rsidRDefault="00000000">
      <w:pPr>
        <w:pStyle w:val="ListParagraph"/>
        <w:numPr>
          <w:ilvl w:val="0"/>
          <w:numId w:val="2"/>
        </w:numPr>
        <w:spacing w:after="22" w:line="247" w:lineRule="auto"/>
      </w:pPr>
      <w:r w:rsidRPr="00B77A3C">
        <w:rPr>
          <w:rFonts w:eastAsia="Calibri"/>
          <w:b/>
          <w:bCs/>
        </w:rPr>
        <w:t xml:space="preserve">Payment resilience: </w:t>
      </w:r>
      <w:r w:rsidRPr="00B77A3C">
        <w:rPr>
          <w:rFonts w:eastAsia="Calibri"/>
        </w:rPr>
        <w:t>Defined the DR strategy, failover procedures and capacity baselines for real-time payment middleware and personally led DR and failover drills, sustaining 99.9%+ availability under peak load.</w:t>
      </w:r>
    </w:p>
    <w:p w14:paraId="4C98FB03" w14:textId="77777777" w:rsidR="008459E9" w:rsidRPr="00B77A3C" w:rsidRDefault="00000000">
      <w:pPr>
        <w:pStyle w:val="ListParagraph"/>
        <w:numPr>
          <w:ilvl w:val="0"/>
          <w:numId w:val="2"/>
        </w:numPr>
        <w:spacing w:after="22" w:line="247" w:lineRule="auto"/>
      </w:pPr>
      <w:r w:rsidRPr="00B77A3C">
        <w:rPr>
          <w:rFonts w:eastAsia="Calibri"/>
          <w:b/>
          <w:bCs/>
        </w:rPr>
        <w:t xml:space="preserve">Regulated migration with zero disruption: </w:t>
      </w:r>
      <w:r w:rsidRPr="00B77A3C">
        <w:rPr>
          <w:rFonts w:eastAsia="Calibri"/>
        </w:rPr>
        <w:t>Planned the phased, Blue/Green-style coexistence deployment across legacy MT and MX-rich platforms — parallel traffic management and cutover readiness — delivering with no service interruption; MX-rich live in May and August 2025, ahead of SWIFT’s November 2025 deadline, with coexistence retired in August 2026.</w:t>
      </w:r>
    </w:p>
    <w:p w14:paraId="23E29315" w14:textId="77777777" w:rsidR="008459E9" w:rsidRPr="00B77A3C" w:rsidRDefault="00000000">
      <w:pPr>
        <w:pStyle w:val="ListParagraph"/>
        <w:numPr>
          <w:ilvl w:val="0"/>
          <w:numId w:val="2"/>
        </w:numPr>
        <w:spacing w:after="22" w:line="247" w:lineRule="auto"/>
      </w:pPr>
      <w:r w:rsidRPr="00B77A3C">
        <w:rPr>
          <w:rFonts w:eastAsia="Calibri"/>
          <w:b/>
          <w:bCs/>
        </w:rPr>
        <w:t xml:space="preserve">CI/CD and compliance governance: </w:t>
      </w:r>
      <w:r w:rsidRPr="00B77A3C">
        <w:rPr>
          <w:rFonts w:eastAsia="Calibri"/>
        </w:rPr>
        <w:t>Established delivery KPIs — deployment frequency, MTTR, incident trend and change-failure rate — with CI/CD release governance; enforced quality gates (99% SonarQube coverage, automated regression, penetration testing in CI/CD) and SIT/UAT sign-off for every release under secure SDLC, DPIA and MAS TRM controls.</w:t>
      </w:r>
    </w:p>
    <w:p w14:paraId="4631632C" w14:textId="77777777" w:rsidR="008459E9" w:rsidRPr="00B77A3C" w:rsidRDefault="00000000">
      <w:pPr>
        <w:pStyle w:val="ListParagraph"/>
        <w:numPr>
          <w:ilvl w:val="0"/>
          <w:numId w:val="2"/>
        </w:numPr>
        <w:spacing w:after="22" w:line="247" w:lineRule="auto"/>
      </w:pPr>
      <w:r w:rsidRPr="00B77A3C">
        <w:rPr>
          <w:rFonts w:eastAsia="Calibri"/>
          <w:b/>
          <w:bCs/>
        </w:rPr>
        <w:t xml:space="preserve">Vendor accountability: </w:t>
      </w:r>
      <w:r w:rsidRPr="00B77A3C">
        <w:rPr>
          <w:rFonts w:eastAsia="Calibri"/>
        </w:rPr>
        <w:t>Chair vendor governance for four IT service vendors — periodic budget reviews, year-end performance reviews and accountability meetings — and hold decision or joint-decision authority on technology investment planning, vendor selection and SOW/licence negotiation.</w:t>
      </w:r>
    </w:p>
    <w:p w14:paraId="6FB660F4" w14:textId="77777777" w:rsidR="008459E9" w:rsidRPr="00B77A3C" w:rsidRDefault="00000000">
      <w:pPr>
        <w:pStyle w:val="ListParagraph"/>
        <w:numPr>
          <w:ilvl w:val="0"/>
          <w:numId w:val="2"/>
        </w:numPr>
        <w:spacing w:after="22" w:line="247" w:lineRule="auto"/>
      </w:pPr>
      <w:r w:rsidRPr="00B77A3C">
        <w:rPr>
          <w:rFonts w:eastAsia="Calibri"/>
          <w:b/>
          <w:bCs/>
        </w:rPr>
        <w:t xml:space="preserve">Java and Spring engineering: </w:t>
      </w:r>
      <w:r w:rsidRPr="00B77A3C">
        <w:rPr>
          <w:rFonts w:eastAsia="Calibri"/>
        </w:rPr>
        <w:t>18 years of Java engineering; at UOB, personally built the payment hub’s core modules — transaction initiation, the corporate- and user-role permission matrix and downstream status processing — on Java, Spring Boot and Apache Camel.</w:t>
      </w:r>
    </w:p>
    <w:p w14:paraId="42B265E7" w14:textId="77777777" w:rsidR="008459E9" w:rsidRPr="00B77A3C" w:rsidRDefault="00000000">
      <w:pPr>
        <w:pStyle w:val="ListParagraph"/>
        <w:numPr>
          <w:ilvl w:val="0"/>
          <w:numId w:val="2"/>
        </w:numPr>
        <w:spacing w:after="22" w:line="247" w:lineRule="auto"/>
      </w:pPr>
      <w:r w:rsidRPr="00B77A3C">
        <w:rPr>
          <w:rFonts w:eastAsia="Calibri"/>
          <w:b/>
          <w:bCs/>
        </w:rPr>
        <w:t xml:space="preserve">AWS cloud governance: </w:t>
      </w:r>
      <w:r w:rsidRPr="00B77A3C">
        <w:rPr>
          <w:rFonts w:eastAsia="Calibri"/>
        </w:rPr>
        <w:t>Governed AWS cloud-native infrastructure, deployment and cost optimisation for two 0-to-1 platforms at Golden Bridge and VV Technology (EC2/ECS, API Gateway, IAM, RDS, CloudWatch).</w:t>
      </w:r>
    </w:p>
    <w:p w14:paraId="50FC3319" w14:textId="77777777" w:rsidR="008459E9" w:rsidRPr="00B77A3C" w:rsidRDefault="00000000">
      <w:pPr>
        <w:pStyle w:val="ListParagraph"/>
        <w:numPr>
          <w:ilvl w:val="0"/>
          <w:numId w:val="2"/>
        </w:numPr>
        <w:spacing w:after="22" w:line="247" w:lineRule="auto"/>
      </w:pPr>
      <w:r w:rsidRPr="00B77A3C">
        <w:rPr>
          <w:rFonts w:eastAsia="Calibri"/>
          <w:b/>
          <w:bCs/>
        </w:rPr>
        <w:t xml:space="preserve">Governed AI adoption: </w:t>
      </w:r>
      <w:r w:rsidRPr="00B77A3C">
        <w:rPr>
          <w:rFonts w:eastAsia="Calibri"/>
        </w:rPr>
        <w:t>Introduced a production AI code-review service under a human-in-the-loop model — the AI never approves or merges code, aligned with MAS FEAT principles — cutting senior engineers’ code-review time by an estimated ~80%.</w:t>
      </w:r>
    </w:p>
    <w:p w14:paraId="76411A4C" w14:textId="77777777" w:rsidR="008459E9" w:rsidRPr="00951C45" w:rsidRDefault="00000000" w:rsidP="008A63F7">
      <w:pPr>
        <w:keepNext/>
        <w:pageBreakBefore/>
        <w:pBdr>
          <w:bottom w:val="single" w:sz="6" w:space="1" w:color="1F3864"/>
        </w:pBdr>
        <w:spacing w:before="110" w:after="45" w:line="360" w:lineRule="auto"/>
        <w:rPr>
          <w:sz w:val="28"/>
          <w:szCs w:val="28"/>
        </w:rPr>
      </w:pPr>
      <w:r w:rsidRPr="00951C45">
        <w:rPr>
          <w:rFonts w:eastAsia="Calibri"/>
          <w:b/>
          <w:bCs/>
          <w:color w:val="1F3864"/>
          <w:sz w:val="28"/>
          <w:szCs w:val="28"/>
        </w:rPr>
        <w:lastRenderedPageBreak/>
        <w:t>PROFESSIONAL EXPERIENCE</w:t>
      </w:r>
    </w:p>
    <w:p w14:paraId="3A9ADC1B" w14:textId="77777777" w:rsidR="008459E9" w:rsidRDefault="00000000" w:rsidP="008A63F7">
      <w:pPr>
        <w:keepNext/>
        <w:tabs>
          <w:tab w:val="right" w:pos="10726"/>
        </w:tabs>
        <w:spacing w:before="100" w:after="5" w:line="360" w:lineRule="auto"/>
      </w:pPr>
      <w:r w:rsidRPr="00AE69F6">
        <w:rPr>
          <w:rFonts w:eastAsia="Calibri"/>
          <w:b/>
          <w:bCs/>
          <w:color w:val="156082" w:themeColor="accent1"/>
          <w:sz w:val="22"/>
          <w:szCs w:val="22"/>
        </w:rPr>
        <w:t>United Overseas Bank (</w:t>
      </w:r>
      <w:proofErr w:type="gramStart"/>
      <w:r w:rsidRPr="00AE69F6">
        <w:rPr>
          <w:rFonts w:eastAsia="Calibri"/>
          <w:b/>
          <w:bCs/>
          <w:color w:val="156082" w:themeColor="accent1"/>
          <w:sz w:val="22"/>
          <w:szCs w:val="22"/>
        </w:rPr>
        <w:t xml:space="preserve">UOB)  </w:t>
      </w:r>
      <w:r w:rsidRPr="00951C45">
        <w:rPr>
          <w:rFonts w:eastAsia="Calibri"/>
          <w:b/>
          <w:bCs/>
          <w:color w:val="000000"/>
          <w:sz w:val="22"/>
          <w:szCs w:val="22"/>
        </w:rPr>
        <w:t>|</w:t>
      </w:r>
      <w:proofErr w:type="gramEnd"/>
      <w:r w:rsidRPr="00951C45">
        <w:rPr>
          <w:rFonts w:eastAsia="Calibri"/>
          <w:b/>
          <w:bCs/>
          <w:color w:val="000000"/>
          <w:sz w:val="22"/>
          <w:szCs w:val="22"/>
        </w:rPr>
        <w:t xml:space="preserve">  Singapore</w:t>
      </w:r>
      <w:r>
        <w:rPr>
          <w:rFonts w:eastAsia="Calibri"/>
        </w:rPr>
        <w:tab/>
      </w:r>
      <w:r>
        <w:rPr>
          <w:rFonts w:eastAsia="Calibri"/>
          <w:b/>
          <w:bCs/>
          <w:color w:val="000000"/>
        </w:rPr>
        <w:t>Oct 2022 – Present</w:t>
      </w:r>
    </w:p>
    <w:p w14:paraId="61FAD372" w14:textId="77777777" w:rsidR="008459E9" w:rsidRDefault="00000000">
      <w:pPr>
        <w:spacing w:after="25" w:line="247" w:lineRule="auto"/>
      </w:pPr>
      <w:r>
        <w:rPr>
          <w:rFonts w:eastAsia="Calibri"/>
          <w:i/>
          <w:iCs/>
          <w:color w:val="404040"/>
        </w:rPr>
        <w:t>Vice President (VP2) / Technical Delivery Manager — Real-Time &amp; Payment Data Services, Group Technology &amp; Operations</w:t>
      </w:r>
    </w:p>
    <w:p w14:paraId="6E8E9BDF" w14:textId="77777777" w:rsidR="008459E9" w:rsidRDefault="00000000">
      <w:pPr>
        <w:spacing w:after="25" w:line="247" w:lineRule="auto"/>
      </w:pPr>
      <w:r>
        <w:rPr>
          <w:rFonts w:eastAsia="Calibri"/>
          <w:color w:val="303030"/>
        </w:rPr>
        <w:t>End-to-end delivery ow</w:t>
      </w:r>
      <w:r w:rsidRPr="00265EED">
        <w:rPr>
          <w:rFonts w:eastAsia="Calibri"/>
        </w:rPr>
        <w:t xml:space="preserve">ner for mission-critical payment transformation (CBPR+, TT, RTGS, ISO 20022 MT→MX) and retail unsecured lending servicing — scope, schedule, budget, risk, stakeholder governance and production outcomes across two platform lines (25 engineers) and multiple </w:t>
      </w:r>
      <w:r>
        <w:rPr>
          <w:rFonts w:eastAsia="Calibri"/>
          <w:color w:val="303030"/>
        </w:rPr>
        <w:t>concurrent workstreams.</w:t>
      </w:r>
    </w:p>
    <w:p w14:paraId="6FFEA395" w14:textId="77777777" w:rsidR="008459E9" w:rsidRDefault="00000000">
      <w:pPr>
        <w:spacing w:before="45" w:after="15" w:line="247" w:lineRule="auto"/>
      </w:pPr>
      <w:r>
        <w:rPr>
          <w:rFonts w:eastAsia="Calibri"/>
          <w:b/>
          <w:bCs/>
          <w:i/>
          <w:iCs/>
          <w:color w:val="1F3864"/>
        </w:rPr>
        <w:t>Production &amp; Service Management</w:t>
      </w:r>
    </w:p>
    <w:p w14:paraId="16D688C9" w14:textId="77777777" w:rsidR="008459E9" w:rsidRPr="00265EED" w:rsidRDefault="00000000">
      <w:pPr>
        <w:pStyle w:val="ListParagraph"/>
        <w:numPr>
          <w:ilvl w:val="0"/>
          <w:numId w:val="2"/>
        </w:numPr>
        <w:spacing w:after="22" w:line="247" w:lineRule="auto"/>
      </w:pPr>
      <w:r w:rsidRPr="00265EED">
        <w:rPr>
          <w:rFonts w:eastAsia="Calibri"/>
        </w:rPr>
        <w:t>Ensured production stability of TT/RTGS payment platforms through SLA tracking, incident management, RCA follow-up and continuous service improvement — with no separate SRE function, my teams own production support, SLIs/SLOs, Splunk-based monitoring and alerting, and capacity baselines.</w:t>
      </w:r>
    </w:p>
    <w:p w14:paraId="3F4A5206" w14:textId="77777777" w:rsidR="008459E9" w:rsidRPr="00265EED" w:rsidRDefault="00000000">
      <w:pPr>
        <w:pStyle w:val="ListParagraph"/>
        <w:numPr>
          <w:ilvl w:val="0"/>
          <w:numId w:val="2"/>
        </w:numPr>
        <w:spacing w:after="22" w:line="247" w:lineRule="auto"/>
      </w:pPr>
      <w:r w:rsidRPr="00265EED">
        <w:rPr>
          <w:rFonts w:eastAsia="Calibri"/>
        </w:rPr>
        <w:t>Coordinated high-severity production issues end to end — investigation, stakeholder communication, workaround tracking and permanent-fix closure — within the bank’s P1–P3 incident framework; produce technical incident analysis reports supporting the bank’s regulatory reporting to MAS.</w:t>
      </w:r>
    </w:p>
    <w:p w14:paraId="21398334" w14:textId="77777777" w:rsidR="008459E9" w:rsidRDefault="00000000">
      <w:pPr>
        <w:spacing w:before="45" w:after="15" w:line="247" w:lineRule="auto"/>
      </w:pPr>
      <w:r>
        <w:rPr>
          <w:rFonts w:eastAsia="Calibri"/>
          <w:b/>
          <w:bCs/>
          <w:i/>
          <w:iCs/>
          <w:color w:val="1F3864"/>
        </w:rPr>
        <w:t>Programme — CBPR+ / ISO 20022 Migration (TT &amp; RTGS)</w:t>
      </w:r>
    </w:p>
    <w:p w14:paraId="366B1F42" w14:textId="77777777" w:rsidR="008459E9" w:rsidRPr="00265EED" w:rsidRDefault="00000000">
      <w:pPr>
        <w:spacing w:after="25" w:line="247" w:lineRule="auto"/>
      </w:pPr>
      <w:r w:rsidRPr="00265EED">
        <w:rPr>
          <w:rFonts w:eastAsia="Calibri"/>
        </w:rPr>
        <w:t>The payment-initiation hub takes requests from Internet Banking and branch channels, applies authorisation, validation, enrichment and pain.002 status tracking, and hands payments to downstream systems — including the SWIFT ISO 20022 flow and CASA — upstream of processing and settlement at a MEPS+ participant bank.</w:t>
      </w:r>
    </w:p>
    <w:p w14:paraId="469AF7C0" w14:textId="77777777" w:rsidR="008459E9" w:rsidRPr="00265EED" w:rsidRDefault="00000000">
      <w:pPr>
        <w:pStyle w:val="ListParagraph"/>
        <w:numPr>
          <w:ilvl w:val="0"/>
          <w:numId w:val="2"/>
        </w:numPr>
        <w:spacing w:after="22" w:line="247" w:lineRule="auto"/>
      </w:pPr>
      <w:r w:rsidRPr="00265EED">
        <w:rPr>
          <w:rFonts w:eastAsia="Calibri"/>
        </w:rPr>
        <w:t>Owned end-to-end delivery of strategic payment transformation — CBPR+, RTGS and ISO 20022 migration — covering scope definition, delivery plan, roadmap, milestones, risks, dependencies, release planning and production rollout, leading a 15-engineer onshore/offshore team and shipping upgrades every 2–3 months after go-live.</w:t>
      </w:r>
    </w:p>
    <w:p w14:paraId="421F533F" w14:textId="77777777" w:rsidR="008459E9" w:rsidRPr="00265EED" w:rsidRDefault="00000000">
      <w:pPr>
        <w:pStyle w:val="ListParagraph"/>
        <w:numPr>
          <w:ilvl w:val="0"/>
          <w:numId w:val="2"/>
        </w:numPr>
        <w:spacing w:after="22" w:line="247" w:lineRule="auto"/>
      </w:pPr>
      <w:r w:rsidRPr="00265EED">
        <w:rPr>
          <w:rFonts w:eastAsia="Calibri"/>
        </w:rPr>
        <w:t>Ran Agile delivery governance — sprint planning, backlog prioritisation, issue escalation, change control, RAID tracking and KPI-driven progress reporting in Jira and Confluence — with executive-level status reporting and decision making.</w:t>
      </w:r>
    </w:p>
    <w:p w14:paraId="46C97133" w14:textId="77777777" w:rsidR="008459E9" w:rsidRDefault="00000000">
      <w:pPr>
        <w:pStyle w:val="ListParagraph"/>
        <w:numPr>
          <w:ilvl w:val="0"/>
          <w:numId w:val="2"/>
        </w:numPr>
        <w:spacing w:after="22" w:line="247" w:lineRule="auto"/>
      </w:pPr>
      <w:r w:rsidRPr="00265EED">
        <w:rPr>
          <w:rFonts w:eastAsia="Calibri"/>
        </w:rPr>
        <w:t>Coordinated SIT, UAT, regression testing, production deployment and post</w:t>
      </w:r>
      <w:r>
        <w:rPr>
          <w:rFonts w:eastAsia="Calibri"/>
          <w:color w:val="000000"/>
        </w:rPr>
        <w:t>-release support for controlled, stable implementation.</w:t>
      </w:r>
    </w:p>
    <w:p w14:paraId="39089F26" w14:textId="77777777" w:rsidR="008459E9" w:rsidRDefault="00000000">
      <w:pPr>
        <w:pStyle w:val="ListParagraph"/>
        <w:numPr>
          <w:ilvl w:val="0"/>
          <w:numId w:val="2"/>
        </w:numPr>
        <w:spacing w:after="22" w:line="247" w:lineRule="auto"/>
      </w:pPr>
      <w:r>
        <w:rPr>
          <w:rFonts w:eastAsia="Calibri"/>
          <w:color w:val="000000"/>
        </w:rPr>
        <w:t>Delivered payment data-migration and security workstreams — API-call encryption/decryption, sensitive-data encryption and credential management — under MAS TRM controls.</w:t>
      </w:r>
    </w:p>
    <w:p w14:paraId="1ACE44AE" w14:textId="77777777" w:rsidR="008459E9" w:rsidRDefault="00000000">
      <w:pPr>
        <w:spacing w:before="45" w:after="15" w:line="247" w:lineRule="auto"/>
      </w:pPr>
      <w:r>
        <w:rPr>
          <w:rFonts w:eastAsia="Calibri"/>
          <w:b/>
          <w:bCs/>
          <w:i/>
          <w:iCs/>
          <w:color w:val="1F3864"/>
        </w:rPr>
        <w:t>Platform Line — Retail Unsecured Lending Servicing &amp; Collections</w:t>
      </w:r>
    </w:p>
    <w:p w14:paraId="762D92D0" w14:textId="77777777" w:rsidR="008459E9" w:rsidRDefault="00000000">
      <w:pPr>
        <w:pStyle w:val="ListParagraph"/>
        <w:numPr>
          <w:ilvl w:val="0"/>
          <w:numId w:val="2"/>
        </w:numPr>
        <w:spacing w:after="22" w:line="247" w:lineRule="auto"/>
      </w:pPr>
      <w:r>
        <w:rPr>
          <w:rFonts w:eastAsia="Calibri"/>
          <w:color w:val="000000"/>
        </w:rPr>
        <w:t>Own the technology for payment initiation, validation and lifecycle tracking in retail unsecured lending servicing, and post-disbursement credit collections across both credit-card and unsecured-loan portfolios.</w:t>
      </w:r>
    </w:p>
    <w:p w14:paraId="4D6619F7" w14:textId="77777777" w:rsidR="008459E9" w:rsidRDefault="00000000">
      <w:pPr>
        <w:spacing w:before="45" w:after="15" w:line="247" w:lineRule="auto"/>
      </w:pPr>
      <w:r>
        <w:rPr>
          <w:rFonts w:eastAsia="Calibri"/>
          <w:b/>
          <w:bCs/>
          <w:i/>
          <w:iCs/>
          <w:color w:val="1F3864"/>
        </w:rPr>
        <w:t>Stakeholder, Team &amp; Technical Leadership</w:t>
      </w:r>
    </w:p>
    <w:p w14:paraId="60FF01DA" w14:textId="77777777" w:rsidR="008459E9" w:rsidRDefault="00000000">
      <w:pPr>
        <w:pStyle w:val="ListParagraph"/>
        <w:numPr>
          <w:ilvl w:val="0"/>
          <w:numId w:val="2"/>
        </w:numPr>
        <w:spacing w:after="22" w:line="247" w:lineRule="auto"/>
      </w:pPr>
      <w:r>
        <w:rPr>
          <w:rFonts w:eastAsia="Calibri"/>
          <w:color w:val="000000"/>
        </w:rPr>
        <w:t>Primary interface between business stakeholders, product owners, operations, compliance, architects and engineering managers; present status, risks and decisions to senior management and steering committees.</w:t>
      </w:r>
    </w:p>
    <w:p w14:paraId="31F70254" w14:textId="77777777" w:rsidR="008459E9" w:rsidRPr="00265EED" w:rsidRDefault="00000000">
      <w:pPr>
        <w:pStyle w:val="ListParagraph"/>
        <w:numPr>
          <w:ilvl w:val="0"/>
          <w:numId w:val="2"/>
        </w:numPr>
        <w:spacing w:after="22" w:line="247" w:lineRule="auto"/>
      </w:pPr>
      <w:r>
        <w:rPr>
          <w:rFonts w:eastAsia="Calibri"/>
          <w:color w:val="000000"/>
        </w:rPr>
        <w:t xml:space="preserve">Lead both platform lines through squad leads and engineering managers, coaching delivery </w:t>
      </w:r>
      <w:r w:rsidRPr="00265EED">
        <w:rPr>
          <w:rFonts w:eastAsia="Calibri"/>
        </w:rPr>
        <w:t>teams and driving adoption of new delivery practices and tooling; 5+ years managing offshore teams alongside onshore squads.</w:t>
      </w:r>
    </w:p>
    <w:p w14:paraId="6C212D33" w14:textId="77777777" w:rsidR="008459E9" w:rsidRPr="00265EED" w:rsidRDefault="00000000">
      <w:pPr>
        <w:pStyle w:val="ListParagraph"/>
        <w:numPr>
          <w:ilvl w:val="0"/>
          <w:numId w:val="2"/>
        </w:numPr>
        <w:spacing w:after="22" w:line="247" w:lineRule="auto"/>
      </w:pPr>
      <w:r w:rsidRPr="00265EED">
        <w:rPr>
          <w:rFonts w:eastAsia="Calibri"/>
        </w:rPr>
        <w:t>Stay technically engaged through daily code review, solution design with engineers and direct support on complex production issues; led the 10-engineer backend team of a regional customer-360 platform in production since 2022.</w:t>
      </w:r>
    </w:p>
    <w:p w14:paraId="4FCFF1D1" w14:textId="77777777" w:rsidR="008459E9" w:rsidRDefault="00000000" w:rsidP="008A63F7">
      <w:pPr>
        <w:keepNext/>
        <w:tabs>
          <w:tab w:val="right" w:pos="10726"/>
        </w:tabs>
        <w:spacing w:before="100" w:after="5" w:line="360" w:lineRule="auto"/>
      </w:pPr>
      <w:r w:rsidRPr="00AE69F6">
        <w:rPr>
          <w:rFonts w:eastAsia="Calibri"/>
          <w:b/>
          <w:bCs/>
          <w:color w:val="156082" w:themeColor="accent1"/>
          <w:sz w:val="22"/>
          <w:szCs w:val="22"/>
        </w:rPr>
        <w:t xml:space="preserve">Golden Bridge Drive (SG) </w:t>
      </w:r>
      <w:proofErr w:type="spellStart"/>
      <w:r w:rsidRPr="00AE69F6">
        <w:rPr>
          <w:rFonts w:eastAsia="Calibri"/>
          <w:b/>
          <w:bCs/>
          <w:color w:val="156082" w:themeColor="accent1"/>
          <w:sz w:val="22"/>
          <w:szCs w:val="22"/>
        </w:rPr>
        <w:t>Pte.</w:t>
      </w:r>
      <w:proofErr w:type="spellEnd"/>
      <w:r w:rsidRPr="00AE69F6">
        <w:rPr>
          <w:rFonts w:eastAsia="Calibri"/>
          <w:b/>
          <w:bCs/>
          <w:color w:val="156082" w:themeColor="accent1"/>
          <w:sz w:val="22"/>
          <w:szCs w:val="22"/>
        </w:rPr>
        <w:t xml:space="preserve"> Ltd.</w:t>
      </w:r>
      <w:r w:rsidRPr="00951C45">
        <w:rPr>
          <w:rFonts w:eastAsia="Calibri"/>
          <w:b/>
          <w:bCs/>
          <w:color w:val="000000"/>
          <w:sz w:val="22"/>
          <w:szCs w:val="22"/>
        </w:rPr>
        <w:t xml:space="preserve">  </w:t>
      </w:r>
      <w:proofErr w:type="gramStart"/>
      <w:r w:rsidRPr="00951C45">
        <w:rPr>
          <w:rFonts w:eastAsia="Calibri"/>
          <w:b/>
          <w:bCs/>
          <w:color w:val="000000"/>
          <w:sz w:val="22"/>
          <w:szCs w:val="22"/>
        </w:rPr>
        <w:t>|  Singapore</w:t>
      </w:r>
      <w:proofErr w:type="gramEnd"/>
      <w:r>
        <w:rPr>
          <w:rFonts w:eastAsia="Calibri"/>
        </w:rPr>
        <w:tab/>
      </w:r>
      <w:r>
        <w:rPr>
          <w:rFonts w:eastAsia="Calibri"/>
          <w:b/>
          <w:bCs/>
          <w:color w:val="000000"/>
        </w:rPr>
        <w:t>Nov 2020 – Jul 2022</w:t>
      </w:r>
    </w:p>
    <w:p w14:paraId="777CB52A" w14:textId="77777777" w:rsidR="008459E9" w:rsidRDefault="00000000">
      <w:pPr>
        <w:spacing w:after="25" w:line="247" w:lineRule="auto"/>
      </w:pPr>
      <w:r>
        <w:rPr>
          <w:rFonts w:eastAsia="Calibri"/>
          <w:i/>
          <w:iCs/>
          <w:color w:val="404040"/>
        </w:rPr>
        <w:t>Project Manager &amp; Architect</w:t>
      </w:r>
    </w:p>
    <w:p w14:paraId="063F0F16" w14:textId="77777777" w:rsidR="008459E9" w:rsidRPr="00265EED" w:rsidRDefault="00000000">
      <w:pPr>
        <w:spacing w:after="25" w:line="247" w:lineRule="auto"/>
      </w:pPr>
      <w:r w:rsidRPr="00265EED">
        <w:rPr>
          <w:rFonts w:eastAsia="Calibri"/>
        </w:rPr>
        <w:t>A multi-tenant SaaS platform built 0-to-1 on AWS, providing KYC, bonus, analytics, member VIP and payment services to business tenants.</w:t>
      </w:r>
    </w:p>
    <w:p w14:paraId="3C32782A" w14:textId="77777777" w:rsidR="008459E9" w:rsidRPr="00265EED" w:rsidRDefault="00000000">
      <w:pPr>
        <w:pStyle w:val="ListParagraph"/>
        <w:numPr>
          <w:ilvl w:val="0"/>
          <w:numId w:val="2"/>
        </w:numPr>
        <w:spacing w:after="22" w:line="247" w:lineRule="auto"/>
      </w:pPr>
      <w:r w:rsidRPr="00265EED">
        <w:rPr>
          <w:rFonts w:eastAsia="Calibri"/>
          <w:b/>
          <w:bCs/>
        </w:rPr>
        <w:t>Hybrid delivery:</w:t>
      </w:r>
      <w:r w:rsidRPr="00265EED">
        <w:rPr>
          <w:rFonts w:eastAsia="Calibri"/>
        </w:rPr>
        <w:t xml:space="preserve"> Waterfall scope, budget, timeline, milestone and resource planning; Agile sprint execution, backlog tracking and iterative delivery.</w:t>
      </w:r>
    </w:p>
    <w:p w14:paraId="7738AD6F" w14:textId="77777777" w:rsidR="008459E9" w:rsidRPr="00265EED" w:rsidRDefault="00000000">
      <w:pPr>
        <w:pStyle w:val="ListParagraph"/>
        <w:numPr>
          <w:ilvl w:val="0"/>
          <w:numId w:val="2"/>
        </w:numPr>
        <w:spacing w:after="22" w:line="247" w:lineRule="auto"/>
      </w:pPr>
      <w:r w:rsidRPr="00265EED">
        <w:rPr>
          <w:rFonts w:eastAsia="Calibri"/>
          <w:b/>
          <w:bCs/>
        </w:rPr>
        <w:t>Team and budget:</w:t>
      </w:r>
      <w:r w:rsidRPr="00265EED">
        <w:rPr>
          <w:rFonts w:eastAsia="Calibri"/>
        </w:rPr>
        <w:t xml:space="preserve"> managed team capacity, delivery budget, module priorities, technical risks, stakeholder alignment and launch readiness across engineering, QA, DevOps, product and operations.</w:t>
      </w:r>
    </w:p>
    <w:p w14:paraId="546274C8" w14:textId="77777777" w:rsidR="008459E9" w:rsidRPr="00265EED" w:rsidRDefault="00000000">
      <w:pPr>
        <w:pStyle w:val="ListParagraph"/>
        <w:numPr>
          <w:ilvl w:val="0"/>
          <w:numId w:val="2"/>
        </w:numPr>
        <w:spacing w:after="22" w:line="247" w:lineRule="auto"/>
      </w:pPr>
      <w:r w:rsidRPr="00265EED">
        <w:rPr>
          <w:rFonts w:eastAsia="Calibri"/>
          <w:b/>
          <w:bCs/>
        </w:rPr>
        <w:t>Agile from scratch:</w:t>
      </w:r>
      <w:r w:rsidRPr="00265EED">
        <w:rPr>
          <w:rFonts w:eastAsia="Calibri"/>
        </w:rPr>
        <w:t xml:space="preserve"> implemented Agile/Scrum frameworks from scratch to maximise efficiency in lean engineering teams.</w:t>
      </w:r>
    </w:p>
    <w:p w14:paraId="6027076D" w14:textId="77777777" w:rsidR="008459E9" w:rsidRPr="00265EED" w:rsidRDefault="00000000">
      <w:pPr>
        <w:pStyle w:val="ListParagraph"/>
        <w:numPr>
          <w:ilvl w:val="0"/>
          <w:numId w:val="2"/>
        </w:numPr>
        <w:spacing w:after="22" w:line="247" w:lineRule="auto"/>
      </w:pPr>
      <w:r w:rsidRPr="00265EED">
        <w:rPr>
          <w:rFonts w:eastAsia="Calibri"/>
          <w:b/>
          <w:bCs/>
        </w:rPr>
        <w:t>Architecture:</w:t>
      </w:r>
      <w:r w:rsidRPr="00265EED">
        <w:rPr>
          <w:rFonts w:eastAsia="Calibri"/>
        </w:rPr>
        <w:t xml:space="preserve"> designed the microservices architecture on Spring Cloud and Kubernetes with an API-gateway model, cloud deployment framework and integration patterns for payment, identity, KYC and user-management modules.</w:t>
      </w:r>
    </w:p>
    <w:p w14:paraId="5454DA94" w14:textId="77777777" w:rsidR="008459E9" w:rsidRDefault="00000000">
      <w:pPr>
        <w:pStyle w:val="ListParagraph"/>
        <w:numPr>
          <w:ilvl w:val="0"/>
          <w:numId w:val="2"/>
        </w:numPr>
        <w:spacing w:after="22" w:line="247" w:lineRule="auto"/>
      </w:pPr>
      <w:r w:rsidRPr="00265EED">
        <w:rPr>
          <w:rFonts w:eastAsia="Calibri"/>
          <w:b/>
          <w:bCs/>
        </w:rPr>
        <w:t xml:space="preserve">Core </w:t>
      </w:r>
      <w:proofErr w:type="gramStart"/>
      <w:r w:rsidRPr="00265EED">
        <w:rPr>
          <w:rFonts w:eastAsia="Calibri"/>
          <w:b/>
          <w:bCs/>
        </w:rPr>
        <w:t>platform:</w:t>
      </w:r>
      <w:proofErr w:type="gramEnd"/>
      <w:r w:rsidRPr="00265EED">
        <w:rPr>
          <w:rFonts w:eastAsia="Calibri"/>
        </w:rPr>
        <w:t xml:space="preserve"> built reusable backend services, CI/CD pipelines, AWS cloud-native infrastructure, deployment governance and the production support model for rapid </w:t>
      </w:r>
      <w:r>
        <w:rPr>
          <w:rFonts w:eastAsia="Calibri"/>
          <w:color w:val="000000"/>
        </w:rPr>
        <w:t>scaling.</w:t>
      </w:r>
    </w:p>
    <w:p w14:paraId="565254E1" w14:textId="77777777" w:rsidR="008459E9" w:rsidRDefault="00000000">
      <w:pPr>
        <w:pStyle w:val="ListParagraph"/>
        <w:numPr>
          <w:ilvl w:val="0"/>
          <w:numId w:val="2"/>
        </w:numPr>
        <w:spacing w:after="22" w:line="247" w:lineRule="auto"/>
      </w:pPr>
      <w:r>
        <w:rPr>
          <w:rFonts w:eastAsia="Calibri"/>
          <w:b/>
          <w:bCs/>
          <w:color w:val="000000"/>
        </w:rPr>
        <w:t>Data protection:</w:t>
      </w:r>
      <w:r>
        <w:rPr>
          <w:rFonts w:eastAsia="Calibri"/>
          <w:color w:val="000000"/>
        </w:rPr>
        <w:t xml:space="preserve"> applied DPIA, API-call encryption/decryption, sensitive-data encryption and credential management; led data migration.</w:t>
      </w:r>
    </w:p>
    <w:p w14:paraId="2F8F11E8" w14:textId="77777777" w:rsidR="008459E9" w:rsidRDefault="00000000" w:rsidP="008A63F7">
      <w:pPr>
        <w:keepNext/>
        <w:tabs>
          <w:tab w:val="right" w:pos="10726"/>
        </w:tabs>
        <w:spacing w:before="100" w:after="5" w:line="360" w:lineRule="auto"/>
      </w:pPr>
      <w:r w:rsidRPr="00AE69F6">
        <w:rPr>
          <w:rFonts w:eastAsia="Calibri"/>
          <w:b/>
          <w:bCs/>
          <w:color w:val="156082" w:themeColor="accent1"/>
          <w:sz w:val="22"/>
          <w:szCs w:val="22"/>
        </w:rPr>
        <w:t xml:space="preserve">VV Technology </w:t>
      </w:r>
      <w:proofErr w:type="spellStart"/>
      <w:r w:rsidRPr="00AE69F6">
        <w:rPr>
          <w:rFonts w:eastAsia="Calibri"/>
          <w:b/>
          <w:bCs/>
          <w:color w:val="156082" w:themeColor="accent1"/>
          <w:sz w:val="22"/>
          <w:szCs w:val="22"/>
        </w:rPr>
        <w:t>Pte.</w:t>
      </w:r>
      <w:proofErr w:type="spellEnd"/>
      <w:r w:rsidRPr="00AE69F6">
        <w:rPr>
          <w:rFonts w:eastAsia="Calibri"/>
          <w:b/>
          <w:bCs/>
          <w:color w:val="156082" w:themeColor="accent1"/>
          <w:sz w:val="22"/>
          <w:szCs w:val="22"/>
        </w:rPr>
        <w:t xml:space="preserve"> Ltd.  </w:t>
      </w:r>
      <w:proofErr w:type="gramStart"/>
      <w:r w:rsidRPr="00951C45">
        <w:rPr>
          <w:rFonts w:eastAsia="Calibri"/>
          <w:b/>
          <w:bCs/>
          <w:color w:val="000000"/>
          <w:sz w:val="22"/>
          <w:szCs w:val="22"/>
        </w:rPr>
        <w:t>|  Singapore</w:t>
      </w:r>
      <w:proofErr w:type="gramEnd"/>
      <w:r>
        <w:rPr>
          <w:rFonts w:eastAsia="Calibri"/>
        </w:rPr>
        <w:tab/>
      </w:r>
      <w:r>
        <w:rPr>
          <w:rFonts w:eastAsia="Calibri"/>
          <w:b/>
          <w:bCs/>
          <w:color w:val="000000"/>
        </w:rPr>
        <w:t>Apr 2019 – Jun 2020</w:t>
      </w:r>
    </w:p>
    <w:p w14:paraId="1EAEC6C7" w14:textId="77777777" w:rsidR="008459E9" w:rsidRPr="00265EED" w:rsidRDefault="00000000">
      <w:pPr>
        <w:spacing w:after="25" w:line="247" w:lineRule="auto"/>
      </w:pPr>
      <w:r w:rsidRPr="00265EED">
        <w:rPr>
          <w:rFonts w:eastAsia="Calibri"/>
          <w:i/>
          <w:iCs/>
        </w:rPr>
        <w:t>Head of Technical Development</w:t>
      </w:r>
    </w:p>
    <w:p w14:paraId="320C7D70" w14:textId="77777777" w:rsidR="008459E9" w:rsidRPr="00265EED" w:rsidRDefault="00000000">
      <w:pPr>
        <w:spacing w:after="25" w:line="247" w:lineRule="auto"/>
      </w:pPr>
      <w:r w:rsidRPr="00265EED">
        <w:rPr>
          <w:rFonts w:eastAsia="Calibri"/>
        </w:rPr>
        <w:t>VV-Life (built 0-to-1): aimed to “change life through data” by connecting offline businesses with big data, real-time analytics and blockchain — a more transparent and reliable local-life services ecosystem covering food, groceries, travel and everyday services.</w:t>
      </w:r>
    </w:p>
    <w:p w14:paraId="2434ED8F" w14:textId="77777777" w:rsidR="008459E9" w:rsidRPr="00265EED" w:rsidRDefault="00000000">
      <w:pPr>
        <w:pStyle w:val="ListParagraph"/>
        <w:numPr>
          <w:ilvl w:val="0"/>
          <w:numId w:val="2"/>
        </w:numPr>
        <w:spacing w:after="22" w:line="247" w:lineRule="auto"/>
      </w:pPr>
      <w:r w:rsidRPr="00265EED">
        <w:rPr>
          <w:rFonts w:eastAsia="Calibri"/>
          <w:b/>
          <w:bCs/>
        </w:rPr>
        <w:t>Technology leadership:</w:t>
      </w:r>
      <w:r w:rsidRPr="00265EED">
        <w:rPr>
          <w:rFonts w:eastAsia="Calibri"/>
        </w:rPr>
        <w:t xml:space="preserve"> led the technical centre — engineering, DevOps and data teams — and owned the technology budget; built the technology organisation from scratch and owned technology selection.</w:t>
      </w:r>
    </w:p>
    <w:p w14:paraId="1D8A3F73" w14:textId="77777777" w:rsidR="008459E9" w:rsidRPr="00265EED" w:rsidRDefault="00000000">
      <w:pPr>
        <w:pStyle w:val="ListParagraph"/>
        <w:numPr>
          <w:ilvl w:val="0"/>
          <w:numId w:val="2"/>
        </w:numPr>
        <w:spacing w:after="22" w:line="247" w:lineRule="auto"/>
      </w:pPr>
      <w:r w:rsidRPr="00265EED">
        <w:rPr>
          <w:rFonts w:eastAsia="Calibri"/>
          <w:b/>
          <w:bCs/>
        </w:rPr>
        <w:lastRenderedPageBreak/>
        <w:t>0-to-1 delivery:</w:t>
      </w:r>
      <w:r w:rsidRPr="00265EED">
        <w:rPr>
          <w:rFonts w:eastAsia="Calibri"/>
        </w:rPr>
        <w:t xml:space="preserve"> managed end-to-end delivery of VV-Life — roadmap planning, requirement alignment, architecture design, testing, release and production support; delivered the first release in 2019, including the payment subsystem’s transaction, management and reconciliation modules.</w:t>
      </w:r>
    </w:p>
    <w:p w14:paraId="5BB0D09A" w14:textId="77777777" w:rsidR="008459E9" w:rsidRPr="00265EED" w:rsidRDefault="00000000">
      <w:pPr>
        <w:pStyle w:val="ListParagraph"/>
        <w:numPr>
          <w:ilvl w:val="0"/>
          <w:numId w:val="2"/>
        </w:numPr>
        <w:spacing w:after="22" w:line="247" w:lineRule="auto"/>
      </w:pPr>
      <w:r w:rsidRPr="00265EED">
        <w:rPr>
          <w:rFonts w:eastAsia="Calibri"/>
          <w:b/>
          <w:bCs/>
        </w:rPr>
        <w:t>Platform architecture:</w:t>
      </w:r>
      <w:r w:rsidRPr="00265EED">
        <w:rPr>
          <w:rFonts w:eastAsia="Calibri"/>
        </w:rPr>
        <w:t xml:space="preserve"> designed and implemented a distributed microservices architecture on Spring Cloud and Kubernetes, with cloud-native integration patterns, scalable backend services and API platforms on AWS (CloudWatch); Kafka-based asynchronous processing and caching that shielded the database brought services to millisecond-level response times.</w:t>
      </w:r>
    </w:p>
    <w:p w14:paraId="293F9C22" w14:textId="77777777" w:rsidR="008459E9" w:rsidRPr="00265EED" w:rsidRDefault="00000000">
      <w:pPr>
        <w:pStyle w:val="ListParagraph"/>
        <w:numPr>
          <w:ilvl w:val="0"/>
          <w:numId w:val="2"/>
        </w:numPr>
        <w:spacing w:after="22" w:line="247" w:lineRule="auto"/>
      </w:pPr>
      <w:r w:rsidRPr="00265EED">
        <w:rPr>
          <w:rFonts w:eastAsia="Calibri"/>
          <w:b/>
          <w:bCs/>
        </w:rPr>
        <w:t>Resilience:</w:t>
      </w:r>
      <w:r w:rsidRPr="00265EED">
        <w:rPr>
          <w:rFonts w:eastAsia="Calibri"/>
        </w:rPr>
        <w:t xml:space="preserve"> defined production-incident priority levels and tiered emergency response plans; improved production stability and reduced critical incidents through architecture modernisation and resilience engineering; introduced Splunk-based SLO definitions, alerting and dashboards.</w:t>
      </w:r>
    </w:p>
    <w:p w14:paraId="08558551" w14:textId="77777777" w:rsidR="008459E9" w:rsidRPr="00265EED" w:rsidRDefault="00000000">
      <w:pPr>
        <w:pStyle w:val="ListParagraph"/>
        <w:numPr>
          <w:ilvl w:val="0"/>
          <w:numId w:val="2"/>
        </w:numPr>
        <w:spacing w:after="22" w:line="247" w:lineRule="auto"/>
      </w:pPr>
      <w:r w:rsidRPr="00265EED">
        <w:rPr>
          <w:rFonts w:eastAsia="Calibri"/>
          <w:b/>
          <w:bCs/>
        </w:rPr>
        <w:t>CI/CD and quality:</w:t>
      </w:r>
      <w:r w:rsidRPr="00265EED">
        <w:rPr>
          <w:rFonts w:eastAsia="Calibri"/>
        </w:rPr>
        <w:t xml:space="preserve"> established CI/CD pipelines, release governance and containerised deployment workflows with rollback capability, tracking deployment frequency, MTTR, incident trend and change-failure rate; end-to-end test strategy — JUnit, integration, SIT and UAT — with 99% SonarQube coverage enforced.</w:t>
      </w:r>
    </w:p>
    <w:p w14:paraId="53E83A68" w14:textId="77777777" w:rsidR="008459E9" w:rsidRPr="00265EED" w:rsidRDefault="00000000">
      <w:pPr>
        <w:pStyle w:val="ListParagraph"/>
        <w:numPr>
          <w:ilvl w:val="0"/>
          <w:numId w:val="2"/>
        </w:numPr>
        <w:spacing w:after="22" w:line="247" w:lineRule="auto"/>
      </w:pPr>
      <w:r w:rsidRPr="00265EED">
        <w:rPr>
          <w:rFonts w:eastAsia="Calibri"/>
          <w:b/>
          <w:bCs/>
        </w:rPr>
        <w:t>Data platform:</w:t>
      </w:r>
      <w:r w:rsidRPr="00265EED">
        <w:rPr>
          <w:rFonts w:eastAsia="Calibri"/>
        </w:rPr>
        <w:t xml:space="preserve"> led the big-data team and built the data-analysis platform from scratch on Flume, Hive, MapReduce, Spark Streaming and Spark SQL.</w:t>
      </w:r>
    </w:p>
    <w:p w14:paraId="0F159AA6" w14:textId="77777777" w:rsidR="008459E9" w:rsidRPr="00265EED" w:rsidRDefault="00000000">
      <w:pPr>
        <w:pStyle w:val="ListParagraph"/>
        <w:numPr>
          <w:ilvl w:val="0"/>
          <w:numId w:val="2"/>
        </w:numPr>
        <w:spacing w:after="22" w:line="247" w:lineRule="auto"/>
      </w:pPr>
      <w:r w:rsidRPr="00265EED">
        <w:rPr>
          <w:rFonts w:eastAsia="Calibri"/>
          <w:b/>
          <w:bCs/>
        </w:rPr>
        <w:t>GMS B2B product:</w:t>
      </w:r>
      <w:r w:rsidRPr="00265EED">
        <w:rPr>
          <w:rFonts w:eastAsia="Calibri"/>
        </w:rPr>
        <w:t xml:space="preserve"> designed the middle-platform architecture (Spring Boot, MySQL cluster, Redis, </w:t>
      </w:r>
      <w:proofErr w:type="spellStart"/>
      <w:r w:rsidRPr="00265EED">
        <w:rPr>
          <w:rFonts w:eastAsia="Calibri"/>
        </w:rPr>
        <w:t>RocketMQ</w:t>
      </w:r>
      <w:proofErr w:type="spellEnd"/>
      <w:r w:rsidRPr="00265EED">
        <w:rPr>
          <w:rFonts w:eastAsia="Calibri"/>
        </w:rPr>
        <w:t>, AWS) for a B2B online-office product serving Southeast Asia, governing solution design, cost evaluation, staffing and acceptance.</w:t>
      </w:r>
    </w:p>
    <w:p w14:paraId="4ADA973D" w14:textId="77777777" w:rsidR="008459E9" w:rsidRPr="00265EED" w:rsidRDefault="00000000">
      <w:pPr>
        <w:pStyle w:val="ListParagraph"/>
        <w:numPr>
          <w:ilvl w:val="0"/>
          <w:numId w:val="2"/>
        </w:numPr>
        <w:spacing w:after="22" w:line="247" w:lineRule="auto"/>
      </w:pPr>
      <w:r w:rsidRPr="00265EED">
        <w:rPr>
          <w:rFonts w:eastAsia="Calibri"/>
          <w:b/>
          <w:bCs/>
        </w:rPr>
        <w:t>Security and data:</w:t>
      </w:r>
      <w:r w:rsidRPr="00265EED">
        <w:rPr>
          <w:rFonts w:eastAsia="Calibri"/>
        </w:rPr>
        <w:t xml:space="preserve"> led API-call encryption/decryption, encryption of sensitive data in databases and dedicated credential-file management, and platform data migration.</w:t>
      </w:r>
    </w:p>
    <w:p w14:paraId="3EE8DD32" w14:textId="77777777" w:rsidR="008459E9" w:rsidRDefault="00000000" w:rsidP="008A63F7">
      <w:pPr>
        <w:keepNext/>
        <w:tabs>
          <w:tab w:val="right" w:pos="10726"/>
        </w:tabs>
        <w:spacing w:before="100" w:after="5" w:line="360" w:lineRule="auto"/>
      </w:pPr>
      <w:r w:rsidRPr="00AE69F6">
        <w:rPr>
          <w:rFonts w:eastAsia="Calibri"/>
          <w:b/>
          <w:bCs/>
          <w:color w:val="156082" w:themeColor="accent1"/>
          <w:sz w:val="22"/>
          <w:szCs w:val="22"/>
        </w:rPr>
        <w:t xml:space="preserve">AI </w:t>
      </w:r>
      <w:proofErr w:type="gramStart"/>
      <w:r w:rsidRPr="00AE69F6">
        <w:rPr>
          <w:rFonts w:eastAsia="Calibri"/>
          <w:b/>
          <w:bCs/>
          <w:color w:val="156082" w:themeColor="accent1"/>
          <w:sz w:val="22"/>
          <w:szCs w:val="22"/>
        </w:rPr>
        <w:t>Park  |</w:t>
      </w:r>
      <w:proofErr w:type="gramEnd"/>
      <w:r w:rsidRPr="00AE69F6">
        <w:rPr>
          <w:rFonts w:eastAsia="Calibri"/>
          <w:b/>
          <w:bCs/>
          <w:color w:val="156082" w:themeColor="accent1"/>
          <w:sz w:val="22"/>
          <w:szCs w:val="22"/>
        </w:rPr>
        <w:t xml:space="preserve">  China</w:t>
      </w:r>
      <w:r>
        <w:rPr>
          <w:rFonts w:eastAsia="Calibri"/>
        </w:rPr>
        <w:tab/>
      </w:r>
      <w:r>
        <w:rPr>
          <w:rFonts w:eastAsia="Calibri"/>
          <w:b/>
          <w:bCs/>
          <w:color w:val="000000"/>
        </w:rPr>
        <w:t>Apr 2016 – Sep 2017</w:t>
      </w:r>
    </w:p>
    <w:p w14:paraId="067A9F6F" w14:textId="77777777" w:rsidR="008459E9" w:rsidRPr="00265EED" w:rsidRDefault="00000000">
      <w:pPr>
        <w:spacing w:after="25" w:line="247" w:lineRule="auto"/>
      </w:pPr>
      <w:r w:rsidRPr="00265EED">
        <w:rPr>
          <w:rFonts w:eastAsia="Calibri"/>
          <w:i/>
          <w:iCs/>
        </w:rPr>
        <w:t>VP of Technical Development</w:t>
      </w:r>
    </w:p>
    <w:p w14:paraId="294317C1" w14:textId="77777777" w:rsidR="008459E9" w:rsidRPr="00265EED" w:rsidRDefault="00000000">
      <w:pPr>
        <w:spacing w:after="25" w:line="247" w:lineRule="auto"/>
      </w:pPr>
      <w:r w:rsidRPr="00265EED">
        <w:rPr>
          <w:rFonts w:eastAsia="Calibri"/>
        </w:rPr>
        <w:t>AI Park: an intelligent-parking IoT platform connecting multiple types of parking facilities to the cloud, enabling automated site management, online payment and personalised recommendations to improve the user experience.</w:t>
      </w:r>
    </w:p>
    <w:p w14:paraId="0DF303F5" w14:textId="77777777" w:rsidR="008459E9" w:rsidRPr="00265EED" w:rsidRDefault="00000000">
      <w:pPr>
        <w:pStyle w:val="ListParagraph"/>
        <w:numPr>
          <w:ilvl w:val="0"/>
          <w:numId w:val="2"/>
        </w:numPr>
        <w:spacing w:after="22" w:line="247" w:lineRule="auto"/>
      </w:pPr>
      <w:r w:rsidRPr="00265EED">
        <w:rPr>
          <w:rFonts w:eastAsia="Calibri"/>
          <w:b/>
          <w:bCs/>
        </w:rPr>
        <w:t>Department leadership:</w:t>
      </w:r>
      <w:r w:rsidRPr="00265EED">
        <w:rPr>
          <w:rFonts w:eastAsia="Calibri"/>
        </w:rPr>
        <w:t xml:space="preserve"> headed the technical department — technology direction, architecture, delivery, team leadership and budget — for the platform and its city rollouts; introduced a SaaS model for business and government customers.</w:t>
      </w:r>
    </w:p>
    <w:p w14:paraId="3EEB945D" w14:textId="77777777" w:rsidR="008459E9" w:rsidRPr="00265EED" w:rsidRDefault="00000000">
      <w:pPr>
        <w:pStyle w:val="ListParagraph"/>
        <w:numPr>
          <w:ilvl w:val="0"/>
          <w:numId w:val="2"/>
        </w:numPr>
        <w:spacing w:after="22" w:line="247" w:lineRule="auto"/>
      </w:pPr>
      <w:r w:rsidRPr="00265EED">
        <w:rPr>
          <w:rFonts w:eastAsia="Calibri"/>
          <w:b/>
          <w:bCs/>
        </w:rPr>
        <w:t>Business wins and rollout:</w:t>
      </w:r>
      <w:r w:rsidRPr="00265EED">
        <w:rPr>
          <w:rFonts w:eastAsia="Calibri"/>
        </w:rPr>
        <w:t xml:space="preserve"> coordinated the technical bidding work for urban AI-parking projects and won city projects in Shijiazhuang, Handan and Beijing, with pilot launches in Shijiazhuang (2016), Handan (2017) and Beijing Chaoyang (2017).</w:t>
      </w:r>
    </w:p>
    <w:p w14:paraId="6EA77CC3" w14:textId="77777777" w:rsidR="008459E9" w:rsidRPr="00265EED" w:rsidRDefault="00000000">
      <w:pPr>
        <w:pStyle w:val="ListParagraph"/>
        <w:numPr>
          <w:ilvl w:val="0"/>
          <w:numId w:val="2"/>
        </w:numPr>
        <w:spacing w:after="22" w:line="247" w:lineRule="auto"/>
      </w:pPr>
      <w:r w:rsidRPr="00265EED">
        <w:rPr>
          <w:rFonts w:eastAsia="Calibri"/>
          <w:b/>
          <w:bCs/>
        </w:rPr>
        <w:t xml:space="preserve">High-concurrency </w:t>
      </w:r>
      <w:proofErr w:type="gramStart"/>
      <w:r w:rsidRPr="00265EED">
        <w:rPr>
          <w:rFonts w:eastAsia="Calibri"/>
          <w:b/>
          <w:bCs/>
        </w:rPr>
        <w:t>architecture:</w:t>
      </w:r>
      <w:proofErr w:type="gramEnd"/>
      <w:r w:rsidRPr="00265EED">
        <w:rPr>
          <w:rFonts w:eastAsia="Calibri"/>
        </w:rPr>
        <w:t xml:space="preserve"> built high-concurrency microservices and distributed systems connecting parking sites to the cloud — Spring Cloud with Kafka for asynchronous flows and caching to shield the database, achieving millisecond-level service processing.</w:t>
      </w:r>
    </w:p>
    <w:p w14:paraId="2A6A41E6" w14:textId="77777777" w:rsidR="008459E9" w:rsidRPr="00265EED" w:rsidRDefault="00000000">
      <w:pPr>
        <w:pStyle w:val="ListParagraph"/>
        <w:numPr>
          <w:ilvl w:val="0"/>
          <w:numId w:val="2"/>
        </w:numPr>
        <w:spacing w:after="22" w:line="247" w:lineRule="auto"/>
      </w:pPr>
      <w:r w:rsidRPr="00265EED">
        <w:rPr>
          <w:rFonts w:eastAsia="Calibri"/>
          <w:b/>
          <w:bCs/>
        </w:rPr>
        <w:t>AI recognition:</w:t>
      </w:r>
      <w:r w:rsidRPr="00265EED">
        <w:rPr>
          <w:rFonts w:eastAsia="Calibri"/>
        </w:rPr>
        <w:t xml:space="preserve"> added an AI processing step to licence-plate and portrait recognition to improve recognition speed and accuracy.</w:t>
      </w:r>
    </w:p>
    <w:p w14:paraId="496ECE2D" w14:textId="77777777" w:rsidR="008459E9" w:rsidRPr="00265EED" w:rsidRDefault="00000000">
      <w:pPr>
        <w:pStyle w:val="ListParagraph"/>
        <w:numPr>
          <w:ilvl w:val="0"/>
          <w:numId w:val="2"/>
        </w:numPr>
        <w:spacing w:after="22" w:line="247" w:lineRule="auto"/>
      </w:pPr>
      <w:r w:rsidRPr="00265EED">
        <w:rPr>
          <w:rFonts w:eastAsia="Calibri"/>
          <w:b/>
          <w:bCs/>
        </w:rPr>
        <w:t>Big-data platform:</w:t>
      </w:r>
      <w:r w:rsidRPr="00265EED">
        <w:rPr>
          <w:rFonts w:eastAsia="Calibri"/>
        </w:rPr>
        <w:t xml:space="preserve"> led the big-data team building the offline + online analytics system for the parking app on HBase, MongoDB, MapReduce, Spark Streaming and ETL, processing millions of real-time sensor and transaction events.</w:t>
      </w:r>
    </w:p>
    <w:p w14:paraId="3AE861F9" w14:textId="77777777" w:rsidR="008459E9" w:rsidRPr="00265EED" w:rsidRDefault="00000000">
      <w:pPr>
        <w:pStyle w:val="ListParagraph"/>
        <w:numPr>
          <w:ilvl w:val="0"/>
          <w:numId w:val="2"/>
        </w:numPr>
        <w:spacing w:after="22" w:line="247" w:lineRule="auto"/>
      </w:pPr>
      <w:r w:rsidRPr="00265EED">
        <w:rPr>
          <w:rFonts w:eastAsia="Calibri"/>
          <w:b/>
          <w:bCs/>
        </w:rPr>
        <w:t>Operations and security:</w:t>
      </w:r>
      <w:r w:rsidRPr="00265EED">
        <w:rPr>
          <w:rFonts w:eastAsia="Calibri"/>
        </w:rPr>
        <w:t xml:space="preserve"> defined production-incident priority levels and tiered emergency response plans; led API-call encryption/decryption, sensitive-data encryption and credential management, and platform data migration.</w:t>
      </w:r>
    </w:p>
    <w:p w14:paraId="00036E32" w14:textId="77777777" w:rsidR="008459E9" w:rsidRPr="00AE69F6" w:rsidRDefault="00000000" w:rsidP="008A63F7">
      <w:pPr>
        <w:keepNext/>
        <w:pBdr>
          <w:bottom w:val="single" w:sz="6" w:space="1" w:color="1F3864"/>
        </w:pBdr>
        <w:spacing w:before="110" w:after="45" w:line="360" w:lineRule="auto"/>
        <w:rPr>
          <w:rFonts w:eastAsia="Calibri"/>
          <w:b/>
          <w:bCs/>
          <w:color w:val="156082" w:themeColor="accent1"/>
          <w:sz w:val="22"/>
          <w:szCs w:val="22"/>
        </w:rPr>
      </w:pPr>
      <w:r w:rsidRPr="00AE69F6">
        <w:rPr>
          <w:rFonts w:eastAsia="Calibri"/>
          <w:b/>
          <w:bCs/>
          <w:color w:val="156082" w:themeColor="accent1"/>
          <w:sz w:val="22"/>
          <w:szCs w:val="22"/>
        </w:rPr>
        <w:t>EARLIER EXPERIENCE</w:t>
      </w:r>
    </w:p>
    <w:p w14:paraId="1EA71463" w14:textId="77777777" w:rsidR="008459E9" w:rsidRPr="00265EED" w:rsidRDefault="00000000">
      <w:pPr>
        <w:pStyle w:val="ListParagraph"/>
        <w:numPr>
          <w:ilvl w:val="0"/>
          <w:numId w:val="2"/>
        </w:numPr>
        <w:spacing w:after="22" w:line="247" w:lineRule="auto"/>
      </w:pPr>
      <w:proofErr w:type="spellStart"/>
      <w:r w:rsidRPr="00265EED">
        <w:rPr>
          <w:rFonts w:eastAsia="Calibri"/>
          <w:b/>
          <w:bCs/>
        </w:rPr>
        <w:t>Hengshunyuan</w:t>
      </w:r>
      <w:proofErr w:type="spellEnd"/>
      <w:r w:rsidRPr="00265EED">
        <w:rPr>
          <w:rFonts w:eastAsia="Calibri"/>
          <w:b/>
          <w:bCs/>
        </w:rPr>
        <w:t xml:space="preserve"> Information Technology</w:t>
      </w:r>
      <w:r w:rsidRPr="00265EED">
        <w:rPr>
          <w:rFonts w:eastAsia="Calibri"/>
        </w:rPr>
        <w:t xml:space="preserve"> — Co-founder (Oct 2017 – Sep 2019, China): owned product, architecture and delivery of an audio-learning platform, reaching a peak of ~100k daily active users.</w:t>
      </w:r>
    </w:p>
    <w:p w14:paraId="0AC5D17E" w14:textId="77777777" w:rsidR="008459E9" w:rsidRPr="00265EED" w:rsidRDefault="00000000">
      <w:pPr>
        <w:pStyle w:val="ListParagraph"/>
        <w:numPr>
          <w:ilvl w:val="0"/>
          <w:numId w:val="2"/>
        </w:numPr>
        <w:spacing w:after="22" w:line="247" w:lineRule="auto"/>
      </w:pPr>
      <w:r w:rsidRPr="00265EED">
        <w:rPr>
          <w:rFonts w:eastAsia="Calibri"/>
          <w:b/>
          <w:bCs/>
        </w:rPr>
        <w:t>Baidu</w:t>
      </w:r>
      <w:r w:rsidRPr="00265EED">
        <w:rPr>
          <w:rFonts w:eastAsia="Calibri"/>
        </w:rPr>
        <w:t xml:space="preserve"> — Technical Specialist, Nuomi.com e-commerce platform (2014): as project leader, re-architected the merchant-side order system on Dubbo microservices and delivered two months ahead of plan.</w:t>
      </w:r>
    </w:p>
    <w:p w14:paraId="62028090" w14:textId="77777777" w:rsidR="008459E9" w:rsidRPr="00265EED" w:rsidRDefault="00000000">
      <w:pPr>
        <w:pStyle w:val="ListParagraph"/>
        <w:numPr>
          <w:ilvl w:val="0"/>
          <w:numId w:val="2"/>
        </w:numPr>
        <w:spacing w:after="22" w:line="247" w:lineRule="auto"/>
      </w:pPr>
      <w:r w:rsidRPr="00265EED">
        <w:rPr>
          <w:rFonts w:eastAsia="Calibri"/>
          <w:b/>
          <w:bCs/>
        </w:rPr>
        <w:t>Sohu.com</w:t>
      </w:r>
      <w:r w:rsidRPr="00265EED">
        <w:rPr>
          <w:rFonts w:eastAsia="Calibri"/>
        </w:rPr>
        <w:t xml:space="preserve"> — Technical Leader, Sohu News media platform (2012 – 2014).</w:t>
      </w:r>
    </w:p>
    <w:p w14:paraId="150AF5D6" w14:textId="77777777" w:rsidR="008459E9" w:rsidRPr="00467A9A" w:rsidRDefault="00000000">
      <w:pPr>
        <w:pStyle w:val="ListParagraph"/>
        <w:numPr>
          <w:ilvl w:val="0"/>
          <w:numId w:val="2"/>
        </w:numPr>
        <w:spacing w:after="22" w:line="247" w:lineRule="auto"/>
      </w:pPr>
      <w:r>
        <w:rPr>
          <w:rFonts w:eastAsia="Calibri"/>
          <w:b/>
          <w:bCs/>
          <w:color w:val="000000"/>
        </w:rPr>
        <w:t>Renren Network</w:t>
      </w:r>
      <w:r>
        <w:rPr>
          <w:rFonts w:eastAsia="Calibri"/>
          <w:color w:val="000000"/>
        </w:rPr>
        <w:t xml:space="preserve"> — Senior R&amp;D Engineer, Renren-Mall e-commerce platform (2008 – 2012).</w:t>
      </w:r>
    </w:p>
    <w:p w14:paraId="7648025B" w14:textId="77777777" w:rsidR="00467A9A" w:rsidRDefault="00467A9A" w:rsidP="00467A9A">
      <w:pPr>
        <w:spacing w:after="22" w:line="247" w:lineRule="auto"/>
        <w:ind w:left="80"/>
      </w:pPr>
    </w:p>
    <w:p w14:paraId="6085C28B" w14:textId="77777777" w:rsidR="008459E9" w:rsidRPr="00467A9A" w:rsidRDefault="00000000" w:rsidP="008A63F7">
      <w:pPr>
        <w:keepNext/>
        <w:pBdr>
          <w:bottom w:val="single" w:sz="6" w:space="1" w:color="1F3864"/>
        </w:pBdr>
        <w:spacing w:before="110" w:after="45" w:line="360" w:lineRule="auto"/>
        <w:rPr>
          <w:sz w:val="28"/>
          <w:szCs w:val="28"/>
        </w:rPr>
      </w:pPr>
      <w:r w:rsidRPr="00467A9A">
        <w:rPr>
          <w:rFonts w:eastAsia="Calibri"/>
          <w:b/>
          <w:bCs/>
          <w:color w:val="1F3864"/>
          <w:sz w:val="28"/>
          <w:szCs w:val="28"/>
        </w:rPr>
        <w:t>EDUCATION, CERTIFICATIONS &amp; LANGUAGES</w:t>
      </w:r>
    </w:p>
    <w:p w14:paraId="06854A5B" w14:textId="77777777" w:rsidR="008459E9" w:rsidRPr="00265EED" w:rsidRDefault="00000000" w:rsidP="008A63F7">
      <w:pPr>
        <w:pStyle w:val="ListParagraph"/>
        <w:numPr>
          <w:ilvl w:val="0"/>
          <w:numId w:val="2"/>
        </w:numPr>
        <w:spacing w:after="22" w:line="276" w:lineRule="auto"/>
      </w:pPr>
      <w:r w:rsidRPr="00265EED">
        <w:rPr>
          <w:rFonts w:eastAsia="Calibri"/>
          <w:b/>
          <w:bCs/>
        </w:rPr>
        <w:t>Master of Computer Science and Technology</w:t>
      </w:r>
      <w:r w:rsidRPr="00265EED">
        <w:rPr>
          <w:rFonts w:eastAsia="Calibri"/>
        </w:rPr>
        <w:t xml:space="preserve"> — Liaoning University (2005 – 2008)</w:t>
      </w:r>
    </w:p>
    <w:p w14:paraId="42824233" w14:textId="77777777" w:rsidR="008459E9" w:rsidRPr="00265EED" w:rsidRDefault="00000000" w:rsidP="008A63F7">
      <w:pPr>
        <w:pStyle w:val="ListParagraph"/>
        <w:numPr>
          <w:ilvl w:val="0"/>
          <w:numId w:val="2"/>
        </w:numPr>
        <w:spacing w:after="22" w:line="276" w:lineRule="auto"/>
      </w:pPr>
      <w:r w:rsidRPr="00265EED">
        <w:rPr>
          <w:rFonts w:eastAsia="Calibri"/>
          <w:b/>
          <w:bCs/>
        </w:rPr>
        <w:t>Bachelor of Applied Mathematics</w:t>
      </w:r>
      <w:r w:rsidRPr="00265EED">
        <w:rPr>
          <w:rFonts w:eastAsia="Calibri"/>
        </w:rPr>
        <w:t xml:space="preserve"> — Shenyang University of Technology (2000 – 2004)</w:t>
      </w:r>
    </w:p>
    <w:p w14:paraId="1A3280C3" w14:textId="77777777" w:rsidR="008459E9" w:rsidRPr="00265EED" w:rsidRDefault="00000000" w:rsidP="008A63F7">
      <w:pPr>
        <w:pStyle w:val="ListParagraph"/>
        <w:numPr>
          <w:ilvl w:val="0"/>
          <w:numId w:val="2"/>
        </w:numPr>
        <w:spacing w:after="22" w:line="276" w:lineRule="auto"/>
      </w:pPr>
      <w:r w:rsidRPr="00265EED">
        <w:rPr>
          <w:rFonts w:eastAsia="Calibri"/>
          <w:b/>
          <w:bCs/>
        </w:rPr>
        <w:t>Intermediate Software Designer</w:t>
      </w:r>
      <w:r w:rsidRPr="00265EED">
        <w:rPr>
          <w:rFonts w:eastAsia="Calibri"/>
        </w:rPr>
        <w:t xml:space="preserve"> — Qualification Certificate of Computer and Software Technology Proficiency (2006</w:t>
      </w:r>
      <w:proofErr w:type="gramStart"/>
      <w:r w:rsidRPr="00265EED">
        <w:rPr>
          <w:rFonts w:eastAsia="Calibri"/>
        </w:rPr>
        <w:t>)  ·</w:t>
      </w:r>
      <w:proofErr w:type="gramEnd"/>
      <w:r w:rsidRPr="00265EED">
        <w:rPr>
          <w:rFonts w:eastAsia="Calibri"/>
        </w:rPr>
        <w:t xml:space="preserve">  </w:t>
      </w:r>
      <w:r w:rsidRPr="00265EED">
        <w:rPr>
          <w:rFonts w:eastAsia="Calibri"/>
          <w:b/>
          <w:bCs/>
        </w:rPr>
        <w:t>PMP</w:t>
      </w:r>
      <w:r w:rsidRPr="00265EED">
        <w:rPr>
          <w:rFonts w:eastAsia="Calibri"/>
        </w:rPr>
        <w:t xml:space="preserve"> — in </w:t>
      </w:r>
      <w:proofErr w:type="gramStart"/>
      <w:r w:rsidRPr="00265EED">
        <w:rPr>
          <w:rFonts w:eastAsia="Calibri"/>
        </w:rPr>
        <w:t>progress  ·</w:t>
      </w:r>
      <w:proofErr w:type="gramEnd"/>
      <w:r w:rsidRPr="00265EED">
        <w:rPr>
          <w:rFonts w:eastAsia="Calibri"/>
        </w:rPr>
        <w:t xml:space="preserve">  Site Reliability Engineering (SRE) — formal training</w:t>
      </w:r>
    </w:p>
    <w:p w14:paraId="1E827157" w14:textId="77777777" w:rsidR="008459E9" w:rsidRPr="00265EED" w:rsidRDefault="00000000" w:rsidP="008A63F7">
      <w:pPr>
        <w:pStyle w:val="ListParagraph"/>
        <w:numPr>
          <w:ilvl w:val="0"/>
          <w:numId w:val="2"/>
        </w:numPr>
        <w:spacing w:after="22" w:line="276" w:lineRule="auto"/>
      </w:pPr>
      <w:r w:rsidRPr="00265EED">
        <w:rPr>
          <w:rFonts w:eastAsia="Calibri"/>
          <w:b/>
          <w:bCs/>
        </w:rPr>
        <w:t>Languages:</w:t>
      </w:r>
      <w:r w:rsidRPr="00265EED">
        <w:rPr>
          <w:rFonts w:eastAsia="Calibri"/>
        </w:rPr>
        <w:t xml:space="preserve"> English and Mandarin (professional working proficiency in both)</w:t>
      </w:r>
    </w:p>
    <w:sectPr w:rsidR="008459E9" w:rsidRPr="00265EED">
      <w:pgSz w:w="11906" w:h="16838"/>
      <w:pgMar w:top="620" w:right="590" w:bottom="620" w:left="59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42129"/>
    <w:multiLevelType w:val="hybridMultilevel"/>
    <w:tmpl w:val="A906DBC4"/>
    <w:lvl w:ilvl="0" w:tplc="991A2434">
      <w:start w:val="1"/>
      <w:numFmt w:val="bullet"/>
      <w:lvlText w:val="•"/>
      <w:lvlJc w:val="left"/>
      <w:pPr>
        <w:ind w:left="280" w:hanging="200"/>
      </w:pPr>
    </w:lvl>
    <w:lvl w:ilvl="1" w:tplc="62386D48">
      <w:numFmt w:val="decimal"/>
      <w:lvlText w:val=""/>
      <w:lvlJc w:val="left"/>
    </w:lvl>
    <w:lvl w:ilvl="2" w:tplc="E5A0D684">
      <w:numFmt w:val="decimal"/>
      <w:lvlText w:val=""/>
      <w:lvlJc w:val="left"/>
    </w:lvl>
    <w:lvl w:ilvl="3" w:tplc="1B923A46">
      <w:numFmt w:val="decimal"/>
      <w:lvlText w:val=""/>
      <w:lvlJc w:val="left"/>
    </w:lvl>
    <w:lvl w:ilvl="4" w:tplc="21BA2954">
      <w:numFmt w:val="decimal"/>
      <w:lvlText w:val=""/>
      <w:lvlJc w:val="left"/>
    </w:lvl>
    <w:lvl w:ilvl="5" w:tplc="C55C0612">
      <w:numFmt w:val="decimal"/>
      <w:lvlText w:val=""/>
      <w:lvlJc w:val="left"/>
    </w:lvl>
    <w:lvl w:ilvl="6" w:tplc="50703428">
      <w:numFmt w:val="decimal"/>
      <w:lvlText w:val=""/>
      <w:lvlJc w:val="left"/>
    </w:lvl>
    <w:lvl w:ilvl="7" w:tplc="641CFB1C">
      <w:numFmt w:val="decimal"/>
      <w:lvlText w:val=""/>
      <w:lvlJc w:val="left"/>
    </w:lvl>
    <w:lvl w:ilvl="8" w:tplc="25DA6D28">
      <w:numFmt w:val="decimal"/>
      <w:lvlText w:val=""/>
      <w:lvlJc w:val="left"/>
    </w:lvl>
  </w:abstractNum>
  <w:abstractNum w:abstractNumId="1" w15:restartNumberingAfterBreak="0">
    <w:nsid w:val="4D057219"/>
    <w:multiLevelType w:val="hybridMultilevel"/>
    <w:tmpl w:val="CD0E2536"/>
    <w:lvl w:ilvl="0" w:tplc="025CFFB6">
      <w:start w:val="1"/>
      <w:numFmt w:val="bullet"/>
      <w:lvlText w:val="●"/>
      <w:lvlJc w:val="left"/>
      <w:pPr>
        <w:ind w:left="720" w:hanging="360"/>
      </w:pPr>
    </w:lvl>
    <w:lvl w:ilvl="1" w:tplc="7E74B4D0">
      <w:start w:val="1"/>
      <w:numFmt w:val="bullet"/>
      <w:lvlText w:val="○"/>
      <w:lvlJc w:val="left"/>
      <w:pPr>
        <w:ind w:left="1440" w:hanging="360"/>
      </w:pPr>
    </w:lvl>
    <w:lvl w:ilvl="2" w:tplc="35185130">
      <w:start w:val="1"/>
      <w:numFmt w:val="bullet"/>
      <w:lvlText w:val="■"/>
      <w:lvlJc w:val="left"/>
      <w:pPr>
        <w:ind w:left="2160" w:hanging="360"/>
      </w:pPr>
    </w:lvl>
    <w:lvl w:ilvl="3" w:tplc="F2EC0620">
      <w:start w:val="1"/>
      <w:numFmt w:val="bullet"/>
      <w:lvlText w:val="●"/>
      <w:lvlJc w:val="left"/>
      <w:pPr>
        <w:ind w:left="2880" w:hanging="360"/>
      </w:pPr>
    </w:lvl>
    <w:lvl w:ilvl="4" w:tplc="31BC5BDE">
      <w:start w:val="1"/>
      <w:numFmt w:val="bullet"/>
      <w:lvlText w:val="○"/>
      <w:lvlJc w:val="left"/>
      <w:pPr>
        <w:ind w:left="3600" w:hanging="360"/>
      </w:pPr>
    </w:lvl>
    <w:lvl w:ilvl="5" w:tplc="B288B806">
      <w:start w:val="1"/>
      <w:numFmt w:val="bullet"/>
      <w:lvlText w:val="■"/>
      <w:lvlJc w:val="left"/>
      <w:pPr>
        <w:ind w:left="4320" w:hanging="360"/>
      </w:pPr>
    </w:lvl>
    <w:lvl w:ilvl="6" w:tplc="4AAE43E2">
      <w:start w:val="1"/>
      <w:numFmt w:val="bullet"/>
      <w:lvlText w:val="●"/>
      <w:lvlJc w:val="left"/>
      <w:pPr>
        <w:ind w:left="5040" w:hanging="360"/>
      </w:pPr>
    </w:lvl>
    <w:lvl w:ilvl="7" w:tplc="B0764BD8">
      <w:start w:val="1"/>
      <w:numFmt w:val="bullet"/>
      <w:lvlText w:val="●"/>
      <w:lvlJc w:val="left"/>
      <w:pPr>
        <w:ind w:left="5760" w:hanging="360"/>
      </w:pPr>
    </w:lvl>
    <w:lvl w:ilvl="8" w:tplc="EF94BC32">
      <w:start w:val="1"/>
      <w:numFmt w:val="bullet"/>
      <w:lvlText w:val="●"/>
      <w:lvlJc w:val="left"/>
      <w:pPr>
        <w:ind w:left="6480" w:hanging="360"/>
      </w:pPr>
    </w:lvl>
  </w:abstractNum>
  <w:num w:numId="1" w16cid:durableId="496768787">
    <w:abstractNumId w:val="1"/>
    <w:lvlOverride w:ilvl="0">
      <w:startOverride w:val="1"/>
    </w:lvlOverride>
  </w:num>
  <w:num w:numId="2" w16cid:durableId="476343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9E9"/>
    <w:rsid w:val="000337D5"/>
    <w:rsid w:val="001A5A21"/>
    <w:rsid w:val="00265EED"/>
    <w:rsid w:val="00344B91"/>
    <w:rsid w:val="00467A9A"/>
    <w:rsid w:val="004A5F51"/>
    <w:rsid w:val="0058048D"/>
    <w:rsid w:val="008459E9"/>
    <w:rsid w:val="008A63F7"/>
    <w:rsid w:val="0092657C"/>
    <w:rsid w:val="00951C45"/>
    <w:rsid w:val="009E0E7F"/>
    <w:rsid w:val="00A17F29"/>
    <w:rsid w:val="00AE69F6"/>
    <w:rsid w:val="00B77A3C"/>
    <w:rsid w:val="00CB3FF5"/>
    <w:rsid w:val="00CE151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4B682"/>
  <w15:docId w15:val="{03969E5A-5BA3-4D5C-8FEC-6CAB1D99D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19"/>
        <w:szCs w:val="19"/>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17F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2023</Words>
  <Characters>11537</Characters>
  <Application>Microsoft Office Word</Application>
  <DocSecurity>0</DocSecurity>
  <Lines>96</Lines>
  <Paragraphs>27</Paragraphs>
  <ScaleCrop>false</ScaleCrop>
  <Company/>
  <LinksUpToDate>false</LinksUpToDate>
  <CharactersWithSpaces>13533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Wilson Zhang — Resume — MAS System Manager</dc:title>
  <dc:creator>Wilson Zhang</dc:creator>
  <cp:lastModifiedBy>zhang heng</cp:lastModifiedBy>
  <cp:revision>38</cp:revision>
  <dcterms:created xsi:type="dcterms:W3CDTF">2026-10-16T07:37:00Z</dcterms:created>
  <dcterms:modified xsi:type="dcterms:W3CDTF">2026-10-16T08:07:00Z</dcterms:modified>
</cp:coreProperties>
</file>