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jc w:val="center"/>
      </w:pPr>
      <w:r>
        <w:rPr>
          <w:rFonts w:ascii="Calibri" w:cs="Calibri" w:eastAsia="Calibri" w:hAnsi="Calibri"/>
          <w:b/>
          <w:bCs/>
          <w:color w:val="1F3864"/>
          <w:sz w:val="34"/>
          <w:szCs w:val="34"/>
        </w:rPr>
        <w:t xml:space="preserve">WILSON</w:t>
      </w:r>
    </w:p>
    <w:p>
      <w:pPr>
        <w:spacing w:after="20" w:before="0" w:line="247"/>
        <w:jc w:val="center"/>
      </w:pPr>
      <w:r>
        <w:rPr>
          <w:rFonts w:ascii="Calibri" w:cs="Calibri" w:eastAsia="Calibri" w:hAnsi="Calibri"/>
          <w:color w:val="000000"/>
          <w:sz w:val="18"/>
          <w:szCs w:val="18"/>
        </w:rPr>
        <w:t xml:space="preserve">Singapore PR  |  +65 8655 9547  |  Skyzhang1028@gmail.com  |  Singapore</w:t>
      </w:r>
    </w:p>
    <w:p>
      <w:pPr>
        <w:spacing w:after="40" w:before="0" w:line="247"/>
        <w:jc w:val="center"/>
      </w:pPr>
      <w:r>
        <w:rPr>
          <w:rFonts w:ascii="Calibri" w:cs="Calibri" w:eastAsia="Calibri" w:hAnsi="Calibri"/>
          <w:b/>
          <w:bCs/>
          <w:color w:val="FF0000"/>
          <w:sz w:val="19"/>
          <w:szCs w:val="19"/>
        </w:rPr>
        <w:t xml:space="preserve">Engineering Lead — Consumer &amp; Fintech Platforms | Hands-On Design and Code Review · User Onboarding &amp; Payments</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PROFESSIONAL SUMMARY</w:t>
      </w:r>
    </w:p>
    <w:p>
      <w:pPr>
        <w:spacing w:after="80" w:before="0" w:line="247"/>
      </w:pPr>
      <w:r>
        <w:rPr>
          <w:rFonts w:ascii="Calibri" w:cs="Calibri" w:eastAsia="Calibri" w:hAnsi="Calibri"/>
          <w:color w:val="FF0000"/>
          <w:sz w:val="19"/>
          <w:szCs w:val="19"/>
        </w:rPr>
        <w:t xml:space="preserve">Hands-on engineering lead with 18+ years of turning product requirements into designs, delivery plans and working software for consumer and fintech platforms. Began as an engineer and technical lead on Renren's e-commerce platform, Sohu's news content platform and Baidu's Nuomi group-buying system, then spent 2016–2022 leading technology and delivery at start-ups and scale-ups before joining a Tier-1 bank.</w:t>
      </w:r>
    </w:p>
    <w:p>
      <w:pPr>
        <w:spacing w:after="80" w:before="0" w:line="247"/>
      </w:pPr>
      <w:r>
        <w:rPr>
          <w:rFonts w:ascii="Calibri" w:cs="Calibri" w:eastAsia="Calibri" w:hAnsi="Calibri"/>
          <w:color w:val="FF0000"/>
          <w:sz w:val="19"/>
          <w:szCs w:val="19"/>
        </w:rPr>
        <w:t xml:space="preserve">Since 2022, a Vice President (VP2) at UOB leading 25 onshore and offshore engineers on payment and lending platforms serving millions of accounts. Works with product owners and business teams to turn requirements into technical solutions, roadmaps and release plans, and stays close to the code — most recently by building an AI code-review service that is now in production.</w:t>
      </w:r>
    </w:p>
    <w:p>
      <w:pPr>
        <w:spacing w:after="80" w:before="0" w:line="247"/>
      </w:pPr>
      <w:r>
        <w:rPr>
          <w:rFonts w:ascii="Calibri" w:cs="Calibri" w:eastAsia="Calibri" w:hAnsi="Calibri"/>
          <w:color w:val="FF0000"/>
          <w:sz w:val="19"/>
          <w:szCs w:val="19"/>
        </w:rPr>
        <w:t xml:space="preserve">Brings consumer-product experience across e-commerce, group-buying, local-life services and a co-founded consumer app, including user identity verification (KYC) and wallet and card payment integrations. Works closely with teams in India, Thailand and Indonesia across time zones; professional working proficiency in English and Mandarin.</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CORE COMPETENCIES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48"/>
        <w:gridCol w:w="7858"/>
      </w:tblGrid>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Engineering Leadership</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Leading engineers through squad leads and engineering managers, 1:1s, mentoring and performance management, code-review and engineering standards, onshore/offshore teams</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Product Delivery</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Requirements and solution design with product owners, execution plans, roadmaps, Agile/Scrum sprints, release planning, MVP scoping</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Hands-On Engineering</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Java, Spring Boot, Spring Cloud, Apache Camel, microservices, API design, high-concurrency systems, JVM and performance tuning, SQL</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Consumer Platforms</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E-commerce, group-buying, local-life services, news content platform, audio-learning app; hierarchical KYC identity verification and rule models</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Payments</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Alipay, WeChat Pay, UnionPay, Visa/Mastercard, Google Pay and GrabPay integrations; settlement reconciliation; payment initiation, validation and status tracking</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000000"/>
                <w:sz w:val="18"/>
                <w:szCs w:val="18"/>
              </w:rPr>
              <w:t xml:space="preserve">Cloud &amp; Data</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AWS (API Gateway, EC2/ECS, RDS, DynamoDB, SQS/SNS, CloudWatch), Kubernetes, Docker, Kafka, Redis, Elasticsearch, MySQL, Spark</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AI-Assisted Engineering</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Production AI code review (headless Claude Code), prompt A/B evaluation, human-in-the-loop governance, coaching teams on AI-assisted engineering</w:t>
            </w:r>
          </w:p>
        </w:tc>
      </w:tr>
    </w:tbl>
    <w:p>
      <w:pPr>
        <w:keepNext/>
        <w:keepLines/>
        <w:pBdr>
          <w:bottom w:val="single" w:color="1F3864" w:sz="6" w:space="1"/>
        </w:pBdr>
        <w:spacing w:after="45" w:before="110" w:line="360"/>
      </w:pPr>
      <w:r>
        <w:rPr>
          <w:rFonts w:ascii="Calibri" w:cs="Calibri" w:eastAsia="Calibri" w:hAnsi="Calibri"/>
          <w:b/>
          <w:bCs/>
          <w:color w:val="1F3864"/>
          <w:sz w:val="24"/>
          <w:szCs w:val="24"/>
        </w:rPr>
        <w:t xml:space="preserve">SELECTED ACHIEVEMENTS</w:t>
      </w:r>
    </w:p>
    <w:p>
      <w:pPr>
        <w:pStyle w:val="ListParagraph"/>
        <w:numPr>
          <w:ilvl w:val="0"/>
          <w:numId w:val="2"/>
        </w:numPr>
        <w:spacing w:after="22" w:before="0" w:line="247"/>
      </w:pPr>
      <w:r>
        <w:rPr>
          <w:rFonts w:ascii="Calibri" w:cs="Calibri" w:eastAsia="Calibri" w:hAnsi="Calibri"/>
          <w:b/>
          <w:bCs/>
          <w:color w:val="000000"/>
          <w:sz w:val="19"/>
          <w:szCs w:val="19"/>
        </w:rPr>
        <w:t xml:space="preserve">Hands-on technical leadership: </w:t>
      </w:r>
      <w:r>
        <w:rPr>
          <w:rFonts w:ascii="Calibri" w:cs="Calibri" w:eastAsia="Calibri" w:hAnsi="Calibri"/>
          <w:color w:val="FF0000"/>
          <w:sz w:val="19"/>
          <w:szCs w:val="19"/>
        </w:rPr>
        <w:t xml:space="preserve">Alongside delivery at UOB, review newly submitted core pull requests daily, co-design solutions with engineers and own the architecture; personally built the payment-initiation hub's core modules — payment-transaction initiation, concurrency control, the corporate- and user-role permission matrix and status processing.</w:t>
      </w:r>
    </w:p>
    <w:p>
      <w:pPr>
        <w:pStyle w:val="ListParagraph"/>
        <w:numPr>
          <w:ilvl w:val="0"/>
          <w:numId w:val="2"/>
        </w:numPr>
        <w:spacing w:after="22" w:before="0" w:line="247"/>
      </w:pPr>
      <w:r>
        <w:rPr>
          <w:rFonts w:ascii="Calibri" w:cs="Calibri" w:eastAsia="Calibri" w:hAnsi="Calibri"/>
          <w:b/>
          <w:bCs/>
          <w:color w:val="FF0000"/>
          <w:sz w:val="19"/>
          <w:szCs w:val="19"/>
        </w:rPr>
        <w:t xml:space="preserve">Engineering teams at scale: </w:t>
      </w:r>
      <w:r>
        <w:rPr>
          <w:rFonts w:ascii="Calibri" w:cs="Calibri" w:eastAsia="Calibri" w:hAnsi="Calibri"/>
          <w:color w:val="FF0000"/>
          <w:sz w:val="19"/>
          <w:szCs w:val="19"/>
        </w:rPr>
        <w:t xml:space="preserve">Led VV's 140-person technology organisation through its managers; at Golden Bridge, led a 40-person project team, including outsourced staff, and introduced Agile/Scrum from scratch and CI on Jenkins and Amazon ECR.</w:t>
      </w:r>
    </w:p>
    <w:p>
      <w:pPr>
        <w:pStyle w:val="ListParagraph"/>
        <w:numPr>
          <w:ilvl w:val="0"/>
          <w:numId w:val="2"/>
        </w:numPr>
        <w:spacing w:after="22" w:before="0" w:line="247"/>
      </w:pPr>
      <w:r>
        <w:rPr>
          <w:rFonts w:ascii="Calibri" w:cs="Calibri" w:eastAsia="Calibri" w:hAnsi="Calibri"/>
          <w:b/>
          <w:bCs/>
          <w:color w:val="FF0000"/>
          <w:sz w:val="19"/>
          <w:szCs w:val="19"/>
        </w:rPr>
        <w:t xml:space="preserve">Faster code review: </w:t>
      </w:r>
      <w:r>
        <w:rPr>
          <w:rFonts w:ascii="Calibri" w:cs="Calibri" w:eastAsia="Calibri" w:hAnsi="Calibri"/>
          <w:color w:val="FF0000"/>
          <w:sz w:val="19"/>
          <w:szCs w:val="19"/>
        </w:rPr>
        <w:t xml:space="preserve">Designed and built an AI code-review service now live in a regulated bank: it reviews each pull request automatically, alongside SonarQube checks, and cut senior engineers' review time by an estimated ~80% as human review rounds fell to 1–2 per pull request.</w:t>
      </w:r>
    </w:p>
    <w:p>
      <w:pPr>
        <w:pStyle w:val="ListParagraph"/>
        <w:numPr>
          <w:ilvl w:val="0"/>
          <w:numId w:val="2"/>
        </w:numPr>
        <w:spacing w:after="22" w:before="0" w:line="247"/>
      </w:pPr>
      <w:r>
        <w:rPr>
          <w:rFonts w:ascii="Calibri" w:cs="Calibri" w:eastAsia="Calibri" w:hAnsi="Calibri"/>
          <w:b/>
          <w:bCs/>
          <w:color w:val="FF0000"/>
          <w:sz w:val="19"/>
          <w:szCs w:val="19"/>
        </w:rPr>
        <w:t xml:space="preserve">User identity and onboarding rules: </w:t>
      </w:r>
      <w:r>
        <w:rPr>
          <w:rFonts w:ascii="Calibri" w:cs="Calibri" w:eastAsia="Calibri" w:hAnsi="Calibri"/>
          <w:color w:val="FF0000"/>
          <w:sz w:val="19"/>
          <w:szCs w:val="19"/>
        </w:rPr>
        <w:t xml:space="preserve">Designed hierarchical KYC identity verification for Golden Bridge's multi-tenant SaaS platform after benchmarking competitor apps, with rule models for authentication levels and for bonus eligibility.</w:t>
      </w:r>
    </w:p>
    <w:p>
      <w:pPr>
        <w:pStyle w:val="ListParagraph"/>
        <w:numPr>
          <w:ilvl w:val="0"/>
          <w:numId w:val="2"/>
        </w:numPr>
        <w:spacing w:after="22" w:before="0" w:line="247"/>
      </w:pPr>
      <w:r>
        <w:rPr>
          <w:rFonts w:ascii="Calibri" w:cs="Calibri" w:eastAsia="Calibri" w:hAnsi="Calibri"/>
          <w:b/>
          <w:bCs/>
          <w:color w:val="FF0000"/>
          <w:sz w:val="19"/>
          <w:szCs w:val="19"/>
        </w:rPr>
        <w:t xml:space="preserve">Payments across wallets and cards: </w:t>
      </w:r>
      <w:r>
        <w:rPr>
          <w:rFonts w:ascii="Calibri" w:cs="Calibri" w:eastAsia="Calibri" w:hAnsi="Calibri"/>
          <w:color w:val="FF0000"/>
          <w:sz w:val="19"/>
          <w:szCs w:val="19"/>
        </w:rPr>
        <w:t xml:space="preserve">Designed and coded Baidu Nuomi's payment-gateway integration with Alipay, WeChat Pay and UnionPay; architected VV-Life's payment subsystem, integrating UnionPay, Visa/Mastercard, Google Pay and GrabPay payments with settlement reconciliation.</w:t>
      </w:r>
    </w:p>
    <w:p>
      <w:pPr>
        <w:pStyle w:val="ListParagraph"/>
        <w:numPr>
          <w:ilvl w:val="0"/>
          <w:numId w:val="2"/>
        </w:numPr>
        <w:spacing w:after="22" w:before="0" w:line="247"/>
      </w:pPr>
      <w:r>
        <w:rPr>
          <w:rFonts w:ascii="Calibri" w:cs="Calibri" w:eastAsia="Calibri" w:hAnsi="Calibri"/>
          <w:b/>
          <w:bCs/>
          <w:color w:val="FF0000"/>
          <w:sz w:val="19"/>
          <w:szCs w:val="19"/>
        </w:rPr>
        <w:t xml:space="preserve">Consumer product from 0 to 1: </w:t>
      </w:r>
      <w:r>
        <w:rPr>
          <w:rFonts w:ascii="Calibri" w:cs="Calibri" w:eastAsia="Calibri" w:hAnsi="Calibri"/>
          <w:color w:val="FF0000"/>
          <w:sz w:val="19"/>
          <w:szCs w:val="19"/>
        </w:rPr>
        <w:t xml:space="preserve">Co-founded an audio-learning platform and owned product, architecture and technical delivery from market research to production, reaching a peak of ~100k daily active users.</w:t>
      </w:r>
    </w:p>
    <w:p>
      <w:pPr>
        <w:pStyle w:val="ListParagraph"/>
        <w:numPr>
          <w:ilvl w:val="0"/>
          <w:numId w:val="2"/>
        </w:numPr>
        <w:spacing w:after="22" w:before="0" w:line="247"/>
      </w:pPr>
      <w:r>
        <w:rPr>
          <w:rFonts w:ascii="Calibri" w:cs="Calibri" w:eastAsia="Calibri" w:hAnsi="Calibri"/>
          <w:b/>
          <w:bCs/>
          <w:color w:val="FF0000"/>
          <w:sz w:val="19"/>
          <w:szCs w:val="19"/>
        </w:rPr>
        <w:t xml:space="preserve">Mission-critical migration: </w:t>
      </w:r>
      <w:r>
        <w:rPr>
          <w:rFonts w:ascii="Calibri" w:cs="Calibri" w:eastAsia="Calibri" w:hAnsi="Calibri"/>
          <w:color w:val="FF0000"/>
          <w:sz w:val="19"/>
          <w:szCs w:val="19"/>
        </w:rPr>
        <w:t xml:space="preserve">Planned and architected the phased move of cross-border payments to ISO 20022 (SWIFT's MT-to-MX migration), running old and new message formats side by side: new-format messaging went live in May and August 2025, ahead of SWIFT's November 2025 deadline, and the old path was retired in August 2026 with no service interruption.</w:t>
      </w:r>
    </w:p>
    <w:p>
      <w:pPr>
        <w:keepNext/>
        <w:keepLines/>
        <w:pageBreakBefore/>
        <w:pBdr>
          <w:bottom w:val="single" w:color="1F3864" w:sz="6" w:space="1"/>
        </w:pBdr>
        <w:spacing w:after="45" w:before="110" w:line="360"/>
      </w:pPr>
      <w:r>
        <w:rPr>
          <w:rFonts w:ascii="Calibri" w:cs="Calibri" w:eastAsia="Calibri" w:hAnsi="Calibri"/>
          <w:b/>
          <w:bCs/>
          <w:color w:val="1F3864"/>
          <w:sz w:val="24"/>
          <w:szCs w:val="24"/>
        </w:rPr>
        <w:t xml:space="preserve">PROFESSIONAL EXPERIENCE</w:t>
      </w:r>
    </w:p>
    <w:p>
      <w:pPr>
        <w:keepNext/>
        <w:keepLines/>
        <w:tabs>
          <w:tab w:val="right" w:pos="10206"/>
        </w:tabs>
        <w:spacing w:after="5" w:before="100" w:line="300"/>
      </w:pPr>
      <w:r>
        <w:rPr>
          <w:rFonts w:ascii="Calibri" w:cs="Calibri" w:eastAsia="Calibri" w:hAnsi="Calibri"/>
          <w:b/>
          <w:bCs/>
          <w:color w:val="156082"/>
          <w:sz w:val="22"/>
          <w:szCs w:val="22"/>
        </w:rPr>
        <w:t xml:space="preserve">United Overseas Bank (UOB)</w:t>
      </w:r>
      <w:r>
        <w:rPr>
          <w:rFonts w:ascii="Calibri" w:cs="Calibri" w:eastAsia="Calibri" w:hAnsi="Calibri"/>
          <w:color w:val="000000"/>
          <w:sz w:val="22"/>
          <w:szCs w:val="22"/>
        </w:rPr>
        <w:t xml:space="preserve">  |  Singapore</w:t>
      </w:r>
      <w:r>
        <w:rPr>
          <w:rFonts w:ascii="Calibri" w:cs="Calibri" w:eastAsia="Calibri" w:hAnsi="Calibri"/>
          <w:b/>
          <w:bCs/>
          <w:color w:val="000000"/>
          <w:sz w:val="19"/>
          <w:szCs w:val="19"/>
        </w:rPr>
        <w:t xml:space="preserve"/>
        <w:tab/>
        <w:t xml:space="preserve">Oct 2022 – Present</w:t>
      </w:r>
    </w:p>
    <w:p>
      <w:pPr>
        <w:keepNext/>
        <w:spacing w:after="25" w:before="0" w:line="247"/>
      </w:pPr>
      <w:r>
        <w:rPr>
          <w:rFonts w:ascii="Calibri" w:cs="Calibri" w:eastAsia="Calibri" w:hAnsi="Calibri"/>
          <w:i/>
          <w:iCs/>
          <w:color w:val="404040"/>
          <w:sz w:val="19"/>
          <w:szCs w:val="19"/>
        </w:rPr>
        <w:t xml:space="preserve">Vice President (VP2) / Technical Delivery Manager — Real-Time &amp; Payment Data Services, Group Technology &amp; Operations</w:t>
      </w:r>
    </w:p>
    <w:p>
      <w:pPr>
        <w:spacing w:after="25" w:before="0" w:line="247"/>
      </w:pPr>
      <w:r>
        <w:rPr>
          <w:rFonts w:ascii="Calibri" w:cs="Calibri" w:eastAsia="Calibri" w:hAnsi="Calibri"/>
          <w:color w:val="FF0000"/>
          <w:sz w:val="19"/>
          <w:szCs w:val="19"/>
        </w:rPr>
        <w:t xml:space="preserve">Technology leader for two mission-critical platform lines in a MAS-regulated Tier-1 bank — cross-border payments (SWIFT ISO 20022 messaging) and retail unsecured lending.</w:t>
      </w:r>
    </w:p>
    <w:p>
      <w:pPr>
        <w:keepNext/>
        <w:spacing w:after="15" w:before="45" w:line="247"/>
      </w:pPr>
      <w:r>
        <w:rPr>
          <w:rFonts w:ascii="Calibri" w:cs="Calibri" w:eastAsia="Calibri" w:hAnsi="Calibri"/>
          <w:b/>
          <w:bCs/>
          <w:i/>
          <w:iCs/>
          <w:color w:val="FF0000"/>
          <w:sz w:val="19"/>
          <w:szCs w:val="19"/>
        </w:rPr>
        <w:t xml:space="preserve">Engineering &amp; Design</w:t>
      </w:r>
    </w:p>
    <w:p>
      <w:pPr>
        <w:pStyle w:val="ListParagraph"/>
        <w:numPr>
          <w:ilvl w:val="0"/>
          <w:numId w:val="2"/>
        </w:numPr>
        <w:spacing w:after="22" w:before="0" w:line="247"/>
      </w:pPr>
      <w:r>
        <w:rPr>
          <w:rFonts w:ascii="Calibri" w:cs="Calibri" w:eastAsia="Calibri" w:hAnsi="Calibri"/>
          <w:color w:val="FF0000"/>
          <w:sz w:val="19"/>
          <w:szCs w:val="19"/>
        </w:rPr>
        <w:t xml:space="preserve">Led end-to-end design of a payment-initiation hub (Java, Spring Boot, Apache Camel) — API contracts, orchestration, validation, enrichment and status tracking — integrating channels, reference data and vendor and third-party banking systems.</w:t>
      </w:r>
    </w:p>
    <w:p>
      <w:pPr>
        <w:pStyle w:val="ListParagraph"/>
        <w:numPr>
          <w:ilvl w:val="0"/>
          <w:numId w:val="2"/>
        </w:numPr>
        <w:spacing w:after="22" w:before="0" w:line="247"/>
      </w:pPr>
      <w:r>
        <w:rPr>
          <w:rFonts w:ascii="Calibri" w:cs="Calibri" w:eastAsia="Calibri" w:hAnsi="Calibri"/>
          <w:color w:val="000000"/>
          <w:sz w:val="19"/>
          <w:szCs w:val="19"/>
        </w:rPr>
        <w:t xml:space="preserve">Reduced end-to-end transaction latency under high load through thread-pool and JVM tuning and removal of synchronous blocking.</w:t>
      </w:r>
    </w:p>
    <w:p>
      <w:pPr>
        <w:pStyle w:val="ListParagraph"/>
        <w:numPr>
          <w:ilvl w:val="0"/>
          <w:numId w:val="2"/>
        </w:numPr>
        <w:spacing w:after="22" w:before="0" w:line="247"/>
      </w:pPr>
      <w:r>
        <w:rPr>
          <w:rFonts w:ascii="Calibri" w:cs="Calibri" w:eastAsia="Calibri" w:hAnsi="Calibri"/>
          <w:color w:val="FF0000"/>
          <w:sz w:val="19"/>
          <w:szCs w:val="19"/>
        </w:rPr>
        <w:t xml:space="preserve">Led the 10-engineer backend team of a regional customer-360 platform in production since 2022: designed the customer data models and personally built its data-analysis module and Spring Batch scheduled jobs.</w:t>
      </w:r>
    </w:p>
    <w:p>
      <w:pPr>
        <w:keepNext/>
        <w:spacing w:after="15" w:before="45" w:line="247"/>
      </w:pPr>
      <w:r>
        <w:rPr>
          <w:rFonts w:ascii="Calibri" w:cs="Calibri" w:eastAsia="Calibri" w:hAnsi="Calibri"/>
          <w:b/>
          <w:bCs/>
          <w:i/>
          <w:iCs/>
          <w:color w:val="FF0000"/>
          <w:sz w:val="19"/>
          <w:szCs w:val="19"/>
        </w:rPr>
        <w:t xml:space="preserve">Delivery with Product</w:t>
      </w:r>
    </w:p>
    <w:p>
      <w:pPr>
        <w:pStyle w:val="ListParagraph"/>
        <w:numPr>
          <w:ilvl w:val="0"/>
          <w:numId w:val="2"/>
        </w:numPr>
        <w:spacing w:after="22" w:before="0" w:line="247"/>
      </w:pPr>
      <w:r>
        <w:rPr>
          <w:rFonts w:ascii="Calibri" w:cs="Calibri" w:eastAsia="Calibri" w:hAnsi="Calibri"/>
          <w:color w:val="FF0000"/>
          <w:sz w:val="19"/>
          <w:szCs w:val="19"/>
        </w:rPr>
        <w:t xml:space="preserve">Work with product owners on scope, roadmap and release planning, and run Agile delivery governance — change control, RAID tracking and KPI-based status reporting in Jira and Confluence.</w:t>
      </w:r>
    </w:p>
    <w:p>
      <w:pPr>
        <w:pStyle w:val="ListParagraph"/>
        <w:numPr>
          <w:ilvl w:val="0"/>
          <w:numId w:val="2"/>
        </w:numPr>
        <w:spacing w:after="22" w:before="0" w:line="247"/>
      </w:pPr>
      <w:r>
        <w:rPr>
          <w:rFonts w:ascii="Calibri" w:cs="Calibri" w:eastAsia="Calibri" w:hAnsi="Calibri"/>
          <w:color w:val="000000"/>
          <w:sz w:val="19"/>
          <w:szCs w:val="19"/>
        </w:rPr>
        <w:t xml:space="preserve">When the two platform lines' schedules conflict, agree MVP scope with the requirement, project and technical leads, confirm dependencies and set a sequence all parties accept.</w:t>
      </w:r>
    </w:p>
    <w:p>
      <w:pPr>
        <w:pStyle w:val="ListParagraph"/>
        <w:numPr>
          <w:ilvl w:val="0"/>
          <w:numId w:val="2"/>
        </w:numPr>
        <w:spacing w:after="22" w:before="0" w:line="247"/>
      </w:pPr>
      <w:r>
        <w:rPr>
          <w:rFonts w:ascii="Calibri" w:cs="Calibri" w:eastAsia="Calibri" w:hAnsi="Calibri"/>
          <w:color w:val="FF0000"/>
          <w:sz w:val="19"/>
          <w:szCs w:val="19"/>
        </w:rPr>
        <w:t xml:space="preserve">Established delivery KPIs — deployment frequency, mean time to recovery, incident trend and change-failure rate — with CI/CD quality gates; contributed to bank-wide SDLC, coding and code-review standards.</w:t>
      </w:r>
    </w:p>
    <w:p>
      <w:pPr>
        <w:pStyle w:val="ListParagraph"/>
        <w:numPr>
          <w:ilvl w:val="0"/>
          <w:numId w:val="2"/>
        </w:numPr>
        <w:spacing w:after="22" w:before="0" w:line="247"/>
      </w:pPr>
      <w:r>
        <w:rPr>
          <w:rFonts w:ascii="Calibri" w:cs="Calibri" w:eastAsia="Calibri" w:hAnsi="Calibri"/>
          <w:color w:val="FF0000"/>
          <w:sz w:val="19"/>
          <w:szCs w:val="19"/>
        </w:rPr>
        <w:t xml:space="preserve">Coordinate P1–P3 production incidents end to end — escalation, root-cause analysis (RCA) and post-incident reports; with no separate SRE team, the platform teams own production support, service-level indicators/objectives (SLIs/SLOs) and Splunk monitoring.</w:t>
      </w:r>
    </w:p>
    <w:p>
      <w:pPr>
        <w:keepNext/>
        <w:spacing w:after="15" w:before="45" w:line="247"/>
      </w:pPr>
      <w:r>
        <w:rPr>
          <w:rFonts w:ascii="Calibri" w:cs="Calibri" w:eastAsia="Calibri" w:hAnsi="Calibri"/>
          <w:b/>
          <w:bCs/>
          <w:i/>
          <w:iCs/>
          <w:color w:val="FF0000"/>
          <w:sz w:val="19"/>
          <w:szCs w:val="19"/>
        </w:rPr>
        <w:t xml:space="preserve">Team &amp; Productivity</w:t>
      </w:r>
    </w:p>
    <w:p>
      <w:pPr>
        <w:pStyle w:val="ListParagraph"/>
        <w:numPr>
          <w:ilvl w:val="0"/>
          <w:numId w:val="2"/>
        </w:numPr>
        <w:spacing w:after="22" w:before="0" w:line="247"/>
      </w:pPr>
      <w:r>
        <w:rPr>
          <w:rFonts w:ascii="Calibri" w:cs="Calibri" w:eastAsia="Calibri" w:hAnsi="Calibri"/>
          <w:color w:val="FF0000"/>
          <w:sz w:val="19"/>
          <w:szCs w:val="19"/>
        </w:rPr>
        <w:t xml:space="preserve">Lead two onshore/offshore teams through squad leads and engineering managers, with 1:1s, mentoring and performance management; coach teams on AI-assisted engineering practices and tooling.</w:t>
      </w:r>
    </w:p>
    <w:p>
      <w:pPr>
        <w:pStyle w:val="ListParagraph"/>
        <w:numPr>
          <w:ilvl w:val="0"/>
          <w:numId w:val="2"/>
        </w:numPr>
        <w:spacing w:after="22" w:before="0" w:line="247"/>
      </w:pPr>
      <w:r>
        <w:rPr>
          <w:rFonts w:ascii="Calibri" w:cs="Calibri" w:eastAsia="Calibri" w:hAnsi="Calibri"/>
          <w:color w:val="FF0000"/>
          <w:sz w:val="19"/>
          <w:szCs w:val="19"/>
        </w:rPr>
        <w:t xml:space="preserve">Took the AI code-review service live in May 2026 after formal architecture and risk approval: the AI advises but never approves or merges, and prompt A/B testing keeps improving review quality.</w:t>
      </w:r>
    </w:p>
    <w:p>
      <w:pPr>
        <w:pStyle w:val="ListParagraph"/>
        <w:numPr>
          <w:ilvl w:val="0"/>
          <w:numId w:val="2"/>
        </w:numPr>
        <w:spacing w:after="22" w:before="0" w:line="247"/>
      </w:pPr>
      <w:r>
        <w:rPr>
          <w:rFonts w:ascii="Calibri" w:cs="Calibri" w:eastAsia="Calibri" w:hAnsi="Calibri"/>
          <w:color w:val="FF0000"/>
          <w:sz w:val="19"/>
          <w:szCs w:val="19"/>
        </w:rPr>
        <w:t xml:space="preserve">Work with infrastructure, operations, compliance and architecture teams.</w:t>
      </w:r>
    </w:p>
    <w:p>
      <w:pPr>
        <w:keepNext/>
        <w:keepLines/>
        <w:tabs>
          <w:tab w:val="right" w:pos="10206"/>
        </w:tabs>
        <w:spacing w:after="5" w:before="100" w:line="300"/>
      </w:pPr>
      <w:r>
        <w:rPr>
          <w:rFonts w:ascii="Calibri" w:cs="Calibri" w:eastAsia="Calibri" w:hAnsi="Calibri"/>
          <w:b/>
          <w:bCs/>
          <w:color w:val="156082"/>
          <w:sz w:val="22"/>
          <w:szCs w:val="22"/>
        </w:rPr>
        <w:t xml:space="preserve">Golden Bridge Drive (SG) Pte. Ltd.</w:t>
      </w:r>
      <w:r>
        <w:rPr>
          <w:rFonts w:ascii="Calibri" w:cs="Calibri" w:eastAsia="Calibri" w:hAnsi="Calibri"/>
          <w:color w:val="000000"/>
          <w:sz w:val="22"/>
          <w:szCs w:val="22"/>
        </w:rPr>
        <w:t xml:space="preserve">  |  Singapore</w:t>
      </w:r>
      <w:r>
        <w:rPr>
          <w:rFonts w:ascii="Calibri" w:cs="Calibri" w:eastAsia="Calibri" w:hAnsi="Calibri"/>
          <w:b/>
          <w:bCs/>
          <w:color w:val="000000"/>
          <w:sz w:val="19"/>
          <w:szCs w:val="19"/>
        </w:rPr>
        <w:t xml:space="preserve"/>
        <w:tab/>
        <w:t xml:space="preserve">Nov 2020 – Jul 2022</w:t>
      </w:r>
    </w:p>
    <w:p>
      <w:pPr>
        <w:keepNext/>
        <w:spacing w:after="25" w:before="0" w:line="247"/>
      </w:pPr>
      <w:r>
        <w:rPr>
          <w:rFonts w:ascii="Calibri" w:cs="Calibri" w:eastAsia="Calibri" w:hAnsi="Calibri"/>
          <w:i/>
          <w:iCs/>
          <w:color w:val="404040"/>
          <w:sz w:val="19"/>
          <w:szCs w:val="19"/>
        </w:rPr>
        <w:t xml:space="preserve">Project Manager &amp; Architect</w:t>
      </w:r>
    </w:p>
    <w:p>
      <w:pPr>
        <w:pStyle w:val="ListParagraph"/>
        <w:numPr>
          <w:ilvl w:val="0"/>
          <w:numId w:val="2"/>
        </w:numPr>
        <w:spacing w:after="22" w:before="0" w:line="247"/>
      </w:pPr>
      <w:r>
        <w:rPr>
          <w:rFonts w:ascii="Calibri" w:cs="Calibri" w:eastAsia="Calibri" w:hAnsi="Calibri"/>
          <w:color w:val="000000"/>
          <w:sz w:val="19"/>
          <w:szCs w:val="19"/>
        </w:rPr>
        <w:t xml:space="preserve">Architected and delivered, from 0 to 1, a multi-tenant SaaS platform for online-game businesses on AWS — KYC, bonus incentives, VIP tiers, analytics and multi-channel payments — on Spring Cloud and Kubernetes.</w:t>
      </w:r>
    </w:p>
    <w:p>
      <w:pPr>
        <w:pStyle w:val="ListParagraph"/>
        <w:numPr>
          <w:ilvl w:val="0"/>
          <w:numId w:val="2"/>
        </w:numPr>
        <w:spacing w:after="22" w:before="0" w:line="247"/>
      </w:pPr>
      <w:r>
        <w:rPr>
          <w:rFonts w:ascii="Calibri" w:cs="Calibri" w:eastAsia="Calibri" w:hAnsi="Calibri"/>
          <w:color w:val="FF0000"/>
          <w:sz w:val="19"/>
          <w:szCs w:val="19"/>
        </w:rPr>
        <w:t xml:space="preserve">Ran hybrid delivery — Waterfall for scope and budget, Agile sprints for execution — and owned delivery budget, capacity and launch readiness.</w:t>
      </w:r>
    </w:p>
    <w:p>
      <w:pPr>
        <w:pStyle w:val="ListParagraph"/>
        <w:numPr>
          <w:ilvl w:val="0"/>
          <w:numId w:val="2"/>
        </w:numPr>
        <w:spacing w:after="22" w:before="0" w:line="247"/>
      </w:pPr>
      <w:r>
        <w:rPr>
          <w:rFonts w:ascii="Calibri" w:cs="Calibri" w:eastAsia="Calibri" w:hAnsi="Calibri"/>
          <w:color w:val="FF0000"/>
          <w:sz w:val="19"/>
          <w:szCs w:val="19"/>
        </w:rPr>
        <w:t xml:space="preserve">Architected the AWS deployment (API Gateway, EC2/ECS, RDS, DynamoDB) and applied DPIA, API and database encryption and credential management; led data migration.</w:t>
      </w:r>
    </w:p>
    <w:p>
      <w:pPr>
        <w:keepNext/>
        <w:keepLines/>
        <w:tabs>
          <w:tab w:val="right" w:pos="10206"/>
        </w:tabs>
        <w:spacing w:after="5" w:before="100" w:line="300"/>
      </w:pPr>
      <w:r>
        <w:rPr>
          <w:rFonts w:ascii="Calibri" w:cs="Calibri" w:eastAsia="Calibri" w:hAnsi="Calibri"/>
          <w:b/>
          <w:bCs/>
          <w:color w:val="156082"/>
          <w:sz w:val="22"/>
          <w:szCs w:val="22"/>
        </w:rPr>
        <w:t xml:space="preserve">VV Technology Pte. Ltd.</w:t>
      </w:r>
      <w:r>
        <w:rPr>
          <w:rFonts w:ascii="Calibri" w:cs="Calibri" w:eastAsia="Calibri" w:hAnsi="Calibri"/>
          <w:color w:val="000000"/>
          <w:sz w:val="22"/>
          <w:szCs w:val="22"/>
        </w:rPr>
        <w:t xml:space="preserve">  |  Singapore</w:t>
      </w:r>
      <w:r>
        <w:rPr>
          <w:rFonts w:ascii="Calibri" w:cs="Calibri" w:eastAsia="Calibri" w:hAnsi="Calibri"/>
          <w:b/>
          <w:bCs/>
          <w:color w:val="000000"/>
          <w:sz w:val="19"/>
          <w:szCs w:val="19"/>
        </w:rPr>
        <w:t xml:space="preserve"/>
        <w:tab/>
        <w:t xml:space="preserve">Apr 2019 – Jun 2020</w:t>
      </w:r>
    </w:p>
    <w:p>
      <w:pPr>
        <w:keepNext/>
        <w:spacing w:after="25" w:before="0" w:line="247"/>
      </w:pPr>
      <w:r>
        <w:rPr>
          <w:rFonts w:ascii="Calibri" w:cs="Calibri" w:eastAsia="Calibri" w:hAnsi="Calibri"/>
          <w:i/>
          <w:iCs/>
          <w:color w:val="404040"/>
          <w:sz w:val="19"/>
          <w:szCs w:val="19"/>
        </w:rPr>
        <w:t xml:space="preserve">Head of Technical Centre</w:t>
      </w:r>
    </w:p>
    <w:p>
      <w:pPr>
        <w:spacing w:after="25" w:before="0" w:line="247"/>
      </w:pPr>
      <w:r>
        <w:rPr>
          <w:rFonts w:ascii="Calibri" w:cs="Calibri" w:eastAsia="Calibri" w:hAnsi="Calibri"/>
          <w:color w:val="303030"/>
          <w:sz w:val="19"/>
          <w:szCs w:val="19"/>
        </w:rPr>
        <w:t xml:space="preserve">VV-Life: a local-life services platform connecting offline merchants — food, fresh produce, travel and everyday services — through data.</w:t>
      </w:r>
    </w:p>
    <w:p>
      <w:pPr>
        <w:pStyle w:val="ListParagraph"/>
        <w:numPr>
          <w:ilvl w:val="0"/>
          <w:numId w:val="2"/>
        </w:numPr>
        <w:spacing w:after="22" w:before="0" w:line="247"/>
      </w:pPr>
      <w:r>
        <w:rPr>
          <w:rFonts w:ascii="Calibri" w:cs="Calibri" w:eastAsia="Calibri" w:hAnsi="Calibri"/>
          <w:color w:val="000000"/>
          <w:sz w:val="19"/>
          <w:szCs w:val="19"/>
        </w:rPr>
        <w:t xml:space="preserve">Took part in product-strategy planning and delivered the first VV-Life release in 2019, including the payment subsystem's transaction, management and reconciliation modules.</w:t>
      </w:r>
    </w:p>
    <w:p>
      <w:pPr>
        <w:pStyle w:val="ListParagraph"/>
        <w:numPr>
          <w:ilvl w:val="0"/>
          <w:numId w:val="2"/>
        </w:numPr>
        <w:spacing w:after="22" w:before="0" w:line="247"/>
      </w:pPr>
      <w:r>
        <w:rPr>
          <w:rFonts w:ascii="Calibri" w:cs="Calibri" w:eastAsia="Calibri" w:hAnsi="Calibri"/>
          <w:color w:val="FF0000"/>
          <w:sz w:val="19"/>
          <w:szCs w:val="19"/>
        </w:rPr>
        <w:t xml:space="preserve">Built the microservices platform (Spring Cloud, Kubernetes, Redis, Elasticsearch) from scratch, owning technology selection and the technology budget.</w:t>
      </w:r>
    </w:p>
    <w:p>
      <w:pPr>
        <w:pStyle w:val="ListParagraph"/>
        <w:numPr>
          <w:ilvl w:val="0"/>
          <w:numId w:val="2"/>
        </w:numPr>
        <w:spacing w:after="22" w:before="0" w:line="247"/>
      </w:pPr>
      <w:r>
        <w:rPr>
          <w:rFonts w:ascii="Calibri" w:cs="Calibri" w:eastAsia="Calibri" w:hAnsi="Calibri"/>
          <w:color w:val="000000"/>
          <w:sz w:val="19"/>
          <w:szCs w:val="19"/>
        </w:rPr>
        <w:t xml:space="preserve">Designed for performance with Spring Cloud microservices, Kafka-based asynchronous processing and caching that kept load off the database, bringing service response times to the millisecond level.</w:t>
      </w:r>
    </w:p>
    <w:p>
      <w:pPr>
        <w:pStyle w:val="ListParagraph"/>
        <w:numPr>
          <w:ilvl w:val="0"/>
          <w:numId w:val="2"/>
        </w:numPr>
        <w:spacing w:after="22" w:before="0" w:line="247"/>
      </w:pPr>
      <w:r>
        <w:rPr>
          <w:rFonts w:ascii="Calibri" w:cs="Calibri" w:eastAsia="Calibri" w:hAnsi="Calibri"/>
          <w:color w:val="000000"/>
          <w:sz w:val="19"/>
          <w:szCs w:val="19"/>
        </w:rPr>
        <w:t xml:space="preserve">Introduced CI/CD, code standards and containerised deployment with rollback on Kubernetes; defined production-incident priority levels and tiered emergency-response plans.</w:t>
      </w:r>
    </w:p>
    <w:p>
      <w:pPr>
        <w:keepNext/>
        <w:keepLines/>
        <w:tabs>
          <w:tab w:val="right" w:pos="10206"/>
        </w:tabs>
        <w:spacing w:after="5" w:before="100" w:line="300"/>
      </w:pPr>
      <w:r>
        <w:rPr>
          <w:rFonts w:ascii="Calibri" w:cs="Calibri" w:eastAsia="Calibri" w:hAnsi="Calibri"/>
          <w:b/>
          <w:bCs/>
          <w:color w:val="156082"/>
          <w:sz w:val="22"/>
          <w:szCs w:val="22"/>
        </w:rPr>
        <w:t xml:space="preserve">Hengshunyuan Information Technology Co., Ltd.</w:t>
      </w:r>
      <w:r>
        <w:rPr>
          <w:rFonts w:ascii="Calibri" w:cs="Calibri" w:eastAsia="Calibri" w:hAnsi="Calibri"/>
          <w:color w:val="000000"/>
          <w:sz w:val="22"/>
          <w:szCs w:val="22"/>
        </w:rPr>
        <w:t xml:space="preserve">  |  China</w:t>
      </w:r>
      <w:r>
        <w:rPr>
          <w:rFonts w:ascii="Calibri" w:cs="Calibri" w:eastAsia="Calibri" w:hAnsi="Calibri"/>
          <w:b/>
          <w:bCs/>
          <w:color w:val="000000"/>
          <w:sz w:val="19"/>
          <w:szCs w:val="19"/>
        </w:rPr>
        <w:t xml:space="preserve"/>
        <w:tab/>
        <w:t xml:space="preserve">Oct 2017 – Sep 2019</w:t>
      </w:r>
    </w:p>
    <w:p>
      <w:pPr>
        <w:keepNext/>
        <w:spacing w:after="25" w:before="0" w:line="247"/>
      </w:pPr>
      <w:r>
        <w:rPr>
          <w:rFonts w:ascii="Calibri" w:cs="Calibri" w:eastAsia="Calibri" w:hAnsi="Calibri"/>
          <w:i/>
          <w:iCs/>
          <w:color w:val="404040"/>
          <w:sz w:val="19"/>
          <w:szCs w:val="19"/>
        </w:rPr>
        <w:t xml:space="preserve">Co-founder</w:t>
      </w:r>
    </w:p>
    <w:p>
      <w:pPr>
        <w:spacing w:after="25" w:before="0" w:line="247"/>
      </w:pPr>
      <w:r>
        <w:rPr>
          <w:rFonts w:ascii="Calibri" w:cs="Calibri" w:eastAsia="Calibri" w:hAnsi="Calibri"/>
          <w:color w:val="FF0000"/>
          <w:sz w:val="19"/>
          <w:szCs w:val="19"/>
        </w:rPr>
        <w:t xml:space="preserve">Own start-up: an audio-learning platform for workplace and early-childhood content.</w:t>
      </w:r>
    </w:p>
    <w:p>
      <w:pPr>
        <w:pStyle w:val="ListParagraph"/>
        <w:numPr>
          <w:ilvl w:val="0"/>
          <w:numId w:val="2"/>
        </w:numPr>
        <w:spacing w:after="22" w:before="0" w:line="247"/>
      </w:pPr>
      <w:r>
        <w:rPr>
          <w:rFonts w:ascii="Calibri" w:cs="Calibri" w:eastAsia="Calibri" w:hAnsi="Calibri"/>
          <w:color w:val="FF0000"/>
          <w:sz w:val="19"/>
          <w:szCs w:val="19"/>
        </w:rPr>
        <w:t xml:space="preserve">Brought ~1,500 licensed audio titles and albums onto the platform at launch, on Spring Cloud microservices with a MySQL cluster, Redis and Kafka.</w:t>
      </w:r>
    </w:p>
    <w:p>
      <w:pPr>
        <w:keepNext/>
        <w:keepLines/>
        <w:tabs>
          <w:tab w:val="right" w:pos="10206"/>
        </w:tabs>
        <w:spacing w:after="5" w:before="100" w:line="300"/>
      </w:pPr>
      <w:r>
        <w:rPr>
          <w:rFonts w:ascii="Calibri" w:cs="Calibri" w:eastAsia="Calibri" w:hAnsi="Calibri"/>
          <w:b/>
          <w:bCs/>
          <w:color w:val="156082"/>
          <w:sz w:val="22"/>
          <w:szCs w:val="22"/>
        </w:rPr>
        <w:t xml:space="preserve">AI Park</w:t>
      </w:r>
      <w:r>
        <w:rPr>
          <w:rFonts w:ascii="Calibri" w:cs="Calibri" w:eastAsia="Calibri" w:hAnsi="Calibri"/>
          <w:color w:val="000000"/>
          <w:sz w:val="22"/>
          <w:szCs w:val="22"/>
        </w:rPr>
        <w:t xml:space="preserve">  |  China</w:t>
      </w:r>
      <w:r>
        <w:rPr>
          <w:rFonts w:ascii="Calibri" w:cs="Calibri" w:eastAsia="Calibri" w:hAnsi="Calibri"/>
          <w:b/>
          <w:bCs/>
          <w:color w:val="000000"/>
          <w:sz w:val="19"/>
          <w:szCs w:val="19"/>
        </w:rPr>
        <w:t xml:space="preserve"/>
        <w:tab/>
        <w:t xml:space="preserve">Apr 2016 – Sep 2017</w:t>
      </w:r>
    </w:p>
    <w:p>
      <w:pPr>
        <w:keepNext/>
        <w:spacing w:after="25" w:before="0" w:line="247"/>
      </w:pPr>
      <w:r>
        <w:rPr>
          <w:rFonts w:ascii="Calibri" w:cs="Calibri" w:eastAsia="Calibri" w:hAnsi="Calibri"/>
          <w:i/>
          <w:iCs/>
          <w:color w:val="404040"/>
          <w:sz w:val="19"/>
          <w:szCs w:val="19"/>
        </w:rPr>
        <w:t xml:space="preserve">VP of Technical Department</w:t>
      </w:r>
    </w:p>
    <w:p>
      <w:pPr>
        <w:pStyle w:val="ListParagraph"/>
        <w:numPr>
          <w:ilvl w:val="0"/>
          <w:numId w:val="2"/>
        </w:numPr>
        <w:spacing w:after="22" w:before="0" w:line="247"/>
      </w:pPr>
      <w:r>
        <w:rPr>
          <w:rFonts w:ascii="Calibri" w:cs="Calibri" w:eastAsia="Calibri" w:hAnsi="Calibri"/>
          <w:color w:val="000000"/>
          <w:sz w:val="19"/>
          <w:szCs w:val="19"/>
        </w:rPr>
        <w:t xml:space="preserve">Led architecture, delivery, budget and the technical team for a smart-parking IoT platform connecting car parks to the cloud for automated management, online payment and recommendations.</w:t>
      </w:r>
    </w:p>
    <w:p>
      <w:pPr>
        <w:pStyle w:val="ListParagraph"/>
        <w:numPr>
          <w:ilvl w:val="0"/>
          <w:numId w:val="2"/>
        </w:numPr>
        <w:spacing w:after="22" w:before="0" w:line="247"/>
      </w:pPr>
      <w:r>
        <w:rPr>
          <w:rFonts w:ascii="Calibri" w:cs="Calibri" w:eastAsia="Calibri" w:hAnsi="Calibri"/>
          <w:color w:val="FF0000"/>
          <w:sz w:val="19"/>
          <w:szCs w:val="19"/>
        </w:rPr>
        <w:t xml:space="preserve">Brought Spring Cloud microservices into the architecture, with Kafka for asynchronous flows and caching to shield the database, achieving millisecond-level service processing.</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EARLIER EXPERIENCE</w:t>
      </w:r>
    </w:p>
    <w:p>
      <w:pPr>
        <w:pStyle w:val="ListParagraph"/>
        <w:numPr>
          <w:ilvl w:val="0"/>
          <w:numId w:val="2"/>
        </w:numPr>
        <w:spacing w:after="22" w:before="0" w:line="247"/>
      </w:pPr>
      <w:r>
        <w:rPr>
          <w:rFonts w:ascii="Calibri" w:cs="Calibri" w:eastAsia="Calibri" w:hAnsi="Calibri"/>
          <w:b/>
          <w:bCs/>
          <w:color w:val="000000"/>
          <w:sz w:val="19"/>
          <w:szCs w:val="19"/>
        </w:rPr>
        <w:t xml:space="preserve">Baidu — Technical Specialist, Nuomi group-buying e-commerce platform (May 2014 – Dec 2014, China): </w:t>
      </w:r>
      <w:r>
        <w:rPr>
          <w:rFonts w:ascii="Calibri" w:cs="Calibri" w:eastAsia="Calibri" w:hAnsi="Calibri"/>
          <w:color w:val="FF0000"/>
          <w:sz w:val="19"/>
          <w:szCs w:val="19"/>
        </w:rPr>
        <w:t xml:space="preserve">As project leader, re-architected the merchant-side order system on Dubbo microservices and delivered two months ahead of plan.</w:t>
      </w:r>
    </w:p>
    <w:p>
      <w:pPr>
        <w:pStyle w:val="ListParagraph"/>
        <w:numPr>
          <w:ilvl w:val="0"/>
          <w:numId w:val="2"/>
        </w:numPr>
        <w:spacing w:after="22" w:before="0" w:line="247"/>
      </w:pPr>
      <w:r>
        <w:rPr>
          <w:rFonts w:ascii="Calibri" w:cs="Calibri" w:eastAsia="Calibri" w:hAnsi="Calibri"/>
          <w:b/>
          <w:bCs/>
          <w:color w:val="000000"/>
          <w:sz w:val="19"/>
          <w:szCs w:val="19"/>
        </w:rPr>
        <w:t xml:space="preserve">Sohu.com — Technical Leader / Project Leader, Sohu News content platform (Mar 2012 – May 2014, China): </w:t>
      </w:r>
      <w:r>
        <w:rPr>
          <w:rFonts w:ascii="Calibri" w:cs="Calibri" w:eastAsia="Calibri" w:hAnsi="Calibri"/>
          <w:color w:val="FF0000"/>
          <w:sz w:val="19"/>
          <w:szCs w:val="19"/>
        </w:rPr>
        <w:t xml:space="preserve">Led the re-architecture of Sohu's fifth-generation CMS onto Spring MVC and a Redis cluster.</w:t>
      </w:r>
    </w:p>
    <w:p>
      <w:pPr>
        <w:pStyle w:val="ListParagraph"/>
        <w:numPr>
          <w:ilvl w:val="0"/>
          <w:numId w:val="2"/>
        </w:numPr>
        <w:spacing w:after="22" w:before="0" w:line="247"/>
      </w:pPr>
      <w:r>
        <w:rPr>
          <w:rFonts w:ascii="Calibri" w:cs="Calibri" w:eastAsia="Calibri" w:hAnsi="Calibri"/>
          <w:b/>
          <w:bCs/>
          <w:color w:val="000000"/>
          <w:sz w:val="19"/>
          <w:szCs w:val="19"/>
        </w:rPr>
        <w:t xml:space="preserve">Renren Network — Senior R&amp;D Engineer (Jul 2008 – Mar 2012, China): </w:t>
      </w:r>
      <w:r>
        <w:rPr>
          <w:rFonts w:ascii="Calibri" w:cs="Calibri" w:eastAsia="Calibri" w:hAnsi="Calibri"/>
          <w:color w:val="FF0000"/>
          <w:sz w:val="19"/>
          <w:szCs w:val="19"/>
        </w:rPr>
        <w:t xml:space="preserve">Developed Renren's shopping website, Renren Mall and CRM, and designed and coded Renren Mall's payment integration with Alipay and UnionPay.</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EDUCATION, CERTIFICATIONS &amp; LANGUAGES</w:t>
      </w:r>
    </w:p>
    <w:p>
      <w:pPr>
        <w:pStyle w:val="ListParagraph"/>
        <w:numPr>
          <w:ilvl w:val="0"/>
          <w:numId w:val="2"/>
        </w:numPr>
        <w:spacing w:after="22" w:before="0" w:line="247"/>
      </w:pPr>
      <w:r>
        <w:rPr>
          <w:rFonts w:ascii="Calibri" w:cs="Calibri" w:eastAsia="Calibri" w:hAnsi="Calibri"/>
          <w:color w:val="000000"/>
          <w:sz w:val="19"/>
          <w:szCs w:val="19"/>
        </w:rPr>
        <w:t xml:space="preserve">Master's degree in Computer Science and Technology — Liaoning University (2005 – 2008)</w:t>
      </w:r>
    </w:p>
    <w:p>
      <w:pPr>
        <w:pStyle w:val="ListParagraph"/>
        <w:numPr>
          <w:ilvl w:val="0"/>
          <w:numId w:val="2"/>
        </w:numPr>
        <w:spacing w:after="22" w:before="0" w:line="247"/>
      </w:pPr>
      <w:r>
        <w:rPr>
          <w:rFonts w:ascii="Calibri" w:cs="Calibri" w:eastAsia="Calibri" w:hAnsi="Calibri"/>
          <w:color w:val="000000"/>
          <w:sz w:val="19"/>
          <w:szCs w:val="19"/>
        </w:rPr>
        <w:t xml:space="preserve">Bachelor's degree in Applied Mathematics — Shenyang University of Technology (2000 – 2004)</w:t>
      </w:r>
    </w:p>
    <w:p>
      <w:pPr>
        <w:pStyle w:val="ListParagraph"/>
        <w:numPr>
          <w:ilvl w:val="0"/>
          <w:numId w:val="2"/>
        </w:numPr>
        <w:spacing w:after="22" w:before="0" w:line="247"/>
      </w:pPr>
      <w:r>
        <w:rPr>
          <w:rFonts w:ascii="Calibri" w:cs="Calibri" w:eastAsia="Calibri" w:hAnsi="Calibri"/>
          <w:color w:val="000000"/>
          <w:sz w:val="19"/>
          <w:szCs w:val="19"/>
        </w:rPr>
        <w:t xml:space="preserve">Software Designer (Intermediate) — Qualification Certificate of Computer and Software Technology Proficiency (2006) · PMP — in progress · Site Reliability Engineering (SRE) — formal training</w:t>
      </w:r>
    </w:p>
    <w:p>
      <w:pPr>
        <w:pStyle w:val="ListParagraph"/>
        <w:numPr>
          <w:ilvl w:val="0"/>
          <w:numId w:val="2"/>
        </w:numPr>
        <w:spacing w:after="22" w:before="0" w:line="247"/>
      </w:pPr>
      <w:r>
        <w:rPr>
          <w:rFonts w:ascii="Calibri" w:cs="Calibri" w:eastAsia="Calibri" w:hAnsi="Calibri"/>
          <w:color w:val="000000"/>
          <w:sz w:val="19"/>
          <w:szCs w:val="19"/>
        </w:rPr>
        <w:t xml:space="preserve">Languages: English and Mandarin (professional working proficiency in both)</w:t>
      </w:r>
    </w:p>
    <w:sectPr>
      <w:footerReference w:type="default" r:id="rId7"/>
      <w:pgSz w:w="11906" w:h="16838" w:orient="portrait"/>
      <w:pgMar w:top="720" w:right="850" w:bottom="720" w:left="85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SG"/>
        <w:rFonts w:ascii="Calibri" w:cs="Calibri" w:eastAsia="Calibri" w:hAnsi="Calibri"/>
        <w:sz w:val="19"/>
        <w:szCs w:val="19"/>
      </w:rPr>
    </w:rPrDefault>
    <w:pPrDefault>
      <w:pPr>
        <w:spacing w:line="247"/>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Wilson — Resume</dc:title>
  <dc:creator>Wilson</dc:creator>
  <cp:lastModifiedBy>Wilson</cp:lastModifiedBy>
  <cp:revision>1</cp:revision>
  <dcterms:created xsi:type="dcterms:W3CDTF">2026-10-17T02:43:03.205Z</dcterms:created>
  <dcterms:modified xsi:type="dcterms:W3CDTF">2026-10-17T02:43:03.207Z</dcterms:modified>
</cp:coreProperties>
</file>

<file path=docProps/custom.xml><?xml version="1.0" encoding="utf-8"?>
<Properties xmlns="http://schemas.openxmlformats.org/officeDocument/2006/custom-properties" xmlns:vt="http://schemas.openxmlformats.org/officeDocument/2006/docPropsVTypes"/>
</file>