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Payments Technology Leader — Fintech Platforms, Connected Devices &amp; Multi-Market Delivery | Strategy · Teams · Budgets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Payments technology leader with 18+ years across a Tier-1 Singapore bank, payment-enabled SaaS and local-life platforms in Singapore, and consumer internet and IoT in China. Began as an engineer and technical lead at Renren, Sohu and Baidu, then spent 2016–2022 in head-of-technology and architect roles — heading technology for a smart-parking IoT platform, co-founding an audio-learning platform, leading VV Technology's technology organisation and architecting a multi-tenant SaaS platform.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Since 2022, a Vice President in UOB's Group Technology &amp; Operations, owning architecture and delivery for mission-critical cross-border payment and retail lending platforms serving millions of accounts. Has decision or joint-decision authority on technology investment and vendor selection, and reports to senior management and the steering committee.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Combines regulated-bank discipline with experience of connected hardware, city rollouts, payment integrations across China and Singapore, and architecture for a B2B product serving Southeast Asia. Evaluates new technology by putting it to work — most recently a production AI code-review service inside the bank. Works in English and Mandarin.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Technology Strategy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Technology roadmaps and selection, investment priorities, platform modernisation, capacity planning, reducing technical debt on live platforms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Payments &amp; Fintech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Cross-border payments, ISO 20022, payment initiation and validation, hand-off to core banking for settlement, card and wallet payment integrations, settlement reconciliation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Connected Devices &amp; IoT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Car-park hardware connected to the cloud, AI processing step in licence-plate and portrait recognition, real-time sensor and transaction events, SaaS model for business and government customers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Multi-Market Delivery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Platforms for Singapore, China and Southeast Asia; technical bids, city pilots and rollouts; production support; teams in India, Thailand and Indonesia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Leadership &amp; Budgets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Technical and delivery teams led through squad leads; mentoring and performance management; technology budget; vendor governance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Engineering Practice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Agile/Scrum, CI/CD quality gates (Jenkins, SonarQube), security testing in the pipeline, secure SDLC, delivery KPIs, DR drills, P1–P3 incident management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Architecture &amp; AI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Cloud-native microservices, APIs, event-driven integration (Java, Spring Boot, Spring Cloud, Kafka), AWS, Kubernetes; production AI code-review agents (Claude Code)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Payments platform modernisation: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Technology organisation and budget: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VV's 140-person technology organisation through its managers and built its microservices platform from scratch, owning technology selection and the technology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Distributed teams and governance: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Lead 25 onshore and offshore engineers through squad leads, work with teams in India, Thailand and Indonesia, and set delivery KPIs such as deployment frequency, recovery time and change-failure rate.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Connected devices and city rollouts: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Headed technology for AI Park's IoT platform connecting car-park hardware to the cloud, led the technical bids that won city projects in Shijiazhuang, Handan and Beijing, and launched pilots in all three (2016–2017).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Payments across two markets: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VV's payment subsystem in Singapore, which integrated UnionPay, Visa/Mastercard, Google Pay and GrabPay payments with settlement reconciliation; earlier designed and coded Baidu Nuomi's payment-gateway integration with Alipay, WeChat Pay and UnionPay in China.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AI-enabled delivery: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and built an AI code-review service in a MAS-regulated bank, live since May 2026 after formal architecture and risk approval; the AI never approves or merges, and senior engineers' review time fell by an estimated ~80%.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Security-sensitive operations: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security controls — encryption of sensitive data and credential management — for payment, lending and customer-data platforms; personally led disaster recovery (DR) drills for the payment hub and real-time payment middleware, sustaining 99.9%+ availability under peak load.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Technology leader for two mission-critical platform lines in a MAS-regulated Tier-1 bank — cross-border payments (SWIFT ISO 20022 messaging) and retail unsecured lending — serving millions of accounts.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Technology Leadership &amp; Strategy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Hold decision or joint-decision authority on technology investment, vendor selection and SOW/licence negotiation, and own the delivery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Chair vendor governance for four IT service vendors — periodic budget reviews, year-end performance reviews and accountability meetings.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When the two platform lines' schedules conflict, agree MVP scope with the requirement, project and technical leads, confirm dependencies and set a sequence all parties accept.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Own technology for retail unsecured-lending servicing — payment initiation, validation and lifecycle tracking — and post-disbursement collections across credit-card and unsecured-loan portfolios.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Architecture &amp; Delivery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end-to-end design of the payment-initiation hub (Java, Spring Boot, Apache Camel) — API contracts, orchestration, validation and status tracking — integrating digital and branch channels and reference data; it hands validated payments to core banking, which executes settlement, and processes the results returned.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Personally built the hub's core modules — payment-transaction initiation, concurrency control, the corporate- and user-role permission matrix and processing of payment status results returned by downstream systems.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Stay hands-on alongside delivery: review newly submitted core pull requests daily, co-design solutions with engineers, own the architecture and resolve production issues.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10-engineer backend team of a regional customer-360 platform in production since 2022, which takes daily account summaries from core banking for portfolio analysis; personally built its data-analysis module.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Personally built an AI agent that checks eMemo and quotation documents against each other, removing a recurring manual reconciliation task (April 2026).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Reliability &amp; Governance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Coordinate P1–P3 production incidents end to end — escalation, stakeholder communication, root-cause analysis and post-incident reports; with no separate SRE team, the platform teams own production support and Splunk-based monitoring.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Run CI/CD quality gates — automated regression and penetration testing, SonarQube coverage checks and SIT/UAT sign-off for every release — under MAS TRM (Singapore technology-risk rules); contributed to bank-wide SDLC and code-review standards.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Act as the interface between business, product, operations, compliance and engineering managers.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A multi-tenant SaaS platform for online-game businesses, built 0-to-1 on AWS — KYC, bonus incentives, VIP tiers, analytics and multi-channel payments.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Architected the platform on Spring Cloud and Kubernetes behind an API gateway, with hierarchical KYC identity verification designed for many jurisdictions and multi-channel payments.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Ran hybrid delivery — Waterfall for scope and budget, Agile sprints for execution.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VV-Life: a local-life services platform connecting offline merchants —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Took part in product-strategy planning and delivered the first VV-Life release in 2019, including the payment subsystem's transaction, management and reconciliation modules.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for performance with Spring Cloud microservices, Kafka-based asynchronous processing and caching that kept load off the database, bringing service response times to the millisecond level.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CI/CD, code standards and containerised deployment with rollback on Kubernetes; 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spacing w:after="25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Smart-parking IoT platform for business and government customers in China.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architecture, delivery, budget and the technical team for the platform — automated car-park management, online payment and recommendations — and introduced its SaaS model.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Added an AI processing step to licence-plate and portrait recognition to improve recognition speed and accuracy.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Brought Spring Cloud microservices into the architecture, with Kafka for asynchronous flows and caching to shield the database, achieving millisecond-level service processing.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big-data team that processed millions of real-time sensor and transaction events (HBase, MongoDB, Spark Streaming).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Hengshunyuan Information Technology — Co-founder (Oct 2017 – Sep 2019,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Owned product, architecture and delivery of an audio-learning platform from market research to production, reaching a peak of ~100k daily active users.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As project leader, re-architected the merchant-side order system on Dubbo microservices and delivered two months ahead of plan.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re-architecture of Sohu's fifth-generation CMS onto Spring MVC and a Redis cluster, and delivered its OpenAPI messaging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Developed Renren's shopping website, Renren Mall and CRM, and designed and coded Renren Mall's payment integration with Alipay and UnionPay.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