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0265" w14:textId="77777777" w:rsidR="00DE30F1" w:rsidRDefault="00000000">
      <w:pPr>
        <w:spacing w:after="10"/>
        <w:jc w:val="center"/>
      </w:pPr>
      <w:r>
        <w:rPr>
          <w:b/>
          <w:bCs/>
          <w:color w:val="1F3864"/>
          <w:sz w:val="34"/>
          <w:szCs w:val="34"/>
        </w:rPr>
        <w:t>WILSON</w:t>
      </w:r>
    </w:p>
    <w:p w14:paraId="77CED253" w14:textId="77777777" w:rsidR="00DE30F1" w:rsidRDefault="00000000">
      <w:pPr>
        <w:spacing w:after="20"/>
        <w:jc w:val="center"/>
      </w:pPr>
      <w:r>
        <w:rPr>
          <w:color w:val="000000"/>
          <w:sz w:val="18"/>
          <w:szCs w:val="18"/>
        </w:rPr>
        <w:t xml:space="preserve">Singapore </w:t>
      </w:r>
      <w:proofErr w:type="gramStart"/>
      <w:r>
        <w:rPr>
          <w:color w:val="000000"/>
          <w:sz w:val="18"/>
          <w:szCs w:val="18"/>
        </w:rPr>
        <w:t>PR  |</w:t>
      </w:r>
      <w:proofErr w:type="gramEnd"/>
      <w:r>
        <w:rPr>
          <w:color w:val="000000"/>
          <w:sz w:val="18"/>
          <w:szCs w:val="18"/>
        </w:rPr>
        <w:t xml:space="preserve">  +65 8655 </w:t>
      </w:r>
      <w:proofErr w:type="gramStart"/>
      <w:r>
        <w:rPr>
          <w:color w:val="000000"/>
          <w:sz w:val="18"/>
          <w:szCs w:val="18"/>
        </w:rPr>
        <w:t>9547  |</w:t>
      </w:r>
      <w:proofErr w:type="gramEnd"/>
      <w:r>
        <w:rPr>
          <w:color w:val="000000"/>
          <w:sz w:val="18"/>
          <w:szCs w:val="18"/>
        </w:rPr>
        <w:t xml:space="preserve">  </w:t>
      </w:r>
      <w:proofErr w:type="gramStart"/>
      <w:r>
        <w:rPr>
          <w:color w:val="000000"/>
          <w:sz w:val="18"/>
          <w:szCs w:val="18"/>
        </w:rPr>
        <w:t>Skyzhang1028@gmail.com  |</w:t>
      </w:r>
      <w:proofErr w:type="gramEnd"/>
      <w:r>
        <w:rPr>
          <w:color w:val="000000"/>
          <w:sz w:val="18"/>
          <w:szCs w:val="18"/>
        </w:rPr>
        <w:t xml:space="preserve">  Singapore</w:t>
      </w:r>
    </w:p>
    <w:p w14:paraId="5467C13F" w14:textId="77777777" w:rsidR="00DE30F1" w:rsidRDefault="00000000">
      <w:pPr>
        <w:spacing w:after="40"/>
        <w:jc w:val="center"/>
      </w:pPr>
      <w:r>
        <w:rPr>
          <w:b/>
          <w:bCs/>
          <w:color w:val="1F3864"/>
        </w:rPr>
        <w:t>Solution Architect &amp; Technology Leader — Reusable Platforms and Integration Architecture in a Tier-1 Bank</w:t>
      </w:r>
    </w:p>
    <w:p w14:paraId="2B6D7AE9" w14:textId="77777777" w:rsidR="00DE30F1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2210FB23" w14:textId="77777777" w:rsidR="00DE30F1" w:rsidRDefault="00000000">
      <w:pPr>
        <w:spacing w:after="80"/>
      </w:pPr>
      <w:r>
        <w:rPr>
          <w:color w:val="000000"/>
        </w:rPr>
        <w:t>Solution architect with 18+ years of designing scalable, reusable platforms and staying accountable for them through delivery and production, across a Tier-1 bank, SaaS products and consumer internet. Began as an engineer and technical lead at Renren, Sohu and Baidu, then held head-of-technology roles (2016–2020) and a project-manager-and-architect role (2020–2022) at start-ups and scale-ups, building 0-to-1 platforms.</w:t>
      </w:r>
    </w:p>
    <w:p w14:paraId="007F33ED" w14:textId="77777777" w:rsidR="00DE30F1" w:rsidRDefault="00000000">
      <w:pPr>
        <w:spacing w:after="80"/>
      </w:pPr>
      <w:r>
        <w:rPr>
          <w:color w:val="000000"/>
        </w:rPr>
        <w:t>Joined UOB in 2022 as a Vice President and leads 25 onshore and offshore engineers on payment and lending platforms. Designed the integration architecture of a payment-initiation hub that connects channels, reference data, vendor systems and core banking, and designs the security and resilience controls.</w:t>
      </w:r>
    </w:p>
    <w:p w14:paraId="2AF7C625" w14:textId="77777777" w:rsidR="00DE30F1" w:rsidRDefault="00000000">
      <w:pPr>
        <w:spacing w:after="80"/>
      </w:pPr>
      <w:r>
        <w:rPr>
          <w:color w:val="000000"/>
        </w:rPr>
        <w:t xml:space="preserve">Designs for reuse, from a customisable multi-tenant SaaS platform to a payment hub that serves several channels. At AI Park, led technical bids that won city projects. Reports status, risks and decisions to senior management and the steering committee, and </w:t>
      </w:r>
      <w:proofErr w:type="gramStart"/>
      <w:r>
        <w:rPr>
          <w:color w:val="000000"/>
        </w:rPr>
        <w:t>mentors</w:t>
      </w:r>
      <w:proofErr w:type="gramEnd"/>
      <w:r>
        <w:rPr>
          <w:color w:val="000000"/>
        </w:rPr>
        <w:t xml:space="preserve"> engineers.</w:t>
      </w:r>
    </w:p>
    <w:p w14:paraId="7E793203" w14:textId="77777777" w:rsidR="00DE30F1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b/>
          <w:bCs/>
          <w:color w:val="1F3864"/>
          <w:sz w:val="24"/>
          <w:szCs w:val="24"/>
        </w:rPr>
        <w:t>CORE COMPETENCIES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7858"/>
      </w:tblGrid>
      <w:tr w:rsidR="00DE30F1" w14:paraId="02D2F022" w14:textId="77777777"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8087C1" w14:textId="77777777" w:rsidR="00DE30F1" w:rsidRPr="00D05D66" w:rsidRDefault="00000000">
            <w:pPr>
              <w:rPr>
                <w:sz w:val="20"/>
                <w:szCs w:val="20"/>
              </w:rPr>
            </w:pPr>
            <w:r w:rsidRPr="00D05D66">
              <w:rPr>
                <w:b/>
                <w:bCs/>
                <w:color w:val="000000"/>
                <w:sz w:val="20"/>
                <w:szCs w:val="20"/>
              </w:rPr>
              <w:t>Solution Architecture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E4AD22" w14:textId="77777777" w:rsidR="00DE30F1" w:rsidRPr="00D05D66" w:rsidRDefault="00000000">
            <w:pPr>
              <w:rPr>
                <w:sz w:val="20"/>
                <w:szCs w:val="20"/>
              </w:rPr>
            </w:pPr>
            <w:r w:rsidRPr="00D05D66">
              <w:rPr>
                <w:color w:val="000000"/>
                <w:sz w:val="20"/>
                <w:szCs w:val="20"/>
              </w:rPr>
              <w:t>Scalable, reusable platform design, multi-tenant SaaS, integration patterns, non-functional requirements (latency, availability, security), technical sign-off through acceptance testing (SIT/UAT) and release</w:t>
            </w:r>
          </w:p>
        </w:tc>
      </w:tr>
      <w:tr w:rsidR="00DE30F1" w14:paraId="3263069A" w14:textId="77777777"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5308B6" w14:textId="77777777" w:rsidR="00DE30F1" w:rsidRPr="00D05D66" w:rsidRDefault="00000000">
            <w:pPr>
              <w:rPr>
                <w:sz w:val="20"/>
                <w:szCs w:val="20"/>
              </w:rPr>
            </w:pPr>
            <w:r w:rsidRPr="00D05D66">
              <w:rPr>
                <w:b/>
                <w:bCs/>
                <w:color w:val="000000"/>
                <w:sz w:val="20"/>
                <w:szCs w:val="20"/>
              </w:rPr>
              <w:t>Integration &amp; APIs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822F73" w14:textId="77777777" w:rsidR="00DE30F1" w:rsidRPr="00D05D66" w:rsidRDefault="00000000">
            <w:pPr>
              <w:rPr>
                <w:sz w:val="20"/>
                <w:szCs w:val="20"/>
              </w:rPr>
            </w:pPr>
            <w:r w:rsidRPr="00D05D66">
              <w:rPr>
                <w:color w:val="000000"/>
                <w:sz w:val="20"/>
                <w:szCs w:val="20"/>
              </w:rPr>
              <w:t>Java, Spring Boot and Apache Camel services, API contracts and orchestration, event-driven integration, channel, vendor and third-party integration, hand-off to core banking for settlement</w:t>
            </w:r>
          </w:p>
        </w:tc>
      </w:tr>
      <w:tr w:rsidR="00DE30F1" w14:paraId="52BC3AA1" w14:textId="77777777"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0101C9" w14:textId="77777777" w:rsidR="00DE30F1" w:rsidRPr="00D05D66" w:rsidRDefault="00000000">
            <w:pPr>
              <w:rPr>
                <w:sz w:val="20"/>
                <w:szCs w:val="20"/>
              </w:rPr>
            </w:pPr>
            <w:r w:rsidRPr="00D05D66">
              <w:rPr>
                <w:b/>
                <w:bCs/>
                <w:color w:val="000000"/>
                <w:sz w:val="20"/>
                <w:szCs w:val="20"/>
              </w:rPr>
              <w:t>Cloud-Native Architecture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AE4C91" w14:textId="77777777" w:rsidR="00DE30F1" w:rsidRPr="00D05D66" w:rsidRDefault="00000000">
            <w:pPr>
              <w:rPr>
                <w:sz w:val="20"/>
                <w:szCs w:val="20"/>
              </w:rPr>
            </w:pPr>
            <w:r w:rsidRPr="00D05D66">
              <w:rPr>
                <w:color w:val="000000"/>
                <w:sz w:val="20"/>
                <w:szCs w:val="20"/>
              </w:rPr>
              <w:t>Microservices on Spring Cloud and Kubernetes, API gateway, AWS (ECS, RDS, DynamoDB, SQS/SNS), Kafka, Redis, CI/CD on Jenkins</w:t>
            </w:r>
          </w:p>
        </w:tc>
      </w:tr>
      <w:tr w:rsidR="00DE30F1" w14:paraId="40586D55" w14:textId="77777777"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221852" w14:textId="77777777" w:rsidR="00DE30F1" w:rsidRPr="00D05D66" w:rsidRDefault="00000000">
            <w:pPr>
              <w:rPr>
                <w:sz w:val="20"/>
                <w:szCs w:val="20"/>
              </w:rPr>
            </w:pPr>
            <w:r w:rsidRPr="00D05D66">
              <w:rPr>
                <w:b/>
                <w:bCs/>
                <w:color w:val="000000"/>
                <w:sz w:val="20"/>
                <w:szCs w:val="20"/>
              </w:rPr>
              <w:t>Governance &amp; Standards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0BAF7F" w14:textId="77777777" w:rsidR="00DE30F1" w:rsidRPr="00D05D66" w:rsidRDefault="00000000">
            <w:pPr>
              <w:rPr>
                <w:sz w:val="20"/>
                <w:szCs w:val="20"/>
              </w:rPr>
            </w:pPr>
            <w:r w:rsidRPr="00D05D66">
              <w:rPr>
                <w:color w:val="000000"/>
                <w:sz w:val="20"/>
                <w:szCs w:val="20"/>
              </w:rPr>
              <w:t>Architecture-review governance and engineering standards (contributed), daily code review and solution co-design, quality gates, secure SDLC, MAS TRM (Singapore technology-risk rules)</w:t>
            </w:r>
          </w:p>
        </w:tc>
      </w:tr>
      <w:tr w:rsidR="00DE30F1" w14:paraId="04F0DFCE" w14:textId="77777777"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6739B0" w14:textId="77777777" w:rsidR="00DE30F1" w:rsidRPr="00D05D66" w:rsidRDefault="00000000">
            <w:pPr>
              <w:rPr>
                <w:sz w:val="20"/>
                <w:szCs w:val="20"/>
              </w:rPr>
            </w:pPr>
            <w:r w:rsidRPr="00D05D66">
              <w:rPr>
                <w:b/>
                <w:bCs/>
                <w:color w:val="000000"/>
                <w:sz w:val="20"/>
                <w:szCs w:val="20"/>
              </w:rPr>
              <w:t>Risk &amp; Resilience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1CC650" w14:textId="77777777" w:rsidR="00DE30F1" w:rsidRPr="00D05D66" w:rsidRDefault="00000000">
            <w:pPr>
              <w:rPr>
                <w:sz w:val="20"/>
                <w:szCs w:val="20"/>
              </w:rPr>
            </w:pPr>
            <w:r w:rsidRPr="00D05D66">
              <w:rPr>
                <w:color w:val="000000"/>
                <w:sz w:val="20"/>
                <w:szCs w:val="20"/>
              </w:rPr>
              <w:t>Risk and dependency logs (RAID), API and database encryption, credential management, role-based permissions, disaster recovery (DR) and failover drills, 99.9%+ availability, incident root-cause analysis</w:t>
            </w:r>
          </w:p>
        </w:tc>
      </w:tr>
      <w:tr w:rsidR="00DE30F1" w14:paraId="471F04E8" w14:textId="77777777"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C6952A" w14:textId="77777777" w:rsidR="00DE30F1" w:rsidRPr="00D05D66" w:rsidRDefault="00000000">
            <w:pPr>
              <w:rPr>
                <w:sz w:val="20"/>
                <w:szCs w:val="20"/>
              </w:rPr>
            </w:pPr>
            <w:r w:rsidRPr="00D05D66">
              <w:rPr>
                <w:b/>
                <w:bCs/>
                <w:color w:val="000000"/>
                <w:sz w:val="20"/>
                <w:szCs w:val="20"/>
              </w:rPr>
              <w:t>Stakeholders &amp; Bids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552FFF" w14:textId="77777777" w:rsidR="00DE30F1" w:rsidRPr="00D05D66" w:rsidRDefault="00000000">
            <w:pPr>
              <w:rPr>
                <w:sz w:val="20"/>
                <w:szCs w:val="20"/>
              </w:rPr>
            </w:pPr>
            <w:r w:rsidRPr="00D05D66">
              <w:rPr>
                <w:color w:val="000000"/>
                <w:sz w:val="20"/>
                <w:szCs w:val="20"/>
              </w:rPr>
              <w:t>Technical bids, reporting to senior management and the steering committee, mentoring engineers, cross-time-zone teams</w:t>
            </w:r>
          </w:p>
        </w:tc>
      </w:tr>
      <w:tr w:rsidR="00DE30F1" w14:paraId="416E6A41" w14:textId="77777777"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0C05C3" w14:textId="77777777" w:rsidR="00DE30F1" w:rsidRPr="00D05D66" w:rsidRDefault="00000000">
            <w:pPr>
              <w:rPr>
                <w:sz w:val="20"/>
                <w:szCs w:val="20"/>
              </w:rPr>
            </w:pPr>
            <w:r w:rsidRPr="00D05D66">
              <w:rPr>
                <w:b/>
                <w:bCs/>
                <w:color w:val="000000"/>
                <w:sz w:val="20"/>
                <w:szCs w:val="20"/>
              </w:rPr>
              <w:t>Applied AI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45B646" w14:textId="77777777" w:rsidR="00DE30F1" w:rsidRPr="00D05D66" w:rsidRDefault="00000000">
            <w:pPr>
              <w:rPr>
                <w:sz w:val="20"/>
                <w:szCs w:val="20"/>
              </w:rPr>
            </w:pPr>
            <w:r w:rsidRPr="00D05D66">
              <w:rPr>
                <w:color w:val="000000"/>
                <w:sz w:val="20"/>
                <w:szCs w:val="20"/>
              </w:rPr>
              <w:t>Production AI code-review service on headless Claude Code agents, AI document-validation agent, human-in-the-loop governance</w:t>
            </w:r>
          </w:p>
        </w:tc>
      </w:tr>
    </w:tbl>
    <w:p w14:paraId="43EF1CC0" w14:textId="77777777" w:rsidR="00DE30F1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b/>
          <w:bCs/>
          <w:color w:val="1F3864"/>
          <w:sz w:val="24"/>
          <w:szCs w:val="24"/>
        </w:rPr>
        <w:t>SELECTED ACHIEVEMENTS</w:t>
      </w:r>
    </w:p>
    <w:p w14:paraId="472EC31F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Integration architecture: </w:t>
      </w:r>
      <w:r>
        <w:rPr>
          <w:color w:val="000000"/>
        </w:rPr>
        <w:t>Led end-to-end design of a payment-initiation hub — API contracts, orchestration, validation, enrichment and status tracking — integrating digital and branch channels, reference data, and vendor and third-party systems; it hands validated payments to core banking, which executes settlement, and processes the results returned.</w:t>
      </w:r>
    </w:p>
    <w:p w14:paraId="68006024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Multi-tenant platform: </w:t>
      </w:r>
      <w:r>
        <w:rPr>
          <w:color w:val="000000"/>
        </w:rPr>
        <w:t>Architected and delivered, from 0 to 1, a customisable multi-tenant SaaS platform on AWS for online-game businesses — KYC, bonus incentives, VIP tiers and multi-channel payments — on Spring Cloud and Kubernetes.</w:t>
      </w:r>
    </w:p>
    <w:p w14:paraId="717523C9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Shared platform: </w:t>
      </w:r>
      <w:r>
        <w:rPr>
          <w:color w:val="000000"/>
        </w:rPr>
        <w:t xml:space="preserve">Designed the shared back-end platform architecture (Spring Boot, MySQL cluster, Redis, </w:t>
      </w:r>
      <w:proofErr w:type="spellStart"/>
      <w:r>
        <w:rPr>
          <w:color w:val="000000"/>
        </w:rPr>
        <w:t>RocketMQ</w:t>
      </w:r>
      <w:proofErr w:type="spellEnd"/>
      <w:r>
        <w:rPr>
          <w:color w:val="000000"/>
        </w:rPr>
        <w:t>) for VV's B2B online-office product serving Southeast Asia, governing solution design, cost evaluation, staffing and acceptance.</w:t>
      </w:r>
    </w:p>
    <w:p w14:paraId="35EAC6A3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Architecture governance: </w:t>
      </w:r>
      <w:r>
        <w:rPr>
          <w:color w:val="000000"/>
        </w:rPr>
        <w:t>Contributes to bank-wide SDLC, coding and code-review standards and to architecture-review governance; reviews core pull requests daily and co-designs solutions with engineers.</w:t>
      </w:r>
    </w:p>
    <w:p w14:paraId="0AD3355B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Technical bids: </w:t>
      </w:r>
      <w:r>
        <w:rPr>
          <w:color w:val="000000"/>
        </w:rPr>
        <w:t>At AI Park, led technical bids that won city parking projects in Shijiazhuang, Handan and Beijing, and launched pilots in Shijiazhuang (2016), Handan (2017) and Beijing Chaoyang (2017).</w:t>
      </w:r>
    </w:p>
    <w:p w14:paraId="63B2AB3D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Secure by design: </w:t>
      </w:r>
      <w:r>
        <w:rPr>
          <w:color w:val="000000"/>
        </w:rPr>
        <w:t>Designed API and database encryption and credential management for payment, lending and customer-data platforms under MAS TRM; personally led DR and failover drills keeping the payment hub and middleware at 99.9%+ availability.</w:t>
      </w:r>
    </w:p>
    <w:p w14:paraId="5860326D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Production AI service: </w:t>
      </w:r>
      <w:r>
        <w:rPr>
          <w:color w:val="000000"/>
        </w:rPr>
        <w:t>Designed and built an AI code-review service in a regulated bank that runs headless Claude Code agents on each pull request; live since May 2026 after formal architecture and risk approval, it advises but never approves or merges.</w:t>
      </w:r>
    </w:p>
    <w:p w14:paraId="7D7B75AE" w14:textId="77777777" w:rsidR="00DE30F1" w:rsidRDefault="00000000">
      <w:pPr>
        <w:keepNext/>
        <w:keepLines/>
        <w:pageBreakBefore/>
        <w:pBdr>
          <w:bottom w:val="single" w:sz="6" w:space="1" w:color="1F3864"/>
        </w:pBdr>
        <w:spacing w:before="110" w:after="45" w:line="360" w:lineRule="auto"/>
      </w:pPr>
      <w:r>
        <w:rPr>
          <w:b/>
          <w:bCs/>
          <w:color w:val="1F3864"/>
          <w:sz w:val="24"/>
          <w:szCs w:val="24"/>
        </w:rPr>
        <w:lastRenderedPageBreak/>
        <w:t>PROFESSIONAL EXPERIENCE</w:t>
      </w:r>
    </w:p>
    <w:p w14:paraId="045E9E9C" w14:textId="77777777" w:rsidR="00DE30F1" w:rsidRDefault="00000000">
      <w:pPr>
        <w:keepNext/>
        <w:keepLines/>
        <w:tabs>
          <w:tab w:val="right" w:pos="10206"/>
        </w:tabs>
        <w:spacing w:before="100" w:after="5" w:line="300" w:lineRule="auto"/>
      </w:pPr>
      <w:r>
        <w:rPr>
          <w:b/>
          <w:bCs/>
          <w:color w:val="156082"/>
          <w:sz w:val="22"/>
          <w:szCs w:val="22"/>
        </w:rPr>
        <w:t>United Overseas Bank (</w:t>
      </w:r>
      <w:proofErr w:type="gramStart"/>
      <w:r>
        <w:rPr>
          <w:b/>
          <w:bCs/>
          <w:color w:val="156082"/>
          <w:sz w:val="22"/>
          <w:szCs w:val="22"/>
        </w:rPr>
        <w:t>UOB)</w:t>
      </w:r>
      <w:r>
        <w:rPr>
          <w:color w:val="000000"/>
          <w:sz w:val="22"/>
          <w:szCs w:val="22"/>
        </w:rPr>
        <w:t xml:space="preserve">  |</w:t>
      </w:r>
      <w:proofErr w:type="gramEnd"/>
      <w:r>
        <w:rPr>
          <w:color w:val="000000"/>
          <w:sz w:val="22"/>
          <w:szCs w:val="22"/>
        </w:rPr>
        <w:t xml:space="preserve">  Singapore</w:t>
      </w:r>
      <w:r>
        <w:rPr>
          <w:b/>
          <w:bCs/>
          <w:color w:val="000000"/>
        </w:rPr>
        <w:tab/>
        <w:t>Oct 2022 – Present</w:t>
      </w:r>
    </w:p>
    <w:p w14:paraId="3CF766AB" w14:textId="77777777" w:rsidR="00DE30F1" w:rsidRDefault="00000000">
      <w:pPr>
        <w:keepNext/>
        <w:spacing w:after="25"/>
      </w:pPr>
      <w:r>
        <w:rPr>
          <w:i/>
          <w:iCs/>
          <w:color w:val="404040"/>
        </w:rPr>
        <w:t>Vice President (VP2) / Technical Delivery Manager — Real-Time &amp; Payment Data Services, Group Technology &amp; Operations</w:t>
      </w:r>
    </w:p>
    <w:p w14:paraId="7A2A7719" w14:textId="77777777" w:rsidR="00DE30F1" w:rsidRDefault="00000000">
      <w:pPr>
        <w:spacing w:after="25"/>
      </w:pPr>
      <w:r>
        <w:rPr>
          <w:color w:val="303030"/>
        </w:rPr>
        <w:t>Technology leader for two mission-critical platform lines in a Tier-1 bank operating under MAS TRM — cross-border payments and retail unsecured lending — serving millions of accounts.</w:t>
      </w:r>
    </w:p>
    <w:p w14:paraId="4A27F723" w14:textId="77777777" w:rsidR="00DE30F1" w:rsidRDefault="00000000">
      <w:pPr>
        <w:keepNext/>
        <w:spacing w:before="45" w:after="15"/>
      </w:pPr>
      <w:r>
        <w:rPr>
          <w:b/>
          <w:bCs/>
          <w:i/>
          <w:iCs/>
          <w:color w:val="1F3864"/>
        </w:rPr>
        <w:t>Architecture &amp; Design</w:t>
      </w:r>
    </w:p>
    <w:p w14:paraId="7A40D9B2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proofErr w:type="gramStart"/>
      <w:r>
        <w:rPr>
          <w:color w:val="000000"/>
        </w:rPr>
        <w:t>Personally</w:t>
      </w:r>
      <w:proofErr w:type="gramEnd"/>
      <w:r>
        <w:rPr>
          <w:color w:val="000000"/>
        </w:rPr>
        <w:t xml:space="preserve"> built the payment-initiation hub's core modules — payment-transaction initiation, concurrency control, the corporate- and user-role permission matrix and processing of payment status results returned by downstream systems.</w:t>
      </w:r>
    </w:p>
    <w:p w14:paraId="24EC75A8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Reduced end-to-end transaction latency under high load by tuning thread pools and the Java runtime (JVM) and removing blocking synchronous calls.</w:t>
      </w:r>
    </w:p>
    <w:p w14:paraId="1E6A6867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Led the 10-engineer backend team of a regional customer-360 platform that takes daily account summaries from core banking for portfolio analysis; evaluated Cloudera, designed the customer data models and personally built the Spring Batch jobs.</w:t>
      </w:r>
    </w:p>
    <w:p w14:paraId="7333FDFF" w14:textId="77777777" w:rsidR="00DE30F1" w:rsidRDefault="00000000">
      <w:pPr>
        <w:keepNext/>
        <w:spacing w:before="45" w:after="15"/>
      </w:pPr>
      <w:r>
        <w:rPr>
          <w:b/>
          <w:bCs/>
          <w:i/>
          <w:iCs/>
          <w:color w:val="1F3864"/>
        </w:rPr>
        <w:t>Delivery Oversight</w:t>
      </w:r>
    </w:p>
    <w:p w14:paraId="2CA423E3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Planned and architected the phased move of cross-border payments to ISO 20022 (SWIFT's MT-to-MX migration), running old and new message formats side by side: new-format messaging went live in May and August 2025, ahead of SWIFT's November 2025 deadline, and the old path was retired in August 2026 with no service interruption.</w:t>
      </w:r>
    </w:p>
    <w:p w14:paraId="300185DF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Own scope, roadmap, risks and dependencies, release planning and production rollout with a 15-engineer team, shipping upgrades every 2–3 months.</w:t>
      </w:r>
    </w:p>
    <w:p w14:paraId="45797DA6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Established delivery KPIs (deployment frequency, mean time to recovery, incident trend, change-failure rate) and automated quality gates — a 99% SonarQube coverage gate on all code, regression and penetration testing — with SIT/UAT sign-off on every release.</w:t>
      </w:r>
    </w:p>
    <w:p w14:paraId="60D627A3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Personally prepare the change request for every production release on both platform lines and present the go-live plan, risk controls, rollback plan, test results and database changes to the Change Advisory Board (CAB).</w:t>
      </w:r>
    </w:p>
    <w:p w14:paraId="12BB8C5B" w14:textId="77777777" w:rsidR="00DE30F1" w:rsidRDefault="00000000">
      <w:pPr>
        <w:keepNext/>
        <w:spacing w:before="45" w:after="15"/>
      </w:pPr>
      <w:r>
        <w:rPr>
          <w:b/>
          <w:bCs/>
          <w:i/>
          <w:iCs/>
          <w:color w:val="1F3864"/>
        </w:rPr>
        <w:t>Stakeholders &amp; Production</w:t>
      </w:r>
    </w:p>
    <w:p w14:paraId="4004475D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Work closely with teams in India, Thailand and Indonesia across time zones.</w:t>
      </w:r>
    </w:p>
    <w:p w14:paraId="7F329F7C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Resolve schedule conflicts between the two platform lines by agreeing MVP scope with the requirement, project and technical leads, confirming dependencies and setting a sequence all parties accept.</w:t>
      </w:r>
    </w:p>
    <w:p w14:paraId="541D5D0B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 xml:space="preserve">Coordinate P1–P3 production incidents end to end — escalation, communication, root-cause analysis and post-incident reports; with no separate SRE team, the platform </w:t>
      </w:r>
      <w:proofErr w:type="gramStart"/>
      <w:r>
        <w:rPr>
          <w:color w:val="000000"/>
        </w:rPr>
        <w:t>teams</w:t>
      </w:r>
      <w:proofErr w:type="gramEnd"/>
      <w:r>
        <w:rPr>
          <w:color w:val="000000"/>
        </w:rPr>
        <w:t xml:space="preserve"> own production support, service-level objectives and Splunk monitoring.</w:t>
      </w:r>
    </w:p>
    <w:p w14:paraId="058758B9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Lead two platform teams through squad leads and engineering managers, including mentoring; hold decision or joint-decision authority on vendor selection and chair governance of four IT service vendors.</w:t>
      </w:r>
    </w:p>
    <w:p w14:paraId="34636FFF" w14:textId="77777777" w:rsidR="00DE30F1" w:rsidRDefault="00000000">
      <w:pPr>
        <w:keepNext/>
        <w:keepLines/>
        <w:tabs>
          <w:tab w:val="right" w:pos="10206"/>
        </w:tabs>
        <w:spacing w:before="100" w:after="5" w:line="300" w:lineRule="auto"/>
      </w:pPr>
      <w:r>
        <w:rPr>
          <w:b/>
          <w:bCs/>
          <w:color w:val="156082"/>
          <w:sz w:val="22"/>
          <w:szCs w:val="22"/>
        </w:rPr>
        <w:t xml:space="preserve">Golden Bridge Drive (SG) </w:t>
      </w:r>
      <w:proofErr w:type="spellStart"/>
      <w:r>
        <w:rPr>
          <w:b/>
          <w:bCs/>
          <w:color w:val="156082"/>
          <w:sz w:val="22"/>
          <w:szCs w:val="22"/>
        </w:rPr>
        <w:t>Pte.</w:t>
      </w:r>
      <w:proofErr w:type="spellEnd"/>
      <w:r>
        <w:rPr>
          <w:b/>
          <w:bCs/>
          <w:color w:val="156082"/>
          <w:sz w:val="22"/>
          <w:szCs w:val="22"/>
        </w:rPr>
        <w:t xml:space="preserve"> Ltd.</w:t>
      </w:r>
      <w:r>
        <w:rPr>
          <w:color w:val="000000"/>
          <w:sz w:val="22"/>
          <w:szCs w:val="22"/>
        </w:rPr>
        <w:t xml:space="preserve">  </w:t>
      </w:r>
      <w:proofErr w:type="gramStart"/>
      <w:r>
        <w:rPr>
          <w:color w:val="000000"/>
          <w:sz w:val="22"/>
          <w:szCs w:val="22"/>
        </w:rPr>
        <w:t>|  Singapore</w:t>
      </w:r>
      <w:proofErr w:type="gramEnd"/>
      <w:r>
        <w:rPr>
          <w:b/>
          <w:bCs/>
          <w:color w:val="000000"/>
        </w:rPr>
        <w:tab/>
        <w:t>Nov 2020 – Jul 2022</w:t>
      </w:r>
    </w:p>
    <w:p w14:paraId="65CC6BB7" w14:textId="77777777" w:rsidR="00DE30F1" w:rsidRDefault="00000000">
      <w:pPr>
        <w:keepNext/>
        <w:spacing w:after="25"/>
      </w:pPr>
      <w:r>
        <w:rPr>
          <w:i/>
          <w:iCs/>
          <w:color w:val="404040"/>
        </w:rPr>
        <w:t>Project Manager &amp; Architect</w:t>
      </w:r>
    </w:p>
    <w:p w14:paraId="6E4D42C4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Designed tiered know-your-customer (KYC) identity verification and rule models for authentication levels and bonus eligibility, triggers and distribution.</w:t>
      </w:r>
    </w:p>
    <w:p w14:paraId="250739A3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Architected the AWS deployment (API Gateway, ECS, RDS, DynamoDB) and applied data-protection impact assessments (DPIA), API and database encryption and credential management; led data migration.</w:t>
      </w:r>
    </w:p>
    <w:p w14:paraId="213AF35D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Led a 40-person project team, including outsourced staff, introduced Agile/Scrum from scratch and CI on Jenkins and Amazon ECR, and owned delivery budget, capacity and launch readiness.</w:t>
      </w:r>
    </w:p>
    <w:p w14:paraId="6D9705C2" w14:textId="77777777" w:rsidR="00DE30F1" w:rsidRDefault="00000000">
      <w:pPr>
        <w:keepNext/>
        <w:keepLines/>
        <w:tabs>
          <w:tab w:val="right" w:pos="10206"/>
        </w:tabs>
        <w:spacing w:before="100" w:after="5" w:line="300" w:lineRule="auto"/>
      </w:pPr>
      <w:r>
        <w:rPr>
          <w:b/>
          <w:bCs/>
          <w:color w:val="156082"/>
          <w:sz w:val="22"/>
          <w:szCs w:val="22"/>
        </w:rPr>
        <w:t xml:space="preserve">VV Technology </w:t>
      </w:r>
      <w:proofErr w:type="spellStart"/>
      <w:r>
        <w:rPr>
          <w:b/>
          <w:bCs/>
          <w:color w:val="156082"/>
          <w:sz w:val="22"/>
          <w:szCs w:val="22"/>
        </w:rPr>
        <w:t>Pte.</w:t>
      </w:r>
      <w:proofErr w:type="spellEnd"/>
      <w:r>
        <w:rPr>
          <w:b/>
          <w:bCs/>
          <w:color w:val="156082"/>
          <w:sz w:val="22"/>
          <w:szCs w:val="22"/>
        </w:rPr>
        <w:t xml:space="preserve"> Ltd.</w:t>
      </w:r>
      <w:r>
        <w:rPr>
          <w:color w:val="000000"/>
          <w:sz w:val="22"/>
          <w:szCs w:val="22"/>
        </w:rPr>
        <w:t xml:space="preserve">  </w:t>
      </w:r>
      <w:proofErr w:type="gramStart"/>
      <w:r>
        <w:rPr>
          <w:color w:val="000000"/>
          <w:sz w:val="22"/>
          <w:szCs w:val="22"/>
        </w:rPr>
        <w:t>|  Singapore</w:t>
      </w:r>
      <w:proofErr w:type="gramEnd"/>
      <w:r>
        <w:rPr>
          <w:b/>
          <w:bCs/>
          <w:color w:val="000000"/>
        </w:rPr>
        <w:tab/>
        <w:t>Apr 2019 – Jun 2020</w:t>
      </w:r>
    </w:p>
    <w:p w14:paraId="55C4CE8C" w14:textId="77777777" w:rsidR="00DE30F1" w:rsidRDefault="00000000">
      <w:pPr>
        <w:keepNext/>
        <w:spacing w:after="25"/>
      </w:pPr>
      <w:r>
        <w:rPr>
          <w:i/>
          <w:iCs/>
          <w:color w:val="404040"/>
        </w:rPr>
        <w:t>Head of Technical Centre</w:t>
      </w:r>
    </w:p>
    <w:p w14:paraId="7A34C06D" w14:textId="77777777" w:rsidR="00DE30F1" w:rsidRDefault="00000000">
      <w:pPr>
        <w:spacing w:after="25"/>
      </w:pPr>
      <w:r>
        <w:rPr>
          <w:color w:val="303030"/>
        </w:rPr>
        <w:t>VV-Life: a data-driven local-life services platform connecting offline merchants in food, fresh produce, travel and everyday services.</w:t>
      </w:r>
    </w:p>
    <w:p w14:paraId="54C70132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Led VV's 140-person technology organisation through its managers and built its microservices platform from scratch, owning technology selection and the technology budget.</w:t>
      </w:r>
    </w:p>
    <w:p w14:paraId="7185AEB5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Designed for performance with Spring Cloud microservices, Kafka-based asynchronous processing and caching that kept load off the database, bringing service response times to the millisecond level.</w:t>
      </w:r>
    </w:p>
    <w:p w14:paraId="308C43E6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 xml:space="preserve">Delivered the first VV-Life release in 2019, including a payment subsystem that integrated UnionPay, Visa/Mastercard, Google Pay and </w:t>
      </w:r>
      <w:proofErr w:type="spellStart"/>
      <w:r>
        <w:rPr>
          <w:color w:val="000000"/>
        </w:rPr>
        <w:t>GrabPay</w:t>
      </w:r>
      <w:proofErr w:type="spellEnd"/>
      <w:r>
        <w:rPr>
          <w:color w:val="000000"/>
        </w:rPr>
        <w:t xml:space="preserve"> payments with settlement reconciliation.</w:t>
      </w:r>
    </w:p>
    <w:p w14:paraId="1015A8FF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Introduced CI/CD, code standards and containerised deployment with rollback on Kubernetes; defined production-incident priority levels and tiered emergency-response plans.</w:t>
      </w:r>
    </w:p>
    <w:p w14:paraId="2A00FB55" w14:textId="77777777" w:rsidR="00DE30F1" w:rsidRDefault="00000000">
      <w:pPr>
        <w:keepNext/>
        <w:keepLines/>
        <w:tabs>
          <w:tab w:val="right" w:pos="10206"/>
        </w:tabs>
        <w:spacing w:before="100" w:after="5" w:line="300" w:lineRule="auto"/>
      </w:pPr>
      <w:r>
        <w:rPr>
          <w:b/>
          <w:bCs/>
          <w:color w:val="156082"/>
          <w:sz w:val="22"/>
          <w:szCs w:val="22"/>
        </w:rPr>
        <w:t xml:space="preserve">AI </w:t>
      </w:r>
      <w:proofErr w:type="gramStart"/>
      <w:r>
        <w:rPr>
          <w:b/>
          <w:bCs/>
          <w:color w:val="156082"/>
          <w:sz w:val="22"/>
          <w:szCs w:val="22"/>
        </w:rPr>
        <w:t>Park</w:t>
      </w:r>
      <w:r>
        <w:rPr>
          <w:color w:val="000000"/>
          <w:sz w:val="22"/>
          <w:szCs w:val="22"/>
        </w:rPr>
        <w:t xml:space="preserve">  |</w:t>
      </w:r>
      <w:proofErr w:type="gramEnd"/>
      <w:r>
        <w:rPr>
          <w:color w:val="000000"/>
          <w:sz w:val="22"/>
          <w:szCs w:val="22"/>
        </w:rPr>
        <w:t xml:space="preserve">  China</w:t>
      </w:r>
      <w:r>
        <w:rPr>
          <w:b/>
          <w:bCs/>
          <w:color w:val="000000"/>
        </w:rPr>
        <w:tab/>
        <w:t>Apr 2016 – Sep 2017</w:t>
      </w:r>
    </w:p>
    <w:p w14:paraId="02B6A44E" w14:textId="77777777" w:rsidR="00DE30F1" w:rsidRDefault="00000000">
      <w:pPr>
        <w:keepNext/>
        <w:spacing w:after="25"/>
      </w:pPr>
      <w:r>
        <w:rPr>
          <w:i/>
          <w:iCs/>
          <w:color w:val="404040"/>
        </w:rPr>
        <w:t>VP of Technical Department</w:t>
      </w:r>
    </w:p>
    <w:p w14:paraId="33C9EF32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Led architecture, delivery, budget and the technical team for a smart-parking IoT platform connecting car parks to the cloud; introduced a SaaS model aimed at business and government customers.</w:t>
      </w:r>
    </w:p>
    <w:p w14:paraId="64EA271B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Brought Spring Cloud microservices into the architecture, with Kafka for asynchronous flows and caching to shield the database, achieving millisecond-level service processing.</w:t>
      </w:r>
    </w:p>
    <w:p w14:paraId="05EB34C4" w14:textId="77777777" w:rsidR="00DE30F1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b/>
          <w:bCs/>
          <w:color w:val="1F3864"/>
          <w:sz w:val="24"/>
          <w:szCs w:val="24"/>
        </w:rPr>
        <w:lastRenderedPageBreak/>
        <w:t>EARLIER EXPERIENCE</w:t>
      </w:r>
    </w:p>
    <w:p w14:paraId="2B5403A5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proofErr w:type="spellStart"/>
      <w:r>
        <w:rPr>
          <w:b/>
          <w:bCs/>
          <w:color w:val="000000"/>
        </w:rPr>
        <w:t>Hengshunyuan</w:t>
      </w:r>
      <w:proofErr w:type="spellEnd"/>
      <w:r>
        <w:rPr>
          <w:b/>
          <w:bCs/>
          <w:color w:val="000000"/>
        </w:rPr>
        <w:t xml:space="preserve"> Information Technology — Co-founder (Oct 2017 – Sep 2019, China): </w:t>
      </w:r>
      <w:r>
        <w:rPr>
          <w:color w:val="000000"/>
        </w:rPr>
        <w:t>Owned product, architecture and delivery of an audio-learning platform, launching with ~1,500 licensed audio titles and reaching a peak of ~100k daily active users.</w:t>
      </w:r>
    </w:p>
    <w:p w14:paraId="511C8C82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Baidu — Technical Specialist, </w:t>
      </w:r>
      <w:proofErr w:type="spellStart"/>
      <w:r>
        <w:rPr>
          <w:b/>
          <w:bCs/>
          <w:color w:val="000000"/>
        </w:rPr>
        <w:t>Nuomi</w:t>
      </w:r>
      <w:proofErr w:type="spellEnd"/>
      <w:r>
        <w:rPr>
          <w:b/>
          <w:bCs/>
          <w:color w:val="000000"/>
        </w:rPr>
        <w:t xml:space="preserve"> group-buying e-commerce platform (May 2014 – Dec 2014, China): </w:t>
      </w:r>
      <w:r>
        <w:rPr>
          <w:color w:val="000000"/>
        </w:rPr>
        <w:t>As project leader, re-architected the merchant-side order system on Dubbo microservices, delivering two months ahead of plan; designed and coded payment-gateway integration with Alipay, WeChat Pay and UnionPay.</w:t>
      </w:r>
    </w:p>
    <w:p w14:paraId="4F474093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Sohu.com — Technical Leader / Project Leader, Sohu News content platform (Mar 2012 – May 2014, China): </w:t>
      </w:r>
      <w:r>
        <w:rPr>
          <w:color w:val="000000"/>
        </w:rPr>
        <w:t xml:space="preserve">Led the re-architecture of Sohu's fifth-generation CMS onto Spring MVC and a Redis </w:t>
      </w:r>
      <w:proofErr w:type="gramStart"/>
      <w:r>
        <w:rPr>
          <w:color w:val="000000"/>
        </w:rPr>
        <w:t>cluster, and</w:t>
      </w:r>
      <w:proofErr w:type="gramEnd"/>
      <w:r>
        <w:rPr>
          <w:color w:val="000000"/>
        </w:rPr>
        <w:t xml:space="preserve"> delivered its </w:t>
      </w:r>
      <w:proofErr w:type="spellStart"/>
      <w:r>
        <w:rPr>
          <w:color w:val="000000"/>
        </w:rPr>
        <w:t>OpenAPI</w:t>
      </w:r>
      <w:proofErr w:type="spellEnd"/>
      <w:r>
        <w:rPr>
          <w:color w:val="000000"/>
        </w:rPr>
        <w:t xml:space="preserve"> messaging platform.</w:t>
      </w:r>
    </w:p>
    <w:p w14:paraId="7B853013" w14:textId="77777777" w:rsidR="00DE30F1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Renren Network — Senior R&amp;D Engineer (Jul 2008 – Mar 2012, China): </w:t>
      </w:r>
      <w:r>
        <w:rPr>
          <w:color w:val="000000"/>
        </w:rPr>
        <w:t>Developed Renren's shopping website, Renren Mall and CRM, and designed and coded Renren Mall's payment integration with Alipay and UnionPay.</w:t>
      </w:r>
    </w:p>
    <w:p w14:paraId="3F923F97" w14:textId="77777777" w:rsidR="00DE30F1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b/>
          <w:bCs/>
          <w:color w:val="1F3864"/>
          <w:sz w:val="24"/>
          <w:szCs w:val="24"/>
        </w:rPr>
        <w:t>EDUCATION, CERTIFICATIONS &amp; LANGUAGES</w:t>
      </w:r>
    </w:p>
    <w:p w14:paraId="689E52E7" w14:textId="77777777" w:rsidR="00DE30F1" w:rsidRPr="00D05D66" w:rsidRDefault="00000000">
      <w:pPr>
        <w:pStyle w:val="ListParagraph"/>
        <w:numPr>
          <w:ilvl w:val="0"/>
          <w:numId w:val="2"/>
        </w:numPr>
        <w:spacing w:after="22"/>
        <w:rPr>
          <w:sz w:val="20"/>
          <w:szCs w:val="20"/>
        </w:rPr>
      </w:pPr>
      <w:proofErr w:type="gramStart"/>
      <w:r w:rsidRPr="00D05D66">
        <w:rPr>
          <w:b/>
          <w:bCs/>
          <w:color w:val="000000"/>
          <w:sz w:val="20"/>
          <w:szCs w:val="20"/>
        </w:rPr>
        <w:t>Master's degree in Computer Science and Technology</w:t>
      </w:r>
      <w:proofErr w:type="gramEnd"/>
      <w:r w:rsidRPr="00D05D66">
        <w:rPr>
          <w:color w:val="000000"/>
          <w:sz w:val="20"/>
          <w:szCs w:val="20"/>
        </w:rPr>
        <w:t xml:space="preserve"> — Liaoning University (2005 – 2008)</w:t>
      </w:r>
    </w:p>
    <w:p w14:paraId="1CDF59F6" w14:textId="77777777" w:rsidR="00DE30F1" w:rsidRPr="00D05D66" w:rsidRDefault="00000000">
      <w:pPr>
        <w:pStyle w:val="ListParagraph"/>
        <w:numPr>
          <w:ilvl w:val="0"/>
          <w:numId w:val="2"/>
        </w:numPr>
        <w:spacing w:after="22"/>
        <w:rPr>
          <w:sz w:val="20"/>
          <w:szCs w:val="20"/>
        </w:rPr>
      </w:pPr>
      <w:proofErr w:type="gramStart"/>
      <w:r w:rsidRPr="00D05D66">
        <w:rPr>
          <w:b/>
          <w:bCs/>
          <w:color w:val="000000"/>
          <w:sz w:val="20"/>
          <w:szCs w:val="20"/>
        </w:rPr>
        <w:t>Bachelor's degree in Applied Mathematics</w:t>
      </w:r>
      <w:proofErr w:type="gramEnd"/>
      <w:r w:rsidRPr="00D05D66">
        <w:rPr>
          <w:color w:val="000000"/>
          <w:sz w:val="20"/>
          <w:szCs w:val="20"/>
        </w:rPr>
        <w:t xml:space="preserve"> — Shenyang University of Technology (2000 – 2004)</w:t>
      </w:r>
    </w:p>
    <w:p w14:paraId="3F8AF760" w14:textId="77777777" w:rsidR="00DE30F1" w:rsidRPr="00D05D66" w:rsidRDefault="00000000">
      <w:pPr>
        <w:pStyle w:val="ListParagraph"/>
        <w:numPr>
          <w:ilvl w:val="0"/>
          <w:numId w:val="2"/>
        </w:numPr>
        <w:spacing w:after="22"/>
        <w:rPr>
          <w:sz w:val="20"/>
          <w:szCs w:val="20"/>
        </w:rPr>
      </w:pPr>
      <w:r w:rsidRPr="00D05D66">
        <w:rPr>
          <w:b/>
          <w:bCs/>
          <w:color w:val="000000"/>
          <w:sz w:val="20"/>
          <w:szCs w:val="20"/>
        </w:rPr>
        <w:t>Software Designer (Intermediate)</w:t>
      </w:r>
      <w:r w:rsidRPr="00D05D66">
        <w:rPr>
          <w:color w:val="000000"/>
          <w:sz w:val="20"/>
          <w:szCs w:val="20"/>
        </w:rPr>
        <w:t xml:space="preserve"> </w:t>
      </w:r>
      <w:r w:rsidRPr="00435DB0">
        <w:rPr>
          <w:b/>
          <w:bCs/>
          <w:color w:val="000000"/>
          <w:sz w:val="20"/>
          <w:szCs w:val="20"/>
        </w:rPr>
        <w:t>— Qualification Certificate of Computer and Software Technology Proficiency</w:t>
      </w:r>
      <w:r w:rsidRPr="00D05D66">
        <w:rPr>
          <w:color w:val="000000"/>
          <w:sz w:val="20"/>
          <w:szCs w:val="20"/>
        </w:rPr>
        <w:t xml:space="preserve"> (2006) · PMP — in progress · Site Reliability Engineering (SRE) — formal training</w:t>
      </w:r>
    </w:p>
    <w:p w14:paraId="514102E1" w14:textId="77777777" w:rsidR="00DE30F1" w:rsidRPr="00D05D66" w:rsidRDefault="00000000">
      <w:pPr>
        <w:pStyle w:val="ListParagraph"/>
        <w:numPr>
          <w:ilvl w:val="0"/>
          <w:numId w:val="2"/>
        </w:numPr>
        <w:spacing w:after="22"/>
        <w:rPr>
          <w:sz w:val="20"/>
          <w:szCs w:val="20"/>
        </w:rPr>
      </w:pPr>
      <w:r w:rsidRPr="00D05D66">
        <w:rPr>
          <w:b/>
          <w:bCs/>
          <w:color w:val="000000"/>
          <w:sz w:val="20"/>
          <w:szCs w:val="20"/>
        </w:rPr>
        <w:t>Languages</w:t>
      </w:r>
      <w:r w:rsidRPr="00D05D66">
        <w:rPr>
          <w:color w:val="000000"/>
          <w:sz w:val="20"/>
          <w:szCs w:val="20"/>
        </w:rPr>
        <w:t>: English and Mandarin (professional working proficiency in both)</w:t>
      </w:r>
    </w:p>
    <w:sectPr w:rsidR="00DE30F1" w:rsidRPr="00D05D66">
      <w:footerReference w:type="default" r:id="rId7"/>
      <w:pgSz w:w="11906" w:h="16838"/>
      <w:pgMar w:top="720" w:right="850" w:bottom="720" w:left="85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1111B" w14:textId="77777777" w:rsidR="00865CEE" w:rsidRDefault="00865CEE">
      <w:pPr>
        <w:spacing w:line="240" w:lineRule="auto"/>
      </w:pPr>
      <w:r>
        <w:separator/>
      </w:r>
    </w:p>
  </w:endnote>
  <w:endnote w:type="continuationSeparator" w:id="0">
    <w:p w14:paraId="0173B525" w14:textId="77777777" w:rsidR="00865CEE" w:rsidRDefault="00865C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A1F0D" w14:textId="77777777" w:rsidR="00DE30F1" w:rsidRDefault="00000000">
    <w:pPr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05D6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D05D6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2D8BA" w14:textId="77777777" w:rsidR="00865CEE" w:rsidRDefault="00865CEE">
      <w:pPr>
        <w:spacing w:line="240" w:lineRule="auto"/>
      </w:pPr>
      <w:r>
        <w:separator/>
      </w:r>
    </w:p>
  </w:footnote>
  <w:footnote w:type="continuationSeparator" w:id="0">
    <w:p w14:paraId="4B134C55" w14:textId="77777777" w:rsidR="00865CEE" w:rsidRDefault="00865C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27948"/>
    <w:multiLevelType w:val="hybridMultilevel"/>
    <w:tmpl w:val="1B4A3F3E"/>
    <w:lvl w:ilvl="0" w:tplc="A01A7BA4">
      <w:start w:val="1"/>
      <w:numFmt w:val="bullet"/>
      <w:lvlText w:val="●"/>
      <w:lvlJc w:val="left"/>
      <w:pPr>
        <w:ind w:left="720" w:hanging="360"/>
      </w:pPr>
    </w:lvl>
    <w:lvl w:ilvl="1" w:tplc="BB227B00">
      <w:start w:val="1"/>
      <w:numFmt w:val="bullet"/>
      <w:lvlText w:val="○"/>
      <w:lvlJc w:val="left"/>
      <w:pPr>
        <w:ind w:left="1440" w:hanging="360"/>
      </w:pPr>
    </w:lvl>
    <w:lvl w:ilvl="2" w:tplc="47D885F6">
      <w:start w:val="1"/>
      <w:numFmt w:val="bullet"/>
      <w:lvlText w:val="■"/>
      <w:lvlJc w:val="left"/>
      <w:pPr>
        <w:ind w:left="2160" w:hanging="360"/>
      </w:pPr>
    </w:lvl>
    <w:lvl w:ilvl="3" w:tplc="B2AAD1BE">
      <w:start w:val="1"/>
      <w:numFmt w:val="bullet"/>
      <w:lvlText w:val="●"/>
      <w:lvlJc w:val="left"/>
      <w:pPr>
        <w:ind w:left="2880" w:hanging="360"/>
      </w:pPr>
    </w:lvl>
    <w:lvl w:ilvl="4" w:tplc="002631E8">
      <w:start w:val="1"/>
      <w:numFmt w:val="bullet"/>
      <w:lvlText w:val="○"/>
      <w:lvlJc w:val="left"/>
      <w:pPr>
        <w:ind w:left="3600" w:hanging="360"/>
      </w:pPr>
    </w:lvl>
    <w:lvl w:ilvl="5" w:tplc="F9A26D10">
      <w:start w:val="1"/>
      <w:numFmt w:val="bullet"/>
      <w:lvlText w:val="■"/>
      <w:lvlJc w:val="left"/>
      <w:pPr>
        <w:ind w:left="4320" w:hanging="360"/>
      </w:pPr>
    </w:lvl>
    <w:lvl w:ilvl="6" w:tplc="684EE382">
      <w:start w:val="1"/>
      <w:numFmt w:val="bullet"/>
      <w:lvlText w:val="●"/>
      <w:lvlJc w:val="left"/>
      <w:pPr>
        <w:ind w:left="5040" w:hanging="360"/>
      </w:pPr>
    </w:lvl>
    <w:lvl w:ilvl="7" w:tplc="7A8CCBFE">
      <w:start w:val="1"/>
      <w:numFmt w:val="bullet"/>
      <w:lvlText w:val="●"/>
      <w:lvlJc w:val="left"/>
      <w:pPr>
        <w:ind w:left="5760" w:hanging="360"/>
      </w:pPr>
    </w:lvl>
    <w:lvl w:ilvl="8" w:tplc="7FC63E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80004F"/>
    <w:multiLevelType w:val="hybridMultilevel"/>
    <w:tmpl w:val="03E244DA"/>
    <w:lvl w:ilvl="0" w:tplc="AB2E7BB6">
      <w:start w:val="1"/>
      <w:numFmt w:val="bullet"/>
      <w:lvlText w:val="•"/>
      <w:lvlJc w:val="left"/>
      <w:pPr>
        <w:ind w:left="280" w:hanging="200"/>
      </w:pPr>
    </w:lvl>
    <w:lvl w:ilvl="1" w:tplc="980480EE">
      <w:numFmt w:val="decimal"/>
      <w:lvlText w:val=""/>
      <w:lvlJc w:val="left"/>
    </w:lvl>
    <w:lvl w:ilvl="2" w:tplc="C408EE78">
      <w:numFmt w:val="decimal"/>
      <w:lvlText w:val=""/>
      <w:lvlJc w:val="left"/>
    </w:lvl>
    <w:lvl w:ilvl="3" w:tplc="3078F4C2">
      <w:numFmt w:val="decimal"/>
      <w:lvlText w:val=""/>
      <w:lvlJc w:val="left"/>
    </w:lvl>
    <w:lvl w:ilvl="4" w:tplc="7C065698">
      <w:numFmt w:val="decimal"/>
      <w:lvlText w:val=""/>
      <w:lvlJc w:val="left"/>
    </w:lvl>
    <w:lvl w:ilvl="5" w:tplc="971CAAAA">
      <w:numFmt w:val="decimal"/>
      <w:lvlText w:val=""/>
      <w:lvlJc w:val="left"/>
    </w:lvl>
    <w:lvl w:ilvl="6" w:tplc="A7060818">
      <w:numFmt w:val="decimal"/>
      <w:lvlText w:val=""/>
      <w:lvlJc w:val="left"/>
    </w:lvl>
    <w:lvl w:ilvl="7" w:tplc="E7461E50">
      <w:numFmt w:val="decimal"/>
      <w:lvlText w:val=""/>
      <w:lvlJc w:val="left"/>
    </w:lvl>
    <w:lvl w:ilvl="8" w:tplc="51F6B6A0">
      <w:numFmt w:val="decimal"/>
      <w:lvlText w:val=""/>
      <w:lvlJc w:val="left"/>
    </w:lvl>
  </w:abstractNum>
  <w:num w:numId="1" w16cid:durableId="332996284">
    <w:abstractNumId w:val="0"/>
    <w:lvlOverride w:ilvl="0">
      <w:startOverride w:val="1"/>
    </w:lvlOverride>
  </w:num>
  <w:num w:numId="2" w16cid:durableId="16420350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0F1"/>
    <w:rsid w:val="00435DB0"/>
    <w:rsid w:val="00865CEE"/>
    <w:rsid w:val="00A50AA8"/>
    <w:rsid w:val="00C266C0"/>
    <w:rsid w:val="00D05D66"/>
    <w:rsid w:val="00DE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86C93"/>
  <w15:docId w15:val="{7669DD17-4818-4B06-9E7E-BB90E53FE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SG" w:eastAsia="zh-CN" w:bidi="ar-SA"/>
      </w:rPr>
    </w:rPrDefault>
    <w:pPrDefault>
      <w:pPr>
        <w:spacing w:line="24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5D6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D66"/>
  </w:style>
  <w:style w:type="paragraph" w:styleId="Footer">
    <w:name w:val="footer"/>
    <w:basedOn w:val="Normal"/>
    <w:link w:val="FooterChar"/>
    <w:uiPriority w:val="99"/>
    <w:unhideWhenUsed/>
    <w:rsid w:val="00D05D6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1573</Words>
  <Characters>8970</Characters>
  <Application>Microsoft Office Word</Application>
  <DocSecurity>0</DocSecurity>
  <Lines>74</Lines>
  <Paragraphs>21</Paragraphs>
  <ScaleCrop>false</ScaleCrop>
  <Company/>
  <LinksUpToDate>false</LinksUpToDate>
  <CharactersWithSpaces>10522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— Resume</dc:title>
  <dc:creator>Wilson</dc:creator>
  <cp:lastModifiedBy>zhang heng</cp:lastModifiedBy>
  <cp:revision>3</cp:revision>
  <dcterms:created xsi:type="dcterms:W3CDTF">2026-10-17T02:43:00Z</dcterms:created>
  <dcterms:modified xsi:type="dcterms:W3CDTF">2026-10-27T13:05:00Z</dcterms:modified>
</cp:coreProperties>
</file>