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left w:val="single" w:color="C55A11" w:sz="18" w:space="6"/>
        </w:pBdr>
        <w:shd w:fill="FBE5D6" w:color="auto" w:val="clear"/>
        <w:spacing w:after="120"/>
      </w:pPr>
      <w:r>
        <w:rPr>
          <w:color w:val="7F3F00"/>
          <w:sz w:val="18"/>
          <w:szCs w:val="18"/>
        </w:rPr>
        <w:t xml:space="preserve">简历素材库 · Architecture / Technical Leader（Principal / Solutions / Platform Architect、Staff/Principal Engineer、Tech Lead） · 互联网与科技公司（含 fintech、电商、SaaS、IoT）　|　不直接投递。用法：按 JD 选 1 个 Headline、Summary 选 A/B 版、挑 6–8 条 Highlights、每段经历挑 4–8 条要点，裁剪成 2–3 页投递版；橙色 [素材库] 部分只供参考，投递前整段删除。所有内容均有事实来源，不得在裁剪时扩写或拔高。</w:t>
      </w:r>
    </w:p>
    <w:p>
      <w:pPr>
        <w:spacing w:after="20"/>
        <w:jc w:val="center"/>
      </w:pPr>
      <w:r>
        <w:rPr>
          <w:b/>
          <w:bCs/>
          <w:color w:val="1F3864"/>
          <w:sz w:val="36"/>
          <w:szCs w:val="36"/>
        </w:rPr>
        <w:t xml:space="preserve">WILSON ZHANG</w:t>
      </w:r>
    </w:p>
    <w:p>
      <w:pPr>
        <w:spacing w:after="50"/>
        <w:jc w:val="center"/>
      </w:pPr>
      <w:r>
        <w:rPr>
          <w:color w:val="555555"/>
          <w:sz w:val="19"/>
          <w:szCs w:val="19"/>
        </w:rPr>
        <w:t xml:space="preserve">Singapore PR  |  +65 8655 9547  |  Skyzhang1028@gmail.com  |  Singapore</w:t>
      </w:r>
    </w:p>
    <w:p>
      <w:pPr>
        <w:pBdr>
          <w:bottom w:val="single" w:color="1F3864" w:sz="12" w:space="4"/>
        </w:pBdr>
        <w:spacing w:after="60"/>
        <w:jc w:val="center"/>
      </w:pPr>
      <w:r>
        <w:rPr>
          <w:b/>
          <w:bCs/>
          <w:color w:val="1F3864"/>
          <w:sz w:val="21"/>
          <w:szCs w:val="21"/>
        </w:rPr>
        <w:t xml:space="preserve">Principal / Solutions Architect — High-Concurrency Distributed Systems &amp; Real-Time Data  |  Microservices · Event Streaming · Cloud-Native · Applied AI</w:t>
      </w:r>
    </w:p>
    <w:p>
      <w:pPr>
        <w:keepNext/>
        <w:pBdr>
          <w:bottom w:val="single" w:color="C55A11" w:sz="6" w:space="1"/>
        </w:pBdr>
        <w:spacing w:after="80" w:before="200"/>
      </w:pPr>
      <w:r>
        <w:rPr>
          <w:b/>
          <w:bCs/>
          <w:color w:val="C55A11"/>
          <w:sz w:val="22"/>
          <w:szCs w:val="22"/>
        </w:rPr>
        <w:t xml:space="preserve">[素材库] HEADLINE OPTIONS — PICK ONE PER JD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Default / Principal Architect:</w:t>
      </w:r>
      <w:r>
        <w:t xml:space="preserve"> Principal / Solutions Architect — High-Concurrency Distributed Systems &amp; Real-Time Data  |  Microservices · Event Streaming · Cloud-Native · Applied AI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Platform Architect / SaaS:</w:t>
      </w:r>
      <w:r>
        <w:t xml:space="preserve"> Platform Architect — Multi-Tenant SaaS &amp; Cloud-Native Platforms  |  Spring Cloud · Kubernetes · API Gateway · AWS  |  0-to-1 to Global Scale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Fintech / Payments Architect:</w:t>
      </w:r>
      <w:r>
        <w:t xml:space="preserve"> Fintech Architect — Real-Time Payments, KYC &amp; Transaction Platforms  |  Bank-Grade Resilience · Event-Driven Design · Hands-On Java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AI / Data Platform Architect:</w:t>
      </w:r>
      <w:r>
        <w:t xml:space="preserve"> AI &amp; Data Platform Architect — Real-Time Streaming, MLOps and Agentic AI in Production  |  Flink · Spark · Claude Code · RAG</w:t>
      </w:r>
    </w:p>
    <w:p>
      <w:pPr>
        <w:keepNext/>
        <w:pBdr>
          <w:bottom w:val="single" w:color="1F3864" w:sz="6" w:space="1"/>
        </w:pBdr>
        <w:spacing w:after="80" w:before="200"/>
      </w:pPr>
      <w:r>
        <w:rPr>
          <w:b/>
          <w:bCs/>
          <w:color w:val="1F3864"/>
          <w:sz w:val="22"/>
          <w:szCs w:val="22"/>
        </w:rPr>
        <w:t xml:space="preserve">PROFESSIONAL SUMMARY</w:t>
      </w:r>
    </w:p>
    <w:p>
      <w:pPr>
        <w:keepNext/>
        <w:spacing w:after="40" w:before="80"/>
      </w:pPr>
      <w:r>
        <w:rPr>
          <w:b/>
          <w:bCs/>
          <w:color w:val="1F3864"/>
        </w:rPr>
        <w:t xml:space="preserve">Version A — full profile</w:t>
      </w:r>
    </w:p>
    <w:p>
      <w:pPr>
        <w:spacing w:after="60"/>
        <w:jc w:val="both"/>
      </w:pPr>
      <w:r>
        <w:t xml:space="preserve">Architect and technical leader with </w:t>
      </w:r>
      <w:r>
        <w:rPr>
          <w:b/>
          <w:bCs/>
        </w:rPr>
        <w:t xml:space="preserve">18+ years</w:t>
      </w:r>
      <w:r>
        <w:t xml:space="preserve"> designing and shipping high-concurrency internet, e-commerce, SaaS, IoT and fintech systems — </w:t>
      </w:r>
      <w:r>
        <w:rPr>
          <w:b/>
          <w:bCs/>
        </w:rPr>
        <w:t xml:space="preserve">Renren, Sohu, Baidu</w:t>
      </w:r>
      <w:r>
        <w:t xml:space="preserve">, then 0-to-1 platforms as </w:t>
      </w:r>
      <w:r>
        <w:rPr>
          <w:b/>
          <w:bCs/>
        </w:rPr>
        <w:t xml:space="preserve">Head of Technical Centre (VV Technology)</w:t>
      </w:r>
      <w:r>
        <w:t xml:space="preserve">, </w:t>
      </w:r>
      <w:r>
        <w:rPr>
          <w:b/>
          <w:bCs/>
        </w:rPr>
        <w:t xml:space="preserve">VP of Technical Department (AI Park)</w:t>
      </w:r>
      <w:r>
        <w:t xml:space="preserve"> and </w:t>
      </w:r>
      <w:r>
        <w:rPr>
          <w:b/>
          <w:bCs/>
        </w:rPr>
        <w:t xml:space="preserve">Project Manager &amp; Architect (Golden Bridge)</w:t>
      </w:r>
      <w:r>
        <w:t xml:space="preserve"> — scaled to </w:t>
      </w:r>
      <w:r>
        <w:rPr>
          <w:b/>
          <w:bCs/>
        </w:rPr>
        <w:t xml:space="preserve">10M+ daily active users</w:t>
      </w:r>
      <w:r>
        <w:t xml:space="preserve"> and multi-million daily transactions. Architected multi-tenant SaaS on Spring Cloud and Kubernetes for users in 200+ regions, Flink-based real-time ad-order and causal-inference profiling systems, and IoT analytics over millions of real-time events. Today owns architecture for mission-critical, </w:t>
      </w:r>
      <w:r>
        <w:rPr>
          <w:b/>
          <w:bCs/>
        </w:rPr>
        <w:t xml:space="preserve">99.9%+ availability</w:t>
      </w:r>
      <w:r>
        <w:t xml:space="preserve"> transaction platforms at UOB — hand-writing the core concurrency code — and has put an </w:t>
      </w:r>
      <w:r>
        <w:rPr>
          <w:b/>
          <w:bCs/>
        </w:rPr>
        <w:t xml:space="preserve">agentic-AI system into production</w:t>
      </w:r>
      <w:r>
        <w:t xml:space="preserve">. Designs from production NFRs, not diagrams.</w:t>
      </w:r>
    </w:p>
    <w:p>
      <w:pPr>
        <w:keepNext/>
        <w:spacing w:after="40" w:before="80"/>
      </w:pPr>
      <w:r>
        <w:rPr>
          <w:b/>
          <w:bCs/>
          <w:color w:val="1F3864"/>
        </w:rPr>
        <w:t xml:space="preserve">Version B — concise profile (for 2-page tailored resumes)</w:t>
      </w:r>
    </w:p>
    <w:p>
      <w:pPr>
        <w:spacing w:after="60"/>
        <w:jc w:val="both"/>
      </w:pPr>
      <w:r>
        <w:t xml:space="preserve">Hands-on architect with </w:t>
      </w:r>
      <w:r>
        <w:rPr>
          <w:b/>
          <w:bCs/>
        </w:rPr>
        <w:t xml:space="preserve">18+ years</w:t>
      </w:r>
      <w:r>
        <w:t xml:space="preserve"> of high-concurrency internet, SaaS and fintech systems at </w:t>
      </w:r>
      <w:r>
        <w:rPr>
          <w:b/>
          <w:bCs/>
        </w:rPr>
        <w:t xml:space="preserve">10M+ DAU</w:t>
      </w:r>
      <w:r>
        <w:t xml:space="preserve">; multi-tenant SaaS (200+ regions), Flink real-time data, IoT analytics; now owns </w:t>
      </w:r>
      <w:r>
        <w:rPr>
          <w:b/>
          <w:bCs/>
        </w:rPr>
        <w:t xml:space="preserve">99.9%+</w:t>
      </w:r>
      <w:r>
        <w:t xml:space="preserve"> real-time payment architecture at UOB and runs agentic AI in production.</w:t>
      </w:r>
    </w:p>
    <w:p>
      <w:pPr>
        <w:keepNext/>
        <w:pBdr>
          <w:bottom w:val="single" w:color="1F3864" w:sz="6" w:space="1"/>
        </w:pBdr>
        <w:spacing w:after="80" w:before="200"/>
      </w:pPr>
      <w:r>
        <w:rPr>
          <w:b/>
          <w:bCs/>
          <w:color w:val="1F3864"/>
          <w:sz w:val="22"/>
          <w:szCs w:val="22"/>
        </w:rPr>
        <w:t xml:space="preserve">CAREER HIGHLIGHTS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High-concurrency platforms at scale:</w:t>
      </w:r>
      <w:r>
        <w:t xml:space="preserve"> architected distributed microservices for platforms supporting </w:t>
      </w:r>
      <w:r>
        <w:rPr>
          <w:b/>
          <w:bCs/>
        </w:rPr>
        <w:t xml:space="preserve">10M+ DAU</w:t>
      </w:r>
      <w:r>
        <w:t xml:space="preserve"> and multi-million daily transactions across marketplaces, local services, SaaS and payments.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Event streaming and real-time data:</w:t>
      </w:r>
      <w:r>
        <w:t xml:space="preserve"> Flink-based real-time/offline ad-order tracking and causal-inference customer profiling; Spark Streaming/HBase pipelines over millions of real-time IoT and transaction events.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ML platform:</w:t>
      </w:r>
      <w:r>
        <w:t xml:space="preserve"> real-time and offline pipelines and MLOps architecture supporting recommendation algorithms; GenAI customer chatbot with RAG and function calling.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Multi-tenant SaaS and cloud-native:</w:t>
      </w:r>
      <w:r>
        <w:t xml:space="preserve"> 0-to-1 multi-tenant SaaS on AWS with Spring Cloud, Kubernetes and an API-gateway model, serving users across 200+ regions; containerised deployment with rollback.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Hands-on depth:</w:t>
      </w:r>
      <w:r>
        <w:t xml:space="preserve"> Java/Spring Boot with JVM and thread-pool tuning; personally authored core transaction-processing and concurrency-control modules; Apache Camel and Kafka integration.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Zero-downtime evolution:</w:t>
      </w:r>
      <w:r>
        <w:t xml:space="preserve"> Blue/Green-style migration on a live mission-critical platform with parallel traffic and no service interruption.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Applied AI architecture:</w:t>
      </w:r>
      <w:r>
        <w:t xml:space="preserve"> agentic AI code-review service in production (Spring Boot + headless Claude Code via ProcessBuilder, three-dot diff, Bitbucket/GitHub, SonarQube) — review efficiency </w:t>
      </w:r>
      <w:r>
        <w:rPr>
          <w:b/>
          <w:bCs/>
        </w:rPr>
        <w:t xml:space="preserve">~80%</w:t>
      </w:r>
      <w:r>
        <w:t xml:space="preserve"> higher, onboarding </w:t>
      </w:r>
      <w:r>
        <w:rPr>
          <w:b/>
          <w:bCs/>
        </w:rPr>
        <w:t xml:space="preserve">30–40%</w:t>
      </w:r>
      <w:r>
        <w:t xml:space="preserve"> faster.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Reliability:</w:t>
      </w:r>
      <w:r>
        <w:t xml:space="preserve"> SRE (SLIs/SLOs), DR drills, capacity planning, Splunk observability, MTTR and change-failure-rate governance — </w:t>
      </w:r>
      <w:r>
        <w:rPr>
          <w:b/>
          <w:bCs/>
        </w:rPr>
        <w:t xml:space="preserve">99.9%+ availability</w:t>
      </w:r>
      <w:r>
        <w:t xml:space="preserve">; reduced critical incidents through resilience engineering.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Security by design:</w:t>
      </w:r>
      <w:r>
        <w:t xml:space="preserve"> API, data-at-rest and credential encryption; secure SDLC and pen testing in CI/CD; DPIA.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Architecture leadership:</w:t>
      </w:r>
      <w:r>
        <w:t xml:space="preserve"> engineering and architecture-review standards adopted company-wide; technology selection and vendor evaluation authority; prior Head of Technical Centre and VP of Technical Department.</w:t>
      </w:r>
    </w:p>
    <w:p>
      <w:pPr>
        <w:keepNext/>
        <w:pBdr>
          <w:bottom w:val="single" w:color="1F3864" w:sz="6" w:space="1"/>
        </w:pBdr>
        <w:spacing w:after="80" w:before="200"/>
      </w:pPr>
      <w:r>
        <w:rPr>
          <w:b/>
          <w:bCs/>
          <w:color w:val="1F3864"/>
          <w:sz w:val="22"/>
          <w:szCs w:val="22"/>
        </w:rPr>
        <w:t xml:space="preserve">CORE COMPETENCIES</w:t>
      </w:r>
    </w:p>
    <w:p>
      <w:pPr>
        <w:spacing w:after="40"/>
      </w:pPr>
      <w:r>
        <w:rPr>
          <w:b/>
          <w:bCs/>
          <w:sz w:val="19"/>
          <w:szCs w:val="19"/>
        </w:rPr>
        <w:t xml:space="preserve">Distributed Systems:</w:t>
      </w:r>
      <w:r>
        <w:rPr>
          <w:sz w:val="19"/>
          <w:szCs w:val="19"/>
        </w:rPr>
        <w:t xml:space="preserve"> high-concurrency architecture · microservices (Spring Cloud/Dubbo) · event-driven (Kafka, Flink, ActiveMQ) · API gateway and API-first design · multi-tenant SaaS · SOA · Netty · Apache Camel · Redis caching · Elasticsearch search</w:t>
      </w:r>
    </w:p>
    <w:p>
      <w:pPr>
        <w:spacing w:after="40"/>
      </w:pPr>
      <w:r>
        <w:rPr>
          <w:b/>
          <w:bCs/>
          <w:sz w:val="19"/>
          <w:szCs w:val="19"/>
        </w:rPr>
        <w:t xml:space="preserve">Performance Engineering:</w:t>
      </w:r>
      <w:r>
        <w:rPr>
          <w:sz w:val="19"/>
          <w:szCs w:val="19"/>
        </w:rPr>
        <w:t xml:space="preserve"> Java concurrency control · thread-pool tuning · non-blocking design · JVM tuning · low-latency transaction processing · capacity planning</w:t>
      </w:r>
    </w:p>
    <w:p>
      <w:pPr>
        <w:spacing w:after="40"/>
      </w:pPr>
      <w:r>
        <w:rPr>
          <w:b/>
          <w:bCs/>
          <w:sz w:val="19"/>
          <w:szCs w:val="19"/>
        </w:rPr>
        <w:t xml:space="preserve">Data &amp; Streaming:</w:t>
      </w:r>
      <w:r>
        <w:rPr>
          <w:sz w:val="19"/>
          <w:szCs w:val="19"/>
        </w:rPr>
        <w:t xml:space="preserve"> Flink · Spark (batch/streaming) · Hadoop · HBase · MapReduce · MongoDB · ETL · real-time and offline pipelines · recommendation and MLOps · causal-inference customer profiling · data quality and lineage</w:t>
      </w:r>
    </w:p>
    <w:p>
      <w:pPr>
        <w:spacing w:after="40"/>
      </w:pPr>
      <w:r>
        <w:rPr>
          <w:b/>
          <w:bCs/>
          <w:sz w:val="19"/>
          <w:szCs w:val="19"/>
        </w:rPr>
        <w:t xml:space="preserve">Cloud-Native &amp; DevOps:</w:t>
      </w:r>
      <w:r>
        <w:rPr>
          <w:sz w:val="19"/>
          <w:szCs w:val="19"/>
        </w:rPr>
        <w:t xml:space="preserve"> AWS (EC2, S3, RDS, DynamoDB, API Gateway, CloudWatch, Route 53, MQ) · Alibaba Cloud · Kubernetes · Docker · CI/CD (Jenkins, GitLab, Bitbucket, Maven, SonarQube) · cost optimisation · release rollback</w:t>
      </w:r>
    </w:p>
    <w:p>
      <w:pPr>
        <w:spacing w:after="40"/>
      </w:pPr>
      <w:r>
        <w:rPr>
          <w:b/>
          <w:bCs/>
          <w:sz w:val="19"/>
          <w:szCs w:val="19"/>
        </w:rPr>
        <w:t xml:space="preserve">Reliability &amp; Security:</w:t>
      </w:r>
      <w:r>
        <w:rPr>
          <w:sz w:val="19"/>
          <w:szCs w:val="19"/>
        </w:rPr>
        <w:t xml:space="preserve"> SRE (SLIs/SLOs, toil reduction) · DR and failover drills · Blue/Green migration · Splunk, CloudWatch observability · incident management and RCA · API, data and credential encryption · DPIA</w:t>
      </w:r>
    </w:p>
    <w:p>
      <w:pPr>
        <w:spacing w:after="40"/>
      </w:pPr>
      <w:r>
        <w:rPr>
          <w:b/>
          <w:bCs/>
          <w:sz w:val="19"/>
          <w:szCs w:val="19"/>
        </w:rPr>
        <w:t xml:space="preserve">Applied AI:</w:t>
      </w:r>
      <w:r>
        <w:rPr>
          <w:sz w:val="19"/>
          <w:szCs w:val="19"/>
        </w:rPr>
        <w:t xml:space="preserve"> agentic AI and headless agents (Claude Code) · Spring AI · LangChain · RAG · LLM function calling · prompt engineering and evaluation (A/B testing) · AgentOps/LLMOps · vector databases · GenAI chatbot</w:t>
      </w:r>
    </w:p>
    <w:p>
      <w:pPr>
        <w:spacing w:after="40"/>
      </w:pPr>
      <w:r>
        <w:rPr>
          <w:b/>
          <w:bCs/>
          <w:sz w:val="19"/>
          <w:szCs w:val="19"/>
        </w:rPr>
        <w:t xml:space="preserve">IoT &amp; Real-Time Systems:</w:t>
      </w:r>
      <w:r>
        <w:rPr>
          <w:sz w:val="19"/>
          <w:szCs w:val="19"/>
        </w:rPr>
        <w:t xml:space="preserve"> device-to-cloud platforms · real-time sensor event processing · online payment integration</w:t>
      </w:r>
    </w:p>
    <w:p>
      <w:pPr>
        <w:spacing w:after="40"/>
      </w:pPr>
      <w:r>
        <w:rPr>
          <w:b/>
          <w:bCs/>
          <w:sz w:val="19"/>
          <w:szCs w:val="19"/>
        </w:rPr>
        <w:t xml:space="preserve">Languages:</w:t>
      </w:r>
      <w:r>
        <w:rPr>
          <w:sz w:val="19"/>
          <w:szCs w:val="19"/>
        </w:rPr>
        <w:t xml:space="preserve"> Java (deep) · Python · Node.js · React (hands-on front-end) · Swift and Kotlin (working familiarity) · Shell · MySQL, Oracle, MongoDB, DynamoDB</w:t>
      </w:r>
    </w:p>
    <w:p>
      <w:pPr>
        <w:spacing w:after="40"/>
      </w:pPr>
      <w:r>
        <w:rPr>
          <w:b/>
          <w:bCs/>
          <w:sz w:val="19"/>
          <w:szCs w:val="19"/>
        </w:rPr>
        <w:t xml:space="preserve">Fintech Domain:</w:t>
      </w:r>
      <w:r>
        <w:rPr>
          <w:sz w:val="19"/>
          <w:szCs w:val="19"/>
        </w:rPr>
        <w:t xml:space="preserve"> payments · KYC · ISO 20022/SWIFT · clearing and settlement · lending servicing and collections · customer 360</w:t>
      </w:r>
    </w:p>
    <w:p>
      <w:pPr>
        <w:keepNext/>
        <w:pBdr>
          <w:bottom w:val="single" w:color="1F3864" w:sz="6" w:space="1"/>
        </w:pBdr>
        <w:spacing w:after="80" w:before="200"/>
      </w:pPr>
      <w:r>
        <w:rPr>
          <w:b/>
          <w:bCs/>
          <w:color w:val="1F3864"/>
          <w:sz w:val="22"/>
          <w:szCs w:val="22"/>
        </w:rPr>
        <w:t xml:space="preserve">PROFESSIONAL EXPERIENCE</w:t>
      </w:r>
    </w:p>
    <w:p>
      <w:pPr>
        <w:keepNext/>
        <w:tabs>
          <w:tab w:val="right" w:pos="10206"/>
        </w:tabs>
        <w:spacing w:after="10" w:before="160"/>
      </w:pPr>
      <w:r>
        <w:rPr>
          <w:b/>
          <w:bCs/>
          <w:color w:val="1F3864"/>
          <w:sz w:val="21"/>
          <w:szCs w:val="21"/>
        </w:rPr>
        <w:t xml:space="preserve">United Overseas Bank (UOB)</w:t>
      </w:r>
      <w:r>
        <w:rPr>
          <w:color w:val="555555"/>
          <w:sz w:val="19"/>
          <w:szCs w:val="19"/>
        </w:rPr>
        <w:t xml:space="preserve">  |  Singapore</w:t>
      </w:r>
      <w:r>
        <w:rPr>
          <w:b/>
          <w:bCs/>
          <w:sz w:val="19"/>
          <w:szCs w:val="19"/>
        </w:rPr>
        <w:t xml:space="preserve">	Oct 2022 – Present</w:t>
      </w:r>
    </w:p>
    <w:p>
      <w:pPr>
        <w:keepNext/>
        <w:spacing w:after="40"/>
      </w:pPr>
      <w:r>
        <w:rPr>
          <w:b/>
          <w:bCs/>
          <w:i/>
          <w:iCs/>
          <w:sz w:val="20"/>
          <w:szCs w:val="20"/>
        </w:rPr>
        <w:t xml:space="preserve">Vice President (VP2) — Real-Time &amp; Payment Data Services, Group Technology &amp; Operations</w:t>
      </w:r>
    </w:p>
    <w:p>
      <w:pPr>
        <w:spacing w:after="50"/>
      </w:pPr>
      <w:r>
        <w:rPr>
          <w:i/>
          <w:iCs/>
          <w:color w:val="555555"/>
          <w:sz w:val="19"/>
          <w:szCs w:val="19"/>
        </w:rPr>
        <w:t xml:space="preserve">Architecture owner for mission-critical, real-time payment and lending platforms serving millions of accounts — design, hands-on build, production operations, resilience and platform evolution across two platform lines.</w:t>
      </w:r>
    </w:p>
    <w:p>
      <w:pPr>
        <w:keepNext/>
        <w:spacing w:after="30" w:before="70"/>
      </w:pPr>
      <w:r>
        <w:rPr>
          <w:b/>
          <w:bCs/>
        </w:rPr>
        <w:t xml:space="preserve">Real-Time Payment Platform (ISO 20022 / SWIFT)</w:t>
      </w:r>
    </w:p>
    <w:p>
      <w:pPr>
        <w:keepNext/>
        <w:spacing w:after="40"/>
      </w:pPr>
      <w:r>
        <w:rPr>
          <w:i/>
          <w:iCs/>
          <w:color w:val="555555"/>
          <w:sz w:val="19"/>
          <w:szCs w:val="19"/>
        </w:rPr>
        <w:t xml:space="preserve">High-volume payment platform: a payment-initiation hub taking requests from web/app (Internet Banking) and branch channels, enriching them with FX-rate, account and customer data, and handing them to downstream SWIFT ISO 20022 and account systems; plus retail lending servicing and collections.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Designed and built high-throughput, real-time payment services in Java, Spring Boot and Apache Camel — personally authoring the core transaction-processing and concurrency-control modules.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Designed the integration architecture — API contracts, orchestration, validation, enrichment and status tracking — across upstream channels, reference-data sources and downstream SWIFT and account systems.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Cut end-to-end latency by tuning thread pools, minimising synchronous blocking and JVM tuning under high load.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Architected a phased Blue/Green-style migration with parallel traffic and no service interruption.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Defined DR, failover and capacity-planning baselines and led the drills; Splunk observability and alerting for real-time transaction monitoring; SRE (SLIs/SLOs) — 99.9%+ availability under peak load.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Designed API-call encryption/decryption, sensitive-data encryption and credential management; led data migration.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CI/CD on Bitbucket, Jenkins and SonarQube with pen testing, JUnit, 99% coverage gates and automated regression; incident response and RCA reducing MTTR.</w:t>
      </w:r>
    </w:p>
    <w:p>
      <w:pPr>
        <w:keepNext/>
        <w:spacing w:after="30" w:before="70"/>
      </w:pPr>
      <w:r>
        <w:rPr>
          <w:b/>
          <w:bCs/>
        </w:rPr>
        <w:t xml:space="preserve">Architecture Governance &amp; Technology Selection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Contributed to company-wide SDLC, coding, code-review and architecture-review standards; run architecture and code reviews across teams.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Lead vendor and start-up technology evaluation on architecture, credentials and fit, with decision authority on technology selection and SOW/licence negotiation.</w:t>
      </w:r>
    </w:p>
    <w:p>
      <w:pPr>
        <w:keepNext/>
        <w:spacing w:after="30" w:before="70"/>
      </w:pPr>
      <w:r>
        <w:rPr>
          <w:b/>
          <w:bCs/>
        </w:rPr>
        <w:t xml:space="preserve">Project — Agentic AI Code Review Service (architected and built; in production)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Problem:</w:t>
      </w:r>
      <w:r>
        <w:t xml:space="preserve"> as the engineering team grew, code review became a bottleneck — senior engineers spent too long on repeat reviews and quality was inconsistent.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Build:</w:t>
      </w:r>
      <w:r>
        <w:t xml:space="preserve"> a headless AI agent (Claude Code) orchestrated by Spring Boot via ProcessBuilder reviews every pull request using three-dot diff semantics — security, performance, correctness and maintainability — integrated with Bitbucket/GitHub, with SonarQube scanning on every PR.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Operating it:</w:t>
      </w:r>
      <w:r>
        <w:t xml:space="preserve"> prompt engineering and evaluation, A/B statistical testing of prompts and AgentOps/LLMOps lifecycle practices; human reviewers keep the final approve/merge decision.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Impact:</w:t>
      </w:r>
      <w:r>
        <w:t xml:space="preserve"> review efficiency up ~80% and new-joiner ramp-up 30–40% faster (internal measures); briefed senior management on architecture, pipeline and production path.</w:t>
      </w:r>
    </w:p>
    <w:p>
      <w:pPr>
        <w:keepNext/>
        <w:spacing w:after="30" w:before="70"/>
      </w:pPr>
      <w:r>
        <w:rPr>
          <w:b/>
          <w:bCs/>
        </w:rPr>
        <w:t xml:space="preserve">Customer 360 &amp; Lending Platforms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Led the SCV-CCD customer-data backend on Cloudera — evaluated the framework and designed 360° data models served via API to multiple business lines.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Architecture oversight of retail lending servicing (payment initiation, validation, lifecycle tracking) and post-disbursement collections.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Built an AI agent that auto-validates eMemo/quotation document relationships.</w:t>
      </w:r>
    </w:p>
    <w:p>
      <w:pPr>
        <w:keepNext/>
        <w:tabs>
          <w:tab w:val="right" w:pos="10206"/>
        </w:tabs>
        <w:spacing w:after="10" w:before="160"/>
      </w:pPr>
      <w:r>
        <w:rPr>
          <w:b/>
          <w:bCs/>
          <w:color w:val="1F3864"/>
          <w:sz w:val="21"/>
          <w:szCs w:val="21"/>
        </w:rPr>
        <w:t xml:space="preserve">Golden Bridge Drive (SG) Pte. Ltd.</w:t>
      </w:r>
      <w:r>
        <w:rPr>
          <w:color w:val="555555"/>
          <w:sz w:val="19"/>
          <w:szCs w:val="19"/>
        </w:rPr>
        <w:t xml:space="preserve">  |  Singapore</w:t>
      </w:r>
      <w:r>
        <w:rPr>
          <w:b/>
          <w:bCs/>
          <w:sz w:val="19"/>
          <w:szCs w:val="19"/>
        </w:rPr>
        <w:t xml:space="preserve">	Nov 2020 – Jul 2022</w:t>
      </w:r>
    </w:p>
    <w:p>
      <w:pPr>
        <w:keepNext/>
        <w:spacing w:after="40"/>
      </w:pPr>
      <w:r>
        <w:rPr>
          <w:b/>
          <w:bCs/>
          <w:i/>
          <w:iCs/>
          <w:sz w:val="20"/>
          <w:szCs w:val="20"/>
        </w:rPr>
        <w:t xml:space="preserve">Project Manager &amp; Architect</w:t>
      </w:r>
    </w:p>
    <w:p>
      <w:pPr>
        <w:keepNext/>
        <w:spacing w:after="40"/>
      </w:pPr>
      <w:r>
        <w:rPr>
          <w:i/>
          <w:iCs/>
          <w:color w:val="555555"/>
          <w:sz w:val="19"/>
          <w:szCs w:val="19"/>
        </w:rPr>
        <w:t xml:space="preserve">New gaming-platform SaaS, built 0-to-1 on AWS: a multi-tenant platform providing KYC, bonus, analytics (AnA), member VIP and payment-SaaS services to users across 200+ regions.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Architecture:</w:t>
      </w:r>
      <w:r>
        <w:t xml:space="preserve"> designed the microservices architecture on Spring Cloud and Kubernetes with an API-gateway model, cloud deployment framework and integration patterns for payment, identity, KYC and user-management modules, enabling rapid feature rollout.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0-to-1 platform build:</w:t>
      </w:r>
      <w:r>
        <w:t xml:space="preserve"> built and scaled a multi-tenant SaaS platform on AWS from 0 to 1, supporting payments, identity, KYC and user-lifecycle services.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Core platform:</w:t>
      </w:r>
      <w:r>
        <w:t xml:space="preserve"> built reusable backend services, CI/CD pipelines, AWS cloud-native infrastructure, deployment governance and the production support model for rapid scaling.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Global reach:</w:t>
      </w:r>
      <w:r>
        <w:t xml:space="preserve"> delivered KYC and payment modules serving users across 200+ regions; managed cross-functional dependencies (KYC, payments, identity) and kept the technical roadmap aligned with business-development goals.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Data protection:</w:t>
      </w:r>
      <w:r>
        <w:t xml:space="preserve"> applied DPIA, API-call encryption/decryption, sensitive-data encryption and credential management; led data migration.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Agile from scratch:</w:t>
      </w:r>
      <w:r>
        <w:t xml:space="preserve"> implemented Agile/Scrum frameworks from scratch to maximise efficiency in lean engineering teams; led squads on tight iteration cycles in a fast-moving start-up.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Hybrid delivery:</w:t>
      </w:r>
      <w:r>
        <w:t xml:space="preserve"> Waterfall scope, budget, timeline, milestone and resource planning; Agile sprint execution, backlog tracking and iterative delivery.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Team and budget:</w:t>
      </w:r>
      <w:r>
        <w:t xml:space="preserve"> managed team capacity, delivery budget, module priorities, technical risks, stakeholder alignment and launch readiness across engineering, QA, DevOps, product and operations.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Reporting:</w:t>
      </w:r>
      <w:r>
        <w:t xml:space="preserve"> business and operational reporting on Power BI and Splunk dashboards.</w:t>
      </w:r>
    </w:p>
    <w:p>
      <w:pPr>
        <w:keepNext/>
        <w:tabs>
          <w:tab w:val="right" w:pos="10206"/>
        </w:tabs>
        <w:spacing w:after="10" w:before="160"/>
      </w:pPr>
      <w:r>
        <w:rPr>
          <w:b/>
          <w:bCs/>
          <w:color w:val="1F3864"/>
          <w:sz w:val="21"/>
          <w:szCs w:val="21"/>
        </w:rPr>
        <w:t xml:space="preserve">VV Technology Pte. Ltd.</w:t>
      </w:r>
      <w:r>
        <w:rPr>
          <w:color w:val="555555"/>
          <w:sz w:val="19"/>
          <w:szCs w:val="19"/>
        </w:rPr>
        <w:t xml:space="preserve">  |  Singapore</w:t>
      </w:r>
      <w:r>
        <w:rPr>
          <w:b/>
          <w:bCs/>
          <w:sz w:val="19"/>
          <w:szCs w:val="19"/>
        </w:rPr>
        <w:t xml:space="preserve">	Apr 2019 – Jun 2020</w:t>
      </w:r>
    </w:p>
    <w:p>
      <w:pPr>
        <w:keepNext/>
        <w:spacing w:after="40"/>
      </w:pPr>
      <w:r>
        <w:rPr>
          <w:b/>
          <w:bCs/>
          <w:i/>
          <w:iCs/>
          <w:sz w:val="20"/>
          <w:szCs w:val="20"/>
        </w:rPr>
        <w:t xml:space="preserve">Head of Technical Centre</w:t>
      </w:r>
    </w:p>
    <w:p>
      <w:pPr>
        <w:keepNext/>
        <w:spacing w:after="40"/>
      </w:pPr>
      <w:r>
        <w:rPr>
          <w:i/>
          <w:iCs/>
          <w:color w:val="555555"/>
          <w:sz w:val="19"/>
          <w:szCs w:val="19"/>
        </w:rPr>
        <w:t xml:space="preserve">VV-Life (built 0-to-1): aimed to “change life through data” by connecting offline businesses with big data, real-time analytics and blockchain — a more transparent and reliable local-life services ecosystem covering food, groceries, travel and everyday services.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Platform architecture:</w:t>
      </w:r>
      <w:r>
        <w:t xml:space="preserve"> designed and implemented a distributed microservices architecture on Spring Cloud and Kubernetes, with cloud-native integration patterns, scalable backend services and API platforms on AWS (CloudWatch).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Containerised operations:</w:t>
      </w:r>
      <w:r>
        <w:t xml:space="preserve"> managed containerised workloads on Kubernetes, ensuring deployment readiness and release rollback capability.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Scale:</w:t>
      </w:r>
      <w:r>
        <w:t xml:space="preserve"> supported platforms processing multi-million daily transactions across payments and digital-services ecosystems.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Resilience:</w:t>
      </w:r>
      <w:r>
        <w:t xml:space="preserve"> improved production stability and reduced critical incidents through architecture modernisation and resilience engineering; introduced Splunk-based SLO definitions, alerting and dashboards.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Real-time ad-order system:</w:t>
      </w:r>
      <w:r>
        <w:t xml:space="preserve"> built the Flink-based real-time/offline ad-order tracking system.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Causal-inference profiling:</w:t>
      </w:r>
      <w:r>
        <w:t xml:space="preserve"> built a Flink-based real-time customer-profiling system using causal inference.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Data platform and MLOps:</w:t>
      </w:r>
      <w:r>
        <w:t xml:space="preserve"> built real-time and offline data pipelines and MLOps architecture supporting recommendation algorithms, platform analytics and operational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GenAI:</w:t>
      </w:r>
      <w:r>
        <w:t xml:space="preserve"> delivered a GenAI customer chatbot using self-attention models, RAG, LLM integration and function calling.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CI/CD and delivery KPIs:</w:t>
      </w:r>
      <w:r>
        <w:t xml:space="preserve"> established CI/CD pipelines, release governance and containerised deployment workflows, tracking deployment frequency, MTTR, incident trend and change-failure rate, improving release efficiency.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Cloud cost:</w:t>
      </w:r>
      <w:r>
        <w:t xml:space="preserve"> reduced infrastructure cost and improved release efficiency through AWS cloud optimisation and CI/CD automation.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Quality engineering:</w:t>
      </w:r>
      <w:r>
        <w:t xml:space="preserve"> designed the end-to-end test strategy — JUnit, integration, SIT and UAT — with 99% SonarQube coverage enforced.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Security and data:</w:t>
      </w:r>
      <w:r>
        <w:t xml:space="preserve"> led API-call encryption/decryption, encryption of sensitive data in databases and dedicated credential-file management, and platform data migration.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Technology leadership:</w:t>
      </w:r>
      <w:r>
        <w:t xml:space="preserve"> led the technical centre — engineering, DevOps and data teams — and owned the technology budget; built scalable engineering organisations and delivery models that supported rapid product expansion across multiple regions.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Product and strategy partnership:</w:t>
      </w:r>
      <w:r>
        <w:t xml:space="preserve"> worked with product and business teams on the platform roadmap, architecture planning and technology strategy.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0-to-1 delivery:</w:t>
      </w:r>
      <w:r>
        <w:t xml:space="preserve"> managed end-to-end delivery of VV-Life — roadmap planning, requirement alignment, architecture design, testing, release and production support.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Business analytics:</w:t>
      </w:r>
      <w:r>
        <w:t xml:space="preserve"> business analysis and reporting on Tableau and Splunk dashboards.</w:t>
      </w:r>
    </w:p>
    <w:p>
      <w:pPr>
        <w:keepNext/>
        <w:tabs>
          <w:tab w:val="right" w:pos="10206"/>
        </w:tabs>
        <w:spacing w:after="10" w:before="160"/>
      </w:pPr>
      <w:r>
        <w:rPr>
          <w:b/>
          <w:bCs/>
          <w:color w:val="1F3864"/>
          <w:sz w:val="21"/>
          <w:szCs w:val="21"/>
        </w:rPr>
        <w:t xml:space="preserve">Hengshunyuan Information Technology</w:t>
      </w:r>
      <w:r>
        <w:rPr>
          <w:color w:val="555555"/>
          <w:sz w:val="19"/>
          <w:szCs w:val="19"/>
        </w:rPr>
        <w:t xml:space="preserve">  |  China</w:t>
      </w:r>
      <w:r>
        <w:rPr>
          <w:b/>
          <w:bCs/>
          <w:sz w:val="19"/>
          <w:szCs w:val="19"/>
        </w:rPr>
        <w:t xml:space="preserve">	Oct 2017 – Sep 2019</w:t>
      </w:r>
    </w:p>
    <w:p>
      <w:pPr>
        <w:keepNext/>
        <w:spacing w:after="40"/>
      </w:pPr>
      <w:r>
        <w:rPr>
          <w:b/>
          <w:bCs/>
          <w:i/>
          <w:iCs/>
          <w:sz w:val="20"/>
          <w:szCs w:val="20"/>
        </w:rPr>
        <w:t xml:space="preserve">Founder (own start-up)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0-to-1 product:</w:t>
      </w:r>
      <w:r>
        <w:t xml:space="preserve"> founded the company and built an audio and media content distribution app from 0 to 1.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End-to-end ownership:</w:t>
      </w:r>
      <w:r>
        <w:t xml:space="preserve"> led product design, backend architecture and cloud deployment on AWS.</w:t>
      </w:r>
    </w:p>
    <w:p>
      <w:pPr>
        <w:keepNext/>
        <w:tabs>
          <w:tab w:val="right" w:pos="10206"/>
        </w:tabs>
        <w:spacing w:after="10" w:before="160"/>
      </w:pPr>
      <w:r>
        <w:rPr>
          <w:b/>
          <w:bCs/>
          <w:color w:val="1F3864"/>
          <w:sz w:val="21"/>
          <w:szCs w:val="21"/>
        </w:rPr>
        <w:t xml:space="preserve">AI Park</w:t>
      </w:r>
      <w:r>
        <w:rPr>
          <w:color w:val="555555"/>
          <w:sz w:val="19"/>
          <w:szCs w:val="19"/>
        </w:rPr>
        <w:t xml:space="preserve">  |  China</w:t>
      </w:r>
      <w:r>
        <w:rPr>
          <w:b/>
          <w:bCs/>
          <w:sz w:val="19"/>
          <w:szCs w:val="19"/>
        </w:rPr>
        <w:t xml:space="preserve">	Apr 2016 – Sep 2017</w:t>
      </w:r>
    </w:p>
    <w:p>
      <w:pPr>
        <w:keepNext/>
        <w:spacing w:after="40"/>
      </w:pPr>
      <w:r>
        <w:rPr>
          <w:b/>
          <w:bCs/>
          <w:i/>
          <w:iCs/>
          <w:sz w:val="20"/>
          <w:szCs w:val="20"/>
        </w:rPr>
        <w:t xml:space="preserve">VP of Technical Department</w:t>
      </w:r>
    </w:p>
    <w:p>
      <w:pPr>
        <w:keepNext/>
        <w:spacing w:after="40"/>
      </w:pPr>
      <w:r>
        <w:rPr>
          <w:i/>
          <w:iCs/>
          <w:color w:val="555555"/>
          <w:sz w:val="19"/>
          <w:szCs w:val="19"/>
        </w:rPr>
        <w:t xml:space="preserve">AI Park: an intelligent-parking IoT platform connecting multiple types of parking facilities to the cloud, enabling automated site management, online payment and personalised recommendations to improve the user experience.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High-concurrency architecture:</w:t>
      </w:r>
      <w:r>
        <w:t xml:space="preserve"> built high-concurrency microservices and distributed systems connecting parking sites to the cloud.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Big-data platform:</w:t>
      </w:r>
      <w:r>
        <w:t xml:space="preserve"> led the big-data team building the offline + online analytics system for the parking app on HBase, MongoDB, MapReduce, Spark Streaming and ETL.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Real-time event processing:</w:t>
      </w:r>
      <w:r>
        <w:t xml:space="preserve"> the analytics stack processed millions of real-time sensor and transaction events behind site management, payments and recommendations.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User-facing capabilities:</w:t>
      </w:r>
      <w:r>
        <w:t xml:space="preserve"> delivered automated site management, online payment and personalised recommendations for parking users.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Rollout at scale:</w:t>
      </w:r>
      <w:r>
        <w:t xml:space="preserve"> oversaw deployment across 1,000+ public parking lots, with pilot launches in Shijiazhuang (2016), Handan (2017) and Beijing Chaoyang (2017).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Department leadership:</w:t>
      </w:r>
      <w:r>
        <w:t xml:space="preserve"> headed the technical department — technology direction, architecture, delivery, team leadership and budget — for the platform and its city rollouts.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Business wins:</w:t>
      </w:r>
      <w:r>
        <w:t xml:space="preserve"> coordinated the technical bidding work for urban AI-parking projects and won 4+ city projects.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Security and data:</w:t>
      </w:r>
      <w:r>
        <w:t xml:space="preserve"> led API-call encryption/decryption, sensitive-data encryption and credential management, and platform data migration.</w:t>
      </w:r>
    </w:p>
    <w:p>
      <w:pPr>
        <w:keepNext/>
        <w:pBdr>
          <w:bottom w:val="single" w:color="1F3864" w:sz="6" w:space="1"/>
        </w:pBdr>
        <w:spacing w:after="80" w:before="200"/>
      </w:pPr>
      <w:r>
        <w:rPr>
          <w:b/>
          <w:bCs/>
          <w:color w:val="1F3864"/>
          <w:sz w:val="22"/>
          <w:szCs w:val="22"/>
        </w:rPr>
        <w:t xml:space="preserve">EARLIER EXPERIENCE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Baidu</w:t>
      </w:r>
      <w:r>
        <w:t xml:space="preserve"> — Technical Specialist, Nuomi.com, Baidu’s group-buying and local-services e-commerce platform (2014 – 2015).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Sohu.com</w:t>
      </w:r>
      <w:r>
        <w:t xml:space="preserve"> — Technical Leader, Sohu News media platform (2012 – 2014).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Renren Network</w:t>
      </w:r>
      <w:r>
        <w:t xml:space="preserve"> — Senior R&amp;D Engineer, Renren-Mall, the e-commerce platform of the Renren social network (2008 – 2012).</w:t>
      </w:r>
    </w:p>
    <w:p>
      <w:pPr>
        <w:keepNext/>
        <w:pBdr>
          <w:bottom w:val="single" w:color="1F3864" w:sz="6" w:space="1"/>
        </w:pBdr>
        <w:spacing w:after="80" w:before="200"/>
      </w:pPr>
      <w:r>
        <w:rPr>
          <w:b/>
          <w:bCs/>
          <w:color w:val="1F3864"/>
          <w:sz w:val="22"/>
          <w:szCs w:val="22"/>
        </w:rPr>
        <w:t xml:space="preserve">EDUCATION, CERTIFICATIONS &amp; LANGUAGES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Master of Computer Application</w:t>
      </w:r>
      <w:r>
        <w:t xml:space="preserve"> — Liaoning University (2005 – 2008)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Bachelor of Information and Computing Science</w:t>
      </w:r>
      <w:r>
        <w:t xml:space="preserve"> — Shenyang University of Technology (2000 – 2004)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Intermediate Software Designer</w:t>
      </w:r>
      <w:r>
        <w:t xml:space="preserve"> — Qualification Certificate of Computer and Software Technology Proficiency (2006)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Languages:</w:t>
      </w:r>
      <w:r>
        <w:t xml:space="preserve"> English and Mandarin (professional working proficiency in both)</w:t>
      </w:r>
    </w:p>
    <w:p>
      <w:pPr>
        <w:keepNext/>
        <w:pBdr>
          <w:bottom w:val="single" w:color="C55A11" w:sz="6" w:space="1"/>
        </w:pBdr>
        <w:spacing w:after="80" w:before="200"/>
      </w:pPr>
      <w:r>
        <w:rPr>
          <w:b/>
          <w:bCs/>
          <w:color w:val="C55A11"/>
          <w:sz w:val="22"/>
          <w:szCs w:val="22"/>
        </w:rPr>
        <w:t xml:space="preserve">[素材库] SELECTIVE MODULES — SPLICE IN ONLY WHEN THE JD CALLS FOR IT</w:t>
      </w:r>
    </w:p>
    <w:p>
      <w:pPr>
        <w:keepNext/>
        <w:spacing w:after="40" w:before="80"/>
      </w:pPr>
      <w:r>
        <w:rPr>
          <w:b/>
          <w:bCs/>
          <w:color w:val="C55A11"/>
        </w:rPr>
        <w:t xml:space="preserve">Crypto &amp; Key-Management Infrastructure (knowledge-level)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Cryptographic &amp; key-management infrastructure — architecture-level understanding (knowledge / exposure, not production experience):</w:t>
      </w:r>
      <w:r>
        <w:t xml:space="preserve"> HSM-backed key management, MPC / TSS threshold-signature designs, TEE / confidential compute, and post-quantum migration — sufficient to reason about protocol documentation at a systems level and translate it into deployment, compliance and operational-readiness requirements.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Skills line:</w:t>
      </w:r>
      <w:r>
        <w:t xml:space="preserve"> Key management and key-lifecycle concepts · HSM concepts (Thales Luna, AWS CloudHSM, IBM Crypto Express) · MPC / TSS architecture understanding · TEE / confidential compute (Intel TDX, AWS Nitro Enclaves, GCP Confidential VM) awareness · PKI · post-quantum migration awareness · SOC 2 Type II / FFIEC / DORA (awareness).</w:t>
      </w:r>
    </w:p>
    <w:p>
      <w:pPr>
        <w:spacing w:after="60" w:before="20"/>
        <w:ind w:left="300"/>
      </w:pPr>
      <w:r>
        <w:rPr>
          <w:i/>
          <w:iCs/>
          <w:color w:val="C55A11"/>
          <w:sz w:val="18"/>
          <w:szCs w:val="18"/>
        </w:rPr>
        <w:t xml:space="preserve">只用于数字资产托管、钱包/密钥管理、机密计算类 JD；必须保留 "knowledge / exposure, not production" 限定语——架构面试会深挖。</w:t>
      </w:r>
    </w:p>
    <w:p>
      <w:pPr>
        <w:keepNext/>
        <w:spacing w:after="40" w:before="80"/>
      </w:pPr>
      <w:r>
        <w:rPr>
          <w:b/>
          <w:bCs/>
          <w:color w:val="C55A11"/>
        </w:rPr>
        <w:t xml:space="preserve">Pureland Holding (Jewelake)  |  Technical Consultant (concurrent part-time advisory)  |  May 2020 – Present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Provide technology advisory for a wealth quantitative platform covering VWAP algorithmic execution, portfolio management and risk analytics; helped build and improve the platform on Spark and Hadoop.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Architecture: Spring services on AWS, S3 for tick data, Spark Streaming for real-time and Spark SQL for offline analytics, ingesting live and historical Bloomberg and Yahoo Finance data.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Integrated a Claude agent that analyses daily trading patterns against 10-day and 6-month baselines to produce risk-scored recommendations, daily visual reports and alert narratives — traders make the actual trades.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Python quantitative and backtesting work (pandas, NumPy, backtrader, statsmodels), with trade-offs across cost, scalability and operational risk.</w:t>
      </w:r>
    </w:p>
    <w:p>
      <w:pPr>
        <w:spacing w:after="60" w:before="20"/>
        <w:ind w:left="300"/>
      </w:pPr>
      <w:r>
        <w:rPr>
          <w:i/>
          <w:iCs/>
          <w:color w:val="C55A11"/>
          <w:sz w:val="18"/>
          <w:szCs w:val="18"/>
        </w:rPr>
        <w:t xml:space="preserve">使用场景：Wealth / 资管 / 交易所与 FMI / 量化 / Python 数据类岗位。风险：与现职并行，金融相关岗位可能引发利益冲突疑问——投递前需准备主动披露口径，并处理好 LinkedIn 上该条目的可见性。通用投递不放。</w:t>
      </w:r>
    </w:p>
    <w:p>
      <w:pPr>
        <w:keepNext/>
        <w:pBdr>
          <w:bottom w:val="single" w:color="C55A11" w:sz="6" w:space="1"/>
        </w:pBdr>
        <w:spacing w:after="80" w:before="200"/>
      </w:pPr>
      <w:r>
        <w:rPr>
          <w:b/>
          <w:bCs/>
          <w:color w:val="C55A11"/>
          <w:sz w:val="22"/>
          <w:szCs w:val="22"/>
        </w:rPr>
        <w:t xml:space="preserve">[素材库] KEY METRICS BANK — 数字口径（面试与简历必须一致）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18+ years</w:t>
      </w:r>
      <w:r>
        <w:t xml:space="preserve"> — 总年限；所有版本统一，不写 17 年或 20 年。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~4 years at UOB (Oct 2022 – )</w:t>
      </w:r>
      <w:r>
        <w:t xml:space="preserve"> — 银行年限；JD 要求 6+ 年银行经验时，是唯一的软缺口，用 "Tier-1 regulated + payments depth" 对冲。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100+</w:t>
      </w:r>
      <w:r>
        <w:t xml:space="preserve"> — 历史上搭建的技术团队规模（开发、DevOps、大数据、QA、产品、项目管理）；不要挂到某一家具体公司名下。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20+ engineers / 2 platform lines</w:t>
      </w:r>
      <w:r>
        <w:t xml:space="preserve"> — UOB 现团队，通过 squad lead 与 engineering manager 管理（管理者的管理者）。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millions of accounts</w:t>
      </w:r>
      <w:r>
        <w:t xml:space="preserve"> — UOB 两条平台线服务规模。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10+ interconnected payment domains</w:t>
      </w:r>
      <w:r>
        <w:t xml:space="preserve"> — 并行交付范围（来自 Stripe 定制版，需你确认未被放大）。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99.9%+ availability</w:t>
      </w:r>
      <w:r>
        <w:t xml:space="preserve"> — UOB 支付平台；同时适用于 SRE/DR 叙述。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no service interruption</w:t>
      </w:r>
      <w:r>
        <w:t xml:space="preserve"> — ISO 20022 分阶段切换（coexistence → MX-rich，Blue/Green-style 并行流量）。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~80% / 30–40%</w:t>
      </w:r>
      <w:r>
        <w:t xml:space="preserve"> — AI Code Review：审查效率 ~80%（内部口径），新人上手提速 30–40%；面试口径与简历保持一致。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99% SonarQube coverage gate</w:t>
      </w:r>
      <w:r>
        <w:t xml:space="preserve"> — UOB 与 VV 的质量门禁。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10M+ DAU / multi-million daily transactions</w:t>
      </w:r>
      <w:r>
        <w:t xml:space="preserve"> — 历史平台规模（payments、marketplaces、SaaS）；不要单独挂到 VV-Life 名下。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200+ regions</w:t>
      </w:r>
      <w:r>
        <w:t xml:space="preserve"> — Golden Bridge 多租户 SaaS 用户覆盖。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1,000+ lots / 4+ city bids / 3 pilots (2016, 2017, 2017)</w:t>
      </w:r>
      <w:r>
        <w:t xml:space="preserve"> — AI Park。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5+ years</w:t>
      </w:r>
      <w:r>
        <w:t xml:space="preserve"> — 离岸团队管理年限。</w:t>
      </w:r>
    </w:p>
    <w:p>
      <w:pPr>
        <w:keepNext/>
        <w:pBdr>
          <w:bottom w:val="single" w:color="C55A11" w:sz="6" w:space="1"/>
        </w:pBdr>
        <w:spacing w:after="80" w:before="200"/>
      </w:pPr>
      <w:r>
        <w:rPr>
          <w:b/>
          <w:bCs/>
          <w:color w:val="C55A11"/>
          <w:sz w:val="22"/>
          <w:szCs w:val="22"/>
        </w:rPr>
        <w:t xml:space="preserve">[素材库] ATS KEYWORDS &amp; GAP HANDLING</w:t>
      </w:r>
    </w:p>
    <w:p>
      <w:pPr>
        <w:keepNext/>
        <w:spacing w:after="40" w:before="80"/>
      </w:pPr>
      <w:r>
        <w:rPr>
          <w:b/>
          <w:bCs/>
          <w:color w:val="C55A11"/>
        </w:rPr>
        <w:t xml:space="preserve">ATS keywords for this category × industry</w:t>
      </w:r>
    </w:p>
    <w:p>
      <w:pPr>
        <w:spacing w:after="60"/>
      </w:pPr>
      <w:r>
        <w:rPr>
          <w:sz w:val="19"/>
          <w:szCs w:val="19"/>
        </w:rPr>
        <w:t xml:space="preserve">principal architect · solutions architect · platform architect · staff engineer · distributed systems · high concurrency · scalability · microservices · event-driven · Kafka · Flink · Spark · streaming · real-time data · multi-tenant SaaS · cloud-native · Kubernetes · AWS · API gateway · system design · performance · JVM · reliability · SRE · observability · security · MLOps · recommendation · GenAI · LLM · RAG · agentic AI · Java · Spring Cloud</w:t>
      </w:r>
    </w:p>
    <w:p>
      <w:pPr>
        <w:keepNext/>
        <w:spacing w:after="40" w:before="80"/>
      </w:pPr>
      <w:r>
        <w:rPr>
          <w:b/>
          <w:bCs/>
          <w:color w:val="C55A11"/>
        </w:rPr>
        <w:t xml:space="preserve">Known gaps — honest handling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Service mesh, GCP, Go/Rust</w:t>
      </w:r>
      <w:r>
        <w:t xml:space="preserve"> — not in sources; do not list.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Large-scale ML model training / GPU inference infrastructure</w:t>
      </w:r>
      <w:r>
        <w:t xml:space="preserve"> — not claimed; position as data/MLOps and applied-AI architecture.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Recent internet-company tenure</w:t>
      </w:r>
      <w:r>
        <w:t xml:space="preserve"> — last internet role ended 2022; lead with architecture depth and the production AI system built at UOB to show currency.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TOGAF / formal architecture certification — none.</w:t>
      </w:r>
      <w:r>
        <w:t xml:space="preserve"> Never claim; counter with "designed AND delivered in a Tier-1 regulated bank". Do not write "in progress" unless actually enrolled.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AWS / cloud certifications — none.</w:t>
      </w:r>
      <w:r>
        <w:t xml:space="preserve"> Anchor on hands-on AWS production delivery; open to certifying if a role requires 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GCP — no depth; Azure — exposure only.</w:t>
      </w:r>
      <w:r>
        <w:t xml:space="preserve"> Lead with AWS + cloud-agnostic patterns (Kubernetes, microservices).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Service mesh (Istio/Envoy) — no hands-on experience.</w:t>
      </w:r>
      <w:r>
        <w:t xml:space="preserve"> Do not list.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Deep ML research / model training — not claimed.</w:t>
      </w:r>
      <w:r>
        <w:t xml:space="preserve"> Position AI as applied delivery (agentic systems, LLMOps); the shipped production service is the proof.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Fast-reject signals:</w:t>
      </w:r>
      <w:r>
        <w:t xml:space="preserve"> C#/.NET primary stack · kdb+/q · Murex / Treasury-FX core · equity OMS core · manufacturing (AGV/AMR/FlexSim) · mandatory Azure/Databricks CDAO track · finance/CFO-domain AI · "cross-border" logistics (false-friend keyword).</w:t>
      </w:r>
    </w:p>
    <w:p>
      <w:pPr>
        <w:keepNext/>
        <w:pBdr>
          <w:bottom w:val="single" w:color="C55A11" w:sz="6" w:space="1"/>
        </w:pBdr>
        <w:spacing w:after="80" w:before="200"/>
      </w:pPr>
      <w:r>
        <w:rPr>
          <w:b/>
          <w:bCs/>
          <w:color w:val="C55A11"/>
          <w:sz w:val="22"/>
          <w:szCs w:val="22"/>
        </w:rPr>
        <w:t xml:space="preserve">[素材库] TAILORING GUIDE — 从素材库裁剪成投递版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平台 / 分布式系统架构师：Headline 选 1；Highlights 以 High-concurrency、Event streaming、Hands-on depth 开头。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SaaS 平台架构师：Headline 选 2；Golden Bridge 全部 9 条保留并前置 arch / build / core / global。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Fintech 架构师：Headline 选 3；UOB Real-Time Payment Platform 全部 7 条保留，并补 Golden Bridge 的 KYC/支付。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AI / 数据平台架构师：Headline 选 4；VV 的 adorder / causal / pipelines / genai 前置，UOB AI Code Review 整块上提。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Staff / Principal Engineer（IC 岗）：去掉 Architecture leadership 一条和 Summary 中的管理头衔，突出动手条目。</w:t>
      </w:r>
    </w:p>
    <w:sectPr>
      <w:footerReference w:type="default" r:id="rId7"/>
      <w:pgSz w:w="11906" w:h="16838" w:orient="portrait"/>
      <w:pgMar w:top="720" w:right="850" w:bottom="72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Architect / Technical Leader Library — Internet &amp; Tech  ·  material library — not for direct submission  ·  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line="259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Architect / Technical Leader Library — Internet &amp; Tech</dc:title>
  <dc:creator>Wilson Zhang</dc:creator>
  <cp:lastModifiedBy>Un-named</cp:lastModifiedBy>
  <cp:revision>1</cp:revision>
  <dcterms:created xsi:type="dcterms:W3CDTF">2026-10-14T16:01:05.205Z</dcterms:created>
  <dcterms:modified xsi:type="dcterms:W3CDTF">2026-10-14T16:01:05.205Z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