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C55A11" w:sz="18" w:space="6"/>
        </w:pBdr>
        <w:shd w:fill="FBE5D6" w:color="auto" w:val="clear"/>
        <w:spacing w:after="120"/>
      </w:pPr>
      <w:r>
        <w:rPr>
          <w:color w:val="7F3F00"/>
          <w:sz w:val="18"/>
          <w:szCs w:val="18"/>
        </w:rPr>
        <w:t xml:space="preserve">简历素材库 · Project Manager / TPM（Technical Program Manager、Program Lead、AI Program Manager） · 互联网与科技公司（含 fintech、电商、SaaS、电信数字化）　|　不直接投递。用法：按 JD 选 1 个 Headline、Summary 选 A/B 版、挑 6–8 条 Highlights、每段经历挑 4–8 条要点，裁剪成 2–3 页投递版；橙色 [素材库] 部分只供参考，投递前整段删除。所有内容均有事实来源，不得在裁剪时扩写或拔高。</w:t>
      </w:r>
    </w:p>
    <w:p>
      <w:pPr>
        <w:spacing w:after="20"/>
        <w:jc w:val="center"/>
      </w:pPr>
      <w:r>
        <w:rPr>
          <w:b/>
          <w:bCs/>
          <w:color w:val="1F3864"/>
          <w:sz w:val="36"/>
          <w:szCs w:val="36"/>
        </w:rPr>
        <w:t xml:space="preserve">WILSON ZHANG</w:t>
      </w:r>
    </w:p>
    <w:p>
      <w:pPr>
        <w:spacing w:after="50"/>
        <w:jc w:val="center"/>
      </w:pPr>
      <w:r>
        <w:rPr>
          <w:color w:val="555555"/>
          <w:sz w:val="19"/>
          <w:szCs w:val="19"/>
        </w:rPr>
        <w:t xml:space="preserve">Singapore PR  |  +65 8655 9547  |  Skyzhang1028@gmail.com  |  Singapore</w:t>
      </w:r>
    </w:p>
    <w:p>
      <w:pPr>
        <w:pBdr>
          <w:bottom w:val="single" w:color="1F3864" w:sz="12" w:space="4"/>
        </w:pBdr>
        <w:spacing w:after="60"/>
        <w:jc w:val="center"/>
      </w:pPr>
      <w:r>
        <w:rPr>
          <w:b/>
          <w:bCs/>
          <w:color w:val="1F3864"/>
          <w:sz w:val="21"/>
          <w:szCs w:val="21"/>
        </w:rPr>
        <w:t xml:space="preserve">Senior Technical Program Manager — Platform, Payments &amp; AI Programs  |  0-to-1 Product Delivery · Multi-Team, Cross-Time-Zone Execution · Agile at Scale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HEADLINE OPTIONS — PICK ONE PER JD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Default / Senior TPM:</w:t>
      </w:r>
      <w:r>
        <w:t xml:space="preserve"> Senior Technical Program Manager — Platform, Payments &amp; AI Programs  |  0-to-1 Product Delivery · Multi-Team, Cross-Time-Zone Execution · Agile at Scale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TPM Lead / Program Lead:</w:t>
      </w:r>
      <w:r>
        <w:t xml:space="preserve"> TPM Lead — Large-Scale Platform Programs  |  Roadmap, Dependencies &amp; Launch Readiness Across Engineering, Product, Data and Operations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Payments TPM (fintech / payment companies):</w:t>
      </w:r>
      <w:r>
        <w:t xml:space="preserve"> Technical Program Manager — Payments &amp; Cross-Border Platforms  |  ISO 20022 · KYC · Multi-Region Launches  |  Engineer-Turned-TPM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AI Program Manager:</w:t>
      </w:r>
      <w:r>
        <w:t xml:space="preserve"> AI Program Manager — Agentic AI &amp; Developer-Productivity Programs  |  Production AI Delivery · LLMOps · Delivery Intelligence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keepNext/>
        <w:spacing w:after="40" w:before="80"/>
      </w:pPr>
      <w:r>
        <w:rPr>
          <w:b/>
          <w:bCs/>
          <w:color w:val="1F3864"/>
        </w:rPr>
        <w:t xml:space="preserve">Version A — full profile</w:t>
      </w:r>
    </w:p>
    <w:p>
      <w:pPr>
        <w:spacing w:after="60"/>
        <w:jc w:val="both"/>
      </w:pPr>
      <w:r>
        <w:t xml:space="preserve">Technical program leader with </w:t>
      </w:r>
      <w:r>
        <w:rPr>
          <w:b/>
          <w:bCs/>
        </w:rPr>
        <w:t xml:space="preserve">18+ years</w:t>
      </w:r>
      <w:r>
        <w:t xml:space="preserve"> shipping consumer internet, e-commerce, SaaS and fintech platforms — </w:t>
      </w:r>
      <w:r>
        <w:rPr>
          <w:b/>
          <w:bCs/>
        </w:rPr>
        <w:t xml:space="preserve">Renren, Sohu, Baidu</w:t>
      </w:r>
      <w:r>
        <w:t xml:space="preserve">, then 0-to-1 launches as </w:t>
      </w:r>
      <w:r>
        <w:rPr>
          <w:b/>
          <w:bCs/>
        </w:rPr>
        <w:t xml:space="preserve">Head of Technical Centre (VV Technology)</w:t>
      </w:r>
      <w:r>
        <w:t xml:space="preserve">, </w:t>
      </w:r>
      <w:r>
        <w:rPr>
          <w:b/>
          <w:bCs/>
        </w:rPr>
        <w:t xml:space="preserve">VP of Technical Department (AI Park)</w:t>
      </w:r>
      <w:r>
        <w:t xml:space="preserve"> and </w:t>
      </w:r>
      <w:r>
        <w:rPr>
          <w:b/>
          <w:bCs/>
        </w:rPr>
        <w:t xml:space="preserve">Project Manager &amp; Architect (Golden Bridge)</w:t>
      </w:r>
      <w:r>
        <w:t xml:space="preserve">. Currently </w:t>
      </w:r>
      <w:r>
        <w:rPr>
          <w:b/>
          <w:bCs/>
        </w:rPr>
        <w:t xml:space="preserve">Technical Delivery Manager (VP) at UOB</w:t>
      </w:r>
      <w:r>
        <w:t xml:space="preserve">, running a payments program across </w:t>
      </w:r>
      <w:r>
        <w:rPr>
          <w:b/>
          <w:bCs/>
        </w:rPr>
        <w:t xml:space="preserve">10+ interconnected domains</w:t>
      </w:r>
      <w:r>
        <w:t xml:space="preserve"> and AI developer-tooling rollouts with </w:t>
      </w:r>
      <w:r>
        <w:rPr>
          <w:b/>
          <w:bCs/>
        </w:rPr>
        <w:t xml:space="preserve">99.9%+ availability</w:t>
      </w:r>
      <w:r>
        <w:t xml:space="preserve"> and zero-interruption migration. An engineer by background — Java, distributed systems, cloud, data — who drives roadmap, dependencies, risks and launch readiness across product, engineering, data, operations and vendors, and uses delivery metrics and AI to make delivery predictable.</w:t>
      </w:r>
    </w:p>
    <w:p>
      <w:pPr>
        <w:keepNext/>
        <w:spacing w:after="40" w:before="80"/>
      </w:pPr>
      <w:r>
        <w:rPr>
          <w:b/>
          <w:bCs/>
          <w:color w:val="1F3864"/>
        </w:rPr>
        <w:t xml:space="preserve">Version B — concise profile (for 2-page tailored resumes)</w:t>
      </w:r>
    </w:p>
    <w:p>
      <w:pPr>
        <w:spacing w:after="60"/>
        <w:jc w:val="both"/>
      </w:pPr>
      <w:r>
        <w:t xml:space="preserve">Engineer-turned-TPM with </w:t>
      </w:r>
      <w:r>
        <w:rPr>
          <w:b/>
          <w:bCs/>
        </w:rPr>
        <w:t xml:space="preserve">18+ years</w:t>
      </w:r>
      <w:r>
        <w:t xml:space="preserve">: 0-to-1 launches at VV Technology, AI Park and Golden Bridge (200+ regions), now running a </w:t>
      </w:r>
      <w:r>
        <w:rPr>
          <w:b/>
          <w:bCs/>
        </w:rPr>
        <w:t xml:space="preserve">10+ domain</w:t>
      </w:r>
      <w:r>
        <w:t xml:space="preserve"> payments program at UOB with </w:t>
      </w:r>
      <w:r>
        <w:rPr>
          <w:b/>
          <w:bCs/>
        </w:rPr>
        <w:t xml:space="preserve">99.9%+ availability</w:t>
      </w:r>
      <w:r>
        <w:t xml:space="preserve">; ships AI developer-productivity tooling and uses sprint data to forecast delivery risk.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CAREER HIGHLIGHTS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0-to-1 launches:</w:t>
      </w:r>
      <w:r>
        <w:t xml:space="preserve"> delivered VV-Life (local-life services), a multi-tenant SaaS for users in 200+ regions, a smart-parking platform across 1,000+ lots in three city pilots, and an own-start-up audio/media app — from roadmap and requirements through launch and post-release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Multi-team execution:</w:t>
      </w:r>
      <w:r>
        <w:t xml:space="preserve"> coordinated 10+ interconnected domains and cross-functional teams (engineering, system analysis, QA, DevOps, data, product, operations, vendors) across time zones, with executive-level reporting and decision making.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Data-driven, predictable delivery:</w:t>
      </w:r>
      <w:r>
        <w:t xml:space="preserve"> delivery KPIs on deployment frequency, MTTR, incident trend and change-failure rate; AI-assisted delivery-risk forecasting from historical sprint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AI developer-productivity program:</w:t>
      </w:r>
      <w:r>
        <w:t xml:space="preserve"> delivered a production AI code-review service (headless Claude Code + Spring Boot, Bitbucket/GitHub, SonarQube) — review efficiency </w:t>
      </w:r>
      <w:r>
        <w:rPr>
          <w:b/>
          <w:bCs/>
        </w:rPr>
        <w:t xml:space="preserve">~80%</w:t>
      </w:r>
      <w:r>
        <w:t xml:space="preserve"> higher, onboarding </w:t>
      </w:r>
      <w:r>
        <w:rPr>
          <w:b/>
          <w:bCs/>
        </w:rPr>
        <w:t xml:space="preserve">30–40%</w:t>
      </w:r>
      <w:r>
        <w:t xml:space="preserve"> faster.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Launch quality:</w:t>
      </w:r>
      <w:r>
        <w:t xml:space="preserve"> CI/CD and release governance on Kubernetes, 99% SonarQube coverage, SIT/UAT and regression; zero-interruption Blue/Green-style migration on a mission-critical platform.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Reliability ownership:</w:t>
      </w:r>
      <w:r>
        <w:t xml:space="preserve"> SLA tracking, incident management, RCA and high-severity coordination to permanent fix; DR drills; </w:t>
      </w:r>
      <w:r>
        <w:rPr>
          <w:b/>
          <w:bCs/>
        </w:rPr>
        <w:t xml:space="preserve">99.9%+ availability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Process builder:</w:t>
      </w:r>
      <w:r>
        <w:t xml:space="preserve"> implemented Agile/Scrum from scratch for lean teams; hybrid Waterfall/Agile for budget-bound programs.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Scale and ownership:</w:t>
      </w:r>
      <w:r>
        <w:t xml:space="preserve"> platforms supporting </w:t>
      </w:r>
      <w:r>
        <w:rPr>
          <w:b/>
          <w:bCs/>
        </w:rPr>
        <w:t xml:space="preserve">10M+ DAU</w:t>
      </w:r>
      <w:r>
        <w:t xml:space="preserve"> and multi-million daily transactions; budget owner across four companies; vendor selection and SOW/licence negotiation.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Team reach:</w:t>
      </w:r>
      <w:r>
        <w:t xml:space="preserve"> built a 100+ person tech organisation; leads 20+ engineers today through squad leads and engineering managers; 5+ years with offshore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Technical depth:</w:t>
      </w:r>
      <w:r>
        <w:t xml:space="preserve"> Java/Spring, microservices, Kafka/Flink, Kubernetes, AWS/Alibaba Cloud, Spark/HBase — can challenge estimates and architecture trade-offs, not only track them.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CORE COMPETENCIES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Program Management:</w:t>
      </w:r>
      <w:r>
        <w:rPr>
          <w:sz w:val="19"/>
          <w:szCs w:val="19"/>
        </w:rPr>
        <w:t xml:space="preserve"> roadmap and milestone planning · dependency and risk management (RAID) · Agile, Scrum, Waterfall and hybrid · release and launch readiness · change control · executive reporting · budget ownership</w:t>
      </w:r>
    </w:p>
    <w:p>
      <w:pPr>
        <w:spacing w:after="40"/>
      </w:pPr>
      <w:r>
        <w:rPr>
          <w:b/>
          <w:bCs/>
          <w:sz w:val="19"/>
          <w:szCs w:val="19"/>
        </w:rPr>
        <w:t xml:space="preserve">Tools:</w:t>
      </w:r>
      <w:r>
        <w:rPr>
          <w:sz w:val="19"/>
          <w:szCs w:val="19"/>
        </w:rPr>
        <w:t xml:space="preserve"> Jira · Confluence · Microsoft Project · Bitbucket · GitLab · Jenkins · SonarQube · Splunk · Tableau · Power BI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Product Delivery:</w:t>
      </w:r>
      <w:r>
        <w:rPr>
          <w:sz w:val="19"/>
          <w:szCs w:val="19"/>
        </w:rPr>
        <w:t xml:space="preserve"> 0-to-1 builds · requirements, user journeys and acceptance criteria · PoC and feasibility · marketplace, SaaS, local-services and payment products · multi-region launches · post-launch monitoring</w:t>
      </w:r>
    </w:p>
    <w:p>
      <w:pPr>
        <w:spacing w:after="40"/>
      </w:pPr>
      <w:r>
        <w:rPr>
          <w:b/>
          <w:bCs/>
          <w:sz w:val="19"/>
          <w:szCs w:val="19"/>
        </w:rPr>
        <w:t xml:space="preserve">Engineering Productivity:</w:t>
      </w:r>
      <w:r>
        <w:rPr>
          <w:sz w:val="19"/>
          <w:szCs w:val="19"/>
        </w:rPr>
        <w:t xml:space="preserve"> CI/CD · quality gates (SonarQube, JUnit, regression) · delivery metrics (deployment frequency, MTTR, change-failure rate) · AI code review · AI-assisted risk forecasting</w:t>
      </w:r>
    </w:p>
    <w:p>
      <w:pPr>
        <w:spacing w:after="40"/>
      </w:pPr>
      <w:r>
        <w:rPr>
          <w:b/>
          <w:bCs/>
          <w:sz w:val="19"/>
          <w:szCs w:val="19"/>
        </w:rPr>
        <w:t xml:space="preserve">Reliability &amp; Operations:</w:t>
      </w:r>
      <w:r>
        <w:rPr>
          <w:sz w:val="19"/>
          <w:szCs w:val="19"/>
        </w:rPr>
        <w:t xml:space="preserve"> SLA tracking · incident management and RCA · high-severity coordination · service KPIs · DR drills · SLO dashboards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Stakeholders &amp; Vendors:</w:t>
      </w:r>
      <w:r>
        <w:rPr>
          <w:sz w:val="19"/>
          <w:szCs w:val="19"/>
        </w:rPr>
        <w:t xml:space="preserve"> product, engineering, data, operations, compliance · vendor selection and SOW/licence negotiation · SLA governance · offshore and cross-time-zone teams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Technical Foundation:</w:t>
      </w:r>
      <w:r>
        <w:rPr>
          <w:sz w:val="19"/>
          <w:szCs w:val="19"/>
        </w:rPr>
        <w:t xml:space="preserve"> Java/Spring Boot/Cloud · microservices and event-driven (Kafka, Flink) · Kubernetes, Docker · AWS, Alibaba Cloud · Spark/Hadoop/HBase · React (hands-on), Swift and Kotlin (working familiarity)</w:t>
      </w:r>
    </w:p>
    <w:p>
      <w:pPr>
        <w:spacing w:after="40"/>
      </w:pPr>
      <w:r>
        <w:rPr>
          <w:b/>
          <w:bCs/>
          <w:sz w:val="19"/>
          <w:szCs w:val="19"/>
        </w:rPr>
        <w:t xml:space="preserve">AI &amp; Data Programs:</w:t>
      </w:r>
      <w:r>
        <w:rPr>
          <w:sz w:val="19"/>
          <w:szCs w:val="19"/>
        </w:rPr>
        <w:t xml:space="preserve"> agentic AI (Claude Code, Spring AI) · RAG and LLM integration · GenAI chatbot · AgentOps/LLMOps · real-time data pipelines · recommendation/MLOps · payments, KYC and ISO 20022 domain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PROFESSIONAL EXPERIENCE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United Overseas Bank (UOB)</w:t>
      </w:r>
      <w:r>
        <w:rPr>
          <w:color w:val="555555"/>
          <w:sz w:val="19"/>
          <w:szCs w:val="19"/>
        </w:rPr>
        <w:t xml:space="preserve">  |  Singapore</w:t>
      </w:r>
      <w:r>
        <w:rPr>
          <w:b/>
          <w:bCs/>
          <w:sz w:val="19"/>
          <w:szCs w:val="19"/>
        </w:rPr>
        <w:t xml:space="preserve">	Oct 2022 – Present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Vice President (VP2) / Technical Delivery Manager — Real-Time &amp; Payment Data Services, Group Technology &amp; Operations</w:t>
      </w:r>
    </w:p>
    <w:p>
      <w:pPr>
        <w:spacing w:after="50"/>
      </w:pPr>
      <w:r>
        <w:rPr>
          <w:i/>
          <w:iCs/>
          <w:color w:val="555555"/>
          <w:sz w:val="19"/>
          <w:szCs w:val="19"/>
        </w:rPr>
        <w:t xml:space="preserve">Delivery owner for a multi-domain, mission-critical payments programme and lending platforms serving millions of accounts; two platform lines, 20+ engineers, onshore and offshore.</w:t>
      </w:r>
    </w:p>
    <w:p>
      <w:pPr>
        <w:keepNext/>
        <w:spacing w:after="30" w:before="70"/>
      </w:pPr>
      <w:r>
        <w:rPr>
          <w:b/>
          <w:bCs/>
        </w:rPr>
        <w:t xml:space="preserve">Program — Cross-Border Payments Modernisation (ISO 20022 / SWIFT)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High-volume payment platform: a payment-initiation hub taking requests from web/app (Internet Banking) and branch channels, enriching them with FX-rate, account and customer data, and handing them to downstream SWIFT ISO 20022 and account systems; plus retail lending servicing and collections.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Owned end-to-end delivery — scope, roadmap, milestones, dependencies, risks, release planning and production rollout — across 10+ interconnected domains and multiple concurrent workstreams.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cross-functional, cross-time-zone teams (engineering, system analysis, QA, DevOps, infrastructure, operations, compliance, vendors) with Agile governance — sprint planning, backlog prioritisation, escalation, change control, RAID — in Jira/Confluence.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Gave executive-level status reporting and drove decisions; primary interface between business, product owners, operations, architects and engineering managers.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Planned and landed a phased Blue/Green-style migration with parallel traffic and no service interruption; coordinated SIT, UAT, regression, deployment and post-release support.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Facilitated architecture and solution trade-off discussions on integration approach, scalability and feasibility.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Managed vendor coordination, dependency tracking and SLAs across legacy and new platforms.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Owned service reliability — SLA tracking, incident management, RCA, high-severity coordination to permanent fix, service KPIs and DR drills — sustaining 99.9%+ availability.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Drove release quality with gates (99% SonarQube coverage, automated regression, pen testing in the pipeline) and delivered data-migration and encryption workstreams.</w:t>
      </w:r>
    </w:p>
    <w:p>
      <w:pPr>
        <w:keepNext/>
        <w:spacing w:after="30" w:before="70"/>
      </w:pPr>
      <w:r>
        <w:rPr>
          <w:b/>
          <w:bCs/>
        </w:rPr>
        <w:t xml:space="preserve">Program — AI Developer Productivity &amp; Delivery Intelligence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Introduced AI-assisted delivery-risk forecasting from historical sprint data to improve predictability.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Problem:</w:t>
      </w:r>
      <w:r>
        <w:t xml:space="preserve"> as the engineering team grew, code review became a bottleneck — senior engineers spent too long on repeat reviews and quality was inconsistent.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Build:</w:t>
      </w:r>
      <w:r>
        <w:t xml:space="preserve"> a headless AI agent (Claude Code) orchestrated by Spring Boot via ProcessBuilder reviews every pull request using three-dot diff semantics — security, performance, correctness and maintainability — integrated with Bitbucket/GitHub, with SonarQube scanning on every PR.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Operating it:</w:t>
      </w:r>
      <w:r>
        <w:t xml:space="preserve"> prompt engineering and evaluation, A/B statistical testing of prompts and AgentOps/LLMOps lifecycle practices; human reviewers keep the final approve/merge decision.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Impact:</w:t>
      </w:r>
      <w:r>
        <w:t xml:space="preserve"> review efficiency up ~80% and new-joiner ramp-up 30–40% faster (internal measures); briefed senior management on architecture, pipeline and production path.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Delivered an AI agent that auto-validates eMemo/quotation documents, removing a recurring manual operations task.</w:t>
      </w:r>
    </w:p>
    <w:p>
      <w:pPr>
        <w:keepNext/>
        <w:spacing w:after="30" w:before="70"/>
      </w:pPr>
      <w:r>
        <w:rPr>
          <w:b/>
          <w:bCs/>
        </w:rPr>
        <w:t xml:space="preserve">Lending Platform, Customer 360 &amp; Team Leadership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 retail lending servicing — payment initiation, validation, lifecycle tracking and post-disbursement collections across credit-card and loan portfolios.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the C360 customer-data (SCV-CCD) team on Cloudera under Waterfall governance; customer profiles served via API to multiple business lines.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both platform lines through squad leads and engineering managers; decision authority on technology investment, vendor selection and SOW/licence negotiation; own delivery budget.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Golden Bridge Drive (SG) Pte. Ltd.</w:t>
      </w:r>
      <w:r>
        <w:rPr>
          <w:color w:val="555555"/>
          <w:sz w:val="19"/>
          <w:szCs w:val="19"/>
        </w:rPr>
        <w:t xml:space="preserve">  |  Singapore</w:t>
      </w:r>
      <w:r>
        <w:rPr>
          <w:b/>
          <w:bCs/>
          <w:sz w:val="19"/>
          <w:szCs w:val="19"/>
        </w:rPr>
        <w:t xml:space="preserve">	Nov 2020 – Jul 2022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Project Manager &amp; Architect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New gaming-platform SaaS, built 0-to-1 on AWS: a multi-tenant platform providing KYC, bonus, analytics (AnA), member VIP and payment-SaaS services to users across 200+ regions.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Hybrid delivery:</w:t>
      </w:r>
      <w:r>
        <w:t xml:space="preserve"> Waterfall scope, budget, timeline, milestone and resource planning; Agile sprint execution, backlog tracking and iterative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Agile from scratch:</w:t>
      </w:r>
      <w:r>
        <w:t xml:space="preserve"> implemented Agile/Scrum frameworks from scratch to maximise efficiency in lean engineering teams; led squads on tight iteration cycles in a fast-moving start-up.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Team and budget:</w:t>
      </w:r>
      <w:r>
        <w:t xml:space="preserve"> managed team capacity, delivery budget, module priorities, technical risks, stakeholder alignment and launch readiness across engineering, QA, DevOps, product and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Global reach:</w:t>
      </w:r>
      <w:r>
        <w:t xml:space="preserve"> delivered KYC and payment modules serving users across 200+ regions; managed cross-functional dependencies (KYC, payments, identity) and kept the technical roadmap aligned with business-development goals.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0-to-1 platform build:</w:t>
      </w:r>
      <w:r>
        <w:t xml:space="preserve"> built and scaled a multi-tenant SaaS platform on AWS from 0 to 1, supporting payments, identity, KYC and user-lifecycle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Architecture:</w:t>
      </w:r>
      <w:r>
        <w:t xml:space="preserve"> designed the microservices architecture on Spring Cloud and Kubernetes with an API-gateway model, cloud deployment framework and integration patterns for payment, identity, KYC and user-management modules, enabling rapid feature rollout.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Core platform:</w:t>
      </w:r>
      <w:r>
        <w:t xml:space="preserve"> built reusable backend services, CI/CD pipelines, AWS cloud-native infrastructure, deployment governance and the production support model for rapid scaling.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 protection:</w:t>
      </w:r>
      <w:r>
        <w:t xml:space="preserve"> applied DPIA, API-call encryption/decryption, sensitive-data encryption and credential management; led data migration.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Reporting:</w:t>
      </w:r>
      <w:r>
        <w:t xml:space="preserve"> business and operational reporting on Power BI and Splunk dashboards.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VV Technology Pte. Ltd.</w:t>
      </w:r>
      <w:r>
        <w:rPr>
          <w:color w:val="555555"/>
          <w:sz w:val="19"/>
          <w:szCs w:val="19"/>
        </w:rPr>
        <w:t xml:space="preserve">  |  Singapore</w:t>
      </w:r>
      <w:r>
        <w:rPr>
          <w:b/>
          <w:bCs/>
          <w:sz w:val="19"/>
          <w:szCs w:val="19"/>
        </w:rPr>
        <w:t xml:space="preserve">	Apr 2019 – Jun 2020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Head of Technical Centre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VV-Life (built 0-to-1): aimed to “change life through data” by connecting offline businesses with big data, real-time analytics and blockchain — a more transparent and reliable local-life services ecosystem covering food, groceries, travel and everyday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0-to-1 delivery:</w:t>
      </w:r>
      <w:r>
        <w:t xml:space="preserve"> managed end-to-end delivery of VV-Life — roadmap planning, requirement alignment, architecture design, testing, release and production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Delivery model:</w:t>
      </w:r>
      <w:r>
        <w:t xml:space="preserve"> applied a hybrid Agile/Waterfall model for scope, milestones and resource planning, sprint execution, backlog tracking and iterative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Technology leadership:</w:t>
      </w:r>
      <w:r>
        <w:t xml:space="preserve"> led the technical centre — engineering, DevOps and data teams — and owned the technology budget; built scalable engineering organisations and delivery models that supported rapid product expansion across multiple regions.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Cross-functional coordination:</w:t>
      </w:r>
      <w:r>
        <w:t xml:space="preserve"> aligned product, business, engineering, DevOps and data teams on priorities, risks, dependencies and go-live readiness.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Product and strategy partnership:</w:t>
      </w:r>
      <w:r>
        <w:t xml:space="preserve"> worked with product and business teams on the platform roadmap, architecture planning and technology strategy.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CI/CD and delivery KPIs:</w:t>
      </w:r>
      <w:r>
        <w:t xml:space="preserve"> established CI/CD pipelines, release governance and containerised deployment workflows, tracking deployment frequency, MTTR, incident trend and change-failure rate, improving release efficiency.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Quality engineering:</w:t>
      </w:r>
      <w:r>
        <w:t xml:space="preserve"> designed the end-to-end test strategy — JUnit, integration, SIT and UAT — with 99% SonarQube coverage enforced.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Cloud cost:</w:t>
      </w:r>
      <w:r>
        <w:t xml:space="preserve"> reduced infrastructure cost and improved release efficiency through AWS cloud optimisation and CI/CD automation.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Platform architecture:</w:t>
      </w:r>
      <w:r>
        <w:t xml:space="preserve"> designed and implemented a distributed microservices architecture on Spring Cloud and Kubernetes, with cloud-native integration patterns, scalable backend services and API platforms on AWS (CloudWatch).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Containerised operations:</w:t>
      </w:r>
      <w:r>
        <w:t xml:space="preserve"> managed containerised workloads on Kubernetes, ensuring deployment readiness and release rollback capability.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Scale:</w:t>
      </w:r>
      <w:r>
        <w:t xml:space="preserve"> supported platforms processing multi-million daily transactions across payments and digital-services ecosystems.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Resilience:</w:t>
      </w:r>
      <w:r>
        <w:t xml:space="preserve"> improved production stability and reduced critical incidents through architecture modernisation and resilience engineering; introduced Splunk-based SLO definitions, alerting and dashboards.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Real-time ad-order system:</w:t>
      </w:r>
      <w:r>
        <w:t xml:space="preserve"> built the Flink-based real-time/offline ad-order tracking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Causal-inference profiling:</w:t>
      </w:r>
      <w:r>
        <w:t xml:space="preserve"> built a Flink-based real-time customer-profiling system using causal inference.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 platform and MLOps:</w:t>
      </w:r>
      <w:r>
        <w:t xml:space="preserve"> built real-time and offline data pipelines and MLOps architecture supporting recommendation algorithms, platform analytics and operational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GenAI:</w:t>
      </w:r>
      <w:r>
        <w:t xml:space="preserve"> delivered a GenAI customer chatbot using self-attention models, RAG, LLM integration and function calling.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 and data:</w:t>
      </w:r>
      <w:r>
        <w:t xml:space="preserve"> led API-call encryption/decryption, encryption of sensitive data in databases and dedicated credential-file management, and platform data migration.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Business analytics:</w:t>
      </w:r>
      <w:r>
        <w:t xml:space="preserve"> business analysis and reporting on Tableau and Splunk dashboards.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Hengshunyuan Information Technology</w:t>
      </w:r>
      <w:r>
        <w:rPr>
          <w:color w:val="555555"/>
          <w:sz w:val="19"/>
          <w:szCs w:val="19"/>
        </w:rPr>
        <w:t xml:space="preserve">  |  China</w:t>
      </w:r>
      <w:r>
        <w:rPr>
          <w:b/>
          <w:bCs/>
          <w:sz w:val="19"/>
          <w:szCs w:val="19"/>
        </w:rPr>
        <w:t xml:space="preserve">	Oct 2017 – Sep 2019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Founder (own start-up)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0-to-1 product:</w:t>
      </w:r>
      <w:r>
        <w:t xml:space="preserve"> founded the company and built an audio and media content distribution app from 0 to 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End-to-end ownership:</w:t>
      </w:r>
      <w:r>
        <w:t xml:space="preserve"> led product design, backend architecture and cloud deployment on AWS.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AI Park</w:t>
      </w:r>
      <w:r>
        <w:rPr>
          <w:color w:val="555555"/>
          <w:sz w:val="19"/>
          <w:szCs w:val="19"/>
        </w:rPr>
        <w:t xml:space="preserve">  |  China</w:t>
      </w:r>
      <w:r>
        <w:rPr>
          <w:b/>
          <w:bCs/>
          <w:sz w:val="19"/>
          <w:szCs w:val="19"/>
        </w:rPr>
        <w:t xml:space="preserve">	Apr 2016 – Sep 2017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VP of Technical Department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AI Park: an intelligent-parking IoT platform connecting multiple types of parking facilities to the cloud, enabling automated site management, online payment and personalised recommendations to improve the user experience.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Department leadership:</w:t>
      </w:r>
      <w:r>
        <w:t xml:space="preserve"> headed the technical department — technology direction, architecture, delivery, team leadership and budget — for the platform and its city rollouts.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Business wins:</w:t>
      </w:r>
      <w:r>
        <w:t xml:space="preserve"> coordinated the technical bidding work for urban AI-parking projects and won 4+ city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Rollout at scale:</w:t>
      </w:r>
      <w:r>
        <w:t xml:space="preserve"> oversaw deployment across 1,000+ public parking lots, with pilot launches in Shijiazhuang (2016), Handan (2017) and Beijing Chaoyang (2017).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User-facing capabilities:</w:t>
      </w:r>
      <w:r>
        <w:t xml:space="preserve"> delivered automated site management, online payment and personalised recommendations for parking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High-concurrency architecture:</w:t>
      </w:r>
      <w:r>
        <w:t xml:space="preserve"> built high-concurrency microservices and distributed systems connecting parking sites to the cloud.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Big-data platform:</w:t>
      </w:r>
      <w:r>
        <w:t xml:space="preserve"> led the big-data team building the offline + online analytics system for the parking app on HBase, MongoDB, MapReduce, Spark Streaming and ETL.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Real-time event processing:</w:t>
      </w:r>
      <w:r>
        <w:t xml:space="preserve"> the analytics stack processed millions of real-time sensor and transaction events behind site management, payments and recommendations.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 and data:</w:t>
      </w:r>
      <w:r>
        <w:t xml:space="preserve"> led API-call encryption/decryption, sensitive-data encryption and credential management, and platform data migration.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EARLIER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Baidu</w:t>
      </w:r>
      <w:r>
        <w:t xml:space="preserve"> — Technical Specialist, Nuomi.com, Baidu’s group-buying and local-services e-commerce platform (2014 – 2015).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Sohu.com</w:t>
      </w:r>
      <w:r>
        <w:t xml:space="preserve"> — Technical Leader, Sohu News media platform (2012 – 2014).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Renren Network</w:t>
      </w:r>
      <w:r>
        <w:t xml:space="preserve"> — Senior R&amp;D Engineer, Renren-Mall, the e-commerce platform of the Renren social network (2008 – 2012).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EDUCATION, CERTIFICATIONS &amp; 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Master of Computer Application</w:t>
      </w:r>
      <w:r>
        <w:t xml:space="preserve"> — Liaoning University (2005 – 2008)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Bachelor of Information and Computing Science</w:t>
      </w:r>
      <w:r>
        <w:t xml:space="preserve"> — Shenyang University of Technology (2000 – 2004)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Intermediate Software Designer</w:t>
      </w:r>
      <w:r>
        <w:t xml:space="preserve"> — Qualification Certificate of Computer and Software Technology Proficiency (2006)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PMP (Project Management Professional)</w:t>
      </w:r>
      <w:r>
        <w:t xml:space="preserve"> — in progress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Languages:</w:t>
      </w:r>
      <w:r>
        <w:t xml:space="preserve"> English and Mandarin (professional working proficiency in both)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SELECTIVE MODULES — SPLICE IN ONLY WHEN THE JD CALLS FOR IT</w:t>
      </w:r>
    </w:p>
    <w:p>
      <w:pPr>
        <w:keepNext/>
        <w:spacing w:after="40" w:before="80"/>
      </w:pPr>
      <w:r>
        <w:rPr>
          <w:b/>
          <w:bCs/>
          <w:color w:val="C55A11"/>
        </w:rPr>
        <w:t xml:space="preserve">Optional — PMP status 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PMP (Project Management Professional)</w:t>
      </w:r>
      <w:r>
        <w:t xml:space="preserve"> — in progress. Keep it in the education block; never write "certified" until passed.</w:t>
      </w:r>
    </w:p>
    <w:p>
      <w:pPr>
        <w:keepNext/>
        <w:spacing w:after="40" w:before="80"/>
      </w:pPr>
      <w:r>
        <w:rPr>
          <w:b/>
          <w:bCs/>
          <w:color w:val="C55A11"/>
        </w:rPr>
        <w:t xml:space="preserve">Pureland Holding (Jewelake)  |  Technical Consultant (concurrent part-time advisory)  |  May 2020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Provide technology advisory for a wealth quantitative platform covering VWAP algorithmic execution, portfolio management and risk analytics; helped build and improve the platform on Spark and Hadoop.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Architecture: Spring services on AWS, S3 for tick data, Spark Streaming for real-time and Spark SQL for offline analytics, ingesting live and historical Bloomberg and Yahoo Finance data.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Integrated a Claude agent that analyses daily trading patterns against 10-day and 6-month baselines to produce risk-scored recommendations, daily visual reports and alert narratives — traders make the actual trades.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Python quantitative and backtesting work (pandas, NumPy, backtrader, statsmodels), with trade-offs across cost, scalability and operational risk.</w:t>
      </w:r>
    </w:p>
    <w:p>
      <w:pPr>
        <w:spacing w:after="60" w:before="20"/>
        <w:ind w:left="300"/>
      </w:pPr>
      <w:r>
        <w:rPr>
          <w:i/>
          <w:iCs/>
          <w:color w:val="C55A11"/>
          <w:sz w:val="18"/>
          <w:szCs w:val="18"/>
        </w:rPr>
        <w:t xml:space="preserve">使用场景：Wealth / 资管 / 交易所与 FMI / 量化 / Python 数据类岗位。风险：与现职并行，金融相关岗位可能引发利益冲突疑问——投递前需准备主动披露口径，并处理好 LinkedIn 上该条目的可见性。通用投递不放。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KEY METRICS BANK — 数字口径（面试与简历必须一致）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18+ years</w:t>
      </w:r>
      <w:r>
        <w:t xml:space="preserve"> — 总年限；所有版本统一，不写 17 年或 20 年。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~4 years at UOB (Oct 2022 – )</w:t>
      </w:r>
      <w:r>
        <w:t xml:space="preserve"> — 银行年限；JD 要求 6+ 年银行经验时，是唯一的软缺口，用 "Tier-1 regulated + payments depth" 对冲。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100+</w:t>
      </w:r>
      <w:r>
        <w:t xml:space="preserve"> — 历史上搭建的技术团队规模（开发、DevOps、大数据、QA、产品、项目管理）；不要挂到某一家具体公司名下。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20+ engineers / 2 platform lines</w:t>
      </w:r>
      <w:r>
        <w:t xml:space="preserve"> — UOB 现团队，通过 squad lead 与 engineering manager 管理（管理者的管理者）。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millions of accounts</w:t>
      </w:r>
      <w:r>
        <w:t xml:space="preserve"> — UOB 两条平台线服务规模。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10+ interconnected payment domains</w:t>
      </w:r>
      <w:r>
        <w:t xml:space="preserve"> — 并行交付范围（来自 Stripe 定制版，需你确认未被放大）。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99.9%+ availability</w:t>
      </w:r>
      <w:r>
        <w:t xml:space="preserve"> — UOB 支付平台；同时适用于 SRE/DR 叙述。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service interruption</w:t>
      </w:r>
      <w:r>
        <w:t xml:space="preserve"> — ISO 20022 分阶段切换（coexistence → MX-rich，Blue/Green-style 并行流量）。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~80% / 30–40%</w:t>
      </w:r>
      <w:r>
        <w:t xml:space="preserve"> — AI Code Review：审查效率 ~80%（内部口径），新人上手提速 30–40%；面试口径与简历保持一致。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99% SonarQube coverage gate</w:t>
      </w:r>
      <w:r>
        <w:t xml:space="preserve"> — UOB 与 VV 的质量门禁。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10M+ DAU / multi-million daily transactions</w:t>
      </w:r>
      <w:r>
        <w:t xml:space="preserve"> — 历史平台规模（payments、marketplaces、SaaS）；不要单独挂到 VV-Life 名下。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200+ regions</w:t>
      </w:r>
      <w:r>
        <w:t xml:space="preserve"> — Golden Bridge 多租户 SaaS 用户覆盖。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1,000+ lots / 4+ city bids / 3 pilots (2016, 2017, 2017)</w:t>
      </w:r>
      <w:r>
        <w:t xml:space="preserve"> — AI Park。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5+ years</w:t>
      </w:r>
      <w:r>
        <w:t xml:space="preserve"> — 离岸团队管理年限。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ATS KEYWORDS &amp; GAP HANDLING</w:t>
      </w:r>
    </w:p>
    <w:p>
      <w:pPr>
        <w:keepNext/>
        <w:spacing w:after="40" w:before="80"/>
      </w:pPr>
      <w:r>
        <w:rPr>
          <w:b/>
          <w:bCs/>
          <w:color w:val="C55A11"/>
        </w:rPr>
        <w:t xml:space="preserve">ATS keywords for this category × industry</w:t>
      </w:r>
    </w:p>
    <w:p>
      <w:pPr>
        <w:spacing w:after="60"/>
      </w:pPr>
      <w:r>
        <w:rPr>
          <w:sz w:val="19"/>
          <w:szCs w:val="19"/>
        </w:rPr>
        <w:t xml:space="preserve">technical program manager · TPM · program lead · cross-functional · roadmap · planning · dependencies · launch · release · Agile at scale · Scrum · risk management · stakeholder management · executive communication · engineering productivity · developer experience · CI/CD · DORA metrics · reliability · incident management · platform · payments · fintech · multi-region · 0-to-1 · AI program · LLM · agentic AI · data pipelines · Jira · Confluence</w:t>
      </w:r>
    </w:p>
    <w:p>
      <w:pPr>
        <w:keepNext/>
        <w:spacing w:after="40" w:before="80"/>
      </w:pPr>
      <w:r>
        <w:rPr>
          <w:b/>
          <w:bCs/>
          <w:color w:val="C55A11"/>
        </w:rPr>
        <w:t xml:space="preserve">Known gaps — honest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OKR practice</w:t>
      </w:r>
      <w:r>
        <w:t xml:space="preserve"> — not in sources. Do not claim OKR ownership; keep the keyword as "planning" language only if the JD insists.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Product-metric ownership (conversion, retention)</w:t>
      </w:r>
      <w:r>
        <w:t xml:space="preserve"> — none in sources; frame outcomes as launch scope, scale, reliability and delivery metrics.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PMP — in progress only.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TOGAF / formal architecture certification — none.</w:t>
      </w:r>
      <w:r>
        <w:t xml:space="preserve"> Never claim; counter with "designed AND delivered in a Tier-1 regulated bank". Do not write "in progress" unless actually enrolled.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AWS / cloud certifications — none.</w:t>
      </w:r>
      <w:r>
        <w:t xml:space="preserve"> Anchor on hands-on AWS production delivery; open to certifying if a role requires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GCP — no depth; Azure — exposure only.</w:t>
      </w:r>
      <w:r>
        <w:t xml:space="preserve"> Lead with AWS + cloud-agnostic patterns (Kubernetes, microservices).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Service mesh (Istio/Envoy) — no hands-on experience.</w:t>
      </w:r>
      <w:r>
        <w:t xml:space="preserve"> Do not 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Deep ML research / model training — not claimed.</w:t>
      </w:r>
      <w:r>
        <w:t xml:space="preserve"> Position AI as applied delivery (agentic systems, LLMOps); the shipped production service is the proof.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Fast-reject signals:</w:t>
      </w:r>
      <w:r>
        <w:t xml:space="preserve"> C#/.NET primary stack · kdb+/q · Murex / Treasury-FX core · equity OMS core · manufacturing (AGV/AMR/FlexSim) · mandatory Azure/Databricks CDAO track · finance/CFO-domain AI · "cross-border" logistics (false-friend keyword).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TAILORING GUIDE — 从素材库裁剪成投递版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大厂 / 平台型公司 TPM：Headline 选 1 或 2；Highlights 以 Multi-team execution、Data-driven delivery、Launch quality 开头。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支付公司 TPM（Stripe、Adyen、Grab Financial 类）：Headline 选 3；把 UOB 迁移、Golden Bridge 200+ 地区 KYC/支付两条前置。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 Program Manager：Headline 选 4；UOB 的 AI 程序整块上提，VV GenAI chatbot 与 MLOps 条目前置。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UOB 投递版保留 8 条左右，删除 MAS 等银行内部术语；VV 与 Golden Bridge 合计不少于 12 条，体现互联网交付节奏。</w:t>
      </w:r>
    </w:p>
    <w:sectPr>
      <w:footerReference w:type="default" r:id="rId7"/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TPM / Project Manager Library — Internet &amp; Tech  ·  material library — not for direct submission  ·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59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TPM / Project Manager Library — Internet &amp; Tech</dc:title>
  <dc:creator>Wilson Zhang</dc:creator>
  <cp:lastModifiedBy>Un-named</cp:lastModifiedBy>
  <cp:revision>1</cp:revision>
  <dcterms:created xsi:type="dcterms:W3CDTF">2026-10-14T16:01:05.168Z</dcterms:created>
  <dcterms:modified xsi:type="dcterms:W3CDTF">2026-10-14T16:01:05.168Z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