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JPMorgan Chase — Lead Software Engineer, Post Trade Technology</w:t>
      </w:r>
    </w:p>
    <w:p>
      <w:pPr>
        <w:spacing w:after="240"/>
      </w:pPr>
      <w:r>
        <w:rPr>
          <w:color w:val="2E75B6"/>
          <w:sz w:val="26"/>
          <w:szCs w:val="26"/>
        </w:rPr>
        <w:t xml:space="preserve">面试问题预判与答案要点（Job ID 210793493 · Singapore）</w:t>
      </w:r>
    </w:p>
    <w:p>
      <w:pPr>
        <w:spacing w:after="120"/>
      </w:pPr>
      <w:r>
        <w:t xml:space="preserve">这个岗位和 6 月那场 Securities Lending 面试同属 CIB 技术线，面试官风格大概率一样：工程师出身，从你的项目架构一路往下问，直到你答不上来为止。不过这份 JD 有三点和上次不同，准备重心要跟着调整。</w:t>
      </w:r>
    </w:p>
    <w:p>
      <w:pPr>
        <w:pStyle w:val="Heading1"/>
      </w:pPr>
      <w:r>
        <w:t xml:space="preserve">整体判断</w:t>
      </w:r>
    </w:p>
    <w:p>
      <w:pPr>
        <w:spacing w:after="120"/>
      </w:pPr>
      <w:r>
        <w:rPr>
          <w:b/>
          <w:bCs/>
        </w:rPr>
        <w:t xml:space="preserve">AI 是这次的主线。</w:t>
      </w:r>
      <w:r>
        <w:t xml:space="preserve"> JD 里 AI-assisted engineering 占了两条 responsibility 和两条 required qualification，差不多是一半篇幅。这正好是你最硬的资产：UOB 生产环境里跑着的 AI Code Review Service。上次你没有用好这张牌，这次所有能连过去的问题都要连到它。</w:t>
      </w:r>
    </w:p>
    <w:p>
      <w:pPr>
        <w:spacing w:after="120"/>
      </w:pPr>
      <w:r>
        <w:rPr>
          <w:b/>
          <w:bCs/>
        </w:rPr>
        <w:t xml:space="preserve">定位必须是 IC。</w:t>
      </w:r>
      <w:r>
        <w:t xml:space="preserve"> Lead Software Engineer 在 JPM 是 IC 职级（通常对应 VP），JD 原文写的是 "core technical contributor"。你的定位应该是 hands-on technical lead who sets engineering standards。管理经验只用来说明你的影响力，不要当成卖点。上次你说"管理太多没时间 hands-on"，这是致命伤，这次不能再出现。</w:t>
      </w:r>
    </w:p>
    <w:p>
      <w:pPr>
        <w:spacing w:after="120"/>
      </w:pPr>
      <w:r>
        <w:rPr>
          <w:b/>
          <w:bCs/>
        </w:rPr>
        <w:t xml:space="preserve">技术栈写死了，领域是最大 gap。</w:t>
      </w:r>
      <w:r>
        <w:t xml:space="preserve"> Java、Spring Boot、AWS 是你的主场，MongoDB 相对薄弱。Post Trade 领域知识是你最大的短板，要用诚实的说法加上 payments 的桥接来处理。</w:t>
      </w:r>
    </w:p>
    <w:p>
      <w:pPr>
        <w:spacing w:after="120"/>
      </w:pPr>
      <w:r>
        <w:rPr>
          <w:b/>
          <w:bCs/>
        </w:rPr>
        <w:t xml:space="preserve">上次暴露的 kill point，这次会重点防守：</w:t>
      </w:r>
    </w:p>
    <w:p>
      <w:pPr>
        <w:pStyle w:val="ListParagraph"/>
        <w:numPr>
          <w:ilvl w:val="0"/>
          <w:numId w:val="2"/>
        </w:numPr>
        <w:spacing w:after="60"/>
      </w:pPr>
      <w:r>
        <w:t xml:space="preserve">hands-on 程度</w:t>
      </w:r>
    </w:p>
    <w:p>
      <w:pPr>
        <w:pStyle w:val="ListParagraph"/>
        <w:numPr>
          <w:ilvl w:val="0"/>
          <w:numId w:val="2"/>
        </w:numPr>
        <w:spacing w:after="60"/>
      </w:pPr>
      <w:r>
        <w:t xml:space="preserve">生产发布的风险控制</w:t>
      </w:r>
    </w:p>
    <w:p>
      <w:pPr>
        <w:pStyle w:val="ListParagraph"/>
        <w:numPr>
          <w:ilvl w:val="0"/>
          <w:numId w:val="2"/>
        </w:numPr>
        <w:spacing w:after="60"/>
      </w:pPr>
      <w:r>
        <w:t xml:space="preserve">Kafka 和一致性的深挖</w:t>
      </w:r>
    </w:p>
    <w:p>
      <w:pPr>
        <w:pStyle w:val="ListParagraph"/>
        <w:numPr>
          <w:ilvl w:val="0"/>
          <w:numId w:val="2"/>
        </w:numPr>
        <w:spacing w:after="60"/>
      </w:pPr>
      <w:r>
        <w:t xml:space="preserve">"为什么离开 UOB"讲成被推出来</w:t>
      </w:r>
    </w:p>
    <w:p>
      <w:pPr>
        <w:spacing w:after="120"/>
      </w:pPr>
      <w:r>
        <w:rPr>
          <w:b/>
          <w:bCs/>
        </w:rPr>
        <w:t xml:space="preserve">轮次预判：</w:t>
      </w:r>
      <w:r>
        <w:t xml:space="preserve"> 常见流程是 HM 面、技术深挖（含系统设计，部分团队有 live coding）、高级别 behavioral。videoconference 邀请看不出是哪一轮。上次就是把技术面当成了 HR 面，所以这次回复时间的时候顺带问一句："Could you confirm the format and any focus areas for this round?"</w:t>
      </w:r>
    </w:p>
    <w:p>
      <w:pPr>
        <w:spacing w:after="120"/>
      </w:pPr>
      <w:r>
        <w:t xml:space="preserve">概率是根据 JD 权重、上次 JP 的实际问题和同级别岗位经验做的估计。答案用口语化英文，短句为主，可以直接练。</w:t>
      </w:r>
    </w:p>
    <w:p>
      <w:pPr>
        <w:pBdr>
          <w:bottom w:val="single" w:color="BFBFBF" w:sz="6" w:space="1"/>
        </w:pBdr>
        <w:spacing w:after="200" w:before="120"/>
      </w:pPr>
    </w:p>
    <w:p>
      <w:pPr>
        <w:pStyle w:val="Heading1"/>
      </w:pPr>
      <w:r>
        <w:t xml:space="preserve">P0：几乎必问（≥80%）</w:t>
      </w:r>
    </w:p>
    <w:p>
      <w:pPr>
        <w:pStyle w:val="Heading3"/>
      </w:pPr>
      <w:r>
        <w:t xml:space="preserve">Q1. Tell me about yourself / Walk me through your background</w:t>
      </w:r>
    </w:p>
    <w:p>
      <w:pPr>
        <w:spacing w:after="120"/>
      </w:pPr>
      <w:r>
        <w:rPr>
          <w:b/>
          <w:bCs/>
          <w:color w:val="C00000"/>
        </w:rPr>
        <w:t xml:space="preserve">概率 95%</w:t>
      </w:r>
      <w:r>
        <w:rPr>
          <w:color w:val="595959"/>
        </w:rPr>
        <w:t xml:space="preserve">　｜　</w:t>
      </w:r>
      <w:r>
        <w:rPr>
          <w:b/>
          <w:bCs/>
        </w:rPr>
        <w:t xml:space="preserve">考察点：</w:t>
      </w:r>
      <w:r>
        <w:t xml:space="preserve"> 定位是否清楚，是否贴合这个岗位。控制在 75 秒以内。结构是：一句定位，当前工作，AI 实践，为什么是这个岗位。</w:t>
      </w:r>
    </w:p>
    <w:p>
      <w:pPr>
        <w:pBdr>
          <w:left w:val="single" w:color="2E75B6" w:sz="18" w:space="8"/>
        </w:pBdr>
        <w:shd w:fill="F2F6FA" w:color="auto" w:val="clear"/>
        <w:spacing w:after="80" w:before="0" w:line="300"/>
        <w:ind w:left="240"/>
      </w:pPr>
      <w:r>
        <w:rPr>
          <w:color w:val="1F1F1F"/>
        </w:rPr>
        <w:t xml:space="preserve">I'm a hands-on engineering lead with 18 years in Java-based distributed systems, and the last several years in banking.</w:t>
      </w:r>
    </w:p>
    <w:p>
      <w:pPr>
        <w:pBdr>
          <w:left w:val="single" w:color="2E75B6" w:sz="18" w:space="8"/>
        </w:pBdr>
        <w:shd w:fill="F2F6FA" w:color="auto" w:val="clear"/>
        <w:spacing w:after="80" w:before="0" w:line="300"/>
        <w:ind w:left="240"/>
      </w:pPr>
      <w:r>
        <w:rPr>
          <w:color w:val="1F1F1F"/>
        </w:rPr>
        <w:t xml:space="preserve">At UOB, I'm the technical lead for real-time cross-border payments — the ISO 20022 and SWIFT migration. I own the architecture of the payment middleware: initiation, validation, routing, and status tracking. It runs above 99.9% availability, with a team of 20-plus engineers. I still review code every day, and I write the critical pieces myself.</w:t>
      </w:r>
    </w:p>
    <w:p>
      <w:pPr>
        <w:pBdr>
          <w:left w:val="single" w:color="2E75B6" w:sz="18" w:space="8"/>
        </w:pBdr>
        <w:shd w:fill="F2F6FA" w:color="auto" w:val="clear"/>
        <w:spacing w:after="80" w:before="0" w:line="300"/>
        <w:ind w:left="240"/>
      </w:pPr>
      <w:r>
        <w:rPr>
          <w:color w:val="1F1F1F"/>
        </w:rPr>
        <w:t xml:space="preserve">Over the past year, I also built an AI code review service that's now in production at UOB. It's a headless Claude Code agent, connected to our Git workflow through a Spring Boot backend.</w:t>
      </w:r>
    </w:p>
    <w:p>
      <w:pPr>
        <w:pBdr>
          <w:left w:val="single" w:color="2E75B6" w:sz="18" w:space="8"/>
        </w:pBdr>
        <w:shd w:fill="F2F6FA" w:color="auto" w:val="clear"/>
        <w:spacing w:after="200" w:before="0" w:line="300"/>
        <w:ind w:left="240"/>
      </w:pPr>
      <w:r>
        <w:rPr>
          <w:color w:val="1F1F1F"/>
        </w:rPr>
        <w:t xml:space="preserve">So this role fits me in two ways. Post-trade and payments share the same core problems — settlement, reconciliation, message standards, and zero tolerance for errors. And driving AI-assisted engineering with proper guardrails is exactly what I've been doing.</w:t>
      </w:r>
    </w:p>
    <w:p>
      <w:pPr>
        <w:pStyle w:val="Heading3"/>
      </w:pPr>
      <w:r>
        <w:t xml:space="preserve">Q2. How hands-on are you? When did you last write production code?</w:t>
      </w:r>
    </w:p>
    <w:p>
      <w:pPr>
        <w:spacing w:after="120"/>
      </w:pPr>
      <w:r>
        <w:rPr>
          <w:b/>
          <w:bCs/>
          <w:color w:val="C00000"/>
        </w:rPr>
        <w:t xml:space="preserve">概率 90%（上次的 kill point）</w:t>
      </w:r>
      <w:r>
        <w:rPr>
          <w:color w:val="595959"/>
        </w:rPr>
        <w:t xml:space="preserve">　｜　</w:t>
      </w:r>
      <w:r>
        <w:rPr>
          <w:b/>
          <w:bCs/>
        </w:rPr>
        <w:t xml:space="preserve">考察点：</w:t>
      </w:r>
      <w:r>
        <w:t xml:space="preserve"> Lead SWE 还能不能写代码。回答要具体，有项目，有代码细节。</w:t>
      </w:r>
    </w:p>
    <w:p>
      <w:pPr>
        <w:pBdr>
          <w:left w:val="single" w:color="2E75B6" w:sz="18" w:space="8"/>
        </w:pBdr>
        <w:shd w:fill="F2F6FA" w:color="auto" w:val="clear"/>
        <w:spacing w:after="80" w:before="0" w:line="300"/>
        <w:ind w:left="240"/>
      </w:pPr>
      <w:r>
        <w:rPr>
          <w:color w:val="1F1F1F"/>
        </w:rPr>
        <w:t xml:space="preserve">Very hands-on. I review pull requests every day — that's where I set the standard for the team. And I write code myself for two kinds of work: the critical, risky pieces, and anything new that nobody has built before.</w:t>
      </w:r>
    </w:p>
    <w:p>
      <w:pPr>
        <w:pBdr>
          <w:left w:val="single" w:color="2E75B6" w:sz="18" w:space="8"/>
        </w:pBdr>
        <w:shd w:fill="F2F6FA" w:color="auto" w:val="clear"/>
        <w:spacing w:after="80" w:before="0" w:line="300"/>
        <w:ind w:left="240"/>
      </w:pPr>
      <w:r>
        <w:rPr>
          <w:color w:val="1F1F1F"/>
        </w:rPr>
        <w:t xml:space="preserve">The latest example is the AI code review service. I built the core myself — the Spring Boot service that receives the pull request event, computes the diff, runs the agent, and posts structured comments back to the PR. I also take the hard production problems myself, like performance issues.</w:t>
      </w:r>
    </w:p>
    <w:p>
      <w:pPr>
        <w:pBdr>
          <w:left w:val="single" w:color="2E75B6" w:sz="18" w:space="8"/>
        </w:pBdr>
        <w:shd w:fill="F2F6FA" w:color="auto" w:val="clear"/>
        <w:spacing w:after="200" w:before="0" w:line="300"/>
        <w:ind w:left="240"/>
      </w:pPr>
      <w:r>
        <w:rPr>
          <w:color w:val="1F1F1F"/>
        </w:rPr>
        <w:t xml:space="preserve">I don't write every feature anymore, and I think that's right for a lead. But I never stop coding.</w:t>
      </w:r>
    </w:p>
    <w:p>
      <w:pPr>
        <w:spacing w:after="120"/>
      </w:pPr>
      <w:r>
        <w:rPr>
          <w:b/>
          <w:bCs/>
        </w:rPr>
        <w:t xml:space="preserve">追问准备：</w:t>
      </w:r>
      <w:r>
        <w:t xml:space="preserve"> 他们很可能会问实现细节。下面两点你要能讲 30 秒：</w:t>
      </w:r>
    </w:p>
    <w:p>
      <w:pPr>
        <w:pStyle w:val="ListParagraph"/>
        <w:numPr>
          <w:ilvl w:val="0"/>
          <w:numId w:val="2"/>
        </w:numPr>
        <w:spacing w:after="60"/>
      </w:pPr>
      <w:r>
        <w:t xml:space="preserve">怎么用 ProcessBuilder 调起 headless agent，超时和失败怎么处理；</w:t>
      </w:r>
    </w:p>
    <w:p>
      <w:pPr>
        <w:pStyle w:val="ListParagraph"/>
        <w:numPr>
          <w:ilvl w:val="0"/>
          <w:numId w:val="2"/>
        </w:numPr>
        <w:spacing w:after="60"/>
      </w:pPr>
      <w:r>
        <w:t xml:space="preserve">为什么用 three-dot diff（</w:t>
      </w:r>
      <w:r>
        <w:rPr>
          <w:rFonts w:ascii="Consolas" w:eastAsia="Microsoft YaHei" w:hAnsi="Consolas"/>
        </w:rPr>
        <w:t xml:space="preserve">git diff main...feature</w:t>
      </w:r>
      <w:r>
        <w:t xml:space="preserve">，只看分支自己的改动）。</w:t>
      </w:r>
    </w:p>
    <w:p>
      <w:pPr>
        <w:pStyle w:val="Heading3"/>
      </w:pPr>
      <w:r>
        <w:t xml:space="preserve">Q3. How have you used AI-assisted tools, and how did you drive adoption in your team?</w:t>
      </w:r>
    </w:p>
    <w:p>
      <w:pPr>
        <w:spacing w:after="120"/>
      </w:pPr>
      <w:r>
        <w:rPr>
          <w:b/>
          <w:bCs/>
          <w:color w:val="C00000"/>
        </w:rPr>
        <w:t xml:space="preserve">概率 90%</w:t>
      </w:r>
      <w:r>
        <w:rPr>
          <w:color w:val="595959"/>
        </w:rPr>
        <w:t xml:space="preserve">　｜　</w:t>
      </w:r>
      <w:r>
        <w:rPr>
          <w:b/>
          <w:bCs/>
        </w:rPr>
        <w:t xml:space="preserve">考察点：</w:t>
      </w:r>
      <w:r>
        <w:t xml:space="preserve"> JD 核心。结构是：做了什么，怎么推广，有什么护栏，结果如何。</w:t>
      </w:r>
    </w:p>
    <w:p>
      <w:pPr>
        <w:pBdr>
          <w:left w:val="single" w:color="2E75B6" w:sz="18" w:space="8"/>
        </w:pBdr>
        <w:shd w:fill="F2F6FA" w:color="auto" w:val="clear"/>
        <w:spacing w:after="80" w:before="0" w:line="300"/>
        <w:ind w:left="240"/>
      </w:pPr>
      <w:r>
        <w:rPr>
          <w:color w:val="1F1F1F"/>
        </w:rPr>
        <w:t xml:space="preserve">Let me give you a concrete one. At UOB, I built an AI code review service, and it's running in production.</w:t>
      </w:r>
    </w:p>
    <w:p>
      <w:pPr>
        <w:pBdr>
          <w:left w:val="single" w:color="2E75B6" w:sz="18" w:space="8"/>
        </w:pBdr>
        <w:shd w:fill="F2F6FA" w:color="auto" w:val="clear"/>
        <w:spacing w:after="80" w:before="0" w:line="300"/>
        <w:ind w:left="240"/>
      </w:pPr>
      <w:r>
        <w:rPr>
          <w:color w:val="1F1F1F"/>
        </w:rPr>
        <w:t xml:space="preserve">When a developer raises a pull request, the service takes the diff and runs a headless Claude Code agent on it. The agent checks four things — security, performance, correctness, and maintainability — and posts comments back on the PR. It runs alongside SonarQube, not instead of it.</w:t>
      </w:r>
    </w:p>
    <w:p>
      <w:pPr>
        <w:pBdr>
          <w:left w:val="single" w:color="2E75B6" w:sz="18" w:space="8"/>
        </w:pBdr>
        <w:shd w:fill="F2F6FA" w:color="auto" w:val="clear"/>
        <w:spacing w:after="80" w:before="0" w:line="300"/>
        <w:ind w:left="240"/>
      </w:pPr>
      <w:r>
        <w:rPr>
          <w:color w:val="1F1F1F"/>
        </w:rPr>
        <w:t xml:space="preserve">On adoption, I didn't force it on day one. I started with one squad, tuned the prompts on our own code, and showed the results. Once engineers saw it catching real issues, other squads asked for it.</w:t>
      </w:r>
    </w:p>
    <w:p>
      <w:pPr>
        <w:pBdr>
          <w:left w:val="single" w:color="2E75B6" w:sz="18" w:space="8"/>
        </w:pBdr>
        <w:shd w:fill="F2F6FA" w:color="auto" w:val="clear"/>
        <w:spacing w:after="80" w:before="0" w:line="300"/>
        <w:ind w:left="240"/>
      </w:pPr>
      <w:r>
        <w:rPr>
          <w:color w:val="1F1F1F"/>
        </w:rPr>
        <w:t xml:space="preserve">One rule never changed: AI comments are advisory. A human still approves every merge.</w:t>
      </w:r>
    </w:p>
    <w:p>
      <w:pPr>
        <w:pBdr>
          <w:left w:val="single" w:color="2E75B6" w:sz="18" w:space="8"/>
        </w:pBdr>
        <w:shd w:fill="F2F6FA" w:color="auto" w:val="clear"/>
        <w:spacing w:after="200" w:before="0" w:line="300"/>
        <w:ind w:left="240"/>
      </w:pPr>
      <w:r>
        <w:rPr>
          <w:color w:val="1F1F1F"/>
        </w:rPr>
        <w:t xml:space="preserve">The results: review quality went up around 80% by our internal measure, and onboarding time for new engineers dropped 30 to 40%, because the comments teach our coding standards.</w:t>
      </w:r>
    </w:p>
    <w:p>
      <w:pPr>
        <w:spacing w:after="120"/>
      </w:pPr>
      <w:r>
        <w:rPr>
          <w:b/>
          <w:bCs/>
        </w:rPr>
        <w:t xml:space="preserve">注意两点：</w:t>
      </w:r>
    </w:p>
    <w:p>
      <w:pPr>
        <w:pStyle w:val="ListParagraph"/>
        <w:numPr>
          <w:ilvl w:val="0"/>
          <w:numId w:val="3"/>
        </w:numPr>
        <w:spacing w:after="60"/>
      </w:pPr>
      <w:r>
        <w:t xml:space="preserve">80% 一定会被追问口径。你要提前准备一句话说清楚这个数字怎么算的，比如上线前后某类缺陷的检出率。说不清楚的数字反而会扣分。</w:t>
      </w:r>
    </w:p>
    <w:p>
      <w:pPr>
        <w:pStyle w:val="ListParagraph"/>
        <w:numPr>
          <w:ilvl w:val="0"/>
          <w:numId w:val="3"/>
        </w:numPr>
        <w:spacing w:after="60"/>
      </w:pPr>
      <w:r>
        <w:t xml:space="preserve">如果你确实还用 AI 做过测试用例生成或者事故日志分析，可以加一句。没做过就不要加。</w:t>
      </w:r>
    </w:p>
    <w:p>
      <w:pPr>
        <w:pStyle w:val="Heading3"/>
      </w:pPr>
      <w:r>
        <w:t xml:space="preserve">Q4. How do you make sure AI-generated code is correct, performant and secure?</w:t>
      </w:r>
    </w:p>
    <w:p>
      <w:pPr>
        <w:spacing w:after="120"/>
      </w:pPr>
      <w:r>
        <w:rPr>
          <w:b/>
          <w:bCs/>
          <w:color w:val="C00000"/>
        </w:rPr>
        <w:t xml:space="preserve">概率 85%</w:t>
      </w:r>
    </w:p>
    <w:p>
      <w:pPr>
        <w:pBdr>
          <w:left w:val="single" w:color="2E75B6" w:sz="18" w:space="8"/>
        </w:pBdr>
        <w:shd w:fill="F2F6FA" w:color="auto" w:val="clear"/>
        <w:spacing w:after="80" w:before="0" w:line="300"/>
        <w:ind w:left="240"/>
      </w:pPr>
      <w:r>
        <w:rPr>
          <w:color w:val="1F1F1F"/>
        </w:rPr>
        <w:t xml:space="preserve">My principle is simple: AI code goes through the same gates as human code — no shortcuts, and no extra trust.</w:t>
      </w:r>
    </w:p>
    <w:p>
      <w:pPr>
        <w:pBdr>
          <w:left w:val="single" w:color="2E75B6" w:sz="18" w:space="8"/>
        </w:pBdr>
        <w:shd w:fill="F2F6FA" w:color="auto" w:val="clear"/>
        <w:spacing w:after="80" w:before="0" w:line="300"/>
        <w:ind w:left="240"/>
      </w:pPr>
      <w:r>
        <w:rPr>
          <w:color w:val="1F1F1F"/>
        </w:rPr>
        <w:t xml:space="preserve">First, the normal pipeline: unit tests, SonarQube, security scanning, and human peer review. Nothing merges without them.</w:t>
      </w:r>
    </w:p>
    <w:p>
      <w:pPr>
        <w:pBdr>
          <w:left w:val="single" w:color="2E75B6" w:sz="18" w:space="8"/>
        </w:pBdr>
        <w:shd w:fill="F2F6FA" w:color="auto" w:val="clear"/>
        <w:spacing w:after="80" w:before="0" w:line="300"/>
        <w:ind w:left="240"/>
      </w:pPr>
      <w:r>
        <w:rPr>
          <w:color w:val="1F1F1F"/>
        </w:rPr>
        <w:t xml:space="preserve">Second, I watch for risks that are specific to AI. AI code often looks right but misses edge cases. It can call APIs or library versions that don't exist. And it can bring in insecure patterns. So one rule I set: don't let the AI write both the code and the tests that prove it. The engineer owns the tests.</w:t>
      </w:r>
    </w:p>
    <w:p>
      <w:pPr>
        <w:pBdr>
          <w:left w:val="single" w:color="2E75B6" w:sz="18" w:space="8"/>
        </w:pBdr>
        <w:shd w:fill="F2F6FA" w:color="auto" w:val="clear"/>
        <w:spacing w:after="80" w:before="0" w:line="300"/>
        <w:ind w:left="240"/>
      </w:pPr>
      <w:r>
        <w:rPr>
          <w:color w:val="1F1F1F"/>
        </w:rPr>
        <w:t xml:space="preserve">Third, for performance-sensitive code, we need evidence — a benchmark or a load test, not "it looks fine."</w:t>
      </w:r>
    </w:p>
    <w:p>
      <w:pPr>
        <w:pBdr>
          <w:left w:val="single" w:color="2E75B6" w:sz="18" w:space="8"/>
        </w:pBdr>
        <w:shd w:fill="F2F6FA" w:color="auto" w:val="clear"/>
        <w:spacing w:after="200" w:before="0" w:line="300"/>
        <w:ind w:left="240"/>
      </w:pPr>
      <w:r>
        <w:rPr>
          <w:color w:val="1F1F1F"/>
        </w:rPr>
        <w:t xml:space="preserve">And finally, ownership. If you merge it, you own it. "The AI wrote it" is never an excuse.</w:t>
      </w:r>
    </w:p>
    <w:p>
      <w:pPr>
        <w:pStyle w:val="Heading3"/>
      </w:pPr>
      <w:r>
        <w:t xml:space="preserve">Q5. Walk me through the architecture of a system you designed.</w:t>
      </w:r>
    </w:p>
    <w:p>
      <w:pPr>
        <w:spacing w:after="120"/>
      </w:pPr>
      <w:r>
        <w:rPr>
          <w:b/>
          <w:bCs/>
          <w:color w:val="C00000"/>
        </w:rPr>
        <w:t xml:space="preserve">概率 85%</w:t>
      </w:r>
      <w:r>
        <w:rPr>
          <w:color w:val="595959"/>
        </w:rPr>
        <w:t xml:space="preserve">　｜　</w:t>
      </w:r>
      <w:r>
        <w:rPr>
          <w:b/>
          <w:bCs/>
        </w:rPr>
        <w:t xml:space="preserve">考察点：</w:t>
      </w:r>
      <w:r>
        <w:t xml:space="preserve"> 能不能自上而下讲清楚。顺序是：业务目的，组件和流程，非功能性需求，关键决策。不要一开口就讲上游 batch 文件的缺陷，那是防御式开场（SCB 那次的问题 2）。</w:t>
      </w:r>
    </w:p>
    <w:p>
      <w:pPr>
        <w:pBdr>
          <w:left w:val="single" w:color="2E75B6" w:sz="18" w:space="8"/>
        </w:pBdr>
        <w:shd w:fill="F2F6FA" w:color="auto" w:val="clear"/>
        <w:spacing w:after="80" w:before="0" w:line="300"/>
        <w:ind w:left="240"/>
      </w:pPr>
      <w:r>
        <w:rPr>
          <w:color w:val="1F1F1F"/>
        </w:rPr>
        <w:t xml:space="preserve">Sure, I'll take the cross-border payment platform at UOB.</w:t>
      </w:r>
    </w:p>
    <w:p>
      <w:pPr>
        <w:pBdr>
          <w:left w:val="single" w:color="2E75B6" w:sz="18" w:space="8"/>
        </w:pBdr>
        <w:shd w:fill="F2F6FA" w:color="auto" w:val="clear"/>
        <w:spacing w:after="80" w:before="0" w:line="300"/>
        <w:ind w:left="240"/>
      </w:pPr>
      <w:r>
        <w:rPr>
          <w:color w:val="1F1F1F"/>
        </w:rPr>
        <w:t xml:space="preserve">The business purpose: customers and branches send cross-border payments, and we send them out on SWIFT in the ISO 20022 format.</w:t>
      </w:r>
    </w:p>
    <w:p>
      <w:pPr>
        <w:pBdr>
          <w:left w:val="single" w:color="2E75B6" w:sz="18" w:space="8"/>
        </w:pBdr>
        <w:shd w:fill="F2F6FA" w:color="auto" w:val="clear"/>
        <w:spacing w:after="80" w:before="0" w:line="300"/>
        <w:ind w:left="240"/>
      </w:pPr>
      <w:r>
        <w:rPr>
          <w:color w:val="1F1F1F"/>
        </w:rPr>
        <w:t xml:space="preserve">The flow has five steps. Initiation — we receive the payment from the channels. Validation — format and business rules. Enrichment — we add account data, FX rates, and KYC data. Routing — we choose the rail and the correspondent bank. And status tracking — we process the pain.002 status messages and update the customer.</w:t>
      </w:r>
    </w:p>
    <w:p>
      <w:pPr>
        <w:pBdr>
          <w:left w:val="single" w:color="2E75B6" w:sz="18" w:space="8"/>
        </w:pBdr>
        <w:shd w:fill="F2F6FA" w:color="auto" w:val="clear"/>
        <w:spacing w:after="80" w:before="0" w:line="300"/>
        <w:ind w:left="240"/>
      </w:pPr>
      <w:r>
        <w:rPr>
          <w:color w:val="1F1F1F"/>
        </w:rPr>
        <w:t xml:space="preserve">The key requirements were high availability, no duplicate or lost payments, and a full audit trail. We run above 99.9%.</w:t>
      </w:r>
    </w:p>
    <w:p>
      <w:pPr>
        <w:pBdr>
          <w:left w:val="single" w:color="2E75B6" w:sz="18" w:space="8"/>
        </w:pBdr>
        <w:shd w:fill="F2F6FA" w:color="auto" w:val="clear"/>
        <w:spacing w:after="200" w:before="0" w:line="300"/>
        <w:ind w:left="240"/>
      </w:pPr>
      <w:r>
        <w:rPr>
          <w:color w:val="1F1F1F"/>
        </w:rPr>
        <w:t xml:space="preserve">One design decision I'd highlight: every payment carries a unique reference, and processing is idempotent — so if a message is retried, the money never goes out twice.</w:t>
      </w:r>
    </w:p>
    <w:p>
      <w:pPr>
        <w:spacing w:after="120"/>
      </w:pPr>
      <w:r>
        <w:rPr>
          <w:b/>
          <w:bCs/>
        </w:rPr>
        <w:t xml:space="preserve">提醒：</w:t>
      </w:r>
      <w:r>
        <w:t xml:space="preserve"> 组件之间具体怎么通信，以及去重机制的实现，按 CEW 的实际情况讲，不要套模板。</w:t>
      </w:r>
    </w:p>
    <w:p>
      <w:pPr>
        <w:spacing w:after="120"/>
      </w:pPr>
      <w:r>
        <w:rPr>
          <w:b/>
          <w:bCs/>
        </w:rPr>
        <w:t xml:space="preserve">常见追问：</w:t>
      </w:r>
    </w:p>
    <w:p>
      <w:pPr>
        <w:pStyle w:val="ListParagraph"/>
        <w:numPr>
          <w:ilvl w:val="0"/>
          <w:numId w:val="2"/>
        </w:numPr>
        <w:spacing w:after="60"/>
      </w:pPr>
      <w:r>
        <w:t xml:space="preserve">服务之间怎么通信？</w:t>
      </w:r>
    </w:p>
    <w:p>
      <w:pPr>
        <w:pStyle w:val="ListParagraph"/>
        <w:numPr>
          <w:ilvl w:val="0"/>
          <w:numId w:val="2"/>
        </w:numPr>
        <w:spacing w:after="60"/>
      </w:pPr>
      <w:r>
        <w:t xml:space="preserve">SWIFT gateway 宕机怎么办？</w:t>
      </w:r>
    </w:p>
    <w:p>
      <w:pPr>
        <w:pStyle w:val="ListParagraph"/>
        <w:numPr>
          <w:ilvl w:val="0"/>
          <w:numId w:val="2"/>
        </w:numPr>
        <w:spacing w:after="60"/>
      </w:pPr>
      <w:r>
        <w:t xml:space="preserve">瓶颈在哪里？怎么扩容？</w:t>
      </w:r>
    </w:p>
    <w:p>
      <w:pPr>
        <w:pStyle w:val="Heading3"/>
      </w:pPr>
      <w:r>
        <w:t xml:space="preserve">Q6. Why leave UOB? Why JPMorgan, why Post Trade?</w:t>
      </w:r>
    </w:p>
    <w:p>
      <w:pPr>
        <w:spacing w:after="120"/>
      </w:pPr>
      <w:r>
        <w:rPr>
          <w:b/>
          <w:bCs/>
          <w:color w:val="C00000"/>
        </w:rPr>
        <w:t xml:space="preserve">概率 85%</w:t>
      </w:r>
      <w:r>
        <w:rPr>
          <w:color w:val="595959"/>
        </w:rPr>
        <w:t xml:space="preserve">　｜　</w:t>
      </w:r>
      <w:r>
        <w:rPr>
          <w:b/>
          <w:bCs/>
        </w:rPr>
        <w:t xml:space="preserve">考察点：</w:t>
      </w:r>
      <w:r>
        <w:t xml:space="preserve"> 要讲成被吸引过来，不是被推出来。不提预算缩减，不提项目结束。</w:t>
      </w:r>
    </w:p>
    <w:p>
      <w:pPr>
        <w:pBdr>
          <w:left w:val="single" w:color="2E75B6" w:sz="18" w:space="8"/>
        </w:pBdr>
        <w:shd w:fill="F2F6FA" w:color="auto" w:val="clear"/>
        <w:spacing w:after="80" w:before="0" w:line="300"/>
        <w:ind w:left="240"/>
      </w:pPr>
      <w:r>
        <w:rPr>
          <w:color w:val="1F1F1F"/>
        </w:rPr>
        <w:t xml:space="preserve">I've had a good run at UOB. I took the ISO 20022 migration from design to production, and I built the AI review service from zero. Both are now stable and running.</w:t>
      </w:r>
    </w:p>
    <w:p>
      <w:pPr>
        <w:pBdr>
          <w:left w:val="single" w:color="2E75B6" w:sz="18" w:space="8"/>
        </w:pBdr>
        <w:shd w:fill="F2F6FA" w:color="auto" w:val="clear"/>
        <w:spacing w:after="80" w:before="0" w:line="300"/>
        <w:ind w:left="240"/>
      </w:pPr>
      <w:r>
        <w:rPr>
          <w:color w:val="1F1F1F"/>
        </w:rPr>
        <w:t xml:space="preserve">What I want next is two things. First, a bigger engineering platform — JPMorgan's post-trade runs at a scale very few firms in the world have. Second, a firm that's serious about AI in engineering. This is the first lead engineer role I've seen that puts AI-assisted engineering at the centre of the job. That's exactly the work I want to do more of.</w:t>
      </w:r>
    </w:p>
    <w:p>
      <w:pPr>
        <w:pBdr>
          <w:left w:val="single" w:color="2E75B6" w:sz="18" w:space="8"/>
        </w:pBdr>
        <w:shd w:fill="F2F6FA" w:color="auto" w:val="clear"/>
        <w:spacing w:after="200" w:before="0" w:line="300"/>
        <w:ind w:left="240"/>
      </w:pPr>
      <w:r>
        <w:rPr>
          <w:color w:val="1F1F1F"/>
        </w:rPr>
        <w:t xml:space="preserve">And post-trade is a natural step from payments. Settlement, reconciliation, SWIFT messaging, exceptions — it's the same discipline, applied to securities.</w:t>
      </w:r>
    </w:p>
    <w:p>
      <w:pPr>
        <w:pBdr>
          <w:bottom w:val="single" w:color="BFBFBF" w:sz="6" w:space="1"/>
        </w:pBdr>
        <w:spacing w:after="200" w:before="120"/>
      </w:pPr>
    </w:p>
    <w:p>
      <w:pPr>
        <w:pStyle w:val="Heading1"/>
      </w:pPr>
      <w:r>
        <w:t xml:space="preserve">P1：大概率（50–80%）</w:t>
      </w:r>
    </w:p>
    <w:p>
      <w:pPr>
        <w:pStyle w:val="Heading3"/>
      </w:pPr>
      <w:r>
        <w:t xml:space="preserve">Q7. What do you know about post-trade? Any securities experience?</w:t>
      </w:r>
    </w:p>
    <w:p>
      <w:pPr>
        <w:spacing w:after="120"/>
      </w:pPr>
      <w:r>
        <w:rPr>
          <w:b/>
          <w:bCs/>
          <w:color w:val="C00000"/>
        </w:rPr>
        <w:t xml:space="preserve">概率 70%</w:t>
      </w:r>
      <w:r>
        <w:rPr>
          <w:color w:val="595959"/>
        </w:rPr>
        <w:t xml:space="preserve">　｜　</w:t>
      </w:r>
      <w:r>
        <w:rPr>
          <w:b/>
          <w:bCs/>
        </w:rPr>
        <w:t xml:space="preserve">策略：</w:t>
      </w:r>
      <w:r>
        <w:t xml:space="preserve"> 先诚实说没做过，再用 payments 桥接，最后展示你对这个领域的基本理解。</w:t>
      </w:r>
    </w:p>
    <w:p>
      <w:pPr>
        <w:pBdr>
          <w:left w:val="single" w:color="2E75B6" w:sz="18" w:space="8"/>
        </w:pBdr>
        <w:shd w:fill="F2F6FA" w:color="auto" w:val="clear"/>
        <w:spacing w:after="80" w:before="0" w:line="300"/>
        <w:ind w:left="240"/>
      </w:pPr>
      <w:r>
        <w:rPr>
          <w:color w:val="1F1F1F"/>
        </w:rPr>
        <w:t xml:space="preserve">I'll be honest — I haven't worked on securities post-trade directly. My background is payments. But the overlap is big.</w:t>
      </w:r>
    </w:p>
    <w:p>
      <w:pPr>
        <w:pBdr>
          <w:left w:val="single" w:color="2E75B6" w:sz="18" w:space="8"/>
        </w:pBdr>
        <w:shd w:fill="F2F6FA" w:color="auto" w:val="clear"/>
        <w:spacing w:after="80" w:before="0" w:line="300"/>
        <w:ind w:left="240"/>
      </w:pPr>
      <w:r>
        <w:rPr>
          <w:color w:val="1F1F1F"/>
        </w:rPr>
        <w:t xml:space="preserve">As I understand it, after execution a trade goes through confirmation and matching, then clearing — often through a CCP with netting — then settlement, usually delivery-versus-payment, then custody and asset servicing, like corporate actions. Reconciliation and regulatory reporting run across all of it.</w:t>
      </w:r>
    </w:p>
    <w:p>
      <w:pPr>
        <w:pBdr>
          <w:left w:val="single" w:color="2E75B6" w:sz="18" w:space="8"/>
        </w:pBdr>
        <w:shd w:fill="F2F6FA" w:color="auto" w:val="clear"/>
        <w:spacing w:after="80" w:before="0" w:line="300"/>
        <w:ind w:left="240"/>
      </w:pPr>
      <w:r>
        <w:rPr>
          <w:color w:val="1F1F1F"/>
        </w:rPr>
        <w:t xml:space="preserve">The engineering problems are the ones I deal with every day: high-volume messaging, SWIFT standards — securities settlement uses the MT54x messages and is moving to ISO 20022 too — strict cut-offs, and exception handling.</w:t>
      </w:r>
    </w:p>
    <w:p>
      <w:pPr>
        <w:pBdr>
          <w:left w:val="single" w:color="2E75B6" w:sz="18" w:space="8"/>
        </w:pBdr>
        <w:shd w:fill="F2F6FA" w:color="auto" w:val="clear"/>
        <w:spacing w:after="200" w:before="0" w:line="300"/>
        <w:ind w:left="240"/>
      </w:pPr>
      <w:r>
        <w:rPr>
          <w:color w:val="1F1F1F"/>
        </w:rPr>
        <w:t xml:space="preserve">And with the US already on T+1, and Europe and the UK planning to follow, there's less time to fix breaks. So straight-through processing and automation matter even more.</w:t>
      </w:r>
    </w:p>
    <w:p>
      <w:pPr>
        <w:pStyle w:val="Heading3"/>
      </w:pPr>
      <w:r>
        <w:t xml:space="preserve">Q8. Kafka: two services reading one topic — how do you set it up? Which configs matter?</w:t>
      </w:r>
    </w:p>
    <w:p>
      <w:pPr>
        <w:spacing w:after="120"/>
      </w:pPr>
      <w:r>
        <w:rPr>
          <w:b/>
          <w:bCs/>
          <w:color w:val="C00000"/>
        </w:rPr>
        <w:t xml:space="preserve">概率 60%（上次答崩）</w:t>
      </w:r>
    </w:p>
    <w:p>
      <w:pPr>
        <w:pBdr>
          <w:left w:val="single" w:color="2E75B6" w:sz="18" w:space="8"/>
        </w:pBdr>
        <w:shd w:fill="F2F6FA" w:color="auto" w:val="clear"/>
        <w:spacing w:after="80" w:before="0" w:line="300"/>
        <w:ind w:left="240"/>
      </w:pPr>
      <w:r>
        <w:rPr>
          <w:color w:val="1F1F1F"/>
        </w:rPr>
        <w:t xml:space="preserve">Within one consumer group, each partition goes to exactly one consumer. So if the two services share the work, put them in the same group. If each needs every message, use different groups.</w:t>
      </w:r>
    </w:p>
    <w:p>
      <w:pPr>
        <w:pBdr>
          <w:left w:val="single" w:color="2E75B6" w:sz="18" w:space="8"/>
        </w:pBdr>
        <w:shd w:fill="F2F6FA" w:color="auto" w:val="clear"/>
        <w:spacing w:after="80" w:before="0" w:line="300"/>
        <w:ind w:left="240"/>
      </w:pPr>
      <w:r>
        <w:rPr>
          <w:color w:val="1F1F1F"/>
        </w:rPr>
        <w:t xml:space="preserve">Ordering is only guaranteed within a partition. So I key messages by business ID — like trade ID — so all events for one trade stay in order.</w:t>
      </w:r>
    </w:p>
    <w:p>
      <w:pPr>
        <w:pBdr>
          <w:left w:val="single" w:color="2E75B6" w:sz="18" w:space="8"/>
        </w:pBdr>
        <w:shd w:fill="F2F6FA" w:color="auto" w:val="clear"/>
        <w:spacing w:after="80" w:before="0" w:line="300"/>
        <w:ind w:left="240"/>
      </w:pPr>
      <w:r>
        <w:rPr>
          <w:color w:val="1F1F1F"/>
        </w:rPr>
        <w:t xml:space="preserve">Configs I always check:</w:t>
      </w:r>
    </w:p>
    <w:p>
      <w:pPr>
        <w:pBdr>
          <w:left w:val="single" w:color="2E75B6" w:sz="18" w:space="8"/>
        </w:pBdr>
        <w:shd w:fill="F2F6FA" w:color="auto" w:val="clear"/>
        <w:spacing w:after="80" w:before="0" w:line="300"/>
        <w:ind w:left="240"/>
      </w:pPr>
      <w:r>
        <w:rPr>
          <w:color w:val="2E75B6"/>
        </w:rPr>
        <w:t xml:space="preserve">      –  </w:t>
      </w:r>
      <w:r>
        <w:rPr>
          <w:color w:val="1F1F1F"/>
        </w:rPr>
        <w:t xml:space="preserve">Turn auto commit off, and commit the offset only after processing succeeds.</w:t>
      </w:r>
    </w:p>
    <w:p>
      <w:pPr>
        <w:pBdr>
          <w:left w:val="single" w:color="2E75B6" w:sz="18" w:space="8"/>
        </w:pBdr>
        <w:shd w:fill="F2F6FA" w:color="auto" w:val="clear"/>
        <w:spacing w:after="80" w:before="0" w:line="300"/>
        <w:ind w:left="240"/>
      </w:pPr>
      <w:r>
        <w:rPr>
          <w:color w:val="2E75B6"/>
        </w:rPr>
        <w:t xml:space="preserve">      –  </w:t>
      </w:r>
      <w:r>
        <w:rPr>
          <w:color w:val="1F1F1F"/>
        </w:rPr>
        <w:t xml:space="preserve">Watch max.poll.records and max.poll.interval.ms. If processing is slower than the interval, the consumer gets kicked out and triggers a rebalance.</w:t>
      </w:r>
    </w:p>
    <w:p>
      <w:pPr>
        <w:pBdr>
          <w:left w:val="single" w:color="2E75B6" w:sz="18" w:space="8"/>
        </w:pBdr>
        <w:shd w:fill="F2F6FA" w:color="auto" w:val="clear"/>
        <w:spacing w:after="80" w:before="0" w:line="300"/>
        <w:ind w:left="240"/>
      </w:pPr>
      <w:r>
        <w:rPr>
          <w:color w:val="2E75B6"/>
        </w:rPr>
        <w:t xml:space="preserve">      –  </w:t>
      </w:r>
      <w:r>
        <w:rPr>
          <w:color w:val="1F1F1F"/>
        </w:rPr>
        <w:t xml:space="preserve">Set auto.offset.reset for new groups.</w:t>
      </w:r>
    </w:p>
    <w:p>
      <w:pPr>
        <w:pBdr>
          <w:left w:val="single" w:color="2E75B6" w:sz="18" w:space="8"/>
        </w:pBdr>
        <w:shd w:fill="F2F6FA" w:color="auto" w:val="clear"/>
        <w:spacing w:after="80" w:before="0" w:line="300"/>
        <w:ind w:left="240"/>
      </w:pPr>
      <w:r>
        <w:rPr>
          <w:color w:val="2E75B6"/>
        </w:rPr>
        <w:t xml:space="preserve">      –  </w:t>
      </w:r>
      <w:r>
        <w:rPr>
          <w:color w:val="1F1F1F"/>
        </w:rPr>
        <w:t xml:space="preserve">Use read_committed isolation if producers use transactions.</w:t>
      </w:r>
    </w:p>
    <w:p>
      <w:pPr>
        <w:pBdr>
          <w:left w:val="single" w:color="2E75B6" w:sz="18" w:space="8"/>
        </w:pBdr>
        <w:shd w:fill="F2F6FA" w:color="auto" w:val="clear"/>
        <w:spacing w:after="80" w:before="0" w:line="300"/>
        <w:ind w:left="240"/>
      </w:pPr>
      <w:r>
        <w:rPr>
          <w:color w:val="2E75B6"/>
        </w:rPr>
        <w:t xml:space="preserve">      –  </w:t>
      </w:r>
      <w:r>
        <w:rPr>
          <w:color w:val="1F1F1F"/>
        </w:rPr>
        <w:t xml:space="preserve">On the producer side: acks=all, with idempotence enabled.</w:t>
      </w:r>
    </w:p>
    <w:p>
      <w:pPr>
        <w:pBdr>
          <w:left w:val="single" w:color="2E75B6" w:sz="18" w:space="8"/>
        </w:pBdr>
        <w:shd w:fill="F2F6FA" w:color="auto" w:val="clear"/>
        <w:spacing w:after="200" w:before="0" w:line="300"/>
        <w:ind w:left="240"/>
      </w:pPr>
      <w:r>
        <w:rPr>
          <w:color w:val="1F1F1F"/>
        </w:rPr>
        <w:t xml:space="preserve">In practice Kafka gives at-least-once delivery, so consumers must be idempotent.</w:t>
      </w:r>
    </w:p>
    <w:p>
      <w:pPr>
        <w:spacing w:after="120"/>
      </w:pPr>
      <w:r>
        <w:rPr>
          <w:b/>
          <w:bCs/>
        </w:rPr>
        <w:t xml:space="preserve">注意：</w:t>
      </w:r>
      <w:r>
        <w:t xml:space="preserve"> 如果 CEW 实际用的是 MQ 而不是 Kafka，就直接这么说，然后接你在 VV 用 Kafka/Flink 做实时订单系统的经验。不要假装 CEW 用了 Kafka。</w:t>
      </w:r>
    </w:p>
    <w:p>
      <w:pPr>
        <w:pStyle w:val="Heading3"/>
      </w:pPr>
      <w:r>
        <w:t xml:space="preserve">Q9. How do you ensure consistency across services and avoid duplicates?</w:t>
      </w:r>
    </w:p>
    <w:p>
      <w:pPr>
        <w:spacing w:after="120"/>
      </w:pPr>
      <w:r>
        <w:rPr>
          <w:b/>
          <w:bCs/>
          <w:color w:val="C00000"/>
        </w:rPr>
        <w:t xml:space="preserve">概率 65%</w:t>
      </w:r>
    </w:p>
    <w:p>
      <w:pPr>
        <w:pBdr>
          <w:left w:val="single" w:color="2E75B6" w:sz="18" w:space="8"/>
        </w:pBdr>
        <w:shd w:fill="F2F6FA" w:color="auto" w:val="clear"/>
        <w:spacing w:after="80" w:before="0" w:line="300"/>
        <w:ind w:left="240"/>
      </w:pPr>
      <w:r>
        <w:rPr>
          <w:color w:val="1F1F1F"/>
        </w:rPr>
        <w:t xml:space="preserve">I avoid two-phase commit — it's fragile and doesn't scale. I combine three patterns.</w:t>
      </w:r>
    </w:p>
    <w:p>
      <w:pPr>
        <w:pBdr>
          <w:left w:val="single" w:color="2E75B6" w:sz="18" w:space="8"/>
        </w:pBdr>
        <w:shd w:fill="F2F6FA" w:color="auto" w:val="clear"/>
        <w:spacing w:after="80" w:before="0" w:line="300"/>
        <w:ind w:left="240"/>
      </w:pPr>
      <w:r>
        <w:rPr>
          <w:color w:val="1F1F1F"/>
        </w:rPr>
        <w:t xml:space="preserve">One, the outbox pattern. The service writes the business change and the outgoing event in the same local transaction, and a separate process publishes the event. So you never update the database and lose the message.</w:t>
      </w:r>
    </w:p>
    <w:p>
      <w:pPr>
        <w:pBdr>
          <w:left w:val="single" w:color="2E75B6" w:sz="18" w:space="8"/>
        </w:pBdr>
        <w:shd w:fill="F2F6FA" w:color="auto" w:val="clear"/>
        <w:spacing w:after="80" w:before="0" w:line="300"/>
        <w:ind w:left="240"/>
      </w:pPr>
      <w:r>
        <w:rPr>
          <w:color w:val="1F1F1F"/>
        </w:rPr>
        <w:t xml:space="preserve">Two, idempotent consumers. Every message has a unique ID, and the consumer records processed IDs with a unique constraint. A retry becomes a no-op.</w:t>
      </w:r>
    </w:p>
    <w:p>
      <w:pPr>
        <w:pBdr>
          <w:left w:val="single" w:color="2E75B6" w:sz="18" w:space="8"/>
        </w:pBdr>
        <w:shd w:fill="F2F6FA" w:color="auto" w:val="clear"/>
        <w:spacing w:after="80" w:before="0" w:line="300"/>
        <w:ind w:left="240"/>
      </w:pPr>
      <w:r>
        <w:rPr>
          <w:color w:val="1F1F1F"/>
        </w:rPr>
        <w:t xml:space="preserve">Three, for multi-step flows, a saga — each step has a compensating action if a later step fails.</w:t>
      </w:r>
    </w:p>
    <w:p>
      <w:pPr>
        <w:pBdr>
          <w:left w:val="single" w:color="2E75B6" w:sz="18" w:space="8"/>
        </w:pBdr>
        <w:shd w:fill="F2F6FA" w:color="auto" w:val="clear"/>
        <w:spacing w:after="200" w:before="0" w:line="300"/>
        <w:ind w:left="240"/>
      </w:pPr>
      <w:r>
        <w:rPr>
          <w:color w:val="1F1F1F"/>
        </w:rPr>
        <w:t xml:space="preserve">And in banking there's always a fourth layer: reconciliation. Even when the design is right, we reconcile against the ledger or the counterparty, and any breaks go to an exception queue.</w:t>
      </w:r>
    </w:p>
    <w:p>
      <w:pPr>
        <w:pStyle w:val="Heading3"/>
      </w:pPr>
      <w:r>
        <w:t xml:space="preserve">Q10. How do you release safely? How do you test what you can't fully test in UAT?</w:t>
      </w:r>
    </w:p>
    <w:p>
      <w:pPr>
        <w:spacing w:after="120"/>
      </w:pPr>
      <w:r>
        <w:rPr>
          <w:b/>
          <w:bCs/>
          <w:color w:val="C00000"/>
        </w:rPr>
        <w:t xml:space="preserve">概率 60%（上次的 kill point）</w:t>
      </w:r>
    </w:p>
    <w:p>
      <w:pPr>
        <w:pBdr>
          <w:left w:val="single" w:color="2E75B6" w:sz="18" w:space="8"/>
        </w:pBdr>
        <w:shd w:fill="F2F6FA" w:color="auto" w:val="clear"/>
        <w:spacing w:after="80" w:before="0" w:line="300"/>
        <w:ind w:left="240"/>
      </w:pPr>
      <w:r>
        <w:rPr>
          <w:color w:val="1F1F1F"/>
        </w:rPr>
        <w:t xml:space="preserve">I use layers, so no single control has to be perfect.</w:t>
      </w:r>
    </w:p>
    <w:p>
      <w:pPr>
        <w:pBdr>
          <w:left w:val="single" w:color="2E75B6" w:sz="18" w:space="8"/>
        </w:pBdr>
        <w:shd w:fill="F2F6FA" w:color="auto" w:val="clear"/>
        <w:spacing w:after="80" w:before="0" w:line="300"/>
        <w:ind w:left="240"/>
      </w:pPr>
      <w:r>
        <w:rPr>
          <w:color w:val="1F1F1F"/>
        </w:rPr>
        <w:t xml:space="preserve">Before release: feature flags, so code can go to production switched off.</w:t>
      </w:r>
    </w:p>
    <w:p>
      <w:pPr>
        <w:pBdr>
          <w:left w:val="single" w:color="2E75B6" w:sz="18" w:space="8"/>
        </w:pBdr>
        <w:shd w:fill="F2F6FA" w:color="auto" w:val="clear"/>
        <w:spacing w:after="80" w:before="0" w:line="300"/>
        <w:ind w:left="240"/>
      </w:pPr>
      <w:r>
        <w:rPr>
          <w:color w:val="1F1F1F"/>
        </w:rPr>
        <w:t xml:space="preserve">During release: blue-green or canary — a small share of traffic first, with automatic rollback if error rates or latency cross a threshold.</w:t>
      </w:r>
    </w:p>
    <w:p>
      <w:pPr>
        <w:pBdr>
          <w:left w:val="single" w:color="2E75B6" w:sz="18" w:space="8"/>
        </w:pBdr>
        <w:shd w:fill="F2F6FA" w:color="auto" w:val="clear"/>
        <w:spacing w:after="80" w:before="0" w:line="300"/>
        <w:ind w:left="240"/>
      </w:pPr>
      <w:r>
        <w:rPr>
          <w:color w:val="1F1F1F"/>
        </w:rPr>
        <w:t xml:space="preserve">For anything high-risk, a parallel run: the new logic runs on real production input in shadow mode, and we compare its output with the old system before we switch.</w:t>
      </w:r>
    </w:p>
    <w:p>
      <w:pPr>
        <w:pBdr>
          <w:left w:val="single" w:color="2E75B6" w:sz="18" w:space="8"/>
        </w:pBdr>
        <w:shd w:fill="F2F6FA" w:color="auto" w:val="clear"/>
        <w:spacing w:after="200" w:before="0" w:line="300"/>
        <w:ind w:left="240"/>
      </w:pPr>
      <w:r>
        <w:rPr>
          <w:color w:val="1F1F1F"/>
        </w:rPr>
        <w:t xml:space="preserve">For our ISO 20022 migration, we migrated data in batches over several weekends, validated with a small volume of real transactions first, then switched over in a planned maintenance window. In payments, I'll take a planned window over a surprise every time.</w:t>
      </w:r>
    </w:p>
    <w:p>
      <w:pPr>
        <w:pStyle w:val="Heading3"/>
      </w:pPr>
      <w:r>
        <w:t xml:space="preserve">Q11. MongoDB experience? When would you choose it over a relational DB?</w:t>
      </w:r>
    </w:p>
    <w:p>
      <w:pPr>
        <w:spacing w:after="120"/>
      </w:pPr>
      <w:r>
        <w:rPr>
          <w:b/>
          <w:bCs/>
          <w:color w:val="C00000"/>
        </w:rPr>
        <w:t xml:space="preserve">概率 55%</w:t>
      </w:r>
      <w:r>
        <w:rPr>
          <w:color w:val="595959"/>
        </w:rPr>
        <w:t xml:space="preserve">　｜　</w:t>
      </w:r>
      <w:r>
        <w:rPr>
          <w:b/>
          <w:bCs/>
        </w:rPr>
        <w:t xml:space="preserve">策略：</w:t>
      </w:r>
      <w:r>
        <w:t xml:space="preserve"> 诚实说主力是 Oracle，再讲 MongoDB 的设计判断。</w:t>
      </w:r>
    </w:p>
    <w:p>
      <w:pPr>
        <w:pBdr>
          <w:left w:val="single" w:color="2E75B6" w:sz="18" w:space="8"/>
        </w:pBdr>
        <w:shd w:fill="F2F6FA" w:color="auto" w:val="clear"/>
        <w:spacing w:after="80" w:before="0" w:line="300"/>
        <w:ind w:left="240"/>
      </w:pPr>
      <w:r>
        <w:rPr>
          <w:color w:val="1F1F1F"/>
        </w:rPr>
        <w:t xml:space="preserve">In banking my main database has been Oracle, so I'll be upfront about that. With MongoDB, my strength is in the design decisions, and I'll get to production depth fast.</w:t>
      </w:r>
    </w:p>
    <w:p>
      <w:pPr>
        <w:pBdr>
          <w:left w:val="single" w:color="2E75B6" w:sz="18" w:space="8"/>
        </w:pBdr>
        <w:shd w:fill="F2F6FA" w:color="auto" w:val="clear"/>
        <w:spacing w:after="80" w:before="0" w:line="300"/>
        <w:ind w:left="240"/>
      </w:pPr>
      <w:r>
        <w:rPr>
          <w:color w:val="1F1F1F"/>
        </w:rPr>
        <w:t xml:space="preserve">I'd choose MongoDB when the data is naturally a document with varying structure — a trade, for example, with nested lifecycle events and different fields for different products. Relational is better when you need heavy joins across entities.</w:t>
      </w:r>
    </w:p>
    <w:p>
      <w:pPr>
        <w:pBdr>
          <w:left w:val="single" w:color="2E75B6" w:sz="18" w:space="8"/>
        </w:pBdr>
        <w:shd w:fill="F2F6FA" w:color="auto" w:val="clear"/>
        <w:spacing w:after="80" w:before="0" w:line="300"/>
        <w:ind w:left="240"/>
      </w:pPr>
      <w:r>
        <w:rPr>
          <w:color w:val="1F1F1F"/>
        </w:rPr>
        <w:t xml:space="preserve">The design points I'd focus on:</w:t>
      </w:r>
    </w:p>
    <w:p>
      <w:pPr>
        <w:pBdr>
          <w:left w:val="single" w:color="2E75B6" w:sz="18" w:space="8"/>
        </w:pBdr>
        <w:shd w:fill="F2F6FA" w:color="auto" w:val="clear"/>
        <w:spacing w:after="80" w:before="0" w:line="300"/>
        <w:ind w:left="240"/>
      </w:pPr>
      <w:r>
        <w:rPr>
          <w:color w:val="2E75B6"/>
        </w:rPr>
        <w:t xml:space="preserve">      –  </w:t>
      </w:r>
      <w:r>
        <w:rPr>
          <w:color w:val="1F1F1F"/>
        </w:rPr>
        <w:t xml:space="preserve">Embed versus reference, based on how the data is read.</w:t>
      </w:r>
    </w:p>
    <w:p>
      <w:pPr>
        <w:pBdr>
          <w:left w:val="single" w:color="2E75B6" w:sz="18" w:space="8"/>
        </w:pBdr>
        <w:shd w:fill="F2F6FA" w:color="auto" w:val="clear"/>
        <w:spacing w:after="80" w:before="0" w:line="300"/>
        <w:ind w:left="240"/>
      </w:pPr>
      <w:r>
        <w:rPr>
          <w:color w:val="2E75B6"/>
        </w:rPr>
        <w:t xml:space="preserve">      –  </w:t>
      </w:r>
      <w:r>
        <w:rPr>
          <w:color w:val="1F1F1F"/>
        </w:rPr>
        <w:t xml:space="preserve">Indexes that follow the query pattern — equality fields first, then sort, then range.</w:t>
      </w:r>
    </w:p>
    <w:p>
      <w:pPr>
        <w:pBdr>
          <w:left w:val="single" w:color="2E75B6" w:sz="18" w:space="8"/>
        </w:pBdr>
        <w:shd w:fill="F2F6FA" w:color="auto" w:val="clear"/>
        <w:spacing w:after="80" w:before="0" w:line="300"/>
        <w:ind w:left="240"/>
      </w:pPr>
      <w:r>
        <w:rPr>
          <w:color w:val="2E75B6"/>
        </w:rPr>
        <w:t xml:space="preserve">      –  </w:t>
      </w:r>
      <w:r>
        <w:rPr>
          <w:color w:val="1F1F1F"/>
        </w:rPr>
        <w:t xml:space="preserve">Write concern "majority" for financial data.</w:t>
      </w:r>
    </w:p>
    <w:p>
      <w:pPr>
        <w:pBdr>
          <w:left w:val="single" w:color="2E75B6" w:sz="18" w:space="8"/>
        </w:pBdr>
        <w:shd w:fill="F2F6FA" w:color="auto" w:val="clear"/>
        <w:spacing w:after="80" w:before="0" w:line="300"/>
        <w:ind w:left="240"/>
      </w:pPr>
      <w:r>
        <w:rPr>
          <w:color w:val="2E75B6"/>
        </w:rPr>
        <w:t xml:space="preserve">      –  </w:t>
      </w:r>
      <w:r>
        <w:rPr>
          <w:color w:val="1F1F1F"/>
        </w:rPr>
        <w:t xml:space="preserve">Multi-document transactions only when you really need them, because they're expensive.</w:t>
      </w:r>
    </w:p>
    <w:p>
      <w:pPr>
        <w:pBdr>
          <w:left w:val="single" w:color="2E75B6" w:sz="18" w:space="8"/>
        </w:pBdr>
        <w:shd w:fill="F2F6FA" w:color="auto" w:val="clear"/>
        <w:spacing w:after="200" w:before="0" w:line="300"/>
        <w:ind w:left="240"/>
      </w:pPr>
      <w:r>
        <w:rPr>
          <w:color w:val="1F1F1F"/>
        </w:rPr>
        <w:t xml:space="preserve">Change streams are also very useful for event-driven processing.</w:t>
      </w:r>
    </w:p>
    <w:p>
      <w:pPr>
        <w:pStyle w:val="Heading3"/>
      </w:pPr>
      <w:r>
        <w:t xml:space="preserve">Q12. AWS — what have you built on it? How do you design for resilience?</w:t>
      </w:r>
    </w:p>
    <w:p>
      <w:pPr>
        <w:spacing w:after="120"/>
      </w:pPr>
      <w:r>
        <w:rPr>
          <w:b/>
          <w:bCs/>
          <w:color w:val="C00000"/>
        </w:rPr>
        <w:t xml:space="preserve">概率 55%</w:t>
      </w:r>
    </w:p>
    <w:p>
      <w:pPr>
        <w:spacing w:after="120"/>
      </w:pPr>
      <w:r>
        <w:rPr>
          <w:b/>
          <w:bCs/>
        </w:rPr>
        <w:t xml:space="preserve">要点：</w:t>
      </w:r>
    </w:p>
    <w:p>
      <w:pPr>
        <w:pStyle w:val="ListParagraph"/>
        <w:numPr>
          <w:ilvl w:val="0"/>
          <w:numId w:val="2"/>
        </w:numPr>
        <w:spacing w:after="60"/>
      </w:pPr>
      <w:r>
        <w:t xml:space="preserve">UOB 主要是私有环境，实话实说。AWS 的实操经验来自 Golden Bridge（在 AWS 上搭 CI/CD）。</w:t>
      </w:r>
    </w:p>
    <w:p>
      <w:pPr>
        <w:pStyle w:val="ListParagraph"/>
        <w:numPr>
          <w:ilvl w:val="0"/>
          <w:numId w:val="2"/>
        </w:numPr>
        <w:spacing w:after="60"/>
      </w:pPr>
      <w:r>
        <w:t xml:space="preserve">讲 resilience 的顺序：默认 multi-AZ，DR 用 multi-region 并给出 RTO/RPO 目标，IAM 最小权限，KMS 加密，CloudWatch 告警，基础设施即代码。</w:t>
      </w:r>
    </w:p>
    <w:p>
      <w:pPr>
        <w:pStyle w:val="Heading3"/>
      </w:pPr>
      <w:r>
        <w:t xml:space="preserve">Q13. Tell me about a production incident, or a recurring issue you eliminated.</w:t>
      </w:r>
    </w:p>
    <w:p>
      <w:pPr>
        <w:spacing w:after="120"/>
      </w:pPr>
      <w:r>
        <w:rPr>
          <w:b/>
          <w:bCs/>
          <w:color w:val="C00000"/>
        </w:rPr>
        <w:t xml:space="preserve">概率 70%</w:t>
      </w:r>
      <w:r>
        <w:rPr>
          <w:color w:val="595959"/>
        </w:rPr>
        <w:t xml:space="preserve">　｜　</w:t>
      </w:r>
      <w:r>
        <w:rPr>
          <w:b/>
          <w:bCs/>
        </w:rPr>
        <w:t xml:space="preserve">考察点：</w:t>
      </w:r>
      <w:r>
        <w:t xml:space="preserve"> JD 原文写了 "eliminate or automate remediation of recurring issues"，所以故事的结尾一定要落在"把它自动化掉了"。</w:t>
      </w:r>
    </w:p>
    <w:p>
      <w:pPr>
        <w:spacing w:after="120"/>
      </w:pPr>
      <w:r>
        <w:rPr>
          <w:b/>
          <w:bCs/>
        </w:rPr>
        <w:t xml:space="preserve">骨架：</w:t>
      </w:r>
      <w:r>
        <w:t xml:space="preserve"> 发现，止血，RCA，永久修复，自动化或预防。可以带一句 MAS 的上报要求（一小时内上报，14 天内提交 RCA），体现你的银行合规意识。</w:t>
      </w:r>
    </w:p>
    <w:p>
      <w:pPr>
        <w:spacing w:after="120"/>
      </w:pPr>
      <w:r>
        <w:rPr>
          <w:b/>
          <w:bCs/>
        </w:rPr>
        <w:t xml:space="preserve">提醒：</w:t>
      </w:r>
      <w:r>
        <w:t xml:space="preserve"> 用你自己准备过的那个真实事故故事填进这个骨架，不要临场编。</w:t>
      </w:r>
    </w:p>
    <w:p>
      <w:pPr>
        <w:pStyle w:val="Heading3"/>
      </w:pPr>
      <w:r>
        <w:t xml:space="preserve">Q14. System design: design a settlement / reconciliation service</w:t>
      </w:r>
    </w:p>
    <w:p>
      <w:pPr>
        <w:spacing w:after="120"/>
      </w:pPr>
      <w:r>
        <w:rPr>
          <w:b/>
          <w:bCs/>
          <w:color w:val="C00000"/>
        </w:rPr>
        <w:t xml:space="preserve">概率 50%（如果是技术轮）</w:t>
      </w:r>
    </w:p>
    <w:p>
      <w:pPr>
        <w:spacing w:after="120"/>
      </w:pPr>
      <w:r>
        <w:rPr>
          <w:b/>
          <w:bCs/>
        </w:rPr>
        <w:t xml:space="preserve">推荐顺序：</w:t>
      </w:r>
      <w:r>
        <w:t xml:space="preserve"> 先澄清需求（量级、延迟、cut-off、SLA），再讲数据模型，然后是组件、一致性与幂等、失败处理、可观测性、扩展性。</w:t>
      </w:r>
    </w:p>
    <w:p>
      <w:pPr>
        <w:spacing w:after="120"/>
      </w:pPr>
      <w:r>
        <w:rPr>
          <w:b/>
          <w:bCs/>
        </w:rPr>
        <w:t xml:space="preserve">如果题目是 reconciliation：</w:t>
      </w:r>
    </w:p>
    <w:p>
      <w:pPr>
        <w:pStyle w:val="ListParagraph"/>
        <w:numPr>
          <w:ilvl w:val="0"/>
          <w:numId w:val="2"/>
        </w:numPr>
        <w:spacing w:after="60"/>
      </w:pPr>
      <w:r>
        <w:t xml:space="preserve">接入内部账本和外部的托管行/CSD 对账单；</w:t>
      </w:r>
    </w:p>
    <w:p>
      <w:pPr>
        <w:pStyle w:val="ListParagraph"/>
        <w:numPr>
          <w:ilvl w:val="0"/>
          <w:numId w:val="2"/>
        </w:numPr>
        <w:spacing w:after="60"/>
      </w:pPr>
      <w:r>
        <w:t xml:space="preserve">做格式标准化；</w:t>
      </w:r>
    </w:p>
    <w:p>
      <w:pPr>
        <w:pStyle w:val="ListParagraph"/>
        <w:numPr>
          <w:ilvl w:val="0"/>
          <w:numId w:val="2"/>
        </w:numPr>
        <w:spacing w:after="60"/>
      </w:pPr>
      <w:r>
        <w:t xml:space="preserve">matching engine（匹配键加容差）；</w:t>
      </w:r>
    </w:p>
    <w:p>
      <w:pPr>
        <w:pStyle w:val="ListParagraph"/>
        <w:numPr>
          <w:ilvl w:val="0"/>
          <w:numId w:val="2"/>
        </w:numPr>
        <w:spacing w:after="60"/>
      </w:pPr>
      <w:r>
        <w:t xml:space="preserve">break 管理工作流和自动修复规则；</w:t>
      </w:r>
    </w:p>
    <w:p>
      <w:pPr>
        <w:pStyle w:val="ListParagraph"/>
        <w:numPr>
          <w:ilvl w:val="0"/>
          <w:numId w:val="2"/>
        </w:numPr>
        <w:spacing w:after="60"/>
      </w:pPr>
      <w:r>
        <w:t xml:space="preserve">账龄监控和审计。</w:t>
      </w:r>
    </w:p>
    <w:p>
      <w:pPr>
        <w:spacing w:after="120"/>
      </w:pPr>
      <w:r>
        <w:t xml:space="preserve">技术选型直接用 JD 的栈：Spring Boot、Kafka、MongoDB（适合格式多样的对账单）、AWS。</w:t>
      </w:r>
    </w:p>
    <w:p>
      <w:pPr>
        <w:pStyle w:val="Heading3"/>
      </w:pPr>
      <w:r>
        <w:t xml:space="preserve">Q15. How do you evaluate a vendor or startup?</w:t>
      </w:r>
    </w:p>
    <w:p>
      <w:pPr>
        <w:spacing w:after="120"/>
      </w:pPr>
      <w:r>
        <w:rPr>
          <w:b/>
          <w:bCs/>
          <w:color w:val="C00000"/>
        </w:rPr>
        <w:t xml:space="preserve">概率 45%</w:t>
      </w:r>
    </w:p>
    <w:p>
      <w:pPr>
        <w:spacing w:after="120"/>
      </w:pPr>
      <w:r>
        <w:rPr>
          <w:b/>
          <w:bCs/>
        </w:rPr>
        <w:t xml:space="preserve">要点：</w:t>
      </w:r>
      <w:r>
        <w:t xml:space="preserve"> 你有 vendor selection 和 SOW 谈判的实际权限，这题是加分项。</w:t>
      </w:r>
    </w:p>
    <w:p>
      <w:pPr>
        <w:pStyle w:val="ListParagraph"/>
        <w:numPr>
          <w:ilvl w:val="0"/>
          <w:numId w:val="2"/>
        </w:numPr>
        <w:spacing w:after="60"/>
      </w:pPr>
      <w:r>
        <w:t xml:space="preserve">先定义要解决的问题和成功标准，不从产品出发；</w:t>
      </w:r>
    </w:p>
    <w:p>
      <w:pPr>
        <w:pStyle w:val="ListParagraph"/>
        <w:numPr>
          <w:ilvl w:val="0"/>
          <w:numId w:val="2"/>
        </w:numPr>
        <w:spacing w:after="60"/>
      </w:pPr>
      <w:r>
        <w:t xml:space="preserve">用我们自己的数据做 PoC，不看 demo；</w:t>
      </w:r>
    </w:p>
    <w:p>
      <w:pPr>
        <w:pStyle w:val="ListParagraph"/>
        <w:numPr>
          <w:ilvl w:val="0"/>
          <w:numId w:val="2"/>
        </w:numPr>
        <w:spacing w:after="60"/>
      </w:pPr>
      <w:r>
        <w:t xml:space="preserve">评估架构契合度：集成方式、数据驻留、安全；</w:t>
      </w:r>
    </w:p>
    <w:p>
      <w:pPr>
        <w:pStyle w:val="ListParagraph"/>
        <w:numPr>
          <w:ilvl w:val="0"/>
          <w:numId w:val="2"/>
        </w:numPr>
        <w:spacing w:after="60"/>
      </w:pPr>
      <w:r>
        <w:t xml:space="preserve">算 TCO；</w:t>
      </w:r>
    </w:p>
    <w:p>
      <w:pPr>
        <w:pStyle w:val="ListParagraph"/>
        <w:numPr>
          <w:ilvl w:val="0"/>
          <w:numId w:val="2"/>
        </w:numPr>
        <w:spacing w:after="60"/>
      </w:pPr>
      <w:r>
        <w:t xml:space="preserve">一定要问退出成本，也就是 lock-in。</w:t>
      </w:r>
    </w:p>
    <w:p>
      <w:pPr>
        <w:pStyle w:val="Heading3"/>
      </w:pPr>
      <w:r>
        <w:t xml:space="preserve">Q16. How do you measure AI adoption impact? How do you handle engineers who resist?</w:t>
      </w:r>
    </w:p>
    <w:p>
      <w:pPr>
        <w:spacing w:after="120"/>
      </w:pPr>
      <w:r>
        <w:rPr>
          <w:b/>
          <w:bCs/>
          <w:color w:val="C00000"/>
        </w:rPr>
        <w:t xml:space="preserve">概率 55%</w:t>
      </w:r>
    </w:p>
    <w:p>
      <w:pPr>
        <w:spacing w:after="120"/>
      </w:pPr>
      <w:r>
        <w:rPr>
          <w:b/>
          <w:bCs/>
        </w:rPr>
        <w:t xml:space="preserve">度量：</w:t>
      </w:r>
      <w:r>
        <w:t xml:space="preserve"> PR cycle time、review 周转时间、缺陷泄漏率、DORA 指标（lead time、change failure rate）。明确说不用代码行数来衡量。</w:t>
      </w:r>
    </w:p>
    <w:p>
      <w:pPr>
        <w:spacing w:after="120"/>
      </w:pPr>
      <w:r>
        <w:rPr>
          <w:b/>
          <w:bCs/>
        </w:rPr>
        <w:t xml:space="preserve">推广：</w:t>
      </w:r>
      <w:r>
        <w:t xml:space="preserve"> 共享 prompt 库，show-and-tell，结对使用。对抵触的资深工程师，让他们当 AI 输出的 reviewer，把他们的经验变成护栏。</w:t>
      </w:r>
    </w:p>
    <w:p>
      <w:pPr>
        <w:spacing w:after="120"/>
      </w:pPr>
      <w:r>
        <w:rPr>
          <w:b/>
          <w:bCs/>
        </w:rPr>
        <w:t xml:space="preserve">注意：</w:t>
      </w:r>
      <w:r>
        <w:t xml:space="preserve"> 只讲做法和结果，不要发散到行业批评或个人感慨（SCB 那次的问题 6）。</w:t>
      </w:r>
    </w:p>
    <w:p>
      <w:pPr>
        <w:pStyle w:val="Heading3"/>
      </w:pPr>
      <w:r>
        <w:t xml:space="preserve">Q17. What data should never go into an AI tool? How do you handle responsible AI?</w:t>
      </w:r>
    </w:p>
    <w:p>
      <w:pPr>
        <w:spacing w:after="120"/>
      </w:pPr>
      <w:r>
        <w:rPr>
          <w:b/>
          <w:bCs/>
          <w:color w:val="C00000"/>
        </w:rPr>
        <w:t xml:space="preserve">概率 65%</w:t>
      </w:r>
    </w:p>
    <w:p>
      <w:pPr>
        <w:spacing w:after="120"/>
      </w:pPr>
      <w:r>
        <w:rPr>
          <w:b/>
          <w:bCs/>
        </w:rPr>
        <w:t xml:space="preserve">要点：</w:t>
      </w:r>
    </w:p>
    <w:p>
      <w:pPr>
        <w:pStyle w:val="ListParagraph"/>
        <w:numPr>
          <w:ilvl w:val="0"/>
          <w:numId w:val="2"/>
        </w:numPr>
        <w:spacing w:after="60"/>
      </w:pPr>
      <w:r>
        <w:t xml:space="preserve">只用企业批准的工具；</w:t>
      </w:r>
    </w:p>
    <w:p>
      <w:pPr>
        <w:pStyle w:val="ListParagraph"/>
        <w:numPr>
          <w:ilvl w:val="0"/>
          <w:numId w:val="2"/>
        </w:numPr>
        <w:spacing w:after="60"/>
      </w:pPr>
      <w:r>
        <w:t xml:space="preserve">客户数据、PII、凭证、生产数据一律不进 prompt；</w:t>
      </w:r>
    </w:p>
    <w:p>
      <w:pPr>
        <w:pStyle w:val="ListParagraph"/>
        <w:numPr>
          <w:ilvl w:val="0"/>
          <w:numId w:val="2"/>
        </w:numPr>
        <w:spacing w:after="60"/>
      </w:pPr>
      <w:r>
        <w:t xml:space="preserve">必要时先脱敏；</w:t>
      </w:r>
    </w:p>
    <w:p>
      <w:pPr>
        <w:pStyle w:val="ListParagraph"/>
        <w:numPr>
          <w:ilvl w:val="0"/>
          <w:numId w:val="2"/>
        </w:numPr>
        <w:spacing w:after="60"/>
      </w:pPr>
      <w:r>
        <w:t xml:space="preserve">使用过程留日志，可审计；</w:t>
      </w:r>
    </w:p>
    <w:p>
      <w:pPr>
        <w:pStyle w:val="ListParagraph"/>
        <w:numPr>
          <w:ilvl w:val="0"/>
          <w:numId w:val="2"/>
        </w:numPr>
        <w:spacing w:after="60"/>
      </w:pPr>
      <w:r>
        <w:t xml:space="preserve">人对最终结果负责；</w:t>
      </w:r>
    </w:p>
    <w:p>
      <w:pPr>
        <w:pStyle w:val="ListParagraph"/>
        <w:numPr>
          <w:ilvl w:val="0"/>
          <w:numId w:val="2"/>
        </w:numPr>
        <w:spacing w:after="60"/>
      </w:pPr>
      <w:r>
        <w:t xml:space="preserve">在 UOB 的做法对齐 MAS FEAT 原则。</w:t>
      </w:r>
    </w:p>
    <w:p>
      <w:pPr>
        <w:spacing w:after="120"/>
      </w:pPr>
      <w:r>
        <w:rPr>
          <w:b/>
          <w:bCs/>
        </w:rPr>
        <w:t xml:space="preserve">加分点：</w:t>
      </w:r>
      <w:r>
        <w:t xml:space="preserve"> 讲清楚你的 review service 里 agent 实际能看到什么数据、有没有 secrets 扫描。前提是按真实架构讲，不确定的部分不要说。</w:t>
      </w:r>
    </w:p>
    <w:p>
      <w:pPr>
        <w:pBdr>
          <w:bottom w:val="single" w:color="BFBFBF" w:sz="6" w:space="1"/>
        </w:pBdr>
        <w:spacing w:after="200" w:before="120"/>
      </w:pPr>
    </w:p>
    <w:p>
      <w:pPr>
        <w:pStyle w:val="Heading1"/>
      </w:pPr>
      <w:r>
        <w:t xml:space="preserve">P2：可能问（25–50%）</w:t>
      </w:r>
    </w:p>
    <w:p>
      <w:pPr>
        <w:pStyle w:val="Heading3"/>
      </w:pPr>
      <w:r>
        <w:t xml:space="preserve">Q18. Disagreement on a technical decision</w:t>
      </w:r>
    </w:p>
    <w:p>
      <w:pPr>
        <w:spacing w:after="120"/>
      </w:pPr>
      <w:r>
        <w:rPr>
          <w:b/>
          <w:bCs/>
          <w:color w:val="C00000"/>
        </w:rPr>
        <w:t xml:space="preserve">概率 45%</w:t>
      </w:r>
      <w:r>
        <w:rPr>
          <w:color w:val="595959"/>
        </w:rPr>
        <w:t xml:space="preserve">　｜　</w:t>
      </w:r>
      <w:r>
        <w:t xml:space="preserve">STAR 结构。用数据说服对方；如果最终决定不是你的方案，就 disagree and commit，并且事后用指标复盘。</w:t>
      </w:r>
    </w:p>
    <w:p>
      <w:pPr>
        <w:pStyle w:val="Heading3"/>
      </w:pPr>
      <w:r>
        <w:t xml:space="preserve">Q19. How do you mentor engineers and raise the bar?</w:t>
      </w:r>
    </w:p>
    <w:p>
      <w:pPr>
        <w:spacing w:after="120"/>
      </w:pPr>
      <w:r>
        <w:rPr>
          <w:b/>
          <w:bCs/>
          <w:color w:val="C00000"/>
        </w:rPr>
        <w:t xml:space="preserve">概率 40%</w:t>
      </w:r>
      <w:r>
        <w:rPr>
          <w:color w:val="595959"/>
        </w:rPr>
        <w:t xml:space="preserve">　｜　</w:t>
      </w:r>
      <w:r>
        <w:t xml:space="preserve">通过 code review 定标准，通过 1:1 带 squad lead，再把 AI review 的规则沉淀成团队规范。</w:t>
      </w:r>
    </w:p>
    <w:p>
      <w:pPr>
        <w:pStyle w:val="Heading3"/>
      </w:pPr>
      <w:r>
        <w:t xml:space="preserve">Q20. A latency or performance problem you solved</w:t>
      </w:r>
    </w:p>
    <w:p>
      <w:pPr>
        <w:spacing w:after="120"/>
      </w:pPr>
      <w:r>
        <w:rPr>
          <w:b/>
          <w:bCs/>
          <w:color w:val="C00000"/>
        </w:rPr>
        <w:t xml:space="preserve">概率 40%</w:t>
      </w:r>
      <w:r>
        <w:rPr>
          <w:color w:val="595959"/>
        </w:rPr>
        <w:t xml:space="preserve">　｜　</w:t>
      </w:r>
      <w:r>
        <w:t xml:space="preserve">上次 JP 问过。准备一个真实故事，比如 JVM GC 调优、索引、连接池、缓存。要有前后数字。</w:t>
      </w:r>
    </w:p>
    <w:p>
      <w:pPr>
        <w:pStyle w:val="Heading3"/>
      </w:pPr>
      <w:r>
        <w:t xml:space="preserve">Q21. Live Java coding</w:t>
      </w:r>
    </w:p>
    <w:p>
      <w:pPr>
        <w:spacing w:after="120"/>
      </w:pPr>
      <w:r>
        <w:rPr>
          <w:b/>
          <w:bCs/>
          <w:color w:val="C00000"/>
        </w:rPr>
        <w:t xml:space="preserve">概率 30%</w:t>
      </w:r>
    </w:p>
    <w:p>
      <w:pPr>
        <w:pStyle w:val="ListParagraph"/>
        <w:numPr>
          <w:ilvl w:val="0"/>
          <w:numId w:val="2"/>
        </w:numPr>
        <w:spacing w:after="60"/>
      </w:pPr>
      <w:r>
        <w:t xml:space="preserve">复习范围：Collections、Streams、并发（ExecutorService、CompletableFuture、ConcurrentHashMap）。</w:t>
      </w:r>
    </w:p>
    <w:p>
      <w:pPr>
        <w:pStyle w:val="ListParagraph"/>
        <w:numPr>
          <w:ilvl w:val="0"/>
          <w:numId w:val="2"/>
        </w:numPr>
        <w:spacing w:after="60"/>
      </w:pPr>
      <w:r>
        <w:t xml:space="preserve">高频题：LRU cache、rate limiter、"解析交易记录并按账户聚合"。</w:t>
      </w:r>
    </w:p>
    <w:p>
      <w:pPr>
        <w:pStyle w:val="ListParagraph"/>
        <w:numPr>
          <w:ilvl w:val="0"/>
          <w:numId w:val="2"/>
        </w:numPr>
        <w:spacing w:after="60"/>
      </w:pPr>
      <w:r>
        <w:t xml:space="preserve">写代码时边写边说思路。</w:t>
      </w:r>
    </w:p>
    <w:p>
      <w:pPr>
        <w:pStyle w:val="Heading3"/>
      </w:pPr>
      <w:r>
        <w:t xml:space="preserve">Q22. "You interviewed with us in June — what's changed?"</w:t>
      </w:r>
    </w:p>
    <w:p>
      <w:pPr>
        <w:spacing w:after="120"/>
      </w:pPr>
      <w:r>
        <w:rPr>
          <w:b/>
          <w:bCs/>
          <w:color w:val="C00000"/>
        </w:rPr>
        <w:t xml:space="preserve">概率 30%</w:t>
      </w:r>
    </w:p>
    <w:p>
      <w:pPr>
        <w:pBdr>
          <w:left w:val="single" w:color="2E75B6" w:sz="18" w:space="8"/>
        </w:pBdr>
        <w:shd w:fill="F2F6FA" w:color="auto" w:val="clear"/>
        <w:spacing w:after="200" w:before="0" w:line="300"/>
        <w:ind w:left="240"/>
      </w:pPr>
      <w:r>
        <w:rPr>
          <w:color w:val="1F1F1F"/>
        </w:rPr>
        <w:t xml:space="preserve">Yes, I spoke with the Securities Lending team. It was a useful conversation — it showed me how high the technical bar is here, and since then I've gone deeper on my hands-on and AI engineering work. This role is a better match, because it's centred on exactly that.</w:t>
      </w:r>
    </w:p>
    <w:p>
      <w:pPr>
        <w:pStyle w:val="Heading3"/>
      </w:pPr>
      <w:r>
        <w:t xml:space="preserve">Q23. HR 类问题（notice period、薪资、PR）</w:t>
      </w:r>
    </w:p>
    <w:p>
      <w:pPr>
        <w:spacing w:after="120"/>
      </w:pPr>
      <w:r>
        <w:rPr>
          <w:b/>
          <w:bCs/>
          <w:color w:val="C00000"/>
        </w:rPr>
        <w:t xml:space="preserve">概率 如果是 HM 轮约 60%</w:t>
      </w:r>
    </w:p>
    <w:p>
      <w:pPr>
        <w:pStyle w:val="ListParagraph"/>
        <w:numPr>
          <w:ilvl w:val="0"/>
          <w:numId w:val="2"/>
        </w:numPr>
        <w:spacing w:after="60"/>
      </w:pPr>
      <w:r>
        <w:t xml:space="preserve">薪资：不先报数，先了解 VP band；</w:t>
      </w:r>
    </w:p>
    <w:p>
      <w:pPr>
        <w:pStyle w:val="ListParagraph"/>
        <w:numPr>
          <w:ilvl w:val="0"/>
          <w:numId w:val="2"/>
        </w:numPr>
        <w:spacing w:after="60"/>
      </w:pPr>
      <w:r>
        <w:t xml:space="preserve">PR 身份可以直接说。</w:t>
      </w:r>
    </w:p>
    <w:p>
      <w:pPr>
        <w:pBdr>
          <w:bottom w:val="single" w:color="BFBFBF" w:sz="6" w:space="1"/>
        </w:pBdr>
        <w:spacing w:after="200" w:before="120"/>
      </w:pPr>
    </w:p>
    <w:p>
      <w:pPr>
        <w:pStyle w:val="Heading1"/>
      </w:pPr>
      <w:r>
        <w:t xml:space="preserve">反问（100%，挑 2 个）</w:t>
      </w:r>
    </w:p>
    <w:p>
      <w:pPr>
        <w:pBdr>
          <w:left w:val="single" w:color="2E75B6" w:sz="18" w:space="8"/>
        </w:pBdr>
        <w:shd w:fill="F2F6FA" w:color="auto" w:val="clear"/>
        <w:spacing w:after="200" w:before="0" w:line="300"/>
        <w:ind w:left="240"/>
      </w:pPr>
      <w:r>
        <w:rPr>
          <w:color w:val="1F1F1F"/>
        </w:rPr>
        <w:t xml:space="preserve">Which part of the post-trade stack would this role own first, and what's the biggest engineering challenge there right now?</w:t>
      </w:r>
    </w:p>
    <w:p>
      <w:pPr>
        <w:pBdr>
          <w:left w:val="single" w:color="2E75B6" w:sz="18" w:space="8"/>
        </w:pBdr>
        <w:shd w:fill="F2F6FA" w:color="auto" w:val="clear"/>
        <w:spacing w:after="200" w:before="0" w:line="300"/>
        <w:ind w:left="240"/>
      </w:pPr>
      <w:r>
        <w:rPr>
          <w:color w:val="1F1F1F"/>
        </w:rPr>
        <w:t xml:space="preserve">Where is the team on the AI-assisted engineering journey — what's working, and what's the blocker you'd want this person to solve?</w:t>
      </w:r>
    </w:p>
    <w:p>
      <w:pPr>
        <w:pBdr>
          <w:left w:val="single" w:color="2E75B6" w:sz="18" w:space="8"/>
        </w:pBdr>
        <w:shd w:fill="F2F6FA" w:color="auto" w:val="clear"/>
        <w:spacing w:after="200" w:before="0" w:line="300"/>
        <w:ind w:left="240"/>
      </w:pPr>
      <w:r>
        <w:rPr>
          <w:color w:val="1F1F1F"/>
        </w:rPr>
        <w:t xml:space="preserve">How would you measure success for this role in the first six months?</w:t>
      </w:r>
    </w:p>
    <w:p>
      <w:pPr>
        <w:spacing w:after="120"/>
      </w:pPr>
      <w:r>
        <w:t xml:space="preserve">WFH、福利这类问题留到 offer 阶段再问。</w:t>
      </w:r>
    </w:p>
    <w:p>
      <w:pPr>
        <w:pBdr>
          <w:bottom w:val="single" w:color="BFBFBF" w:sz="6" w:space="1"/>
        </w:pBdr>
        <w:spacing w:after="200" w:before="120"/>
      </w:pPr>
    </w:p>
    <w:p>
      <w:pPr>
        <w:pStyle w:val="Heading1"/>
      </w:pPr>
      <w:r>
        <w:t xml:space="preserve">面试当天三条硬规则</w:t>
      </w:r>
    </w:p>
    <w:p>
      <w:pPr>
        <w:pStyle w:val="ListParagraph"/>
        <w:numPr>
          <w:ilvl w:val="0"/>
          <w:numId w:val="3"/>
        </w:numPr>
        <w:spacing w:after="60"/>
      </w:pPr>
      <w:r>
        <w:t xml:space="preserve">先确认题意再回答："Just to confirm — you're asking about X?"</w:t>
      </w:r>
    </w:p>
    <w:p>
      <w:pPr>
        <w:pStyle w:val="ListParagraph"/>
        <w:numPr>
          <w:ilvl w:val="0"/>
          <w:numId w:val="3"/>
        </w:numPr>
        <w:spacing w:after="60"/>
      </w:pPr>
      <w:r>
        <w:t xml:space="preserve">听到 IC 信号就贴着 IC 讲，不要转回管理话题。</w:t>
      </w:r>
    </w:p>
    <w:p>
      <w:pPr>
        <w:pStyle w:val="ListParagraph"/>
        <w:numPr>
          <w:ilvl w:val="0"/>
          <w:numId w:val="3"/>
        </w:numPr>
        <w:spacing w:after="60"/>
      </w:pPr>
      <w:r>
        <w:t xml:space="preserve">全程英文，除非对方先切换语言。</w:t>
      </w:r>
    </w:p>
    <w:p>
      <w:pPr>
        <w:spacing w:after="120"/>
      </w:pPr>
      <w:r>
        <w:t xml:space="preserve">再加一条：遇到不会的题，说 "I haven't done that in production, but here's how I'd approach it"，然后给出思路。不要绕开问题，也不要请面试官给提示。</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JPMC · Lead SWE, Post Trade Technology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Microsoft YaHe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Microsoft YaHei" w:hAnsi="Calibri"/>
      <w:b/>
      <w:bCs/>
      <w:color w:val="1F3864"/>
      <w:sz w:val="26"/>
      <w:szCs w:val="26"/>
    </w:rPr>
  </w:style>
  <w:style w:type="paragraph" w:styleId="Heading3">
    <w:name w:val="Heading 3"/>
    <w:basedOn w:val="Normal"/>
    <w:next w:val="Normal"/>
    <w:qFormat/>
    <w:pPr>
      <w:keepNext/>
      <w:spacing w:after="80" w:before="280"/>
      <w:outlineLvl w:val="2"/>
    </w:pPr>
    <w:rPr>
      <w:rFonts w:ascii="Calibri" w:cs="Calibri" w:eastAsia="Microsoft YaHe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JPMorgan Lead SWE Post Trade — Interview Prep</dc:title>
  <dc:creator>Wilson</dc:creator>
  <cp:lastModifiedBy>Un-named</cp:lastModifiedBy>
  <cp:revision>1</cp:revision>
  <dcterms:created xsi:type="dcterms:W3CDTF">2026-10-06T03:43:32.759Z</dcterms:created>
  <dcterms:modified xsi:type="dcterms:W3CDTF">2026-10-06T03:43:32.759Z</dcterms:modified>
</cp:coreProperties>
</file>

<file path=docProps/custom.xml><?xml version="1.0" encoding="utf-8"?>
<Properties xmlns="http://schemas.openxmlformats.org/officeDocument/2006/custom-properties" xmlns:vt="http://schemas.openxmlformats.org/officeDocument/2006/docPropsVTypes"/>
</file>