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金融理财系统数据库设计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  <w:r>
        <w:rPr>
          <w:rFonts w:hint="eastAsia" w:ascii="Courier New" w:hAnsi="Courier New"/>
          <w:color w:val="FF00FF"/>
          <w:sz w:val="20"/>
          <w:lang w:val="en-US" w:eastAsia="zh-CN"/>
        </w:rPr>
        <w:t>user</w:t>
      </w:r>
    </w:p>
    <w:p>
      <w:r>
        <w:drawing>
          <wp:inline distT="0" distB="0" distL="114300" distR="114300">
            <wp:extent cx="4702175" cy="2133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用户持有理财产品表</w:t>
      </w:r>
      <w:r>
        <w:rPr>
          <w:rFonts w:hint="eastAsia" w:ascii="Courier New" w:hAnsi="Courier New"/>
          <w:color w:val="FF00FF"/>
          <w:sz w:val="20"/>
        </w:rPr>
        <w:t>user_hold</w:t>
      </w:r>
    </w:p>
    <w:p>
      <w:r>
        <w:drawing>
          <wp:inline distT="0" distB="0" distL="114300" distR="114300">
            <wp:extent cx="4808855" cy="131826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理财产品信息表</w:t>
      </w:r>
      <w:r>
        <w:rPr>
          <w:rFonts w:hint="eastAsia" w:ascii="Courier New" w:hAnsi="Courier New"/>
          <w:color w:val="FF00FF"/>
          <w:sz w:val="20"/>
        </w:rPr>
        <w:t>finance_product</w:t>
      </w:r>
    </w:p>
    <w:p>
      <w:r>
        <w:drawing>
          <wp:inline distT="0" distB="0" distL="114300" distR="114300">
            <wp:extent cx="5227955" cy="184404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理财产品每日的收益率表</w:t>
      </w:r>
      <w:r>
        <w:rPr>
          <w:rFonts w:hint="eastAsia" w:ascii="Courier New" w:hAnsi="Courier New"/>
          <w:color w:val="FF00FF"/>
          <w:sz w:val="20"/>
        </w:rPr>
        <w:t>product_everyday</w:t>
      </w:r>
    </w:p>
    <w:p>
      <w:r>
        <w:drawing>
          <wp:inline distT="0" distB="0" distL="114300" distR="114300">
            <wp:extent cx="5060315" cy="176022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交易订单表</w:t>
      </w:r>
      <w:r>
        <w:rPr>
          <w:rFonts w:hint="eastAsia" w:ascii="Courier New" w:hAnsi="Courier New"/>
          <w:color w:val="FF00FF"/>
          <w:sz w:val="20"/>
        </w:rPr>
        <w:t>order</w:t>
      </w:r>
    </w:p>
    <w:p>
      <w:r>
        <w:drawing>
          <wp:inline distT="0" distB="0" distL="114300" distR="114300">
            <wp:extent cx="5270500" cy="233235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理财知识库</w:t>
      </w:r>
      <w:r>
        <w:rPr>
          <w:rFonts w:hint="eastAsia" w:ascii="Courier New" w:hAnsi="Courier New"/>
          <w:color w:val="FF00FF"/>
          <w:sz w:val="20"/>
        </w:rPr>
        <w:t>knowledge</w:t>
      </w:r>
    </w:p>
    <w:p>
      <w:r>
        <w:drawing>
          <wp:inline distT="0" distB="0" distL="114300" distR="114300">
            <wp:extent cx="4930775" cy="124206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A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2018-10-26T05:48:21Z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