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FBFAA30">
      <w:pPr>
        <w:keepNext w:val="0"/>
        <w:keepLines w:val="0"/>
        <w:pageBreakBefore w:val="0"/>
        <w:widowControl w:val="0"/>
        <w:kinsoku/>
        <w:wordWrap/>
        <w:overflowPunct/>
        <w:topLinePunct w:val="0"/>
        <w:autoSpaceDE/>
        <w:autoSpaceDN/>
        <w:bidi w:val="0"/>
        <w:adjustRightInd/>
        <w:snapToGrid/>
        <w:textAlignment w:val="auto"/>
        <w:outlineLvl w:val="0"/>
        <w:rPr>
          <w:rFonts w:hint="eastAsia" w:ascii="Times New Roman" w:hAnsi="Times New Roman"/>
          <w:sz w:val="24"/>
        </w:rPr>
      </w:pPr>
      <w:r>
        <w:rPr>
          <w:rFonts w:hint="eastAsia" w:ascii="Times New Roman" w:hAnsi="Times New Roman"/>
          <w:sz w:val="32"/>
          <w:szCs w:val="32"/>
          <w:lang w:val="en-US" w:eastAsia="zh-CN"/>
        </w:rPr>
        <w:t>Loghub</w:t>
      </w:r>
    </w:p>
    <w:p w14:paraId="38F79976">
      <w:pPr>
        <w:rPr>
          <w:rFonts w:hint="eastAsia" w:ascii="Times New Roman" w:hAnsi="Times New Roman"/>
          <w:sz w:val="24"/>
        </w:rPr>
      </w:pPr>
      <w:r>
        <w:rPr>
          <w:rFonts w:hint="eastAsia" w:ascii="Times New Roman" w:hAnsi="Times New Roman"/>
          <w:sz w:val="24"/>
        </w:rPr>
        <w:t>Loghub: A Large Collection of System Log Datasets for AI-driven Log Analytics. ISSRE, 2023.</w:t>
      </w:r>
    </w:p>
    <w:p w14:paraId="145AEDDB">
      <w:pPr>
        <w:rPr>
          <w:rFonts w:hint="eastAsia" w:ascii="Times New Roman" w:hAnsi="Times New Roman"/>
          <w:sz w:val="24"/>
        </w:rPr>
      </w:pPr>
      <w:r>
        <w:drawing>
          <wp:inline distT="0" distB="0" distL="114300" distR="114300">
            <wp:extent cx="5266690" cy="2258060"/>
            <wp:effectExtent l="0" t="0" r="6350" b="12700"/>
            <wp:docPr id="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pic:cNvPicPr>
                      <a:picLocks noChangeAspect="1"/>
                    </pic:cNvPicPr>
                  </pic:nvPicPr>
                  <pic:blipFill>
                    <a:blip r:embed="rId4"/>
                    <a:stretch>
                      <a:fillRect/>
                    </a:stretch>
                  </pic:blipFill>
                  <pic:spPr>
                    <a:xfrm>
                      <a:off x="0" y="0"/>
                      <a:ext cx="5266690" cy="2258060"/>
                    </a:xfrm>
                    <a:prstGeom prst="rect">
                      <a:avLst/>
                    </a:prstGeom>
                    <a:noFill/>
                    <a:ln>
                      <a:noFill/>
                    </a:ln>
                  </pic:spPr>
                </pic:pic>
              </a:graphicData>
            </a:graphic>
          </wp:inline>
        </w:drawing>
      </w:r>
    </w:p>
    <w:p w14:paraId="0AC0A871">
      <w:pPr>
        <w:rPr>
          <w:rFonts w:hint="eastAsia" w:ascii="Times New Roman" w:hAnsi="Times New Roman"/>
          <w:sz w:val="24"/>
        </w:rPr>
      </w:pPr>
      <w:r>
        <w:rPr>
          <w:rFonts w:hint="eastAsia" w:ascii="Times New Roman" w:hAnsi="Times New Roman"/>
          <w:sz w:val="24"/>
        </w:rPr>
        <w:t>由香港中文大学 Logpai 团队开发并维护的一个大规模、开源的系统日志数据集集合</w:t>
      </w:r>
    </w:p>
    <w:p w14:paraId="6D740F51">
      <w:pPr>
        <w:keepNext w:val="0"/>
        <w:keepLines w:val="0"/>
        <w:pageBreakBefore w:val="0"/>
        <w:widowControl w:val="0"/>
        <w:kinsoku/>
        <w:wordWrap/>
        <w:overflowPunct/>
        <w:topLinePunct w:val="0"/>
        <w:autoSpaceDE/>
        <w:autoSpaceDN/>
        <w:bidi w:val="0"/>
        <w:adjustRightInd/>
        <w:snapToGrid/>
        <w:textAlignment w:val="auto"/>
        <w:outlineLvl w:val="1"/>
        <w:rPr>
          <w:rFonts w:hint="default" w:ascii="Times New Roman" w:hAnsi="Times New Roman"/>
          <w:sz w:val="28"/>
          <w:szCs w:val="28"/>
          <w:lang w:val="en-US" w:eastAsia="zh-CN"/>
        </w:rPr>
      </w:pPr>
      <w:r>
        <w:rPr>
          <w:rFonts w:hint="eastAsia" w:ascii="Times New Roman" w:hAnsi="Times New Roman"/>
          <w:sz w:val="28"/>
          <w:szCs w:val="28"/>
          <w:lang w:val="en-US" w:eastAsia="zh-CN"/>
        </w:rPr>
        <w:t>1.研究背景与核心痛点</w:t>
      </w:r>
    </w:p>
    <w:p w14:paraId="2EA89F80">
      <w:pPr>
        <w:keepNext w:val="0"/>
        <w:keepLines w:val="0"/>
        <w:pageBreakBefore w:val="0"/>
        <w:widowControl w:val="0"/>
        <w:kinsoku/>
        <w:wordWrap/>
        <w:overflowPunct/>
        <w:topLinePunct w:val="0"/>
        <w:autoSpaceDE/>
        <w:autoSpaceDN/>
        <w:bidi w:val="0"/>
        <w:adjustRightInd/>
        <w:snapToGrid/>
        <w:ind w:firstLine="482" w:firstLineChars="200"/>
        <w:textAlignment w:val="auto"/>
        <w:rPr>
          <w:rFonts w:hint="eastAsia" w:ascii="Times New Roman" w:hAnsi="Times New Roman"/>
          <w:sz w:val="24"/>
          <w:lang w:val="en-US" w:eastAsia="zh-CN"/>
        </w:rPr>
      </w:pPr>
      <w:r>
        <w:rPr>
          <w:rFonts w:hint="eastAsia" w:ascii="Times New Roman" w:hAnsi="Times New Roman"/>
          <w:b/>
          <w:bCs/>
          <w:sz w:val="24"/>
          <w:lang w:val="en-US" w:eastAsia="zh-CN"/>
        </w:rPr>
        <w:t>背景</w:t>
      </w:r>
      <w:r>
        <w:rPr>
          <w:rFonts w:hint="eastAsia" w:ascii="Times New Roman" w:hAnsi="Times New Roman"/>
          <w:sz w:val="24"/>
          <w:lang w:val="en-US" w:eastAsia="zh-CN"/>
        </w:rPr>
        <w:t>：日志广泛应用于软件系统开发与维护，记录了丰富的运行时信息，如时间戳、严重性级别和事件内容。</w:t>
      </w:r>
    </w:p>
    <w:p w14:paraId="729AE664">
      <w:pPr>
        <w:keepNext w:val="0"/>
        <w:keepLines w:val="0"/>
        <w:pageBreakBefore w:val="0"/>
        <w:widowControl w:val="0"/>
        <w:kinsoku/>
        <w:wordWrap/>
        <w:overflowPunct/>
        <w:topLinePunct w:val="0"/>
        <w:autoSpaceDE/>
        <w:autoSpaceDN/>
        <w:bidi w:val="0"/>
        <w:adjustRightInd/>
        <w:snapToGrid/>
        <w:ind w:firstLine="482" w:firstLineChars="200"/>
        <w:textAlignment w:val="auto"/>
        <w:rPr>
          <w:rFonts w:hint="eastAsia" w:ascii="Times New Roman" w:hAnsi="Times New Roman"/>
          <w:sz w:val="24"/>
          <w:lang w:val="en-US" w:eastAsia="zh-CN"/>
        </w:rPr>
      </w:pPr>
      <w:r>
        <w:rPr>
          <w:rFonts w:hint="eastAsia" w:ascii="Times New Roman" w:hAnsi="Times New Roman"/>
          <w:b/>
          <w:bCs/>
          <w:sz w:val="24"/>
          <w:lang w:val="en-US" w:eastAsia="zh-CN"/>
        </w:rPr>
        <w:t>痛点</w:t>
      </w:r>
      <w:r>
        <w:rPr>
          <w:rFonts w:hint="eastAsia" w:ascii="Times New Roman" w:hAnsi="Times New Roman"/>
          <w:sz w:val="24"/>
          <w:lang w:val="en-US" w:eastAsia="zh-CN"/>
        </w:rPr>
        <w:t>：</w:t>
      </w:r>
    </w:p>
    <w:p w14:paraId="4B8D902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sz w:val="24"/>
          <w:lang w:val="en-US" w:eastAsia="zh-CN"/>
        </w:rPr>
      </w:pPr>
      <w:r>
        <w:rPr>
          <w:rFonts w:hint="eastAsia" w:ascii="Times New Roman" w:hAnsi="Times New Roman"/>
          <w:sz w:val="24"/>
          <w:lang w:val="en-US" w:eastAsia="zh-CN"/>
        </w:rPr>
        <w:t>规模爆炸：软件规模和复杂度的增加导致日志量飞速增长，手动分析变得极其耗时耗力。</w:t>
      </w:r>
    </w:p>
    <w:p w14:paraId="7535910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sz w:val="24"/>
          <w:lang w:val="en-US" w:eastAsia="zh-CN"/>
        </w:rPr>
      </w:pPr>
      <w:r>
        <w:rPr>
          <w:rFonts w:hint="eastAsia" w:ascii="Times New Roman" w:hAnsi="Times New Roman"/>
          <w:sz w:val="24"/>
          <w:lang w:val="en-US" w:eastAsia="zh-CN"/>
        </w:rPr>
        <w:t>数据稀缺：由于隐私顾虑，企业通常不愿公开生产环境日志，导致研究人员缺乏高质量数据。</w:t>
      </w:r>
    </w:p>
    <w:p w14:paraId="73A0C91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sz w:val="24"/>
          <w:lang w:val="en-US" w:eastAsia="zh-CN"/>
        </w:rPr>
      </w:pPr>
      <w:r>
        <w:rPr>
          <w:rFonts w:hint="eastAsia" w:ascii="Times New Roman" w:hAnsi="Times New Roman"/>
          <w:sz w:val="24"/>
          <w:lang w:val="en-US" w:eastAsia="zh-CN"/>
        </w:rPr>
        <w:t>基准缺失：缺乏标准化的数据集和基准测试，难以准确复现和对比不同分析方法的效果。</w:t>
      </w:r>
    </w:p>
    <w:p w14:paraId="3DC60577">
      <w:pPr>
        <w:keepNext w:val="0"/>
        <w:keepLines w:val="0"/>
        <w:pageBreakBefore w:val="0"/>
        <w:widowControl w:val="0"/>
        <w:kinsoku/>
        <w:wordWrap/>
        <w:overflowPunct/>
        <w:topLinePunct w:val="0"/>
        <w:autoSpaceDE/>
        <w:autoSpaceDN/>
        <w:bidi w:val="0"/>
        <w:adjustRightInd/>
        <w:snapToGrid/>
        <w:textAlignment w:val="auto"/>
        <w:outlineLvl w:val="1"/>
        <w:rPr>
          <w:rFonts w:hint="eastAsia" w:ascii="Times New Roman" w:hAnsi="Times New Roman"/>
          <w:sz w:val="28"/>
          <w:szCs w:val="28"/>
          <w:lang w:val="en-US" w:eastAsia="zh-CN"/>
        </w:rPr>
      </w:pPr>
      <w:r>
        <w:rPr>
          <w:rFonts w:hint="eastAsia" w:ascii="Times New Roman" w:hAnsi="Times New Roman"/>
          <w:sz w:val="28"/>
          <w:szCs w:val="28"/>
          <w:lang w:val="en-US" w:eastAsia="zh-CN"/>
        </w:rPr>
        <w:t>2.Loghub数据集库概览</w:t>
      </w:r>
    </w:p>
    <w:p w14:paraId="5748BCE8">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ascii="Times New Roman" w:hAnsi="Times New Roman"/>
          <w:sz w:val="24"/>
          <w:lang w:val="en-US" w:eastAsia="zh-CN"/>
        </w:rPr>
      </w:pPr>
      <w:r>
        <w:rPr>
          <w:rFonts w:hint="default" w:ascii="Times New Roman" w:hAnsi="Times New Roman"/>
          <w:sz w:val="24"/>
          <w:lang w:val="en-US" w:eastAsia="zh-CN"/>
        </w:rPr>
        <w:t>总量：包含19个真实世界的日志数据集，总容量超过77GB。</w:t>
      </w:r>
    </w:p>
    <w:p w14:paraId="4B732183">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ascii="Times New Roman" w:hAnsi="Times New Roman"/>
          <w:sz w:val="24"/>
          <w:lang w:val="en-US" w:eastAsia="zh-CN"/>
        </w:rPr>
      </w:pPr>
      <w:r>
        <w:rPr>
          <w:rFonts w:hint="default" w:ascii="Times New Roman" w:hAnsi="Times New Roman"/>
          <w:sz w:val="24"/>
          <w:lang w:val="en-US" w:eastAsia="zh-CN"/>
        </w:rPr>
        <w:t>标注情况：6个包含标签（如正常/异常、告警信息），13个为无标签数据集。</w:t>
      </w:r>
    </w:p>
    <w:p w14:paraId="61BA9465">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ascii="Times New Roman" w:hAnsi="Times New Roman"/>
          <w:sz w:val="24"/>
          <w:lang w:val="en-US" w:eastAsia="zh-CN"/>
        </w:rPr>
      </w:pPr>
      <w:r>
        <w:rPr>
          <w:rFonts w:hint="default" w:ascii="Times New Roman" w:hAnsi="Times New Roman"/>
          <w:sz w:val="24"/>
          <w:lang w:val="en-US" w:eastAsia="zh-CN"/>
        </w:rPr>
        <w:t>影响力：已被450多家机构下载超过90,000次，用户包括微软、IBM、华为等知名企业及全球高校。</w:t>
      </w:r>
    </w:p>
    <w:p w14:paraId="48B55F20">
      <w:pPr>
        <w:jc w:val="center"/>
        <w:rPr>
          <w:rFonts w:hint="eastAsia" w:ascii="Times New Roman" w:hAnsi="Times New Roman"/>
          <w:sz w:val="24"/>
        </w:rPr>
      </w:pPr>
      <w:r>
        <w:drawing>
          <wp:inline distT="0" distB="0" distL="114300" distR="114300">
            <wp:extent cx="4972050" cy="4211320"/>
            <wp:effectExtent l="0" t="0" r="11430" b="1016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5"/>
                    <a:stretch>
                      <a:fillRect/>
                    </a:stretch>
                  </pic:blipFill>
                  <pic:spPr>
                    <a:xfrm>
                      <a:off x="0" y="0"/>
                      <a:ext cx="4972050" cy="4211320"/>
                    </a:xfrm>
                    <a:prstGeom prst="rect">
                      <a:avLst/>
                    </a:prstGeom>
                    <a:noFill/>
                    <a:ln>
                      <a:noFill/>
                    </a:ln>
                  </pic:spPr>
                </pic:pic>
              </a:graphicData>
            </a:graphic>
          </wp:inline>
        </w:drawing>
      </w:r>
    </w:p>
    <w:p w14:paraId="355F47CF">
      <w:pPr>
        <w:keepNext w:val="0"/>
        <w:keepLines w:val="0"/>
        <w:pageBreakBefore w:val="0"/>
        <w:widowControl w:val="0"/>
        <w:kinsoku/>
        <w:wordWrap/>
        <w:overflowPunct/>
        <w:topLinePunct w:val="0"/>
        <w:autoSpaceDE/>
        <w:autoSpaceDN/>
        <w:bidi w:val="0"/>
        <w:adjustRightInd/>
        <w:snapToGrid/>
        <w:textAlignment w:val="auto"/>
        <w:outlineLvl w:val="1"/>
        <w:rPr>
          <w:rFonts w:hint="eastAsia" w:ascii="Times New Roman" w:hAnsi="Times New Roman"/>
          <w:sz w:val="28"/>
          <w:szCs w:val="28"/>
          <w:lang w:val="en-US" w:eastAsia="zh-CN"/>
        </w:rPr>
      </w:pPr>
      <w:r>
        <w:rPr>
          <w:rFonts w:hint="eastAsia" w:ascii="Times New Roman" w:hAnsi="Times New Roman"/>
          <w:sz w:val="28"/>
          <w:szCs w:val="28"/>
          <w:lang w:val="en-US" w:eastAsia="zh-CN"/>
        </w:rPr>
        <w:t>3.关键研究应用场景</w:t>
      </w:r>
    </w:p>
    <w:p w14:paraId="60823310">
      <w:pPr>
        <w:rPr>
          <w:rFonts w:hint="default" w:ascii="Times New Roman" w:hAnsi="Times New Roman" w:eastAsiaTheme="minorEastAsia"/>
          <w:sz w:val="24"/>
          <w:lang w:val="en-US" w:eastAsia="zh-CN"/>
        </w:rPr>
      </w:pPr>
      <w:r>
        <w:rPr>
          <w:rFonts w:hint="default" w:ascii="Times New Roman" w:hAnsi="Times New Roman" w:eastAsiaTheme="minorEastAsia"/>
          <w:sz w:val="24"/>
          <w:lang w:val="en-US" w:eastAsia="zh-CN"/>
        </w:rPr>
        <w:t>总结了Loghub的四个主要实践场景：</w:t>
      </w:r>
    </w:p>
    <w:p w14:paraId="25E579EA">
      <w:pPr>
        <w:rPr>
          <w:rFonts w:hint="default" w:ascii="Times New Roman" w:hAnsi="Times New Roman" w:eastAsiaTheme="minorEastAsia"/>
          <w:sz w:val="24"/>
          <w:lang w:val="en-US" w:eastAsia="zh-CN"/>
        </w:rPr>
      </w:pPr>
    </w:p>
    <w:p w14:paraId="65ACDE22">
      <w:pPr>
        <w:rPr>
          <w:rFonts w:hint="default" w:ascii="Times New Roman" w:hAnsi="Times New Roman" w:eastAsiaTheme="minorEastAsia"/>
          <w:sz w:val="24"/>
          <w:lang w:val="en-US" w:eastAsia="zh-CN"/>
        </w:rPr>
      </w:pPr>
      <w:r>
        <w:rPr>
          <w:rFonts w:hint="eastAsia" w:ascii="Times New Roman" w:hAnsi="Times New Roman"/>
          <w:sz w:val="24"/>
          <w:lang w:val="en-US" w:eastAsia="zh-CN"/>
        </w:rPr>
        <w:t>（1）</w:t>
      </w:r>
      <w:r>
        <w:rPr>
          <w:rFonts w:hint="default" w:ascii="Times New Roman" w:hAnsi="Times New Roman" w:eastAsiaTheme="minorEastAsia"/>
          <w:sz w:val="24"/>
          <w:lang w:val="en-US" w:eastAsia="zh-CN"/>
        </w:rPr>
        <w:t>日志解析 (Log Parsing)</w:t>
      </w:r>
    </w:p>
    <w:p w14:paraId="46E64CA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sz w:val="24"/>
          <w:lang w:val="en-US" w:eastAsia="zh-CN"/>
        </w:rPr>
      </w:pPr>
      <w:r>
        <w:rPr>
          <w:rFonts w:hint="default" w:ascii="Times New Roman" w:hAnsi="Times New Roman"/>
          <w:sz w:val="24"/>
          <w:lang w:val="en-US" w:eastAsia="zh-CN"/>
        </w:rPr>
        <w:t>核心逻辑：由于日志通常是非结构化文本，解析的目标是将其转化为包含事件ID和事件模板的结构化数据</w:t>
      </w:r>
      <w:r>
        <w:rPr>
          <w:rFonts w:hint="eastAsia" w:ascii="Times New Roman" w:hAnsi="Times New Roman"/>
          <w:sz w:val="24"/>
          <w:lang w:val="en-US" w:eastAsia="zh-CN"/>
        </w:rPr>
        <w:t>，例如</w:t>
      </w:r>
      <w:r>
        <w:rPr>
          <w:rFonts w:hint="default" w:ascii="Times New Roman" w:hAnsi="Times New Roman"/>
          <w:sz w:val="24"/>
          <w:lang w:val="en-US" w:eastAsia="zh-CN"/>
        </w:rPr>
        <w:t>矩阵或列表。</w:t>
      </w:r>
    </w:p>
    <w:p w14:paraId="38D1174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sz w:val="24"/>
          <w:lang w:val="en-US" w:eastAsia="zh-CN"/>
        </w:rPr>
      </w:pPr>
      <w:r>
        <w:rPr>
          <w:rFonts w:hint="default" w:ascii="Times New Roman" w:hAnsi="Times New Roman"/>
          <w:sz w:val="24"/>
          <w:lang w:val="en-US" w:eastAsia="zh-CN"/>
        </w:rPr>
        <w:t>建模方式：通常被建模为聚类问题，即将描述同一系统事件的日志归为一类，提取共有的Token作为模板。</w:t>
      </w:r>
    </w:p>
    <w:p w14:paraId="6F686026">
      <w:pPr>
        <w:rPr>
          <w:rFonts w:hint="default" w:ascii="Times New Roman" w:hAnsi="Times New Roman" w:eastAsiaTheme="minorEastAsia"/>
          <w:sz w:val="24"/>
          <w:lang w:val="en-US" w:eastAsia="zh-CN"/>
        </w:rPr>
      </w:pPr>
      <w:r>
        <w:rPr>
          <w:rFonts w:hint="eastAsia" w:ascii="Times New Roman" w:hAnsi="Times New Roman"/>
          <w:sz w:val="24"/>
          <w:lang w:val="en-US" w:eastAsia="zh-CN"/>
        </w:rPr>
        <w:t>（2）</w:t>
      </w:r>
      <w:r>
        <w:rPr>
          <w:rFonts w:hint="default" w:ascii="Times New Roman" w:hAnsi="Times New Roman" w:eastAsiaTheme="minorEastAsia"/>
          <w:sz w:val="24"/>
          <w:lang w:val="en-US" w:eastAsia="zh-CN"/>
        </w:rPr>
        <w:t>日志压缩 (Log Compression)</w:t>
      </w:r>
    </w:p>
    <w:p w14:paraId="1FDD3A9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sz w:val="24"/>
          <w:lang w:val="en-US" w:eastAsia="zh-CN"/>
        </w:rPr>
      </w:pPr>
      <w:r>
        <w:rPr>
          <w:rFonts w:hint="default" w:ascii="Times New Roman" w:hAnsi="Times New Roman"/>
          <w:sz w:val="24"/>
          <w:lang w:val="en-US" w:eastAsia="zh-CN"/>
        </w:rPr>
        <w:t>核心逻辑：通用压缩工具（如gzip）不考虑日志的内在结构，而专用算法能利用这些模式提高压缩比。</w:t>
      </w:r>
    </w:p>
    <w:p w14:paraId="1C230EB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sz w:val="24"/>
          <w:lang w:val="en-US" w:eastAsia="zh-CN"/>
        </w:rPr>
      </w:pPr>
      <w:r>
        <w:rPr>
          <w:rFonts w:hint="default" w:ascii="Times New Roman" w:hAnsi="Times New Roman"/>
          <w:sz w:val="24"/>
          <w:lang w:val="en-US" w:eastAsia="zh-CN"/>
        </w:rPr>
        <w:t>建模方式：被建模为频繁模式挖掘问题，寻找日志中的重复结构进行无损压缩。</w:t>
      </w:r>
    </w:p>
    <w:p w14:paraId="7465C7E6">
      <w:pPr>
        <w:rPr>
          <w:rFonts w:hint="default" w:ascii="Times New Roman" w:hAnsi="Times New Roman" w:eastAsiaTheme="minorEastAsia"/>
          <w:sz w:val="24"/>
          <w:lang w:val="en-US" w:eastAsia="zh-CN"/>
        </w:rPr>
      </w:pPr>
      <w:r>
        <w:rPr>
          <w:rFonts w:hint="eastAsia" w:ascii="Times New Roman" w:hAnsi="Times New Roman"/>
          <w:sz w:val="24"/>
          <w:lang w:val="en-US" w:eastAsia="zh-CN"/>
        </w:rPr>
        <w:t>（3）</w:t>
      </w:r>
      <w:r>
        <w:rPr>
          <w:rFonts w:hint="default" w:ascii="Times New Roman" w:hAnsi="Times New Roman" w:eastAsiaTheme="minorEastAsia"/>
          <w:sz w:val="24"/>
          <w:lang w:val="en-US" w:eastAsia="zh-CN"/>
        </w:rPr>
        <w:t>异常检测 (Anomaly Detection)</w:t>
      </w:r>
    </w:p>
    <w:p w14:paraId="66E185E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sz w:val="24"/>
          <w:lang w:val="en-US" w:eastAsia="zh-CN"/>
        </w:rPr>
      </w:pPr>
      <w:r>
        <w:rPr>
          <w:rFonts w:hint="default" w:ascii="Times New Roman" w:hAnsi="Times New Roman"/>
          <w:sz w:val="24"/>
          <w:lang w:val="en-US" w:eastAsia="zh-CN"/>
        </w:rPr>
        <w:t>核心逻辑：通过分析运行时日志识别潜在的系统故障、攻击或性能下降，以增强系统可靠性。</w:t>
      </w:r>
    </w:p>
    <w:p w14:paraId="15FA813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sz w:val="24"/>
          <w:lang w:val="en-US" w:eastAsia="zh-CN"/>
        </w:rPr>
      </w:pPr>
      <w:r>
        <w:rPr>
          <w:rFonts w:hint="default" w:ascii="Times New Roman" w:hAnsi="Times New Roman"/>
          <w:sz w:val="24"/>
          <w:lang w:val="en-US" w:eastAsia="zh-CN"/>
        </w:rPr>
        <w:t>建模方式：通常被视为二分类问题，输入是结构化的事件序列或统计矩阵，输出为“正常”或“异常”标签。</w:t>
      </w:r>
    </w:p>
    <w:p w14:paraId="3048CD1B">
      <w:pPr>
        <w:rPr>
          <w:rFonts w:hint="default" w:ascii="Times New Roman" w:hAnsi="Times New Roman" w:eastAsiaTheme="minorEastAsia"/>
          <w:sz w:val="24"/>
          <w:lang w:val="en-US" w:eastAsia="zh-CN"/>
        </w:rPr>
      </w:pPr>
      <w:r>
        <w:rPr>
          <w:rFonts w:hint="eastAsia" w:ascii="Times New Roman" w:hAnsi="Times New Roman"/>
          <w:sz w:val="24"/>
          <w:lang w:val="en-US" w:eastAsia="zh-CN"/>
        </w:rPr>
        <w:t>（4）</w:t>
      </w:r>
      <w:r>
        <w:rPr>
          <w:rFonts w:hint="default" w:ascii="Times New Roman" w:hAnsi="Times New Roman" w:eastAsiaTheme="minorEastAsia"/>
          <w:sz w:val="24"/>
          <w:lang w:val="en-US" w:eastAsia="zh-CN"/>
        </w:rPr>
        <w:t>重复问题识别 (Duplicate Issues Identification)</w:t>
      </w:r>
    </w:p>
    <w:p w14:paraId="1257316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sz w:val="24"/>
          <w:lang w:val="en-US" w:eastAsia="zh-CN"/>
        </w:rPr>
      </w:pPr>
      <w:r>
        <w:rPr>
          <w:rFonts w:hint="default" w:ascii="Times New Roman" w:hAnsi="Times New Roman"/>
          <w:sz w:val="24"/>
          <w:lang w:val="en-US" w:eastAsia="zh-CN"/>
        </w:rPr>
        <w:t>核心逻辑：当用户报告系统问题时，开发人员需检查日志以定位故障。通过模式识别，可以自动发现当前问题是否与历史已解决的问题重复。</w:t>
      </w:r>
    </w:p>
    <w:p w14:paraId="5125098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sz w:val="24"/>
          <w:lang w:val="en-US" w:eastAsia="zh-CN"/>
        </w:rPr>
      </w:pPr>
      <w:r>
        <w:rPr>
          <w:rFonts w:hint="default" w:ascii="Times New Roman" w:hAnsi="Times New Roman"/>
          <w:sz w:val="24"/>
          <w:lang w:val="en-US" w:eastAsia="zh-CN"/>
        </w:rPr>
        <w:t>建模方式：根据日志序列的出现频率和顺序，将相似模式的运维问题聚类在一起。</w:t>
      </w:r>
    </w:p>
    <w:p w14:paraId="57C9EC1E">
      <w:pPr>
        <w:keepNext w:val="0"/>
        <w:keepLines w:val="0"/>
        <w:pageBreakBefore w:val="0"/>
        <w:widowControl w:val="0"/>
        <w:kinsoku/>
        <w:wordWrap/>
        <w:overflowPunct/>
        <w:topLinePunct w:val="0"/>
        <w:autoSpaceDE/>
        <w:autoSpaceDN/>
        <w:bidi w:val="0"/>
        <w:adjustRightInd/>
        <w:snapToGrid/>
        <w:textAlignment w:val="auto"/>
        <w:outlineLvl w:val="1"/>
        <w:rPr>
          <w:rFonts w:hint="eastAsia" w:ascii="Times New Roman" w:hAnsi="Times New Roman"/>
          <w:sz w:val="28"/>
          <w:szCs w:val="28"/>
          <w:lang w:val="en-US" w:eastAsia="zh-CN"/>
        </w:rPr>
      </w:pPr>
      <w:r>
        <w:rPr>
          <w:rFonts w:hint="eastAsia" w:ascii="Times New Roman" w:hAnsi="Times New Roman"/>
          <w:sz w:val="28"/>
          <w:szCs w:val="28"/>
          <w:lang w:val="en-US" w:eastAsia="zh-CN"/>
        </w:rPr>
        <w:t>4.基准测试结果分析</w:t>
      </w:r>
    </w:p>
    <w:p w14:paraId="5F3D1FEB">
      <w:pPr>
        <w:rPr>
          <w:rFonts w:hint="eastAsia" w:ascii="Times New Roman" w:hAnsi="Times New Roman"/>
          <w:sz w:val="24"/>
        </w:rPr>
      </w:pPr>
      <w:r>
        <w:rPr>
          <w:rFonts w:hint="eastAsia" w:ascii="Times New Roman" w:hAnsi="Times New Roman"/>
          <w:sz w:val="24"/>
        </w:rPr>
        <w:t>对解析、压缩和异常检测三类主流任务进行了算法性能测评：</w:t>
      </w:r>
    </w:p>
    <w:p w14:paraId="33EA9104">
      <w:pPr>
        <w:rPr>
          <w:rFonts w:hint="eastAsia" w:ascii="Times New Roman" w:hAnsi="Times New Roman"/>
          <w:sz w:val="24"/>
        </w:rPr>
      </w:pPr>
      <w:r>
        <w:rPr>
          <w:rFonts w:hint="eastAsia" w:ascii="Times New Roman" w:hAnsi="Times New Roman"/>
          <w:sz w:val="24"/>
          <w:lang w:eastAsia="zh-CN"/>
        </w:rPr>
        <w:t>（</w:t>
      </w:r>
      <w:r>
        <w:rPr>
          <w:rFonts w:hint="eastAsia" w:ascii="Times New Roman" w:hAnsi="Times New Roman"/>
          <w:sz w:val="24"/>
          <w:lang w:val="en-US" w:eastAsia="zh-CN"/>
        </w:rPr>
        <w:t>1</w:t>
      </w:r>
      <w:r>
        <w:rPr>
          <w:rFonts w:hint="eastAsia" w:ascii="Times New Roman" w:hAnsi="Times New Roman"/>
          <w:sz w:val="24"/>
          <w:lang w:eastAsia="zh-CN"/>
        </w:rPr>
        <w:t>）</w:t>
      </w:r>
      <w:r>
        <w:rPr>
          <w:rFonts w:hint="eastAsia" w:ascii="Times New Roman" w:hAnsi="Times New Roman"/>
          <w:sz w:val="24"/>
        </w:rPr>
        <w:t>日志解析算法评估</w:t>
      </w:r>
    </w:p>
    <w:p w14:paraId="28D654EA">
      <w:pPr>
        <w:rPr>
          <w:rFonts w:hint="eastAsia" w:ascii="Times New Roman" w:hAnsi="Times New Roman"/>
          <w:sz w:val="24"/>
        </w:rPr>
      </w:pPr>
      <w:r>
        <w:rPr>
          <w:rFonts w:hint="eastAsia" w:ascii="Times New Roman" w:hAnsi="Times New Roman"/>
          <w:sz w:val="24"/>
        </w:rPr>
        <w:t>测试对象：评估了Drain,Spell,IPLOM等13种解析器。</w:t>
      </w:r>
    </w:p>
    <w:p w14:paraId="22FBFBD2">
      <w:pPr>
        <w:rPr>
          <w:rFonts w:hint="eastAsia" w:ascii="Times New Roman" w:hAnsi="Times New Roman"/>
          <w:sz w:val="24"/>
        </w:rPr>
      </w:pPr>
      <w:r>
        <w:rPr>
          <w:rFonts w:hint="eastAsia" w:ascii="Times New Roman" w:hAnsi="Times New Roman"/>
          <w:sz w:val="24"/>
        </w:rPr>
        <w:t>结论：Drain在16个数据集上的平均准确率最高，表现最稳健。</w:t>
      </w:r>
    </w:p>
    <w:p w14:paraId="4083E21D">
      <w:pPr>
        <w:rPr>
          <w:rFonts w:hint="eastAsia" w:ascii="Times New Roman" w:hAnsi="Times New Roman"/>
          <w:sz w:val="24"/>
        </w:rPr>
      </w:pPr>
      <w:r>
        <w:rPr>
          <w:rFonts w:hint="eastAsia" w:ascii="Times New Roman" w:hAnsi="Times New Roman"/>
          <w:sz w:val="24"/>
        </w:rPr>
        <w:t>挑战：对于结构复杂的日志，现有解析器的准确率仍有待提高。</w:t>
      </w:r>
    </w:p>
    <w:p w14:paraId="1058F9FE">
      <w:pPr>
        <w:jc w:val="center"/>
        <w:rPr>
          <w:rFonts w:hint="eastAsia" w:ascii="Times New Roman" w:hAnsi="Times New Roman"/>
          <w:sz w:val="24"/>
        </w:rPr>
      </w:pPr>
      <w:r>
        <w:drawing>
          <wp:inline distT="0" distB="0" distL="114300" distR="114300">
            <wp:extent cx="5269230" cy="2198370"/>
            <wp:effectExtent l="0" t="0" r="3810" b="1143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6"/>
                    <a:stretch>
                      <a:fillRect/>
                    </a:stretch>
                  </pic:blipFill>
                  <pic:spPr>
                    <a:xfrm>
                      <a:off x="0" y="0"/>
                      <a:ext cx="5269230" cy="2198370"/>
                    </a:xfrm>
                    <a:prstGeom prst="rect">
                      <a:avLst/>
                    </a:prstGeom>
                    <a:noFill/>
                    <a:ln>
                      <a:noFill/>
                    </a:ln>
                  </pic:spPr>
                </pic:pic>
              </a:graphicData>
            </a:graphic>
          </wp:inline>
        </w:drawing>
      </w:r>
    </w:p>
    <w:p w14:paraId="76E5DA59">
      <w:pPr>
        <w:rPr>
          <w:rFonts w:hint="eastAsia" w:ascii="Times New Roman" w:hAnsi="Times New Roman"/>
          <w:sz w:val="24"/>
        </w:rPr>
      </w:pPr>
      <w:r>
        <w:rPr>
          <w:rFonts w:hint="eastAsia" w:ascii="Times New Roman" w:hAnsi="Times New Roman"/>
          <w:sz w:val="24"/>
          <w:lang w:eastAsia="zh-CN"/>
        </w:rPr>
        <w:t>（</w:t>
      </w:r>
      <w:r>
        <w:rPr>
          <w:rFonts w:hint="eastAsia" w:ascii="Times New Roman" w:hAnsi="Times New Roman"/>
          <w:sz w:val="24"/>
          <w:lang w:val="en-US" w:eastAsia="zh-CN"/>
        </w:rPr>
        <w:t>2</w:t>
      </w:r>
      <w:r>
        <w:rPr>
          <w:rFonts w:hint="eastAsia" w:ascii="Times New Roman" w:hAnsi="Times New Roman"/>
          <w:sz w:val="24"/>
          <w:lang w:eastAsia="zh-CN"/>
        </w:rPr>
        <w:t>）</w:t>
      </w:r>
      <w:r>
        <w:rPr>
          <w:rFonts w:hint="eastAsia" w:ascii="Times New Roman" w:hAnsi="Times New Roman"/>
          <w:sz w:val="24"/>
        </w:rPr>
        <w:t>日志压缩工具评估</w:t>
      </w:r>
    </w:p>
    <w:p w14:paraId="63A94798">
      <w:pPr>
        <w:rPr>
          <w:rFonts w:hint="eastAsia" w:ascii="Times New Roman" w:hAnsi="Times New Roman"/>
          <w:sz w:val="24"/>
        </w:rPr>
      </w:pPr>
      <w:r>
        <w:rPr>
          <w:rFonts w:hint="eastAsia" w:ascii="Times New Roman" w:hAnsi="Times New Roman"/>
          <w:sz w:val="24"/>
        </w:rPr>
        <w:t>测试对象：对比了通用工具(gzip)和日志专用工具(Cowic,Logzip)。</w:t>
      </w:r>
    </w:p>
    <w:p w14:paraId="69FE2527">
      <w:pPr>
        <w:rPr>
          <w:rFonts w:hint="eastAsia" w:ascii="Times New Roman" w:hAnsi="Times New Roman"/>
          <w:sz w:val="24"/>
        </w:rPr>
      </w:pPr>
      <w:r>
        <w:rPr>
          <w:rFonts w:hint="eastAsia" w:ascii="Times New Roman" w:hAnsi="Times New Roman"/>
          <w:sz w:val="24"/>
        </w:rPr>
        <w:t>结论：Logzip在所有测试数据集上均实现了最高的压缩比（CR），在Windows场景下压缩率比gzip提升了15.1倍。</w:t>
      </w:r>
    </w:p>
    <w:p w14:paraId="1ABE7CD5">
      <w:pPr>
        <w:rPr>
          <w:rFonts w:hint="eastAsia" w:ascii="Times New Roman" w:hAnsi="Times New Roman"/>
          <w:sz w:val="24"/>
        </w:rPr>
      </w:pPr>
      <w:r>
        <w:drawing>
          <wp:inline distT="0" distB="0" distL="114300" distR="114300">
            <wp:extent cx="5272405" cy="1675765"/>
            <wp:effectExtent l="0" t="0" r="635" b="63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7"/>
                    <a:stretch>
                      <a:fillRect/>
                    </a:stretch>
                  </pic:blipFill>
                  <pic:spPr>
                    <a:xfrm>
                      <a:off x="0" y="0"/>
                      <a:ext cx="5272405" cy="1675765"/>
                    </a:xfrm>
                    <a:prstGeom prst="rect">
                      <a:avLst/>
                    </a:prstGeom>
                    <a:noFill/>
                    <a:ln>
                      <a:noFill/>
                    </a:ln>
                  </pic:spPr>
                </pic:pic>
              </a:graphicData>
            </a:graphic>
          </wp:inline>
        </w:drawing>
      </w:r>
    </w:p>
    <w:p w14:paraId="7C1AD201">
      <w:pPr>
        <w:rPr>
          <w:rFonts w:hint="eastAsia" w:ascii="Times New Roman" w:hAnsi="Times New Roman"/>
          <w:sz w:val="24"/>
        </w:rPr>
      </w:pPr>
      <w:r>
        <w:rPr>
          <w:rFonts w:hint="eastAsia" w:ascii="Times New Roman" w:hAnsi="Times New Roman"/>
          <w:sz w:val="24"/>
          <w:lang w:eastAsia="zh-CN"/>
        </w:rPr>
        <w:t>（</w:t>
      </w:r>
      <w:r>
        <w:rPr>
          <w:rFonts w:hint="eastAsia" w:ascii="Times New Roman" w:hAnsi="Times New Roman"/>
          <w:sz w:val="24"/>
          <w:lang w:val="en-US" w:eastAsia="zh-CN"/>
        </w:rPr>
        <w:t>3</w:t>
      </w:r>
      <w:r>
        <w:rPr>
          <w:rFonts w:hint="eastAsia" w:ascii="Times New Roman" w:hAnsi="Times New Roman"/>
          <w:sz w:val="24"/>
          <w:lang w:eastAsia="zh-CN"/>
        </w:rPr>
        <w:t>）</w:t>
      </w:r>
      <w:r>
        <w:rPr>
          <w:rFonts w:hint="eastAsia" w:ascii="Times New Roman" w:hAnsi="Times New Roman"/>
          <w:sz w:val="24"/>
        </w:rPr>
        <w:t>异常检测方法评估</w:t>
      </w:r>
    </w:p>
    <w:p w14:paraId="3D41EB7E">
      <w:pPr>
        <w:rPr>
          <w:rFonts w:hint="eastAsia" w:ascii="Times New Roman" w:hAnsi="Times New Roman"/>
          <w:sz w:val="24"/>
        </w:rPr>
      </w:pPr>
      <w:r>
        <w:rPr>
          <w:rFonts w:hint="eastAsia" w:ascii="Times New Roman" w:hAnsi="Times New Roman"/>
          <w:sz w:val="24"/>
        </w:rPr>
        <w:t>测试对象：在HDFS数据集上测试了9种有监督与无监督方法。</w:t>
      </w:r>
    </w:p>
    <w:p w14:paraId="071107BE">
      <w:pPr>
        <w:rPr>
          <w:rFonts w:hint="eastAsia" w:ascii="Times New Roman" w:hAnsi="Times New Roman"/>
          <w:sz w:val="24"/>
        </w:rPr>
      </w:pPr>
      <w:r>
        <w:rPr>
          <w:rFonts w:hint="eastAsia" w:ascii="Times New Roman" w:hAnsi="Times New Roman"/>
          <w:sz w:val="24"/>
        </w:rPr>
        <w:t>结论：</w:t>
      </w:r>
      <w:r>
        <w:rPr>
          <w:rFonts w:hint="eastAsia" w:ascii="Times New Roman" w:hAnsi="Times New Roman"/>
          <w:sz w:val="24"/>
          <w:lang w:val="en-US" w:eastAsia="zh-CN"/>
        </w:rPr>
        <w:t>总的来看，</w:t>
      </w:r>
      <w:r>
        <w:rPr>
          <w:rFonts w:hint="eastAsia" w:ascii="Times New Roman" w:hAnsi="Times New Roman"/>
          <w:sz w:val="24"/>
        </w:rPr>
        <w:t>有监督方法</w:t>
      </w:r>
      <w:r>
        <w:rPr>
          <w:rFonts w:hint="eastAsia" w:ascii="Times New Roman" w:hAnsi="Times New Roman"/>
          <w:sz w:val="24"/>
          <w:lang w:val="en-US" w:eastAsia="zh-CN"/>
        </w:rPr>
        <w:t>比无监督方法</w:t>
      </w:r>
      <w:r>
        <w:rPr>
          <w:rFonts w:hint="eastAsia" w:ascii="Times New Roman" w:hAnsi="Times New Roman"/>
          <w:sz w:val="24"/>
        </w:rPr>
        <w:t>表现更佳，有监督</w:t>
      </w:r>
      <w:r>
        <w:rPr>
          <w:rFonts w:hint="eastAsia" w:ascii="Times New Roman" w:hAnsi="Times New Roman"/>
          <w:sz w:val="24"/>
          <w:lang w:val="en-US" w:eastAsia="zh-CN"/>
        </w:rPr>
        <w:t>方法中</w:t>
      </w:r>
      <w:r>
        <w:rPr>
          <w:rFonts w:hint="eastAsia" w:ascii="Times New Roman" w:hAnsi="Times New Roman"/>
          <w:sz w:val="24"/>
        </w:rPr>
        <w:t>决策树表现</w:t>
      </w:r>
      <w:r>
        <w:rPr>
          <w:rFonts w:hint="eastAsia" w:ascii="Times New Roman" w:hAnsi="Times New Roman"/>
          <w:sz w:val="24"/>
          <w:lang w:val="en-US" w:eastAsia="zh-CN"/>
        </w:rPr>
        <w:t>最好</w:t>
      </w:r>
      <w:r>
        <w:rPr>
          <w:rFonts w:hint="eastAsia" w:ascii="Times New Roman" w:hAnsi="Times New Roman"/>
          <w:sz w:val="24"/>
        </w:rPr>
        <w:t>，Recall和F1分数均达到0.99</w:t>
      </w:r>
      <w:r>
        <w:rPr>
          <w:rFonts w:hint="eastAsia" w:ascii="Times New Roman" w:hAnsi="Times New Roman"/>
          <w:sz w:val="24"/>
          <w:lang w:eastAsia="zh-CN"/>
        </w:rPr>
        <w:t>，</w:t>
      </w:r>
      <w:r>
        <w:rPr>
          <w:rFonts w:hint="eastAsia" w:ascii="Times New Roman" w:hAnsi="Times New Roman"/>
          <w:sz w:val="24"/>
        </w:rPr>
        <w:t>无监督方法中</w:t>
      </w:r>
      <w:r>
        <w:rPr>
          <w:rFonts w:ascii="宋体" w:hAnsi="宋体" w:eastAsia="宋体" w:cs="宋体"/>
          <w:sz w:val="24"/>
          <w:szCs w:val="24"/>
        </w:rPr>
        <w:t>不变性挖掘</w:t>
      </w:r>
      <w:r>
        <w:rPr>
          <w:rFonts w:hint="eastAsia" w:ascii="Times New Roman" w:hAnsi="Times New Roman"/>
          <w:sz w:val="24"/>
        </w:rPr>
        <w:t>效果最好。</w:t>
      </w:r>
    </w:p>
    <w:p w14:paraId="40A832F7">
      <w:pPr>
        <w:jc w:val="center"/>
        <w:rPr>
          <w:rFonts w:hint="eastAsia" w:ascii="Times New Roman" w:hAnsi="Times New Roman"/>
          <w:sz w:val="24"/>
        </w:rPr>
      </w:pPr>
      <w:r>
        <w:drawing>
          <wp:inline distT="0" distB="0" distL="114300" distR="114300">
            <wp:extent cx="3789045" cy="2529205"/>
            <wp:effectExtent l="0" t="0" r="5715" b="635"/>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8"/>
                    <a:stretch>
                      <a:fillRect/>
                    </a:stretch>
                  </pic:blipFill>
                  <pic:spPr>
                    <a:xfrm>
                      <a:off x="0" y="0"/>
                      <a:ext cx="3789045" cy="2529205"/>
                    </a:xfrm>
                    <a:prstGeom prst="rect">
                      <a:avLst/>
                    </a:prstGeom>
                    <a:noFill/>
                    <a:ln>
                      <a:noFill/>
                    </a:ln>
                  </pic:spPr>
                </pic:pic>
              </a:graphicData>
            </a:graphic>
          </wp:inline>
        </w:drawing>
      </w:r>
    </w:p>
    <w:p w14:paraId="57C4557A">
      <w:pPr>
        <w:rPr>
          <w:rFonts w:hint="eastAsia" w:ascii="Times New Roman" w:hAnsi="Times New Roman"/>
          <w:sz w:val="24"/>
        </w:rPr>
      </w:pPr>
    </w:p>
    <w:p w14:paraId="32F0EABE">
      <w:pPr>
        <w:keepNext w:val="0"/>
        <w:keepLines w:val="0"/>
        <w:pageBreakBefore w:val="0"/>
        <w:widowControl w:val="0"/>
        <w:kinsoku/>
        <w:wordWrap/>
        <w:overflowPunct/>
        <w:topLinePunct w:val="0"/>
        <w:autoSpaceDE/>
        <w:autoSpaceDN/>
        <w:bidi w:val="0"/>
        <w:adjustRightInd/>
        <w:snapToGrid/>
        <w:textAlignment w:val="auto"/>
        <w:outlineLvl w:val="1"/>
        <w:rPr>
          <w:rFonts w:hint="eastAsia" w:ascii="Times New Roman" w:hAnsi="Times New Roman"/>
          <w:sz w:val="28"/>
          <w:szCs w:val="28"/>
          <w:lang w:val="en-US" w:eastAsia="zh-CN"/>
        </w:rPr>
      </w:pPr>
      <w:r>
        <w:rPr>
          <w:rFonts w:hint="eastAsia" w:ascii="Times New Roman" w:hAnsi="Times New Roman"/>
          <w:sz w:val="28"/>
          <w:szCs w:val="28"/>
          <w:lang w:val="en-US" w:eastAsia="zh-CN"/>
        </w:rPr>
        <w:t>5.未来挑战与研究方向</w:t>
      </w:r>
    </w:p>
    <w:p w14:paraId="3B142A81">
      <w:pPr>
        <w:rPr>
          <w:rFonts w:hint="eastAsia" w:ascii="Times New Roman" w:hAnsi="Times New Roman"/>
          <w:sz w:val="24"/>
        </w:rPr>
      </w:pPr>
      <w:r>
        <w:rPr>
          <w:rFonts w:hint="eastAsia" w:ascii="Times New Roman" w:hAnsi="Times New Roman"/>
          <w:sz w:val="24"/>
        </w:rPr>
        <w:t>通用性与泛化：目前尚无单一算法能完美适配所有类型的日志，需要更具通用性的解析模型。</w:t>
      </w:r>
    </w:p>
    <w:p w14:paraId="12B013E6">
      <w:pPr>
        <w:rPr>
          <w:rFonts w:hint="eastAsia" w:ascii="Times New Roman" w:hAnsi="Times New Roman"/>
          <w:sz w:val="24"/>
        </w:rPr>
      </w:pPr>
      <w:r>
        <w:rPr>
          <w:rFonts w:hint="eastAsia" w:ascii="Times New Roman" w:hAnsi="Times New Roman"/>
          <w:color w:val="0000FF"/>
          <w:sz w:val="24"/>
        </w:rPr>
        <w:t>根因分析：现有的检测方法大多仅能识别异常，无法直接提供故障根因的诊断建议。</w:t>
      </w:r>
    </w:p>
    <w:p w14:paraId="1C8135CC">
      <w:pPr>
        <w:rPr>
          <w:rFonts w:hint="eastAsia" w:ascii="Times New Roman" w:hAnsi="Times New Roman"/>
          <w:sz w:val="24"/>
        </w:rPr>
      </w:pPr>
      <w:r>
        <w:rPr>
          <w:rFonts w:hint="eastAsia" w:ascii="Times New Roman" w:hAnsi="Times New Roman"/>
          <w:sz w:val="24"/>
        </w:rPr>
        <w:t>概念漂移：随着软件迭代，日志格式会动态变化，模型需要具备持续适应能力。</w:t>
      </w:r>
    </w:p>
    <w:p w14:paraId="13BF4DBD">
      <w:pPr>
        <w:rPr>
          <w:rFonts w:hint="eastAsia" w:ascii="Times New Roman" w:hAnsi="Times New Roman"/>
          <w:sz w:val="24"/>
        </w:rPr>
      </w:pPr>
      <w:r>
        <w:rPr>
          <w:rFonts w:hint="eastAsia" w:ascii="Times New Roman" w:hAnsi="Times New Roman"/>
          <w:sz w:val="24"/>
        </w:rPr>
        <w:t>资源开销：在生产环境中，算法必须足够轻量，以减少对宿主机的性能影响。</w:t>
      </w:r>
    </w:p>
    <w:p w14:paraId="752023E6">
      <w:pPr>
        <w:rPr>
          <w:rFonts w:hint="eastAsia" w:ascii="Times New Roman" w:hAnsi="Times New Roman"/>
          <w:sz w:val="24"/>
        </w:rPr>
      </w:pPr>
    </w:p>
    <w:p w14:paraId="3DCB25B6">
      <w:pPr>
        <w:rPr>
          <w:rFonts w:hint="eastAsia" w:ascii="Times New Roman" w:hAnsi="Times New Roman"/>
          <w:sz w:val="24"/>
        </w:rPr>
      </w:pPr>
    </w:p>
    <w:p w14:paraId="4D531D2A">
      <w:pPr>
        <w:rPr>
          <w:rFonts w:hint="eastAsia" w:ascii="Times New Roman" w:hAnsi="Times New Roman"/>
          <w:sz w:val="24"/>
        </w:rPr>
      </w:pPr>
    </w:p>
    <w:p w14:paraId="5B75AE7F">
      <w:pPr>
        <w:keepNext w:val="0"/>
        <w:keepLines w:val="0"/>
        <w:pageBreakBefore w:val="0"/>
        <w:widowControl w:val="0"/>
        <w:kinsoku/>
        <w:wordWrap/>
        <w:overflowPunct/>
        <w:topLinePunct w:val="0"/>
        <w:autoSpaceDE/>
        <w:autoSpaceDN/>
        <w:bidi w:val="0"/>
        <w:adjustRightInd/>
        <w:snapToGrid/>
        <w:textAlignment w:val="auto"/>
        <w:outlineLvl w:val="0"/>
        <w:rPr>
          <w:rFonts w:hint="eastAsia" w:ascii="Times New Roman" w:hAnsi="Times New Roman"/>
          <w:sz w:val="24"/>
        </w:rPr>
      </w:pPr>
      <w:r>
        <w:rPr>
          <w:rFonts w:hint="eastAsia" w:ascii="Times New Roman" w:hAnsi="Times New Roman"/>
          <w:sz w:val="32"/>
          <w:szCs w:val="32"/>
          <w:lang w:val="en-US" w:eastAsia="zh-CN"/>
        </w:rPr>
        <w:t>Loghub-2.0</w:t>
      </w:r>
    </w:p>
    <w:p w14:paraId="5D6FE669">
      <w:pPr>
        <w:rPr>
          <w:rFonts w:hint="eastAsia" w:ascii="Times New Roman" w:hAnsi="Times New Roman"/>
          <w:sz w:val="24"/>
        </w:rPr>
      </w:pPr>
      <w:r>
        <w:rPr>
          <w:rFonts w:hint="eastAsia" w:ascii="Times New Roman" w:hAnsi="Times New Roman"/>
          <w:sz w:val="24"/>
        </w:rPr>
        <w:t>A Large-scale Evaluation for Log Parsing Techniques: How Far are We? ISSTA, 2024.</w:t>
      </w:r>
    </w:p>
    <w:p w14:paraId="009DBE63">
      <w:pPr>
        <w:rPr>
          <w:rFonts w:hint="eastAsia" w:ascii="Times New Roman" w:hAnsi="Times New Roman"/>
          <w:sz w:val="24"/>
        </w:rPr>
      </w:pPr>
      <w:r>
        <w:drawing>
          <wp:inline distT="0" distB="0" distL="114300" distR="114300">
            <wp:extent cx="5266055" cy="2244090"/>
            <wp:effectExtent l="0" t="0" r="6985" b="11430"/>
            <wp:docPr id="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4"/>
                    <pic:cNvPicPr>
                      <a:picLocks noChangeAspect="1"/>
                    </pic:cNvPicPr>
                  </pic:nvPicPr>
                  <pic:blipFill>
                    <a:blip r:embed="rId9"/>
                    <a:stretch>
                      <a:fillRect/>
                    </a:stretch>
                  </pic:blipFill>
                  <pic:spPr>
                    <a:xfrm>
                      <a:off x="0" y="0"/>
                      <a:ext cx="5266055" cy="2244090"/>
                    </a:xfrm>
                    <a:prstGeom prst="rect">
                      <a:avLst/>
                    </a:prstGeom>
                    <a:noFill/>
                    <a:ln>
                      <a:noFill/>
                    </a:ln>
                  </pic:spPr>
                </pic:pic>
              </a:graphicData>
            </a:graphic>
          </wp:inline>
        </w:drawing>
      </w:r>
    </w:p>
    <w:p w14:paraId="4D86CA54">
      <w:pPr>
        <w:jc w:val="center"/>
        <w:rPr>
          <w:rFonts w:hint="default" w:ascii="Times New Roman" w:hAnsi="Times New Roman" w:eastAsiaTheme="minorEastAsia"/>
          <w:sz w:val="24"/>
          <w:lang w:val="en-US" w:eastAsia="zh-CN"/>
        </w:rPr>
      </w:pPr>
      <w:r>
        <w:rPr>
          <w:rFonts w:hint="eastAsia" w:ascii="Times New Roman" w:hAnsi="Times New Roman"/>
          <w:sz w:val="24"/>
          <w:lang w:val="en-US" w:eastAsia="zh-CN"/>
        </w:rPr>
        <w:t>名词说明</w:t>
      </w:r>
    </w:p>
    <w:tbl>
      <w:tblPr>
        <w:tblStyle w:val="4"/>
        <w:tblW w:w="9294"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134"/>
        <w:gridCol w:w="2082"/>
        <w:gridCol w:w="6078"/>
      </w:tblGrid>
      <w:tr w14:paraId="59693D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1068" w:type="dxa"/>
            <w:tcBorders>
              <w:top w:val="single" w:color="000000" w:sz="12" w:space="0"/>
              <w:left w:val="nil"/>
              <w:bottom w:val="single" w:color="000000" w:sz="4" w:space="0"/>
              <w:right w:val="nil"/>
              <w:tl2br w:val="nil"/>
            </w:tcBorders>
            <w:shd w:val="clear" w:color="auto" w:fill="FFFFFF"/>
            <w:tcMar>
              <w:top w:w="100" w:type="dxa"/>
              <w:left w:w="100" w:type="dxa"/>
              <w:bottom w:w="100" w:type="dxa"/>
              <w:right w:w="100" w:type="dxa"/>
            </w:tcMar>
            <w:vAlign w:val="top"/>
          </w:tcPr>
          <w:p w14:paraId="0CD91FE0">
            <w:pPr>
              <w:pStyle w:val="3"/>
              <w:keepNext w:val="0"/>
              <w:keepLines w:val="0"/>
              <w:widowControl/>
              <w:suppressLineNumbers w:val="0"/>
              <w:bidi w:val="0"/>
              <w:spacing w:before="0" w:beforeAutospacing="0" w:after="0" w:afterAutospacing="0" w:line="17" w:lineRule="atLeast"/>
              <w:jc w:val="center"/>
              <w:rPr>
                <w:rFonts w:ascii="Times New Roman" w:hAnsi="Times New Roman" w:eastAsia="宋体" w:cs="Times New Roman"/>
                <w:b w:val="0"/>
                <w:color w:val="000000"/>
                <w:sz w:val="21"/>
                <w:szCs w:val="21"/>
              </w:rPr>
            </w:pPr>
            <w:r>
              <w:rPr>
                <w:rFonts w:ascii="Times New Roman" w:hAnsi="Times New Roman" w:eastAsia="宋体" w:cs="Times New Roman"/>
                <w:b w:val="0"/>
                <w:bCs/>
                <w:i w:val="0"/>
                <w:iCs w:val="0"/>
                <w:color w:val="000000"/>
                <w:sz w:val="21"/>
                <w:szCs w:val="21"/>
                <w:u w:val="none"/>
                <w:vertAlign w:val="baseline"/>
              </w:rPr>
              <w:t>术语</w:t>
            </w:r>
          </w:p>
        </w:tc>
        <w:tc>
          <w:tcPr>
            <w:tcW w:w="2096" w:type="dxa"/>
            <w:tcBorders>
              <w:top w:val="single" w:color="000000" w:sz="12" w:space="0"/>
              <w:left w:val="nil"/>
              <w:bottom w:val="single" w:color="000000" w:sz="4" w:space="0"/>
              <w:right w:val="nil"/>
            </w:tcBorders>
            <w:shd w:val="clear" w:color="auto" w:fill="FFFFFF"/>
            <w:tcMar>
              <w:top w:w="100" w:type="dxa"/>
              <w:left w:w="100" w:type="dxa"/>
              <w:bottom w:w="100" w:type="dxa"/>
              <w:right w:w="100" w:type="dxa"/>
            </w:tcMar>
            <w:vAlign w:val="top"/>
          </w:tcPr>
          <w:p w14:paraId="49DBA46A">
            <w:pPr>
              <w:pStyle w:val="3"/>
              <w:keepNext w:val="0"/>
              <w:keepLines w:val="0"/>
              <w:widowControl/>
              <w:suppressLineNumbers w:val="0"/>
              <w:bidi w:val="0"/>
              <w:spacing w:before="0" w:beforeAutospacing="0" w:after="0" w:afterAutospacing="0" w:line="17" w:lineRule="atLeast"/>
              <w:jc w:val="center"/>
              <w:rPr>
                <w:rFonts w:ascii="Times New Roman" w:hAnsi="Times New Roman" w:eastAsia="宋体" w:cs="Times New Roman"/>
                <w:b w:val="0"/>
                <w:color w:val="000000"/>
                <w:sz w:val="21"/>
                <w:szCs w:val="21"/>
              </w:rPr>
            </w:pPr>
            <w:r>
              <w:rPr>
                <w:rFonts w:hint="default" w:ascii="Times New Roman" w:hAnsi="Times New Roman" w:eastAsia="宋体" w:cs="Times New Roman"/>
                <w:b w:val="0"/>
                <w:bCs/>
                <w:i w:val="0"/>
                <w:iCs w:val="0"/>
                <w:color w:val="000000"/>
                <w:sz w:val="21"/>
                <w:szCs w:val="21"/>
                <w:u w:val="none"/>
                <w:vertAlign w:val="baseline"/>
              </w:rPr>
              <w:t>英文全称</w:t>
            </w:r>
          </w:p>
        </w:tc>
        <w:tc>
          <w:tcPr>
            <w:tcW w:w="6130" w:type="dxa"/>
            <w:tcBorders>
              <w:top w:val="single" w:color="000000" w:sz="12" w:space="0"/>
              <w:left w:val="nil"/>
              <w:bottom w:val="single" w:color="000000" w:sz="4" w:space="0"/>
              <w:right w:val="nil"/>
            </w:tcBorders>
            <w:shd w:val="clear" w:color="auto" w:fill="FFFFFF"/>
            <w:tcMar>
              <w:top w:w="100" w:type="dxa"/>
              <w:left w:w="100" w:type="dxa"/>
              <w:bottom w:w="100" w:type="dxa"/>
              <w:right w:w="100" w:type="dxa"/>
            </w:tcMar>
            <w:vAlign w:val="top"/>
          </w:tcPr>
          <w:p w14:paraId="33FF644A">
            <w:pPr>
              <w:pStyle w:val="3"/>
              <w:keepNext w:val="0"/>
              <w:keepLines w:val="0"/>
              <w:widowControl/>
              <w:suppressLineNumbers w:val="0"/>
              <w:bidi w:val="0"/>
              <w:spacing w:before="0" w:beforeAutospacing="0" w:after="0" w:afterAutospacing="0" w:line="17" w:lineRule="atLeast"/>
              <w:jc w:val="center"/>
              <w:rPr>
                <w:rFonts w:ascii="Times New Roman" w:hAnsi="Times New Roman" w:eastAsia="宋体" w:cs="Times New Roman"/>
                <w:b w:val="0"/>
                <w:color w:val="000000"/>
                <w:sz w:val="21"/>
                <w:szCs w:val="21"/>
              </w:rPr>
            </w:pPr>
            <w:r>
              <w:rPr>
                <w:rFonts w:hint="default" w:ascii="Times New Roman" w:hAnsi="Times New Roman" w:eastAsia="宋体" w:cs="Times New Roman"/>
                <w:b w:val="0"/>
                <w:bCs/>
                <w:i w:val="0"/>
                <w:iCs w:val="0"/>
                <w:color w:val="000000"/>
                <w:sz w:val="21"/>
                <w:szCs w:val="21"/>
                <w:u w:val="none"/>
                <w:vertAlign w:val="baseline"/>
              </w:rPr>
              <w:t>解释</w:t>
            </w:r>
          </w:p>
        </w:tc>
      </w:tr>
      <w:tr w14:paraId="0A7E0B5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068" w:type="dxa"/>
            <w:tcBorders>
              <w:top w:val="single" w:color="000000" w:sz="4" w:space="0"/>
              <w:left w:val="nil"/>
              <w:bottom w:val="nil"/>
              <w:right w:val="nil"/>
            </w:tcBorders>
            <w:shd w:val="clear" w:color="auto" w:fill="FFFFFF"/>
            <w:tcMar>
              <w:top w:w="100" w:type="dxa"/>
              <w:left w:w="100" w:type="dxa"/>
              <w:bottom w:w="100" w:type="dxa"/>
              <w:right w:w="100" w:type="dxa"/>
            </w:tcMar>
            <w:vAlign w:val="top"/>
          </w:tcPr>
          <w:p w14:paraId="270F9D3D">
            <w:pPr>
              <w:pStyle w:val="3"/>
              <w:keepNext w:val="0"/>
              <w:keepLines w:val="0"/>
              <w:widowControl/>
              <w:suppressLineNumbers w:val="0"/>
              <w:bidi w:val="0"/>
              <w:spacing w:before="0" w:beforeAutospacing="0" w:after="0" w:afterAutospacing="0" w:line="17" w:lineRule="atLeast"/>
              <w:jc w:val="both"/>
              <w:rPr>
                <w:rFonts w:hint="default" w:ascii="Times New Roman" w:hAnsi="Times New Roman" w:eastAsia="宋体" w:cs="Times New Roman"/>
                <w:b w:val="0"/>
                <w:bCs/>
                <w:i w:val="0"/>
                <w:iCs w:val="0"/>
                <w:color w:val="000000"/>
                <w:sz w:val="21"/>
                <w:szCs w:val="21"/>
                <w:u w:val="none"/>
                <w:vertAlign w:val="baseline"/>
              </w:rPr>
            </w:pPr>
            <w:r>
              <w:rPr>
                <w:rFonts w:hint="default" w:ascii="Times New Roman" w:hAnsi="Times New Roman" w:eastAsia="宋体" w:cs="Times New Roman"/>
                <w:b w:val="0"/>
                <w:bCs/>
                <w:i w:val="0"/>
                <w:iCs w:val="0"/>
                <w:color w:val="000000"/>
                <w:sz w:val="21"/>
                <w:szCs w:val="21"/>
                <w:u w:val="none"/>
                <w:vertAlign w:val="baseline"/>
              </w:rPr>
              <w:t xml:space="preserve">Loghub-2k </w:t>
            </w:r>
          </w:p>
        </w:tc>
        <w:tc>
          <w:tcPr>
            <w:tcW w:w="2096" w:type="dxa"/>
            <w:tcBorders>
              <w:top w:val="single" w:color="000000" w:sz="4" w:space="0"/>
              <w:left w:val="nil"/>
              <w:bottom w:val="nil"/>
              <w:right w:val="nil"/>
            </w:tcBorders>
            <w:shd w:val="clear" w:color="auto" w:fill="FFFFFF"/>
            <w:tcMar>
              <w:top w:w="100" w:type="dxa"/>
              <w:left w:w="100" w:type="dxa"/>
              <w:bottom w:w="100" w:type="dxa"/>
              <w:right w:w="100" w:type="dxa"/>
            </w:tcMar>
            <w:vAlign w:val="top"/>
          </w:tcPr>
          <w:p w14:paraId="02664D6D">
            <w:pPr>
              <w:pStyle w:val="3"/>
              <w:keepNext w:val="0"/>
              <w:keepLines w:val="0"/>
              <w:widowControl/>
              <w:suppressLineNumbers w:val="0"/>
              <w:bidi w:val="0"/>
              <w:spacing w:before="0" w:beforeAutospacing="0" w:after="0" w:afterAutospacing="0" w:line="17" w:lineRule="atLeast"/>
              <w:jc w:val="both"/>
              <w:rPr>
                <w:rFonts w:hint="default" w:ascii="Times New Roman" w:hAnsi="Times New Roman" w:eastAsia="宋体" w:cs="Times New Roman"/>
                <w:b w:val="0"/>
                <w:i w:val="0"/>
                <w:iCs w:val="0"/>
                <w:color w:val="000000"/>
                <w:sz w:val="21"/>
                <w:szCs w:val="21"/>
                <w:u w:val="none"/>
                <w:vertAlign w:val="baseline"/>
              </w:rPr>
            </w:pPr>
          </w:p>
        </w:tc>
        <w:tc>
          <w:tcPr>
            <w:tcW w:w="6130" w:type="dxa"/>
            <w:tcBorders>
              <w:top w:val="single" w:color="000000" w:sz="4" w:space="0"/>
              <w:left w:val="nil"/>
              <w:bottom w:val="nil"/>
              <w:right w:val="nil"/>
            </w:tcBorders>
            <w:shd w:val="clear" w:color="auto" w:fill="FFFFFF"/>
            <w:tcMar>
              <w:top w:w="100" w:type="dxa"/>
              <w:left w:w="100" w:type="dxa"/>
              <w:bottom w:w="100" w:type="dxa"/>
              <w:right w:w="100" w:type="dxa"/>
            </w:tcMar>
            <w:vAlign w:val="top"/>
          </w:tcPr>
          <w:p w14:paraId="012419B6">
            <w:pPr>
              <w:pStyle w:val="3"/>
              <w:keepNext w:val="0"/>
              <w:keepLines w:val="0"/>
              <w:widowControl/>
              <w:suppressLineNumbers w:val="0"/>
              <w:bidi w:val="0"/>
              <w:spacing w:before="0" w:beforeAutospacing="0" w:after="0" w:afterAutospacing="0" w:line="17" w:lineRule="atLeast"/>
              <w:jc w:val="both"/>
              <w:rPr>
                <w:rFonts w:hint="default" w:ascii="Times New Roman" w:hAnsi="Times New Roman" w:eastAsia="宋体" w:cs="Times New Roman"/>
                <w:b w:val="0"/>
                <w:i w:val="0"/>
                <w:iCs w:val="0"/>
                <w:color w:val="000000"/>
                <w:sz w:val="21"/>
                <w:szCs w:val="21"/>
                <w:u w:val="none"/>
                <w:vertAlign w:val="baseline"/>
              </w:rPr>
            </w:pPr>
            <w:r>
              <w:rPr>
                <w:rFonts w:hint="default" w:ascii="Times New Roman" w:hAnsi="Times New Roman" w:eastAsia="宋体" w:cs="Times New Roman"/>
                <w:b w:val="0"/>
                <w:i w:val="0"/>
                <w:iCs w:val="0"/>
                <w:color w:val="000000"/>
                <w:sz w:val="21"/>
                <w:szCs w:val="21"/>
                <w:u w:val="none"/>
                <w:vertAlign w:val="baseline"/>
              </w:rPr>
              <w:t>从Loghub的数据集中所提取的一个标准基准子集，针对每个系统随机采样出2000条日志，并由专家进行手动标注。</w:t>
            </w:r>
          </w:p>
        </w:tc>
      </w:tr>
      <w:tr w14:paraId="7A950B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068" w:type="dxa"/>
            <w:tcBorders>
              <w:top w:val="nil"/>
              <w:left w:val="nil"/>
              <w:bottom w:val="nil"/>
              <w:right w:val="nil"/>
              <w:tl2br w:val="nil"/>
            </w:tcBorders>
            <w:shd w:val="clear" w:color="auto" w:fill="FFFFFF"/>
            <w:tcMar>
              <w:top w:w="100" w:type="dxa"/>
              <w:left w:w="100" w:type="dxa"/>
              <w:bottom w:w="100" w:type="dxa"/>
              <w:right w:w="100" w:type="dxa"/>
            </w:tcMar>
            <w:vAlign w:val="top"/>
          </w:tcPr>
          <w:p w14:paraId="612529B4">
            <w:pPr>
              <w:pStyle w:val="3"/>
              <w:keepNext w:val="0"/>
              <w:keepLines w:val="0"/>
              <w:widowControl/>
              <w:suppressLineNumbers w:val="0"/>
              <w:bidi w:val="0"/>
              <w:spacing w:before="0" w:beforeAutospacing="0" w:after="0" w:afterAutospacing="0" w:line="17" w:lineRule="atLeast"/>
              <w:jc w:val="both"/>
              <w:rPr>
                <w:rFonts w:ascii="Times New Roman" w:hAnsi="Times New Roman" w:eastAsia="宋体" w:cs="Times New Roman"/>
                <w:b w:val="0"/>
                <w:color w:val="000000"/>
                <w:sz w:val="21"/>
                <w:szCs w:val="21"/>
              </w:rPr>
            </w:pPr>
            <w:r>
              <w:rPr>
                <w:rFonts w:hint="default" w:ascii="Times New Roman" w:hAnsi="Times New Roman" w:eastAsia="宋体" w:cs="Times New Roman"/>
                <w:b w:val="0"/>
                <w:bCs/>
                <w:i w:val="0"/>
                <w:iCs w:val="0"/>
                <w:color w:val="000000"/>
                <w:sz w:val="21"/>
                <w:szCs w:val="21"/>
                <w:u w:val="none"/>
                <w:vertAlign w:val="baseline"/>
              </w:rPr>
              <w:t>日志解析</w:t>
            </w:r>
          </w:p>
        </w:tc>
        <w:tc>
          <w:tcPr>
            <w:tcW w:w="2096" w:type="dxa"/>
            <w:tcBorders>
              <w:top w:val="nil"/>
              <w:left w:val="nil"/>
              <w:bottom w:val="nil"/>
              <w:right w:val="nil"/>
            </w:tcBorders>
            <w:shd w:val="clear" w:color="auto" w:fill="FFFFFF"/>
            <w:tcMar>
              <w:top w:w="100" w:type="dxa"/>
              <w:left w:w="100" w:type="dxa"/>
              <w:bottom w:w="100" w:type="dxa"/>
              <w:right w:w="100" w:type="dxa"/>
            </w:tcMar>
            <w:vAlign w:val="top"/>
          </w:tcPr>
          <w:p w14:paraId="2438C65F">
            <w:pPr>
              <w:pStyle w:val="3"/>
              <w:keepNext w:val="0"/>
              <w:keepLines w:val="0"/>
              <w:widowControl/>
              <w:suppressLineNumbers w:val="0"/>
              <w:bidi w:val="0"/>
              <w:spacing w:before="0" w:beforeAutospacing="0" w:after="0" w:afterAutospacing="0" w:line="17" w:lineRule="atLeast"/>
              <w:jc w:val="both"/>
              <w:rPr>
                <w:rFonts w:ascii="Times New Roman" w:hAnsi="Times New Roman" w:eastAsia="宋体" w:cs="Times New Roman"/>
                <w:b w:val="0"/>
                <w:color w:val="000000"/>
                <w:sz w:val="21"/>
                <w:szCs w:val="21"/>
              </w:rPr>
            </w:pPr>
            <w:r>
              <w:rPr>
                <w:rFonts w:hint="default" w:ascii="Times New Roman" w:hAnsi="Times New Roman" w:eastAsia="宋体" w:cs="Times New Roman"/>
                <w:b w:val="0"/>
                <w:i w:val="0"/>
                <w:iCs w:val="0"/>
                <w:color w:val="000000"/>
                <w:sz w:val="21"/>
                <w:szCs w:val="21"/>
                <w:u w:val="none"/>
                <w:vertAlign w:val="baseline"/>
              </w:rPr>
              <w:t>Log Parsing</w:t>
            </w:r>
          </w:p>
        </w:tc>
        <w:tc>
          <w:tcPr>
            <w:tcW w:w="6130" w:type="dxa"/>
            <w:tcBorders>
              <w:top w:val="nil"/>
              <w:left w:val="nil"/>
              <w:bottom w:val="nil"/>
              <w:right w:val="nil"/>
            </w:tcBorders>
            <w:shd w:val="clear" w:color="auto" w:fill="FFFFFF"/>
            <w:tcMar>
              <w:top w:w="100" w:type="dxa"/>
              <w:left w:w="100" w:type="dxa"/>
              <w:bottom w:w="100" w:type="dxa"/>
              <w:right w:w="100" w:type="dxa"/>
            </w:tcMar>
            <w:vAlign w:val="top"/>
          </w:tcPr>
          <w:p w14:paraId="43BAF40E">
            <w:pPr>
              <w:pStyle w:val="3"/>
              <w:keepNext w:val="0"/>
              <w:keepLines w:val="0"/>
              <w:widowControl/>
              <w:suppressLineNumbers w:val="0"/>
              <w:bidi w:val="0"/>
              <w:spacing w:before="0" w:beforeAutospacing="0" w:after="0" w:afterAutospacing="0" w:line="17" w:lineRule="atLeast"/>
              <w:jc w:val="both"/>
              <w:rPr>
                <w:rFonts w:ascii="Times New Roman" w:hAnsi="Times New Roman" w:eastAsia="宋体" w:cs="Times New Roman"/>
                <w:b w:val="0"/>
                <w:color w:val="000000"/>
                <w:sz w:val="21"/>
                <w:szCs w:val="21"/>
              </w:rPr>
            </w:pPr>
            <w:r>
              <w:rPr>
                <w:rFonts w:hint="default" w:ascii="Times New Roman" w:hAnsi="Times New Roman" w:eastAsia="宋体" w:cs="Times New Roman"/>
                <w:b w:val="0"/>
                <w:i w:val="0"/>
                <w:iCs w:val="0"/>
                <w:color w:val="000000"/>
                <w:sz w:val="21"/>
                <w:szCs w:val="21"/>
                <w:u w:val="none"/>
                <w:vertAlign w:val="baseline"/>
              </w:rPr>
              <w:t>将非结构化文本（如</w:t>
            </w:r>
            <w:r>
              <w:rPr>
                <w:rFonts w:ascii="Times New Roman" w:hAnsi="Times New Roman" w:eastAsia="宋体" w:cs="Times New Roman"/>
                <w:b w:val="0"/>
                <w:i w:val="0"/>
                <w:iCs w:val="0"/>
                <w:color w:val="000000"/>
                <w:sz w:val="21"/>
                <w:szCs w:val="21"/>
                <w:u w:val="none"/>
                <w:vertAlign w:val="baseline"/>
              </w:rPr>
              <w:t>User1loginfrom192.168.1.1</w:t>
            </w:r>
            <w:r>
              <w:rPr>
                <w:rFonts w:hint="default" w:ascii="Times New Roman" w:hAnsi="Times New Roman" w:eastAsia="宋体" w:cs="Times New Roman"/>
                <w:b w:val="0"/>
                <w:i w:val="0"/>
                <w:iCs w:val="0"/>
                <w:color w:val="000000"/>
                <w:sz w:val="21"/>
                <w:szCs w:val="21"/>
                <w:u w:val="none"/>
                <w:vertAlign w:val="baseline"/>
              </w:rPr>
              <w:t>）自动转化为结构化模板（如User&lt;*&gt;loginfrom&lt;*&gt;）的过程。</w:t>
            </w:r>
          </w:p>
        </w:tc>
      </w:tr>
      <w:tr w14:paraId="7DED42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068" w:type="dxa"/>
            <w:tcBorders>
              <w:top w:val="nil"/>
              <w:left w:val="nil"/>
              <w:bottom w:val="nil"/>
              <w:right w:val="nil"/>
            </w:tcBorders>
            <w:shd w:val="clear" w:color="auto" w:fill="FFFFFF"/>
            <w:tcMar>
              <w:top w:w="100" w:type="dxa"/>
              <w:left w:w="100" w:type="dxa"/>
              <w:bottom w:w="100" w:type="dxa"/>
              <w:right w:w="100" w:type="dxa"/>
            </w:tcMar>
            <w:vAlign w:val="top"/>
          </w:tcPr>
          <w:p w14:paraId="28312B91">
            <w:pPr>
              <w:pStyle w:val="3"/>
              <w:keepNext w:val="0"/>
              <w:keepLines w:val="0"/>
              <w:widowControl/>
              <w:suppressLineNumbers w:val="0"/>
              <w:bidi w:val="0"/>
              <w:spacing w:before="0" w:beforeAutospacing="0" w:after="0" w:afterAutospacing="0" w:line="17" w:lineRule="atLeast"/>
              <w:jc w:val="both"/>
              <w:rPr>
                <w:rFonts w:ascii="Times New Roman" w:hAnsi="Times New Roman" w:eastAsia="宋体" w:cs="Times New Roman"/>
                <w:b w:val="0"/>
                <w:color w:val="000000"/>
                <w:sz w:val="21"/>
                <w:szCs w:val="21"/>
              </w:rPr>
            </w:pPr>
            <w:r>
              <w:rPr>
                <w:rFonts w:hint="default" w:ascii="Times New Roman" w:hAnsi="Times New Roman" w:eastAsia="宋体" w:cs="Times New Roman"/>
                <w:b w:val="0"/>
                <w:bCs/>
                <w:i w:val="0"/>
                <w:iCs w:val="0"/>
                <w:color w:val="000000"/>
                <w:sz w:val="21"/>
                <w:szCs w:val="21"/>
                <w:u w:val="none"/>
                <w:vertAlign w:val="baseline"/>
              </w:rPr>
              <w:t>日志模板</w:t>
            </w:r>
          </w:p>
        </w:tc>
        <w:tc>
          <w:tcPr>
            <w:tcW w:w="2096" w:type="dxa"/>
            <w:tcBorders>
              <w:top w:val="nil"/>
              <w:left w:val="nil"/>
              <w:bottom w:val="nil"/>
              <w:right w:val="nil"/>
            </w:tcBorders>
            <w:shd w:val="clear" w:color="auto" w:fill="FFFFFF"/>
            <w:tcMar>
              <w:top w:w="100" w:type="dxa"/>
              <w:left w:w="100" w:type="dxa"/>
              <w:bottom w:w="100" w:type="dxa"/>
              <w:right w:w="100" w:type="dxa"/>
            </w:tcMar>
            <w:vAlign w:val="top"/>
          </w:tcPr>
          <w:p w14:paraId="6972CF66">
            <w:pPr>
              <w:pStyle w:val="3"/>
              <w:keepNext w:val="0"/>
              <w:keepLines w:val="0"/>
              <w:widowControl/>
              <w:suppressLineNumbers w:val="0"/>
              <w:bidi w:val="0"/>
              <w:spacing w:before="0" w:beforeAutospacing="0" w:after="0" w:afterAutospacing="0" w:line="17" w:lineRule="atLeast"/>
              <w:jc w:val="both"/>
              <w:rPr>
                <w:rFonts w:ascii="Times New Roman" w:hAnsi="Times New Roman" w:eastAsia="宋体" w:cs="Times New Roman"/>
                <w:b w:val="0"/>
                <w:color w:val="000000"/>
                <w:sz w:val="21"/>
                <w:szCs w:val="21"/>
              </w:rPr>
            </w:pPr>
            <w:r>
              <w:rPr>
                <w:rFonts w:hint="default" w:ascii="Times New Roman" w:hAnsi="Times New Roman" w:eastAsia="宋体" w:cs="Times New Roman"/>
                <w:b w:val="0"/>
                <w:i w:val="0"/>
                <w:iCs w:val="0"/>
                <w:color w:val="000000"/>
                <w:sz w:val="21"/>
                <w:szCs w:val="21"/>
                <w:u w:val="none"/>
                <w:vertAlign w:val="baseline"/>
              </w:rPr>
              <w:t>Log Template</w:t>
            </w:r>
          </w:p>
        </w:tc>
        <w:tc>
          <w:tcPr>
            <w:tcW w:w="6130" w:type="dxa"/>
            <w:tcBorders>
              <w:top w:val="nil"/>
              <w:left w:val="nil"/>
              <w:bottom w:val="nil"/>
              <w:right w:val="nil"/>
            </w:tcBorders>
            <w:shd w:val="clear" w:color="auto" w:fill="FFFFFF"/>
            <w:tcMar>
              <w:top w:w="100" w:type="dxa"/>
              <w:left w:w="100" w:type="dxa"/>
              <w:bottom w:w="100" w:type="dxa"/>
              <w:right w:w="100" w:type="dxa"/>
            </w:tcMar>
            <w:vAlign w:val="top"/>
          </w:tcPr>
          <w:p w14:paraId="0AABC73A">
            <w:pPr>
              <w:pStyle w:val="3"/>
              <w:keepNext w:val="0"/>
              <w:keepLines w:val="0"/>
              <w:widowControl/>
              <w:suppressLineNumbers w:val="0"/>
              <w:bidi w:val="0"/>
              <w:spacing w:before="0" w:beforeAutospacing="0" w:after="0" w:afterAutospacing="0" w:line="17" w:lineRule="atLeast"/>
              <w:jc w:val="both"/>
              <w:rPr>
                <w:rFonts w:ascii="Times New Roman" w:hAnsi="Times New Roman" w:eastAsia="宋体" w:cs="Times New Roman"/>
                <w:b w:val="0"/>
                <w:color w:val="000000"/>
                <w:sz w:val="21"/>
                <w:szCs w:val="21"/>
              </w:rPr>
            </w:pPr>
            <w:r>
              <w:rPr>
                <w:rFonts w:hint="default" w:ascii="Times New Roman" w:hAnsi="Times New Roman" w:eastAsia="宋体" w:cs="Times New Roman"/>
                <w:b w:val="0"/>
                <w:i w:val="0"/>
                <w:iCs w:val="0"/>
                <w:color w:val="000000"/>
                <w:sz w:val="21"/>
                <w:szCs w:val="21"/>
                <w:u w:val="none"/>
                <w:vertAlign w:val="baseline"/>
              </w:rPr>
              <w:t>日志中固定不变的部分，代表系统发生的特定事件类型。</w:t>
            </w:r>
          </w:p>
        </w:tc>
      </w:tr>
      <w:tr w14:paraId="5176E1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068" w:type="dxa"/>
            <w:tcBorders>
              <w:top w:val="nil"/>
              <w:left w:val="nil"/>
              <w:bottom w:val="nil"/>
              <w:right w:val="nil"/>
            </w:tcBorders>
            <w:shd w:val="clear" w:color="auto" w:fill="FFFFFF"/>
            <w:tcMar>
              <w:top w:w="100" w:type="dxa"/>
              <w:left w:w="100" w:type="dxa"/>
              <w:bottom w:w="100" w:type="dxa"/>
              <w:right w:w="100" w:type="dxa"/>
            </w:tcMar>
            <w:vAlign w:val="top"/>
          </w:tcPr>
          <w:p w14:paraId="29CB27AC">
            <w:pPr>
              <w:pStyle w:val="3"/>
              <w:keepNext w:val="0"/>
              <w:keepLines w:val="0"/>
              <w:widowControl/>
              <w:suppressLineNumbers w:val="0"/>
              <w:bidi w:val="0"/>
              <w:spacing w:before="0" w:beforeAutospacing="0" w:after="0" w:afterAutospacing="0" w:line="17" w:lineRule="atLeast"/>
              <w:jc w:val="both"/>
              <w:rPr>
                <w:rFonts w:ascii="Times New Roman" w:hAnsi="Times New Roman" w:eastAsia="宋体" w:cs="Times New Roman"/>
                <w:b w:val="0"/>
                <w:color w:val="000000"/>
                <w:sz w:val="21"/>
                <w:szCs w:val="21"/>
              </w:rPr>
            </w:pPr>
            <w:r>
              <w:rPr>
                <w:rFonts w:hint="default" w:ascii="Times New Roman" w:hAnsi="Times New Roman" w:eastAsia="宋体" w:cs="Times New Roman"/>
                <w:b w:val="0"/>
                <w:bCs/>
                <w:i w:val="0"/>
                <w:iCs w:val="0"/>
                <w:color w:val="000000"/>
                <w:sz w:val="21"/>
                <w:szCs w:val="21"/>
                <w:u w:val="none"/>
                <w:vertAlign w:val="baseline"/>
              </w:rPr>
              <w:t>参数/变量</w:t>
            </w:r>
          </w:p>
        </w:tc>
        <w:tc>
          <w:tcPr>
            <w:tcW w:w="2096" w:type="dxa"/>
            <w:tcBorders>
              <w:top w:val="nil"/>
              <w:left w:val="nil"/>
              <w:bottom w:val="nil"/>
              <w:right w:val="nil"/>
            </w:tcBorders>
            <w:shd w:val="clear" w:color="auto" w:fill="FFFFFF"/>
            <w:tcMar>
              <w:top w:w="100" w:type="dxa"/>
              <w:left w:w="100" w:type="dxa"/>
              <w:bottom w:w="100" w:type="dxa"/>
              <w:right w:w="100" w:type="dxa"/>
            </w:tcMar>
            <w:vAlign w:val="top"/>
          </w:tcPr>
          <w:p w14:paraId="6657E873">
            <w:pPr>
              <w:pStyle w:val="3"/>
              <w:keepNext w:val="0"/>
              <w:keepLines w:val="0"/>
              <w:widowControl/>
              <w:suppressLineNumbers w:val="0"/>
              <w:bidi w:val="0"/>
              <w:spacing w:before="0" w:beforeAutospacing="0" w:after="0" w:afterAutospacing="0" w:line="17" w:lineRule="atLeast"/>
              <w:jc w:val="both"/>
              <w:rPr>
                <w:rFonts w:ascii="Times New Roman" w:hAnsi="Times New Roman" w:eastAsia="宋体" w:cs="Times New Roman"/>
                <w:b w:val="0"/>
                <w:color w:val="000000"/>
                <w:sz w:val="21"/>
                <w:szCs w:val="21"/>
              </w:rPr>
            </w:pPr>
            <w:r>
              <w:rPr>
                <w:rFonts w:hint="default" w:ascii="Times New Roman" w:hAnsi="Times New Roman" w:eastAsia="宋体" w:cs="Times New Roman"/>
                <w:b w:val="0"/>
                <w:i w:val="0"/>
                <w:iCs w:val="0"/>
                <w:color w:val="000000"/>
                <w:sz w:val="21"/>
                <w:szCs w:val="21"/>
                <w:u w:val="none"/>
                <w:vertAlign w:val="baseline"/>
              </w:rPr>
              <w:t>Parameter / Variable</w:t>
            </w:r>
          </w:p>
        </w:tc>
        <w:tc>
          <w:tcPr>
            <w:tcW w:w="6130" w:type="dxa"/>
            <w:tcBorders>
              <w:top w:val="nil"/>
              <w:left w:val="nil"/>
              <w:bottom w:val="nil"/>
              <w:right w:val="nil"/>
            </w:tcBorders>
            <w:shd w:val="clear" w:color="auto" w:fill="FFFFFF"/>
            <w:tcMar>
              <w:top w:w="100" w:type="dxa"/>
              <w:left w:w="100" w:type="dxa"/>
              <w:bottom w:w="100" w:type="dxa"/>
              <w:right w:w="100" w:type="dxa"/>
            </w:tcMar>
            <w:vAlign w:val="top"/>
          </w:tcPr>
          <w:p w14:paraId="5801704B">
            <w:pPr>
              <w:pStyle w:val="3"/>
              <w:keepNext w:val="0"/>
              <w:keepLines w:val="0"/>
              <w:widowControl/>
              <w:suppressLineNumbers w:val="0"/>
              <w:bidi w:val="0"/>
              <w:spacing w:before="0" w:beforeAutospacing="0" w:after="0" w:afterAutospacing="0" w:line="17" w:lineRule="atLeast"/>
              <w:jc w:val="both"/>
              <w:rPr>
                <w:rFonts w:ascii="Times New Roman" w:hAnsi="Times New Roman" w:eastAsia="宋体" w:cs="Times New Roman"/>
                <w:b w:val="0"/>
                <w:color w:val="000000"/>
                <w:sz w:val="21"/>
                <w:szCs w:val="21"/>
              </w:rPr>
            </w:pPr>
            <w:r>
              <w:rPr>
                <w:rFonts w:hint="default" w:ascii="Times New Roman" w:hAnsi="Times New Roman" w:eastAsia="宋体" w:cs="Times New Roman"/>
                <w:b w:val="0"/>
                <w:i w:val="0"/>
                <w:iCs w:val="0"/>
                <w:color w:val="000000"/>
                <w:sz w:val="21"/>
                <w:szCs w:val="21"/>
                <w:u w:val="none"/>
                <w:vertAlign w:val="baseline"/>
              </w:rPr>
              <w:t>日志中随运行状态变化的部分（如ID、IP、耗时、块号等）。</w:t>
            </w:r>
          </w:p>
        </w:tc>
      </w:tr>
      <w:tr w14:paraId="2F4E68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068" w:type="dxa"/>
            <w:tcBorders>
              <w:top w:val="nil"/>
              <w:left w:val="nil"/>
              <w:bottom w:val="nil"/>
              <w:right w:val="nil"/>
            </w:tcBorders>
            <w:shd w:val="clear" w:color="auto" w:fill="FFFFFF"/>
            <w:tcMar>
              <w:top w:w="100" w:type="dxa"/>
              <w:left w:w="100" w:type="dxa"/>
              <w:bottom w:w="100" w:type="dxa"/>
              <w:right w:w="100" w:type="dxa"/>
            </w:tcMar>
            <w:vAlign w:val="top"/>
          </w:tcPr>
          <w:p w14:paraId="57EF49BA">
            <w:pPr>
              <w:pStyle w:val="3"/>
              <w:keepNext w:val="0"/>
              <w:keepLines w:val="0"/>
              <w:widowControl/>
              <w:suppressLineNumbers w:val="0"/>
              <w:bidi w:val="0"/>
              <w:spacing w:before="0" w:beforeAutospacing="0" w:after="0" w:afterAutospacing="0" w:line="17" w:lineRule="atLeast"/>
              <w:jc w:val="both"/>
              <w:rPr>
                <w:rFonts w:ascii="Times New Roman" w:hAnsi="Times New Roman" w:eastAsia="宋体" w:cs="Times New Roman"/>
                <w:b w:val="0"/>
                <w:color w:val="000000"/>
                <w:sz w:val="21"/>
                <w:szCs w:val="21"/>
              </w:rPr>
            </w:pPr>
            <w:r>
              <w:rPr>
                <w:rFonts w:hint="default" w:ascii="Times New Roman" w:hAnsi="Times New Roman" w:eastAsia="宋体" w:cs="Times New Roman"/>
                <w:b w:val="0"/>
                <w:bCs/>
                <w:i w:val="0"/>
                <w:iCs w:val="0"/>
                <w:color w:val="000000"/>
                <w:sz w:val="21"/>
                <w:szCs w:val="21"/>
                <w:u w:val="none"/>
                <w:vertAlign w:val="baseline"/>
              </w:rPr>
              <w:t>GA</w:t>
            </w:r>
          </w:p>
        </w:tc>
        <w:tc>
          <w:tcPr>
            <w:tcW w:w="2096" w:type="dxa"/>
            <w:tcBorders>
              <w:top w:val="nil"/>
              <w:left w:val="nil"/>
              <w:bottom w:val="nil"/>
              <w:right w:val="nil"/>
            </w:tcBorders>
            <w:shd w:val="clear" w:color="auto" w:fill="FFFFFF"/>
            <w:tcMar>
              <w:top w:w="100" w:type="dxa"/>
              <w:left w:w="100" w:type="dxa"/>
              <w:bottom w:w="100" w:type="dxa"/>
              <w:right w:w="100" w:type="dxa"/>
            </w:tcMar>
            <w:vAlign w:val="top"/>
          </w:tcPr>
          <w:p w14:paraId="34B138B2">
            <w:pPr>
              <w:pStyle w:val="3"/>
              <w:keepNext w:val="0"/>
              <w:keepLines w:val="0"/>
              <w:widowControl/>
              <w:suppressLineNumbers w:val="0"/>
              <w:bidi w:val="0"/>
              <w:spacing w:before="0" w:beforeAutospacing="0" w:after="0" w:afterAutospacing="0" w:line="17" w:lineRule="atLeast"/>
              <w:jc w:val="both"/>
              <w:rPr>
                <w:rFonts w:ascii="Times New Roman" w:hAnsi="Times New Roman" w:eastAsia="宋体" w:cs="Times New Roman"/>
                <w:b w:val="0"/>
                <w:color w:val="000000"/>
                <w:sz w:val="21"/>
                <w:szCs w:val="21"/>
              </w:rPr>
            </w:pPr>
            <w:r>
              <w:rPr>
                <w:rFonts w:hint="default" w:ascii="Times New Roman" w:hAnsi="Times New Roman" w:eastAsia="宋体" w:cs="Times New Roman"/>
                <w:b w:val="0"/>
                <w:i w:val="0"/>
                <w:iCs w:val="0"/>
                <w:color w:val="000000"/>
                <w:sz w:val="21"/>
                <w:szCs w:val="21"/>
                <w:u w:val="none"/>
                <w:vertAlign w:val="baseline"/>
              </w:rPr>
              <w:t>Grouping Accuracy</w:t>
            </w:r>
          </w:p>
        </w:tc>
        <w:tc>
          <w:tcPr>
            <w:tcW w:w="6130" w:type="dxa"/>
            <w:tcBorders>
              <w:top w:val="nil"/>
              <w:left w:val="nil"/>
              <w:bottom w:val="nil"/>
              <w:right w:val="nil"/>
            </w:tcBorders>
            <w:shd w:val="clear" w:color="auto" w:fill="FFFFFF"/>
            <w:tcMar>
              <w:top w:w="100" w:type="dxa"/>
              <w:left w:w="100" w:type="dxa"/>
              <w:bottom w:w="100" w:type="dxa"/>
              <w:right w:w="100" w:type="dxa"/>
            </w:tcMar>
            <w:vAlign w:val="top"/>
          </w:tcPr>
          <w:p w14:paraId="39FDC797">
            <w:pPr>
              <w:pStyle w:val="3"/>
              <w:keepNext w:val="0"/>
              <w:keepLines w:val="0"/>
              <w:widowControl/>
              <w:suppressLineNumbers w:val="0"/>
              <w:bidi w:val="0"/>
              <w:spacing w:before="0" w:beforeAutospacing="0" w:after="0" w:afterAutospacing="0" w:line="17" w:lineRule="atLeast"/>
              <w:jc w:val="both"/>
              <w:rPr>
                <w:rFonts w:ascii="Times New Roman" w:hAnsi="Times New Roman" w:eastAsia="宋体" w:cs="Times New Roman"/>
                <w:b w:val="0"/>
                <w:color w:val="000000"/>
                <w:sz w:val="21"/>
                <w:szCs w:val="21"/>
              </w:rPr>
            </w:pPr>
            <w:r>
              <w:rPr>
                <w:rFonts w:hint="default" w:ascii="Times New Roman" w:hAnsi="Times New Roman" w:eastAsia="宋体" w:cs="Times New Roman"/>
                <w:b w:val="0"/>
                <w:bCs/>
                <w:i w:val="0"/>
                <w:iCs w:val="0"/>
                <w:color w:val="000000"/>
                <w:sz w:val="21"/>
                <w:szCs w:val="21"/>
                <w:u w:val="none"/>
                <w:vertAlign w:val="baseline"/>
              </w:rPr>
              <w:t>分组准确率</w:t>
            </w:r>
            <w:r>
              <w:rPr>
                <w:rFonts w:hint="default" w:ascii="Times New Roman" w:hAnsi="Times New Roman" w:eastAsia="宋体" w:cs="Times New Roman"/>
                <w:b w:val="0"/>
                <w:i w:val="0"/>
                <w:iCs w:val="0"/>
                <w:color w:val="000000"/>
                <w:sz w:val="21"/>
                <w:szCs w:val="21"/>
                <w:u w:val="none"/>
                <w:vertAlign w:val="baseline"/>
              </w:rPr>
              <w:t>。衡量解析器将相同模板的日志归为同一组的能力。它是消息级的指标，易受高频日志影响。</w:t>
            </w:r>
          </w:p>
        </w:tc>
      </w:tr>
      <w:tr w14:paraId="1942B7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068" w:type="dxa"/>
            <w:tcBorders>
              <w:top w:val="nil"/>
              <w:left w:val="nil"/>
              <w:bottom w:val="nil"/>
              <w:right w:val="nil"/>
            </w:tcBorders>
            <w:shd w:val="clear" w:color="auto" w:fill="FFFFFF"/>
            <w:tcMar>
              <w:top w:w="100" w:type="dxa"/>
              <w:left w:w="100" w:type="dxa"/>
              <w:bottom w:w="100" w:type="dxa"/>
              <w:right w:w="100" w:type="dxa"/>
            </w:tcMar>
            <w:vAlign w:val="top"/>
          </w:tcPr>
          <w:p w14:paraId="2133147D">
            <w:pPr>
              <w:pStyle w:val="3"/>
              <w:keepNext w:val="0"/>
              <w:keepLines w:val="0"/>
              <w:widowControl/>
              <w:suppressLineNumbers w:val="0"/>
              <w:bidi w:val="0"/>
              <w:spacing w:before="0" w:beforeAutospacing="0" w:after="0" w:afterAutospacing="0" w:line="17" w:lineRule="atLeast"/>
              <w:jc w:val="both"/>
              <w:rPr>
                <w:rFonts w:ascii="Times New Roman" w:hAnsi="Times New Roman" w:eastAsia="宋体" w:cs="Times New Roman"/>
                <w:b w:val="0"/>
                <w:color w:val="000000"/>
                <w:sz w:val="21"/>
                <w:szCs w:val="21"/>
              </w:rPr>
            </w:pPr>
            <w:r>
              <w:rPr>
                <w:rFonts w:hint="default" w:ascii="Times New Roman" w:hAnsi="Times New Roman" w:eastAsia="宋体" w:cs="Times New Roman"/>
                <w:b w:val="0"/>
                <w:bCs/>
                <w:i w:val="0"/>
                <w:iCs w:val="0"/>
                <w:color w:val="000000"/>
                <w:sz w:val="21"/>
                <w:szCs w:val="21"/>
                <w:u w:val="none"/>
                <w:vertAlign w:val="baseline"/>
              </w:rPr>
              <w:t>PA</w:t>
            </w:r>
          </w:p>
        </w:tc>
        <w:tc>
          <w:tcPr>
            <w:tcW w:w="2096" w:type="dxa"/>
            <w:tcBorders>
              <w:top w:val="nil"/>
              <w:left w:val="nil"/>
              <w:bottom w:val="nil"/>
              <w:right w:val="nil"/>
            </w:tcBorders>
            <w:shd w:val="clear" w:color="auto" w:fill="FFFFFF"/>
            <w:tcMar>
              <w:top w:w="100" w:type="dxa"/>
              <w:left w:w="100" w:type="dxa"/>
              <w:bottom w:w="100" w:type="dxa"/>
              <w:right w:w="100" w:type="dxa"/>
            </w:tcMar>
            <w:vAlign w:val="top"/>
          </w:tcPr>
          <w:p w14:paraId="5B58EC0E">
            <w:pPr>
              <w:pStyle w:val="3"/>
              <w:keepNext w:val="0"/>
              <w:keepLines w:val="0"/>
              <w:widowControl/>
              <w:suppressLineNumbers w:val="0"/>
              <w:bidi w:val="0"/>
              <w:spacing w:before="0" w:beforeAutospacing="0" w:after="0" w:afterAutospacing="0" w:line="17" w:lineRule="atLeast"/>
              <w:jc w:val="both"/>
              <w:rPr>
                <w:rFonts w:ascii="Times New Roman" w:hAnsi="Times New Roman" w:eastAsia="宋体" w:cs="Times New Roman"/>
                <w:b w:val="0"/>
                <w:color w:val="000000"/>
                <w:sz w:val="21"/>
                <w:szCs w:val="21"/>
              </w:rPr>
            </w:pPr>
            <w:r>
              <w:rPr>
                <w:rFonts w:hint="default" w:ascii="Times New Roman" w:hAnsi="Times New Roman" w:eastAsia="宋体" w:cs="Times New Roman"/>
                <w:b w:val="0"/>
                <w:i w:val="0"/>
                <w:iCs w:val="0"/>
                <w:color w:val="000000"/>
                <w:sz w:val="21"/>
                <w:szCs w:val="21"/>
                <w:u w:val="none"/>
                <w:vertAlign w:val="baseline"/>
              </w:rPr>
              <w:t>Parsing Accuracy</w:t>
            </w:r>
          </w:p>
        </w:tc>
        <w:tc>
          <w:tcPr>
            <w:tcW w:w="6130" w:type="dxa"/>
            <w:tcBorders>
              <w:top w:val="nil"/>
              <w:left w:val="nil"/>
              <w:bottom w:val="nil"/>
              <w:right w:val="nil"/>
            </w:tcBorders>
            <w:shd w:val="clear" w:color="auto" w:fill="FFFFFF"/>
            <w:tcMar>
              <w:top w:w="100" w:type="dxa"/>
              <w:left w:w="100" w:type="dxa"/>
              <w:bottom w:w="100" w:type="dxa"/>
              <w:right w:w="100" w:type="dxa"/>
            </w:tcMar>
            <w:vAlign w:val="top"/>
          </w:tcPr>
          <w:p w14:paraId="6C55AD81">
            <w:pPr>
              <w:pStyle w:val="3"/>
              <w:keepNext w:val="0"/>
              <w:keepLines w:val="0"/>
              <w:widowControl/>
              <w:suppressLineNumbers w:val="0"/>
              <w:bidi w:val="0"/>
              <w:spacing w:before="0" w:beforeAutospacing="0" w:after="0" w:afterAutospacing="0" w:line="17" w:lineRule="atLeast"/>
              <w:jc w:val="both"/>
              <w:rPr>
                <w:rFonts w:ascii="Times New Roman" w:hAnsi="Times New Roman" w:eastAsia="宋体" w:cs="Times New Roman"/>
                <w:b w:val="0"/>
                <w:color w:val="000000"/>
                <w:sz w:val="21"/>
                <w:szCs w:val="21"/>
              </w:rPr>
            </w:pPr>
            <w:r>
              <w:rPr>
                <w:rFonts w:hint="default" w:ascii="Times New Roman" w:hAnsi="Times New Roman" w:eastAsia="宋体" w:cs="Times New Roman"/>
                <w:b w:val="0"/>
                <w:bCs/>
                <w:i w:val="0"/>
                <w:iCs w:val="0"/>
                <w:color w:val="000000"/>
                <w:sz w:val="21"/>
                <w:szCs w:val="21"/>
                <w:u w:val="none"/>
                <w:vertAlign w:val="baseline"/>
              </w:rPr>
              <w:t>解析准确率</w:t>
            </w:r>
            <w:r>
              <w:rPr>
                <w:rFonts w:hint="default" w:ascii="Times New Roman" w:hAnsi="Times New Roman" w:eastAsia="宋体" w:cs="Times New Roman"/>
                <w:b w:val="0"/>
                <w:i w:val="0"/>
                <w:iCs w:val="0"/>
                <w:color w:val="000000"/>
                <w:sz w:val="21"/>
                <w:szCs w:val="21"/>
                <w:u w:val="none"/>
                <w:vertAlign w:val="baseline"/>
              </w:rPr>
              <w:t>。衡量被解析为正确模板的日志行数占比。</w:t>
            </w:r>
          </w:p>
        </w:tc>
      </w:tr>
      <w:tr w14:paraId="0BE684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068" w:type="dxa"/>
            <w:tcBorders>
              <w:top w:val="nil"/>
              <w:left w:val="nil"/>
              <w:bottom w:val="nil"/>
              <w:right w:val="nil"/>
            </w:tcBorders>
            <w:shd w:val="clear" w:color="auto" w:fill="FFFFFF"/>
            <w:tcMar>
              <w:top w:w="100" w:type="dxa"/>
              <w:left w:w="100" w:type="dxa"/>
              <w:bottom w:w="100" w:type="dxa"/>
              <w:right w:w="100" w:type="dxa"/>
            </w:tcMar>
            <w:vAlign w:val="top"/>
          </w:tcPr>
          <w:p w14:paraId="239695D7">
            <w:pPr>
              <w:pStyle w:val="3"/>
              <w:keepNext w:val="0"/>
              <w:keepLines w:val="0"/>
              <w:widowControl/>
              <w:suppressLineNumbers w:val="0"/>
              <w:bidi w:val="0"/>
              <w:spacing w:before="0" w:beforeAutospacing="0" w:after="0" w:afterAutospacing="0" w:line="17" w:lineRule="atLeast"/>
              <w:jc w:val="both"/>
              <w:rPr>
                <w:rFonts w:ascii="Times New Roman" w:hAnsi="Times New Roman" w:eastAsia="宋体" w:cs="Times New Roman"/>
                <w:b w:val="0"/>
                <w:color w:val="000000"/>
                <w:sz w:val="21"/>
                <w:szCs w:val="21"/>
              </w:rPr>
            </w:pPr>
            <w:r>
              <w:rPr>
                <w:rFonts w:hint="default" w:ascii="Times New Roman" w:hAnsi="Times New Roman" w:eastAsia="宋体" w:cs="Times New Roman"/>
                <w:b w:val="0"/>
                <w:bCs/>
                <w:i w:val="0"/>
                <w:iCs w:val="0"/>
                <w:color w:val="000000"/>
                <w:sz w:val="21"/>
                <w:szCs w:val="21"/>
                <w:u w:val="none"/>
                <w:vertAlign w:val="baseline"/>
              </w:rPr>
              <w:t>FGA (新提出)</w:t>
            </w:r>
          </w:p>
        </w:tc>
        <w:tc>
          <w:tcPr>
            <w:tcW w:w="2096" w:type="dxa"/>
            <w:tcBorders>
              <w:top w:val="nil"/>
              <w:left w:val="nil"/>
              <w:bottom w:val="nil"/>
              <w:right w:val="nil"/>
            </w:tcBorders>
            <w:shd w:val="clear" w:color="auto" w:fill="FFFFFF"/>
            <w:tcMar>
              <w:top w:w="100" w:type="dxa"/>
              <w:left w:w="100" w:type="dxa"/>
              <w:bottom w:w="100" w:type="dxa"/>
              <w:right w:w="100" w:type="dxa"/>
            </w:tcMar>
            <w:vAlign w:val="top"/>
          </w:tcPr>
          <w:p w14:paraId="6C6AF93F">
            <w:pPr>
              <w:pStyle w:val="3"/>
              <w:keepNext w:val="0"/>
              <w:keepLines w:val="0"/>
              <w:widowControl/>
              <w:suppressLineNumbers w:val="0"/>
              <w:bidi w:val="0"/>
              <w:spacing w:before="0" w:beforeAutospacing="0" w:after="0" w:afterAutospacing="0" w:line="17" w:lineRule="atLeast"/>
              <w:jc w:val="both"/>
              <w:rPr>
                <w:rFonts w:ascii="Times New Roman" w:hAnsi="Times New Roman" w:eastAsia="宋体" w:cs="Times New Roman"/>
                <w:b w:val="0"/>
                <w:color w:val="000000"/>
                <w:sz w:val="21"/>
                <w:szCs w:val="21"/>
              </w:rPr>
            </w:pPr>
            <w:r>
              <w:rPr>
                <w:rFonts w:hint="default" w:ascii="Times New Roman" w:hAnsi="Times New Roman" w:eastAsia="宋体" w:cs="Times New Roman"/>
                <w:b w:val="0"/>
                <w:i w:val="0"/>
                <w:iCs w:val="0"/>
                <w:color w:val="000000"/>
                <w:sz w:val="21"/>
                <w:szCs w:val="21"/>
                <w:u w:val="none"/>
                <w:vertAlign w:val="baseline"/>
              </w:rPr>
              <w:t>F1-score of Grouping Accuracy</w:t>
            </w:r>
          </w:p>
        </w:tc>
        <w:tc>
          <w:tcPr>
            <w:tcW w:w="6130" w:type="dxa"/>
            <w:tcBorders>
              <w:top w:val="nil"/>
              <w:left w:val="nil"/>
              <w:bottom w:val="nil"/>
              <w:right w:val="nil"/>
            </w:tcBorders>
            <w:shd w:val="clear" w:color="auto" w:fill="FFFFFF"/>
            <w:tcMar>
              <w:top w:w="100" w:type="dxa"/>
              <w:left w:w="100" w:type="dxa"/>
              <w:bottom w:w="100" w:type="dxa"/>
              <w:right w:w="100" w:type="dxa"/>
            </w:tcMar>
            <w:vAlign w:val="top"/>
          </w:tcPr>
          <w:p w14:paraId="49729FE5">
            <w:pPr>
              <w:pStyle w:val="3"/>
              <w:keepNext w:val="0"/>
              <w:keepLines w:val="0"/>
              <w:widowControl/>
              <w:suppressLineNumbers w:val="0"/>
              <w:bidi w:val="0"/>
              <w:spacing w:before="0" w:beforeAutospacing="0" w:after="0" w:afterAutospacing="0" w:line="17" w:lineRule="atLeast"/>
              <w:jc w:val="both"/>
              <w:rPr>
                <w:rFonts w:ascii="Times New Roman" w:hAnsi="Times New Roman" w:eastAsia="宋体" w:cs="Times New Roman"/>
                <w:b w:val="0"/>
                <w:color w:val="000000"/>
                <w:sz w:val="21"/>
                <w:szCs w:val="21"/>
              </w:rPr>
            </w:pPr>
            <w:r>
              <w:rPr>
                <w:rFonts w:hint="default" w:ascii="Times New Roman" w:hAnsi="Times New Roman" w:eastAsia="宋体" w:cs="Times New Roman"/>
                <w:b w:val="0"/>
                <w:bCs/>
                <w:i w:val="0"/>
                <w:iCs w:val="0"/>
                <w:color w:val="000000"/>
                <w:sz w:val="21"/>
                <w:szCs w:val="21"/>
                <w:u w:val="none"/>
                <w:vertAlign w:val="baseline"/>
              </w:rPr>
              <w:t>分组准确率的F1分数</w:t>
            </w:r>
            <w:r>
              <w:rPr>
                <w:rFonts w:hint="default" w:ascii="Times New Roman" w:hAnsi="Times New Roman" w:eastAsia="宋体" w:cs="Times New Roman"/>
                <w:b w:val="0"/>
                <w:i w:val="0"/>
                <w:iCs w:val="0"/>
                <w:color w:val="000000"/>
                <w:sz w:val="21"/>
                <w:szCs w:val="21"/>
                <w:u w:val="none"/>
                <w:vertAlign w:val="baseline"/>
              </w:rPr>
              <w:t>。作者提出的模板级指标。它平等对待每个模板，能更真实地反映解析器对低频异常日志的处理能力。</w:t>
            </w:r>
          </w:p>
        </w:tc>
      </w:tr>
      <w:tr w14:paraId="3008C3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068" w:type="dxa"/>
            <w:tcBorders>
              <w:top w:val="nil"/>
              <w:left w:val="nil"/>
              <w:bottom w:val="single" w:color="000000" w:sz="12" w:space="0"/>
              <w:right w:val="nil"/>
            </w:tcBorders>
            <w:shd w:val="clear" w:color="auto" w:fill="FFFFFF"/>
            <w:tcMar>
              <w:top w:w="100" w:type="dxa"/>
              <w:left w:w="100" w:type="dxa"/>
              <w:bottom w:w="100" w:type="dxa"/>
              <w:right w:w="100" w:type="dxa"/>
            </w:tcMar>
            <w:vAlign w:val="top"/>
          </w:tcPr>
          <w:p w14:paraId="64640125">
            <w:pPr>
              <w:pStyle w:val="3"/>
              <w:keepNext w:val="0"/>
              <w:keepLines w:val="0"/>
              <w:widowControl/>
              <w:suppressLineNumbers w:val="0"/>
              <w:bidi w:val="0"/>
              <w:spacing w:before="0" w:beforeAutospacing="0" w:after="0" w:afterAutospacing="0" w:line="17" w:lineRule="atLeast"/>
              <w:jc w:val="both"/>
              <w:rPr>
                <w:rFonts w:ascii="Times New Roman" w:hAnsi="Times New Roman" w:eastAsia="宋体" w:cs="Times New Roman"/>
                <w:b w:val="0"/>
                <w:color w:val="000000"/>
                <w:sz w:val="21"/>
                <w:szCs w:val="21"/>
              </w:rPr>
            </w:pPr>
            <w:r>
              <w:rPr>
                <w:rFonts w:hint="default" w:ascii="Times New Roman" w:hAnsi="Times New Roman" w:eastAsia="宋体" w:cs="Times New Roman"/>
                <w:b w:val="0"/>
                <w:bCs/>
                <w:i w:val="0"/>
                <w:iCs w:val="0"/>
                <w:color w:val="000000"/>
                <w:sz w:val="21"/>
                <w:szCs w:val="21"/>
                <w:u w:val="none"/>
                <w:vertAlign w:val="baseline"/>
              </w:rPr>
              <w:t>长尾分布</w:t>
            </w:r>
          </w:p>
        </w:tc>
        <w:tc>
          <w:tcPr>
            <w:tcW w:w="2096" w:type="dxa"/>
            <w:tcBorders>
              <w:top w:val="nil"/>
              <w:left w:val="nil"/>
              <w:bottom w:val="single" w:color="000000" w:sz="12" w:space="0"/>
              <w:right w:val="nil"/>
            </w:tcBorders>
            <w:shd w:val="clear" w:color="auto" w:fill="FFFFFF"/>
            <w:tcMar>
              <w:top w:w="100" w:type="dxa"/>
              <w:left w:w="100" w:type="dxa"/>
              <w:bottom w:w="100" w:type="dxa"/>
              <w:right w:w="100" w:type="dxa"/>
            </w:tcMar>
            <w:vAlign w:val="top"/>
          </w:tcPr>
          <w:p w14:paraId="3E5AFF3B">
            <w:pPr>
              <w:pStyle w:val="3"/>
              <w:keepNext w:val="0"/>
              <w:keepLines w:val="0"/>
              <w:widowControl/>
              <w:suppressLineNumbers w:val="0"/>
              <w:bidi w:val="0"/>
              <w:spacing w:before="0" w:beforeAutospacing="0" w:after="0" w:afterAutospacing="0" w:line="17" w:lineRule="atLeast"/>
              <w:jc w:val="both"/>
              <w:rPr>
                <w:rFonts w:ascii="Times New Roman" w:hAnsi="Times New Roman" w:eastAsia="宋体" w:cs="Times New Roman"/>
                <w:b w:val="0"/>
                <w:color w:val="000000"/>
                <w:sz w:val="21"/>
                <w:szCs w:val="21"/>
              </w:rPr>
            </w:pPr>
            <w:r>
              <w:rPr>
                <w:rFonts w:hint="default" w:ascii="Times New Roman" w:hAnsi="Times New Roman" w:eastAsia="宋体" w:cs="Times New Roman"/>
                <w:b w:val="0"/>
                <w:i w:val="0"/>
                <w:iCs w:val="0"/>
                <w:color w:val="000000"/>
                <w:sz w:val="21"/>
                <w:szCs w:val="21"/>
                <w:u w:val="none"/>
                <w:vertAlign w:val="baseline"/>
              </w:rPr>
              <w:t>Long-tail Distribution</w:t>
            </w:r>
          </w:p>
        </w:tc>
        <w:tc>
          <w:tcPr>
            <w:tcW w:w="6130" w:type="dxa"/>
            <w:tcBorders>
              <w:top w:val="nil"/>
              <w:left w:val="nil"/>
              <w:bottom w:val="single" w:color="000000" w:sz="12" w:space="0"/>
              <w:right w:val="nil"/>
            </w:tcBorders>
            <w:shd w:val="clear" w:color="auto" w:fill="FFFFFF"/>
            <w:tcMar>
              <w:top w:w="100" w:type="dxa"/>
              <w:left w:w="100" w:type="dxa"/>
              <w:bottom w:w="100" w:type="dxa"/>
              <w:right w:w="100" w:type="dxa"/>
            </w:tcMar>
            <w:vAlign w:val="top"/>
          </w:tcPr>
          <w:p w14:paraId="1393669F">
            <w:pPr>
              <w:pStyle w:val="3"/>
              <w:keepNext w:val="0"/>
              <w:keepLines w:val="0"/>
              <w:widowControl/>
              <w:suppressLineNumbers w:val="0"/>
              <w:bidi w:val="0"/>
              <w:spacing w:before="0" w:beforeAutospacing="0" w:after="0" w:afterAutospacing="0" w:line="17" w:lineRule="atLeast"/>
              <w:jc w:val="both"/>
              <w:rPr>
                <w:rFonts w:ascii="Times New Roman" w:hAnsi="Times New Roman" w:eastAsia="宋体" w:cs="Times New Roman"/>
                <w:b w:val="0"/>
                <w:color w:val="000000"/>
                <w:sz w:val="21"/>
                <w:szCs w:val="21"/>
              </w:rPr>
            </w:pPr>
            <w:r>
              <w:rPr>
                <w:rFonts w:hint="default" w:ascii="Times New Roman" w:hAnsi="Times New Roman" w:eastAsia="宋体" w:cs="Times New Roman"/>
                <w:b w:val="0"/>
                <w:i w:val="0"/>
                <w:iCs w:val="0"/>
                <w:color w:val="000000"/>
                <w:sz w:val="21"/>
                <w:szCs w:val="21"/>
                <w:u w:val="none"/>
                <w:vertAlign w:val="baseline"/>
              </w:rPr>
              <w:t>指10%的高频模板产生了90%的日志量，而剩下的90%低频模板包含了关键的故障信息。</w:t>
            </w:r>
          </w:p>
        </w:tc>
      </w:tr>
    </w:tbl>
    <w:p w14:paraId="7D05C1D6">
      <w:pPr>
        <w:rPr>
          <w:rFonts w:hint="eastAsia" w:ascii="Times New Roman" w:hAnsi="Times New Roman"/>
          <w:sz w:val="24"/>
        </w:rPr>
      </w:pPr>
    </w:p>
    <w:p w14:paraId="0F419F99">
      <w:pPr>
        <w:jc w:val="center"/>
        <w:rPr>
          <w:rFonts w:hint="eastAsia" w:ascii="Times New Roman" w:hAnsi="Times New Roman"/>
          <w:sz w:val="24"/>
        </w:rPr>
      </w:pPr>
      <w:r>
        <w:rPr>
          <w:rFonts w:hint="eastAsia" w:ascii="Times New Roman" w:hAnsi="Times New Roman"/>
          <w:sz w:val="24"/>
          <w:lang w:val="en-US" w:eastAsia="zh-CN"/>
        </w:rPr>
        <w:t>Loghub、Loghub-2k、Loghub-2.0对比</w:t>
      </w:r>
    </w:p>
    <w:tbl>
      <w:tblPr>
        <w:tblStyle w:val="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93"/>
        <w:gridCol w:w="2129"/>
        <w:gridCol w:w="2807"/>
        <w:gridCol w:w="2877"/>
      </w:tblGrid>
      <w:tr w14:paraId="11570E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Header/>
          <w:jc w:val="center"/>
        </w:trPr>
        <w:tc>
          <w:tcPr>
            <w:tcW w:w="0" w:type="auto"/>
            <w:tcBorders>
              <w:top w:val="single" w:color="000000" w:sz="12" w:space="0"/>
              <w:left w:val="nil"/>
              <w:bottom w:val="single" w:color="000000" w:sz="4" w:space="0"/>
              <w:right w:val="nil"/>
              <w:tl2br w:val="nil"/>
            </w:tcBorders>
            <w:shd w:val="clear" w:color="auto" w:fill="FFFFFF"/>
            <w:tcMar>
              <w:top w:w="100" w:type="dxa"/>
              <w:left w:w="100" w:type="dxa"/>
              <w:bottom w:w="100" w:type="dxa"/>
              <w:right w:w="100" w:type="dxa"/>
            </w:tcMar>
            <w:vAlign w:val="center"/>
          </w:tcPr>
          <w:p w14:paraId="607474FA">
            <w:pPr>
              <w:pStyle w:val="3"/>
              <w:keepNext w:val="0"/>
              <w:keepLines w:val="0"/>
              <w:widowControl/>
              <w:suppressLineNumbers w:val="0"/>
              <w:bidi w:val="0"/>
              <w:spacing w:before="0" w:beforeAutospacing="0" w:after="0" w:afterAutospacing="0" w:line="17" w:lineRule="atLeast"/>
              <w:jc w:val="both"/>
              <w:rPr>
                <w:rFonts w:hint="default" w:ascii="Times New Roman" w:hAnsi="Times New Roman" w:eastAsia="宋体" w:cs="Times New Roman"/>
                <w:b w:val="0"/>
                <w:bCs/>
                <w:i w:val="0"/>
                <w:iCs w:val="0"/>
                <w:color w:val="000000"/>
                <w:sz w:val="21"/>
                <w:szCs w:val="21"/>
                <w:u w:val="none"/>
                <w:vertAlign w:val="baseline"/>
              </w:rPr>
            </w:pPr>
            <w:r>
              <w:rPr>
                <w:rFonts w:hint="default" w:ascii="Times New Roman" w:hAnsi="Times New Roman" w:eastAsia="宋体" w:cs="Times New Roman"/>
                <w:b w:val="0"/>
                <w:bCs/>
                <w:i w:val="0"/>
                <w:iCs w:val="0"/>
                <w:color w:val="000000"/>
                <w:sz w:val="21"/>
                <w:szCs w:val="21"/>
                <w:u w:val="none"/>
                <w:vertAlign w:val="baseline"/>
                <w:lang w:val="en-US" w:eastAsia="zh-CN"/>
              </w:rPr>
              <w:t>特性</w:t>
            </w:r>
          </w:p>
        </w:tc>
        <w:tc>
          <w:tcPr>
            <w:tcW w:w="0" w:type="auto"/>
            <w:tcBorders>
              <w:top w:val="single" w:color="000000" w:sz="12" w:space="0"/>
              <w:left w:val="nil"/>
              <w:bottom w:val="single" w:color="000000" w:sz="4" w:space="0"/>
              <w:right w:val="nil"/>
            </w:tcBorders>
            <w:shd w:val="clear" w:color="auto" w:fill="FFFFFF"/>
            <w:tcMar>
              <w:top w:w="100" w:type="dxa"/>
              <w:left w:w="100" w:type="dxa"/>
              <w:bottom w:w="100" w:type="dxa"/>
              <w:right w:w="100" w:type="dxa"/>
            </w:tcMar>
            <w:vAlign w:val="center"/>
          </w:tcPr>
          <w:p w14:paraId="633F3126">
            <w:pPr>
              <w:pStyle w:val="3"/>
              <w:keepNext w:val="0"/>
              <w:keepLines w:val="0"/>
              <w:widowControl/>
              <w:suppressLineNumbers w:val="0"/>
              <w:bidi w:val="0"/>
              <w:spacing w:before="0" w:beforeAutospacing="0" w:after="0" w:afterAutospacing="0" w:line="17" w:lineRule="atLeast"/>
              <w:jc w:val="both"/>
              <w:rPr>
                <w:rFonts w:hint="default" w:ascii="Times New Roman" w:hAnsi="Times New Roman" w:eastAsia="宋体" w:cs="Times New Roman"/>
                <w:b w:val="0"/>
                <w:bCs/>
                <w:i w:val="0"/>
                <w:iCs w:val="0"/>
                <w:color w:val="000000"/>
                <w:sz w:val="21"/>
                <w:szCs w:val="21"/>
                <w:u w:val="none"/>
                <w:vertAlign w:val="baseline"/>
              </w:rPr>
            </w:pPr>
            <w:r>
              <w:rPr>
                <w:rFonts w:hint="default" w:ascii="Times New Roman" w:hAnsi="Times New Roman" w:eastAsia="宋体" w:cs="Times New Roman"/>
                <w:b w:val="0"/>
                <w:bCs/>
                <w:i w:val="0"/>
                <w:iCs w:val="0"/>
                <w:color w:val="000000"/>
                <w:sz w:val="21"/>
                <w:szCs w:val="21"/>
                <w:u w:val="none"/>
                <w:vertAlign w:val="baseline"/>
                <w:lang w:val="en-US" w:eastAsia="zh-CN"/>
              </w:rPr>
              <w:t>Loghub(全集)</w:t>
            </w:r>
          </w:p>
        </w:tc>
        <w:tc>
          <w:tcPr>
            <w:tcW w:w="0" w:type="auto"/>
            <w:tcBorders>
              <w:top w:val="single" w:color="000000" w:sz="12" w:space="0"/>
              <w:left w:val="nil"/>
              <w:bottom w:val="single" w:color="000000" w:sz="4" w:space="0"/>
              <w:right w:val="nil"/>
            </w:tcBorders>
            <w:shd w:val="clear" w:color="auto" w:fill="FFFFFF"/>
            <w:tcMar>
              <w:top w:w="100" w:type="dxa"/>
              <w:left w:w="100" w:type="dxa"/>
              <w:bottom w:w="100" w:type="dxa"/>
              <w:right w:w="100" w:type="dxa"/>
            </w:tcMar>
            <w:vAlign w:val="center"/>
          </w:tcPr>
          <w:p w14:paraId="15574520">
            <w:pPr>
              <w:pStyle w:val="3"/>
              <w:keepNext w:val="0"/>
              <w:keepLines w:val="0"/>
              <w:widowControl/>
              <w:suppressLineNumbers w:val="0"/>
              <w:bidi w:val="0"/>
              <w:spacing w:before="0" w:beforeAutospacing="0" w:after="0" w:afterAutospacing="0" w:line="17" w:lineRule="atLeast"/>
              <w:jc w:val="both"/>
              <w:rPr>
                <w:rFonts w:hint="default" w:ascii="Times New Roman" w:hAnsi="Times New Roman" w:eastAsia="宋体" w:cs="Times New Roman"/>
                <w:b w:val="0"/>
                <w:bCs/>
                <w:i w:val="0"/>
                <w:iCs w:val="0"/>
                <w:color w:val="000000"/>
                <w:sz w:val="21"/>
                <w:szCs w:val="21"/>
                <w:u w:val="none"/>
                <w:vertAlign w:val="baseline"/>
              </w:rPr>
            </w:pPr>
            <w:r>
              <w:rPr>
                <w:rFonts w:hint="default" w:ascii="Times New Roman" w:hAnsi="Times New Roman" w:eastAsia="宋体" w:cs="Times New Roman"/>
                <w:b w:val="0"/>
                <w:bCs/>
                <w:i w:val="0"/>
                <w:iCs w:val="0"/>
                <w:color w:val="000000"/>
                <w:sz w:val="21"/>
                <w:szCs w:val="21"/>
                <w:u w:val="none"/>
                <w:vertAlign w:val="baseline"/>
                <w:lang w:val="en-US" w:eastAsia="zh-CN"/>
              </w:rPr>
              <w:t>Loghub-2k(解析基准)</w:t>
            </w:r>
          </w:p>
        </w:tc>
        <w:tc>
          <w:tcPr>
            <w:tcW w:w="0" w:type="auto"/>
            <w:tcBorders>
              <w:top w:val="single" w:color="000000" w:sz="12" w:space="0"/>
              <w:left w:val="nil"/>
              <w:bottom w:val="single" w:color="000000" w:sz="4" w:space="0"/>
              <w:right w:val="nil"/>
            </w:tcBorders>
            <w:shd w:val="clear" w:color="auto" w:fill="FFFFFF"/>
            <w:tcMar>
              <w:top w:w="100" w:type="dxa"/>
              <w:left w:w="100" w:type="dxa"/>
              <w:bottom w:w="100" w:type="dxa"/>
              <w:right w:w="100" w:type="dxa"/>
            </w:tcMar>
            <w:vAlign w:val="center"/>
          </w:tcPr>
          <w:p w14:paraId="3DD90493">
            <w:pPr>
              <w:pStyle w:val="3"/>
              <w:keepNext w:val="0"/>
              <w:keepLines w:val="0"/>
              <w:widowControl/>
              <w:suppressLineNumbers w:val="0"/>
              <w:bidi w:val="0"/>
              <w:spacing w:before="0" w:beforeAutospacing="0" w:after="0" w:afterAutospacing="0" w:line="17" w:lineRule="atLeast"/>
              <w:jc w:val="both"/>
              <w:rPr>
                <w:rFonts w:hint="default" w:ascii="Times New Roman" w:hAnsi="Times New Roman" w:eastAsia="宋体" w:cs="Times New Roman"/>
                <w:b w:val="0"/>
                <w:bCs/>
                <w:i w:val="0"/>
                <w:iCs w:val="0"/>
                <w:color w:val="000000"/>
                <w:sz w:val="21"/>
                <w:szCs w:val="21"/>
                <w:u w:val="none"/>
                <w:vertAlign w:val="baseline"/>
              </w:rPr>
            </w:pPr>
            <w:r>
              <w:rPr>
                <w:rFonts w:hint="default" w:ascii="Times New Roman" w:hAnsi="Times New Roman" w:eastAsia="宋体" w:cs="Times New Roman"/>
                <w:b w:val="0"/>
                <w:bCs/>
                <w:i w:val="0"/>
                <w:iCs w:val="0"/>
                <w:color w:val="000000"/>
                <w:sz w:val="21"/>
                <w:szCs w:val="21"/>
                <w:u w:val="none"/>
                <w:vertAlign w:val="baseline"/>
                <w:lang w:val="en-US" w:eastAsia="zh-CN"/>
              </w:rPr>
              <w:t>Loghub-2.0(大规模基准)</w:t>
            </w:r>
          </w:p>
        </w:tc>
      </w:tr>
      <w:tr w14:paraId="69F1B5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000000" w:sz="4" w:space="0"/>
              <w:left w:val="nil"/>
              <w:bottom w:val="nil"/>
              <w:right w:val="nil"/>
            </w:tcBorders>
            <w:shd w:val="clear" w:color="auto" w:fill="FFFFFF"/>
            <w:tcMar>
              <w:top w:w="100" w:type="dxa"/>
              <w:left w:w="100" w:type="dxa"/>
              <w:bottom w:w="100" w:type="dxa"/>
              <w:right w:w="100" w:type="dxa"/>
            </w:tcMar>
            <w:vAlign w:val="center"/>
          </w:tcPr>
          <w:p w14:paraId="21E159B1">
            <w:pPr>
              <w:pStyle w:val="3"/>
              <w:keepNext w:val="0"/>
              <w:keepLines w:val="0"/>
              <w:widowControl/>
              <w:suppressLineNumbers w:val="0"/>
              <w:bidi w:val="0"/>
              <w:spacing w:before="0" w:beforeAutospacing="0" w:after="0" w:afterAutospacing="0" w:line="17" w:lineRule="atLeast"/>
              <w:jc w:val="both"/>
              <w:rPr>
                <w:rFonts w:hint="default" w:ascii="Times New Roman" w:hAnsi="Times New Roman" w:eastAsia="宋体" w:cs="Times New Roman"/>
                <w:b w:val="0"/>
                <w:bCs/>
                <w:i w:val="0"/>
                <w:iCs w:val="0"/>
                <w:color w:val="000000"/>
                <w:sz w:val="21"/>
                <w:szCs w:val="21"/>
                <w:u w:val="none"/>
                <w:vertAlign w:val="baseline"/>
              </w:rPr>
            </w:pPr>
            <w:r>
              <w:rPr>
                <w:rFonts w:hint="default" w:ascii="Times New Roman" w:hAnsi="Times New Roman" w:eastAsia="宋体" w:cs="Times New Roman"/>
                <w:b w:val="0"/>
                <w:bCs/>
                <w:i w:val="0"/>
                <w:iCs w:val="0"/>
                <w:color w:val="000000"/>
                <w:sz w:val="21"/>
                <w:szCs w:val="21"/>
                <w:u w:val="none"/>
                <w:vertAlign w:val="baseline"/>
                <w:lang w:val="en-US" w:eastAsia="zh-CN"/>
              </w:rPr>
              <w:t>定位</w:t>
            </w:r>
          </w:p>
        </w:tc>
        <w:tc>
          <w:tcPr>
            <w:tcW w:w="0" w:type="auto"/>
            <w:tcBorders>
              <w:top w:val="single" w:color="000000" w:sz="4" w:space="0"/>
              <w:left w:val="nil"/>
              <w:bottom w:val="nil"/>
              <w:right w:val="nil"/>
            </w:tcBorders>
            <w:shd w:val="clear" w:color="auto" w:fill="FFFFFF"/>
            <w:tcMar>
              <w:top w:w="100" w:type="dxa"/>
              <w:left w:w="100" w:type="dxa"/>
              <w:bottom w:w="100" w:type="dxa"/>
              <w:right w:w="100" w:type="dxa"/>
            </w:tcMar>
            <w:vAlign w:val="center"/>
          </w:tcPr>
          <w:p w14:paraId="1F4359EE">
            <w:pPr>
              <w:pStyle w:val="3"/>
              <w:keepNext w:val="0"/>
              <w:keepLines w:val="0"/>
              <w:widowControl/>
              <w:suppressLineNumbers w:val="0"/>
              <w:bidi w:val="0"/>
              <w:spacing w:before="0" w:beforeAutospacing="0" w:after="0" w:afterAutospacing="0" w:line="17" w:lineRule="atLeast"/>
              <w:jc w:val="both"/>
              <w:rPr>
                <w:rFonts w:hint="default" w:ascii="Times New Roman" w:hAnsi="Times New Roman" w:eastAsia="宋体" w:cs="Times New Roman"/>
                <w:b w:val="0"/>
                <w:bCs/>
                <w:i w:val="0"/>
                <w:iCs w:val="0"/>
                <w:color w:val="000000"/>
                <w:sz w:val="21"/>
                <w:szCs w:val="21"/>
                <w:u w:val="none"/>
                <w:vertAlign w:val="baseline"/>
              </w:rPr>
            </w:pPr>
            <w:r>
              <w:rPr>
                <w:rFonts w:hint="default" w:ascii="Times New Roman" w:hAnsi="Times New Roman" w:eastAsia="宋体" w:cs="Times New Roman"/>
                <w:b w:val="0"/>
                <w:bCs/>
                <w:i w:val="0"/>
                <w:iCs w:val="0"/>
                <w:color w:val="000000"/>
                <w:sz w:val="21"/>
                <w:szCs w:val="21"/>
                <w:u w:val="none"/>
                <w:vertAlign w:val="baseline"/>
              </w:rPr>
              <w:t>原始日志数据集的综合仓库。</w:t>
            </w:r>
          </w:p>
        </w:tc>
        <w:tc>
          <w:tcPr>
            <w:tcW w:w="0" w:type="auto"/>
            <w:tcBorders>
              <w:top w:val="single" w:color="000000" w:sz="4" w:space="0"/>
              <w:left w:val="nil"/>
              <w:bottom w:val="nil"/>
              <w:right w:val="nil"/>
            </w:tcBorders>
            <w:shd w:val="clear" w:color="auto" w:fill="FFFFFF"/>
            <w:tcMar>
              <w:top w:w="100" w:type="dxa"/>
              <w:left w:w="100" w:type="dxa"/>
              <w:bottom w:w="100" w:type="dxa"/>
              <w:right w:w="100" w:type="dxa"/>
            </w:tcMar>
            <w:vAlign w:val="center"/>
          </w:tcPr>
          <w:p w14:paraId="703120C7">
            <w:pPr>
              <w:pStyle w:val="3"/>
              <w:keepNext w:val="0"/>
              <w:keepLines w:val="0"/>
              <w:widowControl/>
              <w:suppressLineNumbers w:val="0"/>
              <w:bidi w:val="0"/>
              <w:spacing w:before="0" w:beforeAutospacing="0" w:after="0" w:afterAutospacing="0" w:line="17" w:lineRule="atLeast"/>
              <w:jc w:val="both"/>
              <w:rPr>
                <w:rFonts w:hint="default" w:ascii="Times New Roman" w:hAnsi="Times New Roman" w:eastAsia="宋体" w:cs="Times New Roman"/>
                <w:b w:val="0"/>
                <w:bCs/>
                <w:i w:val="0"/>
                <w:iCs w:val="0"/>
                <w:color w:val="000000"/>
                <w:sz w:val="21"/>
                <w:szCs w:val="21"/>
                <w:u w:val="none"/>
                <w:vertAlign w:val="baseline"/>
              </w:rPr>
            </w:pPr>
            <w:r>
              <w:rPr>
                <w:rFonts w:hint="default" w:ascii="Times New Roman" w:hAnsi="Times New Roman" w:eastAsia="宋体" w:cs="Times New Roman"/>
                <w:b w:val="0"/>
                <w:bCs/>
                <w:i w:val="0"/>
                <w:iCs w:val="0"/>
                <w:color w:val="000000"/>
                <w:sz w:val="21"/>
                <w:szCs w:val="21"/>
                <w:u w:val="none"/>
                <w:vertAlign w:val="baseline"/>
              </w:rPr>
              <w:t>专门用于日志解析评估的小规模子集。</w:t>
            </w:r>
          </w:p>
        </w:tc>
        <w:tc>
          <w:tcPr>
            <w:tcW w:w="0" w:type="auto"/>
            <w:tcBorders>
              <w:top w:val="single" w:color="000000" w:sz="4" w:space="0"/>
              <w:left w:val="nil"/>
              <w:bottom w:val="nil"/>
              <w:right w:val="nil"/>
            </w:tcBorders>
            <w:shd w:val="clear" w:color="auto" w:fill="FFFFFF"/>
            <w:tcMar>
              <w:top w:w="100" w:type="dxa"/>
              <w:left w:w="100" w:type="dxa"/>
              <w:bottom w:w="100" w:type="dxa"/>
              <w:right w:w="100" w:type="dxa"/>
            </w:tcMar>
            <w:vAlign w:val="center"/>
          </w:tcPr>
          <w:p w14:paraId="3438CA63">
            <w:pPr>
              <w:pStyle w:val="3"/>
              <w:keepNext w:val="0"/>
              <w:keepLines w:val="0"/>
              <w:widowControl/>
              <w:suppressLineNumbers w:val="0"/>
              <w:bidi w:val="0"/>
              <w:spacing w:before="0" w:beforeAutospacing="0" w:after="0" w:afterAutospacing="0" w:line="17" w:lineRule="atLeast"/>
              <w:jc w:val="both"/>
              <w:rPr>
                <w:rFonts w:hint="default" w:ascii="Times New Roman" w:hAnsi="Times New Roman" w:eastAsia="宋体" w:cs="Times New Roman"/>
                <w:b w:val="0"/>
                <w:bCs/>
                <w:i w:val="0"/>
                <w:iCs w:val="0"/>
                <w:color w:val="000000"/>
                <w:sz w:val="21"/>
                <w:szCs w:val="21"/>
                <w:u w:val="none"/>
                <w:vertAlign w:val="baseline"/>
              </w:rPr>
            </w:pPr>
            <w:r>
              <w:rPr>
                <w:rFonts w:hint="default" w:ascii="Times New Roman" w:hAnsi="Times New Roman" w:eastAsia="宋体" w:cs="Times New Roman"/>
                <w:b w:val="0"/>
                <w:bCs/>
                <w:i w:val="0"/>
                <w:iCs w:val="0"/>
                <w:color w:val="000000"/>
                <w:sz w:val="21"/>
                <w:szCs w:val="21"/>
                <w:u w:val="none"/>
                <w:vertAlign w:val="baseline"/>
                <w:lang w:val="en-US" w:eastAsia="zh-CN"/>
              </w:rPr>
              <w:t>针对大规模、长尾分布设计的工业级解析基准。</w:t>
            </w:r>
          </w:p>
        </w:tc>
      </w:tr>
      <w:tr w14:paraId="6211183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nil"/>
              <w:left w:val="nil"/>
              <w:bottom w:val="nil"/>
              <w:right w:val="nil"/>
              <w:tl2br w:val="nil"/>
            </w:tcBorders>
            <w:shd w:val="clear" w:color="auto" w:fill="FFFFFF"/>
            <w:tcMar>
              <w:top w:w="100" w:type="dxa"/>
              <w:left w:w="100" w:type="dxa"/>
              <w:bottom w:w="100" w:type="dxa"/>
              <w:right w:w="100" w:type="dxa"/>
            </w:tcMar>
            <w:vAlign w:val="center"/>
          </w:tcPr>
          <w:p w14:paraId="2131B6D4">
            <w:pPr>
              <w:pStyle w:val="3"/>
              <w:keepNext w:val="0"/>
              <w:keepLines w:val="0"/>
              <w:widowControl/>
              <w:suppressLineNumbers w:val="0"/>
              <w:bidi w:val="0"/>
              <w:spacing w:before="0" w:beforeAutospacing="0" w:after="0" w:afterAutospacing="0" w:line="17" w:lineRule="atLeast"/>
              <w:jc w:val="both"/>
              <w:rPr>
                <w:rFonts w:hint="default" w:ascii="Times New Roman" w:hAnsi="Times New Roman" w:eastAsia="宋体" w:cs="Times New Roman"/>
                <w:b w:val="0"/>
                <w:bCs/>
                <w:i w:val="0"/>
                <w:iCs w:val="0"/>
                <w:color w:val="000000"/>
                <w:sz w:val="21"/>
                <w:szCs w:val="21"/>
                <w:u w:val="none"/>
                <w:vertAlign w:val="baseline"/>
              </w:rPr>
            </w:pPr>
            <w:r>
              <w:rPr>
                <w:rFonts w:hint="default" w:ascii="Times New Roman" w:hAnsi="Times New Roman" w:eastAsia="宋体" w:cs="Times New Roman"/>
                <w:b w:val="0"/>
                <w:bCs/>
                <w:i w:val="0"/>
                <w:iCs w:val="0"/>
                <w:color w:val="000000"/>
                <w:sz w:val="21"/>
                <w:szCs w:val="21"/>
                <w:u w:val="none"/>
                <w:vertAlign w:val="baseline"/>
                <w:lang w:val="en-US" w:eastAsia="zh-CN"/>
              </w:rPr>
              <w:t>数据规模</w:t>
            </w:r>
          </w:p>
        </w:tc>
        <w:tc>
          <w:tcPr>
            <w:tcW w:w="0" w:type="auto"/>
            <w:tcBorders>
              <w:top w:val="nil"/>
              <w:left w:val="nil"/>
              <w:bottom w:val="nil"/>
              <w:right w:val="nil"/>
            </w:tcBorders>
            <w:shd w:val="clear" w:color="auto" w:fill="FFFFFF"/>
            <w:tcMar>
              <w:top w:w="100" w:type="dxa"/>
              <w:left w:w="100" w:type="dxa"/>
              <w:bottom w:w="100" w:type="dxa"/>
              <w:right w:w="100" w:type="dxa"/>
            </w:tcMar>
            <w:vAlign w:val="center"/>
          </w:tcPr>
          <w:p w14:paraId="3879790E">
            <w:pPr>
              <w:pStyle w:val="3"/>
              <w:keepNext w:val="0"/>
              <w:keepLines w:val="0"/>
              <w:widowControl/>
              <w:suppressLineNumbers w:val="0"/>
              <w:bidi w:val="0"/>
              <w:spacing w:before="0" w:beforeAutospacing="0" w:after="0" w:afterAutospacing="0" w:line="17" w:lineRule="atLeast"/>
              <w:jc w:val="both"/>
              <w:rPr>
                <w:rFonts w:hint="default" w:ascii="Times New Roman" w:hAnsi="Times New Roman" w:eastAsia="宋体" w:cs="Times New Roman"/>
                <w:b w:val="0"/>
                <w:bCs/>
                <w:i w:val="0"/>
                <w:iCs w:val="0"/>
                <w:color w:val="000000"/>
                <w:sz w:val="21"/>
                <w:szCs w:val="21"/>
                <w:u w:val="none"/>
                <w:vertAlign w:val="baseline"/>
              </w:rPr>
            </w:pPr>
            <w:r>
              <w:rPr>
                <w:rFonts w:hint="default" w:ascii="Times New Roman" w:hAnsi="Times New Roman" w:eastAsia="宋体" w:cs="Times New Roman"/>
                <w:b w:val="0"/>
                <w:bCs/>
                <w:i w:val="0"/>
                <w:iCs w:val="0"/>
                <w:color w:val="000000"/>
                <w:sz w:val="21"/>
                <w:szCs w:val="21"/>
                <w:u w:val="none"/>
                <w:vertAlign w:val="baseline"/>
              </w:rPr>
              <w:t>19个系统，总量约77GB。</w:t>
            </w:r>
          </w:p>
        </w:tc>
        <w:tc>
          <w:tcPr>
            <w:tcW w:w="0" w:type="auto"/>
            <w:tcBorders>
              <w:top w:val="nil"/>
              <w:left w:val="nil"/>
              <w:bottom w:val="nil"/>
              <w:right w:val="nil"/>
            </w:tcBorders>
            <w:shd w:val="clear" w:color="auto" w:fill="FFFFFF"/>
            <w:tcMar>
              <w:top w:w="100" w:type="dxa"/>
              <w:left w:w="100" w:type="dxa"/>
              <w:bottom w:w="100" w:type="dxa"/>
              <w:right w:w="100" w:type="dxa"/>
            </w:tcMar>
            <w:vAlign w:val="center"/>
          </w:tcPr>
          <w:p w14:paraId="17C37583">
            <w:pPr>
              <w:pStyle w:val="3"/>
              <w:keepNext w:val="0"/>
              <w:keepLines w:val="0"/>
              <w:widowControl/>
              <w:suppressLineNumbers w:val="0"/>
              <w:bidi w:val="0"/>
              <w:spacing w:before="0" w:beforeAutospacing="0" w:after="0" w:afterAutospacing="0" w:line="17" w:lineRule="atLeast"/>
              <w:jc w:val="both"/>
              <w:rPr>
                <w:rFonts w:hint="default" w:ascii="Times New Roman" w:hAnsi="Times New Roman" w:eastAsia="宋体" w:cs="Times New Roman"/>
                <w:b w:val="0"/>
                <w:bCs/>
                <w:i w:val="0"/>
                <w:iCs w:val="0"/>
                <w:color w:val="000000"/>
                <w:sz w:val="21"/>
                <w:szCs w:val="21"/>
                <w:u w:val="none"/>
                <w:vertAlign w:val="baseline"/>
              </w:rPr>
            </w:pPr>
            <w:r>
              <w:rPr>
                <w:rFonts w:hint="default" w:ascii="Times New Roman" w:hAnsi="Times New Roman" w:eastAsia="宋体" w:cs="Times New Roman"/>
                <w:b w:val="0"/>
                <w:bCs/>
                <w:i w:val="0"/>
                <w:iCs w:val="0"/>
                <w:color w:val="000000"/>
                <w:sz w:val="21"/>
                <w:szCs w:val="21"/>
                <w:u w:val="none"/>
                <w:vertAlign w:val="baseline"/>
              </w:rPr>
              <w:t>每个数据集固定抽取2,000条日志。</w:t>
            </w:r>
          </w:p>
        </w:tc>
        <w:tc>
          <w:tcPr>
            <w:tcW w:w="0" w:type="auto"/>
            <w:tcBorders>
              <w:top w:val="nil"/>
              <w:left w:val="nil"/>
              <w:bottom w:val="nil"/>
              <w:right w:val="nil"/>
            </w:tcBorders>
            <w:shd w:val="clear" w:color="auto" w:fill="FFFFFF"/>
            <w:tcMar>
              <w:top w:w="100" w:type="dxa"/>
              <w:left w:w="100" w:type="dxa"/>
              <w:bottom w:w="100" w:type="dxa"/>
              <w:right w:w="100" w:type="dxa"/>
            </w:tcMar>
            <w:vAlign w:val="center"/>
          </w:tcPr>
          <w:p w14:paraId="622FC912">
            <w:pPr>
              <w:pStyle w:val="3"/>
              <w:keepNext w:val="0"/>
              <w:keepLines w:val="0"/>
              <w:widowControl/>
              <w:suppressLineNumbers w:val="0"/>
              <w:bidi w:val="0"/>
              <w:spacing w:before="0" w:beforeAutospacing="0" w:after="0" w:afterAutospacing="0" w:line="17" w:lineRule="atLeast"/>
              <w:jc w:val="both"/>
              <w:rPr>
                <w:rFonts w:hint="default" w:ascii="Times New Roman" w:hAnsi="Times New Roman" w:eastAsia="宋体" w:cs="Times New Roman"/>
                <w:b w:val="0"/>
                <w:bCs/>
                <w:i w:val="0"/>
                <w:iCs w:val="0"/>
                <w:color w:val="000000"/>
                <w:sz w:val="21"/>
                <w:szCs w:val="21"/>
                <w:u w:val="none"/>
                <w:vertAlign w:val="baseline"/>
              </w:rPr>
            </w:pPr>
            <w:r>
              <w:rPr>
                <w:rFonts w:hint="default" w:ascii="Times New Roman" w:hAnsi="Times New Roman" w:eastAsia="宋体" w:cs="Times New Roman"/>
                <w:b w:val="0"/>
                <w:bCs/>
                <w:i w:val="0"/>
                <w:iCs w:val="0"/>
                <w:color w:val="000000"/>
                <w:sz w:val="21"/>
                <w:szCs w:val="21"/>
                <w:u w:val="none"/>
                <w:vertAlign w:val="baseline"/>
                <w:lang w:val="en-US" w:eastAsia="zh-CN"/>
              </w:rPr>
              <w:t>14个数据集，平均每个约360万条日志。</w:t>
            </w:r>
          </w:p>
        </w:tc>
      </w:tr>
      <w:tr w14:paraId="1BBAC7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FFFFFF"/>
            <w:tcMar>
              <w:top w:w="100" w:type="dxa"/>
              <w:left w:w="100" w:type="dxa"/>
              <w:bottom w:w="100" w:type="dxa"/>
              <w:right w:w="100" w:type="dxa"/>
            </w:tcMar>
            <w:vAlign w:val="center"/>
          </w:tcPr>
          <w:p w14:paraId="5C539271">
            <w:pPr>
              <w:pStyle w:val="3"/>
              <w:keepNext w:val="0"/>
              <w:keepLines w:val="0"/>
              <w:widowControl/>
              <w:suppressLineNumbers w:val="0"/>
              <w:bidi w:val="0"/>
              <w:spacing w:before="0" w:beforeAutospacing="0" w:after="0" w:afterAutospacing="0" w:line="17" w:lineRule="atLeast"/>
              <w:jc w:val="both"/>
              <w:rPr>
                <w:rFonts w:hint="default" w:ascii="Times New Roman" w:hAnsi="Times New Roman" w:eastAsia="宋体" w:cs="Times New Roman"/>
                <w:b w:val="0"/>
                <w:bCs/>
                <w:i w:val="0"/>
                <w:iCs w:val="0"/>
                <w:color w:val="000000"/>
                <w:sz w:val="21"/>
                <w:szCs w:val="21"/>
                <w:u w:val="none"/>
                <w:vertAlign w:val="baseline"/>
              </w:rPr>
            </w:pPr>
            <w:r>
              <w:rPr>
                <w:rFonts w:hint="default" w:ascii="Times New Roman" w:hAnsi="Times New Roman" w:eastAsia="宋体" w:cs="Times New Roman"/>
                <w:b w:val="0"/>
                <w:bCs/>
                <w:i w:val="0"/>
                <w:iCs w:val="0"/>
                <w:color w:val="000000"/>
                <w:sz w:val="21"/>
                <w:szCs w:val="21"/>
                <w:u w:val="none"/>
                <w:vertAlign w:val="baseline"/>
                <w:lang w:val="en-US" w:eastAsia="zh-CN"/>
              </w:rPr>
              <w:t>主要任务</w:t>
            </w:r>
          </w:p>
        </w:tc>
        <w:tc>
          <w:tcPr>
            <w:tcW w:w="0" w:type="auto"/>
            <w:tcBorders>
              <w:top w:val="nil"/>
              <w:left w:val="nil"/>
              <w:bottom w:val="nil"/>
              <w:right w:val="nil"/>
            </w:tcBorders>
            <w:shd w:val="clear" w:color="auto" w:fill="FFFFFF"/>
            <w:tcMar>
              <w:top w:w="100" w:type="dxa"/>
              <w:left w:w="100" w:type="dxa"/>
              <w:bottom w:w="100" w:type="dxa"/>
              <w:right w:w="100" w:type="dxa"/>
            </w:tcMar>
            <w:vAlign w:val="center"/>
          </w:tcPr>
          <w:p w14:paraId="1B8AC301">
            <w:pPr>
              <w:pStyle w:val="3"/>
              <w:keepNext w:val="0"/>
              <w:keepLines w:val="0"/>
              <w:widowControl/>
              <w:suppressLineNumbers w:val="0"/>
              <w:bidi w:val="0"/>
              <w:spacing w:before="0" w:beforeAutospacing="0" w:after="0" w:afterAutospacing="0" w:line="17" w:lineRule="atLeast"/>
              <w:jc w:val="both"/>
              <w:rPr>
                <w:rFonts w:hint="default" w:ascii="Times New Roman" w:hAnsi="Times New Roman" w:eastAsia="宋体" w:cs="Times New Roman"/>
                <w:b w:val="0"/>
                <w:bCs/>
                <w:i w:val="0"/>
                <w:iCs w:val="0"/>
                <w:color w:val="000000"/>
                <w:sz w:val="21"/>
                <w:szCs w:val="21"/>
                <w:u w:val="none"/>
                <w:vertAlign w:val="baseline"/>
              </w:rPr>
            </w:pPr>
            <w:r>
              <w:rPr>
                <w:rFonts w:hint="default" w:ascii="Times New Roman" w:hAnsi="Times New Roman" w:eastAsia="宋体" w:cs="Times New Roman"/>
                <w:b w:val="0"/>
                <w:bCs/>
                <w:i w:val="0"/>
                <w:iCs w:val="0"/>
                <w:color w:val="000000"/>
                <w:sz w:val="21"/>
                <w:szCs w:val="21"/>
                <w:u w:val="none"/>
                <w:vertAlign w:val="baseline"/>
              </w:rPr>
              <w:t>异常检测、压缩、解析等全场景。</w:t>
            </w:r>
          </w:p>
        </w:tc>
        <w:tc>
          <w:tcPr>
            <w:tcW w:w="0" w:type="auto"/>
            <w:tcBorders>
              <w:top w:val="nil"/>
              <w:left w:val="nil"/>
              <w:bottom w:val="nil"/>
              <w:right w:val="nil"/>
            </w:tcBorders>
            <w:shd w:val="clear" w:color="auto" w:fill="FFFFFF"/>
            <w:tcMar>
              <w:top w:w="100" w:type="dxa"/>
              <w:left w:w="100" w:type="dxa"/>
              <w:bottom w:w="100" w:type="dxa"/>
              <w:right w:w="100" w:type="dxa"/>
            </w:tcMar>
            <w:vAlign w:val="center"/>
          </w:tcPr>
          <w:p w14:paraId="644BAAA3">
            <w:pPr>
              <w:pStyle w:val="3"/>
              <w:keepNext w:val="0"/>
              <w:keepLines w:val="0"/>
              <w:widowControl/>
              <w:suppressLineNumbers w:val="0"/>
              <w:bidi w:val="0"/>
              <w:spacing w:before="0" w:beforeAutospacing="0" w:after="0" w:afterAutospacing="0" w:line="17" w:lineRule="atLeast"/>
              <w:jc w:val="both"/>
              <w:rPr>
                <w:rFonts w:hint="default" w:ascii="Times New Roman" w:hAnsi="Times New Roman" w:eastAsia="宋体" w:cs="Times New Roman"/>
                <w:b w:val="0"/>
                <w:bCs/>
                <w:i w:val="0"/>
                <w:iCs w:val="0"/>
                <w:color w:val="000000"/>
                <w:sz w:val="21"/>
                <w:szCs w:val="21"/>
                <w:u w:val="none"/>
                <w:vertAlign w:val="baseline"/>
              </w:rPr>
            </w:pPr>
            <w:r>
              <w:rPr>
                <w:rFonts w:hint="default" w:ascii="Times New Roman" w:hAnsi="Times New Roman" w:eastAsia="宋体" w:cs="Times New Roman"/>
                <w:b w:val="0"/>
                <w:bCs/>
                <w:i w:val="0"/>
                <w:iCs w:val="0"/>
                <w:color w:val="000000"/>
                <w:sz w:val="21"/>
                <w:szCs w:val="21"/>
                <w:u w:val="none"/>
                <w:vertAlign w:val="baseline"/>
                <w:lang w:val="en-US" w:eastAsia="zh-CN"/>
              </w:rPr>
              <w:t>仅聚焦于日志解析(Parsing)的准确性评估。</w:t>
            </w:r>
          </w:p>
        </w:tc>
        <w:tc>
          <w:tcPr>
            <w:tcW w:w="0" w:type="auto"/>
            <w:tcBorders>
              <w:top w:val="nil"/>
              <w:left w:val="nil"/>
              <w:bottom w:val="nil"/>
              <w:right w:val="nil"/>
            </w:tcBorders>
            <w:shd w:val="clear" w:color="auto" w:fill="FFFFFF"/>
            <w:tcMar>
              <w:top w:w="100" w:type="dxa"/>
              <w:left w:w="100" w:type="dxa"/>
              <w:bottom w:w="100" w:type="dxa"/>
              <w:right w:w="100" w:type="dxa"/>
            </w:tcMar>
            <w:vAlign w:val="center"/>
          </w:tcPr>
          <w:p w14:paraId="2B259575">
            <w:pPr>
              <w:pStyle w:val="3"/>
              <w:keepNext w:val="0"/>
              <w:keepLines w:val="0"/>
              <w:widowControl/>
              <w:suppressLineNumbers w:val="0"/>
              <w:bidi w:val="0"/>
              <w:spacing w:before="0" w:beforeAutospacing="0" w:after="0" w:afterAutospacing="0" w:line="17" w:lineRule="atLeast"/>
              <w:jc w:val="both"/>
              <w:rPr>
                <w:rFonts w:hint="default" w:ascii="Times New Roman" w:hAnsi="Times New Roman" w:eastAsia="宋体" w:cs="Times New Roman"/>
                <w:b w:val="0"/>
                <w:bCs/>
                <w:i w:val="0"/>
                <w:iCs w:val="0"/>
                <w:color w:val="000000"/>
                <w:sz w:val="21"/>
                <w:szCs w:val="21"/>
                <w:u w:val="none"/>
                <w:vertAlign w:val="baseline"/>
              </w:rPr>
            </w:pPr>
            <w:r>
              <w:rPr>
                <w:rFonts w:hint="default" w:ascii="Times New Roman" w:hAnsi="Times New Roman" w:eastAsia="宋体" w:cs="Times New Roman"/>
                <w:b w:val="0"/>
                <w:bCs/>
                <w:i w:val="0"/>
                <w:iCs w:val="0"/>
                <w:color w:val="000000"/>
                <w:sz w:val="21"/>
                <w:szCs w:val="21"/>
                <w:u w:val="none"/>
                <w:vertAlign w:val="baseline"/>
                <w:lang w:val="en-US" w:eastAsia="zh-CN"/>
              </w:rPr>
              <w:t>聚焦于大规模流式解析的效能与长尾准确性。</w:t>
            </w:r>
          </w:p>
        </w:tc>
      </w:tr>
      <w:tr w14:paraId="30A741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nil"/>
              <w:left w:val="nil"/>
              <w:bottom w:val="single" w:color="000000" w:sz="12" w:space="0"/>
              <w:right w:val="nil"/>
            </w:tcBorders>
            <w:shd w:val="clear" w:color="auto" w:fill="FFFFFF"/>
            <w:tcMar>
              <w:top w:w="100" w:type="dxa"/>
              <w:left w:w="100" w:type="dxa"/>
              <w:bottom w:w="100" w:type="dxa"/>
              <w:right w:w="100" w:type="dxa"/>
            </w:tcMar>
            <w:vAlign w:val="center"/>
          </w:tcPr>
          <w:p w14:paraId="1AA03C79">
            <w:pPr>
              <w:pStyle w:val="3"/>
              <w:keepNext w:val="0"/>
              <w:keepLines w:val="0"/>
              <w:widowControl/>
              <w:suppressLineNumbers w:val="0"/>
              <w:bidi w:val="0"/>
              <w:spacing w:before="0" w:beforeAutospacing="0" w:after="0" w:afterAutospacing="0" w:line="17" w:lineRule="atLeast"/>
              <w:ind w:left="0" w:leftChars="0" w:right="0" w:rightChars="0"/>
              <w:jc w:val="both"/>
              <w:rPr>
                <w:rFonts w:hint="default" w:ascii="Times New Roman" w:hAnsi="Times New Roman" w:eastAsia="宋体" w:cs="Times New Roman"/>
                <w:b w:val="0"/>
                <w:bCs/>
                <w:i w:val="0"/>
                <w:iCs w:val="0"/>
                <w:color w:val="000000"/>
                <w:kern w:val="0"/>
                <w:sz w:val="21"/>
                <w:szCs w:val="21"/>
                <w:u w:val="none"/>
                <w:vertAlign w:val="baseline"/>
                <w:lang w:val="en-US" w:eastAsia="zh-CN" w:bidi="ar"/>
              </w:rPr>
            </w:pPr>
            <w:r>
              <w:rPr>
                <w:rFonts w:hint="default" w:ascii="Times New Roman" w:hAnsi="Times New Roman" w:eastAsia="宋体" w:cs="Times New Roman"/>
                <w:b w:val="0"/>
                <w:bCs/>
                <w:i w:val="0"/>
                <w:iCs w:val="0"/>
                <w:color w:val="000000"/>
                <w:sz w:val="21"/>
                <w:szCs w:val="21"/>
                <w:u w:val="none"/>
                <w:vertAlign w:val="baseline"/>
                <w:lang w:val="en-US" w:eastAsia="zh-CN"/>
              </w:rPr>
              <w:t>评估指标</w:t>
            </w:r>
          </w:p>
        </w:tc>
        <w:tc>
          <w:tcPr>
            <w:tcW w:w="0" w:type="auto"/>
            <w:tcBorders>
              <w:top w:val="nil"/>
              <w:left w:val="nil"/>
              <w:bottom w:val="single" w:color="000000" w:sz="12" w:space="0"/>
              <w:right w:val="nil"/>
            </w:tcBorders>
            <w:shd w:val="clear" w:color="auto" w:fill="FFFFFF"/>
            <w:tcMar>
              <w:top w:w="100" w:type="dxa"/>
              <w:left w:w="100" w:type="dxa"/>
              <w:bottom w:w="100" w:type="dxa"/>
              <w:right w:w="100" w:type="dxa"/>
            </w:tcMar>
            <w:vAlign w:val="center"/>
          </w:tcPr>
          <w:p w14:paraId="2070F67B">
            <w:pPr>
              <w:pStyle w:val="3"/>
              <w:keepNext w:val="0"/>
              <w:keepLines w:val="0"/>
              <w:widowControl/>
              <w:suppressLineNumbers w:val="0"/>
              <w:bidi w:val="0"/>
              <w:spacing w:before="0" w:beforeAutospacing="0" w:after="0" w:afterAutospacing="0" w:line="17" w:lineRule="atLeast"/>
              <w:ind w:left="0" w:leftChars="0" w:right="0" w:rightChars="0"/>
              <w:jc w:val="both"/>
              <w:rPr>
                <w:rFonts w:hint="default" w:ascii="Times New Roman" w:hAnsi="Times New Roman" w:eastAsia="宋体" w:cs="Times New Roman"/>
                <w:b w:val="0"/>
                <w:bCs/>
                <w:i w:val="0"/>
                <w:iCs w:val="0"/>
                <w:color w:val="000000"/>
                <w:kern w:val="0"/>
                <w:sz w:val="21"/>
                <w:szCs w:val="21"/>
                <w:u w:val="none"/>
                <w:vertAlign w:val="baseline"/>
                <w:lang w:val="en-US" w:eastAsia="zh-CN" w:bidi="ar"/>
              </w:rPr>
            </w:pPr>
            <w:r>
              <w:rPr>
                <w:rFonts w:hint="default" w:ascii="Times New Roman" w:hAnsi="Times New Roman" w:eastAsia="宋体" w:cs="Times New Roman"/>
                <w:b w:val="0"/>
                <w:bCs/>
                <w:i w:val="0"/>
                <w:iCs w:val="0"/>
                <w:color w:val="000000"/>
                <w:sz w:val="21"/>
                <w:szCs w:val="21"/>
                <w:u w:val="none"/>
                <w:vertAlign w:val="baseline"/>
              </w:rPr>
              <w:t>准确率、召回率、F1分数等。</w:t>
            </w:r>
          </w:p>
        </w:tc>
        <w:tc>
          <w:tcPr>
            <w:tcW w:w="0" w:type="auto"/>
            <w:tcBorders>
              <w:top w:val="nil"/>
              <w:left w:val="nil"/>
              <w:bottom w:val="single" w:color="000000" w:sz="12" w:space="0"/>
              <w:right w:val="nil"/>
            </w:tcBorders>
            <w:shd w:val="clear" w:color="auto" w:fill="FFFFFF"/>
            <w:tcMar>
              <w:top w:w="100" w:type="dxa"/>
              <w:left w:w="100" w:type="dxa"/>
              <w:bottom w:w="100" w:type="dxa"/>
              <w:right w:w="100" w:type="dxa"/>
            </w:tcMar>
            <w:vAlign w:val="center"/>
          </w:tcPr>
          <w:p w14:paraId="1862DC41">
            <w:pPr>
              <w:pStyle w:val="3"/>
              <w:keepNext w:val="0"/>
              <w:keepLines w:val="0"/>
              <w:widowControl/>
              <w:suppressLineNumbers w:val="0"/>
              <w:bidi w:val="0"/>
              <w:spacing w:before="0" w:beforeAutospacing="0" w:after="0" w:afterAutospacing="0" w:line="17" w:lineRule="atLeast"/>
              <w:ind w:left="0" w:leftChars="0" w:right="0" w:rightChars="0"/>
              <w:jc w:val="both"/>
              <w:rPr>
                <w:rFonts w:hint="default" w:ascii="Times New Roman" w:hAnsi="Times New Roman" w:eastAsia="宋体" w:cs="Times New Roman"/>
                <w:b w:val="0"/>
                <w:bCs/>
                <w:i w:val="0"/>
                <w:iCs w:val="0"/>
                <w:color w:val="000000"/>
                <w:kern w:val="0"/>
                <w:sz w:val="21"/>
                <w:szCs w:val="21"/>
                <w:u w:val="none"/>
                <w:vertAlign w:val="baseline"/>
                <w:lang w:val="en-US" w:eastAsia="zh-CN" w:bidi="ar"/>
              </w:rPr>
            </w:pPr>
            <w:r>
              <w:rPr>
                <w:rFonts w:hint="default" w:ascii="Times New Roman" w:hAnsi="Times New Roman" w:eastAsia="宋体" w:cs="Times New Roman"/>
                <w:b w:val="0"/>
                <w:bCs/>
                <w:i w:val="0"/>
                <w:iCs w:val="0"/>
                <w:color w:val="000000"/>
                <w:sz w:val="21"/>
                <w:szCs w:val="21"/>
                <w:u w:val="none"/>
                <w:vertAlign w:val="baseline"/>
              </w:rPr>
              <w:t>消息级的PA(解析准确率)和GA(分组准确率)。</w:t>
            </w:r>
          </w:p>
        </w:tc>
        <w:tc>
          <w:tcPr>
            <w:tcW w:w="0" w:type="auto"/>
            <w:tcBorders>
              <w:top w:val="nil"/>
              <w:left w:val="nil"/>
              <w:bottom w:val="single" w:color="000000" w:sz="12" w:space="0"/>
              <w:right w:val="nil"/>
            </w:tcBorders>
            <w:shd w:val="clear" w:color="auto" w:fill="FFFFFF"/>
            <w:tcMar>
              <w:top w:w="100" w:type="dxa"/>
              <w:left w:w="100" w:type="dxa"/>
              <w:bottom w:w="100" w:type="dxa"/>
              <w:right w:w="100" w:type="dxa"/>
            </w:tcMar>
            <w:vAlign w:val="center"/>
          </w:tcPr>
          <w:p w14:paraId="6D0B7B80">
            <w:pPr>
              <w:pStyle w:val="3"/>
              <w:keepNext w:val="0"/>
              <w:keepLines w:val="0"/>
              <w:widowControl/>
              <w:suppressLineNumbers w:val="0"/>
              <w:bidi w:val="0"/>
              <w:spacing w:before="0" w:beforeAutospacing="0" w:after="0" w:afterAutospacing="0" w:line="17" w:lineRule="atLeast"/>
              <w:ind w:left="0" w:leftChars="0" w:right="0" w:rightChars="0"/>
              <w:jc w:val="both"/>
              <w:rPr>
                <w:rFonts w:hint="default" w:ascii="Times New Roman" w:hAnsi="Times New Roman" w:eastAsia="宋体" w:cs="Times New Roman"/>
                <w:b w:val="0"/>
                <w:bCs/>
                <w:i w:val="0"/>
                <w:iCs w:val="0"/>
                <w:color w:val="000000"/>
                <w:kern w:val="0"/>
                <w:sz w:val="21"/>
                <w:szCs w:val="21"/>
                <w:u w:val="none"/>
                <w:vertAlign w:val="baseline"/>
                <w:lang w:val="en-US" w:eastAsia="zh-CN" w:bidi="ar"/>
              </w:rPr>
            </w:pPr>
            <w:r>
              <w:rPr>
                <w:rFonts w:hint="default" w:ascii="Times New Roman" w:hAnsi="Times New Roman" w:eastAsia="宋体" w:cs="Times New Roman"/>
                <w:b w:val="0"/>
                <w:bCs/>
                <w:i w:val="0"/>
                <w:iCs w:val="0"/>
                <w:color w:val="000000"/>
                <w:sz w:val="21"/>
                <w:szCs w:val="21"/>
                <w:u w:val="none"/>
                <w:vertAlign w:val="baseline"/>
                <w:lang w:val="en-US" w:eastAsia="zh-CN"/>
              </w:rPr>
              <w:t>模板级的FGA(分组准确率的F1分数)。</w:t>
            </w:r>
          </w:p>
        </w:tc>
      </w:tr>
    </w:tbl>
    <w:p w14:paraId="38D8B9A3">
      <w:pPr>
        <w:rPr>
          <w:rFonts w:hint="eastAsia" w:ascii="Times New Roman" w:hAnsi="Times New Roman"/>
          <w:sz w:val="24"/>
        </w:rPr>
      </w:pPr>
    </w:p>
    <w:p w14:paraId="3AD99290">
      <w:pPr>
        <w:keepNext w:val="0"/>
        <w:keepLines w:val="0"/>
        <w:pageBreakBefore w:val="0"/>
        <w:widowControl w:val="0"/>
        <w:kinsoku/>
        <w:wordWrap/>
        <w:overflowPunct/>
        <w:topLinePunct w:val="0"/>
        <w:autoSpaceDE/>
        <w:autoSpaceDN/>
        <w:bidi w:val="0"/>
        <w:adjustRightInd/>
        <w:snapToGrid/>
        <w:textAlignment w:val="auto"/>
        <w:outlineLvl w:val="1"/>
        <w:rPr>
          <w:rFonts w:hint="default" w:ascii="Times New Roman" w:hAnsi="Times New Roman"/>
          <w:sz w:val="28"/>
          <w:szCs w:val="28"/>
          <w:lang w:val="en-US" w:eastAsia="zh-CN"/>
        </w:rPr>
      </w:pPr>
      <w:r>
        <w:rPr>
          <w:rFonts w:hint="eastAsia" w:ascii="Times New Roman" w:hAnsi="Times New Roman"/>
          <w:sz w:val="28"/>
          <w:szCs w:val="28"/>
          <w:lang w:val="en-US" w:eastAsia="zh-CN"/>
        </w:rPr>
        <w:t>1.核心痛点</w:t>
      </w:r>
    </w:p>
    <w:p w14:paraId="3A03978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b w:val="0"/>
          <w:bCs w:val="0"/>
          <w:sz w:val="24"/>
          <w:lang w:val="en-US" w:eastAsia="zh-CN"/>
        </w:rPr>
      </w:pPr>
      <w:r>
        <w:rPr>
          <w:rFonts w:hint="eastAsia" w:ascii="Times New Roman" w:hAnsi="Times New Roman"/>
          <w:b w:val="0"/>
          <w:bCs w:val="0"/>
          <w:sz w:val="24"/>
          <w:lang w:val="en-US" w:eastAsia="zh-CN"/>
        </w:rPr>
        <w:t>现有的Loghub-2k评估基准在指导工业界部署时存在的局限性：</w:t>
      </w:r>
    </w:p>
    <w:p w14:paraId="3E7974E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b w:val="0"/>
          <w:bCs w:val="0"/>
          <w:sz w:val="24"/>
          <w:lang w:val="en-US" w:eastAsia="zh-CN"/>
        </w:rPr>
      </w:pPr>
      <w:r>
        <w:rPr>
          <w:rFonts w:hint="eastAsia" w:ascii="Times New Roman" w:hAnsi="Times New Roman"/>
          <w:b w:val="0"/>
          <w:bCs w:val="0"/>
          <w:sz w:val="24"/>
          <w:lang w:val="en-US" w:eastAsia="zh-CN"/>
        </w:rPr>
        <w:t>规模极小:之前的基准Loghub-2k每个数据集仅2,000行，而现实系统每小时产生数千万行日志，导致模型难以处理复杂的数据特征。</w:t>
      </w:r>
    </w:p>
    <w:p w14:paraId="4C8AA3C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b w:val="0"/>
          <w:bCs w:val="0"/>
          <w:sz w:val="24"/>
          <w:lang w:val="en-US" w:eastAsia="zh-CN"/>
        </w:rPr>
      </w:pPr>
      <w:r>
        <w:rPr>
          <w:rFonts w:hint="eastAsia" w:ascii="Times New Roman" w:hAnsi="Times New Roman"/>
          <w:b w:val="0"/>
          <w:bCs w:val="0"/>
          <w:sz w:val="24"/>
          <w:lang w:val="en-US" w:eastAsia="zh-CN"/>
        </w:rPr>
        <w:t>指标虚高:常用的</w:t>
      </w:r>
      <w:r>
        <w:rPr>
          <w:rFonts w:ascii="宋体" w:hAnsi="宋体" w:eastAsia="宋体" w:cs="宋体"/>
          <w:sz w:val="24"/>
          <w:szCs w:val="24"/>
        </w:rPr>
        <w:t>消息级指标</w:t>
      </w:r>
      <w:r>
        <w:rPr>
          <w:rFonts w:hint="eastAsia" w:ascii="宋体" w:hAnsi="宋体" w:eastAsia="宋体" w:cs="宋体"/>
          <w:sz w:val="24"/>
          <w:szCs w:val="24"/>
          <w:lang w:val="en-US" w:eastAsia="zh-CN"/>
        </w:rPr>
        <w:t>（例如</w:t>
      </w:r>
      <w:r>
        <w:rPr>
          <w:rFonts w:hint="eastAsia" w:ascii="Times New Roman" w:hAnsi="Times New Roman"/>
          <w:b w:val="0"/>
          <w:bCs w:val="0"/>
          <w:sz w:val="24"/>
          <w:lang w:val="en-US" w:eastAsia="zh-CN"/>
        </w:rPr>
        <w:t>GA</w:t>
      </w:r>
      <w:r>
        <w:rPr>
          <w:rFonts w:hint="eastAsia" w:ascii="宋体" w:hAnsi="宋体" w:eastAsia="宋体" w:cs="宋体"/>
          <w:sz w:val="24"/>
          <w:szCs w:val="24"/>
          <w:lang w:val="en-US" w:eastAsia="zh-CN"/>
        </w:rPr>
        <w:t>）</w:t>
      </w:r>
      <w:r>
        <w:rPr>
          <w:rFonts w:hint="eastAsia" w:ascii="Times New Roman" w:hAnsi="Times New Roman"/>
          <w:b w:val="0"/>
          <w:bCs w:val="0"/>
          <w:sz w:val="24"/>
          <w:lang w:val="en-US" w:eastAsia="zh-CN"/>
        </w:rPr>
        <w:t>在数据分布极度不均时，由于少数模板占据绝大多数日志量，往往会给出虚高的评分。</w:t>
      </w:r>
    </w:p>
    <w:p w14:paraId="314AF1D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b w:val="0"/>
          <w:bCs w:val="0"/>
          <w:sz w:val="24"/>
          <w:lang w:val="en-US" w:eastAsia="zh-CN"/>
        </w:rPr>
      </w:pPr>
      <w:r>
        <w:rPr>
          <w:rFonts w:hint="eastAsia" w:ascii="Times New Roman" w:hAnsi="Times New Roman"/>
          <w:b w:val="0"/>
          <w:bCs w:val="0"/>
          <w:sz w:val="24"/>
          <w:lang w:val="en-US" w:eastAsia="zh-CN"/>
        </w:rPr>
        <w:t>缺乏深度分析:现有的评估忽略了低频日志（通常对应罕见故障）和高参数量日志（反映系统复杂状态）的解析效果。</w:t>
      </w:r>
    </w:p>
    <w:p w14:paraId="246F0885">
      <w:pPr>
        <w:keepNext w:val="0"/>
        <w:keepLines w:val="0"/>
        <w:pageBreakBefore w:val="0"/>
        <w:widowControl w:val="0"/>
        <w:kinsoku/>
        <w:wordWrap/>
        <w:overflowPunct/>
        <w:topLinePunct w:val="0"/>
        <w:autoSpaceDE/>
        <w:autoSpaceDN/>
        <w:bidi w:val="0"/>
        <w:adjustRightInd/>
        <w:snapToGrid/>
        <w:textAlignment w:val="auto"/>
        <w:outlineLvl w:val="1"/>
        <w:rPr>
          <w:rFonts w:hint="default" w:ascii="Times New Roman" w:hAnsi="Times New Roman"/>
          <w:sz w:val="28"/>
          <w:szCs w:val="28"/>
          <w:lang w:val="en-US" w:eastAsia="zh-CN"/>
        </w:rPr>
      </w:pPr>
      <w:r>
        <w:rPr>
          <w:rFonts w:hint="eastAsia" w:ascii="Times New Roman" w:hAnsi="Times New Roman"/>
          <w:sz w:val="28"/>
          <w:szCs w:val="28"/>
          <w:lang w:val="en-US" w:eastAsia="zh-CN"/>
        </w:rPr>
        <w:t>2.核心贡献</w:t>
      </w:r>
    </w:p>
    <w:p w14:paraId="7BDCBDA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b w:val="0"/>
          <w:bCs w:val="0"/>
          <w:sz w:val="24"/>
          <w:lang w:val="en-US" w:eastAsia="zh-CN"/>
        </w:rPr>
      </w:pPr>
      <w:r>
        <w:rPr>
          <w:rFonts w:hint="eastAsia" w:ascii="Times New Roman" w:hAnsi="Times New Roman"/>
          <w:b w:val="0"/>
          <w:bCs w:val="0"/>
          <w:sz w:val="24"/>
          <w:lang w:val="en-US" w:eastAsia="zh-CN"/>
        </w:rPr>
        <w:t>数据规模：包含14个数据集，共计约5000万行日志，平均每个数据集有360万行日志，数据量是2k版本的1800多倍。</w:t>
      </w:r>
    </w:p>
    <w:p w14:paraId="15BAC69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b w:val="0"/>
          <w:bCs w:val="0"/>
          <w:sz w:val="24"/>
          <w:lang w:val="en-US" w:eastAsia="zh-CN"/>
        </w:rPr>
      </w:pPr>
      <w:r>
        <w:rPr>
          <w:rFonts w:hint="eastAsia" w:ascii="Times New Roman" w:hAnsi="Times New Roman"/>
          <w:b w:val="0"/>
          <w:bCs w:val="0"/>
          <w:sz w:val="24"/>
          <w:lang w:val="en-US" w:eastAsia="zh-CN"/>
        </w:rPr>
        <w:t>标注精度：采用严谨的标注框架，由5名资深研究员和工程师手动标注，采用一致的标注框架进行多轮校对，确保了模板和参数提取的准确性。</w:t>
      </w:r>
    </w:p>
    <w:p w14:paraId="7ACF365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b w:val="0"/>
          <w:bCs w:val="0"/>
          <w:sz w:val="24"/>
          <w:lang w:val="en-US" w:eastAsia="zh-CN"/>
        </w:rPr>
      </w:pPr>
      <w:r>
        <w:rPr>
          <w:rFonts w:hint="eastAsia" w:ascii="Times New Roman" w:hAnsi="Times New Roman"/>
          <w:b w:val="0"/>
          <w:bCs w:val="0"/>
          <w:sz w:val="24"/>
          <w:lang w:val="en-US" w:eastAsia="zh-CN"/>
        </w:rPr>
        <w:t>分布特性：相比2k版本，2.0版本的日志模板频率呈现出更明显的长尾分布，且单个模板包含的参数数量更多。</w:t>
      </w:r>
    </w:p>
    <w:p w14:paraId="21F9A1A9">
      <w:pPr>
        <w:rPr>
          <w:rFonts w:ascii="Times New Roman" w:hAnsi="Times New Roman"/>
          <w:sz w:val="24"/>
        </w:rPr>
      </w:pPr>
      <w:r>
        <w:drawing>
          <wp:inline distT="0" distB="0" distL="114300" distR="114300">
            <wp:extent cx="5036820" cy="3886200"/>
            <wp:effectExtent l="0" t="0" r="762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0"/>
                    <a:stretch>
                      <a:fillRect/>
                    </a:stretch>
                  </pic:blipFill>
                  <pic:spPr>
                    <a:xfrm>
                      <a:off x="0" y="0"/>
                      <a:ext cx="5036820" cy="3886200"/>
                    </a:xfrm>
                    <a:prstGeom prst="rect">
                      <a:avLst/>
                    </a:prstGeom>
                    <a:noFill/>
                    <a:ln>
                      <a:noFill/>
                    </a:ln>
                  </pic:spPr>
                </pic:pic>
              </a:graphicData>
            </a:graphic>
          </wp:inline>
        </w:drawing>
      </w:r>
    </w:p>
    <w:p w14:paraId="40CDE0F4">
      <w:pPr>
        <w:keepNext w:val="0"/>
        <w:keepLines w:val="0"/>
        <w:pageBreakBefore w:val="0"/>
        <w:widowControl w:val="0"/>
        <w:kinsoku/>
        <w:wordWrap/>
        <w:overflowPunct/>
        <w:topLinePunct w:val="0"/>
        <w:autoSpaceDE/>
        <w:autoSpaceDN/>
        <w:bidi w:val="0"/>
        <w:adjustRightInd/>
        <w:snapToGrid/>
        <w:textAlignment w:val="auto"/>
        <w:outlineLvl w:val="1"/>
        <w:rPr>
          <w:rFonts w:hint="default" w:ascii="Times New Roman" w:hAnsi="Times New Roman"/>
          <w:sz w:val="28"/>
          <w:szCs w:val="28"/>
          <w:lang w:val="en-US" w:eastAsia="zh-CN"/>
        </w:rPr>
      </w:pPr>
      <w:r>
        <w:rPr>
          <w:rFonts w:hint="eastAsia" w:ascii="Times New Roman" w:hAnsi="Times New Roman"/>
          <w:sz w:val="28"/>
          <w:szCs w:val="28"/>
          <w:lang w:val="en-US" w:eastAsia="zh-CN"/>
        </w:rPr>
        <w:t>3.实验设计与评估</w:t>
      </w:r>
    </w:p>
    <w:p w14:paraId="2D35E842">
      <w:pPr>
        <w:rPr>
          <w:rFonts w:hint="eastAsia" w:ascii="Times New Roman" w:hAnsi="Times New Roman"/>
          <w:sz w:val="24"/>
        </w:rPr>
      </w:pPr>
      <w:r>
        <w:rPr>
          <w:rFonts w:hint="eastAsia" w:ascii="Times New Roman" w:hAnsi="Times New Roman"/>
          <w:sz w:val="24"/>
        </w:rPr>
        <w:t>作者评估了15种代表性算法，将其分为两大类：</w:t>
      </w:r>
    </w:p>
    <w:p w14:paraId="1E6AB93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b w:val="0"/>
          <w:bCs w:val="0"/>
          <w:sz w:val="24"/>
          <w:lang w:val="en-US" w:eastAsia="zh-CN"/>
        </w:rPr>
      </w:pPr>
      <w:r>
        <w:rPr>
          <w:rFonts w:hint="eastAsia" w:ascii="Times New Roman" w:hAnsi="Times New Roman"/>
          <w:b w:val="0"/>
          <w:bCs w:val="0"/>
          <w:sz w:val="24"/>
          <w:lang w:val="en-US" w:eastAsia="zh-CN"/>
        </w:rPr>
        <w:t>统计/启发式解析器:基于频率、相似度或聚类，如Drain(最常用)、Spell、IPLOM、LenMa等。</w:t>
      </w:r>
    </w:p>
    <w:p w14:paraId="0E96D44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b w:val="0"/>
          <w:bCs w:val="0"/>
          <w:sz w:val="24"/>
          <w:lang w:val="en-US" w:eastAsia="zh-CN"/>
        </w:rPr>
      </w:pPr>
      <w:r>
        <w:rPr>
          <w:rFonts w:hint="eastAsia" w:ascii="Times New Roman" w:hAnsi="Times New Roman"/>
          <w:b w:val="0"/>
          <w:bCs w:val="0"/>
          <w:sz w:val="24"/>
          <w:lang w:val="en-US" w:eastAsia="zh-CN"/>
        </w:rPr>
        <w:t>语义解析器:利用自然语言处理或深度学习理解文本语义，如LogPPT(基于Prompt)、UniParser。</w:t>
      </w:r>
    </w:p>
    <w:p w14:paraId="0C2210F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b w:val="0"/>
          <w:bCs w:val="0"/>
          <w:sz w:val="24"/>
          <w:lang w:val="en-US" w:eastAsia="zh-CN"/>
        </w:rPr>
      </w:pPr>
    </w:p>
    <w:p w14:paraId="62E31A53">
      <w:pPr>
        <w:rPr>
          <w:rFonts w:hint="eastAsia" w:ascii="Times New Roman" w:hAnsi="Times New Roman"/>
          <w:color w:val="0000FF"/>
          <w:sz w:val="28"/>
          <w:szCs w:val="28"/>
        </w:rPr>
      </w:pPr>
      <w:r>
        <w:rPr>
          <w:rFonts w:hint="eastAsia" w:ascii="Times New Roman" w:hAnsi="Times New Roman"/>
          <w:color w:val="0000FF"/>
          <w:sz w:val="28"/>
          <w:szCs w:val="28"/>
        </w:rPr>
        <w:t>评估指标创新：FGA</w:t>
      </w:r>
    </w:p>
    <w:p w14:paraId="3FD0EF95">
      <w:pPr>
        <w:rPr>
          <w:rFonts w:hint="eastAsia" w:ascii="Times New Roman" w:hAnsi="Times New Roman"/>
          <w:sz w:val="24"/>
        </w:rPr>
      </w:pPr>
      <w:r>
        <w:rPr>
          <w:rFonts w:hint="eastAsia" w:ascii="Times New Roman" w:hAnsi="Times New Roman"/>
          <w:sz w:val="24"/>
        </w:rPr>
        <w:t>定义:FGA(F1-score</w:t>
      </w:r>
      <w:r>
        <w:rPr>
          <w:rFonts w:hint="eastAsia" w:ascii="Times New Roman" w:hAnsi="Times New Roman"/>
          <w:sz w:val="24"/>
          <w:lang w:val="en-US" w:eastAsia="zh-CN"/>
        </w:rPr>
        <w:t xml:space="preserve"> </w:t>
      </w:r>
      <w:r>
        <w:rPr>
          <w:rFonts w:hint="eastAsia" w:ascii="Times New Roman" w:hAnsi="Times New Roman"/>
          <w:sz w:val="24"/>
        </w:rPr>
        <w:t>of</w:t>
      </w:r>
      <w:r>
        <w:rPr>
          <w:rFonts w:hint="eastAsia" w:ascii="Times New Roman" w:hAnsi="Times New Roman"/>
          <w:sz w:val="24"/>
          <w:lang w:val="en-US" w:eastAsia="zh-CN"/>
        </w:rPr>
        <w:t xml:space="preserve"> </w:t>
      </w:r>
      <w:r>
        <w:rPr>
          <w:rFonts w:hint="eastAsia" w:ascii="Times New Roman" w:hAnsi="Times New Roman"/>
          <w:sz w:val="24"/>
        </w:rPr>
        <w:t>Group</w:t>
      </w:r>
      <w:r>
        <w:rPr>
          <w:rFonts w:hint="eastAsia" w:ascii="Times New Roman" w:hAnsi="Times New Roman"/>
          <w:sz w:val="24"/>
          <w:lang w:val="en-US" w:eastAsia="zh-CN"/>
        </w:rPr>
        <w:t xml:space="preserve"> </w:t>
      </w:r>
      <w:r>
        <w:rPr>
          <w:rFonts w:hint="eastAsia" w:ascii="Times New Roman" w:hAnsi="Times New Roman"/>
          <w:sz w:val="24"/>
        </w:rPr>
        <w:t>Accuracy)是一种模板级的评估指标。</w:t>
      </w:r>
    </w:p>
    <w:p w14:paraId="30D64FF9">
      <w:pPr>
        <w:rPr>
          <w:rFonts w:hint="eastAsia" w:ascii="Times New Roman" w:hAnsi="Times New Roman"/>
          <w:sz w:val="24"/>
        </w:rPr>
      </w:pPr>
      <w:r>
        <w:rPr>
          <w:rFonts w:hint="eastAsia" w:ascii="Times New Roman" w:hAnsi="Times New Roman"/>
          <w:sz w:val="24"/>
        </w:rPr>
        <w:t>价值:它公平地对待每一个模板，无论其对应1条还是100万条日志，能够真实反映解析器处理各类异常（低频）日志的能力。</w:t>
      </w:r>
    </w:p>
    <w:p w14:paraId="4D68A7B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b w:val="0"/>
          <w:bCs w:val="0"/>
          <w:sz w:val="24"/>
          <w:lang w:val="en-US" w:eastAsia="zh-CN"/>
        </w:rPr>
      </w:pPr>
      <w:r>
        <w:rPr>
          <w:rFonts w:hint="eastAsia" w:ascii="Times New Roman" w:hAnsi="Times New Roman"/>
          <w:b w:val="0"/>
          <w:bCs w:val="0"/>
          <w:sz w:val="24"/>
          <w:lang w:val="en-US" w:eastAsia="zh-CN"/>
        </w:rPr>
        <w:t>设</w:t>
      </w:r>
      <m:oMath>
        <m:r>
          <m:rPr>
            <m:sty m:val="p"/>
            <m:scr m:val="script"/>
          </m:rPr>
          <w:rPr>
            <w:rFonts w:hint="default" w:ascii="Times New Roman" w:hAnsi="Times New Roman" w:eastAsia="MS Mincho"/>
            <w:sz w:val="24"/>
            <w:lang w:val="en-US" w:eastAsia="zh-CN"/>
          </w:rPr>
          <m:t>S</m:t>
        </m:r>
      </m:oMath>
      <w:r>
        <w:rPr>
          <w:rFonts w:hint="eastAsia" w:ascii="Times New Roman" w:hAnsi="Times New Roman"/>
          <w:b w:val="0"/>
          <w:bCs w:val="0"/>
          <w:sz w:val="24"/>
          <w:lang w:val="en-US" w:eastAsia="zh-CN"/>
        </w:rPr>
        <w:t>为真实模板组（Ground Truth Groups）的集合，</w:t>
      </w:r>
      <m:oMath>
        <m:acc>
          <m:accPr>
            <m:ctrlPr>
              <w:rPr>
                <w:rFonts w:hint="default" w:ascii="Cambria Math" w:hAnsi="Cambria Math"/>
                <w:b w:val="0"/>
                <w:bCs w:val="0"/>
                <w:sz w:val="24"/>
                <w:lang w:val="en-US" w:eastAsia="zh-CN"/>
              </w:rPr>
            </m:ctrlPr>
          </m:accPr>
          <m:e>
            <m:r>
              <m:rPr>
                <m:sty m:val="p"/>
                <m:scr m:val="script"/>
              </m:rPr>
              <w:rPr>
                <w:rFonts w:hint="default" w:ascii="Times New Roman" w:hAnsi="Times New Roman" w:eastAsia="MS Mincho"/>
                <w:sz w:val="24"/>
                <w:lang w:val="en-US" w:eastAsia="zh-CN"/>
              </w:rPr>
              <m:t>S</m:t>
            </m:r>
            <m:ctrlPr>
              <w:rPr>
                <w:rFonts w:hint="eastAsia" w:ascii="Cambria Math" w:hAnsi="Cambria Math"/>
                <w:b w:val="0"/>
                <w:bCs w:val="0"/>
                <w:sz w:val="24"/>
                <w:lang w:val="en-US" w:eastAsia="zh-CN"/>
              </w:rPr>
            </m:ctrlPr>
          </m:e>
        </m:acc>
      </m:oMath>
      <w:r>
        <w:rPr>
          <w:rFonts w:hint="eastAsia" w:ascii="Times New Roman" w:hAnsi="Times New Roman"/>
          <w:b w:val="0"/>
          <w:bCs w:val="0"/>
          <w:sz w:val="24"/>
          <w:lang w:val="en-US" w:eastAsia="zh-CN"/>
        </w:rPr>
        <w:t>为解析器生成的预测模板组（Predicted Groups）的集合。</w:t>
      </w:r>
    </w:p>
    <w:p w14:paraId="5AD0AC2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b w:val="0"/>
          <w:bCs w:val="0"/>
          <w:sz w:val="24"/>
          <w:lang w:val="en-US" w:eastAsia="zh-CN"/>
        </w:rPr>
      </w:pPr>
      <w:r>
        <w:rPr>
          <w:rFonts w:hint="eastAsia" w:ascii="Times New Roman" w:hAnsi="Times New Roman"/>
          <w:b w:val="0"/>
          <w:bCs w:val="0"/>
          <w:sz w:val="24"/>
          <w:lang w:val="en-US" w:eastAsia="zh-CN"/>
        </w:rPr>
        <w:t>一个预测组</w:t>
      </w:r>
      <m:oMath>
        <m:acc>
          <m:accPr>
            <m:ctrlPr>
              <w:rPr>
                <w:rFonts w:hint="default" w:ascii="Cambria Math" w:hAnsi="Cambria Math"/>
                <w:b w:val="0"/>
                <w:bCs w:val="0"/>
                <w:sz w:val="24"/>
                <w:lang w:val="en-US" w:eastAsia="zh-CN"/>
              </w:rPr>
            </m:ctrlPr>
          </m:accPr>
          <m:e>
            <m:r>
              <m:rPr>
                <m:sty m:val="p"/>
              </m:rPr>
              <w:rPr>
                <w:rFonts w:hint="default" w:ascii="Times New Roman" w:hAnsi="Times New Roman"/>
                <w:sz w:val="24"/>
                <w:lang w:val="en-US" w:eastAsia="zh-CN"/>
              </w:rPr>
              <m:t>g</m:t>
            </m:r>
            <m:ctrlPr>
              <w:rPr>
                <w:rFonts w:hint="eastAsia" w:ascii="Cambria Math" w:hAnsi="Cambria Math"/>
                <w:b w:val="0"/>
                <w:bCs w:val="0"/>
                <w:sz w:val="24"/>
                <w:lang w:val="en-US" w:eastAsia="zh-CN"/>
              </w:rPr>
            </m:ctrlPr>
          </m:e>
        </m:acc>
        <m:r>
          <m:rPr>
            <m:sty m:val="p"/>
          </m:rPr>
          <w:rPr>
            <w:rFonts w:hint="default" w:ascii="Times New Roman" w:hAnsi="Times New Roman"/>
            <w:sz w:val="24"/>
            <w:lang w:val="en-US" w:eastAsia="zh-CN"/>
          </w:rPr>
          <m:t>∈</m:t>
        </m:r>
        <m:acc>
          <m:accPr>
            <m:ctrlPr>
              <w:rPr>
                <w:rFonts w:hint="default" w:ascii="Cambria Math" w:hAnsi="Cambria Math"/>
                <w:b w:val="0"/>
                <w:bCs w:val="0"/>
                <w:sz w:val="24"/>
                <w:lang w:val="en-US" w:eastAsia="zh-CN"/>
              </w:rPr>
            </m:ctrlPr>
          </m:accPr>
          <m:e>
            <m:r>
              <m:rPr>
                <m:sty m:val="p"/>
                <m:scr m:val="script"/>
              </m:rPr>
              <w:rPr>
                <w:rFonts w:hint="default" w:ascii="Times New Roman" w:hAnsi="Times New Roman" w:eastAsia="MS Mincho"/>
                <w:sz w:val="24"/>
                <w:lang w:val="en-US" w:eastAsia="zh-CN"/>
              </w:rPr>
              <m:t>S</m:t>
            </m:r>
            <m:ctrlPr>
              <w:rPr>
                <w:rFonts w:hint="eastAsia" w:ascii="Cambria Math" w:hAnsi="Cambria Math"/>
                <w:b w:val="0"/>
                <w:bCs w:val="0"/>
                <w:sz w:val="24"/>
                <w:lang w:val="en-US" w:eastAsia="zh-CN"/>
              </w:rPr>
            </m:ctrlPr>
          </m:e>
        </m:acc>
      </m:oMath>
      <w:r>
        <w:rPr>
          <w:rFonts w:hint="eastAsia" w:ascii="Times New Roman" w:hAnsi="Times New Roman"/>
          <w:b w:val="0"/>
          <w:bCs w:val="0"/>
          <w:sz w:val="24"/>
          <w:lang w:val="en-US" w:eastAsia="zh-CN"/>
        </w:rPr>
        <w:t>被认为是</w:t>
      </w:r>
      <w:r>
        <w:rPr>
          <w:rFonts w:hint="default" w:ascii="Times New Roman" w:hAnsi="Times New Roman"/>
          <w:b w:val="0"/>
          <w:bCs w:val="0"/>
          <w:sz w:val="24"/>
          <w:lang w:val="en-US" w:eastAsia="zh-CN"/>
        </w:rPr>
        <w:t>正确匹配</w:t>
      </w:r>
      <w:r>
        <w:rPr>
          <w:rFonts w:hint="eastAsia" w:ascii="Times New Roman" w:hAnsi="Times New Roman"/>
          <w:b w:val="0"/>
          <w:bCs w:val="0"/>
          <w:sz w:val="24"/>
          <w:lang w:val="en-US" w:eastAsia="zh-CN"/>
        </w:rPr>
        <w:t>的，当且仅当它包含的日志消息集合与某一个真实的模板组</w:t>
      </w:r>
      <m:oMath>
        <m:r>
          <m:rPr>
            <m:sty m:val="p"/>
          </m:rPr>
          <w:rPr>
            <w:rFonts w:hint="default" w:ascii="Times New Roman" w:hAnsi="Times New Roman"/>
            <w:sz w:val="24"/>
            <w:lang w:val="en-US" w:eastAsia="zh-CN"/>
          </w:rPr>
          <m:t>g∈</m:t>
        </m:r>
        <m:r>
          <m:rPr>
            <m:sty m:val="p"/>
            <m:scr m:val="script"/>
          </m:rPr>
          <w:rPr>
            <w:rFonts w:hint="default" w:ascii="Times New Roman" w:hAnsi="Times New Roman" w:eastAsia="MS Mincho"/>
            <w:sz w:val="24"/>
            <w:lang w:val="en-US" w:eastAsia="zh-CN"/>
          </w:rPr>
          <m:t>S</m:t>
        </m:r>
      </m:oMath>
      <w:r>
        <w:rPr>
          <w:rFonts w:hint="default" w:ascii="Times New Roman" w:hAnsi="Times New Roman"/>
          <w:b w:val="0"/>
          <w:bCs w:val="0"/>
          <w:sz w:val="24"/>
          <w:lang w:val="en-US" w:eastAsia="zh-CN"/>
        </w:rPr>
        <w:t>完全一致</w:t>
      </w:r>
      <w:r>
        <w:rPr>
          <w:rFonts w:hint="eastAsia" w:ascii="Times New Roman" w:hAnsi="Times New Roman"/>
          <w:b w:val="0"/>
          <w:bCs w:val="0"/>
          <w:sz w:val="24"/>
          <w:lang w:val="en-US" w:eastAsia="zh-CN"/>
        </w:rPr>
        <w:t>。</w:t>
      </w:r>
    </w:p>
    <w:p w14:paraId="17BFDC92">
      <w:pPr>
        <w:keepNext w:val="0"/>
        <w:keepLines w:val="0"/>
        <w:widowControl/>
        <w:suppressLineNumbers w:val="0"/>
        <w:jc w:val="left"/>
        <w:rPr>
          <w:rFonts w:hint="eastAsia" w:ascii="Cambria Math" w:hAnsi="Cambria Math"/>
          <w:sz w:val="24"/>
          <w:lang w:val="en-US" w:eastAsia="zh-CN"/>
        </w:rPr>
      </w:pPr>
      <m:oMathPara>
        <m:oMath>
          <m:r>
            <m:rPr>
              <m:sty m:val="p"/>
            </m:rPr>
            <w:rPr>
              <w:rFonts w:hint="default" w:ascii="Cambria Math" w:hAnsi="Cambria Math"/>
              <w:sz w:val="24"/>
            </w:rPr>
            <m:t>Correct Groups=</m:t>
          </m:r>
          <m:r>
            <m:rPr>
              <m:sty m:val="p"/>
              <m:scr m:val="script"/>
            </m:rPr>
            <w:rPr>
              <w:rFonts w:hint="default" w:ascii="Cambria Math" w:hAnsi="Cambria Math" w:eastAsia="MS Mincho"/>
              <w:sz w:val="24"/>
            </w:rPr>
            <m:t>S</m:t>
          </m:r>
          <m:r>
            <m:rPr>
              <m:sty m:val="p"/>
            </m:rPr>
            <w:rPr>
              <w:rFonts w:hint="default" w:ascii="Cambria Math" w:hAnsi="Cambria Math"/>
              <w:sz w:val="24"/>
            </w:rPr>
            <m:t>∩</m:t>
          </m:r>
          <m:acc>
            <m:accPr>
              <m:ctrlPr>
                <w:rPr>
                  <w:rFonts w:hint="default" w:ascii="Cambria Math" w:hAnsi="Cambria Math"/>
                  <w:sz w:val="24"/>
                </w:rPr>
              </m:ctrlPr>
            </m:accPr>
            <m:e>
              <m:r>
                <m:rPr>
                  <m:sty m:val="p"/>
                  <m:scr m:val="script"/>
                </m:rPr>
                <w:rPr>
                  <w:rFonts w:hint="default" w:ascii="Cambria Math" w:hAnsi="Cambria Math" w:eastAsia="MS Mincho"/>
                  <w:sz w:val="24"/>
                </w:rPr>
                <m:t>S</m:t>
              </m:r>
              <m:ctrlPr>
                <w:rPr>
                  <w:rFonts w:hint="default" w:ascii="Cambria Math" w:hAnsi="Cambria Math"/>
                  <w:sz w:val="24"/>
                </w:rPr>
              </m:ctrlPr>
            </m:e>
          </m:acc>
        </m:oMath>
      </m:oMathPara>
    </w:p>
    <w:p w14:paraId="3E96858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b w:val="0"/>
          <w:bCs w:val="0"/>
          <w:sz w:val="24"/>
          <w:lang w:val="en-US" w:eastAsia="zh-CN"/>
          <w:oMath/>
        </w:rPr>
      </w:pPr>
      <m:oMathPara>
        <m:oMath>
          <m:r>
            <m:rPr>
              <m:sty m:val="p"/>
            </m:rPr>
            <w:rPr>
              <w:rFonts w:hint="default" w:ascii="Times New Roman" w:hAnsi="Times New Roman"/>
              <w:sz w:val="24"/>
              <w:lang w:val="en-US" w:eastAsia="zh-CN"/>
            </w:rPr>
            <m:t>不同于传统GA统计行数，FGA在模板级计算精确率和召回率：</m:t>
          </m:r>
        </m:oMath>
      </m:oMathPara>
    </w:p>
    <w:p w14:paraId="5A3F532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b w:val="0"/>
          <w:bCs w:val="0"/>
          <w:sz w:val="24"/>
          <w:lang w:val="en-US" w:eastAsia="zh-CN"/>
        </w:rPr>
      </w:pPr>
      <m:oMath>
        <m:r>
          <m:rPr>
            <m:sty m:val="p"/>
          </m:rPr>
          <w:rPr>
            <w:rFonts w:hint="default" w:ascii="Times New Roman" w:hAnsi="Times New Roman"/>
            <w:sz w:val="24"/>
            <w:lang w:val="en-US" w:eastAsia="zh-CN"/>
          </w:rPr>
          <m:t>组精确率(</m:t>
        </m:r>
        <m:r>
          <m:rPr/>
          <w:rPr>
            <w:rFonts w:hint="default" w:ascii="Cambria Math" w:hAnsi="Cambria Math"/>
            <w:sz w:val="24"/>
            <w:lang w:val="en-US" w:eastAsia="zh-CN"/>
          </w:rPr>
          <m:t>PGA</m:t>
        </m:r>
        <m:r>
          <m:rPr>
            <m:sty m:val="p"/>
          </m:rPr>
          <w:rPr>
            <w:rFonts w:hint="default" w:ascii="Times New Roman" w:hAnsi="Times New Roman"/>
            <w:sz w:val="24"/>
            <w:lang w:val="en-US" w:eastAsia="zh-CN"/>
          </w:rPr>
          <m:t>)</m:t>
        </m:r>
      </m:oMath>
      <w:r>
        <w:rPr>
          <w:rFonts w:hint="default" w:ascii="Times New Roman" w:hAnsi="Times New Roman"/>
          <w:sz w:val="24"/>
          <w:lang w:val="en-US" w:eastAsia="zh-CN"/>
        </w:rPr>
        <w:t>：衡量解析器生成的组中有多少是真实的。</w:t>
      </w:r>
    </w:p>
    <w:p w14:paraId="3B44A12A">
      <w:pPr>
        <w:keepNext w:val="0"/>
        <w:keepLines w:val="0"/>
        <w:widowControl/>
        <w:suppressLineNumbers w:val="0"/>
        <w:jc w:val="left"/>
        <w:rPr>
          <w:rFonts w:hint="default"/>
          <w:i/>
          <w:lang w:val="en-US" w:eastAsia="zh-CN"/>
          <w:oMath/>
        </w:rPr>
      </w:pPr>
      <m:oMathPara>
        <m:oMath>
          <m:r>
            <m:rPr/>
            <w:rPr>
              <w:rFonts w:hint="eastAsia" w:ascii="Times New Roman" w:hAnsi="Times New Roman"/>
              <w:sz w:val="24"/>
              <w:lang w:val="en-US" w:eastAsia="zh-CN"/>
            </w:rPr>
            <m:t>PGA</m:t>
          </m:r>
          <m:r>
            <m:rPr/>
            <w:rPr>
              <w:rFonts w:hint="default" w:ascii="Times New Roman" w:hAnsi="Times New Roman"/>
              <w:sz w:val="24"/>
            </w:rPr>
            <m:t>=</m:t>
          </m:r>
          <m:f>
            <m:fPr>
              <m:ctrlPr>
                <w:rPr>
                  <w:rFonts w:hint="default" w:ascii="Cambria Math" w:hAnsi="Cambria Math"/>
                  <w:i/>
                  <w:sz w:val="24"/>
                </w:rPr>
              </m:ctrlPr>
            </m:fPr>
            <m:num>
              <m:r>
                <m:rPr/>
                <w:rPr>
                  <w:rFonts w:hint="default" w:ascii="Times New Roman" w:hAnsi="Times New Roman"/>
                  <w:sz w:val="24"/>
                </w:rPr>
                <m:t>|</m:t>
              </m:r>
              <m:r>
                <m:rPr>
                  <m:scr m:val="script"/>
                </m:rPr>
                <w:rPr>
                  <w:rFonts w:hint="default" w:ascii="Times New Roman" w:hAnsi="Times New Roman" w:eastAsia="MS Mincho"/>
                  <w:sz w:val="24"/>
                </w:rPr>
                <m:t>S</m:t>
              </m:r>
              <m:r>
                <m:rPr/>
                <w:rPr>
                  <w:rFonts w:hint="default" w:ascii="Times New Roman" w:hAnsi="Times New Roman"/>
                  <w:sz w:val="24"/>
                </w:rPr>
                <m:t>∩</m:t>
              </m:r>
              <m:acc>
                <m:accPr>
                  <m:ctrlPr>
                    <w:rPr>
                      <w:rFonts w:hint="default" w:ascii="Cambria Math" w:hAnsi="Cambria Math"/>
                      <w:sz w:val="24"/>
                    </w:rPr>
                  </m:ctrlPr>
                </m:accPr>
                <m:e>
                  <m:r>
                    <m:rPr>
                      <m:scr m:val="script"/>
                    </m:rPr>
                    <w:rPr>
                      <w:rFonts w:hint="default" w:ascii="Times New Roman" w:hAnsi="Times New Roman" w:eastAsia="MS Mincho"/>
                      <w:sz w:val="24"/>
                    </w:rPr>
                    <m:t>S</m:t>
                  </m:r>
                  <m:ctrlPr>
                    <w:rPr>
                      <w:rFonts w:ascii="Cambria Math" w:hAnsi="Cambria Math"/>
                      <w:sz w:val="24"/>
                    </w:rPr>
                  </m:ctrlPr>
                </m:e>
              </m:acc>
              <m:r>
                <m:rPr/>
                <w:rPr>
                  <w:rFonts w:hint="default" w:ascii="Times New Roman" w:hAnsi="Times New Roman"/>
                  <w:sz w:val="24"/>
                </w:rPr>
                <m:t>|</m:t>
              </m:r>
              <m:ctrlPr>
                <w:rPr>
                  <w:rFonts w:hint="default" w:ascii="Cambria Math" w:hAnsi="Cambria Math"/>
                  <w:sz w:val="24"/>
                </w:rPr>
              </m:ctrlPr>
            </m:num>
            <m:den>
              <m:r>
                <m:rPr/>
                <w:rPr>
                  <w:rFonts w:hint="default" w:ascii="Times New Roman" w:hAnsi="Times New Roman"/>
                  <w:sz w:val="24"/>
                </w:rPr>
                <m:t>|</m:t>
              </m:r>
              <m:acc>
                <m:accPr>
                  <m:ctrlPr>
                    <w:rPr>
                      <w:rFonts w:hint="default" w:ascii="Cambria Math" w:hAnsi="Cambria Math"/>
                      <w:sz w:val="24"/>
                    </w:rPr>
                  </m:ctrlPr>
                </m:accPr>
                <m:e>
                  <m:r>
                    <m:rPr>
                      <m:scr m:val="script"/>
                    </m:rPr>
                    <w:rPr>
                      <w:rFonts w:hint="default" w:ascii="Times New Roman" w:hAnsi="Times New Roman" w:eastAsia="MS Mincho"/>
                      <w:sz w:val="24"/>
                    </w:rPr>
                    <m:t>S</m:t>
                  </m:r>
                  <m:ctrlPr>
                    <w:rPr>
                      <w:rFonts w:ascii="Cambria Math" w:hAnsi="Cambria Math"/>
                      <w:sz w:val="24"/>
                    </w:rPr>
                  </m:ctrlPr>
                </m:e>
              </m:acc>
              <m:r>
                <m:rPr/>
                <w:rPr>
                  <w:rFonts w:hint="default" w:ascii="Times New Roman" w:hAnsi="Times New Roman"/>
                  <w:sz w:val="24"/>
                </w:rPr>
                <m:t>|</m:t>
              </m:r>
              <m:ctrlPr>
                <w:rPr>
                  <w:rFonts w:hint="default" w:ascii="Cambria Math" w:hAnsi="Cambria Math"/>
                  <w:sz w:val="24"/>
                </w:rPr>
              </m:ctrlPr>
            </m:den>
          </m:f>
        </m:oMath>
      </m:oMathPara>
    </w:p>
    <w:p w14:paraId="25A5D98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b w:val="0"/>
          <w:bCs w:val="0"/>
          <w:sz w:val="24"/>
          <w:lang w:val="en-US" w:eastAsia="zh-CN"/>
          <w:oMath/>
        </w:rPr>
      </w:pPr>
      <m:oMath>
        <m:r>
          <m:rPr>
            <m:sty m:val="p"/>
          </m:rPr>
          <w:rPr>
            <w:rFonts w:hint="default" w:ascii="Times New Roman" w:hAnsi="Times New Roman"/>
            <w:sz w:val="24"/>
            <w:lang w:val="en-US" w:eastAsia="zh-CN"/>
          </w:rPr>
          <m:t>组召回率(</m:t>
        </m:r>
        <m:r>
          <m:rPr/>
          <w:rPr>
            <w:rFonts w:hint="eastAsia" w:ascii="Times New Roman" w:hAnsi="Times New Roman" w:eastAsiaTheme="minorEastAsia" w:cstheme="minorBidi"/>
            <w:kern w:val="2"/>
            <w:sz w:val="24"/>
            <w:szCs w:val="24"/>
            <w:lang w:val="en-US" w:eastAsia="zh-CN" w:bidi="ar-SA"/>
          </w:rPr>
          <m:t>RGA</m:t>
        </m:r>
        <m:r>
          <m:rPr>
            <m:sty m:val="p"/>
          </m:rPr>
          <w:rPr>
            <w:rFonts w:hint="default" w:ascii="Times New Roman" w:hAnsi="Times New Roman"/>
            <w:sz w:val="24"/>
            <w:lang w:val="en-US" w:eastAsia="zh-CN"/>
          </w:rPr>
          <m:t>)</m:t>
        </m:r>
      </m:oMath>
      <w:r>
        <w:rPr>
          <w:rFonts w:hint="default" w:ascii="Times New Roman" w:hAnsi="Times New Roman"/>
          <w:sz w:val="24"/>
          <w:lang w:val="en-US" w:eastAsia="zh-CN"/>
        </w:rPr>
        <w:t>：衡量真实的模板中有多少被解析器完整地识别了出来。</w:t>
      </w:r>
    </w:p>
    <w:p w14:paraId="05C6CA76">
      <w:pPr>
        <w:keepNext w:val="0"/>
        <w:keepLines w:val="0"/>
        <w:widowControl/>
        <w:suppressLineNumbers w:val="0"/>
        <w:jc w:val="left"/>
        <w:rPr>
          <w:rFonts w:hint="default" w:ascii="Times New Roman" w:hAnsi="Times New Roman" w:eastAsiaTheme="minorEastAsia" w:cstheme="minorBidi"/>
          <w:kern w:val="2"/>
          <w:sz w:val="24"/>
          <w:szCs w:val="24"/>
          <w:lang w:val="en-US" w:eastAsia="zh-CN" w:bidi="ar-SA"/>
          <w:oMath/>
        </w:rPr>
      </w:pPr>
      <m:oMathPara>
        <m:oMath>
          <m:r>
            <m:rPr/>
            <w:rPr>
              <w:rFonts w:hint="eastAsia" w:ascii="Times New Roman" w:hAnsi="Times New Roman" w:eastAsiaTheme="minorEastAsia" w:cstheme="minorBidi"/>
              <w:kern w:val="2"/>
              <w:sz w:val="24"/>
              <w:szCs w:val="24"/>
              <w:lang w:val="en-US" w:eastAsia="zh-CN" w:bidi="ar-SA"/>
            </w:rPr>
            <m:t>RGA</m:t>
          </m:r>
          <m:r>
            <m:rPr/>
            <w:rPr>
              <w:rFonts w:hint="default" w:ascii="Times New Roman" w:hAnsi="Times New Roman"/>
              <w:sz w:val="24"/>
              <w:szCs w:val="24"/>
            </w:rPr>
            <m:t>=</m:t>
          </m:r>
          <m:f>
            <m:fPr>
              <m:ctrlPr>
                <w:rPr>
                  <w:rFonts w:hint="default" w:ascii="Cambria Math" w:hAnsi="Cambria Math"/>
                  <w:i/>
                  <w:sz w:val="24"/>
                  <w:szCs w:val="24"/>
                </w:rPr>
              </m:ctrlPr>
            </m:fPr>
            <m:num>
              <m:r>
                <m:rPr/>
                <w:rPr>
                  <w:rFonts w:hint="default" w:ascii="Times New Roman" w:hAnsi="Times New Roman"/>
                  <w:sz w:val="24"/>
                  <w:szCs w:val="24"/>
                </w:rPr>
                <m:t>|</m:t>
              </m:r>
              <m:r>
                <m:rPr>
                  <m:scr m:val="script"/>
                </m:rPr>
                <w:rPr>
                  <w:rFonts w:hint="default" w:ascii="Times New Roman" w:hAnsi="Times New Roman" w:eastAsia="MS Mincho"/>
                  <w:sz w:val="24"/>
                  <w:szCs w:val="24"/>
                </w:rPr>
                <m:t>S</m:t>
              </m:r>
              <m:r>
                <m:rPr/>
                <w:rPr>
                  <w:rFonts w:hint="default" w:ascii="Times New Roman" w:hAnsi="Times New Roman"/>
                  <w:sz w:val="24"/>
                  <w:szCs w:val="24"/>
                </w:rPr>
                <m:t>∩</m:t>
              </m:r>
              <m:acc>
                <m:accPr>
                  <m:ctrlPr>
                    <w:rPr>
                      <w:rFonts w:hint="default" w:ascii="Cambria Math" w:hAnsi="Cambria Math"/>
                      <w:sz w:val="24"/>
                      <w:szCs w:val="24"/>
                    </w:rPr>
                  </m:ctrlPr>
                </m:accPr>
                <m:e>
                  <m:r>
                    <m:rPr>
                      <m:scr m:val="script"/>
                    </m:rPr>
                    <w:rPr>
                      <w:rFonts w:hint="default" w:ascii="Times New Roman" w:hAnsi="Times New Roman" w:eastAsia="MS Mincho"/>
                      <w:sz w:val="24"/>
                      <w:szCs w:val="24"/>
                    </w:rPr>
                    <m:t>S</m:t>
                  </m:r>
                  <m:ctrlPr>
                    <w:rPr>
                      <w:rFonts w:ascii="Cambria Math" w:hAnsi="Cambria Math"/>
                      <w:sz w:val="24"/>
                      <w:szCs w:val="24"/>
                    </w:rPr>
                  </m:ctrlPr>
                </m:e>
              </m:acc>
              <m:r>
                <m:rPr/>
                <w:rPr>
                  <w:rFonts w:hint="default" w:ascii="Times New Roman" w:hAnsi="Times New Roman"/>
                  <w:sz w:val="24"/>
                  <w:szCs w:val="24"/>
                </w:rPr>
                <m:t>|</m:t>
              </m:r>
              <m:ctrlPr>
                <w:rPr>
                  <w:rFonts w:hint="default" w:ascii="Cambria Math" w:hAnsi="Cambria Math"/>
                  <w:sz w:val="24"/>
                  <w:szCs w:val="24"/>
                </w:rPr>
              </m:ctrlPr>
            </m:num>
            <m:den>
              <m:r>
                <m:rPr/>
                <w:rPr>
                  <w:rFonts w:hint="default" w:ascii="Times New Roman" w:hAnsi="Times New Roman"/>
                  <w:sz w:val="24"/>
                  <w:szCs w:val="24"/>
                </w:rPr>
                <m:t>|</m:t>
              </m:r>
              <m:r>
                <m:rPr>
                  <m:scr m:val="script"/>
                </m:rPr>
                <w:rPr>
                  <w:rFonts w:hint="default" w:ascii="Times New Roman" w:hAnsi="Times New Roman" w:eastAsia="MS Mincho"/>
                  <w:sz w:val="24"/>
                  <w:szCs w:val="24"/>
                </w:rPr>
                <m:t>S</m:t>
              </m:r>
              <m:r>
                <m:rPr/>
                <w:rPr>
                  <w:rFonts w:hint="default" w:ascii="Times New Roman" w:hAnsi="Times New Roman"/>
                  <w:sz w:val="24"/>
                  <w:szCs w:val="24"/>
                </w:rPr>
                <m:t>|</m:t>
              </m:r>
              <m:ctrlPr>
                <w:rPr>
                  <w:rFonts w:hint="default" w:ascii="Cambria Math" w:hAnsi="Cambria Math"/>
                  <w:sz w:val="24"/>
                  <w:szCs w:val="24"/>
                </w:rPr>
              </m:ctrlPr>
            </m:den>
          </m:f>
        </m:oMath>
      </m:oMathPara>
    </w:p>
    <w:p w14:paraId="62A952A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b w:val="0"/>
          <w:bCs w:val="0"/>
          <w:sz w:val="24"/>
          <w:lang w:val="en-US" w:eastAsia="zh-CN"/>
        </w:rPr>
      </w:pPr>
      <w:r>
        <w:rPr>
          <w:rFonts w:hint="eastAsia" w:ascii="Times New Roman" w:hAnsi="Times New Roman"/>
          <w:b w:val="0"/>
          <w:bCs w:val="0"/>
          <w:sz w:val="24"/>
          <w:lang w:val="en-US" w:eastAsia="zh-CN"/>
        </w:rPr>
        <w:t>FGA是PGA的调和平均（组准确度的精密度）和RGA（组准确性的调用）</w:t>
      </w:r>
    </w:p>
    <w:p w14:paraId="0F9EBB1D">
      <w:pPr>
        <w:keepNext w:val="0"/>
        <w:keepLines w:val="0"/>
        <w:widowControl/>
        <w:suppressLineNumbers w:val="0"/>
        <w:jc w:val="left"/>
        <w:rPr>
          <w:rFonts w:hint="default"/>
          <w:i w:val="0"/>
        </w:rPr>
      </w:pPr>
    </w:p>
    <w:p w14:paraId="25E661D1">
      <w:pPr>
        <w:keepNext w:val="0"/>
        <w:keepLines w:val="0"/>
        <w:widowControl/>
        <w:suppressLineNumbers w:val="0"/>
        <w:jc w:val="left"/>
        <w:rPr>
          <w:rFonts w:hint="default" w:ascii="Times New Roman" w:hAnsi="Times New Roman" w:eastAsiaTheme="minorEastAsia" w:cstheme="minorBidi"/>
          <w:kern w:val="2"/>
          <w:sz w:val="24"/>
          <w:szCs w:val="24"/>
          <w:lang w:val="en-US" w:eastAsia="zh-CN" w:bidi="ar-SA"/>
          <w:oMath/>
        </w:rPr>
      </w:pPr>
      <m:oMathPara>
        <m:oMath>
          <m:r>
            <m:rPr/>
            <w:rPr>
              <w:rFonts w:hint="default" w:ascii="Cambria Math"/>
            </w:rPr>
            <m:t>FGA=</m:t>
          </m:r>
          <m:f>
            <m:fPr>
              <m:ctrlPr>
                <w:rPr>
                  <w:rFonts w:hint="default" w:ascii="Cambria Math" w:hAnsi="Cambria Math"/>
                  <w:i/>
                </w:rPr>
              </m:ctrlPr>
            </m:fPr>
            <m:num>
              <m:r>
                <m:rPr/>
                <w:rPr>
                  <w:rFonts w:hint="default" w:ascii="Cambria Math"/>
                </w:rPr>
                <m:t>2⋅</m:t>
              </m:r>
              <m:sSub>
                <m:sSubPr>
                  <m:ctrlPr>
                    <w:rPr>
                      <w:rFonts w:hint="default" w:ascii="Cambria Math"/>
                    </w:rPr>
                  </m:ctrlPr>
                </m:sSubPr>
                <m:e>
                  <m:r>
                    <m:rPr/>
                    <w:rPr>
                      <w:rFonts w:hint="default" w:ascii="Cambria Math"/>
                    </w:rPr>
                    <m:t>P</m:t>
                  </m:r>
                  <m:ctrlPr>
                    <w:rPr>
                      <w:rFonts w:hint="default" w:ascii="Cambria Math"/>
                    </w:rPr>
                  </m:ctrlPr>
                </m:e>
                <m:sub>
                  <m:r>
                    <m:rPr/>
                    <w:rPr>
                      <w:rFonts w:hint="default" w:ascii="Cambria Math"/>
                    </w:rPr>
                    <m:t>g</m:t>
                  </m:r>
                  <m:ctrlPr>
                    <w:rPr>
                      <w:rFonts w:hint="default" w:ascii="Cambria Math"/>
                    </w:rPr>
                  </m:ctrlPr>
                </m:sub>
              </m:sSub>
              <m:r>
                <m:rPr/>
                <w:rPr>
                  <w:rFonts w:hint="default" w:ascii="Cambria Math"/>
                </w:rPr>
                <m:t>⋅</m:t>
              </m:r>
              <m:sSub>
                <m:sSubPr>
                  <m:ctrlPr>
                    <w:rPr>
                      <w:rFonts w:hint="default" w:ascii="Cambria Math"/>
                    </w:rPr>
                  </m:ctrlPr>
                </m:sSubPr>
                <m:e>
                  <m:r>
                    <m:rPr/>
                    <w:rPr>
                      <w:rFonts w:hint="default" w:ascii="Cambria Math"/>
                    </w:rPr>
                    <m:t>R</m:t>
                  </m:r>
                  <m:ctrlPr>
                    <w:rPr>
                      <w:rFonts w:hint="default" w:ascii="Cambria Math"/>
                    </w:rPr>
                  </m:ctrlPr>
                </m:e>
                <m:sub>
                  <m:r>
                    <m:rPr/>
                    <w:rPr>
                      <w:rFonts w:hint="default" w:ascii="Cambria Math"/>
                    </w:rPr>
                    <m:t>g</m:t>
                  </m:r>
                  <m:ctrlPr>
                    <w:rPr>
                      <w:rFonts w:hint="default" w:ascii="Cambria Math"/>
                    </w:rPr>
                  </m:ctrlPr>
                </m:sub>
              </m:sSub>
              <m:ctrlPr>
                <w:rPr>
                  <w:rFonts w:hint="default" w:ascii="Cambria Math"/>
                </w:rPr>
              </m:ctrlPr>
            </m:num>
            <m:den>
              <m:sSub>
                <m:sSubPr>
                  <m:ctrlPr>
                    <w:rPr>
                      <w:rFonts w:hint="default" w:ascii="Cambria Math"/>
                    </w:rPr>
                  </m:ctrlPr>
                </m:sSubPr>
                <m:e>
                  <m:r>
                    <m:rPr/>
                    <w:rPr>
                      <w:rFonts w:hint="default" w:ascii="Cambria Math"/>
                    </w:rPr>
                    <m:t>P</m:t>
                  </m:r>
                  <m:ctrlPr>
                    <w:rPr>
                      <w:rFonts w:hint="default" w:ascii="Cambria Math"/>
                    </w:rPr>
                  </m:ctrlPr>
                </m:e>
                <m:sub>
                  <m:r>
                    <m:rPr/>
                    <w:rPr>
                      <w:rFonts w:hint="default" w:ascii="Cambria Math"/>
                    </w:rPr>
                    <m:t>g</m:t>
                  </m:r>
                  <m:ctrlPr>
                    <w:rPr>
                      <w:rFonts w:hint="default" w:ascii="Cambria Math"/>
                    </w:rPr>
                  </m:ctrlPr>
                </m:sub>
              </m:sSub>
              <m:r>
                <m:rPr/>
                <w:rPr>
                  <w:rFonts w:hint="default" w:ascii="Cambria Math"/>
                </w:rPr>
                <m:t>+</m:t>
              </m:r>
              <m:sSub>
                <m:sSubPr>
                  <m:ctrlPr>
                    <w:rPr>
                      <w:rFonts w:hint="default" w:ascii="Cambria Math"/>
                    </w:rPr>
                  </m:ctrlPr>
                </m:sSubPr>
                <m:e>
                  <m:r>
                    <m:rPr/>
                    <w:rPr>
                      <w:rFonts w:hint="default" w:ascii="Cambria Math"/>
                    </w:rPr>
                    <m:t>R</m:t>
                  </m:r>
                  <m:ctrlPr>
                    <w:rPr>
                      <w:rFonts w:hint="default" w:ascii="Cambria Math"/>
                    </w:rPr>
                  </m:ctrlPr>
                </m:e>
                <m:sub>
                  <m:r>
                    <m:rPr/>
                    <w:rPr>
                      <w:rFonts w:hint="default" w:ascii="Cambria Math"/>
                    </w:rPr>
                    <m:t>g</m:t>
                  </m:r>
                  <m:ctrlPr>
                    <w:rPr>
                      <w:rFonts w:hint="default" w:ascii="Cambria Math"/>
                    </w:rPr>
                  </m:ctrlPr>
                </m:sub>
              </m:sSub>
              <m:ctrlPr>
                <w:rPr>
                  <w:rFonts w:hint="default" w:ascii="Cambria Math"/>
                </w:rPr>
              </m:ctrlPr>
            </m:den>
          </m:f>
        </m:oMath>
      </m:oMathPara>
    </w:p>
    <w:tbl>
      <w:tblPr>
        <w:tblStyle w:val="4"/>
        <w:tblW w:w="9077"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410"/>
        <w:gridCol w:w="3520"/>
        <w:gridCol w:w="4147"/>
      </w:tblGrid>
      <w:tr w14:paraId="2D2E96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410" w:type="dxa"/>
            <w:tcBorders>
              <w:top w:val="single" w:color="000000" w:sz="12" w:space="0"/>
              <w:left w:val="nil"/>
              <w:bottom w:val="single" w:color="000000" w:sz="4" w:space="0"/>
              <w:right w:val="nil"/>
              <w:tl2br w:val="nil"/>
            </w:tcBorders>
            <w:shd w:val="clear" w:color="auto" w:fill="FFFFFF"/>
            <w:tcMar>
              <w:top w:w="100" w:type="dxa"/>
              <w:left w:w="100" w:type="dxa"/>
              <w:bottom w:w="100" w:type="dxa"/>
              <w:right w:w="100" w:type="dxa"/>
            </w:tcMar>
            <w:vAlign w:val="center"/>
          </w:tcPr>
          <w:p w14:paraId="0DAE7619">
            <w:pPr>
              <w:keepNext w:val="0"/>
              <w:keepLines w:val="0"/>
              <w:widowControl/>
              <w:suppressLineNumbers w:val="0"/>
              <w:bidi w:val="0"/>
              <w:snapToGrid w:val="0"/>
              <w:spacing w:before="0" w:beforeAutospacing="0" w:after="0" w:afterAutospacing="0" w:line="14" w:lineRule="atLeast"/>
              <w:ind w:left="0" w:leftChars="0" w:right="0" w:rightChars="0"/>
              <w:jc w:val="left"/>
              <w:rPr>
                <w:rFonts w:hint="default" w:ascii="Times New Roman" w:hAnsi="Times New Roman" w:eastAsia="宋体" w:cs="Arial"/>
                <w:b w:val="0"/>
                <w:i w:val="0"/>
                <w:iCs w:val="0"/>
                <w:color w:val="000000"/>
                <w:kern w:val="0"/>
                <w:sz w:val="21"/>
                <w:szCs w:val="22"/>
                <w:u w:val="none"/>
                <w:vertAlign w:val="baseline"/>
                <w:lang w:val="en-US" w:eastAsia="zh-CN" w:bidi="ar"/>
              </w:rPr>
            </w:pPr>
            <w:r>
              <w:rPr>
                <w:rFonts w:hint="default" w:ascii="Times New Roman" w:hAnsi="Times New Roman" w:eastAsia="宋体" w:cs="Arial"/>
                <w:b w:val="0"/>
                <w:i w:val="0"/>
                <w:iCs w:val="0"/>
                <w:color w:val="000000"/>
                <w:kern w:val="0"/>
                <w:sz w:val="21"/>
                <w:szCs w:val="22"/>
                <w:u w:val="none"/>
                <w:vertAlign w:val="baseline"/>
                <w:lang w:val="en-US" w:eastAsia="zh-CN" w:bidi="ar"/>
              </w:rPr>
              <w:t>维度</w:t>
            </w:r>
          </w:p>
        </w:tc>
        <w:tc>
          <w:tcPr>
            <w:tcW w:w="3520" w:type="dxa"/>
            <w:tcBorders>
              <w:top w:val="single" w:color="000000" w:sz="12" w:space="0"/>
              <w:left w:val="nil"/>
              <w:bottom w:val="single" w:color="000000" w:sz="4" w:space="0"/>
              <w:right w:val="nil"/>
            </w:tcBorders>
            <w:shd w:val="clear" w:color="auto" w:fill="FFFFFF"/>
            <w:tcMar>
              <w:top w:w="100" w:type="dxa"/>
              <w:left w:w="100" w:type="dxa"/>
              <w:bottom w:w="100" w:type="dxa"/>
              <w:right w:w="100" w:type="dxa"/>
            </w:tcMar>
            <w:vAlign w:val="center"/>
          </w:tcPr>
          <w:p w14:paraId="726790A4">
            <w:pPr>
              <w:keepNext w:val="0"/>
              <w:keepLines w:val="0"/>
              <w:widowControl/>
              <w:suppressLineNumbers w:val="0"/>
              <w:bidi w:val="0"/>
              <w:snapToGrid w:val="0"/>
              <w:spacing w:before="0" w:beforeAutospacing="0" w:after="0" w:afterAutospacing="0" w:line="14" w:lineRule="atLeast"/>
              <w:ind w:left="0" w:leftChars="0" w:right="0" w:rightChars="0"/>
              <w:jc w:val="left"/>
              <w:rPr>
                <w:rFonts w:hint="default" w:ascii="Times New Roman" w:hAnsi="Times New Roman" w:eastAsia="宋体" w:cs="Arial"/>
                <w:b w:val="0"/>
                <w:i w:val="0"/>
                <w:iCs w:val="0"/>
                <w:color w:val="000000"/>
                <w:kern w:val="0"/>
                <w:sz w:val="21"/>
                <w:szCs w:val="22"/>
                <w:u w:val="none"/>
                <w:vertAlign w:val="baseline"/>
                <w:lang w:val="en-US" w:eastAsia="zh-CN" w:bidi="ar"/>
              </w:rPr>
            </w:pPr>
            <w:r>
              <w:rPr>
                <w:rFonts w:hint="default" w:ascii="Times New Roman" w:hAnsi="Times New Roman" w:eastAsia="宋体" w:cs="Arial"/>
                <w:b w:val="0"/>
                <w:i w:val="0"/>
                <w:iCs w:val="0"/>
                <w:color w:val="000000"/>
                <w:kern w:val="0"/>
                <w:sz w:val="21"/>
                <w:szCs w:val="22"/>
                <w:u w:val="none"/>
                <w:vertAlign w:val="baseline"/>
                <w:lang w:val="en-US" w:eastAsia="zh-CN" w:bidi="ar"/>
              </w:rPr>
              <w:t>GA (Grouping Accuracy)</w:t>
            </w:r>
          </w:p>
        </w:tc>
        <w:tc>
          <w:tcPr>
            <w:tcW w:w="4147" w:type="dxa"/>
            <w:tcBorders>
              <w:top w:val="single" w:color="000000" w:sz="12" w:space="0"/>
              <w:left w:val="nil"/>
              <w:bottom w:val="single" w:color="000000" w:sz="4" w:space="0"/>
              <w:right w:val="nil"/>
            </w:tcBorders>
            <w:shd w:val="clear" w:color="auto" w:fill="FFFFFF"/>
            <w:tcMar>
              <w:top w:w="100" w:type="dxa"/>
              <w:left w:w="100" w:type="dxa"/>
              <w:bottom w:w="100" w:type="dxa"/>
              <w:right w:w="100" w:type="dxa"/>
            </w:tcMar>
            <w:vAlign w:val="center"/>
          </w:tcPr>
          <w:p w14:paraId="3CDD6BB2">
            <w:pPr>
              <w:keepNext w:val="0"/>
              <w:keepLines w:val="0"/>
              <w:widowControl/>
              <w:suppressLineNumbers w:val="0"/>
              <w:bidi w:val="0"/>
              <w:snapToGrid w:val="0"/>
              <w:spacing w:before="0" w:beforeAutospacing="0" w:after="0" w:afterAutospacing="0" w:line="14" w:lineRule="atLeast"/>
              <w:ind w:left="0" w:leftChars="0" w:right="0" w:rightChars="0"/>
              <w:jc w:val="left"/>
              <w:rPr>
                <w:rFonts w:hint="default" w:ascii="Times New Roman" w:hAnsi="Times New Roman" w:eastAsia="宋体" w:cs="Arial"/>
                <w:b w:val="0"/>
                <w:i w:val="0"/>
                <w:iCs w:val="0"/>
                <w:color w:val="000000"/>
                <w:kern w:val="0"/>
                <w:sz w:val="21"/>
                <w:szCs w:val="22"/>
                <w:u w:val="none"/>
                <w:vertAlign w:val="baseline"/>
                <w:lang w:val="en-US" w:eastAsia="zh-CN" w:bidi="ar"/>
              </w:rPr>
            </w:pPr>
            <w:r>
              <w:rPr>
                <w:rFonts w:hint="default" w:ascii="Times New Roman" w:hAnsi="Times New Roman" w:eastAsia="宋体" w:cs="Arial"/>
                <w:b w:val="0"/>
                <w:i w:val="0"/>
                <w:iCs w:val="0"/>
                <w:color w:val="000000"/>
                <w:kern w:val="0"/>
                <w:sz w:val="21"/>
                <w:szCs w:val="22"/>
                <w:u w:val="none"/>
                <w:vertAlign w:val="baseline"/>
                <w:lang w:val="en-US" w:eastAsia="zh-CN" w:bidi="ar"/>
              </w:rPr>
              <w:t>FGA (F1-score of GA)</w:t>
            </w:r>
          </w:p>
        </w:tc>
      </w:tr>
      <w:tr w14:paraId="07637E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410" w:type="dxa"/>
            <w:tcBorders>
              <w:top w:val="single" w:color="000000" w:sz="4" w:space="0"/>
              <w:left w:val="nil"/>
              <w:bottom w:val="nil"/>
              <w:right w:val="nil"/>
            </w:tcBorders>
            <w:shd w:val="clear" w:color="auto" w:fill="FFFFFF"/>
            <w:tcMar>
              <w:top w:w="100" w:type="dxa"/>
              <w:left w:w="100" w:type="dxa"/>
              <w:bottom w:w="100" w:type="dxa"/>
              <w:right w:w="100" w:type="dxa"/>
            </w:tcMar>
            <w:vAlign w:val="center"/>
          </w:tcPr>
          <w:p w14:paraId="6EB07441">
            <w:pPr>
              <w:keepNext w:val="0"/>
              <w:keepLines w:val="0"/>
              <w:widowControl/>
              <w:suppressLineNumbers w:val="0"/>
              <w:bidi w:val="0"/>
              <w:snapToGrid w:val="0"/>
              <w:spacing w:before="0" w:beforeAutospacing="0" w:after="0" w:afterAutospacing="0" w:line="14" w:lineRule="atLeast"/>
              <w:ind w:left="0" w:leftChars="0" w:right="0" w:rightChars="0"/>
              <w:jc w:val="left"/>
              <w:rPr>
                <w:rFonts w:hint="default" w:ascii="Times New Roman" w:hAnsi="Times New Roman" w:eastAsia="宋体" w:cs="Arial"/>
                <w:b w:val="0"/>
                <w:i w:val="0"/>
                <w:iCs w:val="0"/>
                <w:color w:val="000000"/>
                <w:kern w:val="0"/>
                <w:sz w:val="21"/>
                <w:szCs w:val="22"/>
                <w:u w:val="none"/>
                <w:vertAlign w:val="baseline"/>
                <w:lang w:val="en-US" w:eastAsia="zh-CN" w:bidi="ar"/>
              </w:rPr>
            </w:pPr>
            <w:r>
              <w:rPr>
                <w:rFonts w:hint="default" w:ascii="Times New Roman" w:hAnsi="Times New Roman" w:eastAsia="宋体" w:cs="Arial"/>
                <w:b w:val="0"/>
                <w:i w:val="0"/>
                <w:iCs w:val="0"/>
                <w:color w:val="000000"/>
                <w:kern w:val="0"/>
                <w:sz w:val="21"/>
                <w:szCs w:val="22"/>
                <w:u w:val="none"/>
                <w:vertAlign w:val="baseline"/>
                <w:lang w:val="en-US" w:eastAsia="zh-CN" w:bidi="ar"/>
              </w:rPr>
              <w:t>计算对象</w:t>
            </w:r>
          </w:p>
        </w:tc>
        <w:tc>
          <w:tcPr>
            <w:tcW w:w="3520" w:type="dxa"/>
            <w:tcBorders>
              <w:top w:val="single" w:color="000000" w:sz="4" w:space="0"/>
              <w:left w:val="nil"/>
              <w:bottom w:val="nil"/>
              <w:right w:val="nil"/>
            </w:tcBorders>
            <w:shd w:val="clear" w:color="auto" w:fill="FFFFFF"/>
            <w:tcMar>
              <w:top w:w="100" w:type="dxa"/>
              <w:left w:w="100" w:type="dxa"/>
              <w:bottom w:w="100" w:type="dxa"/>
              <w:right w:w="100" w:type="dxa"/>
            </w:tcMar>
            <w:vAlign w:val="center"/>
          </w:tcPr>
          <w:p w14:paraId="29333A4A">
            <w:pPr>
              <w:keepNext w:val="0"/>
              <w:keepLines w:val="0"/>
              <w:widowControl/>
              <w:suppressLineNumbers w:val="0"/>
              <w:bidi w:val="0"/>
              <w:snapToGrid w:val="0"/>
              <w:spacing w:before="0" w:beforeAutospacing="0" w:after="0" w:afterAutospacing="0" w:line="14" w:lineRule="atLeast"/>
              <w:ind w:left="0" w:leftChars="0" w:right="0" w:rightChars="0"/>
              <w:jc w:val="left"/>
              <w:rPr>
                <w:rFonts w:hint="default" w:ascii="Times New Roman" w:hAnsi="Times New Roman" w:eastAsia="宋体" w:cs="Arial"/>
                <w:b w:val="0"/>
                <w:i w:val="0"/>
                <w:iCs w:val="0"/>
                <w:color w:val="000000"/>
                <w:kern w:val="0"/>
                <w:sz w:val="21"/>
                <w:szCs w:val="22"/>
                <w:u w:val="none"/>
                <w:vertAlign w:val="baseline"/>
                <w:lang w:val="en-US" w:eastAsia="zh-CN" w:bidi="ar"/>
              </w:rPr>
            </w:pPr>
            <w:r>
              <w:rPr>
                <w:rFonts w:hint="default" w:ascii="Times New Roman" w:hAnsi="Times New Roman" w:eastAsia="宋体" w:cs="Arial"/>
                <w:b w:val="0"/>
                <w:i w:val="0"/>
                <w:iCs w:val="0"/>
                <w:color w:val="000000"/>
                <w:kern w:val="0"/>
                <w:sz w:val="21"/>
                <w:szCs w:val="22"/>
                <w:u w:val="none"/>
                <w:vertAlign w:val="baseline"/>
                <w:lang w:val="en-US" w:eastAsia="zh-CN" w:bidi="ar"/>
              </w:rPr>
              <w:t>每一行日志（Message-level）</w:t>
            </w:r>
          </w:p>
        </w:tc>
        <w:tc>
          <w:tcPr>
            <w:tcW w:w="4147" w:type="dxa"/>
            <w:tcBorders>
              <w:top w:val="single" w:color="000000" w:sz="4" w:space="0"/>
              <w:left w:val="nil"/>
              <w:bottom w:val="nil"/>
              <w:right w:val="nil"/>
            </w:tcBorders>
            <w:shd w:val="clear" w:color="auto" w:fill="FFFFFF"/>
            <w:tcMar>
              <w:top w:w="100" w:type="dxa"/>
              <w:left w:w="100" w:type="dxa"/>
              <w:bottom w:w="100" w:type="dxa"/>
              <w:right w:w="100" w:type="dxa"/>
            </w:tcMar>
            <w:vAlign w:val="center"/>
          </w:tcPr>
          <w:p w14:paraId="77B579F0">
            <w:pPr>
              <w:keepNext w:val="0"/>
              <w:keepLines w:val="0"/>
              <w:widowControl/>
              <w:suppressLineNumbers w:val="0"/>
              <w:bidi w:val="0"/>
              <w:snapToGrid w:val="0"/>
              <w:spacing w:before="0" w:beforeAutospacing="0" w:after="0" w:afterAutospacing="0" w:line="14" w:lineRule="atLeast"/>
              <w:ind w:left="0" w:leftChars="0" w:right="0" w:rightChars="0"/>
              <w:jc w:val="left"/>
              <w:rPr>
                <w:rFonts w:hint="default" w:ascii="Times New Roman" w:hAnsi="Times New Roman" w:eastAsia="宋体" w:cs="Arial"/>
                <w:b w:val="0"/>
                <w:i w:val="0"/>
                <w:iCs w:val="0"/>
                <w:color w:val="000000"/>
                <w:kern w:val="0"/>
                <w:sz w:val="21"/>
                <w:szCs w:val="22"/>
                <w:u w:val="none"/>
                <w:vertAlign w:val="baseline"/>
                <w:lang w:val="en-US" w:eastAsia="zh-CN" w:bidi="ar"/>
              </w:rPr>
            </w:pPr>
            <w:r>
              <w:rPr>
                <w:rFonts w:hint="default" w:ascii="Times New Roman" w:hAnsi="Times New Roman" w:eastAsia="宋体" w:cs="Arial"/>
                <w:b w:val="0"/>
                <w:i w:val="0"/>
                <w:iCs w:val="0"/>
                <w:color w:val="000000"/>
                <w:kern w:val="0"/>
                <w:sz w:val="21"/>
                <w:szCs w:val="22"/>
                <w:u w:val="none"/>
                <w:vertAlign w:val="baseline"/>
                <w:lang w:val="en-US" w:eastAsia="zh-CN" w:bidi="ar"/>
              </w:rPr>
              <w:t>每一个模板类别（Template-level）</w:t>
            </w:r>
          </w:p>
        </w:tc>
      </w:tr>
      <w:tr w14:paraId="7B298B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410" w:type="dxa"/>
            <w:tcBorders>
              <w:top w:val="nil"/>
              <w:left w:val="nil"/>
              <w:bottom w:val="nil"/>
              <w:right w:val="nil"/>
            </w:tcBorders>
            <w:shd w:val="clear" w:color="auto" w:fill="FFFFFF"/>
            <w:tcMar>
              <w:top w:w="100" w:type="dxa"/>
              <w:left w:w="100" w:type="dxa"/>
              <w:bottom w:w="100" w:type="dxa"/>
              <w:right w:w="100" w:type="dxa"/>
            </w:tcMar>
            <w:vAlign w:val="center"/>
          </w:tcPr>
          <w:p w14:paraId="1E546004">
            <w:pPr>
              <w:keepNext w:val="0"/>
              <w:keepLines w:val="0"/>
              <w:widowControl/>
              <w:suppressLineNumbers w:val="0"/>
              <w:bidi w:val="0"/>
              <w:snapToGrid w:val="0"/>
              <w:spacing w:before="0" w:beforeAutospacing="0" w:after="0" w:afterAutospacing="0" w:line="14" w:lineRule="atLeast"/>
              <w:ind w:left="0" w:leftChars="0" w:right="0" w:rightChars="0"/>
              <w:jc w:val="left"/>
              <w:rPr>
                <w:rFonts w:hint="default" w:ascii="Times New Roman" w:hAnsi="Times New Roman" w:eastAsia="宋体" w:cs="Arial"/>
                <w:b w:val="0"/>
                <w:i w:val="0"/>
                <w:iCs w:val="0"/>
                <w:color w:val="000000"/>
                <w:kern w:val="0"/>
                <w:sz w:val="21"/>
                <w:szCs w:val="22"/>
                <w:u w:val="none"/>
                <w:vertAlign w:val="baseline"/>
                <w:lang w:val="en-US" w:eastAsia="zh-CN" w:bidi="ar"/>
              </w:rPr>
            </w:pPr>
            <w:r>
              <w:rPr>
                <w:rFonts w:hint="default" w:ascii="Times New Roman" w:hAnsi="Times New Roman" w:eastAsia="宋体" w:cs="Arial"/>
                <w:b w:val="0"/>
                <w:i w:val="0"/>
                <w:iCs w:val="0"/>
                <w:color w:val="000000"/>
                <w:kern w:val="0"/>
                <w:sz w:val="21"/>
                <w:szCs w:val="22"/>
                <w:u w:val="none"/>
                <w:vertAlign w:val="baseline"/>
                <w:lang w:val="en-US" w:eastAsia="zh-CN" w:bidi="ar"/>
              </w:rPr>
              <w:t>数据偏向</w:t>
            </w:r>
          </w:p>
        </w:tc>
        <w:tc>
          <w:tcPr>
            <w:tcW w:w="3520" w:type="dxa"/>
            <w:tcBorders>
              <w:top w:val="nil"/>
              <w:left w:val="nil"/>
              <w:bottom w:val="nil"/>
              <w:right w:val="nil"/>
            </w:tcBorders>
            <w:shd w:val="clear" w:color="auto" w:fill="FFFFFF"/>
            <w:tcMar>
              <w:top w:w="100" w:type="dxa"/>
              <w:left w:w="100" w:type="dxa"/>
              <w:bottom w:w="100" w:type="dxa"/>
              <w:right w:w="100" w:type="dxa"/>
            </w:tcMar>
            <w:vAlign w:val="center"/>
          </w:tcPr>
          <w:p w14:paraId="7E33279E">
            <w:pPr>
              <w:keepNext w:val="0"/>
              <w:keepLines w:val="0"/>
              <w:widowControl/>
              <w:suppressLineNumbers w:val="0"/>
              <w:bidi w:val="0"/>
              <w:snapToGrid w:val="0"/>
              <w:spacing w:before="0" w:beforeAutospacing="0" w:after="0" w:afterAutospacing="0" w:line="14" w:lineRule="atLeast"/>
              <w:ind w:left="0" w:leftChars="0" w:right="0" w:rightChars="0"/>
              <w:jc w:val="left"/>
              <w:rPr>
                <w:rFonts w:hint="default" w:ascii="Times New Roman" w:hAnsi="Times New Roman" w:eastAsia="宋体" w:cs="Arial"/>
                <w:b w:val="0"/>
                <w:i w:val="0"/>
                <w:iCs w:val="0"/>
                <w:color w:val="000000"/>
                <w:kern w:val="0"/>
                <w:sz w:val="21"/>
                <w:szCs w:val="22"/>
                <w:u w:val="none"/>
                <w:vertAlign w:val="baseline"/>
                <w:lang w:val="en-US" w:eastAsia="zh-CN" w:bidi="ar"/>
              </w:rPr>
            </w:pPr>
            <w:r>
              <w:rPr>
                <w:rFonts w:hint="default" w:ascii="Times New Roman" w:hAnsi="Times New Roman" w:eastAsia="宋体" w:cs="Arial"/>
                <w:b w:val="0"/>
                <w:i w:val="0"/>
                <w:iCs w:val="0"/>
                <w:color w:val="000000"/>
                <w:kern w:val="0"/>
                <w:sz w:val="21"/>
                <w:szCs w:val="22"/>
                <w:u w:val="none"/>
                <w:vertAlign w:val="baseline"/>
                <w:lang w:val="en-US" w:eastAsia="zh-CN" w:bidi="ar"/>
              </w:rPr>
              <w:t>极度偏向高频日志（常规操作）</w:t>
            </w:r>
          </w:p>
        </w:tc>
        <w:tc>
          <w:tcPr>
            <w:tcW w:w="4147" w:type="dxa"/>
            <w:tcBorders>
              <w:top w:val="nil"/>
              <w:left w:val="nil"/>
              <w:bottom w:val="nil"/>
              <w:right w:val="nil"/>
            </w:tcBorders>
            <w:shd w:val="clear" w:color="auto" w:fill="FFFFFF"/>
            <w:tcMar>
              <w:top w:w="100" w:type="dxa"/>
              <w:left w:w="100" w:type="dxa"/>
              <w:bottom w:w="100" w:type="dxa"/>
              <w:right w:w="100" w:type="dxa"/>
            </w:tcMar>
            <w:vAlign w:val="center"/>
          </w:tcPr>
          <w:p w14:paraId="1D150962">
            <w:pPr>
              <w:keepNext w:val="0"/>
              <w:keepLines w:val="0"/>
              <w:widowControl/>
              <w:suppressLineNumbers w:val="0"/>
              <w:bidi w:val="0"/>
              <w:snapToGrid w:val="0"/>
              <w:spacing w:before="0" w:beforeAutospacing="0" w:after="0" w:afterAutospacing="0" w:line="14" w:lineRule="atLeast"/>
              <w:ind w:left="0" w:leftChars="0" w:right="0" w:rightChars="0"/>
              <w:jc w:val="left"/>
              <w:rPr>
                <w:rFonts w:hint="default" w:ascii="Times New Roman" w:hAnsi="Times New Roman" w:eastAsia="宋体" w:cs="Arial"/>
                <w:b w:val="0"/>
                <w:i w:val="0"/>
                <w:iCs w:val="0"/>
                <w:color w:val="000000"/>
                <w:kern w:val="0"/>
                <w:sz w:val="21"/>
                <w:szCs w:val="22"/>
                <w:u w:val="none"/>
                <w:vertAlign w:val="baseline"/>
                <w:lang w:val="en-US" w:eastAsia="zh-CN" w:bidi="ar"/>
              </w:rPr>
            </w:pPr>
            <w:r>
              <w:rPr>
                <w:rFonts w:hint="default" w:ascii="Times New Roman" w:hAnsi="Times New Roman" w:eastAsia="宋体" w:cs="Arial"/>
                <w:b w:val="0"/>
                <w:i w:val="0"/>
                <w:iCs w:val="0"/>
                <w:color w:val="000000"/>
                <w:kern w:val="0"/>
                <w:sz w:val="21"/>
                <w:szCs w:val="22"/>
                <w:u w:val="none"/>
                <w:vertAlign w:val="baseline"/>
                <w:lang w:val="en-US" w:eastAsia="zh-CN" w:bidi="ar"/>
              </w:rPr>
              <w:t>平等对待，尤其保护低频日志（长尾异常）</w:t>
            </w:r>
          </w:p>
        </w:tc>
      </w:tr>
      <w:tr w14:paraId="4D5DA8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410" w:type="dxa"/>
            <w:tcBorders>
              <w:top w:val="nil"/>
              <w:left w:val="nil"/>
              <w:bottom w:val="nil"/>
              <w:right w:val="nil"/>
            </w:tcBorders>
            <w:shd w:val="clear" w:color="auto" w:fill="FFFFFF"/>
            <w:tcMar>
              <w:top w:w="100" w:type="dxa"/>
              <w:left w:w="100" w:type="dxa"/>
              <w:bottom w:w="100" w:type="dxa"/>
              <w:right w:w="100" w:type="dxa"/>
            </w:tcMar>
            <w:vAlign w:val="center"/>
          </w:tcPr>
          <w:p w14:paraId="2311C221">
            <w:pPr>
              <w:keepNext w:val="0"/>
              <w:keepLines w:val="0"/>
              <w:widowControl/>
              <w:suppressLineNumbers w:val="0"/>
              <w:bidi w:val="0"/>
              <w:snapToGrid w:val="0"/>
              <w:spacing w:before="0" w:beforeAutospacing="0" w:after="0" w:afterAutospacing="0" w:line="14" w:lineRule="atLeast"/>
              <w:ind w:left="0" w:leftChars="0" w:right="0" w:rightChars="0"/>
              <w:jc w:val="left"/>
              <w:rPr>
                <w:rFonts w:hint="default" w:ascii="Times New Roman" w:hAnsi="Times New Roman" w:eastAsia="宋体" w:cs="Arial"/>
                <w:b w:val="0"/>
                <w:i w:val="0"/>
                <w:iCs w:val="0"/>
                <w:color w:val="000000"/>
                <w:kern w:val="0"/>
                <w:sz w:val="21"/>
                <w:szCs w:val="22"/>
                <w:u w:val="none"/>
                <w:vertAlign w:val="baseline"/>
                <w:lang w:val="en-US" w:eastAsia="zh-CN" w:bidi="ar"/>
              </w:rPr>
            </w:pPr>
            <w:r>
              <w:rPr>
                <w:rFonts w:hint="default" w:ascii="Times New Roman" w:hAnsi="Times New Roman" w:eastAsia="宋体" w:cs="Arial"/>
                <w:b w:val="0"/>
                <w:i w:val="0"/>
                <w:iCs w:val="0"/>
                <w:color w:val="000000"/>
                <w:kern w:val="0"/>
                <w:sz w:val="21"/>
                <w:szCs w:val="22"/>
                <w:u w:val="none"/>
                <w:vertAlign w:val="baseline"/>
                <w:lang w:val="en-US" w:eastAsia="zh-CN" w:bidi="ar"/>
              </w:rPr>
              <w:t>反映的问题</w:t>
            </w:r>
          </w:p>
        </w:tc>
        <w:tc>
          <w:tcPr>
            <w:tcW w:w="3520" w:type="dxa"/>
            <w:tcBorders>
              <w:top w:val="nil"/>
              <w:left w:val="nil"/>
              <w:bottom w:val="nil"/>
              <w:right w:val="nil"/>
            </w:tcBorders>
            <w:shd w:val="clear" w:color="auto" w:fill="FFFFFF"/>
            <w:tcMar>
              <w:top w:w="100" w:type="dxa"/>
              <w:left w:w="100" w:type="dxa"/>
              <w:bottom w:w="100" w:type="dxa"/>
              <w:right w:w="100" w:type="dxa"/>
            </w:tcMar>
            <w:vAlign w:val="center"/>
          </w:tcPr>
          <w:p w14:paraId="4C4EA78B">
            <w:pPr>
              <w:keepNext w:val="0"/>
              <w:keepLines w:val="0"/>
              <w:widowControl/>
              <w:suppressLineNumbers w:val="0"/>
              <w:bidi w:val="0"/>
              <w:snapToGrid w:val="0"/>
              <w:spacing w:before="0" w:beforeAutospacing="0" w:after="0" w:afterAutospacing="0" w:line="14" w:lineRule="atLeast"/>
              <w:ind w:left="0" w:leftChars="0" w:right="0" w:rightChars="0"/>
              <w:jc w:val="left"/>
              <w:rPr>
                <w:rFonts w:hint="default" w:ascii="Times New Roman" w:hAnsi="Times New Roman" w:eastAsia="宋体" w:cs="Arial"/>
                <w:b w:val="0"/>
                <w:i w:val="0"/>
                <w:iCs w:val="0"/>
                <w:color w:val="000000"/>
                <w:kern w:val="0"/>
                <w:sz w:val="21"/>
                <w:szCs w:val="22"/>
                <w:u w:val="none"/>
                <w:vertAlign w:val="baseline"/>
                <w:lang w:val="en-US" w:eastAsia="zh-CN" w:bidi="ar"/>
              </w:rPr>
            </w:pPr>
            <w:r>
              <w:rPr>
                <w:rFonts w:hint="default" w:ascii="Times New Roman" w:hAnsi="Times New Roman" w:eastAsia="宋体" w:cs="Arial"/>
                <w:b w:val="0"/>
                <w:i w:val="0"/>
                <w:iCs w:val="0"/>
                <w:color w:val="000000"/>
                <w:kern w:val="0"/>
                <w:sz w:val="21"/>
                <w:szCs w:val="22"/>
                <w:u w:val="none"/>
                <w:vertAlign w:val="baseline"/>
                <w:lang w:val="en-US" w:eastAsia="zh-CN" w:bidi="ar"/>
              </w:rPr>
              <w:t>解析器的吞吐量是否及格</w:t>
            </w:r>
          </w:p>
        </w:tc>
        <w:tc>
          <w:tcPr>
            <w:tcW w:w="4147" w:type="dxa"/>
            <w:tcBorders>
              <w:top w:val="nil"/>
              <w:left w:val="nil"/>
              <w:bottom w:val="nil"/>
              <w:right w:val="nil"/>
            </w:tcBorders>
            <w:shd w:val="clear" w:color="auto" w:fill="FFFFFF"/>
            <w:tcMar>
              <w:top w:w="100" w:type="dxa"/>
              <w:left w:w="100" w:type="dxa"/>
              <w:bottom w:w="100" w:type="dxa"/>
              <w:right w:w="100" w:type="dxa"/>
            </w:tcMar>
            <w:vAlign w:val="center"/>
          </w:tcPr>
          <w:p w14:paraId="66FF629A">
            <w:pPr>
              <w:keepNext w:val="0"/>
              <w:keepLines w:val="0"/>
              <w:widowControl/>
              <w:suppressLineNumbers w:val="0"/>
              <w:bidi w:val="0"/>
              <w:snapToGrid w:val="0"/>
              <w:spacing w:before="0" w:beforeAutospacing="0" w:after="0" w:afterAutospacing="0" w:line="14" w:lineRule="atLeast"/>
              <w:ind w:left="0" w:leftChars="0" w:right="0" w:rightChars="0"/>
              <w:jc w:val="left"/>
              <w:rPr>
                <w:rFonts w:hint="default" w:ascii="Times New Roman" w:hAnsi="Times New Roman" w:eastAsia="宋体" w:cs="Arial"/>
                <w:b w:val="0"/>
                <w:i w:val="0"/>
                <w:iCs w:val="0"/>
                <w:color w:val="000000"/>
                <w:kern w:val="0"/>
                <w:sz w:val="21"/>
                <w:szCs w:val="22"/>
                <w:u w:val="none"/>
                <w:vertAlign w:val="baseline"/>
                <w:lang w:val="en-US" w:eastAsia="zh-CN" w:bidi="ar"/>
              </w:rPr>
            </w:pPr>
            <w:r>
              <w:rPr>
                <w:rFonts w:hint="default" w:ascii="Times New Roman" w:hAnsi="Times New Roman" w:eastAsia="宋体" w:cs="Arial"/>
                <w:b w:val="0"/>
                <w:i w:val="0"/>
                <w:iCs w:val="0"/>
                <w:color w:val="000000"/>
                <w:kern w:val="0"/>
                <w:sz w:val="21"/>
                <w:szCs w:val="22"/>
                <w:u w:val="none"/>
                <w:vertAlign w:val="baseline"/>
                <w:lang w:val="en-US" w:eastAsia="zh-CN" w:bidi="ar"/>
              </w:rPr>
              <w:t>解析器的知识面和故障识别潜力</w:t>
            </w:r>
          </w:p>
        </w:tc>
      </w:tr>
      <w:tr w14:paraId="334B4A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410" w:type="dxa"/>
            <w:tcBorders>
              <w:top w:val="nil"/>
              <w:left w:val="nil"/>
              <w:bottom w:val="single" w:color="000000" w:sz="12" w:space="0"/>
              <w:right w:val="nil"/>
            </w:tcBorders>
            <w:shd w:val="clear" w:color="auto" w:fill="FFFFFF"/>
            <w:tcMar>
              <w:top w:w="100" w:type="dxa"/>
              <w:left w:w="100" w:type="dxa"/>
              <w:bottom w:w="100" w:type="dxa"/>
              <w:right w:w="100" w:type="dxa"/>
            </w:tcMar>
            <w:vAlign w:val="center"/>
          </w:tcPr>
          <w:p w14:paraId="29B550C0">
            <w:pPr>
              <w:keepNext w:val="0"/>
              <w:keepLines w:val="0"/>
              <w:widowControl/>
              <w:suppressLineNumbers w:val="0"/>
              <w:bidi w:val="0"/>
              <w:snapToGrid w:val="0"/>
              <w:spacing w:before="0" w:beforeAutospacing="0" w:after="0" w:afterAutospacing="0" w:line="14" w:lineRule="atLeast"/>
              <w:ind w:left="0" w:leftChars="0" w:right="0" w:rightChars="0"/>
              <w:jc w:val="left"/>
              <w:rPr>
                <w:rFonts w:hint="default" w:ascii="Times New Roman" w:hAnsi="Times New Roman" w:eastAsia="宋体" w:cs="Arial"/>
                <w:b w:val="0"/>
                <w:i w:val="0"/>
                <w:iCs w:val="0"/>
                <w:color w:val="000000"/>
                <w:kern w:val="0"/>
                <w:sz w:val="21"/>
                <w:szCs w:val="22"/>
                <w:u w:val="none"/>
                <w:vertAlign w:val="baseline"/>
                <w:lang w:val="en-US" w:eastAsia="zh-CN" w:bidi="ar"/>
              </w:rPr>
            </w:pPr>
            <w:r>
              <w:rPr>
                <w:rFonts w:hint="default" w:ascii="Times New Roman" w:hAnsi="Times New Roman" w:eastAsia="宋体" w:cs="Arial"/>
                <w:b w:val="0"/>
                <w:i w:val="0"/>
                <w:iCs w:val="0"/>
                <w:color w:val="000000"/>
                <w:kern w:val="0"/>
                <w:sz w:val="21"/>
                <w:szCs w:val="22"/>
                <w:u w:val="none"/>
                <w:vertAlign w:val="baseline"/>
                <w:lang w:val="en-US" w:eastAsia="zh-CN" w:bidi="ar"/>
              </w:rPr>
              <w:t>现实意义</w:t>
            </w:r>
          </w:p>
        </w:tc>
        <w:tc>
          <w:tcPr>
            <w:tcW w:w="3520" w:type="dxa"/>
            <w:tcBorders>
              <w:top w:val="nil"/>
              <w:left w:val="nil"/>
              <w:bottom w:val="single" w:color="000000" w:sz="12" w:space="0"/>
              <w:right w:val="nil"/>
            </w:tcBorders>
            <w:shd w:val="clear" w:color="auto" w:fill="FFFFFF"/>
            <w:tcMar>
              <w:top w:w="100" w:type="dxa"/>
              <w:left w:w="100" w:type="dxa"/>
              <w:bottom w:w="100" w:type="dxa"/>
              <w:right w:w="100" w:type="dxa"/>
            </w:tcMar>
            <w:vAlign w:val="center"/>
          </w:tcPr>
          <w:p w14:paraId="14049BEF">
            <w:pPr>
              <w:keepNext w:val="0"/>
              <w:keepLines w:val="0"/>
              <w:widowControl/>
              <w:suppressLineNumbers w:val="0"/>
              <w:bidi w:val="0"/>
              <w:snapToGrid w:val="0"/>
              <w:spacing w:before="0" w:beforeAutospacing="0" w:after="0" w:afterAutospacing="0" w:line="14" w:lineRule="atLeast"/>
              <w:ind w:left="0" w:leftChars="0" w:right="0" w:rightChars="0"/>
              <w:jc w:val="left"/>
              <w:rPr>
                <w:rFonts w:hint="default" w:ascii="Times New Roman" w:hAnsi="Times New Roman" w:eastAsia="宋体" w:cs="Arial"/>
                <w:b w:val="0"/>
                <w:i w:val="0"/>
                <w:iCs w:val="0"/>
                <w:color w:val="000000"/>
                <w:kern w:val="0"/>
                <w:sz w:val="21"/>
                <w:szCs w:val="22"/>
                <w:u w:val="none"/>
                <w:vertAlign w:val="baseline"/>
                <w:lang w:val="en-US" w:eastAsia="zh-CN" w:bidi="ar"/>
              </w:rPr>
            </w:pPr>
            <w:r>
              <w:rPr>
                <w:rFonts w:hint="default" w:ascii="Times New Roman" w:hAnsi="Times New Roman" w:eastAsia="宋体" w:cs="Arial"/>
                <w:b w:val="0"/>
                <w:i w:val="0"/>
                <w:iCs w:val="0"/>
                <w:color w:val="000000"/>
                <w:kern w:val="0"/>
                <w:sz w:val="21"/>
                <w:szCs w:val="22"/>
                <w:u w:val="none"/>
                <w:vertAlign w:val="baseline"/>
                <w:lang w:val="en-US" w:eastAsia="zh-CN" w:bidi="ar"/>
              </w:rPr>
              <w:t>容易产生虚高的学术评分，误导部署</w:t>
            </w:r>
          </w:p>
        </w:tc>
        <w:tc>
          <w:tcPr>
            <w:tcW w:w="4147" w:type="dxa"/>
            <w:tcBorders>
              <w:top w:val="nil"/>
              <w:left w:val="nil"/>
              <w:bottom w:val="single" w:color="000000" w:sz="12" w:space="0"/>
              <w:right w:val="nil"/>
            </w:tcBorders>
            <w:shd w:val="clear" w:color="auto" w:fill="FFFFFF"/>
            <w:tcMar>
              <w:top w:w="100" w:type="dxa"/>
              <w:left w:w="100" w:type="dxa"/>
              <w:bottom w:w="100" w:type="dxa"/>
              <w:right w:w="100" w:type="dxa"/>
            </w:tcMar>
            <w:vAlign w:val="center"/>
          </w:tcPr>
          <w:p w14:paraId="43B2398B">
            <w:pPr>
              <w:keepNext w:val="0"/>
              <w:keepLines w:val="0"/>
              <w:widowControl/>
              <w:suppressLineNumbers w:val="0"/>
              <w:bidi w:val="0"/>
              <w:snapToGrid w:val="0"/>
              <w:spacing w:before="0" w:beforeAutospacing="0" w:after="0" w:afterAutospacing="0" w:line="14" w:lineRule="atLeast"/>
              <w:ind w:left="0" w:leftChars="0" w:right="0" w:rightChars="0"/>
              <w:jc w:val="left"/>
              <w:rPr>
                <w:rFonts w:hint="default" w:ascii="Times New Roman" w:hAnsi="Times New Roman" w:eastAsia="宋体" w:cs="Arial"/>
                <w:b w:val="0"/>
                <w:i w:val="0"/>
                <w:iCs w:val="0"/>
                <w:color w:val="000000"/>
                <w:kern w:val="0"/>
                <w:sz w:val="21"/>
                <w:szCs w:val="22"/>
                <w:u w:val="none"/>
                <w:vertAlign w:val="baseline"/>
                <w:lang w:val="en-US" w:eastAsia="zh-CN" w:bidi="ar"/>
              </w:rPr>
            </w:pPr>
            <w:r>
              <w:rPr>
                <w:rFonts w:hint="default" w:ascii="Times New Roman" w:hAnsi="Times New Roman" w:eastAsia="宋体" w:cs="Arial"/>
                <w:b w:val="0"/>
                <w:i w:val="0"/>
                <w:iCs w:val="0"/>
                <w:color w:val="000000"/>
                <w:kern w:val="0"/>
                <w:sz w:val="21"/>
                <w:szCs w:val="22"/>
                <w:u w:val="none"/>
                <w:vertAlign w:val="baseline"/>
                <w:lang w:val="en-US" w:eastAsia="zh-CN" w:bidi="ar"/>
              </w:rPr>
              <w:t>更真实的工业画像，揭示算法真实水平</w:t>
            </w:r>
          </w:p>
        </w:tc>
      </w:tr>
    </w:tbl>
    <w:p w14:paraId="4EC375C6">
      <w:pPr>
        <w:rPr>
          <w:rFonts w:ascii="Times New Roman" w:hAnsi="Times New Roman"/>
          <w:sz w:val="24"/>
        </w:rPr>
      </w:pPr>
    </w:p>
    <w:p w14:paraId="281CC0A9">
      <w:pPr>
        <w:keepNext w:val="0"/>
        <w:keepLines w:val="0"/>
        <w:pageBreakBefore w:val="0"/>
        <w:widowControl w:val="0"/>
        <w:kinsoku/>
        <w:wordWrap/>
        <w:overflowPunct/>
        <w:topLinePunct w:val="0"/>
        <w:autoSpaceDE/>
        <w:autoSpaceDN/>
        <w:bidi w:val="0"/>
        <w:adjustRightInd/>
        <w:snapToGrid/>
        <w:textAlignment w:val="auto"/>
        <w:outlineLvl w:val="1"/>
        <w:rPr>
          <w:rFonts w:hint="default" w:ascii="Times New Roman" w:hAnsi="Times New Roman"/>
          <w:sz w:val="28"/>
          <w:szCs w:val="28"/>
          <w:lang w:val="en-US" w:eastAsia="zh-CN"/>
        </w:rPr>
      </w:pPr>
      <w:r>
        <w:rPr>
          <w:rFonts w:hint="eastAsia" w:ascii="Times New Roman" w:hAnsi="Times New Roman"/>
          <w:sz w:val="28"/>
          <w:szCs w:val="28"/>
          <w:lang w:val="en-US" w:eastAsia="zh-CN"/>
        </w:rPr>
        <w:t>4.核心发现</w:t>
      </w:r>
    </w:p>
    <w:tbl>
      <w:tblPr>
        <w:tblStyle w:val="4"/>
        <w:tblW w:w="936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518"/>
        <w:gridCol w:w="7842"/>
      </w:tblGrid>
      <w:tr w14:paraId="02CBFC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1518" w:type="dxa"/>
            <w:tcBorders>
              <w:top w:val="single" w:color="000000" w:sz="12" w:space="0"/>
              <w:left w:val="nil"/>
              <w:bottom w:val="single" w:color="000000" w:sz="4" w:space="0"/>
              <w:right w:val="nil"/>
              <w:tl2br w:val="nil"/>
            </w:tcBorders>
            <w:shd w:val="clear" w:color="auto" w:fill="FFFFFF"/>
            <w:tcMar>
              <w:top w:w="100" w:type="dxa"/>
              <w:left w:w="100" w:type="dxa"/>
              <w:bottom w:w="100" w:type="dxa"/>
              <w:right w:w="100" w:type="dxa"/>
            </w:tcMar>
            <w:vAlign w:val="top"/>
          </w:tcPr>
          <w:p w14:paraId="55AA9B46">
            <w:pPr>
              <w:pStyle w:val="3"/>
              <w:keepNext w:val="0"/>
              <w:keepLines w:val="0"/>
              <w:widowControl/>
              <w:suppressLineNumbers w:val="0"/>
              <w:bidi w:val="0"/>
              <w:spacing w:before="0" w:beforeAutospacing="0" w:after="0" w:afterAutospacing="0" w:line="17" w:lineRule="atLeast"/>
              <w:jc w:val="center"/>
              <w:rPr>
                <w:rFonts w:ascii="Times New Roman" w:hAnsi="Times New Roman" w:eastAsia="宋体"/>
                <w:b w:val="0"/>
                <w:color w:val="000000"/>
                <w:sz w:val="21"/>
              </w:rPr>
            </w:pPr>
            <w:r>
              <w:rPr>
                <w:rFonts w:ascii="Times New Roman" w:hAnsi="Times New Roman" w:eastAsia="宋体" w:cs="Arial"/>
                <w:b w:val="0"/>
                <w:bCs/>
                <w:i w:val="0"/>
                <w:iCs w:val="0"/>
                <w:color w:val="000000"/>
                <w:sz w:val="21"/>
                <w:szCs w:val="22"/>
                <w:u w:val="none"/>
                <w:vertAlign w:val="baseline"/>
              </w:rPr>
              <w:t>发现维度</w:t>
            </w:r>
          </w:p>
        </w:tc>
        <w:tc>
          <w:tcPr>
            <w:tcW w:w="7842" w:type="dxa"/>
            <w:tcBorders>
              <w:top w:val="single" w:color="000000" w:sz="12" w:space="0"/>
              <w:left w:val="nil"/>
              <w:bottom w:val="single" w:color="000000" w:sz="4" w:space="0"/>
              <w:right w:val="nil"/>
            </w:tcBorders>
            <w:shd w:val="clear" w:color="auto" w:fill="FFFFFF"/>
            <w:tcMar>
              <w:top w:w="100" w:type="dxa"/>
              <w:left w:w="100" w:type="dxa"/>
              <w:bottom w:w="100" w:type="dxa"/>
              <w:right w:w="100" w:type="dxa"/>
            </w:tcMar>
            <w:vAlign w:val="top"/>
          </w:tcPr>
          <w:p w14:paraId="79E92302">
            <w:pPr>
              <w:pStyle w:val="3"/>
              <w:keepNext w:val="0"/>
              <w:keepLines w:val="0"/>
              <w:widowControl/>
              <w:suppressLineNumbers w:val="0"/>
              <w:bidi w:val="0"/>
              <w:spacing w:before="0" w:beforeAutospacing="0" w:after="0" w:afterAutospacing="0" w:line="17" w:lineRule="atLeast"/>
              <w:jc w:val="center"/>
              <w:rPr>
                <w:rFonts w:ascii="Times New Roman" w:hAnsi="Times New Roman" w:eastAsia="宋体"/>
                <w:b w:val="0"/>
                <w:color w:val="000000"/>
                <w:sz w:val="21"/>
              </w:rPr>
            </w:pPr>
            <w:r>
              <w:rPr>
                <w:rFonts w:hint="default" w:ascii="Times New Roman" w:hAnsi="Times New Roman" w:eastAsia="宋体" w:cs="Arial"/>
                <w:b w:val="0"/>
                <w:bCs/>
                <w:i w:val="0"/>
                <w:iCs w:val="0"/>
                <w:color w:val="000000"/>
                <w:sz w:val="21"/>
                <w:szCs w:val="22"/>
                <w:u w:val="none"/>
                <w:vertAlign w:val="baseline"/>
              </w:rPr>
              <w:t>详细描述</w:t>
            </w:r>
          </w:p>
        </w:tc>
      </w:tr>
      <w:tr w14:paraId="6070F6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518" w:type="dxa"/>
            <w:tcBorders>
              <w:top w:val="single" w:color="000000" w:sz="4" w:space="0"/>
              <w:left w:val="nil"/>
              <w:bottom w:val="nil"/>
              <w:right w:val="nil"/>
            </w:tcBorders>
            <w:shd w:val="clear" w:color="auto" w:fill="FFFFFF"/>
            <w:tcMar>
              <w:top w:w="100" w:type="dxa"/>
              <w:left w:w="100" w:type="dxa"/>
              <w:bottom w:w="100" w:type="dxa"/>
              <w:right w:w="100" w:type="dxa"/>
            </w:tcMar>
            <w:vAlign w:val="top"/>
          </w:tcPr>
          <w:p w14:paraId="22CD9310">
            <w:pPr>
              <w:pStyle w:val="3"/>
              <w:keepNext w:val="0"/>
              <w:keepLines w:val="0"/>
              <w:widowControl/>
              <w:suppressLineNumbers w:val="0"/>
              <w:bidi w:val="0"/>
              <w:spacing w:before="0" w:beforeAutospacing="0" w:after="0" w:afterAutospacing="0" w:line="17" w:lineRule="atLeast"/>
              <w:rPr>
                <w:rFonts w:ascii="Times New Roman" w:hAnsi="Times New Roman" w:eastAsia="宋体"/>
                <w:b w:val="0"/>
                <w:color w:val="000000"/>
                <w:sz w:val="21"/>
              </w:rPr>
            </w:pPr>
            <w:r>
              <w:rPr>
                <w:rFonts w:hint="default" w:ascii="Times New Roman" w:hAnsi="Times New Roman" w:eastAsia="宋体" w:cs="Arial"/>
                <w:b w:val="0"/>
                <w:bCs/>
                <w:i w:val="0"/>
                <w:iCs w:val="0"/>
                <w:color w:val="000000"/>
                <w:sz w:val="21"/>
                <w:szCs w:val="22"/>
                <w:u w:val="none"/>
                <w:vertAlign w:val="baseline"/>
              </w:rPr>
              <w:t>性能缩水</w:t>
            </w:r>
          </w:p>
        </w:tc>
        <w:tc>
          <w:tcPr>
            <w:tcW w:w="7842" w:type="dxa"/>
            <w:tcBorders>
              <w:top w:val="single" w:color="000000" w:sz="4" w:space="0"/>
              <w:left w:val="nil"/>
              <w:bottom w:val="nil"/>
              <w:right w:val="nil"/>
            </w:tcBorders>
            <w:shd w:val="clear" w:color="auto" w:fill="FFFFFF"/>
            <w:tcMar>
              <w:top w:w="100" w:type="dxa"/>
              <w:left w:w="100" w:type="dxa"/>
              <w:bottom w:w="100" w:type="dxa"/>
              <w:right w:w="100" w:type="dxa"/>
            </w:tcMar>
            <w:vAlign w:val="top"/>
          </w:tcPr>
          <w:p w14:paraId="6AF0BF57">
            <w:pPr>
              <w:pStyle w:val="3"/>
              <w:keepNext w:val="0"/>
              <w:keepLines w:val="0"/>
              <w:widowControl/>
              <w:suppressLineNumbers w:val="0"/>
              <w:bidi w:val="0"/>
              <w:spacing w:before="0" w:beforeAutospacing="0" w:after="0" w:afterAutospacing="0" w:line="17" w:lineRule="atLeast"/>
              <w:rPr>
                <w:rFonts w:ascii="Times New Roman" w:hAnsi="Times New Roman" w:eastAsia="宋体"/>
                <w:b w:val="0"/>
                <w:color w:val="000000"/>
                <w:sz w:val="21"/>
              </w:rPr>
            </w:pPr>
            <w:r>
              <w:rPr>
                <w:rFonts w:hint="default" w:ascii="Times New Roman" w:hAnsi="Times New Roman" w:eastAsia="宋体" w:cs="Arial"/>
                <w:b w:val="0"/>
                <w:i w:val="0"/>
                <w:iCs w:val="0"/>
                <w:color w:val="000000"/>
                <w:sz w:val="21"/>
                <w:szCs w:val="22"/>
                <w:u w:val="none"/>
                <w:vertAlign w:val="baseline"/>
              </w:rPr>
              <w:t>所有解析器在Loghub-2.0上的表现均远逊于在2k版本上的表现。</w:t>
            </w:r>
          </w:p>
        </w:tc>
      </w:tr>
      <w:tr w14:paraId="4F00C8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518" w:type="dxa"/>
            <w:tcBorders>
              <w:top w:val="nil"/>
              <w:left w:val="nil"/>
              <w:bottom w:val="nil"/>
              <w:right w:val="nil"/>
            </w:tcBorders>
            <w:shd w:val="clear" w:color="auto" w:fill="FFFFFF"/>
            <w:tcMar>
              <w:top w:w="100" w:type="dxa"/>
              <w:left w:w="100" w:type="dxa"/>
              <w:bottom w:w="100" w:type="dxa"/>
              <w:right w:w="100" w:type="dxa"/>
            </w:tcMar>
            <w:vAlign w:val="top"/>
          </w:tcPr>
          <w:p w14:paraId="777CA6E8">
            <w:pPr>
              <w:pStyle w:val="3"/>
              <w:keepNext w:val="0"/>
              <w:keepLines w:val="0"/>
              <w:widowControl/>
              <w:suppressLineNumbers w:val="0"/>
              <w:bidi w:val="0"/>
              <w:spacing w:before="0" w:beforeAutospacing="0" w:after="0" w:afterAutospacing="0" w:line="17" w:lineRule="atLeast"/>
              <w:rPr>
                <w:rFonts w:ascii="Times New Roman" w:hAnsi="Times New Roman" w:eastAsia="宋体"/>
                <w:b w:val="0"/>
                <w:color w:val="000000"/>
                <w:sz w:val="21"/>
              </w:rPr>
            </w:pPr>
            <w:r>
              <w:rPr>
                <w:rFonts w:hint="default" w:ascii="Times New Roman" w:hAnsi="Times New Roman" w:eastAsia="宋体" w:cs="Arial"/>
                <w:b w:val="0"/>
                <w:bCs/>
                <w:i w:val="0"/>
                <w:iCs w:val="0"/>
                <w:color w:val="000000"/>
                <w:sz w:val="21"/>
                <w:szCs w:val="22"/>
                <w:u w:val="none"/>
                <w:vertAlign w:val="baseline"/>
              </w:rPr>
              <w:t>效率瓶颈</w:t>
            </w:r>
          </w:p>
        </w:tc>
        <w:tc>
          <w:tcPr>
            <w:tcW w:w="7842" w:type="dxa"/>
            <w:tcBorders>
              <w:top w:val="nil"/>
              <w:left w:val="nil"/>
              <w:bottom w:val="nil"/>
              <w:right w:val="nil"/>
            </w:tcBorders>
            <w:shd w:val="clear" w:color="auto" w:fill="FFFFFF"/>
            <w:tcMar>
              <w:top w:w="100" w:type="dxa"/>
              <w:left w:w="100" w:type="dxa"/>
              <w:bottom w:w="100" w:type="dxa"/>
              <w:right w:w="100" w:type="dxa"/>
            </w:tcMar>
            <w:vAlign w:val="top"/>
          </w:tcPr>
          <w:p w14:paraId="7B69B427">
            <w:pPr>
              <w:pStyle w:val="3"/>
              <w:keepNext w:val="0"/>
              <w:keepLines w:val="0"/>
              <w:widowControl/>
              <w:suppressLineNumbers w:val="0"/>
              <w:bidi w:val="0"/>
              <w:spacing w:before="0" w:beforeAutospacing="0" w:after="0" w:afterAutospacing="0" w:line="17" w:lineRule="atLeast"/>
              <w:rPr>
                <w:rFonts w:ascii="Times New Roman" w:hAnsi="Times New Roman" w:eastAsia="宋体"/>
                <w:b w:val="0"/>
                <w:color w:val="000000"/>
                <w:sz w:val="21"/>
              </w:rPr>
            </w:pPr>
            <w:r>
              <w:rPr>
                <w:rFonts w:hint="default" w:ascii="Times New Roman" w:hAnsi="Times New Roman" w:eastAsia="宋体" w:cs="Arial"/>
                <w:b w:val="0"/>
                <w:bCs/>
                <w:i w:val="0"/>
                <w:iCs w:val="0"/>
                <w:color w:val="000000"/>
                <w:sz w:val="21"/>
                <w:szCs w:val="22"/>
                <w:u w:val="none"/>
                <w:vertAlign w:val="baseline"/>
              </w:rPr>
              <w:t>9/15</w:t>
            </w:r>
            <w:r>
              <w:rPr>
                <w:rFonts w:hint="default" w:ascii="Times New Roman" w:hAnsi="Times New Roman" w:eastAsia="宋体" w:cs="Arial"/>
                <w:b w:val="0"/>
                <w:i w:val="0"/>
                <w:iCs w:val="0"/>
                <w:color w:val="000000"/>
                <w:sz w:val="21"/>
                <w:szCs w:val="22"/>
                <w:u w:val="none"/>
                <w:vertAlign w:val="baseline"/>
              </w:rPr>
              <w:t>的解析器无法在12小时内处理完单个大规模数据集，吞吐量难以满足实时监控需求。</w:t>
            </w:r>
          </w:p>
        </w:tc>
      </w:tr>
      <w:tr w14:paraId="4F3337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518" w:type="dxa"/>
            <w:tcBorders>
              <w:top w:val="nil"/>
              <w:left w:val="nil"/>
              <w:bottom w:val="nil"/>
              <w:right w:val="nil"/>
            </w:tcBorders>
            <w:shd w:val="clear" w:color="auto" w:fill="FFFFFF"/>
            <w:tcMar>
              <w:top w:w="100" w:type="dxa"/>
              <w:left w:w="100" w:type="dxa"/>
              <w:bottom w:w="100" w:type="dxa"/>
              <w:right w:w="100" w:type="dxa"/>
            </w:tcMar>
            <w:vAlign w:val="top"/>
          </w:tcPr>
          <w:p w14:paraId="26EF5B11">
            <w:pPr>
              <w:pStyle w:val="3"/>
              <w:keepNext w:val="0"/>
              <w:keepLines w:val="0"/>
              <w:widowControl/>
              <w:suppressLineNumbers w:val="0"/>
              <w:bidi w:val="0"/>
              <w:spacing w:before="0" w:beforeAutospacing="0" w:after="0" w:afterAutospacing="0" w:line="17" w:lineRule="atLeast"/>
              <w:rPr>
                <w:rFonts w:ascii="Times New Roman" w:hAnsi="Times New Roman" w:eastAsia="宋体"/>
                <w:b w:val="0"/>
                <w:color w:val="000000"/>
                <w:sz w:val="21"/>
              </w:rPr>
            </w:pPr>
            <w:r>
              <w:rPr>
                <w:rFonts w:hint="default" w:ascii="Times New Roman" w:hAnsi="Times New Roman" w:eastAsia="宋体" w:cs="Arial"/>
                <w:b w:val="0"/>
                <w:bCs/>
                <w:i w:val="0"/>
                <w:iCs w:val="0"/>
                <w:color w:val="000000"/>
                <w:sz w:val="21"/>
                <w:szCs w:val="22"/>
                <w:u w:val="none"/>
                <w:vertAlign w:val="baseline"/>
              </w:rPr>
              <w:t>语义vs统计</w:t>
            </w:r>
          </w:p>
        </w:tc>
        <w:tc>
          <w:tcPr>
            <w:tcW w:w="7842" w:type="dxa"/>
            <w:tcBorders>
              <w:top w:val="nil"/>
              <w:left w:val="nil"/>
              <w:bottom w:val="nil"/>
              <w:right w:val="nil"/>
            </w:tcBorders>
            <w:shd w:val="clear" w:color="auto" w:fill="FFFFFF"/>
            <w:tcMar>
              <w:top w:w="100" w:type="dxa"/>
              <w:left w:w="100" w:type="dxa"/>
              <w:bottom w:w="100" w:type="dxa"/>
              <w:right w:w="100" w:type="dxa"/>
            </w:tcMar>
            <w:vAlign w:val="top"/>
          </w:tcPr>
          <w:p w14:paraId="3EB06096">
            <w:pPr>
              <w:pStyle w:val="3"/>
              <w:keepNext w:val="0"/>
              <w:keepLines w:val="0"/>
              <w:widowControl/>
              <w:suppressLineNumbers w:val="0"/>
              <w:bidi w:val="0"/>
              <w:spacing w:before="0" w:beforeAutospacing="0" w:after="0" w:afterAutospacing="0" w:line="17" w:lineRule="atLeast"/>
              <w:rPr>
                <w:rFonts w:ascii="Times New Roman" w:hAnsi="Times New Roman" w:eastAsia="宋体"/>
                <w:b w:val="0"/>
                <w:color w:val="000000"/>
                <w:sz w:val="21"/>
              </w:rPr>
            </w:pPr>
            <w:r>
              <w:rPr>
                <w:rFonts w:hint="default" w:ascii="Times New Roman" w:hAnsi="Times New Roman" w:eastAsia="宋体" w:cs="Arial"/>
                <w:b w:val="0"/>
                <w:i w:val="0"/>
                <w:iCs w:val="0"/>
                <w:color w:val="000000"/>
                <w:sz w:val="21"/>
                <w:szCs w:val="22"/>
                <w:u w:val="none"/>
                <w:vertAlign w:val="baseline"/>
              </w:rPr>
              <w:t>语义解析器（如LogPPT）在识别新模板（PA）上较强，而统计解析器（如Drain）在分组稳定性上更优。</w:t>
            </w:r>
          </w:p>
        </w:tc>
      </w:tr>
      <w:tr w14:paraId="3FDDEE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518" w:type="dxa"/>
            <w:tcBorders>
              <w:top w:val="nil"/>
              <w:left w:val="nil"/>
              <w:bottom w:val="single" w:color="000000" w:sz="12" w:space="0"/>
              <w:right w:val="nil"/>
            </w:tcBorders>
            <w:shd w:val="clear" w:color="auto" w:fill="FFFFFF"/>
            <w:tcMar>
              <w:top w:w="100" w:type="dxa"/>
              <w:left w:w="100" w:type="dxa"/>
              <w:bottom w:w="100" w:type="dxa"/>
              <w:right w:w="100" w:type="dxa"/>
            </w:tcMar>
            <w:vAlign w:val="top"/>
          </w:tcPr>
          <w:p w14:paraId="397557E1">
            <w:pPr>
              <w:pStyle w:val="3"/>
              <w:keepNext w:val="0"/>
              <w:keepLines w:val="0"/>
              <w:widowControl/>
              <w:suppressLineNumbers w:val="0"/>
              <w:bidi w:val="0"/>
              <w:spacing w:before="0" w:beforeAutospacing="0" w:after="0" w:afterAutospacing="0" w:line="17" w:lineRule="atLeast"/>
              <w:rPr>
                <w:rFonts w:ascii="Times New Roman" w:hAnsi="Times New Roman" w:eastAsia="宋体"/>
                <w:b w:val="0"/>
                <w:color w:val="000000"/>
                <w:sz w:val="21"/>
              </w:rPr>
            </w:pPr>
            <w:r>
              <w:rPr>
                <w:rFonts w:hint="default" w:ascii="Times New Roman" w:hAnsi="Times New Roman" w:eastAsia="宋体" w:cs="Arial"/>
                <w:b w:val="0"/>
                <w:bCs/>
                <w:i w:val="0"/>
                <w:iCs w:val="0"/>
                <w:color w:val="000000"/>
                <w:sz w:val="21"/>
                <w:szCs w:val="22"/>
                <w:u w:val="none"/>
                <w:vertAlign w:val="baseline"/>
              </w:rPr>
              <w:t>处理能力缺陷</w:t>
            </w:r>
          </w:p>
        </w:tc>
        <w:tc>
          <w:tcPr>
            <w:tcW w:w="7842" w:type="dxa"/>
            <w:tcBorders>
              <w:top w:val="nil"/>
              <w:left w:val="nil"/>
              <w:bottom w:val="single" w:color="000000" w:sz="12" w:space="0"/>
              <w:right w:val="nil"/>
            </w:tcBorders>
            <w:shd w:val="clear" w:color="auto" w:fill="FFFFFF"/>
            <w:tcMar>
              <w:top w:w="100" w:type="dxa"/>
              <w:left w:w="100" w:type="dxa"/>
              <w:bottom w:w="100" w:type="dxa"/>
              <w:right w:w="100" w:type="dxa"/>
            </w:tcMar>
            <w:vAlign w:val="top"/>
          </w:tcPr>
          <w:p w14:paraId="737CB0F3">
            <w:pPr>
              <w:pStyle w:val="3"/>
              <w:keepNext w:val="0"/>
              <w:keepLines w:val="0"/>
              <w:widowControl/>
              <w:suppressLineNumbers w:val="0"/>
              <w:bidi w:val="0"/>
              <w:spacing w:before="0" w:beforeAutospacing="0" w:after="0" w:afterAutospacing="0" w:line="17" w:lineRule="atLeast"/>
              <w:rPr>
                <w:rFonts w:ascii="Times New Roman" w:hAnsi="Times New Roman" w:eastAsia="宋体"/>
                <w:b w:val="0"/>
                <w:color w:val="000000"/>
                <w:sz w:val="21"/>
              </w:rPr>
            </w:pPr>
            <w:r>
              <w:rPr>
                <w:rFonts w:hint="default" w:ascii="Times New Roman" w:hAnsi="Times New Roman" w:eastAsia="宋体" w:cs="Arial"/>
                <w:b w:val="0"/>
                <w:i w:val="0"/>
                <w:iCs w:val="0"/>
                <w:color w:val="000000"/>
                <w:sz w:val="21"/>
                <w:szCs w:val="22"/>
                <w:u w:val="none"/>
                <w:vertAlign w:val="baseline"/>
              </w:rPr>
              <w:t>现有的算法在处理“低频模板”和“高参数量模板”时效果极差，而这些正是最有运维价值的部分。</w:t>
            </w:r>
          </w:p>
        </w:tc>
      </w:tr>
    </w:tbl>
    <w:p w14:paraId="575FBDB5">
      <w:pPr>
        <w:rPr>
          <w:rFonts w:ascii="Times New Roman" w:hAnsi="Times New Roman"/>
          <w:sz w:val="24"/>
        </w:rPr>
      </w:pPr>
    </w:p>
    <w:p w14:paraId="456D4845">
      <w:pPr>
        <w:keepNext w:val="0"/>
        <w:keepLines w:val="0"/>
        <w:pageBreakBefore w:val="0"/>
        <w:widowControl w:val="0"/>
        <w:kinsoku/>
        <w:wordWrap/>
        <w:overflowPunct/>
        <w:topLinePunct w:val="0"/>
        <w:autoSpaceDE/>
        <w:autoSpaceDN/>
        <w:bidi w:val="0"/>
        <w:adjustRightInd/>
        <w:snapToGrid/>
        <w:textAlignment w:val="auto"/>
        <w:outlineLvl w:val="1"/>
        <w:rPr>
          <w:rFonts w:hint="default" w:ascii="Times New Roman" w:hAnsi="Times New Roman"/>
          <w:sz w:val="28"/>
          <w:szCs w:val="28"/>
          <w:lang w:val="en-US" w:eastAsia="zh-CN"/>
        </w:rPr>
      </w:pPr>
      <w:r>
        <w:rPr>
          <w:rFonts w:hint="eastAsia" w:ascii="Times New Roman" w:hAnsi="Times New Roman"/>
          <w:sz w:val="28"/>
          <w:szCs w:val="28"/>
          <w:lang w:val="en-US" w:eastAsia="zh-CN"/>
        </w:rPr>
        <w:t>5.结论与未来建议</w:t>
      </w:r>
    </w:p>
    <w:p w14:paraId="01B0D1D5">
      <w:pPr>
        <w:rPr>
          <w:rFonts w:hint="eastAsia" w:ascii="Times New Roman" w:hAnsi="Times New Roman"/>
          <w:sz w:val="24"/>
        </w:rPr>
      </w:pPr>
      <w:r>
        <w:rPr>
          <w:rFonts w:hint="eastAsia" w:ascii="Times New Roman" w:hAnsi="Times New Roman"/>
          <w:sz w:val="24"/>
        </w:rPr>
        <w:t>关注效率: 工业界在选择解析器时，必须优先考察其在大规模数据下的耗时平稳性。</w:t>
      </w:r>
    </w:p>
    <w:p w14:paraId="74F37236">
      <w:pPr>
        <w:rPr>
          <w:rFonts w:hint="eastAsia" w:ascii="Times New Roman" w:hAnsi="Times New Roman"/>
          <w:sz w:val="24"/>
        </w:rPr>
      </w:pPr>
      <w:r>
        <w:rPr>
          <w:rFonts w:hint="eastAsia" w:ascii="Times New Roman" w:hAnsi="Times New Roman"/>
          <w:sz w:val="24"/>
        </w:rPr>
        <w:t>拥抱混合模式: 建议未来的研究结合统计的“高效性”与语义的“精确性”。</w:t>
      </w:r>
    </w:p>
    <w:p w14:paraId="788C6AB3">
      <w:pPr>
        <w:rPr>
          <w:rFonts w:hint="eastAsia" w:ascii="Times New Roman" w:hAnsi="Times New Roman"/>
          <w:sz w:val="24"/>
        </w:rPr>
      </w:pPr>
      <w:r>
        <w:rPr>
          <w:rFonts w:hint="eastAsia" w:ascii="Times New Roman" w:hAnsi="Times New Roman"/>
          <w:sz w:val="24"/>
        </w:rPr>
        <w:t>针对长尾优化: 算法不应只盯着高频日志，应加强对低频、高复杂参数模板的识别能力。</w:t>
      </w:r>
    </w:p>
    <w:p w14:paraId="498B3E94">
      <w:pPr>
        <w:rPr>
          <w:rFonts w:ascii="Times New Roman" w:hAnsi="Times New Roman"/>
          <w:sz w:val="24"/>
        </w:rPr>
      </w:pPr>
    </w:p>
    <w:p w14:paraId="181D4543">
      <w:pPr>
        <w:keepNext w:val="0"/>
        <w:keepLines w:val="0"/>
        <w:pageBreakBefore w:val="0"/>
        <w:widowControl w:val="0"/>
        <w:kinsoku/>
        <w:wordWrap/>
        <w:overflowPunct/>
        <w:topLinePunct w:val="0"/>
        <w:autoSpaceDE/>
        <w:autoSpaceDN/>
        <w:bidi w:val="0"/>
        <w:adjustRightInd/>
        <w:snapToGrid/>
        <w:textAlignment w:val="auto"/>
        <w:outlineLvl w:val="1"/>
        <w:rPr>
          <w:rFonts w:hint="default" w:ascii="Times New Roman" w:hAnsi="Times New Roman"/>
          <w:sz w:val="24"/>
          <w:lang w:val="en-US"/>
        </w:rPr>
      </w:pPr>
      <w:r>
        <w:rPr>
          <w:rFonts w:hint="eastAsia" w:ascii="Times New Roman" w:hAnsi="Times New Roman"/>
          <w:sz w:val="32"/>
          <w:szCs w:val="32"/>
          <w:lang w:val="en-US" w:eastAsia="zh-CN"/>
        </w:rPr>
        <w:t>数据集展示</w:t>
      </w:r>
    </w:p>
    <w:p w14:paraId="4BD79A86">
      <w:pPr>
        <w:rPr>
          <w:rFonts w:hint="default" w:ascii="Times New Roman" w:hAnsi="Times New Roman"/>
          <w:sz w:val="24"/>
          <w:lang w:val="en-US" w:eastAsia="zh-CN"/>
        </w:rPr>
      </w:pPr>
      <w:r>
        <w:rPr>
          <w:rFonts w:hint="eastAsia" w:ascii="Times New Roman" w:hAnsi="Times New Roman"/>
          <w:sz w:val="24"/>
          <w:lang w:val="en-US" w:eastAsia="zh-CN"/>
        </w:rPr>
        <w:t>为什么需要Templates</w:t>
      </w:r>
      <w:r>
        <w:rPr>
          <w:rFonts w:hint="eastAsia" w:ascii="Times New Roman" w:hAnsi="Times New Roman"/>
          <w:sz w:val="24"/>
          <w:lang w:val="en-US" w:eastAsia="zh-CN"/>
        </w:rPr>
        <w:br w:type="textWrapping"/>
      </w:r>
      <w:r>
        <w:rPr>
          <w:rFonts w:hint="eastAsia" w:ascii="Times New Roman" w:hAnsi="Times New Roman"/>
          <w:sz w:val="24"/>
          <w:lang w:val="en-US" w:eastAsia="zh-CN"/>
        </w:rPr>
        <w:t>（1）便于机器理解</w:t>
      </w:r>
    </w:p>
    <w:p w14:paraId="55598B0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b w:val="0"/>
          <w:bCs w:val="0"/>
          <w:sz w:val="24"/>
          <w:lang w:val="en-US" w:eastAsia="zh-CN"/>
        </w:rPr>
      </w:pPr>
      <w:r>
        <w:rPr>
          <w:rFonts w:hint="eastAsia" w:ascii="Times New Roman" w:hAnsi="Times New Roman"/>
          <w:b w:val="0"/>
          <w:bCs w:val="0"/>
          <w:sz w:val="24"/>
          <w:lang w:val="en-US" w:eastAsia="zh-CN"/>
        </w:rPr>
        <w:t>原始日志是非结构化的自由文本，每次运行时包含不同的动态参数（如 IP、时间、状态码）。模板提取的过程本质上是一种降维与结构化抽象，它将海量且高度离散的文本序列映射为有限维度的系统行为模式集合。这一转化消除了文本表述的随机性，为后续基于机器学习或数据挖掘的自动化系统行为建模奠定了结构化数据基础。</w:t>
      </w:r>
    </w:p>
    <w:p w14:paraId="3C3DBCE1">
      <w:pPr>
        <w:rPr>
          <w:rFonts w:hint="eastAsia" w:ascii="Times New Roman" w:hAnsi="Times New Roman"/>
          <w:sz w:val="24"/>
          <w:lang w:val="en-US" w:eastAsia="zh-CN"/>
        </w:rPr>
      </w:pPr>
      <w:r>
        <w:rPr>
          <w:rFonts w:hint="eastAsia" w:ascii="Times New Roman" w:hAnsi="Times New Roman"/>
          <w:sz w:val="24"/>
          <w:lang w:val="en-US" w:eastAsia="zh-CN"/>
        </w:rPr>
        <w:t>（2）高效压缩与快速检索</w:t>
      </w:r>
    </w:p>
    <w:p w14:paraId="049E4B6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b w:val="0"/>
          <w:bCs w:val="0"/>
          <w:sz w:val="24"/>
          <w:lang w:val="en-US" w:eastAsia="zh-CN"/>
        </w:rPr>
      </w:pPr>
      <w:r>
        <w:rPr>
          <w:rFonts w:hint="eastAsia" w:ascii="Times New Roman" w:hAnsi="Times New Roman"/>
          <w:b w:val="0"/>
          <w:bCs w:val="0"/>
          <w:sz w:val="24"/>
          <w:lang w:val="en-US" w:eastAsia="zh-CN"/>
        </w:rPr>
        <w:t>因为相同模板的日志具有极高的重复结构，提取模板后进行存储，可以实现数十倍的无损压缩。同时，基于固定的EventId去搜索和排查故障，速度远快于全文检索。</w:t>
      </w:r>
    </w:p>
    <w:p w14:paraId="13D9A802">
      <w:pPr>
        <w:rPr>
          <w:rFonts w:hint="eastAsia" w:ascii="Times New Roman" w:hAnsi="Times New Roman"/>
          <w:sz w:val="24"/>
          <w:lang w:val="en-US" w:eastAsia="zh-CN"/>
        </w:rPr>
      </w:pPr>
      <w:r>
        <w:rPr>
          <w:rFonts w:hint="eastAsia" w:ascii="Times New Roman" w:hAnsi="Times New Roman"/>
          <w:sz w:val="24"/>
          <w:lang w:val="en-US" w:eastAsia="zh-CN"/>
        </w:rPr>
        <w:t>（3）发现长尾异常</w:t>
      </w:r>
    </w:p>
    <w:p w14:paraId="1ABD6A7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b w:val="0"/>
          <w:bCs w:val="0"/>
          <w:sz w:val="24"/>
          <w:lang w:val="en-US" w:eastAsia="zh-CN"/>
        </w:rPr>
      </w:pPr>
      <w:r>
        <w:rPr>
          <w:rFonts w:hint="eastAsia" w:ascii="Times New Roman" w:hAnsi="Times New Roman"/>
          <w:b w:val="0"/>
          <w:bCs w:val="0"/>
          <w:sz w:val="24"/>
          <w:lang w:val="en-US" w:eastAsia="zh-CN"/>
        </w:rPr>
        <w:t>在数千万行日志中，占据绝大多数日志序列的高频模板通常映射常规的系统状态，而引发严重故障的异常事件往往对应于极低频的模板类别。建立完备的模板集合，能够有效剥离高频背景噪声的干扰，使异常检测模型能够精准聚焦于稀疏的异常特征空间，从而实现对罕见、隐蔽性系统故障的高效识别与定位。</w:t>
      </w:r>
    </w:p>
    <w:p w14:paraId="6065EAAD">
      <w:pPr>
        <w:rPr>
          <w:rFonts w:ascii="Times New Roman" w:hAnsi="Times New Roman"/>
          <w:sz w:val="24"/>
        </w:rPr>
      </w:pPr>
    </w:p>
    <w:p w14:paraId="3BC541E3">
      <w:pPr>
        <w:keepNext w:val="0"/>
        <w:keepLines w:val="0"/>
        <w:pageBreakBefore w:val="0"/>
        <w:widowControl w:val="0"/>
        <w:kinsoku/>
        <w:wordWrap/>
        <w:overflowPunct/>
        <w:topLinePunct w:val="0"/>
        <w:autoSpaceDE/>
        <w:autoSpaceDN/>
        <w:bidi w:val="0"/>
        <w:adjustRightInd/>
        <w:snapToGrid/>
        <w:textAlignment w:val="auto"/>
        <w:outlineLvl w:val="9"/>
        <w:rPr>
          <w:rFonts w:hint="default" w:ascii="Times New Roman" w:hAnsi="Times New Roman"/>
          <w:sz w:val="28"/>
          <w:szCs w:val="28"/>
          <w:lang w:val="en-US" w:eastAsia="zh-CN"/>
        </w:rPr>
      </w:pPr>
      <w:r>
        <w:rPr>
          <w:rFonts w:hint="eastAsia" w:ascii="Times New Roman" w:hAnsi="Times New Roman"/>
          <w:sz w:val="28"/>
          <w:szCs w:val="28"/>
          <w:lang w:val="en-US" w:eastAsia="zh-CN"/>
        </w:rPr>
        <w:t>Spark</w:t>
      </w:r>
    </w:p>
    <w:p w14:paraId="4A72760B">
      <w:pPr>
        <w:rPr>
          <w:rFonts w:hint="eastAsia" w:ascii="Times New Roman" w:hAnsi="Times New Roman"/>
          <w:sz w:val="24"/>
        </w:rPr>
      </w:pPr>
      <w:r>
        <w:rPr>
          <w:rFonts w:hint="eastAsia" w:ascii="Times New Roman" w:hAnsi="Times New Roman"/>
          <w:sz w:val="24"/>
        </w:rPr>
        <w:t>来源：由32台机器组成的典型分布式计算集群聚合而成。</w:t>
      </w:r>
    </w:p>
    <w:p w14:paraId="272991F1">
      <w:pPr>
        <w:rPr>
          <w:rFonts w:hint="eastAsia" w:ascii="Times New Roman" w:hAnsi="Times New Roman"/>
          <w:sz w:val="24"/>
        </w:rPr>
      </w:pPr>
      <w:r>
        <w:rPr>
          <w:rFonts w:hint="eastAsia" w:ascii="Times New Roman" w:hAnsi="Times New Roman"/>
          <w:sz w:val="24"/>
        </w:rPr>
        <w:t>规模：同样达到1,600万行级别的标注数据。</w:t>
      </w:r>
    </w:p>
    <w:p w14:paraId="4BADD53F">
      <w:pPr>
        <w:rPr>
          <w:rFonts w:hint="eastAsia" w:ascii="Times New Roman" w:hAnsi="Times New Roman"/>
          <w:sz w:val="24"/>
        </w:rPr>
      </w:pPr>
      <w:r>
        <w:rPr>
          <w:rFonts w:hint="eastAsia" w:ascii="Times New Roman" w:hAnsi="Times New Roman"/>
          <w:sz w:val="24"/>
        </w:rPr>
        <w:t>特征：具有极高的动态参数密度，单条日志模板可能包含多达24个变量，这种高度复杂的句法结构使其成为评估日志解析算法在复杂参数识别与语义提取效能方面的重要基准。</w:t>
      </w:r>
    </w:p>
    <w:p w14:paraId="0062DFC7">
      <w:pPr>
        <w:rPr>
          <w:rFonts w:ascii="Times New Roman" w:hAnsi="Times New Roman"/>
          <w:sz w:val="24"/>
        </w:rPr>
      </w:pPr>
      <w:r>
        <w:rPr>
          <w:rFonts w:hint="eastAsia" w:ascii="Times New Roman" w:hAnsi="Times New Roman"/>
          <w:sz w:val="24"/>
        </w:rPr>
        <w:t>代表了现代分布式工业大数据，其日志参数极其丰富且多变。这种内容上的高度异构性，可以训练模型精准提取铁路跨域数据中的关键业务参数（如列车编号、时间戳偏移、传感器精度等）</w:t>
      </w:r>
      <w:r>
        <w:rPr>
          <w:rFonts w:hint="eastAsia" w:ascii="Times New Roman" w:hAnsi="Times New Roman"/>
          <w:sz w:val="24"/>
          <w:lang w:eastAsia="zh-CN"/>
        </w:rPr>
        <w:t>，</w:t>
      </w:r>
      <w:r>
        <w:rPr>
          <w:rFonts w:hint="eastAsia" w:ascii="Times New Roman" w:hAnsi="Times New Roman"/>
          <w:sz w:val="24"/>
          <w:lang w:val="en-US" w:eastAsia="zh-CN"/>
        </w:rPr>
        <w:t>可以用于测试模型的语义对齐能力</w:t>
      </w:r>
      <w:r>
        <w:rPr>
          <w:rFonts w:hint="eastAsia" w:ascii="Times New Roman" w:hAnsi="Times New Roman"/>
          <w:sz w:val="24"/>
        </w:rPr>
        <w:t>。</w:t>
      </w:r>
    </w:p>
    <w:p w14:paraId="68705A73">
      <w:pPr>
        <w:jc w:val="center"/>
        <w:rPr>
          <w:rFonts w:hint="eastAsia" w:ascii="Times New Roman" w:hAnsi="Times New Roman" w:eastAsiaTheme="minorEastAsia"/>
          <w:sz w:val="24"/>
          <w:lang w:val="en-US" w:eastAsia="zh-CN"/>
        </w:rPr>
      </w:pPr>
      <w:r>
        <w:rPr>
          <w:rFonts w:hint="eastAsia" w:ascii="Times New Roman" w:hAnsi="Times New Roman"/>
          <w:sz w:val="24"/>
        </w:rPr>
        <w:t>Spark_full.log数据</w:t>
      </w:r>
      <w:r>
        <w:rPr>
          <w:rFonts w:hint="eastAsia" w:ascii="Times New Roman" w:hAnsi="Times New Roman"/>
          <w:sz w:val="24"/>
          <w:lang w:val="en-US" w:eastAsia="zh-CN"/>
        </w:rPr>
        <w:t>示例</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82321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tcPr>
          <w:p w14:paraId="3B60BDB0">
            <w:pPr>
              <w:rPr>
                <w:rFonts w:ascii="Times New Roman" w:hAnsi="Times New Roman"/>
                <w:sz w:val="24"/>
                <w:highlight w:val="none"/>
                <w:vertAlign w:val="baseline"/>
              </w:rPr>
            </w:pPr>
            <w:r>
              <w:rPr>
                <w:rFonts w:hint="eastAsia"/>
                <w:highlight w:val="none"/>
              </w:rPr>
              <w:t>17/06/10 15:29:51 INFO storage.BlockManager: Found block rdd_2_9 locally</w:t>
            </w:r>
          </w:p>
        </w:tc>
      </w:tr>
      <w:tr w14:paraId="6B2E2A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1B687BE3">
            <w:pPr>
              <w:rPr>
                <w:rFonts w:ascii="Times New Roman" w:hAnsi="Times New Roman"/>
                <w:sz w:val="24"/>
                <w:highlight w:val="none"/>
                <w:vertAlign w:val="baseline"/>
              </w:rPr>
            </w:pPr>
            <w:r>
              <w:rPr>
                <w:rFonts w:hint="eastAsia"/>
                <w:highlight w:val="none"/>
              </w:rPr>
              <w:t>17/03/23 14:31:40 ERROR TransportRequestHandler: Error sending result RpcResponse{requestId=8054183328166237564, body=NioManagedBuffer{buf=java.nio.HeapByteBuffer[pos=0 lim=274 cap=274]}} to mesos-slave-05/10.10.34.15:34469; closing connection</w:t>
            </w:r>
          </w:p>
        </w:tc>
      </w:tr>
      <w:tr w14:paraId="0C757A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04AD72A5">
            <w:pPr>
              <w:rPr>
                <w:rFonts w:ascii="Times New Roman" w:hAnsi="Times New Roman"/>
                <w:sz w:val="24"/>
                <w:highlight w:val="none"/>
                <w:vertAlign w:val="baseline"/>
              </w:rPr>
            </w:pPr>
            <w:r>
              <w:rPr>
                <w:rFonts w:hint="eastAsia"/>
                <w:highlight w:val="none"/>
              </w:rPr>
              <w:t>17/03/28 15:19:09 INFO SparkContext: Starting job: runJob at PythonRDD.scala:393</w:t>
            </w:r>
          </w:p>
        </w:tc>
      </w:tr>
    </w:tbl>
    <w:p w14:paraId="3207A6BC">
      <w:pPr>
        <w:rPr>
          <w:rFonts w:ascii="Times New Roman" w:hAnsi="Times New Roman"/>
          <w:sz w:val="24"/>
          <w:highlight w:val="none"/>
        </w:rPr>
      </w:pPr>
    </w:p>
    <w:p w14:paraId="60ECD47E">
      <w:pPr>
        <w:jc w:val="center"/>
        <w:rPr>
          <w:rFonts w:hint="eastAsia" w:ascii="Times New Roman" w:hAnsi="Times New Roman" w:eastAsiaTheme="minorEastAsia"/>
          <w:sz w:val="24"/>
          <w:highlight w:val="none"/>
          <w:lang w:val="en-US" w:eastAsia="zh-CN"/>
        </w:rPr>
      </w:pPr>
      <w:r>
        <w:rPr>
          <w:rFonts w:hint="eastAsia" w:ascii="Times New Roman" w:hAnsi="Times New Roman"/>
          <w:sz w:val="24"/>
          <w:highlight w:val="none"/>
        </w:rPr>
        <w:t>Spark_full.log_templates数据</w:t>
      </w:r>
      <w:r>
        <w:rPr>
          <w:rFonts w:hint="eastAsia" w:ascii="Times New Roman" w:hAnsi="Times New Roman"/>
          <w:sz w:val="24"/>
          <w:highlight w:val="none"/>
          <w:lang w:val="en-US" w:eastAsia="zh-CN"/>
        </w:rPr>
        <w:t>示例</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FDB6E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73353AFE">
            <w:pPr>
              <w:rPr>
                <w:rFonts w:ascii="Times New Roman" w:hAnsi="Times New Roman"/>
                <w:sz w:val="24"/>
                <w:highlight w:val="none"/>
                <w:vertAlign w:val="baseline"/>
              </w:rPr>
            </w:pPr>
            <w:r>
              <w:rPr>
                <w:rFonts w:hint="eastAsia"/>
                <w:highlight w:val="none"/>
              </w:rPr>
              <w:t>E219,Found block &lt;*&gt; locally,1895245</w:t>
            </w:r>
          </w:p>
        </w:tc>
      </w:tr>
      <w:tr w14:paraId="555359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3B5D4761">
            <w:pPr>
              <w:rPr>
                <w:rFonts w:ascii="Times New Roman" w:hAnsi="Times New Roman"/>
                <w:sz w:val="24"/>
                <w:highlight w:val="none"/>
                <w:vertAlign w:val="baseline"/>
              </w:rPr>
            </w:pPr>
            <w:r>
              <w:rPr>
                <w:rFonts w:hint="eastAsia"/>
                <w:highlight w:val="none"/>
              </w:rPr>
              <w:t>E39,Error sending result RpcResponse{requestId=&lt;*&gt;, body=&lt;*&gt;} to &lt;*&gt;; closing connection,43</w:t>
            </w:r>
          </w:p>
        </w:tc>
      </w:tr>
      <w:tr w14:paraId="4F5AA3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4D930944">
            <w:pPr>
              <w:rPr>
                <w:rFonts w:ascii="Times New Roman" w:hAnsi="Times New Roman"/>
                <w:sz w:val="24"/>
                <w:highlight w:val="none"/>
                <w:vertAlign w:val="baseline"/>
              </w:rPr>
            </w:pPr>
            <w:r>
              <w:rPr>
                <w:rFonts w:hint="eastAsia"/>
                <w:highlight w:val="none"/>
              </w:rPr>
              <w:t>E198,Starting job: runJob at &lt;*&gt;,14</w:t>
            </w:r>
          </w:p>
        </w:tc>
      </w:tr>
    </w:tbl>
    <w:p w14:paraId="6DAAACD3">
      <w:pPr>
        <w:rPr>
          <w:rFonts w:ascii="Times New Roman" w:hAnsi="Times New Roman"/>
          <w:sz w:val="24"/>
        </w:rPr>
      </w:pPr>
    </w:p>
    <w:p w14:paraId="11878CB2">
      <w:pPr>
        <w:jc w:val="center"/>
        <w:rPr>
          <w:rFonts w:hint="eastAsia" w:ascii="Times New Roman" w:hAnsi="Times New Roman" w:eastAsiaTheme="minorEastAsia"/>
          <w:sz w:val="24"/>
          <w:lang w:val="en-US" w:eastAsia="zh-CN"/>
        </w:rPr>
      </w:pPr>
      <w:r>
        <w:rPr>
          <w:rFonts w:hint="eastAsia" w:ascii="Times New Roman" w:hAnsi="Times New Roman"/>
          <w:sz w:val="24"/>
        </w:rPr>
        <w:t>Spark_full.log_structured数据</w:t>
      </w:r>
      <w:r>
        <w:rPr>
          <w:rFonts w:hint="eastAsia" w:ascii="Times New Roman" w:hAnsi="Times New Roman"/>
          <w:sz w:val="24"/>
          <w:lang w:val="en-US" w:eastAsia="zh-CN"/>
        </w:rPr>
        <w:t>示例</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F8CDA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56B858CC">
            <w:pPr>
              <w:rPr>
                <w:rFonts w:ascii="Times New Roman" w:hAnsi="Times New Roman"/>
                <w:sz w:val="24"/>
                <w:vertAlign w:val="baseline"/>
              </w:rPr>
            </w:pPr>
            <w:r>
              <w:rPr>
                <w:rFonts w:hint="eastAsia"/>
              </w:rPr>
              <w:t>114453,Found block rdd_2_9 locally,E219,Found block &lt;*&gt; locally</w:t>
            </w:r>
          </w:p>
        </w:tc>
      </w:tr>
      <w:tr w14:paraId="0C2268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76970A23">
            <w:pPr>
              <w:rPr>
                <w:rFonts w:ascii="Times New Roman" w:hAnsi="Times New Roman"/>
                <w:sz w:val="24"/>
                <w:vertAlign w:val="baseline"/>
              </w:rPr>
            </w:pPr>
            <w:r>
              <w:rPr>
                <w:rFonts w:hint="eastAsia"/>
              </w:rPr>
              <w:t>49691,Error sending result RpcResponse{requestId=8054183328166237564, body=NioManagedBuffer{buf=java.nio.HeapByteBuffer[pos=0 lim=274 cap=274]}} to mesos-slave-05/10.10.34.15:34469; closing connection,E39,Error sending result RpcResponse{requestId=&lt;*&gt;, body=&lt;*&gt;} to &lt;*&gt;; closing connection</w:t>
            </w:r>
          </w:p>
        </w:tc>
      </w:tr>
      <w:tr w14:paraId="7BCF85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2E1F7713">
            <w:pPr>
              <w:rPr>
                <w:rFonts w:ascii="Times New Roman" w:hAnsi="Times New Roman"/>
                <w:sz w:val="24"/>
                <w:vertAlign w:val="baseline"/>
              </w:rPr>
            </w:pPr>
            <w:r>
              <w:rPr>
                <w:rFonts w:hint="eastAsia"/>
              </w:rPr>
              <w:t>81538,Starting job: runJob at PythonRDD.scala:393,E198,Starting job: runJob at &lt;*&gt;</w:t>
            </w:r>
          </w:p>
        </w:tc>
      </w:tr>
    </w:tbl>
    <w:p w14:paraId="605AB911">
      <w:pPr>
        <w:rPr>
          <w:rFonts w:ascii="Times New Roman" w:hAnsi="Times New Roman"/>
          <w:sz w:val="24"/>
        </w:rPr>
      </w:pPr>
    </w:p>
    <w:p w14:paraId="2B7F8307">
      <w:pPr>
        <w:rPr>
          <w:rFonts w:ascii="Times New Roman" w:hAnsi="Times New Roman"/>
          <w:sz w:val="24"/>
        </w:rPr>
      </w:pPr>
    </w:p>
    <w:p w14:paraId="70F20AB1">
      <w:pPr>
        <w:keepNext w:val="0"/>
        <w:keepLines w:val="0"/>
        <w:pageBreakBefore w:val="0"/>
        <w:widowControl w:val="0"/>
        <w:kinsoku/>
        <w:wordWrap/>
        <w:overflowPunct/>
        <w:topLinePunct w:val="0"/>
        <w:autoSpaceDE/>
        <w:autoSpaceDN/>
        <w:bidi w:val="0"/>
        <w:adjustRightInd/>
        <w:snapToGrid/>
        <w:textAlignment w:val="auto"/>
        <w:outlineLvl w:val="0"/>
        <w:rPr>
          <w:rFonts w:hint="eastAsia" w:ascii="Times New Roman" w:hAnsi="Times New Roman"/>
          <w:b/>
          <w:bCs/>
          <w:sz w:val="32"/>
          <w:szCs w:val="32"/>
          <w:lang w:val="en-US" w:eastAsia="zh-CN"/>
        </w:rPr>
      </w:pPr>
      <w:r>
        <w:rPr>
          <w:rFonts w:hint="eastAsia" w:ascii="Times New Roman" w:hAnsi="Times New Roman"/>
          <w:b/>
          <w:bCs/>
          <w:sz w:val="32"/>
          <w:szCs w:val="32"/>
          <w:lang w:val="en-US" w:eastAsia="zh-CN"/>
        </w:rPr>
        <w:t>大模型解析</w:t>
      </w:r>
    </w:p>
    <w:p w14:paraId="5C8DF95B">
      <w:pPr>
        <w:keepNext w:val="0"/>
        <w:keepLines w:val="0"/>
        <w:pageBreakBefore w:val="0"/>
        <w:widowControl w:val="0"/>
        <w:kinsoku/>
        <w:wordWrap/>
        <w:overflowPunct/>
        <w:topLinePunct w:val="0"/>
        <w:autoSpaceDE/>
        <w:autoSpaceDN/>
        <w:bidi w:val="0"/>
        <w:adjustRightInd/>
        <w:snapToGrid/>
        <w:textAlignment w:val="auto"/>
        <w:outlineLvl w:val="0"/>
        <w:rPr>
          <w:rFonts w:hint="eastAsia" w:ascii="Times New Roman" w:hAnsi="Times New Roman"/>
          <w:sz w:val="24"/>
        </w:rPr>
      </w:pPr>
      <w:r>
        <w:rPr>
          <w:rFonts w:hint="eastAsia" w:ascii="Times New Roman" w:hAnsi="Times New Roman"/>
          <w:sz w:val="32"/>
          <w:szCs w:val="32"/>
          <w:lang w:val="en-US" w:eastAsia="zh-CN"/>
        </w:rPr>
        <w:t>LILAC: Log Parsing using LLMs with Adaptive Parsing Cache</w:t>
      </w:r>
    </w:p>
    <w:p w14:paraId="740ECE8A">
      <w:pPr>
        <w:rPr>
          <w:rFonts w:ascii="Times New Roman" w:hAnsi="Times New Roman"/>
          <w:sz w:val="24"/>
        </w:rPr>
      </w:pPr>
      <w:r>
        <w:rPr>
          <w:rFonts w:hint="eastAsia" w:ascii="Times New Roman" w:hAnsi="Times New Roman"/>
          <w:sz w:val="24"/>
        </w:rPr>
        <w:t>LILAC: Log Parsing using LLMs with Adaptive Parsing Cache. FSE, 2024.</w:t>
      </w:r>
    </w:p>
    <w:p w14:paraId="5A4F2D6E">
      <w:pPr>
        <w:rPr>
          <w:rFonts w:ascii="Times New Roman" w:hAnsi="Times New Roman"/>
          <w:sz w:val="24"/>
        </w:rPr>
      </w:pPr>
      <w:r>
        <w:drawing>
          <wp:inline distT="0" distB="0" distL="114300" distR="114300">
            <wp:extent cx="5274310" cy="2012315"/>
            <wp:effectExtent l="0" t="0" r="13970" b="14605"/>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11"/>
                    <a:stretch>
                      <a:fillRect/>
                    </a:stretch>
                  </pic:blipFill>
                  <pic:spPr>
                    <a:xfrm>
                      <a:off x="0" y="0"/>
                      <a:ext cx="5274310" cy="2012315"/>
                    </a:xfrm>
                    <a:prstGeom prst="rect">
                      <a:avLst/>
                    </a:prstGeom>
                    <a:noFill/>
                    <a:ln>
                      <a:noFill/>
                    </a:ln>
                  </pic:spPr>
                </pic:pic>
              </a:graphicData>
            </a:graphic>
          </wp:inline>
        </w:drawing>
      </w:r>
    </w:p>
    <w:p w14:paraId="29B29965">
      <w:pPr>
        <w:keepNext w:val="0"/>
        <w:keepLines w:val="0"/>
        <w:pageBreakBefore w:val="0"/>
        <w:widowControl w:val="0"/>
        <w:kinsoku/>
        <w:wordWrap/>
        <w:overflowPunct/>
        <w:topLinePunct w:val="0"/>
        <w:autoSpaceDE/>
        <w:autoSpaceDN/>
        <w:bidi w:val="0"/>
        <w:adjustRightInd/>
        <w:snapToGrid/>
        <w:textAlignment w:val="auto"/>
        <w:outlineLvl w:val="1"/>
        <w:rPr>
          <w:rFonts w:hint="default" w:ascii="Times New Roman" w:hAnsi="Times New Roman"/>
          <w:sz w:val="28"/>
          <w:szCs w:val="28"/>
          <w:lang w:val="en-US" w:eastAsia="zh-CN"/>
        </w:rPr>
      </w:pPr>
      <w:r>
        <w:rPr>
          <w:rFonts w:hint="eastAsia" w:ascii="Times New Roman" w:hAnsi="Times New Roman"/>
          <w:sz w:val="28"/>
          <w:szCs w:val="28"/>
          <w:lang w:val="en-US" w:eastAsia="zh-CN"/>
        </w:rPr>
        <w:t>1.研究背景与核心痛点</w:t>
      </w:r>
    </w:p>
    <w:p w14:paraId="23D659BB">
      <w:pPr>
        <w:keepNext w:val="0"/>
        <w:keepLines w:val="0"/>
        <w:pageBreakBefore w:val="0"/>
        <w:widowControl w:val="0"/>
        <w:kinsoku/>
        <w:wordWrap/>
        <w:overflowPunct/>
        <w:topLinePunct w:val="0"/>
        <w:autoSpaceDE/>
        <w:autoSpaceDN/>
        <w:bidi w:val="0"/>
        <w:adjustRightInd/>
        <w:snapToGrid/>
        <w:ind w:firstLine="482" w:firstLineChars="200"/>
        <w:textAlignment w:val="auto"/>
        <w:rPr>
          <w:rFonts w:hint="eastAsia" w:ascii="Times New Roman" w:hAnsi="Times New Roman"/>
          <w:sz w:val="24"/>
          <w:lang w:val="en-US" w:eastAsia="zh-CN"/>
        </w:rPr>
      </w:pPr>
      <w:r>
        <w:rPr>
          <w:rFonts w:hint="eastAsia" w:ascii="Times New Roman" w:hAnsi="Times New Roman"/>
          <w:b/>
          <w:bCs/>
          <w:sz w:val="24"/>
          <w:lang w:val="en-US" w:eastAsia="zh-CN"/>
        </w:rPr>
        <w:t>背景</w:t>
      </w:r>
      <w:r>
        <w:rPr>
          <w:rFonts w:hint="eastAsia" w:ascii="Times New Roman" w:hAnsi="Times New Roman"/>
          <w:sz w:val="24"/>
          <w:lang w:val="en-US" w:eastAsia="zh-CN"/>
        </w:rPr>
        <w:t>：现有的语法驱动或语义驱动</w:t>
      </w:r>
      <w:r>
        <w:rPr>
          <w:rFonts w:hint="eastAsia" w:ascii="Times New Roman" w:hAnsi="Times New Roman"/>
          <w:sz w:val="24"/>
          <w:u w:val="single"/>
          <w:lang w:val="en-US" w:eastAsia="zh-CN"/>
        </w:rPr>
        <w:t>日志解析</w:t>
      </w:r>
      <w:r>
        <w:rPr>
          <w:rFonts w:hint="eastAsia" w:ascii="Times New Roman" w:hAnsi="Times New Roman"/>
          <w:sz w:val="24"/>
          <w:lang w:val="en-US" w:eastAsia="zh-CN"/>
        </w:rPr>
        <w:t>方法在处理复杂的日志数据时，往往因为依赖人工规则或受限于有限的训练数据而表现欠佳。近年来，虽然 LLMs 展示了其在代码和日志方面丰富的预训练知识。</w:t>
      </w:r>
    </w:p>
    <w:p w14:paraId="079426E2">
      <w:pPr>
        <w:keepNext w:val="0"/>
        <w:keepLines w:val="0"/>
        <w:pageBreakBefore w:val="0"/>
        <w:widowControl w:val="0"/>
        <w:kinsoku/>
        <w:wordWrap/>
        <w:overflowPunct/>
        <w:topLinePunct w:val="0"/>
        <w:autoSpaceDE/>
        <w:autoSpaceDN/>
        <w:bidi w:val="0"/>
        <w:adjustRightInd/>
        <w:snapToGrid/>
        <w:ind w:firstLine="482" w:firstLineChars="200"/>
        <w:textAlignment w:val="auto"/>
        <w:rPr>
          <w:rFonts w:hint="eastAsia" w:ascii="Times New Roman" w:hAnsi="Times New Roman"/>
          <w:sz w:val="24"/>
          <w:lang w:val="en-US" w:eastAsia="zh-CN"/>
        </w:rPr>
      </w:pPr>
      <w:r>
        <w:rPr>
          <w:rFonts w:hint="eastAsia" w:ascii="Times New Roman" w:hAnsi="Times New Roman"/>
          <w:b/>
          <w:bCs/>
          <w:sz w:val="24"/>
          <w:lang w:val="en-US" w:eastAsia="zh-CN"/>
        </w:rPr>
        <w:t>痛点</w:t>
      </w:r>
      <w:r>
        <w:rPr>
          <w:rFonts w:hint="eastAsia" w:ascii="Times New Roman" w:hAnsi="Times New Roman"/>
          <w:sz w:val="24"/>
          <w:lang w:val="en-US" w:eastAsia="zh-CN"/>
        </w:rPr>
        <w:t>：</w:t>
      </w:r>
    </w:p>
    <w:p w14:paraId="2886095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sz w:val="24"/>
          <w:lang w:val="en-US" w:eastAsia="zh-CN"/>
        </w:rPr>
      </w:pPr>
      <w:r>
        <w:rPr>
          <w:rFonts w:hint="eastAsia" w:ascii="Times New Roman" w:hAnsi="Times New Roman"/>
          <w:sz w:val="24"/>
          <w:lang w:val="en-US" w:eastAsia="zh-CN"/>
        </w:rPr>
        <w:t>缺乏专业能力：LLMs并非专门为日志解析任务微调过，直接查询可能导致性能不佳。</w:t>
      </w:r>
    </w:p>
    <w:p w14:paraId="5C67F8A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sz w:val="24"/>
          <w:lang w:val="en-US" w:eastAsia="zh-CN"/>
        </w:rPr>
      </w:pPr>
      <w:r>
        <w:rPr>
          <w:rFonts w:hint="eastAsia" w:ascii="Times New Roman" w:hAnsi="Times New Roman"/>
          <w:sz w:val="24"/>
          <w:lang w:val="en-US" w:eastAsia="zh-CN"/>
        </w:rPr>
        <w:t>输出结果不一致： LLMs 可能会生成不稳定的答案，例如对于具有相同模板的日志消息产生不同的解析模板，从而降低分组的准确性。</w:t>
      </w:r>
    </w:p>
    <w:p w14:paraId="102613A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sz w:val="24"/>
          <w:lang w:val="en-US" w:eastAsia="zh-CN"/>
        </w:rPr>
      </w:pPr>
      <w:r>
        <w:rPr>
          <w:rFonts w:hint="eastAsia" w:ascii="Times New Roman" w:hAnsi="Times New Roman"/>
          <w:sz w:val="24"/>
          <w:lang w:val="en-US" w:eastAsia="zh-CN"/>
        </w:rPr>
        <w:t xml:space="preserve">巨大的开销： 现代软件系统每小时能产生数十 GB 的日志，由于 LLMs 的推理需要庞大的计算资源，直接逐行处理日志的开销极大且不切实际。 </w:t>
      </w:r>
    </w:p>
    <w:p w14:paraId="24B5DDA3">
      <w:pPr>
        <w:keepNext w:val="0"/>
        <w:keepLines w:val="0"/>
        <w:pageBreakBefore w:val="0"/>
        <w:widowControl w:val="0"/>
        <w:kinsoku/>
        <w:wordWrap/>
        <w:overflowPunct/>
        <w:topLinePunct w:val="0"/>
        <w:autoSpaceDE/>
        <w:autoSpaceDN/>
        <w:bidi w:val="0"/>
        <w:adjustRightInd/>
        <w:snapToGrid/>
        <w:textAlignment w:val="auto"/>
        <w:outlineLvl w:val="1"/>
        <w:rPr>
          <w:rFonts w:hint="eastAsia" w:ascii="Times New Roman" w:hAnsi="Times New Roman"/>
          <w:sz w:val="28"/>
          <w:szCs w:val="28"/>
          <w:lang w:val="en-US" w:eastAsia="zh-CN"/>
        </w:rPr>
      </w:pPr>
      <w:r>
        <w:rPr>
          <w:rFonts w:hint="eastAsia" w:ascii="Times New Roman" w:hAnsi="Times New Roman"/>
          <w:sz w:val="28"/>
          <w:szCs w:val="28"/>
          <w:lang w:val="en-US" w:eastAsia="zh-CN"/>
        </w:rPr>
        <w:t>2.LILAC框架</w:t>
      </w:r>
    </w:p>
    <w:p w14:paraId="2A6BB069">
      <w:pPr>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b/>
          <w:bCs/>
          <w:sz w:val="24"/>
          <w:lang w:val="en-US" w:eastAsia="zh-CN"/>
        </w:rPr>
      </w:pPr>
      <w:r>
        <w:drawing>
          <wp:inline distT="0" distB="0" distL="114300" distR="114300">
            <wp:extent cx="5264785" cy="1416685"/>
            <wp:effectExtent l="0" t="0" r="8255" b="635"/>
            <wp:docPr id="1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6"/>
                    <pic:cNvPicPr>
                      <a:picLocks noChangeAspect="1"/>
                    </pic:cNvPicPr>
                  </pic:nvPicPr>
                  <pic:blipFill>
                    <a:blip r:embed="rId12"/>
                    <a:stretch>
                      <a:fillRect/>
                    </a:stretch>
                  </pic:blipFill>
                  <pic:spPr>
                    <a:xfrm>
                      <a:off x="0" y="0"/>
                      <a:ext cx="5264785" cy="1416685"/>
                    </a:xfrm>
                    <a:prstGeom prst="rect">
                      <a:avLst/>
                    </a:prstGeom>
                    <a:noFill/>
                    <a:ln>
                      <a:noFill/>
                    </a:ln>
                  </pic:spPr>
                </pic:pic>
              </a:graphicData>
            </a:graphic>
          </wp:inline>
        </w:drawing>
      </w:r>
    </w:p>
    <w:p w14:paraId="4B96157C">
      <w:pPr>
        <w:keepNext w:val="0"/>
        <w:keepLines w:val="0"/>
        <w:pageBreakBefore w:val="0"/>
        <w:widowControl w:val="0"/>
        <w:kinsoku/>
        <w:wordWrap/>
        <w:overflowPunct/>
        <w:topLinePunct w:val="0"/>
        <w:autoSpaceDE/>
        <w:autoSpaceDN/>
        <w:bidi w:val="0"/>
        <w:adjustRightInd/>
        <w:snapToGrid/>
        <w:ind w:firstLine="482" w:firstLineChars="200"/>
        <w:textAlignment w:val="auto"/>
        <w:rPr>
          <w:rFonts w:hint="default" w:ascii="Times New Roman" w:hAnsi="Times New Roman"/>
          <w:sz w:val="24"/>
          <w:lang w:val="en-US" w:eastAsia="zh-CN"/>
        </w:rPr>
      </w:pPr>
      <w:r>
        <w:rPr>
          <w:rFonts w:hint="default" w:ascii="Times New Roman" w:hAnsi="Times New Roman"/>
          <w:b/>
          <w:bCs/>
          <w:sz w:val="24"/>
          <w:lang w:val="en-US" w:eastAsia="zh-CN"/>
        </w:rPr>
        <w:t>ICL增强解析器</w:t>
      </w:r>
      <w:r>
        <w:rPr>
          <w:rFonts w:hint="default" w:ascii="Times New Roman" w:hAnsi="Times New Roman"/>
          <w:sz w:val="24"/>
          <w:lang w:val="en-US" w:eastAsia="zh-CN"/>
        </w:rPr>
        <w:t>(In-Context Learning</w:t>
      </w:r>
      <w:r>
        <w:rPr>
          <w:rFonts w:hint="eastAsia" w:ascii="Times New Roman" w:hAnsi="Times New Roman"/>
          <w:sz w:val="24"/>
          <w:lang w:val="en-US" w:eastAsia="zh-CN"/>
        </w:rPr>
        <w:t xml:space="preserve"> </w:t>
      </w:r>
      <w:r>
        <w:rPr>
          <w:rFonts w:hint="default" w:ascii="Times New Roman" w:hAnsi="Times New Roman"/>
          <w:sz w:val="24"/>
          <w:lang w:val="en-US" w:eastAsia="zh-CN"/>
        </w:rPr>
        <w:t>enhance</w:t>
      </w:r>
      <w:r>
        <w:rPr>
          <w:rFonts w:hint="eastAsia" w:ascii="Times New Roman" w:hAnsi="Times New Roman"/>
          <w:sz w:val="24"/>
          <w:lang w:val="en-US" w:eastAsia="zh-CN"/>
        </w:rPr>
        <w:t xml:space="preserve"> </w:t>
      </w:r>
      <w:r>
        <w:rPr>
          <w:rFonts w:hint="default" w:ascii="Times New Roman" w:hAnsi="Times New Roman"/>
          <w:sz w:val="24"/>
          <w:lang w:val="en-US" w:eastAsia="zh-CN"/>
        </w:rPr>
        <w:t>dparser)：该组件利用</w:t>
      </w:r>
      <w:r>
        <w:rPr>
          <w:rFonts w:hint="eastAsia" w:ascii="Times New Roman" w:hAnsi="Times New Roman"/>
          <w:sz w:val="24"/>
          <w:lang w:val="en-US" w:eastAsia="zh-CN"/>
        </w:rPr>
        <w:t>LLM的</w:t>
      </w:r>
      <w:r>
        <w:rPr>
          <w:rFonts w:hint="default" w:ascii="Times New Roman" w:hAnsi="Times New Roman"/>
          <w:sz w:val="24"/>
          <w:u w:val="single"/>
          <w:lang w:val="en-US" w:eastAsia="zh-CN"/>
        </w:rPr>
        <w:t>上下文学习</w:t>
      </w:r>
      <w:r>
        <w:rPr>
          <w:rFonts w:hint="eastAsia" w:ascii="Times New Roman" w:hAnsi="Times New Roman"/>
          <w:sz w:val="24"/>
          <w:lang w:val="en-US" w:eastAsia="zh-CN"/>
        </w:rPr>
        <w:t>能力</w:t>
      </w:r>
      <w:r>
        <w:rPr>
          <w:rFonts w:hint="default" w:ascii="Times New Roman" w:hAnsi="Times New Roman"/>
          <w:sz w:val="24"/>
          <w:lang w:val="en-US" w:eastAsia="zh-CN"/>
        </w:rPr>
        <w:t>，使LLM能够适应不同的日志数据，而无需进行耗时的模型微调。</w:t>
      </w:r>
    </w:p>
    <w:p w14:paraId="0A46BDE3">
      <w:pPr>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sz w:val="24"/>
          <w:lang w:val="en-US" w:eastAsia="zh-CN"/>
        </w:rPr>
      </w:pPr>
      <w:r>
        <w:drawing>
          <wp:inline distT="0" distB="0" distL="114300" distR="114300">
            <wp:extent cx="5273675" cy="1440815"/>
            <wp:effectExtent l="0" t="0" r="14605" b="6985"/>
            <wp:docPr id="1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7"/>
                    <pic:cNvPicPr>
                      <a:picLocks noChangeAspect="1"/>
                    </pic:cNvPicPr>
                  </pic:nvPicPr>
                  <pic:blipFill>
                    <a:blip r:embed="rId13"/>
                    <a:stretch>
                      <a:fillRect/>
                    </a:stretch>
                  </pic:blipFill>
                  <pic:spPr>
                    <a:xfrm>
                      <a:off x="0" y="0"/>
                      <a:ext cx="5273675" cy="1440815"/>
                    </a:xfrm>
                    <a:prstGeom prst="rect">
                      <a:avLst/>
                    </a:prstGeom>
                    <a:noFill/>
                    <a:ln>
                      <a:noFill/>
                    </a:ln>
                  </pic:spPr>
                </pic:pic>
              </a:graphicData>
            </a:graphic>
          </wp:inline>
        </w:drawing>
      </w:r>
    </w:p>
    <w:p w14:paraId="0C40521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sz w:val="24"/>
          <w:lang w:val="en-US" w:eastAsia="zh-CN"/>
        </w:rPr>
      </w:pPr>
      <w:r>
        <w:rPr>
          <w:rFonts w:hint="default" w:ascii="Times New Roman" w:hAnsi="Times New Roman"/>
          <w:i/>
          <w:iCs/>
          <w:sz w:val="24"/>
          <w:lang w:val="en-US" w:eastAsia="zh-CN"/>
        </w:rPr>
        <w:t>分层候选采样</w:t>
      </w:r>
      <w:r>
        <w:rPr>
          <w:rFonts w:hint="default" w:ascii="Times New Roman" w:hAnsi="Times New Roman"/>
          <w:sz w:val="24"/>
          <w:lang w:val="en-US" w:eastAsia="zh-CN"/>
        </w:rPr>
        <w:t>(Hierarchical</w:t>
      </w:r>
      <w:r>
        <w:rPr>
          <w:rFonts w:hint="eastAsia" w:ascii="Times New Roman" w:hAnsi="Times New Roman"/>
          <w:sz w:val="24"/>
          <w:lang w:val="en-US" w:eastAsia="zh-CN"/>
        </w:rPr>
        <w:t xml:space="preserve"> </w:t>
      </w:r>
      <w:r>
        <w:rPr>
          <w:rFonts w:hint="default" w:ascii="Times New Roman" w:hAnsi="Times New Roman"/>
          <w:sz w:val="24"/>
          <w:lang w:val="en-US" w:eastAsia="zh-CN"/>
        </w:rPr>
        <w:t>candidate</w:t>
      </w:r>
      <w:r>
        <w:rPr>
          <w:rFonts w:hint="eastAsia" w:ascii="Times New Roman" w:hAnsi="Times New Roman"/>
          <w:sz w:val="24"/>
          <w:lang w:val="en-US" w:eastAsia="zh-CN"/>
        </w:rPr>
        <w:t xml:space="preserve"> </w:t>
      </w:r>
      <w:r>
        <w:rPr>
          <w:rFonts w:hint="default" w:ascii="Times New Roman" w:hAnsi="Times New Roman"/>
          <w:sz w:val="24"/>
          <w:lang w:val="en-US" w:eastAsia="zh-CN"/>
        </w:rPr>
        <w:t>sampling)：考虑到大规模日志中模板频率的极度不平衡，通过聚类从历史日志中提取出少量但具有高度多样性和代表性的候选日志集。</w:t>
      </w:r>
    </w:p>
    <w:p w14:paraId="2D51E01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ascii="Times New Roman" w:hAnsi="Times New Roman"/>
          <w:sz w:val="21"/>
          <w:szCs w:val="21"/>
          <w:lang w:val="en-US" w:eastAsia="zh-CN"/>
        </w:rPr>
      </w:pPr>
      <w:r>
        <w:rPr>
          <w:rFonts w:hint="eastAsia" w:ascii="Times New Roman" w:hAnsi="Times New Roman"/>
          <w:sz w:val="21"/>
          <w:szCs w:val="21"/>
          <w:lang w:val="en-US" w:eastAsia="zh-CN"/>
        </w:rPr>
        <w:t>两个聚类规则，基于高频词（粗粒度）和基于特殊格式（细粒度）</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25AC8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2686EB08">
            <w:pPr>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sz w:val="21"/>
                <w:szCs w:val="21"/>
                <w:lang w:val="en-US" w:eastAsia="zh-CN"/>
              </w:rPr>
            </w:pPr>
            <w:r>
              <w:rPr>
                <w:rFonts w:hint="default" w:ascii="Times New Roman" w:hAnsi="Times New Roman"/>
                <w:sz w:val="21"/>
                <w:szCs w:val="21"/>
                <w:lang w:val="en-US" w:eastAsia="zh-CN"/>
              </w:rPr>
              <w:t>对于日志 "Received block: blk_358 of size 6710 from /127.0.0.1"，它的特殊格式被提取为 {':', '_', '.', '/'} 。</w:t>
            </w:r>
          </w:p>
          <w:p w14:paraId="12A2C747">
            <w:pPr>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sz w:val="21"/>
                <w:szCs w:val="21"/>
                <w:vertAlign w:val="baseline"/>
                <w:lang w:val="en-US" w:eastAsia="zh-CN"/>
              </w:rPr>
            </w:pPr>
            <w:r>
              <w:rPr>
                <w:rFonts w:hint="default" w:ascii="Times New Roman" w:hAnsi="Times New Roman"/>
                <w:sz w:val="21"/>
                <w:szCs w:val="21"/>
                <w:lang w:val="en-US" w:eastAsia="zh-CN"/>
              </w:rPr>
              <w:t>而同一模板下的另一条日志 "Received block: blk_729 of size 8199 from /127.0.0.2" 也会提取出完全相同的特殊格式集合。</w:t>
            </w:r>
          </w:p>
        </w:tc>
      </w:tr>
    </w:tbl>
    <w:p w14:paraId="3425E0B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ascii="Times New Roman" w:hAnsi="Times New Roman"/>
          <w:sz w:val="21"/>
          <w:szCs w:val="21"/>
          <w:lang w:val="en-US" w:eastAsia="zh-CN"/>
        </w:rPr>
      </w:pPr>
      <w:r>
        <w:rPr>
          <w:rFonts w:hint="default" w:ascii="Times New Roman" w:hAnsi="Times New Roman"/>
          <w:sz w:val="21"/>
          <w:szCs w:val="21"/>
          <w:lang w:val="en-US" w:eastAsia="zh-CN"/>
        </w:rPr>
        <w:t>分层配额分配（Hierarchical Quota Distribution）</w:t>
      </w:r>
      <w:r>
        <w:rPr>
          <w:rFonts w:hint="eastAsia" w:ascii="Times New Roman" w:hAnsi="Times New Roman"/>
          <w:sz w:val="21"/>
          <w:szCs w:val="21"/>
          <w:lang w:val="en-US" w:eastAsia="zh-CN"/>
        </w:rPr>
        <w:t>：先平均分给粗粒度簇，粗粒度簇内部的细粒度簇按照日志的频率进行排序，然后优先分给频率高的细粒度簇，细粒度簇内再随机抽取。</w:t>
      </w:r>
    </w:p>
    <w:p w14:paraId="55C9A69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sz w:val="24"/>
          <w:lang w:val="en-US" w:eastAsia="zh-CN"/>
        </w:rPr>
      </w:pPr>
      <w:r>
        <w:rPr>
          <w:rFonts w:hint="default" w:ascii="Times New Roman" w:hAnsi="Times New Roman"/>
          <w:i/>
          <w:iCs/>
          <w:sz w:val="24"/>
          <w:lang w:val="en-US" w:eastAsia="zh-CN"/>
        </w:rPr>
        <w:t>示例选择</w:t>
      </w:r>
      <w:r>
        <w:rPr>
          <w:rFonts w:hint="default" w:ascii="Times New Roman" w:hAnsi="Times New Roman"/>
          <w:sz w:val="24"/>
          <w:lang w:val="en-US" w:eastAsia="zh-CN"/>
        </w:rPr>
        <w:t>(Demonstration</w:t>
      </w:r>
      <w:r>
        <w:rPr>
          <w:rFonts w:hint="eastAsia" w:ascii="Times New Roman" w:hAnsi="Times New Roman"/>
          <w:sz w:val="24"/>
          <w:lang w:val="en-US" w:eastAsia="zh-CN"/>
        </w:rPr>
        <w:t xml:space="preserve"> </w:t>
      </w:r>
      <w:r>
        <w:rPr>
          <w:rFonts w:hint="default" w:ascii="Times New Roman" w:hAnsi="Times New Roman"/>
          <w:sz w:val="24"/>
          <w:lang w:val="en-US" w:eastAsia="zh-CN"/>
        </w:rPr>
        <w:t>selection)：在在线解析时，采用基于kNN的算法，从候选集中选择与当前查询日志最相似的示例，构建高质量的提示词（prompt）以指导LLM进行精确解析。</w:t>
      </w:r>
    </w:p>
    <w:p w14:paraId="57154CB9">
      <w:pPr>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sz w:val="24"/>
          <w:lang w:val="en-US" w:eastAsia="zh-CN"/>
        </w:rPr>
      </w:pPr>
      <w:r>
        <w:drawing>
          <wp:inline distT="0" distB="0" distL="114300" distR="114300">
            <wp:extent cx="5270500" cy="1508125"/>
            <wp:effectExtent l="0" t="0" r="2540" b="635"/>
            <wp:docPr id="1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8"/>
                    <pic:cNvPicPr>
                      <a:picLocks noChangeAspect="1"/>
                    </pic:cNvPicPr>
                  </pic:nvPicPr>
                  <pic:blipFill>
                    <a:blip r:embed="rId14"/>
                    <a:stretch>
                      <a:fillRect/>
                    </a:stretch>
                  </pic:blipFill>
                  <pic:spPr>
                    <a:xfrm>
                      <a:off x="0" y="0"/>
                      <a:ext cx="5270500" cy="1508125"/>
                    </a:xfrm>
                    <a:prstGeom prst="rect">
                      <a:avLst/>
                    </a:prstGeom>
                    <a:noFill/>
                    <a:ln>
                      <a:noFill/>
                    </a:ln>
                  </pic:spPr>
                </pic:pic>
              </a:graphicData>
            </a:graphic>
          </wp:inline>
        </w:drawing>
      </w:r>
    </w:p>
    <w:p w14:paraId="5E417A3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sz w:val="24"/>
          <w:lang w:val="en-US" w:eastAsia="zh-CN"/>
        </w:rPr>
      </w:pPr>
    </w:p>
    <w:p w14:paraId="56E95195">
      <w:pPr>
        <w:keepNext w:val="0"/>
        <w:keepLines w:val="0"/>
        <w:pageBreakBefore w:val="0"/>
        <w:widowControl w:val="0"/>
        <w:kinsoku/>
        <w:wordWrap/>
        <w:overflowPunct/>
        <w:topLinePunct w:val="0"/>
        <w:autoSpaceDE/>
        <w:autoSpaceDN/>
        <w:bidi w:val="0"/>
        <w:adjustRightInd/>
        <w:snapToGrid/>
        <w:ind w:firstLine="482" w:firstLineChars="200"/>
        <w:textAlignment w:val="auto"/>
        <w:rPr>
          <w:rFonts w:hint="default" w:ascii="Times New Roman" w:hAnsi="Times New Roman"/>
          <w:sz w:val="24"/>
          <w:lang w:val="en-US" w:eastAsia="zh-CN"/>
        </w:rPr>
      </w:pPr>
      <w:r>
        <w:rPr>
          <w:rFonts w:hint="default" w:ascii="Times New Roman" w:hAnsi="Times New Roman"/>
          <w:b/>
          <w:bCs/>
          <w:sz w:val="24"/>
          <w:lang w:val="en-US" w:eastAsia="zh-CN"/>
        </w:rPr>
        <w:t>自适应解析缓存</w:t>
      </w:r>
      <w:r>
        <w:rPr>
          <w:rFonts w:hint="default" w:ascii="Times New Roman" w:hAnsi="Times New Roman"/>
          <w:sz w:val="24"/>
          <w:lang w:val="en-US" w:eastAsia="zh-CN"/>
        </w:rPr>
        <w:t>(Adaptive</w:t>
      </w:r>
      <w:r>
        <w:rPr>
          <w:rFonts w:hint="eastAsia" w:ascii="Times New Roman" w:hAnsi="Times New Roman"/>
          <w:sz w:val="24"/>
          <w:lang w:val="en-US" w:eastAsia="zh-CN"/>
        </w:rPr>
        <w:t xml:space="preserve"> </w:t>
      </w:r>
      <w:r>
        <w:rPr>
          <w:rFonts w:hint="default" w:ascii="Times New Roman" w:hAnsi="Times New Roman"/>
          <w:sz w:val="24"/>
          <w:lang w:val="en-US" w:eastAsia="zh-CN"/>
        </w:rPr>
        <w:t>parsing</w:t>
      </w:r>
      <w:r>
        <w:rPr>
          <w:rFonts w:hint="eastAsia" w:ascii="Times New Roman" w:hAnsi="Times New Roman"/>
          <w:sz w:val="24"/>
          <w:lang w:val="en-US" w:eastAsia="zh-CN"/>
        </w:rPr>
        <w:t xml:space="preserve"> </w:t>
      </w:r>
      <w:r>
        <w:rPr>
          <w:rFonts w:hint="default" w:ascii="Times New Roman" w:hAnsi="Times New Roman"/>
          <w:sz w:val="24"/>
          <w:lang w:val="en-US" w:eastAsia="zh-CN"/>
        </w:rPr>
        <w:t>cache)：该组件采用树状数据结构来存储LLM生成的日志模板，旨在解决LLMs的不一致性和低效问题。</w:t>
      </w:r>
    </w:p>
    <w:p w14:paraId="30BC1F63">
      <w:pPr>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sz w:val="24"/>
          <w:lang w:val="en-US" w:eastAsia="zh-CN"/>
        </w:rPr>
      </w:pPr>
      <w:r>
        <w:drawing>
          <wp:inline distT="0" distB="0" distL="114300" distR="114300">
            <wp:extent cx="5273040" cy="2070100"/>
            <wp:effectExtent l="0" t="0" r="0" b="2540"/>
            <wp:docPr id="1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9"/>
                    <pic:cNvPicPr>
                      <a:picLocks noChangeAspect="1"/>
                    </pic:cNvPicPr>
                  </pic:nvPicPr>
                  <pic:blipFill>
                    <a:blip r:embed="rId15"/>
                    <a:stretch>
                      <a:fillRect/>
                    </a:stretch>
                  </pic:blipFill>
                  <pic:spPr>
                    <a:xfrm>
                      <a:off x="0" y="0"/>
                      <a:ext cx="5273040" cy="2070100"/>
                    </a:xfrm>
                    <a:prstGeom prst="rect">
                      <a:avLst/>
                    </a:prstGeom>
                    <a:noFill/>
                    <a:ln>
                      <a:noFill/>
                    </a:ln>
                  </pic:spPr>
                </pic:pic>
              </a:graphicData>
            </a:graphic>
          </wp:inline>
        </w:drawing>
      </w:r>
    </w:p>
    <w:p w14:paraId="0D7D2ED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sz w:val="24"/>
          <w:lang w:val="en-US" w:eastAsia="zh-CN"/>
        </w:rPr>
      </w:pPr>
    </w:p>
    <w:p w14:paraId="71AA3ED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sz w:val="24"/>
          <w:lang w:val="en-US" w:eastAsia="zh-CN"/>
        </w:rPr>
      </w:pPr>
      <w:r>
        <w:rPr>
          <w:rFonts w:hint="default" w:ascii="Times New Roman" w:hAnsi="Times New Roman"/>
          <w:sz w:val="24"/>
          <w:lang w:val="en-US" w:eastAsia="zh-CN"/>
        </w:rPr>
        <w:t>缓存匹配(Cache</w:t>
      </w:r>
      <w:r>
        <w:rPr>
          <w:rFonts w:hint="eastAsia" w:ascii="Times New Roman" w:hAnsi="Times New Roman"/>
          <w:sz w:val="24"/>
          <w:lang w:val="en-US" w:eastAsia="zh-CN"/>
        </w:rPr>
        <w:t xml:space="preserve"> </w:t>
      </w:r>
      <w:r>
        <w:rPr>
          <w:rFonts w:hint="default" w:ascii="Times New Roman" w:hAnsi="Times New Roman"/>
          <w:sz w:val="24"/>
          <w:lang w:val="en-US" w:eastAsia="zh-CN"/>
        </w:rPr>
        <w:t>matching)：优先在缓存中查找匹配的模板，如果命中则直接使用缓存结果，从而避免了向LLM发起重复查询，极大提升了处理速度。</w:t>
      </w:r>
    </w:p>
    <w:p w14:paraId="3404BC5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sz w:val="24"/>
          <w:lang w:val="en-US" w:eastAsia="zh-CN"/>
        </w:rPr>
      </w:pPr>
      <w:r>
        <w:rPr>
          <w:rFonts w:hint="default" w:ascii="Times New Roman" w:hAnsi="Times New Roman"/>
          <w:sz w:val="24"/>
          <w:lang w:val="en-US" w:eastAsia="zh-CN"/>
        </w:rPr>
        <w:t>缓存更新(Cache</w:t>
      </w:r>
      <w:r>
        <w:rPr>
          <w:rFonts w:hint="eastAsia" w:ascii="Times New Roman" w:hAnsi="Times New Roman"/>
          <w:sz w:val="24"/>
          <w:lang w:val="en-US" w:eastAsia="zh-CN"/>
        </w:rPr>
        <w:t xml:space="preserve"> </w:t>
      </w:r>
      <w:r>
        <w:rPr>
          <w:rFonts w:hint="default" w:ascii="Times New Roman" w:hAnsi="Times New Roman"/>
          <w:sz w:val="24"/>
          <w:lang w:val="en-US" w:eastAsia="zh-CN"/>
        </w:rPr>
        <w:t>updating)：当未能匹配且调用LLM生成了新模板时，LILAC会计算新模板与缓存中相关模板的相似度。若高度相似，则认为可能出现了LLM输出不一致的问题，进而自适应地融合和修复缓存中的相关模板；若相似度低，则作为新模板插入缓存。</w:t>
      </w:r>
    </w:p>
    <w:p w14:paraId="6C437D8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Times New Roman" w:hAnsi="Times New Roman"/>
          <w:sz w:val="21"/>
          <w:szCs w:val="21"/>
          <w:lang w:val="en-US" w:eastAsia="zh-CN"/>
        </w:rPr>
      </w:pPr>
      <w:r>
        <w:rPr>
          <w:rFonts w:hint="eastAsia" w:ascii="Times New Roman" w:hAnsi="Times New Roman"/>
          <w:sz w:val="21"/>
          <w:szCs w:val="21"/>
          <w:lang w:val="en-US" w:eastAsia="zh-CN"/>
        </w:rPr>
        <w:t>Case1成功匹配</w:t>
      </w:r>
    </w:p>
    <w:p w14:paraId="6418C45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Times New Roman" w:hAnsi="Times New Roman"/>
          <w:sz w:val="21"/>
          <w:szCs w:val="21"/>
          <w:lang w:val="en-US" w:eastAsia="zh-CN"/>
        </w:rPr>
      </w:pPr>
      <w:r>
        <w:rPr>
          <w:rFonts w:hint="eastAsia" w:ascii="Times New Roman" w:hAnsi="Times New Roman"/>
          <w:sz w:val="21"/>
          <w:szCs w:val="21"/>
          <w:lang w:val="en-US" w:eastAsia="zh-CN"/>
        </w:rPr>
        <w:t>Case2新模板</w:t>
      </w:r>
    </w:p>
    <w:p w14:paraId="537CD33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ascii="Times New Roman" w:hAnsi="Times New Roman"/>
          <w:sz w:val="21"/>
          <w:szCs w:val="21"/>
          <w:lang w:val="en-US" w:eastAsia="zh-CN"/>
        </w:rPr>
      </w:pPr>
      <w:r>
        <w:rPr>
          <w:rFonts w:hint="eastAsia" w:ascii="Times New Roman" w:hAnsi="Times New Roman"/>
          <w:sz w:val="21"/>
          <w:szCs w:val="21"/>
          <w:lang w:val="en-US" w:eastAsia="zh-CN"/>
        </w:rPr>
        <w:t>Case3修正，由于LLM 两次输出不一致导致了微小语意偏差，解决输出结果不一致</w:t>
      </w:r>
    </w:p>
    <w:p w14:paraId="47FB295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sz w:val="24"/>
          <w:lang w:val="en-US" w:eastAsia="zh-CN"/>
        </w:rPr>
      </w:pPr>
    </w:p>
    <w:p w14:paraId="0234A3F7">
      <w:pPr>
        <w:rPr>
          <w:rFonts w:ascii="Times New Roman" w:hAnsi="Times New Roman"/>
          <w:sz w:val="24"/>
        </w:rPr>
      </w:pPr>
    </w:p>
    <w:p w14:paraId="79379CD9">
      <w:pPr>
        <w:keepNext w:val="0"/>
        <w:keepLines w:val="0"/>
        <w:pageBreakBefore w:val="0"/>
        <w:widowControl w:val="0"/>
        <w:kinsoku/>
        <w:wordWrap/>
        <w:overflowPunct/>
        <w:topLinePunct w:val="0"/>
        <w:autoSpaceDE/>
        <w:autoSpaceDN/>
        <w:bidi w:val="0"/>
        <w:adjustRightInd/>
        <w:snapToGrid/>
        <w:textAlignment w:val="auto"/>
        <w:outlineLvl w:val="9"/>
        <w:rPr>
          <w:rFonts w:hint="eastAsia" w:ascii="Times New Roman" w:hAnsi="Times New Roman"/>
          <w:sz w:val="24"/>
        </w:rPr>
      </w:pPr>
      <w:r>
        <w:rPr>
          <w:rFonts w:hint="eastAsia" w:ascii="Times New Roman" w:hAnsi="Times New Roman"/>
          <w:sz w:val="32"/>
          <w:szCs w:val="32"/>
          <w:lang w:val="en-US" w:eastAsia="zh-CN"/>
        </w:rPr>
        <w:t>ULog: Unsupervised Log Parsing with Large Language Models through Log Contrastive Units</w:t>
      </w:r>
    </w:p>
    <w:p w14:paraId="4A9BCA1F">
      <w:pPr>
        <w:keepNext w:val="0"/>
        <w:keepLines w:val="0"/>
        <w:pageBreakBefore w:val="0"/>
        <w:widowControl w:val="0"/>
        <w:kinsoku/>
        <w:wordWrap/>
        <w:overflowPunct/>
        <w:topLinePunct w:val="0"/>
        <w:autoSpaceDE/>
        <w:autoSpaceDN/>
        <w:bidi w:val="0"/>
        <w:adjustRightInd/>
        <w:snapToGrid/>
        <w:textAlignment w:val="auto"/>
        <w:outlineLvl w:val="9"/>
        <w:rPr>
          <w:rFonts w:ascii="Times New Roman" w:hAnsi="Times New Roman"/>
          <w:sz w:val="24"/>
        </w:rPr>
      </w:pPr>
      <w:r>
        <w:rPr>
          <w:rFonts w:hint="eastAsia" w:ascii="Times New Roman" w:hAnsi="Times New Roman"/>
          <w:sz w:val="24"/>
        </w:rPr>
        <w:t>No More Labelled Examples? An Unsupervised Log Parser with LLMs. FSE, 2025.</w:t>
      </w:r>
    </w:p>
    <w:p w14:paraId="46CBE77D">
      <w:pPr>
        <w:keepNext w:val="0"/>
        <w:keepLines w:val="0"/>
        <w:pageBreakBefore w:val="0"/>
        <w:widowControl w:val="0"/>
        <w:kinsoku/>
        <w:wordWrap/>
        <w:overflowPunct/>
        <w:topLinePunct w:val="0"/>
        <w:autoSpaceDE/>
        <w:autoSpaceDN/>
        <w:bidi w:val="0"/>
        <w:adjustRightInd/>
        <w:snapToGrid/>
        <w:textAlignment w:val="auto"/>
        <w:outlineLvl w:val="9"/>
        <w:rPr>
          <w:rFonts w:ascii="Times New Roman" w:hAnsi="Times New Roman"/>
          <w:sz w:val="24"/>
        </w:rPr>
      </w:pPr>
      <w:r>
        <w:drawing>
          <wp:inline distT="0" distB="0" distL="114300" distR="114300">
            <wp:extent cx="5267960" cy="1796415"/>
            <wp:effectExtent l="0" t="0" r="5080" b="1905"/>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r:embed="rId16"/>
                    <a:stretch>
                      <a:fillRect/>
                    </a:stretch>
                  </pic:blipFill>
                  <pic:spPr>
                    <a:xfrm>
                      <a:off x="0" y="0"/>
                      <a:ext cx="5267960" cy="1796415"/>
                    </a:xfrm>
                    <a:prstGeom prst="rect">
                      <a:avLst/>
                    </a:prstGeom>
                    <a:noFill/>
                    <a:ln>
                      <a:noFill/>
                    </a:ln>
                  </pic:spPr>
                </pic:pic>
              </a:graphicData>
            </a:graphic>
          </wp:inline>
        </w:drawing>
      </w:r>
    </w:p>
    <w:p w14:paraId="49B21DDC">
      <w:pPr>
        <w:keepNext w:val="0"/>
        <w:keepLines w:val="0"/>
        <w:pageBreakBefore w:val="0"/>
        <w:widowControl w:val="0"/>
        <w:kinsoku/>
        <w:wordWrap/>
        <w:overflowPunct/>
        <w:topLinePunct w:val="0"/>
        <w:autoSpaceDE/>
        <w:autoSpaceDN/>
        <w:bidi w:val="0"/>
        <w:adjustRightInd/>
        <w:snapToGrid/>
        <w:textAlignment w:val="auto"/>
        <w:outlineLvl w:val="9"/>
        <w:rPr>
          <w:rFonts w:ascii="Times New Roman" w:hAnsi="Times New Roman"/>
          <w:sz w:val="24"/>
        </w:rPr>
      </w:pPr>
    </w:p>
    <w:p w14:paraId="4C6F2FB3">
      <w:pPr>
        <w:keepNext w:val="0"/>
        <w:keepLines w:val="0"/>
        <w:pageBreakBefore w:val="0"/>
        <w:widowControl w:val="0"/>
        <w:kinsoku/>
        <w:wordWrap/>
        <w:overflowPunct/>
        <w:topLinePunct w:val="0"/>
        <w:autoSpaceDE/>
        <w:autoSpaceDN/>
        <w:bidi w:val="0"/>
        <w:adjustRightInd/>
        <w:snapToGrid/>
        <w:textAlignment w:val="auto"/>
        <w:outlineLvl w:val="9"/>
        <w:rPr>
          <w:rFonts w:ascii="Times New Roman" w:hAnsi="Times New Roman"/>
          <w:sz w:val="24"/>
        </w:rPr>
      </w:pPr>
    </w:p>
    <w:p w14:paraId="20C9D053">
      <w:pPr>
        <w:keepNext w:val="0"/>
        <w:keepLines w:val="0"/>
        <w:pageBreakBefore w:val="0"/>
        <w:widowControl w:val="0"/>
        <w:kinsoku/>
        <w:wordWrap/>
        <w:overflowPunct/>
        <w:topLinePunct w:val="0"/>
        <w:autoSpaceDE/>
        <w:autoSpaceDN/>
        <w:bidi w:val="0"/>
        <w:adjustRightInd/>
        <w:snapToGrid/>
        <w:textAlignment w:val="auto"/>
        <w:outlineLvl w:val="9"/>
        <w:rPr>
          <w:rFonts w:ascii="Times New Roman" w:hAnsi="Times New Roman"/>
          <w:sz w:val="24"/>
        </w:rPr>
      </w:pPr>
    </w:p>
    <w:p w14:paraId="5F9FD5C7">
      <w:pPr>
        <w:keepNext w:val="0"/>
        <w:keepLines w:val="0"/>
        <w:pageBreakBefore w:val="0"/>
        <w:widowControl w:val="0"/>
        <w:kinsoku/>
        <w:wordWrap/>
        <w:overflowPunct/>
        <w:topLinePunct w:val="0"/>
        <w:autoSpaceDE/>
        <w:autoSpaceDN/>
        <w:bidi w:val="0"/>
        <w:adjustRightInd/>
        <w:snapToGrid/>
        <w:textAlignment w:val="auto"/>
        <w:outlineLvl w:val="9"/>
        <w:rPr>
          <w:rFonts w:hint="eastAsia" w:ascii="Times New Roman" w:hAnsi="Times New Roman"/>
          <w:b/>
          <w:bCs/>
          <w:sz w:val="32"/>
          <w:szCs w:val="32"/>
          <w:lang w:val="en-US" w:eastAsia="zh-CN"/>
        </w:rPr>
      </w:pPr>
      <w:r>
        <w:rPr>
          <w:rFonts w:hint="eastAsia" w:ascii="Times New Roman" w:hAnsi="Times New Roman"/>
          <w:b/>
          <w:bCs/>
          <w:sz w:val="32"/>
          <w:szCs w:val="32"/>
          <w:lang w:val="en-US" w:eastAsia="zh-CN"/>
        </w:rPr>
        <w:t>日志生成与插桩</w:t>
      </w:r>
    </w:p>
    <w:p w14:paraId="5330713B">
      <w:pPr>
        <w:keepNext w:val="0"/>
        <w:keepLines w:val="0"/>
        <w:pageBreakBefore w:val="0"/>
        <w:widowControl w:val="0"/>
        <w:kinsoku/>
        <w:wordWrap/>
        <w:overflowPunct/>
        <w:topLinePunct w:val="0"/>
        <w:autoSpaceDE/>
        <w:autoSpaceDN/>
        <w:bidi w:val="0"/>
        <w:adjustRightInd/>
        <w:snapToGrid/>
        <w:textAlignment w:val="auto"/>
        <w:outlineLvl w:val="9"/>
        <w:rPr>
          <w:rFonts w:hint="eastAsia" w:ascii="Times New Roman" w:hAnsi="Times New Roman"/>
          <w:sz w:val="24"/>
        </w:rPr>
      </w:pPr>
      <w:r>
        <w:rPr>
          <w:rFonts w:hint="eastAsia" w:ascii="Times New Roman" w:hAnsi="Times New Roman"/>
          <w:sz w:val="32"/>
          <w:szCs w:val="32"/>
          <w:lang w:val="en-US" w:eastAsia="zh-CN"/>
        </w:rPr>
        <w:t xml:space="preserve">AutoLog: A Log Sequence Synthesis Framework for Anomaly Detection </w:t>
      </w:r>
    </w:p>
    <w:p w14:paraId="37BFCE64">
      <w:pPr>
        <w:keepNext w:val="0"/>
        <w:keepLines w:val="0"/>
        <w:pageBreakBefore w:val="0"/>
        <w:widowControl w:val="0"/>
        <w:kinsoku/>
        <w:wordWrap/>
        <w:overflowPunct/>
        <w:topLinePunct w:val="0"/>
        <w:autoSpaceDE/>
        <w:autoSpaceDN/>
        <w:bidi w:val="0"/>
        <w:adjustRightInd/>
        <w:snapToGrid/>
        <w:textAlignment w:val="auto"/>
        <w:outlineLvl w:val="9"/>
        <w:rPr>
          <w:rFonts w:ascii="Times New Roman" w:hAnsi="Times New Roman"/>
          <w:sz w:val="24"/>
        </w:rPr>
      </w:pPr>
      <w:r>
        <w:rPr>
          <w:rFonts w:hint="eastAsia" w:ascii="Times New Roman" w:hAnsi="Times New Roman"/>
          <w:sz w:val="24"/>
        </w:rPr>
        <w:t xml:space="preserve">AutoLog: A Log Sequence Synthesis Framework for Anomaly Detection </w:t>
      </w:r>
      <w:r>
        <w:rPr>
          <w:rFonts w:hint="eastAsia" w:ascii="Times New Roman" w:hAnsi="Times New Roman"/>
          <w:sz w:val="24"/>
          <w:lang w:val="en-US" w:eastAsia="zh-CN"/>
        </w:rPr>
        <w:t>.</w:t>
      </w:r>
      <w:r>
        <w:rPr>
          <w:rFonts w:hint="eastAsia" w:ascii="Times New Roman" w:hAnsi="Times New Roman"/>
          <w:sz w:val="24"/>
        </w:rPr>
        <w:t>ASE</w:t>
      </w:r>
      <w:r>
        <w:rPr>
          <w:rFonts w:hint="eastAsia" w:ascii="Times New Roman" w:hAnsi="Times New Roman"/>
          <w:sz w:val="24"/>
          <w:lang w:val="en-US" w:eastAsia="zh-CN"/>
        </w:rPr>
        <w:t>,</w:t>
      </w:r>
      <w:r>
        <w:rPr>
          <w:rFonts w:hint="eastAsia" w:ascii="Times New Roman" w:hAnsi="Times New Roman"/>
          <w:sz w:val="24"/>
        </w:rPr>
        <w:t xml:space="preserve"> 2023</w:t>
      </w:r>
    </w:p>
    <w:p w14:paraId="01E91803">
      <w:pPr>
        <w:keepNext w:val="0"/>
        <w:keepLines w:val="0"/>
        <w:pageBreakBefore w:val="0"/>
        <w:widowControl w:val="0"/>
        <w:kinsoku/>
        <w:wordWrap/>
        <w:overflowPunct/>
        <w:topLinePunct w:val="0"/>
        <w:autoSpaceDE/>
        <w:autoSpaceDN/>
        <w:bidi w:val="0"/>
        <w:adjustRightInd/>
        <w:snapToGrid/>
        <w:textAlignment w:val="auto"/>
        <w:outlineLvl w:val="9"/>
        <w:rPr>
          <w:rFonts w:ascii="Times New Roman" w:hAnsi="Times New Roman"/>
          <w:sz w:val="24"/>
        </w:rPr>
      </w:pPr>
      <w:r>
        <w:drawing>
          <wp:inline distT="0" distB="0" distL="114300" distR="114300">
            <wp:extent cx="5271135" cy="1798320"/>
            <wp:effectExtent l="0" t="0" r="1905" b="0"/>
            <wp:docPr id="1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1"/>
                    <pic:cNvPicPr>
                      <a:picLocks noChangeAspect="1"/>
                    </pic:cNvPicPr>
                  </pic:nvPicPr>
                  <pic:blipFill>
                    <a:blip r:embed="rId17"/>
                    <a:stretch>
                      <a:fillRect/>
                    </a:stretch>
                  </pic:blipFill>
                  <pic:spPr>
                    <a:xfrm>
                      <a:off x="0" y="0"/>
                      <a:ext cx="5271135" cy="1798320"/>
                    </a:xfrm>
                    <a:prstGeom prst="rect">
                      <a:avLst/>
                    </a:prstGeom>
                    <a:noFill/>
                    <a:ln>
                      <a:noFill/>
                    </a:ln>
                  </pic:spPr>
                </pic:pic>
              </a:graphicData>
            </a:graphic>
          </wp:inline>
        </w:drawing>
      </w:r>
    </w:p>
    <w:p w14:paraId="4739FB8E">
      <w:pPr>
        <w:keepNext w:val="0"/>
        <w:keepLines w:val="0"/>
        <w:pageBreakBefore w:val="0"/>
        <w:widowControl w:val="0"/>
        <w:kinsoku/>
        <w:wordWrap/>
        <w:overflowPunct/>
        <w:topLinePunct w:val="0"/>
        <w:autoSpaceDE/>
        <w:autoSpaceDN/>
        <w:bidi w:val="0"/>
        <w:adjustRightInd/>
        <w:snapToGrid/>
        <w:textAlignment w:val="auto"/>
        <w:outlineLvl w:val="9"/>
        <w:rPr>
          <w:rFonts w:ascii="Times New Roman" w:hAnsi="Times New Roman"/>
          <w:sz w:val="24"/>
        </w:rPr>
      </w:pPr>
      <w:r>
        <w:rPr>
          <w:rFonts w:hint="eastAsia" w:ascii="Times New Roman" w:hAnsi="Times New Roman"/>
          <w:sz w:val="24"/>
        </w:rPr>
        <w:t>AutoLog</w:t>
      </w:r>
      <w:r>
        <w:rPr>
          <w:rFonts w:hint="eastAsia" w:ascii="Times New Roman" w:hAnsi="Times New Roman"/>
          <w:sz w:val="24"/>
          <w:lang w:eastAsia="zh-CN"/>
        </w:rPr>
        <w:t>_</w:t>
      </w:r>
      <w:r>
        <w:rPr>
          <w:rFonts w:hint="eastAsia" w:ascii="Times New Roman" w:hAnsi="Times New Roman"/>
          <w:sz w:val="24"/>
        </w:rPr>
        <w:t>A</w:t>
      </w:r>
      <w:r>
        <w:rPr>
          <w:rFonts w:hint="eastAsia" w:ascii="Times New Roman" w:hAnsi="Times New Roman"/>
          <w:sz w:val="24"/>
          <w:lang w:eastAsia="zh-CN"/>
        </w:rPr>
        <w:t>_</w:t>
      </w:r>
      <w:r>
        <w:rPr>
          <w:rFonts w:hint="eastAsia" w:ascii="Times New Roman" w:hAnsi="Times New Roman"/>
          <w:sz w:val="24"/>
        </w:rPr>
        <w:t>Log</w:t>
      </w:r>
      <w:r>
        <w:rPr>
          <w:rFonts w:hint="eastAsia" w:ascii="Times New Roman" w:hAnsi="Times New Roman"/>
          <w:sz w:val="24"/>
          <w:lang w:eastAsia="zh-CN"/>
        </w:rPr>
        <w:t>_</w:t>
      </w:r>
      <w:r>
        <w:rPr>
          <w:rFonts w:hint="eastAsia" w:ascii="Times New Roman" w:hAnsi="Times New Roman"/>
          <w:sz w:val="24"/>
        </w:rPr>
        <w:t>Sequence</w:t>
      </w:r>
      <w:r>
        <w:rPr>
          <w:rFonts w:hint="eastAsia" w:ascii="Times New Roman" w:hAnsi="Times New Roman"/>
          <w:sz w:val="24"/>
          <w:lang w:eastAsia="zh-CN"/>
        </w:rPr>
        <w:t>_</w:t>
      </w:r>
      <w:r>
        <w:rPr>
          <w:rFonts w:hint="eastAsia" w:ascii="Times New Roman" w:hAnsi="Times New Roman"/>
          <w:sz w:val="24"/>
        </w:rPr>
        <w:t>Synthesis</w:t>
      </w:r>
      <w:r>
        <w:rPr>
          <w:rFonts w:hint="eastAsia" w:ascii="Times New Roman" w:hAnsi="Times New Roman"/>
          <w:sz w:val="24"/>
          <w:lang w:eastAsia="zh-CN"/>
        </w:rPr>
        <w:t>_</w:t>
      </w:r>
      <w:r>
        <w:rPr>
          <w:rFonts w:hint="eastAsia" w:ascii="Times New Roman" w:hAnsi="Times New Roman"/>
          <w:sz w:val="24"/>
        </w:rPr>
        <w:t>Framework</w:t>
      </w:r>
      <w:r>
        <w:rPr>
          <w:rFonts w:hint="eastAsia" w:ascii="Times New Roman" w:hAnsi="Times New Roman"/>
          <w:sz w:val="24"/>
          <w:lang w:eastAsia="zh-CN"/>
        </w:rPr>
        <w:t>_</w:t>
      </w:r>
      <w:r>
        <w:rPr>
          <w:rFonts w:hint="eastAsia" w:ascii="Times New Roman" w:hAnsi="Times New Roman"/>
          <w:sz w:val="24"/>
        </w:rPr>
        <w:t>for</w:t>
      </w:r>
      <w:r>
        <w:rPr>
          <w:rFonts w:hint="eastAsia" w:ascii="Times New Roman" w:hAnsi="Times New Roman"/>
          <w:sz w:val="24"/>
          <w:lang w:eastAsia="zh-CN"/>
        </w:rPr>
        <w:t>_</w:t>
      </w:r>
      <w:r>
        <w:rPr>
          <w:rFonts w:hint="eastAsia" w:ascii="Times New Roman" w:hAnsi="Times New Roman"/>
          <w:sz w:val="24"/>
        </w:rPr>
        <w:t>Anomaly</w:t>
      </w:r>
      <w:r>
        <w:rPr>
          <w:rFonts w:hint="eastAsia" w:ascii="Times New Roman" w:hAnsi="Times New Roman"/>
          <w:sz w:val="24"/>
          <w:lang w:eastAsia="zh-CN"/>
        </w:rPr>
        <w:t>_</w:t>
      </w:r>
      <w:r>
        <w:rPr>
          <w:rFonts w:hint="eastAsia" w:ascii="Times New Roman" w:hAnsi="Times New Roman"/>
          <w:sz w:val="24"/>
        </w:rPr>
        <w:t>Detection</w:t>
      </w:r>
    </w:p>
    <w:p w14:paraId="35A6A45A">
      <w:pPr>
        <w:keepNext w:val="0"/>
        <w:keepLines w:val="0"/>
        <w:pageBreakBefore w:val="0"/>
        <w:widowControl w:val="0"/>
        <w:kinsoku/>
        <w:wordWrap/>
        <w:overflowPunct/>
        <w:topLinePunct w:val="0"/>
        <w:autoSpaceDE/>
        <w:autoSpaceDN/>
        <w:bidi w:val="0"/>
        <w:adjustRightInd/>
        <w:snapToGrid/>
        <w:textAlignment w:val="auto"/>
        <w:outlineLvl w:val="9"/>
        <w:rPr>
          <w:rFonts w:ascii="Times New Roman" w:hAnsi="Times New Roman"/>
          <w:sz w:val="24"/>
        </w:rPr>
      </w:pPr>
    </w:p>
    <w:p w14:paraId="093AEEA3">
      <w:pPr>
        <w:keepNext w:val="0"/>
        <w:keepLines w:val="0"/>
        <w:pageBreakBefore w:val="0"/>
        <w:widowControl w:val="0"/>
        <w:kinsoku/>
        <w:wordWrap/>
        <w:overflowPunct/>
        <w:topLinePunct w:val="0"/>
        <w:autoSpaceDE/>
        <w:autoSpaceDN/>
        <w:bidi w:val="0"/>
        <w:adjustRightInd/>
        <w:snapToGrid/>
        <w:textAlignment w:val="auto"/>
        <w:outlineLvl w:val="9"/>
        <w:rPr>
          <w:rFonts w:hint="eastAsia" w:ascii="Times New Roman" w:hAnsi="Times New Roman"/>
          <w:sz w:val="32"/>
          <w:szCs w:val="32"/>
          <w:lang w:val="en-US" w:eastAsia="zh-CN"/>
        </w:rPr>
      </w:pPr>
      <w:r>
        <w:rPr>
          <w:rFonts w:hint="eastAsia" w:ascii="Times New Roman" w:hAnsi="Times New Roman"/>
          <w:sz w:val="32"/>
          <w:szCs w:val="32"/>
          <w:lang w:val="en-US" w:eastAsia="zh-CN"/>
        </w:rPr>
        <w:t>Go Static: Contextualized Logging Statement Generation</w:t>
      </w:r>
    </w:p>
    <w:p w14:paraId="67C2983F">
      <w:pPr>
        <w:keepNext w:val="0"/>
        <w:keepLines w:val="0"/>
        <w:pageBreakBefore w:val="0"/>
        <w:widowControl w:val="0"/>
        <w:kinsoku/>
        <w:wordWrap/>
        <w:overflowPunct/>
        <w:topLinePunct w:val="0"/>
        <w:autoSpaceDE/>
        <w:autoSpaceDN/>
        <w:bidi w:val="0"/>
        <w:adjustRightInd/>
        <w:snapToGrid/>
        <w:textAlignment w:val="auto"/>
        <w:outlineLvl w:val="9"/>
        <w:rPr>
          <w:rFonts w:ascii="Times New Roman" w:hAnsi="Times New Roman"/>
          <w:sz w:val="24"/>
        </w:rPr>
      </w:pPr>
      <w:r>
        <w:rPr>
          <w:rFonts w:hint="eastAsia" w:ascii="Times New Roman" w:hAnsi="Times New Roman"/>
          <w:sz w:val="24"/>
        </w:rPr>
        <w:t xml:space="preserve">Go Static: Contextualized Logging Statement Generation </w:t>
      </w:r>
      <w:r>
        <w:rPr>
          <w:rFonts w:hint="eastAsia" w:ascii="Times New Roman" w:hAnsi="Times New Roman"/>
          <w:sz w:val="24"/>
          <w:lang w:val="en-US" w:eastAsia="zh-CN"/>
        </w:rPr>
        <w:t>.</w:t>
      </w:r>
      <w:r>
        <w:rPr>
          <w:rFonts w:hint="eastAsia" w:ascii="Times New Roman" w:hAnsi="Times New Roman"/>
          <w:sz w:val="24"/>
        </w:rPr>
        <w:t>FSE</w:t>
      </w:r>
      <w:r>
        <w:rPr>
          <w:rFonts w:hint="eastAsia" w:ascii="Times New Roman" w:hAnsi="Times New Roman"/>
          <w:sz w:val="24"/>
          <w:lang w:val="en-US" w:eastAsia="zh-CN"/>
        </w:rPr>
        <w:t>,</w:t>
      </w:r>
      <w:r>
        <w:rPr>
          <w:rFonts w:hint="eastAsia" w:ascii="Times New Roman" w:hAnsi="Times New Roman"/>
          <w:sz w:val="24"/>
        </w:rPr>
        <w:t xml:space="preserve"> 2024</w:t>
      </w:r>
    </w:p>
    <w:p w14:paraId="51A4FB83">
      <w:pPr>
        <w:keepNext w:val="0"/>
        <w:keepLines w:val="0"/>
        <w:pageBreakBefore w:val="0"/>
        <w:widowControl w:val="0"/>
        <w:kinsoku/>
        <w:wordWrap/>
        <w:overflowPunct/>
        <w:topLinePunct w:val="0"/>
        <w:autoSpaceDE/>
        <w:autoSpaceDN/>
        <w:bidi w:val="0"/>
        <w:adjustRightInd/>
        <w:snapToGrid/>
        <w:textAlignment w:val="auto"/>
        <w:outlineLvl w:val="9"/>
        <w:rPr>
          <w:rFonts w:ascii="Times New Roman" w:hAnsi="Times New Roman"/>
          <w:sz w:val="24"/>
        </w:rPr>
      </w:pPr>
    </w:p>
    <w:p w14:paraId="519FD023">
      <w:pPr>
        <w:keepNext w:val="0"/>
        <w:keepLines w:val="0"/>
        <w:pageBreakBefore w:val="0"/>
        <w:widowControl w:val="0"/>
        <w:kinsoku/>
        <w:wordWrap/>
        <w:overflowPunct/>
        <w:topLinePunct w:val="0"/>
        <w:autoSpaceDE/>
        <w:autoSpaceDN/>
        <w:bidi w:val="0"/>
        <w:adjustRightInd/>
        <w:snapToGrid/>
        <w:textAlignment w:val="auto"/>
        <w:outlineLvl w:val="9"/>
        <w:rPr>
          <w:rFonts w:ascii="Times New Roman" w:hAnsi="Times New Roman"/>
          <w:sz w:val="24"/>
        </w:rPr>
      </w:pPr>
    </w:p>
    <w:p w14:paraId="7F923812">
      <w:pPr>
        <w:keepNext w:val="0"/>
        <w:keepLines w:val="0"/>
        <w:pageBreakBefore w:val="0"/>
        <w:widowControl w:val="0"/>
        <w:kinsoku/>
        <w:wordWrap/>
        <w:overflowPunct/>
        <w:topLinePunct w:val="0"/>
        <w:autoSpaceDE/>
        <w:autoSpaceDN/>
        <w:bidi w:val="0"/>
        <w:adjustRightInd/>
        <w:snapToGrid/>
        <w:textAlignment w:val="auto"/>
        <w:outlineLvl w:val="9"/>
        <w:rPr>
          <w:rFonts w:hint="eastAsia" w:ascii="Times New Roman" w:hAnsi="Times New Roman"/>
          <w:b/>
          <w:bCs/>
          <w:color w:val="0000FF"/>
          <w:sz w:val="32"/>
          <w:szCs w:val="32"/>
          <w:lang w:val="en-US" w:eastAsia="zh-CN"/>
        </w:rPr>
      </w:pPr>
      <w:r>
        <w:rPr>
          <w:rFonts w:hint="eastAsia" w:ascii="Times New Roman" w:hAnsi="Times New Roman"/>
          <w:b/>
          <w:bCs/>
          <w:color w:val="0000FF"/>
          <w:sz w:val="32"/>
          <w:szCs w:val="32"/>
          <w:lang w:val="en-US" w:eastAsia="zh-CN"/>
        </w:rPr>
        <w:t>LLM 训练架构的日志分析</w:t>
      </w:r>
    </w:p>
    <w:p w14:paraId="482F517D">
      <w:pPr>
        <w:keepNext w:val="0"/>
        <w:keepLines w:val="0"/>
        <w:pageBreakBefore w:val="0"/>
        <w:widowControl w:val="0"/>
        <w:kinsoku/>
        <w:wordWrap/>
        <w:overflowPunct/>
        <w:topLinePunct w:val="0"/>
        <w:autoSpaceDE/>
        <w:autoSpaceDN/>
        <w:bidi w:val="0"/>
        <w:adjustRightInd/>
        <w:snapToGrid/>
        <w:textAlignment w:val="auto"/>
        <w:outlineLvl w:val="9"/>
        <w:rPr>
          <w:rFonts w:hint="eastAsia" w:ascii="Times New Roman" w:hAnsi="Times New Roman"/>
          <w:sz w:val="32"/>
          <w:szCs w:val="32"/>
          <w:lang w:val="en-US" w:eastAsia="zh-CN"/>
        </w:rPr>
      </w:pPr>
      <w:r>
        <w:rPr>
          <w:rFonts w:hint="eastAsia" w:ascii="Times New Roman" w:hAnsi="Times New Roman"/>
          <w:sz w:val="32"/>
          <w:szCs w:val="32"/>
          <w:lang w:val="en-US" w:eastAsia="zh-CN"/>
        </w:rPr>
        <w:t>L4: Diagnosing Large-scale LLM Training Failures via Automated Log Analysis</w:t>
      </w:r>
    </w:p>
    <w:p w14:paraId="0EB4F91E">
      <w:pPr>
        <w:keepNext w:val="0"/>
        <w:keepLines w:val="0"/>
        <w:pageBreakBefore w:val="0"/>
        <w:widowControl w:val="0"/>
        <w:kinsoku/>
        <w:wordWrap/>
        <w:overflowPunct/>
        <w:topLinePunct w:val="0"/>
        <w:autoSpaceDE/>
        <w:autoSpaceDN/>
        <w:bidi w:val="0"/>
        <w:adjustRightInd/>
        <w:snapToGrid/>
        <w:textAlignment w:val="auto"/>
        <w:outlineLvl w:val="9"/>
        <w:rPr>
          <w:rFonts w:ascii="Times New Roman" w:hAnsi="Times New Roman"/>
          <w:sz w:val="24"/>
        </w:rPr>
      </w:pPr>
      <w:r>
        <w:rPr>
          <w:rFonts w:hint="eastAsia" w:ascii="Times New Roman" w:hAnsi="Times New Roman"/>
          <w:sz w:val="24"/>
        </w:rPr>
        <w:t xml:space="preserve">L4: Diagnosing Large-scale LLM Training Failures via Automated Log Analysis </w:t>
      </w:r>
      <w:r>
        <w:rPr>
          <w:rFonts w:hint="eastAsia" w:ascii="Times New Roman" w:hAnsi="Times New Roman"/>
          <w:sz w:val="24"/>
          <w:lang w:val="en-US" w:eastAsia="zh-CN"/>
        </w:rPr>
        <w:t>.</w:t>
      </w:r>
      <w:r>
        <w:rPr>
          <w:rFonts w:hint="eastAsia" w:ascii="Times New Roman" w:hAnsi="Times New Roman"/>
          <w:sz w:val="24"/>
        </w:rPr>
        <w:t>ICSE</w:t>
      </w:r>
      <w:r>
        <w:rPr>
          <w:rFonts w:hint="eastAsia" w:ascii="Times New Roman" w:hAnsi="Times New Roman"/>
          <w:sz w:val="24"/>
          <w:lang w:val="en-US" w:eastAsia="zh-CN"/>
        </w:rPr>
        <w:t>,</w:t>
      </w:r>
      <w:r>
        <w:rPr>
          <w:rFonts w:hint="eastAsia" w:ascii="Times New Roman" w:hAnsi="Times New Roman"/>
          <w:sz w:val="24"/>
        </w:rPr>
        <w:t xml:space="preserve"> 2025</w:t>
      </w:r>
    </w:p>
    <w:p w14:paraId="0B46EBB1">
      <w:pPr>
        <w:keepNext w:val="0"/>
        <w:keepLines w:val="0"/>
        <w:pageBreakBefore w:val="0"/>
        <w:widowControl w:val="0"/>
        <w:kinsoku/>
        <w:wordWrap/>
        <w:overflowPunct/>
        <w:topLinePunct w:val="0"/>
        <w:autoSpaceDE/>
        <w:autoSpaceDN/>
        <w:bidi w:val="0"/>
        <w:adjustRightInd/>
        <w:snapToGrid/>
        <w:textAlignment w:val="auto"/>
        <w:outlineLvl w:val="9"/>
        <w:rPr>
          <w:rFonts w:ascii="Times New Roman" w:hAnsi="Times New Roman"/>
          <w:sz w:val="24"/>
        </w:rPr>
      </w:pPr>
      <w:r>
        <w:drawing>
          <wp:inline distT="0" distB="0" distL="114300" distR="114300">
            <wp:extent cx="5273675" cy="2068195"/>
            <wp:effectExtent l="0" t="0" r="14605" b="4445"/>
            <wp:docPr id="1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0"/>
                    <pic:cNvPicPr>
                      <a:picLocks noChangeAspect="1"/>
                    </pic:cNvPicPr>
                  </pic:nvPicPr>
                  <pic:blipFill>
                    <a:blip r:embed="rId18"/>
                    <a:stretch>
                      <a:fillRect/>
                    </a:stretch>
                  </pic:blipFill>
                  <pic:spPr>
                    <a:xfrm>
                      <a:off x="0" y="0"/>
                      <a:ext cx="5273675" cy="2068195"/>
                    </a:xfrm>
                    <a:prstGeom prst="rect">
                      <a:avLst/>
                    </a:prstGeom>
                    <a:noFill/>
                    <a:ln>
                      <a:noFill/>
                    </a:ln>
                  </pic:spPr>
                </pic:pic>
              </a:graphicData>
            </a:graphic>
          </wp:inline>
        </w:drawing>
      </w:r>
    </w:p>
    <w:p w14:paraId="7D56C2ED">
      <w:pPr>
        <w:keepNext w:val="0"/>
        <w:keepLines w:val="0"/>
        <w:pageBreakBefore w:val="0"/>
        <w:widowControl w:val="0"/>
        <w:kinsoku/>
        <w:wordWrap/>
        <w:overflowPunct/>
        <w:topLinePunct w:val="0"/>
        <w:autoSpaceDE/>
        <w:autoSpaceDN/>
        <w:bidi w:val="0"/>
        <w:adjustRightInd/>
        <w:snapToGrid/>
        <w:textAlignment w:val="auto"/>
        <w:outlineLvl w:val="9"/>
        <w:rPr>
          <w:rFonts w:ascii="Times New Roman" w:hAnsi="Times New Roman"/>
          <w:sz w:val="24"/>
        </w:rPr>
      </w:pPr>
    </w:p>
    <w:p w14:paraId="6B3C27EF">
      <w:pPr>
        <w:keepNext w:val="0"/>
        <w:keepLines w:val="0"/>
        <w:pageBreakBefore w:val="0"/>
        <w:widowControl w:val="0"/>
        <w:kinsoku/>
        <w:wordWrap/>
        <w:overflowPunct/>
        <w:topLinePunct w:val="0"/>
        <w:autoSpaceDE/>
        <w:autoSpaceDN/>
        <w:bidi w:val="0"/>
        <w:adjustRightInd/>
        <w:snapToGrid/>
        <w:textAlignment w:val="auto"/>
        <w:outlineLvl w:val="9"/>
        <w:rPr>
          <w:rFonts w:hint="eastAsia" w:ascii="Times New Roman" w:hAnsi="Times New Roman"/>
          <w:b/>
          <w:bCs/>
          <w:color w:val="0000FF"/>
          <w:sz w:val="32"/>
          <w:szCs w:val="32"/>
          <w:lang w:val="en-US" w:eastAsia="zh-CN"/>
        </w:rPr>
      </w:pPr>
      <w:r>
        <w:rPr>
          <w:rFonts w:hint="eastAsia" w:ascii="Times New Roman" w:hAnsi="Times New Roman"/>
          <w:b/>
          <w:bCs/>
          <w:color w:val="0000FF"/>
          <w:sz w:val="32"/>
          <w:szCs w:val="32"/>
          <w:lang w:val="en-US" w:eastAsia="zh-CN"/>
        </w:rPr>
        <w:t>根因分析</w:t>
      </w:r>
    </w:p>
    <w:p w14:paraId="77D2E95F">
      <w:pPr>
        <w:keepNext w:val="0"/>
        <w:keepLines w:val="0"/>
        <w:pageBreakBefore w:val="0"/>
        <w:widowControl w:val="0"/>
        <w:kinsoku/>
        <w:wordWrap/>
        <w:overflowPunct/>
        <w:topLinePunct w:val="0"/>
        <w:autoSpaceDE/>
        <w:autoSpaceDN/>
        <w:bidi w:val="0"/>
        <w:adjustRightInd/>
        <w:snapToGrid/>
        <w:textAlignment w:val="auto"/>
        <w:outlineLvl w:val="0"/>
        <w:rPr>
          <w:rFonts w:hint="eastAsia" w:ascii="Times New Roman" w:hAnsi="Times New Roman"/>
          <w:sz w:val="32"/>
          <w:szCs w:val="32"/>
          <w:lang w:val="en-US" w:eastAsia="zh-CN"/>
        </w:rPr>
      </w:pPr>
      <w:r>
        <w:rPr>
          <w:rFonts w:hint="eastAsia" w:ascii="Times New Roman" w:hAnsi="Times New Roman"/>
          <w:sz w:val="32"/>
          <w:szCs w:val="32"/>
          <w:lang w:val="en-US" w:eastAsia="zh-CN"/>
        </w:rPr>
        <w:t>AetherLog: Log-based Root Cause Analysis by Integrating Large Language Models with Knowledge Graphs</w:t>
      </w:r>
    </w:p>
    <w:p w14:paraId="1615C3DB">
      <w:pPr>
        <w:rPr>
          <w:rFonts w:hint="eastAsia" w:ascii="Times New Roman" w:hAnsi="Times New Roman"/>
          <w:sz w:val="24"/>
        </w:rPr>
      </w:pPr>
      <w:r>
        <w:rPr>
          <w:rFonts w:hint="eastAsia" w:ascii="Times New Roman" w:hAnsi="Times New Roman"/>
          <w:sz w:val="24"/>
        </w:rPr>
        <w:t xml:space="preserve">T. Cui et al., "AetherLog: Log-based Root Cause Analysis by Integrating Large Language Models with Knowledge Graphs," 2025 IEEE 36th International Symposium on Software Reliability Engineering (ISSRE), São Paulo, Brazil, 2025, pp. 49-60. </w:t>
      </w:r>
    </w:p>
    <w:p w14:paraId="377AFCC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b w:val="0"/>
          <w:bCs w:val="0"/>
          <w:sz w:val="24"/>
          <w:lang w:val="en-US" w:eastAsia="zh-CN"/>
        </w:rPr>
      </w:pPr>
      <w:r>
        <w:rPr>
          <w:rFonts w:hint="eastAsia" w:ascii="Times New Roman" w:hAnsi="Times New Roman"/>
          <w:b w:val="0"/>
          <w:bCs w:val="0"/>
          <w:sz w:val="24"/>
          <w:lang w:val="en-US" w:eastAsia="zh-CN"/>
        </w:rPr>
        <w:t>本文提出了一种名为AetherLog的新型根因分析（RCA）框架，通过协同集成大语言模型（LLM）与知识图谱（KG）来解决大规模软件系统的故障定位问题。</w:t>
      </w:r>
    </w:p>
    <w:p w14:paraId="7B57AB6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b w:val="0"/>
          <w:bCs w:val="0"/>
          <w:sz w:val="24"/>
          <w:lang w:val="en-US" w:eastAsia="zh-CN"/>
        </w:rPr>
      </w:pPr>
      <w:r>
        <w:rPr>
          <w:rFonts w:hint="eastAsia" w:ascii="Times New Roman" w:hAnsi="Times New Roman"/>
          <w:b w:val="0"/>
          <w:bCs w:val="0"/>
          <w:sz w:val="24"/>
          <w:lang w:val="en-US" w:eastAsia="zh-CN"/>
        </w:rPr>
        <w:t>在离线阶段，该框架利用LLM提取实体与关系，并通过聚类构建无冗余的KG。</w:t>
      </w:r>
    </w:p>
    <w:p w14:paraId="7FC0E3D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b w:val="0"/>
          <w:bCs w:val="0"/>
          <w:sz w:val="24"/>
          <w:lang w:val="en-US" w:eastAsia="zh-CN"/>
        </w:rPr>
      </w:pPr>
      <w:r>
        <w:rPr>
          <w:rFonts w:hint="eastAsia" w:ascii="Times New Roman" w:hAnsi="Times New Roman"/>
          <w:b w:val="0"/>
          <w:bCs w:val="0"/>
          <w:sz w:val="24"/>
          <w:lang w:val="en-US" w:eastAsia="zh-CN"/>
        </w:rPr>
        <w:t>在在线推理阶段，系统利用LLM生成日志摘要，召回相关的KG实体作为上下文补充，从而引导LLM进行更准确的根因推理。</w:t>
      </w:r>
    </w:p>
    <w:p w14:paraId="71F59C1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b w:val="0"/>
          <w:bCs w:val="0"/>
          <w:sz w:val="24"/>
          <w:lang w:val="en-US" w:eastAsia="zh-CN"/>
        </w:rPr>
      </w:pPr>
      <w:r>
        <w:rPr>
          <w:rFonts w:hint="eastAsia" w:ascii="Times New Roman" w:hAnsi="Times New Roman"/>
          <w:b w:val="0"/>
          <w:bCs w:val="0"/>
          <w:sz w:val="24"/>
          <w:lang w:val="en-US" w:eastAsia="zh-CN"/>
        </w:rPr>
        <w:t>核心创新点：提出了“语义实体聚合机制”以消除KG节点同义词冗余，以及“上下文感知的实体召回机制”来提升在线大模型推理的准确率与覆盖率</w:t>
      </w:r>
    </w:p>
    <w:p w14:paraId="546F9FA2">
      <w:pPr>
        <w:keepNext w:val="0"/>
        <w:keepLines w:val="0"/>
        <w:pageBreakBefore w:val="0"/>
        <w:widowControl w:val="0"/>
        <w:kinsoku/>
        <w:wordWrap/>
        <w:overflowPunct/>
        <w:topLinePunct w:val="0"/>
        <w:autoSpaceDE/>
        <w:autoSpaceDN/>
        <w:bidi w:val="0"/>
        <w:adjustRightInd/>
        <w:snapToGrid/>
        <w:textAlignment w:val="auto"/>
        <w:outlineLvl w:val="1"/>
        <w:rPr>
          <w:rFonts w:hint="eastAsia" w:ascii="Times New Roman" w:hAnsi="Times New Roman"/>
          <w:b/>
          <w:bCs/>
          <w:sz w:val="28"/>
          <w:szCs w:val="28"/>
          <w:lang w:val="en-US" w:eastAsia="zh-CN"/>
        </w:rPr>
      </w:pPr>
      <w:r>
        <w:rPr>
          <w:rFonts w:hint="eastAsia" w:ascii="Times New Roman" w:hAnsi="Times New Roman"/>
          <w:b/>
          <w:bCs/>
          <w:sz w:val="28"/>
          <w:szCs w:val="28"/>
          <w:lang w:val="en-US" w:eastAsia="zh-CN"/>
        </w:rPr>
        <w:t>痛点</w:t>
      </w:r>
    </w:p>
    <w:p w14:paraId="43B6513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b w:val="0"/>
          <w:bCs w:val="0"/>
          <w:sz w:val="24"/>
          <w:lang w:val="en-US" w:eastAsia="zh-CN"/>
        </w:rPr>
      </w:pPr>
      <w:r>
        <w:rPr>
          <w:rFonts w:hint="eastAsia" w:ascii="Times New Roman" w:hAnsi="Times New Roman"/>
          <w:b w:val="0"/>
          <w:bCs w:val="0"/>
          <w:sz w:val="24"/>
          <w:lang w:val="en-US" w:eastAsia="zh-CN"/>
        </w:rPr>
        <w:t>基于小模型（SLM）或纯规则构建KG的方法：对未知故障泛化能力差，规则覆盖率低，且面对系统演进时需要极高的手动维护成本。</w:t>
      </w:r>
    </w:p>
    <w:p w14:paraId="0637A2A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b w:val="0"/>
          <w:bCs w:val="0"/>
          <w:sz w:val="24"/>
          <w:lang w:val="en-US" w:eastAsia="zh-CN"/>
        </w:rPr>
      </w:pPr>
      <w:r>
        <w:rPr>
          <w:rFonts w:hint="eastAsia" w:ascii="Times New Roman" w:hAnsi="Times New Roman"/>
          <w:b w:val="0"/>
          <w:bCs w:val="0"/>
          <w:sz w:val="24"/>
          <w:lang w:val="en-US" w:eastAsia="zh-CN"/>
        </w:rPr>
        <w:t>纯基于LLM的方法：虽然具备强大的语义理解力，但由于缺乏系统底层运行机制的领域先验知识，极易产生“幻觉”。同时，受限于有限的时间视野，大模型往往只关注距离崩溃最近的日志（如“软死锁”），而忽略了时间线上更早的真正触发器（如“超时”）。</w:t>
      </w:r>
    </w:p>
    <w:p w14:paraId="190EA58B">
      <w:pPr>
        <w:keepNext w:val="0"/>
        <w:keepLines w:val="0"/>
        <w:pageBreakBefore w:val="0"/>
        <w:widowControl w:val="0"/>
        <w:kinsoku/>
        <w:wordWrap/>
        <w:overflowPunct/>
        <w:topLinePunct w:val="0"/>
        <w:autoSpaceDE/>
        <w:autoSpaceDN/>
        <w:bidi w:val="0"/>
        <w:adjustRightInd/>
        <w:snapToGrid/>
        <w:textAlignment w:val="auto"/>
        <w:outlineLvl w:val="1"/>
        <w:rPr>
          <w:rFonts w:hint="eastAsia" w:ascii="Times New Roman" w:hAnsi="Times New Roman"/>
          <w:b/>
          <w:bCs/>
          <w:sz w:val="28"/>
          <w:szCs w:val="28"/>
          <w:lang w:val="en-US" w:eastAsia="zh-CN"/>
        </w:rPr>
      </w:pPr>
      <w:r>
        <w:rPr>
          <w:rFonts w:hint="eastAsia" w:ascii="Times New Roman" w:hAnsi="Times New Roman"/>
          <w:b/>
          <w:bCs/>
          <w:sz w:val="28"/>
          <w:szCs w:val="28"/>
          <w:lang w:val="en-US" w:eastAsia="zh-CN"/>
        </w:rPr>
        <w:t>核心架构</w:t>
      </w:r>
    </w:p>
    <w:p w14:paraId="572A37A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b w:val="0"/>
          <w:bCs w:val="0"/>
          <w:sz w:val="24"/>
          <w:lang w:val="en-US" w:eastAsia="zh-CN"/>
        </w:rPr>
      </w:pPr>
      <w:r>
        <w:rPr>
          <w:rFonts w:hint="eastAsia" w:ascii="Times New Roman" w:hAnsi="Times New Roman"/>
          <w:b w:val="0"/>
          <w:bCs w:val="0"/>
          <w:sz w:val="24"/>
          <w:lang w:val="en-US" w:eastAsia="zh-CN"/>
        </w:rPr>
        <w:t>提出离线语义实体聚合机制：通过结合LLM提取、特定领域词嵌入（BigLog）以及基于密度的DBSCAN聚类算法，消除实体冗余，构建紧凑且语义对齐的知识图谱。</w:t>
      </w:r>
    </w:p>
    <w:p w14:paraId="32B82AC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b w:val="0"/>
          <w:bCs w:val="0"/>
          <w:sz w:val="24"/>
          <w:lang w:val="en-US" w:eastAsia="zh-CN"/>
        </w:rPr>
      </w:pPr>
      <w:r>
        <w:rPr>
          <w:rFonts w:hint="eastAsia" w:ascii="Times New Roman" w:hAnsi="Times New Roman"/>
          <w:b w:val="0"/>
          <w:bCs w:val="0"/>
          <w:sz w:val="24"/>
          <w:lang w:val="en-US" w:eastAsia="zh-CN"/>
        </w:rPr>
        <w:t>引入在线上下文感知实体召回机制：利用LLM生成日志摘要并提取实体，随后基于余弦相似度从知识图谱中检索相关节点，以此构建增强提示词以提升RCA的准确率与覆盖率。</w:t>
      </w:r>
    </w:p>
    <w:p w14:paraId="029EB6C6">
      <w:pPr>
        <w:keepNext w:val="0"/>
        <w:keepLines w:val="0"/>
        <w:pageBreakBefore w:val="0"/>
        <w:widowControl w:val="0"/>
        <w:kinsoku/>
        <w:wordWrap/>
        <w:overflowPunct/>
        <w:topLinePunct w:val="0"/>
        <w:autoSpaceDE/>
        <w:autoSpaceDN/>
        <w:bidi w:val="0"/>
        <w:adjustRightInd/>
        <w:snapToGrid/>
        <w:jc w:val="center"/>
        <w:textAlignment w:val="auto"/>
      </w:pPr>
    </w:p>
    <w:p w14:paraId="0E1403D0">
      <w:pPr>
        <w:keepNext w:val="0"/>
        <w:keepLines w:val="0"/>
        <w:pageBreakBefore w:val="0"/>
        <w:widowControl w:val="0"/>
        <w:kinsoku/>
        <w:wordWrap/>
        <w:overflowPunct/>
        <w:topLinePunct w:val="0"/>
        <w:autoSpaceDE/>
        <w:autoSpaceDN/>
        <w:bidi w:val="0"/>
        <w:adjustRightInd/>
        <w:snapToGrid/>
        <w:jc w:val="center"/>
        <w:textAlignment w:val="auto"/>
        <w:rPr>
          <w:rFonts w:hint="eastAsia" w:ascii="Times New Roman" w:hAnsi="Times New Roman"/>
          <w:b/>
          <w:bCs/>
          <w:sz w:val="24"/>
          <w:lang w:val="en-US" w:eastAsia="zh-CN"/>
        </w:rPr>
      </w:pPr>
      <w:r>
        <w:drawing>
          <wp:inline distT="0" distB="0" distL="114300" distR="114300">
            <wp:extent cx="3432175" cy="3344545"/>
            <wp:effectExtent l="0" t="0" r="9525" b="8255"/>
            <wp:docPr id="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
                    <pic:cNvPicPr>
                      <a:picLocks noChangeAspect="1"/>
                    </pic:cNvPicPr>
                  </pic:nvPicPr>
                  <pic:blipFill>
                    <a:blip r:embed="rId19"/>
                    <a:stretch>
                      <a:fillRect/>
                    </a:stretch>
                  </pic:blipFill>
                  <pic:spPr>
                    <a:xfrm>
                      <a:off x="0" y="0"/>
                      <a:ext cx="3432175" cy="3344545"/>
                    </a:xfrm>
                    <a:prstGeom prst="rect">
                      <a:avLst/>
                    </a:prstGeom>
                    <a:noFill/>
                    <a:ln>
                      <a:noFill/>
                    </a:ln>
                  </pic:spPr>
                </pic:pic>
              </a:graphicData>
            </a:graphic>
          </wp:inline>
        </w:drawing>
      </w:r>
    </w:p>
    <w:p w14:paraId="2A5870A4">
      <w:pPr>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b w:val="0"/>
          <w:bCs w:val="0"/>
          <w:sz w:val="24"/>
          <w:lang w:val="en-US" w:eastAsia="zh-CN"/>
        </w:rPr>
      </w:pPr>
      <w:r>
        <w:rPr>
          <w:rFonts w:hint="eastAsia" w:ascii="Times New Roman" w:hAnsi="Times New Roman"/>
          <w:b/>
          <w:bCs/>
          <w:sz w:val="24"/>
          <w:lang w:val="en-US" w:eastAsia="zh-CN"/>
        </w:rPr>
        <w:t>离线流水线（5步构建离线图谱）：</w:t>
      </w:r>
    </w:p>
    <w:p w14:paraId="443F9B5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b w:val="0"/>
          <w:bCs w:val="0"/>
          <w:sz w:val="24"/>
          <w:lang w:val="en-US" w:eastAsia="zh-CN"/>
        </w:rPr>
      </w:pPr>
      <w:r>
        <w:rPr>
          <w:rFonts w:hint="eastAsia" w:ascii="Times New Roman" w:hAnsi="Times New Roman"/>
          <w:b w:val="0"/>
          <w:bCs w:val="0"/>
          <w:sz w:val="24"/>
          <w:lang w:val="en-US" w:eastAsia="zh-CN"/>
        </w:rPr>
        <w:t>LLM实体/关系抽取（三种prompting策略并用：Zero-shot/Few-shot/CoT）</w:t>
      </w:r>
    </w:p>
    <w:p w14:paraId="12A58EB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b w:val="0"/>
          <w:bCs w:val="0"/>
          <w:sz w:val="24"/>
          <w:lang w:val="en-US" w:eastAsia="zh-CN"/>
        </w:rPr>
      </w:pPr>
      <w:r>
        <w:rPr>
          <w:rFonts w:hint="eastAsia" w:ascii="Times New Roman" w:hAnsi="Times New Roman"/>
          <w:b w:val="0"/>
          <w:bCs w:val="0"/>
          <w:sz w:val="24"/>
          <w:lang w:val="en-US" w:eastAsia="zh-CN"/>
        </w:rPr>
        <w:t>BigLog（专为日志预训练的语言模型）嵌入实体</w:t>
      </w:r>
    </w:p>
    <w:p w14:paraId="27DD274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b w:val="0"/>
          <w:bCs w:val="0"/>
          <w:sz w:val="24"/>
          <w:lang w:val="en-US" w:eastAsia="zh-CN"/>
        </w:rPr>
      </w:pPr>
      <w:r>
        <w:rPr>
          <w:rFonts w:hint="eastAsia" w:ascii="Times New Roman" w:hAnsi="Times New Roman"/>
          <w:b w:val="0"/>
          <w:bCs w:val="0"/>
          <w:sz w:val="24"/>
          <w:lang w:val="en-US" w:eastAsia="zh-CN"/>
        </w:rPr>
        <w:t>DBSCAN密度聚类合并语义等价的实体（消除冗余）</w:t>
      </w:r>
    </w:p>
    <w:p w14:paraId="641E330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b w:val="0"/>
          <w:bCs w:val="0"/>
          <w:sz w:val="24"/>
          <w:lang w:val="en-US" w:eastAsia="zh-CN"/>
        </w:rPr>
      </w:pPr>
      <w:r>
        <w:rPr>
          <w:rFonts w:hint="eastAsia" w:ascii="Times New Roman" w:hAnsi="Times New Roman"/>
          <w:b w:val="0"/>
          <w:bCs w:val="0"/>
          <w:sz w:val="24"/>
          <w:lang w:val="en-US" w:eastAsia="zh-CN"/>
        </w:rPr>
        <w:t>实体归一化（选取簇内嵌入质心作为代表实体）</w:t>
      </w:r>
    </w:p>
    <w:p w14:paraId="2B7F348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b w:val="0"/>
          <w:bCs w:val="0"/>
          <w:sz w:val="24"/>
          <w:lang w:val="en-US" w:eastAsia="zh-CN"/>
        </w:rPr>
      </w:pPr>
      <w:r>
        <w:rPr>
          <w:rFonts w:hint="eastAsia" w:ascii="Times New Roman" w:hAnsi="Times New Roman"/>
          <w:b w:val="0"/>
          <w:bCs w:val="0"/>
          <w:sz w:val="24"/>
          <w:lang w:val="en-US" w:eastAsia="zh-CN"/>
        </w:rPr>
        <w:t>冗余消减→Neo4j图数据库持久化</w:t>
      </w:r>
    </w:p>
    <w:p w14:paraId="2D6696B0">
      <w:pPr>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b w:val="0"/>
          <w:bCs w:val="0"/>
          <w:sz w:val="24"/>
          <w:lang w:val="en-US" w:eastAsia="zh-CN"/>
        </w:rPr>
      </w:pPr>
      <w:r>
        <w:rPr>
          <w:rFonts w:hint="eastAsia" w:ascii="Times New Roman" w:hAnsi="Times New Roman"/>
          <w:b/>
          <w:bCs/>
          <w:sz w:val="24"/>
          <w:lang w:val="en-US" w:eastAsia="zh-CN"/>
        </w:rPr>
        <w:t>在线流水线（3步在线实时推理）：</w:t>
      </w:r>
    </w:p>
    <w:p w14:paraId="4D1FC73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b w:val="0"/>
          <w:bCs w:val="0"/>
          <w:sz w:val="24"/>
          <w:lang w:val="en-US" w:eastAsia="zh-CN"/>
        </w:rPr>
      </w:pPr>
      <w:r>
        <w:rPr>
          <w:rFonts w:hint="eastAsia" w:ascii="Times New Roman" w:hAnsi="Times New Roman"/>
          <w:b w:val="0"/>
          <w:bCs w:val="0"/>
          <w:sz w:val="24"/>
          <w:lang w:val="en-US" w:eastAsia="zh-CN"/>
        </w:rPr>
        <w:t>LLM日志摘要（zero-shot，压缩噪声日志为因果摘要）</w:t>
      </w:r>
    </w:p>
    <w:p w14:paraId="29482D8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b w:val="0"/>
          <w:bCs w:val="0"/>
          <w:sz w:val="24"/>
          <w:lang w:val="en-US" w:eastAsia="zh-CN"/>
        </w:rPr>
      </w:pPr>
      <w:r>
        <w:rPr>
          <w:rFonts w:hint="eastAsia" w:ascii="Times New Roman" w:hAnsi="Times New Roman"/>
          <w:b w:val="0"/>
          <w:bCs w:val="0"/>
          <w:sz w:val="24"/>
          <w:lang w:val="en-US" w:eastAsia="zh-CN"/>
        </w:rPr>
        <w:t>实体提取+嵌入→Top-K（K=3）余弦相似检索KG节点</w:t>
      </w:r>
    </w:p>
    <w:p w14:paraId="48CE4A3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b w:val="0"/>
          <w:bCs w:val="0"/>
          <w:sz w:val="24"/>
          <w:lang w:val="en-US" w:eastAsia="zh-CN"/>
        </w:rPr>
      </w:pPr>
      <w:r>
        <w:rPr>
          <w:rFonts w:hint="eastAsia" w:ascii="Times New Roman" w:hAnsi="Times New Roman"/>
          <w:b w:val="0"/>
          <w:bCs w:val="0"/>
          <w:sz w:val="24"/>
          <w:lang w:val="en-US" w:eastAsia="zh-CN"/>
        </w:rPr>
        <w:t>构建context-enhanced prompt→LLM推断根因（高相似度复用历史，低相似度推理新根因+动态KG扩展）</w:t>
      </w:r>
    </w:p>
    <w:p w14:paraId="0621D21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b w:val="0"/>
          <w:bCs w:val="0"/>
          <w:sz w:val="24"/>
          <w:lang w:val="en-US" w:eastAsia="zh-CN"/>
        </w:rPr>
      </w:pPr>
    </w:p>
    <w:p w14:paraId="52968E0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b w:val="0"/>
          <w:bCs w:val="0"/>
          <w:sz w:val="24"/>
          <w:lang w:val="en-US" w:eastAsia="zh-CN"/>
        </w:rPr>
      </w:pPr>
      <w:r>
        <w:rPr>
          <w:rFonts w:hint="eastAsia" w:ascii="Times New Roman" w:hAnsi="Times New Roman"/>
          <w:b w:val="0"/>
          <w:bCs w:val="0"/>
          <w:sz w:val="24"/>
          <w:lang w:val="en-US" w:eastAsia="zh-CN"/>
        </w:rPr>
        <w:t>知识图谱的作用：</w:t>
      </w:r>
    </w:p>
    <w:p w14:paraId="6F1DF26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b w:val="0"/>
          <w:bCs w:val="0"/>
          <w:sz w:val="24"/>
          <w:lang w:val="en-US" w:eastAsia="zh-CN"/>
        </w:rPr>
      </w:pPr>
      <w:r>
        <w:rPr>
          <w:rFonts w:hint="eastAsia" w:ascii="Times New Roman" w:hAnsi="Times New Roman"/>
          <w:b w:val="0"/>
          <w:bCs w:val="0"/>
          <w:sz w:val="24"/>
          <w:lang w:val="en-US" w:eastAsia="zh-CN"/>
        </w:rPr>
        <w:t>（1）提供先验知识规则库</w:t>
      </w:r>
    </w:p>
    <w:p w14:paraId="4AD61C2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b w:val="0"/>
          <w:bCs w:val="0"/>
          <w:sz w:val="24"/>
          <w:lang w:val="en-US" w:eastAsia="zh-CN"/>
        </w:rPr>
      </w:pPr>
      <w:r>
        <w:rPr>
          <w:rFonts w:hint="eastAsia" w:ascii="Times New Roman" w:hAnsi="Times New Roman"/>
          <w:b w:val="0"/>
          <w:bCs w:val="0"/>
          <w:sz w:val="24"/>
          <w:lang w:val="en-US" w:eastAsia="zh-CN"/>
        </w:rPr>
        <w:t>（2）作为外部上下文补充给大模型，形成上下文增强提示</w:t>
      </w:r>
    </w:p>
    <w:p w14:paraId="756830C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b w:val="0"/>
          <w:bCs w:val="0"/>
          <w:sz w:val="24"/>
          <w:lang w:val="en-US" w:eastAsia="zh-CN"/>
        </w:rPr>
      </w:pPr>
      <w:r>
        <w:rPr>
          <w:rFonts w:hint="eastAsia" w:ascii="Times New Roman" w:hAnsi="Times New Roman"/>
          <w:b w:val="0"/>
          <w:bCs w:val="0"/>
          <w:sz w:val="24"/>
          <w:lang w:val="en-US" w:eastAsia="zh-CN"/>
        </w:rPr>
        <w:t>（3）图结构，辅助推理，准确定位根因，输出包含清晰事件链接的可解释性诊断路径</w:t>
      </w:r>
    </w:p>
    <w:p w14:paraId="301E3E6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b w:val="0"/>
          <w:bCs w:val="0"/>
          <w:sz w:val="24"/>
          <w:lang w:val="en-US" w:eastAsia="zh-CN"/>
        </w:rPr>
      </w:pPr>
      <w:r>
        <w:rPr>
          <w:rFonts w:hint="eastAsia" w:ascii="Times New Roman" w:hAnsi="Times New Roman"/>
          <w:b w:val="0"/>
          <w:bCs w:val="0"/>
          <w:sz w:val="24"/>
          <w:lang w:val="en-US" w:eastAsia="zh-CN"/>
        </w:rPr>
        <w:t>LLM的作用：</w:t>
      </w:r>
    </w:p>
    <w:p w14:paraId="4393A21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b w:val="0"/>
          <w:bCs w:val="0"/>
          <w:sz w:val="24"/>
          <w:lang w:val="en-US" w:eastAsia="zh-CN"/>
        </w:rPr>
      </w:pPr>
      <w:r>
        <w:rPr>
          <w:rFonts w:hint="eastAsia" w:ascii="Times New Roman" w:hAnsi="Times New Roman"/>
          <w:b w:val="0"/>
          <w:bCs w:val="0"/>
          <w:sz w:val="24"/>
          <w:lang w:val="en-US" w:eastAsia="zh-CN"/>
        </w:rPr>
        <w:t>（1）替代人工提取实体和边</w:t>
      </w:r>
    </w:p>
    <w:p w14:paraId="4A6A67A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b w:val="0"/>
          <w:bCs w:val="0"/>
          <w:sz w:val="24"/>
          <w:lang w:val="en-US" w:eastAsia="zh-CN"/>
        </w:rPr>
      </w:pPr>
      <w:r>
        <w:rPr>
          <w:rFonts w:hint="eastAsia" w:ascii="Times New Roman" w:hAnsi="Times New Roman"/>
          <w:b w:val="0"/>
          <w:bCs w:val="0"/>
          <w:sz w:val="24"/>
          <w:lang w:val="en-US" w:eastAsia="zh-CN"/>
        </w:rPr>
        <w:t>（2）降噪与摘要生成</w:t>
      </w:r>
    </w:p>
    <w:p w14:paraId="2185518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b w:val="0"/>
          <w:bCs w:val="0"/>
          <w:sz w:val="24"/>
          <w:lang w:val="en-US" w:eastAsia="zh-CN"/>
        </w:rPr>
      </w:pPr>
      <w:r>
        <w:rPr>
          <w:rFonts w:hint="eastAsia" w:ascii="Times New Roman" w:hAnsi="Times New Roman"/>
          <w:b w:val="0"/>
          <w:bCs w:val="0"/>
          <w:sz w:val="24"/>
          <w:lang w:val="en-US" w:eastAsia="zh-CN"/>
        </w:rPr>
        <w:t>（3）意图转换与最终推理：大模型首先从生成的摘要中提取出查询实体。在从图谱中召回最相关的上下文后，系统利用思维链（CoT）提示策略引导大模型进行逻辑推理。如果检索匹配度高，大模型顺藤摸瓜找到图谱中已有的根因；如果匹配分数低，大模型则利用强大的泛化能力，结合故障上下文推断出新的根因，并提取新的知识三元组反哺知识图谱，实现系统的自我进化。</w:t>
      </w:r>
    </w:p>
    <w:p w14:paraId="38A9361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b w:val="0"/>
          <w:bCs w:val="0"/>
          <w:sz w:val="24"/>
          <w:lang w:val="en-US" w:eastAsia="zh-CN"/>
        </w:rPr>
      </w:pPr>
    </w:p>
    <w:p w14:paraId="6A2DC10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b w:val="0"/>
          <w:bCs w:val="0"/>
          <w:sz w:val="24"/>
          <w:lang w:val="en-US" w:eastAsia="zh-CN"/>
        </w:rPr>
      </w:pPr>
    </w:p>
    <w:p w14:paraId="42017FA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ascii="Times New Roman" w:hAnsi="Times New Roman"/>
          <w:b w:val="0"/>
          <w:bCs w:val="0"/>
          <w:sz w:val="21"/>
          <w:szCs w:val="21"/>
          <w:lang w:val="en-US" w:eastAsia="zh-CN"/>
        </w:rPr>
      </w:pPr>
      <w:r>
        <w:rPr>
          <w:rFonts w:hint="eastAsia" w:ascii="Times New Roman" w:hAnsi="Times New Roman"/>
          <w:b w:val="0"/>
          <w:bCs w:val="0"/>
          <w:sz w:val="21"/>
          <w:szCs w:val="21"/>
          <w:lang w:val="en-US" w:eastAsia="zh-CN"/>
        </w:rPr>
        <w:t>一些细节：</w:t>
      </w:r>
    </w:p>
    <w:p w14:paraId="035E962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Times New Roman" w:hAnsi="Times New Roman"/>
          <w:b w:val="0"/>
          <w:bCs w:val="0"/>
          <w:sz w:val="21"/>
          <w:szCs w:val="21"/>
          <w:lang w:val="en-US" w:eastAsia="zh-CN"/>
        </w:rPr>
      </w:pPr>
      <w:r>
        <w:rPr>
          <w:rFonts w:hint="eastAsia" w:ascii="Times New Roman" w:hAnsi="Times New Roman"/>
          <w:b w:val="0"/>
          <w:bCs w:val="0"/>
          <w:sz w:val="21"/>
          <w:szCs w:val="21"/>
          <w:lang w:val="en-US" w:eastAsia="zh-CN"/>
        </w:rPr>
        <w:t>在论文的离线知识图谱构建阶段（实体聚类），DBSCAN算法的两个核心参数是基于严格的定量测试与几何分析方法来设定的：</w:t>
      </w:r>
    </w:p>
    <w:p w14:paraId="69F20BF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Times New Roman" w:hAnsi="Times New Roman"/>
          <w:b w:val="0"/>
          <w:bCs w:val="0"/>
          <w:sz w:val="21"/>
          <w:szCs w:val="21"/>
          <w:lang w:val="en-US" w:eastAsia="zh-CN"/>
        </w:rPr>
      </w:pPr>
      <w:r>
        <w:rPr>
          <w:rFonts w:hint="eastAsia" w:ascii="Times New Roman" w:hAnsi="Times New Roman"/>
          <w:b w:val="0"/>
          <w:bCs w:val="0"/>
          <w:sz w:val="21"/>
          <w:szCs w:val="21"/>
          <w:lang w:val="en-US" w:eastAsia="zh-CN"/>
        </w:rPr>
        <w:t>MinPts（最小样本数）的依据——网格搜索与聚类质量评估：作者将邻域半径ε固定，在2到10的范围内对MinPts进行了系列实验验证。为了客观评判聚类效果，他们引入了三个评价指标：簇内密度（intra-cluster density）、噪声率（noise ratio）以及轮廓系数（silhouette score）。综合这些指标的实验结果表明，将</w:t>
      </w:r>
      <w:r>
        <w:rPr>
          <w:rFonts w:hint="eastAsia" w:ascii="Times New Roman" w:hAnsi="Times New Roman"/>
          <w:b w:val="0"/>
          <w:bCs w:val="0"/>
          <w:sz w:val="21"/>
          <w:szCs w:val="21"/>
          <w:u w:val="single"/>
          <w:lang w:val="en-US" w:eastAsia="zh-CN"/>
        </w:rPr>
        <w:t>MinPts设置为3时</w:t>
      </w:r>
      <w:r>
        <w:rPr>
          <w:rFonts w:hint="eastAsia" w:ascii="Times New Roman" w:hAnsi="Times New Roman"/>
          <w:b w:val="0"/>
          <w:bCs w:val="0"/>
          <w:sz w:val="21"/>
          <w:szCs w:val="21"/>
          <w:lang w:val="en-US" w:eastAsia="zh-CN"/>
        </w:rPr>
        <w:t>，能够在提取有意义的语义实体簇与抑制无用噪声之间达到最佳平衡。</w:t>
      </w:r>
    </w:p>
    <w:p w14:paraId="40D5CDA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Times New Roman" w:hAnsi="Times New Roman"/>
          <w:b w:val="0"/>
          <w:bCs w:val="0"/>
          <w:sz w:val="21"/>
          <w:szCs w:val="21"/>
          <w:lang w:val="en-US" w:eastAsia="zh-CN"/>
        </w:rPr>
      </w:pPr>
      <w:r>
        <w:rPr>
          <w:rFonts w:hint="eastAsia" w:ascii="Times New Roman" w:hAnsi="Times New Roman"/>
          <w:b w:val="0"/>
          <w:bCs w:val="0"/>
          <w:sz w:val="21"/>
          <w:szCs w:val="21"/>
          <w:lang w:val="en-US" w:eastAsia="zh-CN"/>
        </w:rPr>
        <w:t>ε（邻域半径）的依据——K-距离图法（k-distance graph method）：为了确定一个点要离多近才能算作“邻居”，作者计算了每个数据点到其第MinPts个（也就是第3个）最近邻点的距离。接着，将这些距离按升序排列绘制成图，并利用经典的启发式方法寻找图上的“肘部”点（"elbow"point，即曲线斜率发生急剧变化的拐点）。基于这一分析，最终选定</w:t>
      </w:r>
      <w:r>
        <w:rPr>
          <w:rFonts w:hint="eastAsia" w:ascii="Times New Roman" w:hAnsi="Times New Roman"/>
          <w:b w:val="0"/>
          <w:bCs w:val="0"/>
          <w:sz w:val="21"/>
          <w:szCs w:val="21"/>
          <w:u w:val="single"/>
          <w:lang w:val="en-US" w:eastAsia="zh-CN"/>
        </w:rPr>
        <w:t>ε=0.5</w:t>
      </w:r>
      <w:r>
        <w:rPr>
          <w:rFonts w:hint="eastAsia" w:ascii="Times New Roman" w:hAnsi="Times New Roman"/>
          <w:b w:val="0"/>
          <w:bCs w:val="0"/>
          <w:sz w:val="21"/>
          <w:szCs w:val="21"/>
          <w:lang w:val="en-US" w:eastAsia="zh-CN"/>
        </w:rPr>
        <w:t>，该取值能有效捕获日志语义的密集区域，同时最大限度地减少异常值的干扰。</w:t>
      </w:r>
    </w:p>
    <w:p w14:paraId="73262B12">
      <w:pPr>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b w:val="0"/>
          <w:bCs w:val="0"/>
          <w:sz w:val="24"/>
          <w:lang w:val="en-US" w:eastAsia="zh-CN"/>
        </w:rPr>
      </w:pPr>
    </w:p>
    <w:p w14:paraId="7A0B180A">
      <w:pPr>
        <w:keepNext w:val="0"/>
        <w:keepLines w:val="0"/>
        <w:pageBreakBefore w:val="0"/>
        <w:widowControl w:val="0"/>
        <w:kinsoku/>
        <w:wordWrap/>
        <w:overflowPunct/>
        <w:topLinePunct w:val="0"/>
        <w:autoSpaceDE/>
        <w:autoSpaceDN/>
        <w:bidi w:val="0"/>
        <w:adjustRightInd/>
        <w:snapToGrid/>
        <w:textAlignment w:val="auto"/>
        <w:outlineLvl w:val="1"/>
        <w:rPr>
          <w:rFonts w:hint="default" w:ascii="Times New Roman" w:hAnsi="Times New Roman"/>
          <w:b w:val="0"/>
          <w:bCs w:val="0"/>
          <w:sz w:val="24"/>
          <w:lang w:val="en-US" w:eastAsia="zh-CN"/>
        </w:rPr>
      </w:pPr>
      <w:r>
        <w:rPr>
          <w:rFonts w:hint="eastAsia" w:ascii="Times New Roman" w:hAnsi="Times New Roman"/>
          <w:b/>
          <w:bCs/>
          <w:sz w:val="28"/>
          <w:szCs w:val="28"/>
          <w:lang w:val="en-US" w:eastAsia="zh-CN"/>
        </w:rPr>
        <w:t>缺点</w:t>
      </w:r>
    </w:p>
    <w:p w14:paraId="2C9FBC3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b w:val="0"/>
          <w:bCs w:val="0"/>
          <w:sz w:val="24"/>
          <w:lang w:val="en-US" w:eastAsia="zh-CN"/>
        </w:rPr>
      </w:pPr>
      <w:r>
        <w:rPr>
          <w:rFonts w:hint="eastAsia" w:ascii="Times New Roman" w:hAnsi="Times New Roman"/>
          <w:b w:val="0"/>
          <w:bCs w:val="0"/>
          <w:sz w:val="24"/>
          <w:lang w:val="en-US" w:eastAsia="zh-CN"/>
        </w:rPr>
        <w:t>潜在缺点：虽然构建了图谱，但图谱中的边（如causes,leads_to）是静态的，缺乏时间维度的衰减属性。而在真实系统中，日志间的因果强度是随着时间间隔动态变化的。</w:t>
      </w:r>
    </w:p>
    <w:p w14:paraId="0306700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b w:val="0"/>
          <w:bCs w:val="0"/>
          <w:sz w:val="24"/>
          <w:lang w:val="en-US" w:eastAsia="zh-CN"/>
        </w:rPr>
      </w:pPr>
      <w:r>
        <w:rPr>
          <w:rFonts w:hint="eastAsia" w:ascii="Times New Roman" w:hAnsi="Times New Roman"/>
          <w:b w:val="0"/>
          <w:bCs w:val="0"/>
          <w:sz w:val="24"/>
          <w:lang w:val="en-US" w:eastAsia="zh-CN"/>
        </w:rPr>
        <w:t>图谱演进与防毒问题：当在线运行的LLM推理出新的知识三元组并准备写入KG时，如何防止大模型的“幻觉污染”现有高质量的离线图谱？系统缺乏明确的冲突仲裁机制。</w:t>
      </w:r>
    </w:p>
    <w:p w14:paraId="3F062DA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b w:val="0"/>
          <w:bCs w:val="0"/>
          <w:sz w:val="24"/>
          <w:lang w:val="en-US" w:eastAsia="zh-CN"/>
        </w:rPr>
      </w:pPr>
      <w:r>
        <w:rPr>
          <w:rFonts w:hint="eastAsia" w:ascii="Times New Roman" w:hAnsi="Times New Roman"/>
          <w:b w:val="0"/>
          <w:bCs w:val="0"/>
          <w:sz w:val="24"/>
          <w:lang w:val="en-US" w:eastAsia="zh-CN"/>
        </w:rPr>
        <w:t>短视召回漏洞：在线匹配时硬性截断检索池（设定K=3）。如果某个深层逻辑漏洞涉及长达5个以上的核心异常组件，限制Top-3召回是否会导致长因果链被生硬切断？</w:t>
      </w:r>
    </w:p>
    <w:p w14:paraId="3F74E8E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Times New Roman" w:hAnsi="Times New Roman"/>
          <w:b w:val="0"/>
          <w:bCs w:val="0"/>
          <w:sz w:val="21"/>
          <w:szCs w:val="21"/>
          <w:lang w:val="en-US" w:eastAsia="zh-CN"/>
        </w:rPr>
      </w:pPr>
      <w:r>
        <w:rPr>
          <w:rFonts w:hint="eastAsia" w:ascii="Times New Roman" w:hAnsi="Times New Roman"/>
          <w:b w:val="0"/>
          <w:bCs w:val="0"/>
          <w:sz w:val="21"/>
          <w:szCs w:val="21"/>
          <w:lang w:val="en-US" w:eastAsia="zh-CN"/>
        </w:rPr>
        <w:t>改进方向：引入动态加权机制。在召回阶段不仅仅依赖基于语义的余弦相似度，可以将时间窗口距离（Temporal Distance）作为惩罚/增益项融入相似度计算公式中，使得与当前故障发生时间更匹配的历史知识获得更高的召回权重。</w:t>
      </w:r>
    </w:p>
    <w:p w14:paraId="5F5B465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Times New Roman" w:hAnsi="Times New Roman"/>
          <w:b w:val="0"/>
          <w:bCs w:val="0"/>
          <w:sz w:val="21"/>
          <w:szCs w:val="21"/>
          <w:lang w:val="en-US" w:eastAsia="zh-CN"/>
        </w:rPr>
      </w:pPr>
    </w:p>
    <w:p w14:paraId="74ED6B9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Times New Roman" w:hAnsi="Times New Roman"/>
          <w:b w:val="0"/>
          <w:bCs w:val="0"/>
          <w:sz w:val="21"/>
          <w:szCs w:val="21"/>
          <w:lang w:val="en-US" w:eastAsia="zh-CN"/>
        </w:rPr>
      </w:pPr>
    </w:p>
    <w:p w14:paraId="78B37068">
      <w:pPr>
        <w:keepNext w:val="0"/>
        <w:keepLines w:val="0"/>
        <w:pageBreakBefore w:val="0"/>
        <w:widowControl w:val="0"/>
        <w:kinsoku/>
        <w:wordWrap/>
        <w:overflowPunct/>
        <w:topLinePunct w:val="0"/>
        <w:autoSpaceDE/>
        <w:autoSpaceDN/>
        <w:bidi w:val="0"/>
        <w:adjustRightInd/>
        <w:snapToGrid/>
        <w:textAlignment w:val="auto"/>
        <w:outlineLvl w:val="0"/>
        <w:rPr>
          <w:rFonts w:hint="eastAsia" w:ascii="Times New Roman" w:hAnsi="Times New Roman"/>
          <w:color w:val="C00000"/>
          <w:sz w:val="32"/>
          <w:szCs w:val="32"/>
          <w:lang w:val="en-US" w:eastAsia="zh-CN"/>
        </w:rPr>
      </w:pPr>
      <w:r>
        <w:rPr>
          <w:rFonts w:hint="eastAsia" w:ascii="Times New Roman" w:hAnsi="Times New Roman"/>
          <w:color w:val="C00000"/>
          <w:sz w:val="32"/>
          <w:szCs w:val="32"/>
          <w:lang w:val="en-US" w:eastAsia="zh-CN"/>
        </w:rPr>
        <w:t>基于强化学习的在线日志异常检测</w:t>
      </w:r>
    </w:p>
    <w:p w14:paraId="37EB0D22">
      <w:pPr>
        <w:keepNext w:val="0"/>
        <w:keepLines w:val="0"/>
        <w:pageBreakBefore w:val="0"/>
        <w:widowControl w:val="0"/>
        <w:kinsoku/>
        <w:wordWrap/>
        <w:overflowPunct/>
        <w:topLinePunct w:val="0"/>
        <w:autoSpaceDE/>
        <w:autoSpaceDN/>
        <w:bidi w:val="0"/>
        <w:adjustRightInd/>
        <w:snapToGrid/>
        <w:textAlignment w:val="auto"/>
        <w:outlineLvl w:val="0"/>
        <w:rPr>
          <w:rFonts w:hint="eastAsia" w:ascii="Times New Roman" w:hAnsi="Times New Roman"/>
          <w:sz w:val="32"/>
          <w:szCs w:val="32"/>
          <w:lang w:val="en-US" w:eastAsia="zh-CN"/>
        </w:rPr>
      </w:pPr>
      <w:r>
        <w:rPr>
          <w:rFonts w:hint="default" w:ascii="Times New Roman" w:hAnsi="Times New Roman"/>
          <w:sz w:val="32"/>
          <w:szCs w:val="32"/>
          <w:lang w:val="en-US" w:eastAsia="zh-CN"/>
        </w:rPr>
        <w:t>DRLLog: Deep Reinforcement Learning for Online Log Anomaly Detection</w:t>
      </w:r>
    </w:p>
    <w:p w14:paraId="43A6E710">
      <w:pPr>
        <w:keepNext w:val="0"/>
        <w:keepLines w:val="0"/>
        <w:pageBreakBefore w:val="0"/>
        <w:widowControl w:val="0"/>
        <w:kinsoku/>
        <w:wordWrap/>
        <w:overflowPunct/>
        <w:topLinePunct w:val="0"/>
        <w:autoSpaceDE/>
        <w:autoSpaceDN/>
        <w:bidi w:val="0"/>
        <w:adjustRightInd/>
        <w:snapToGrid/>
        <w:ind w:firstLine="422" w:firstLineChars="200"/>
        <w:textAlignment w:val="auto"/>
        <w:rPr>
          <w:rFonts w:hint="eastAsia" w:ascii="Times New Roman" w:hAnsi="Times New Roman"/>
          <w:b w:val="0"/>
          <w:bCs w:val="0"/>
          <w:sz w:val="21"/>
          <w:szCs w:val="21"/>
          <w:lang w:val="en-US" w:eastAsia="zh-CN"/>
        </w:rPr>
      </w:pPr>
      <w:r>
        <w:rPr>
          <w:rFonts w:hint="eastAsia" w:ascii="Times New Roman" w:hAnsi="Times New Roman"/>
          <w:b/>
          <w:bCs/>
          <w:sz w:val="21"/>
          <w:szCs w:val="21"/>
          <w:lang w:val="en-US" w:eastAsia="zh-CN"/>
        </w:rPr>
        <w:t>核心贡献</w:t>
      </w:r>
      <w:r>
        <w:rPr>
          <w:rFonts w:hint="eastAsia" w:ascii="Times New Roman" w:hAnsi="Times New Roman"/>
          <w:b w:val="0"/>
          <w:bCs w:val="0"/>
          <w:sz w:val="21"/>
          <w:szCs w:val="21"/>
          <w:lang w:val="en-US" w:eastAsia="zh-CN"/>
        </w:rPr>
        <w:t>：本文提出了DRLLog，一种基于深度强化学习（DRL）的在线日志异常检测模型。该模型将日志序列映射为智能体的状态与环境交互，实现对日志序列模式的持续在线学习。为解决在线部署的开销与数据不平衡问题，模型引入了低秩自适应（LoRA）技术降低计算复杂度，并设计了结合均方误差与焦点损失（FocalLoss）的混合损失函数。</w:t>
      </w:r>
    </w:p>
    <w:p w14:paraId="0E4DEB5F">
      <w:pPr>
        <w:keepNext w:val="0"/>
        <w:keepLines w:val="0"/>
        <w:pageBreakBefore w:val="0"/>
        <w:widowControl w:val="0"/>
        <w:kinsoku/>
        <w:wordWrap/>
        <w:overflowPunct/>
        <w:topLinePunct w:val="0"/>
        <w:autoSpaceDE/>
        <w:autoSpaceDN/>
        <w:bidi w:val="0"/>
        <w:adjustRightInd/>
        <w:snapToGrid/>
        <w:ind w:firstLine="422" w:firstLineChars="200"/>
        <w:textAlignment w:val="auto"/>
        <w:rPr>
          <w:rFonts w:hint="eastAsia" w:ascii="Times New Roman" w:hAnsi="Times New Roman"/>
          <w:b/>
          <w:bCs/>
          <w:sz w:val="21"/>
          <w:szCs w:val="21"/>
          <w:lang w:val="en-US" w:eastAsia="zh-CN"/>
        </w:rPr>
      </w:pPr>
      <w:r>
        <w:rPr>
          <w:rFonts w:hint="eastAsia" w:ascii="Times New Roman" w:hAnsi="Times New Roman"/>
          <w:b/>
          <w:bCs/>
          <w:sz w:val="21"/>
          <w:szCs w:val="21"/>
          <w:lang w:val="en-US" w:eastAsia="zh-CN"/>
        </w:rPr>
        <w:t>关键创新点：</w:t>
      </w:r>
    </w:p>
    <w:p w14:paraId="1CDC74A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Times New Roman" w:hAnsi="Times New Roman"/>
          <w:b w:val="0"/>
          <w:bCs w:val="0"/>
          <w:sz w:val="21"/>
          <w:szCs w:val="21"/>
          <w:lang w:val="en-US" w:eastAsia="zh-CN"/>
        </w:rPr>
      </w:pPr>
      <w:r>
        <w:rPr>
          <w:rFonts w:hint="eastAsia" w:ascii="Times New Roman" w:hAnsi="Times New Roman"/>
          <w:b w:val="0"/>
          <w:bCs w:val="0"/>
          <w:sz w:val="21"/>
          <w:szCs w:val="21"/>
          <w:lang w:val="en-US" w:eastAsia="zh-CN"/>
        </w:rPr>
        <w:t>将深度Q网络（DQN）应用于无监督序列异常检测，通过设计特定的状态转换与奖励机制提取序列特征。</w:t>
      </w:r>
    </w:p>
    <w:p w14:paraId="32322FD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Times New Roman" w:hAnsi="Times New Roman"/>
          <w:b w:val="0"/>
          <w:bCs w:val="0"/>
          <w:sz w:val="21"/>
          <w:szCs w:val="21"/>
          <w:lang w:val="en-US" w:eastAsia="zh-CN"/>
        </w:rPr>
      </w:pPr>
      <w:r>
        <w:rPr>
          <w:rFonts w:hint="eastAsia" w:ascii="Times New Roman" w:hAnsi="Times New Roman"/>
          <w:b w:val="0"/>
          <w:bCs w:val="0"/>
          <w:sz w:val="21"/>
          <w:szCs w:val="21"/>
          <w:lang w:val="en-US" w:eastAsia="zh-CN"/>
        </w:rPr>
        <w:t>在DQN的全连接层中引入LoRA进行微调，以极低的参数量实现模型的在线增量更新。</w:t>
      </w:r>
    </w:p>
    <w:p w14:paraId="74F43DF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Times New Roman" w:hAnsi="Times New Roman"/>
          <w:b w:val="0"/>
          <w:bCs w:val="0"/>
          <w:sz w:val="21"/>
          <w:szCs w:val="21"/>
          <w:lang w:val="en-US" w:eastAsia="zh-CN"/>
        </w:rPr>
      </w:pPr>
      <w:r>
        <w:rPr>
          <w:rFonts w:hint="eastAsia" w:ascii="Times New Roman" w:hAnsi="Times New Roman"/>
          <w:b w:val="0"/>
          <w:bCs w:val="0"/>
          <w:sz w:val="21"/>
          <w:szCs w:val="21"/>
          <w:lang w:val="en-US" w:eastAsia="zh-CN"/>
        </w:rPr>
        <w:t xml:space="preserve">提出平衡焦点损失函数，使模型在极端不平衡的日志数据中聚焦于难以识别的异常样本。  </w:t>
      </w:r>
    </w:p>
    <w:p w14:paraId="229111DF">
      <w:pPr>
        <w:keepNext w:val="0"/>
        <w:keepLines w:val="0"/>
        <w:pageBreakBefore w:val="0"/>
        <w:widowControl w:val="0"/>
        <w:kinsoku/>
        <w:wordWrap/>
        <w:overflowPunct/>
        <w:topLinePunct w:val="0"/>
        <w:autoSpaceDE/>
        <w:autoSpaceDN/>
        <w:bidi w:val="0"/>
        <w:adjustRightInd/>
        <w:snapToGrid/>
        <w:textAlignment w:val="auto"/>
        <w:outlineLvl w:val="1"/>
        <w:rPr>
          <w:rFonts w:hint="default" w:ascii="Times New Roman" w:hAnsi="Times New Roman"/>
          <w:b/>
          <w:bCs/>
          <w:sz w:val="28"/>
          <w:szCs w:val="28"/>
          <w:lang w:val="en-US" w:eastAsia="zh-CN"/>
        </w:rPr>
      </w:pPr>
      <w:r>
        <w:rPr>
          <w:rFonts w:hint="eastAsia" w:ascii="Times New Roman" w:hAnsi="Times New Roman"/>
          <w:b/>
          <w:bCs/>
          <w:sz w:val="28"/>
          <w:szCs w:val="28"/>
          <w:lang w:val="en-US" w:eastAsia="zh-CN"/>
        </w:rPr>
        <w:t>背景与问题</w:t>
      </w:r>
    </w:p>
    <w:p w14:paraId="30B4C8E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b w:val="0"/>
          <w:bCs w:val="0"/>
          <w:sz w:val="24"/>
          <w:lang w:val="en-US" w:eastAsia="zh-CN"/>
        </w:rPr>
      </w:pPr>
      <w:r>
        <w:rPr>
          <w:rFonts w:hint="eastAsia" w:ascii="Times New Roman" w:hAnsi="Times New Roman"/>
          <w:b w:val="0"/>
          <w:bCs w:val="0"/>
          <w:sz w:val="24"/>
          <w:lang w:val="en-US" w:eastAsia="zh-CN"/>
        </w:rPr>
        <w:t>试图解决的问题：在大规模计算机系统中，准确、实时地从海量且类别极度不平衡的在线日志中检测出单点异常与序列异常。</w:t>
      </w:r>
    </w:p>
    <w:p w14:paraId="25A1A17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b w:val="0"/>
          <w:bCs w:val="0"/>
          <w:sz w:val="24"/>
          <w:lang w:val="en-US" w:eastAsia="zh-CN"/>
        </w:rPr>
      </w:pPr>
      <w:r>
        <w:rPr>
          <w:rFonts w:hint="eastAsia" w:ascii="Times New Roman" w:hAnsi="Times New Roman"/>
          <w:b w:val="0"/>
          <w:bCs w:val="0"/>
          <w:sz w:val="24"/>
          <w:lang w:val="en-US" w:eastAsia="zh-CN"/>
        </w:rPr>
        <w:t>现有方法的局限：</w:t>
      </w:r>
    </w:p>
    <w:p w14:paraId="49BC45B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b w:val="0"/>
          <w:bCs w:val="0"/>
          <w:sz w:val="24"/>
          <w:lang w:val="en-US" w:eastAsia="zh-CN"/>
        </w:rPr>
      </w:pPr>
      <w:r>
        <w:rPr>
          <w:rFonts w:hint="eastAsia" w:ascii="Times New Roman" w:hAnsi="Times New Roman"/>
          <w:b w:val="0"/>
          <w:bCs w:val="0"/>
          <w:sz w:val="24"/>
          <w:lang w:val="en-US" w:eastAsia="zh-CN"/>
        </w:rPr>
        <w:t>传统方法高度依赖领域专家的规则定义，难以识别未知故障模型，且无法进行在线增量更新。</w:t>
      </w:r>
    </w:p>
    <w:p w14:paraId="3DE3DBF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b w:val="0"/>
          <w:bCs w:val="0"/>
          <w:sz w:val="24"/>
          <w:lang w:val="en-US" w:eastAsia="zh-CN"/>
        </w:rPr>
      </w:pPr>
      <w:r>
        <w:rPr>
          <w:rFonts w:hint="eastAsia" w:ascii="Times New Roman" w:hAnsi="Times New Roman"/>
          <w:b w:val="0"/>
          <w:bCs w:val="0"/>
          <w:sz w:val="24"/>
          <w:lang w:val="en-US" w:eastAsia="zh-CN"/>
        </w:rPr>
        <w:t>现有的深度学习方法（如DeepLog、LogRobust）依赖大量历史数据的离线训练，系统架构更迭导致的新日志模式需要重新训练整个模型，计算成本高昂。</w:t>
      </w:r>
    </w:p>
    <w:p w14:paraId="7B0EF07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b w:val="0"/>
          <w:bCs w:val="0"/>
          <w:sz w:val="24"/>
          <w:lang w:val="en-US" w:eastAsia="zh-CN"/>
        </w:rPr>
      </w:pPr>
      <w:r>
        <w:rPr>
          <w:rFonts w:hint="eastAsia" w:ascii="Times New Roman" w:hAnsi="Times New Roman"/>
          <w:b w:val="0"/>
          <w:bCs w:val="0"/>
          <w:sz w:val="24"/>
          <w:lang w:val="en-US" w:eastAsia="zh-CN"/>
        </w:rPr>
        <w:t>出发点与假设：将日志异常检测建模为马尔可夫决策过程（MDP）是合理的。假设系统正常运行的日志状态转移遵循特定的可学习概率分布，偏离该策略的决策路径即为异常。</w:t>
      </w:r>
    </w:p>
    <w:p w14:paraId="075EFEF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b w:val="0"/>
          <w:bCs w:val="0"/>
          <w:sz w:val="24"/>
          <w:lang w:val="en-US" w:eastAsia="zh-CN"/>
        </w:rPr>
      </w:pPr>
    </w:p>
    <w:p w14:paraId="1EFCFFD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b w:val="0"/>
          <w:bCs w:val="0"/>
          <w:sz w:val="24"/>
          <w:lang w:val="en-US" w:eastAsia="zh-CN"/>
        </w:rPr>
      </w:pPr>
    </w:p>
    <w:p w14:paraId="1ABC7CC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b w:val="0"/>
          <w:bCs w:val="0"/>
          <w:sz w:val="24"/>
          <w:lang w:val="en-US" w:eastAsia="zh-CN"/>
        </w:rPr>
      </w:pPr>
    </w:p>
    <w:p w14:paraId="0A56EC2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b w:val="0"/>
          <w:bCs w:val="0"/>
          <w:sz w:val="24"/>
          <w:lang w:val="en-US" w:eastAsia="zh-CN"/>
        </w:rPr>
      </w:pPr>
    </w:p>
    <w:p w14:paraId="216A769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b w:val="0"/>
          <w:bCs w:val="0"/>
          <w:sz w:val="24"/>
          <w:lang w:val="en-US" w:eastAsia="zh-CN"/>
        </w:rPr>
      </w:pPr>
    </w:p>
    <w:p w14:paraId="48202B7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b w:val="0"/>
          <w:bCs w:val="0"/>
          <w:sz w:val="24"/>
          <w:lang w:val="en-US" w:eastAsia="zh-CN"/>
        </w:rPr>
      </w:pPr>
    </w:p>
    <w:p w14:paraId="3A2A203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b w:val="0"/>
          <w:bCs w:val="0"/>
          <w:sz w:val="24"/>
          <w:lang w:val="en-US" w:eastAsia="zh-CN"/>
        </w:rPr>
      </w:pPr>
    </w:p>
    <w:p w14:paraId="2D7FA26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b w:val="0"/>
          <w:bCs w:val="0"/>
          <w:sz w:val="24"/>
          <w:lang w:val="en-US" w:eastAsia="zh-CN"/>
        </w:rPr>
      </w:pPr>
    </w:p>
    <w:p w14:paraId="5451D4DD">
      <w:pPr>
        <w:keepNext w:val="0"/>
        <w:keepLines w:val="0"/>
        <w:pageBreakBefore w:val="0"/>
        <w:widowControl w:val="0"/>
        <w:kinsoku/>
        <w:wordWrap/>
        <w:overflowPunct/>
        <w:topLinePunct w:val="0"/>
        <w:autoSpaceDE/>
        <w:autoSpaceDN/>
        <w:bidi w:val="0"/>
        <w:adjustRightInd/>
        <w:snapToGrid/>
        <w:ind w:firstLine="482" w:firstLineChars="200"/>
        <w:textAlignment w:val="auto"/>
        <w:rPr>
          <w:rFonts w:hint="eastAsia" w:ascii="Times New Roman" w:hAnsi="Times New Roman"/>
          <w:b/>
          <w:bCs/>
          <w:sz w:val="24"/>
          <w:lang w:val="en-US" w:eastAsia="zh-CN"/>
        </w:rPr>
      </w:pPr>
      <w:bookmarkStart w:id="0" w:name="_GoBack"/>
      <w:r>
        <w:rPr>
          <w:rFonts w:hint="eastAsia" w:ascii="Times New Roman" w:hAnsi="Times New Roman"/>
          <w:b/>
          <w:bCs/>
          <w:sz w:val="24"/>
          <w:lang w:val="en-US" w:eastAsia="zh-CN"/>
        </w:rPr>
        <w:t>A Federated Learning Framework for Log Anomaly Detection in Distributed Systems</w:t>
      </w:r>
    </w:p>
    <w:bookmarkEnd w:id="0"/>
    <w:p w14:paraId="2588B20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b w:val="0"/>
          <w:bCs w:val="0"/>
          <w:sz w:val="24"/>
          <w:lang w:val="en-US" w:eastAsia="zh-CN"/>
        </w:rPr>
      </w:pPr>
    </w:p>
    <w:p w14:paraId="4B3C1B8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b w:val="0"/>
          <w:bCs w:val="0"/>
          <w:sz w:val="24"/>
          <w:lang w:val="en-US" w:eastAsia="zh-CN"/>
        </w:rPr>
      </w:pPr>
      <w:r>
        <w:rPr>
          <w:rFonts w:hint="eastAsia" w:ascii="Times New Roman" w:hAnsi="Times New Roman"/>
          <w:b w:val="0"/>
          <w:bCs w:val="0"/>
          <w:sz w:val="24"/>
          <w:lang w:val="en-US" w:eastAsia="zh-CN"/>
        </w:rPr>
        <w:t>Investigating the Impact of Log-Sequence Embeddings on Anomaly Detection: A Systematic Study</w:t>
      </w:r>
    </w:p>
    <w:p w14:paraId="0C13D81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b w:val="0"/>
          <w:bCs w:val="0"/>
          <w:sz w:val="24"/>
          <w:lang w:val="en-US" w:eastAsia="zh-CN"/>
        </w:rPr>
      </w:pPr>
    </w:p>
    <w:p w14:paraId="566A647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b w:val="0"/>
          <w:bCs w:val="0"/>
          <w:sz w:val="24"/>
          <w:lang w:val="en-US" w:eastAsia="zh-CN"/>
        </w:rPr>
      </w:pPr>
    </w:p>
    <w:p w14:paraId="49B905D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b w:val="0"/>
          <w:bCs w:val="0"/>
          <w:sz w:val="24"/>
          <w:lang w:val="en-US" w:eastAsia="zh-CN"/>
        </w:rPr>
      </w:pPr>
    </w:p>
    <w:p w14:paraId="7DDC701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b w:val="0"/>
          <w:bCs w:val="0"/>
          <w:sz w:val="24"/>
          <w:lang w:val="en-US" w:eastAsia="zh-CN"/>
        </w:rPr>
      </w:pPr>
    </w:p>
    <w:p w14:paraId="363B92B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b w:val="0"/>
          <w:bCs w:val="0"/>
          <w:sz w:val="24"/>
          <w:lang w:val="en-US" w:eastAsia="zh-CN"/>
        </w:rPr>
      </w:pPr>
    </w:p>
    <w:p w14:paraId="39D994A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b w:val="0"/>
          <w:bCs w:val="0"/>
          <w:sz w:val="24"/>
          <w:lang w:val="en-US" w:eastAsia="zh-CN"/>
        </w:rPr>
      </w:pPr>
    </w:p>
    <w:p w14:paraId="0C33F965">
      <w:pPr>
        <w:keepNext w:val="0"/>
        <w:keepLines w:val="0"/>
        <w:pageBreakBefore w:val="0"/>
        <w:widowControl w:val="0"/>
        <w:kinsoku/>
        <w:wordWrap/>
        <w:overflowPunct/>
        <w:topLinePunct w:val="0"/>
        <w:autoSpaceDE/>
        <w:autoSpaceDN/>
        <w:bidi w:val="0"/>
        <w:adjustRightInd/>
        <w:snapToGrid/>
        <w:textAlignment w:val="auto"/>
        <w:outlineLvl w:val="0"/>
        <w:rPr>
          <w:rFonts w:hint="eastAsia" w:ascii="Times New Roman" w:hAnsi="Times New Roman"/>
          <w:sz w:val="32"/>
          <w:szCs w:val="32"/>
          <w:lang w:val="en-US" w:eastAsia="zh-CN"/>
        </w:rPr>
      </w:pPr>
      <w:r>
        <w:rPr>
          <w:rFonts w:hint="eastAsia" w:ascii="Times New Roman" w:hAnsi="Times New Roman"/>
          <w:sz w:val="32"/>
          <w:szCs w:val="32"/>
          <w:lang w:val="en-US" w:eastAsia="zh-CN"/>
        </w:rPr>
        <w:t>LogCADA: Cross-System Log Anomaly Detection based on Two-Stage Multi-Source Domain Adaptation</w:t>
      </w:r>
    </w:p>
    <w:p w14:paraId="26AAC8B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b w:val="0"/>
          <w:bCs w:val="0"/>
          <w:sz w:val="24"/>
          <w:lang w:val="en-US" w:eastAsia="zh-CN"/>
        </w:rPr>
      </w:pPr>
    </w:p>
    <w:p w14:paraId="5D19AE87">
      <w:pPr>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b w:val="0"/>
          <w:bCs w:val="0"/>
          <w:sz w:val="24"/>
          <w:lang w:val="en-US" w:eastAsia="zh-CN"/>
        </w:rPr>
      </w:pPr>
    </w:p>
    <w:p w14:paraId="6708A1A9">
      <w:pPr>
        <w:keepNext w:val="0"/>
        <w:keepLines w:val="0"/>
        <w:pageBreakBefore w:val="0"/>
        <w:widowControl w:val="0"/>
        <w:kinsoku/>
        <w:wordWrap/>
        <w:overflowPunct/>
        <w:topLinePunct w:val="0"/>
        <w:autoSpaceDE/>
        <w:autoSpaceDN/>
        <w:bidi w:val="0"/>
        <w:adjustRightInd/>
        <w:snapToGrid/>
        <w:textAlignment w:val="auto"/>
        <w:outlineLvl w:val="0"/>
        <w:rPr>
          <w:rFonts w:hint="eastAsia" w:ascii="Times New Roman" w:hAnsi="Times New Roman"/>
          <w:sz w:val="32"/>
          <w:szCs w:val="32"/>
          <w:lang w:val="en-US" w:eastAsia="zh-CN"/>
        </w:rPr>
      </w:pPr>
      <w:r>
        <w:rPr>
          <w:rFonts w:hint="eastAsia" w:ascii="Times New Roman" w:hAnsi="Times New Roman"/>
          <w:sz w:val="32"/>
          <w:szCs w:val="32"/>
          <w:lang w:val="en-US" w:eastAsia="zh-CN"/>
        </w:rPr>
        <w:t>R-Log: Incentivizing Log Analysis Capability in LLMs via Reasoning-based Reinforcement Learning</w:t>
      </w:r>
    </w:p>
    <w:p w14:paraId="3912D8DE">
      <w:pPr>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b w:val="0"/>
          <w:bCs w:val="0"/>
          <w:sz w:val="24"/>
          <w:lang w:val="en-US" w:eastAsia="zh-CN"/>
        </w:rPr>
      </w:pPr>
    </w:p>
    <w:p w14:paraId="07EC7001">
      <w:pPr>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b w:val="0"/>
          <w:bCs w:val="0"/>
          <w:sz w:val="24"/>
          <w:lang w:val="en-US" w:eastAsia="zh-CN"/>
        </w:rPr>
      </w:pPr>
    </w:p>
    <w:p w14:paraId="0DF38DA9">
      <w:pPr>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b w:val="0"/>
          <w:bCs w:val="0"/>
          <w:sz w:val="24"/>
          <w:lang w:val="en-US" w:eastAsia="zh-CN"/>
        </w:rPr>
      </w:pPr>
    </w:p>
    <w:p w14:paraId="50B154CD">
      <w:pPr>
        <w:keepNext w:val="0"/>
        <w:keepLines w:val="0"/>
        <w:pageBreakBefore w:val="0"/>
        <w:widowControl w:val="0"/>
        <w:kinsoku/>
        <w:wordWrap/>
        <w:overflowPunct/>
        <w:topLinePunct w:val="0"/>
        <w:autoSpaceDE/>
        <w:autoSpaceDN/>
        <w:bidi w:val="0"/>
        <w:adjustRightInd/>
        <w:snapToGrid/>
        <w:textAlignment w:val="auto"/>
        <w:outlineLvl w:val="0"/>
        <w:rPr>
          <w:rFonts w:hint="eastAsia" w:ascii="Times New Roman" w:hAnsi="Times New Roman"/>
          <w:sz w:val="32"/>
          <w:szCs w:val="32"/>
          <w:lang w:val="en-US" w:eastAsia="zh-CN"/>
        </w:rPr>
      </w:pPr>
      <w:r>
        <w:rPr>
          <w:rFonts w:hint="eastAsia" w:ascii="Times New Roman" w:hAnsi="Times New Roman"/>
          <w:sz w:val="32"/>
          <w:szCs w:val="32"/>
          <w:lang w:val="en-US" w:eastAsia="zh-CN"/>
        </w:rPr>
        <w:t>RationAnomaly: Log Anomaly Detection with Rationality via Chain-of-Thought and Reinforcement Learning</w:t>
      </w:r>
    </w:p>
    <w:p w14:paraId="40BFB9A6">
      <w:pPr>
        <w:rPr>
          <w:rFonts w:ascii="Times New Roman" w:hAnsi="Times New Roman"/>
          <w:sz w:val="24"/>
        </w:rPr>
      </w:pPr>
    </w:p>
    <w:p w14:paraId="05BCEBDA">
      <w:pPr>
        <w:rPr>
          <w:rFonts w:ascii="Times New Roman" w:hAnsi="Times New Roman"/>
          <w:sz w:val="24"/>
        </w:rPr>
      </w:pPr>
    </w:p>
    <w:p w14:paraId="283CD863">
      <w:pPr>
        <w:rPr>
          <w:rFonts w:ascii="Times New Roman" w:hAnsi="Times New Roman"/>
          <w:sz w:val="24"/>
        </w:rPr>
      </w:pPr>
    </w:p>
    <w:p w14:paraId="51303C7B">
      <w:pPr>
        <w:keepNext w:val="0"/>
        <w:keepLines w:val="0"/>
        <w:pageBreakBefore w:val="0"/>
        <w:widowControl w:val="0"/>
        <w:kinsoku/>
        <w:wordWrap/>
        <w:overflowPunct/>
        <w:topLinePunct w:val="0"/>
        <w:autoSpaceDE/>
        <w:autoSpaceDN/>
        <w:bidi w:val="0"/>
        <w:adjustRightInd/>
        <w:snapToGrid/>
        <w:textAlignment w:val="auto"/>
        <w:outlineLvl w:val="0"/>
        <w:rPr>
          <w:rFonts w:hint="eastAsia" w:ascii="Times New Roman" w:hAnsi="Times New Roman"/>
          <w:sz w:val="32"/>
          <w:szCs w:val="32"/>
          <w:lang w:val="en-US" w:eastAsia="zh-CN"/>
        </w:rPr>
      </w:pPr>
      <w:r>
        <w:rPr>
          <w:rFonts w:hint="eastAsia" w:ascii="Times New Roman" w:hAnsi="Times New Roman"/>
          <w:sz w:val="32"/>
          <w:szCs w:val="32"/>
          <w:lang w:val="en-US" w:eastAsia="zh-CN"/>
        </w:rPr>
        <w:t>OpenRCA</w:t>
      </w:r>
    </w:p>
    <w:p w14:paraId="7A4D0366">
      <w:pPr>
        <w:rPr>
          <w:rFonts w:ascii="Times New Roman" w:hAnsi="Times New Roman"/>
          <w:sz w:val="24"/>
        </w:rPr>
      </w:pPr>
    </w:p>
    <w:p w14:paraId="1A436E6F">
      <w:pPr>
        <w:rPr>
          <w:rFonts w:ascii="Times New Roman" w:hAnsi="Times New Roman"/>
          <w:sz w:val="24"/>
        </w:rPr>
      </w:pPr>
    </w:p>
    <w:p w14:paraId="4AE7EA8C">
      <w:pPr>
        <w:keepNext w:val="0"/>
        <w:keepLines w:val="0"/>
        <w:pageBreakBefore w:val="0"/>
        <w:widowControl w:val="0"/>
        <w:kinsoku/>
        <w:wordWrap/>
        <w:overflowPunct/>
        <w:topLinePunct w:val="0"/>
        <w:autoSpaceDE/>
        <w:autoSpaceDN/>
        <w:bidi w:val="0"/>
        <w:adjustRightInd/>
        <w:snapToGrid/>
        <w:textAlignment w:val="auto"/>
        <w:outlineLvl w:val="0"/>
        <w:rPr>
          <w:rFonts w:hint="eastAsia" w:ascii="Times New Roman" w:hAnsi="Times New Roman"/>
          <w:sz w:val="32"/>
          <w:szCs w:val="32"/>
          <w:lang w:val="en-US" w:eastAsia="zh-CN"/>
        </w:rPr>
      </w:pPr>
      <w:r>
        <w:rPr>
          <w:rFonts w:hint="eastAsia" w:ascii="Times New Roman" w:hAnsi="Times New Roman"/>
          <w:sz w:val="32"/>
          <w:szCs w:val="32"/>
          <w:lang w:val="en-US" w:eastAsia="zh-CN"/>
        </w:rPr>
        <w:t>Idea</w:t>
      </w:r>
    </w:p>
    <w:p w14:paraId="792B086D">
      <w:pPr>
        <w:keepNext w:val="0"/>
        <w:keepLines w:val="0"/>
        <w:pageBreakBefore w:val="0"/>
        <w:widowControl w:val="0"/>
        <w:kinsoku/>
        <w:wordWrap/>
        <w:overflowPunct/>
        <w:topLinePunct w:val="0"/>
        <w:autoSpaceDE/>
        <w:autoSpaceDN/>
        <w:bidi w:val="0"/>
        <w:adjustRightInd/>
        <w:snapToGrid/>
        <w:textAlignment w:val="auto"/>
        <w:outlineLvl w:val="1"/>
        <w:rPr>
          <w:rFonts w:hint="eastAsia" w:ascii="Times New Roman" w:hAnsi="Times New Roman"/>
          <w:b/>
          <w:bCs/>
          <w:sz w:val="28"/>
          <w:szCs w:val="28"/>
          <w:lang w:val="en-US" w:eastAsia="zh-CN"/>
        </w:rPr>
      </w:pPr>
      <w:r>
        <w:rPr>
          <w:rFonts w:hint="eastAsia" w:ascii="Times New Roman" w:hAnsi="Times New Roman"/>
          <w:b/>
          <w:bCs/>
          <w:sz w:val="28"/>
          <w:szCs w:val="28"/>
          <w:lang w:val="en-US" w:eastAsia="zh-CN"/>
        </w:rPr>
        <w:t>时序知识图谱+agent</w:t>
      </w:r>
    </w:p>
    <w:p w14:paraId="446E363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sz w:val="24"/>
          <w:lang w:val="en-US" w:eastAsia="zh-CN"/>
        </w:rPr>
      </w:pPr>
    </w:p>
    <w:p w14:paraId="01D134D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olor w:val="0000FF"/>
          <w:sz w:val="24"/>
          <w:lang w:val="en-US" w:eastAsia="zh-CN"/>
        </w:rPr>
      </w:pPr>
      <w:r>
        <w:rPr>
          <w:rFonts w:hint="eastAsia" w:ascii="Times New Roman" w:hAnsi="Times New Roman"/>
          <w:color w:val="0000FF"/>
          <w:sz w:val="24"/>
          <w:lang w:val="en-US" w:eastAsia="zh-CN"/>
        </w:rPr>
        <w:t>针对</w:t>
      </w:r>
      <w:r>
        <w:rPr>
          <w:rFonts w:hint="eastAsia" w:ascii="Times New Roman" w:hAnsi="Times New Roman"/>
          <w:b w:val="0"/>
          <w:bCs w:val="0"/>
          <w:color w:val="0000FF"/>
          <w:sz w:val="24"/>
          <w:lang w:val="en-US" w:eastAsia="zh-CN"/>
        </w:rPr>
        <w:t>DBSCAN聚类的参数选择</w:t>
      </w:r>
    </w:p>
    <w:p w14:paraId="2428B79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sz w:val="24"/>
          <w:lang w:val="en-US" w:eastAsia="zh-CN"/>
        </w:rPr>
      </w:pPr>
      <w:r>
        <w:rPr>
          <w:rFonts w:hint="default" w:ascii="Times New Roman" w:hAnsi="Times New Roman"/>
          <w:sz w:val="24"/>
          <w:lang w:val="en-US" w:eastAsia="zh-CN"/>
        </w:rPr>
        <w:t>这是将AetherLog从"固定管道"升级为"自适应推理系统"的最直接的技术路径。DBSCAN双参数的极小搜索空间是Agent天然的用武之地——不需要强化学习也不需要微调，一个结构化的System</w:t>
      </w:r>
      <w:r>
        <w:rPr>
          <w:rFonts w:hint="eastAsia" w:ascii="Times New Roman" w:hAnsi="Times New Roman"/>
          <w:sz w:val="24"/>
          <w:lang w:val="en-US" w:eastAsia="zh-CN"/>
        </w:rPr>
        <w:t xml:space="preserve"> </w:t>
      </w:r>
      <w:r>
        <w:rPr>
          <w:rFonts w:hint="default" w:ascii="Times New Roman" w:hAnsi="Times New Roman"/>
          <w:sz w:val="24"/>
          <w:lang w:val="en-US" w:eastAsia="zh-CN"/>
        </w:rPr>
        <w:t>Prompt+封装为MCP</w:t>
      </w:r>
      <w:r>
        <w:rPr>
          <w:rFonts w:hint="eastAsia" w:ascii="Times New Roman" w:hAnsi="Times New Roman"/>
          <w:sz w:val="24"/>
          <w:lang w:val="en-US" w:eastAsia="zh-CN"/>
        </w:rPr>
        <w:t xml:space="preserve"> </w:t>
      </w:r>
      <w:r>
        <w:rPr>
          <w:rFonts w:hint="default" w:ascii="Times New Roman" w:hAnsi="Times New Roman"/>
          <w:sz w:val="24"/>
          <w:lang w:val="en-US" w:eastAsia="zh-CN"/>
        </w:rPr>
        <w:t>Tool的DBSCAN就足以让ReActAgent在2-3轮内收敛。但需要两个保险机制：(1)Agent必须能识别"嵌入模型本身不可分"的底线情况并终止重试，(2)在线局部调整需要定期的全局纠偏防止累积漂移。</w:t>
      </w:r>
    </w:p>
    <w:p w14:paraId="3F0621B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sz w:val="24"/>
          <w:lang w:val="en-US" w:eastAsia="zh-CN"/>
        </w:rPr>
      </w:pPr>
      <w:r>
        <w:rPr>
          <w:rFonts w:hint="default" w:ascii="Times New Roman" w:hAnsi="Times New Roman"/>
          <w:sz w:val="24"/>
          <w:lang w:val="en-US" w:eastAsia="zh-CN"/>
        </w:rPr>
        <w:t>如果把这个方向写进论文，创新点可以表述为："A parameter-adaptive DBSCAN clustering driven by LLM-based agent diagnosis, which transforms fixed-threshold entity normalization into a closed-loop quality-aware process"，并对比 AetherLog 的固定 ε=0.5 做消融实验，展示在噪声/新故障类型下的 recall 改善。</w:t>
      </w:r>
    </w:p>
    <w:p w14:paraId="40E954D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olor w:val="C00000"/>
          <w:sz w:val="24"/>
          <w:lang w:val="en-US" w:eastAsia="zh-CN"/>
        </w:rPr>
      </w:pPr>
      <w:r>
        <w:rPr>
          <w:rFonts w:hint="default" w:ascii="Times New Roman" w:hAnsi="Times New Roman"/>
          <w:color w:val="C00000"/>
          <w:sz w:val="24"/>
          <w:lang w:val="en-US" w:eastAsia="zh-CN"/>
        </w:rPr>
        <w:t>自适应密度聚类算法（HDBSCAN / OPTICS）</w:t>
      </w:r>
      <w:r>
        <w:rPr>
          <w:rFonts w:hint="eastAsia" w:ascii="Times New Roman" w:hAnsi="Times New Roman"/>
          <w:color w:val="C00000"/>
          <w:sz w:val="24"/>
          <w:lang w:val="en-US" w:eastAsia="zh-CN"/>
        </w:rPr>
        <w:t>or Agent动态调 DBSCAN 参数？</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mbria Math">
    <w:panose1 w:val="02040503050406030204"/>
    <w:charset w:val="00"/>
    <w:family w:val="auto"/>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B802648"/>
    <w:rsid w:val="0098388D"/>
    <w:rsid w:val="00D02EF5"/>
    <w:rsid w:val="014D0B1B"/>
    <w:rsid w:val="01514013"/>
    <w:rsid w:val="01586F89"/>
    <w:rsid w:val="018450A2"/>
    <w:rsid w:val="018B602F"/>
    <w:rsid w:val="01D17056"/>
    <w:rsid w:val="01DB5521"/>
    <w:rsid w:val="022644A3"/>
    <w:rsid w:val="038D16A3"/>
    <w:rsid w:val="03B77AAE"/>
    <w:rsid w:val="03F23354"/>
    <w:rsid w:val="040D7B66"/>
    <w:rsid w:val="04261197"/>
    <w:rsid w:val="04C95821"/>
    <w:rsid w:val="04E452F2"/>
    <w:rsid w:val="04FE63B4"/>
    <w:rsid w:val="0518120E"/>
    <w:rsid w:val="054B5371"/>
    <w:rsid w:val="058E2F8A"/>
    <w:rsid w:val="05FF14CC"/>
    <w:rsid w:val="060C3C0C"/>
    <w:rsid w:val="06E635A4"/>
    <w:rsid w:val="06E670D4"/>
    <w:rsid w:val="07041C7C"/>
    <w:rsid w:val="071F2B16"/>
    <w:rsid w:val="073310F6"/>
    <w:rsid w:val="074419A2"/>
    <w:rsid w:val="07574AD6"/>
    <w:rsid w:val="07B2792A"/>
    <w:rsid w:val="07D84AB0"/>
    <w:rsid w:val="07FC5336"/>
    <w:rsid w:val="08843074"/>
    <w:rsid w:val="08B466DC"/>
    <w:rsid w:val="08BC62DC"/>
    <w:rsid w:val="096A36FA"/>
    <w:rsid w:val="09880942"/>
    <w:rsid w:val="09F3093A"/>
    <w:rsid w:val="0A185591"/>
    <w:rsid w:val="0A3729F1"/>
    <w:rsid w:val="0A3C4E60"/>
    <w:rsid w:val="0A4A6D32"/>
    <w:rsid w:val="0B2E6C33"/>
    <w:rsid w:val="0B3348DE"/>
    <w:rsid w:val="0B6A6B31"/>
    <w:rsid w:val="0BE65DF4"/>
    <w:rsid w:val="0C107BA8"/>
    <w:rsid w:val="0C4556E9"/>
    <w:rsid w:val="0C5C1C12"/>
    <w:rsid w:val="0C8573BB"/>
    <w:rsid w:val="0C897A2A"/>
    <w:rsid w:val="0CC57C7C"/>
    <w:rsid w:val="0CFA3905"/>
    <w:rsid w:val="0D227682"/>
    <w:rsid w:val="0D3E43FE"/>
    <w:rsid w:val="0D461B30"/>
    <w:rsid w:val="0D735465"/>
    <w:rsid w:val="0D924D90"/>
    <w:rsid w:val="0DA90E87"/>
    <w:rsid w:val="0DE85FDF"/>
    <w:rsid w:val="0DF751C4"/>
    <w:rsid w:val="0E5C1931"/>
    <w:rsid w:val="0EBC4BEA"/>
    <w:rsid w:val="0EFE7C30"/>
    <w:rsid w:val="0F081280"/>
    <w:rsid w:val="0F1A64E0"/>
    <w:rsid w:val="0F310E21"/>
    <w:rsid w:val="0F4C27CC"/>
    <w:rsid w:val="0F590216"/>
    <w:rsid w:val="0F763962"/>
    <w:rsid w:val="10060C0D"/>
    <w:rsid w:val="101747CE"/>
    <w:rsid w:val="102F518A"/>
    <w:rsid w:val="10961B97"/>
    <w:rsid w:val="109F488F"/>
    <w:rsid w:val="10B62EC4"/>
    <w:rsid w:val="10B837E3"/>
    <w:rsid w:val="10C10D6E"/>
    <w:rsid w:val="10D03F34"/>
    <w:rsid w:val="10E8616A"/>
    <w:rsid w:val="11407D54"/>
    <w:rsid w:val="11940A63"/>
    <w:rsid w:val="11AB53A0"/>
    <w:rsid w:val="11BF2663"/>
    <w:rsid w:val="12107727"/>
    <w:rsid w:val="12504D05"/>
    <w:rsid w:val="12B24C82"/>
    <w:rsid w:val="12C3266C"/>
    <w:rsid w:val="12C80001"/>
    <w:rsid w:val="1325698C"/>
    <w:rsid w:val="13491142"/>
    <w:rsid w:val="13531FC1"/>
    <w:rsid w:val="13967923"/>
    <w:rsid w:val="13C767F9"/>
    <w:rsid w:val="13E04456"/>
    <w:rsid w:val="13F401CD"/>
    <w:rsid w:val="147705FA"/>
    <w:rsid w:val="152F6116"/>
    <w:rsid w:val="15436F05"/>
    <w:rsid w:val="15B23B51"/>
    <w:rsid w:val="15CE3B81"/>
    <w:rsid w:val="16997627"/>
    <w:rsid w:val="17140673"/>
    <w:rsid w:val="171B20CF"/>
    <w:rsid w:val="17392D38"/>
    <w:rsid w:val="174A11A0"/>
    <w:rsid w:val="18624A54"/>
    <w:rsid w:val="18E54692"/>
    <w:rsid w:val="19020C0B"/>
    <w:rsid w:val="19706CFD"/>
    <w:rsid w:val="198A612C"/>
    <w:rsid w:val="19B00F74"/>
    <w:rsid w:val="19C24BC8"/>
    <w:rsid w:val="1A673309"/>
    <w:rsid w:val="1B373AA9"/>
    <w:rsid w:val="1B3B6318"/>
    <w:rsid w:val="1BEE234F"/>
    <w:rsid w:val="1BEF2AA3"/>
    <w:rsid w:val="1BFD2148"/>
    <w:rsid w:val="1C8B186A"/>
    <w:rsid w:val="1CD53A47"/>
    <w:rsid w:val="1D4576F2"/>
    <w:rsid w:val="1E1E31CB"/>
    <w:rsid w:val="1E234DCE"/>
    <w:rsid w:val="1E3649B9"/>
    <w:rsid w:val="1E450758"/>
    <w:rsid w:val="1E6E1383"/>
    <w:rsid w:val="1E9445B9"/>
    <w:rsid w:val="1EF07D0A"/>
    <w:rsid w:val="1EF53F2C"/>
    <w:rsid w:val="1F672950"/>
    <w:rsid w:val="1FD92077"/>
    <w:rsid w:val="1FFC6CCE"/>
    <w:rsid w:val="206B22C8"/>
    <w:rsid w:val="207066E0"/>
    <w:rsid w:val="20A43E5C"/>
    <w:rsid w:val="20C27F5B"/>
    <w:rsid w:val="211B39F2"/>
    <w:rsid w:val="212B0346"/>
    <w:rsid w:val="214C62A1"/>
    <w:rsid w:val="21E309B4"/>
    <w:rsid w:val="22A02310"/>
    <w:rsid w:val="22DD3655"/>
    <w:rsid w:val="22F610D4"/>
    <w:rsid w:val="22FB154F"/>
    <w:rsid w:val="23305E7B"/>
    <w:rsid w:val="237C3038"/>
    <w:rsid w:val="24424E18"/>
    <w:rsid w:val="247578BD"/>
    <w:rsid w:val="24B11017"/>
    <w:rsid w:val="252A114A"/>
    <w:rsid w:val="256E7CC8"/>
    <w:rsid w:val="257A1E57"/>
    <w:rsid w:val="25AA15CC"/>
    <w:rsid w:val="25C6044D"/>
    <w:rsid w:val="25EE5B79"/>
    <w:rsid w:val="25FF4CC0"/>
    <w:rsid w:val="26404627"/>
    <w:rsid w:val="266C6E78"/>
    <w:rsid w:val="26976211"/>
    <w:rsid w:val="26A55AEA"/>
    <w:rsid w:val="26C26749"/>
    <w:rsid w:val="26C650C3"/>
    <w:rsid w:val="26D61F43"/>
    <w:rsid w:val="26E06790"/>
    <w:rsid w:val="27090EBD"/>
    <w:rsid w:val="2761728D"/>
    <w:rsid w:val="278A18D2"/>
    <w:rsid w:val="27A14625"/>
    <w:rsid w:val="27E67E69"/>
    <w:rsid w:val="282426A1"/>
    <w:rsid w:val="28500425"/>
    <w:rsid w:val="28B906C0"/>
    <w:rsid w:val="294477FD"/>
    <w:rsid w:val="298760C9"/>
    <w:rsid w:val="29AD2E33"/>
    <w:rsid w:val="2A39290A"/>
    <w:rsid w:val="2B014FF2"/>
    <w:rsid w:val="2B0D4CF3"/>
    <w:rsid w:val="2B1240B8"/>
    <w:rsid w:val="2B147E30"/>
    <w:rsid w:val="2B5566C2"/>
    <w:rsid w:val="2BA12DEE"/>
    <w:rsid w:val="2BFA71CB"/>
    <w:rsid w:val="2C652E7D"/>
    <w:rsid w:val="2C8B2374"/>
    <w:rsid w:val="2CB52A26"/>
    <w:rsid w:val="2D220E22"/>
    <w:rsid w:val="2D9E7E85"/>
    <w:rsid w:val="2DEA4E78"/>
    <w:rsid w:val="2DEE6E10"/>
    <w:rsid w:val="2DF5282E"/>
    <w:rsid w:val="2E2948CC"/>
    <w:rsid w:val="2E2A66CA"/>
    <w:rsid w:val="2E3031D3"/>
    <w:rsid w:val="2E525AC4"/>
    <w:rsid w:val="2E586286"/>
    <w:rsid w:val="2F146650"/>
    <w:rsid w:val="2F1C3757"/>
    <w:rsid w:val="2F201F7B"/>
    <w:rsid w:val="2F634EE2"/>
    <w:rsid w:val="2FC83556"/>
    <w:rsid w:val="304808B2"/>
    <w:rsid w:val="31292053"/>
    <w:rsid w:val="3141098A"/>
    <w:rsid w:val="31D67BED"/>
    <w:rsid w:val="31E3055C"/>
    <w:rsid w:val="31E56C6E"/>
    <w:rsid w:val="329C2DB1"/>
    <w:rsid w:val="32A72C64"/>
    <w:rsid w:val="32D02369"/>
    <w:rsid w:val="32FA6BE3"/>
    <w:rsid w:val="33154745"/>
    <w:rsid w:val="33227530"/>
    <w:rsid w:val="33DE547F"/>
    <w:rsid w:val="33EC30C7"/>
    <w:rsid w:val="348F22D5"/>
    <w:rsid w:val="3498370B"/>
    <w:rsid w:val="349E680A"/>
    <w:rsid w:val="34F605A6"/>
    <w:rsid w:val="352E5F92"/>
    <w:rsid w:val="357065AB"/>
    <w:rsid w:val="35807AF9"/>
    <w:rsid w:val="360B4DCC"/>
    <w:rsid w:val="368220F2"/>
    <w:rsid w:val="36974B04"/>
    <w:rsid w:val="36E0150E"/>
    <w:rsid w:val="376143FD"/>
    <w:rsid w:val="3768021F"/>
    <w:rsid w:val="376D0ED9"/>
    <w:rsid w:val="37732570"/>
    <w:rsid w:val="37E62B54"/>
    <w:rsid w:val="37FA1570"/>
    <w:rsid w:val="37FD1612"/>
    <w:rsid w:val="38042FD6"/>
    <w:rsid w:val="382F62A9"/>
    <w:rsid w:val="387803EF"/>
    <w:rsid w:val="388365F5"/>
    <w:rsid w:val="38B20650"/>
    <w:rsid w:val="38C549AA"/>
    <w:rsid w:val="391159AF"/>
    <w:rsid w:val="399B34CA"/>
    <w:rsid w:val="39FA3F3A"/>
    <w:rsid w:val="3A013C75"/>
    <w:rsid w:val="3A092B2A"/>
    <w:rsid w:val="3A0B68A2"/>
    <w:rsid w:val="3A8666EF"/>
    <w:rsid w:val="3BA252EB"/>
    <w:rsid w:val="3BB84807"/>
    <w:rsid w:val="3C1C1182"/>
    <w:rsid w:val="3C6D73A0"/>
    <w:rsid w:val="3C9568F7"/>
    <w:rsid w:val="3CBF4D79"/>
    <w:rsid w:val="3D583A9A"/>
    <w:rsid w:val="3DE43692"/>
    <w:rsid w:val="3E06185A"/>
    <w:rsid w:val="3E495BEB"/>
    <w:rsid w:val="3EA11583"/>
    <w:rsid w:val="3EAC34E3"/>
    <w:rsid w:val="3F122481"/>
    <w:rsid w:val="3F204B9E"/>
    <w:rsid w:val="3F5575B0"/>
    <w:rsid w:val="3F696545"/>
    <w:rsid w:val="3F8C3FE1"/>
    <w:rsid w:val="3F8E1B07"/>
    <w:rsid w:val="3F953302"/>
    <w:rsid w:val="3F9D12BF"/>
    <w:rsid w:val="3FDB46E6"/>
    <w:rsid w:val="406754CF"/>
    <w:rsid w:val="40870703"/>
    <w:rsid w:val="408E2DCD"/>
    <w:rsid w:val="4090114B"/>
    <w:rsid w:val="40A639A7"/>
    <w:rsid w:val="40F462E2"/>
    <w:rsid w:val="41827323"/>
    <w:rsid w:val="41B255C8"/>
    <w:rsid w:val="41CD2DED"/>
    <w:rsid w:val="42492EE1"/>
    <w:rsid w:val="42C74922"/>
    <w:rsid w:val="42CD46CB"/>
    <w:rsid w:val="42FF16EA"/>
    <w:rsid w:val="434D1CD9"/>
    <w:rsid w:val="43561376"/>
    <w:rsid w:val="44191BBB"/>
    <w:rsid w:val="4450735F"/>
    <w:rsid w:val="44AE11A0"/>
    <w:rsid w:val="44F9179B"/>
    <w:rsid w:val="45124870"/>
    <w:rsid w:val="45185930"/>
    <w:rsid w:val="45C53DA9"/>
    <w:rsid w:val="45E47879"/>
    <w:rsid w:val="463B050F"/>
    <w:rsid w:val="46C91614"/>
    <w:rsid w:val="46D14578"/>
    <w:rsid w:val="46D43180"/>
    <w:rsid w:val="46DD097A"/>
    <w:rsid w:val="46F53D5B"/>
    <w:rsid w:val="46FA2178"/>
    <w:rsid w:val="4738011B"/>
    <w:rsid w:val="477F6FED"/>
    <w:rsid w:val="478D08F6"/>
    <w:rsid w:val="48225FE0"/>
    <w:rsid w:val="48455675"/>
    <w:rsid w:val="48523EE0"/>
    <w:rsid w:val="48790E7B"/>
    <w:rsid w:val="48827AC0"/>
    <w:rsid w:val="488E2B78"/>
    <w:rsid w:val="492F1A7F"/>
    <w:rsid w:val="495B436F"/>
    <w:rsid w:val="49894330"/>
    <w:rsid w:val="49BD50D1"/>
    <w:rsid w:val="49FD6207"/>
    <w:rsid w:val="4A7A411B"/>
    <w:rsid w:val="4A950118"/>
    <w:rsid w:val="4AD12753"/>
    <w:rsid w:val="4AE178D7"/>
    <w:rsid w:val="4AF13892"/>
    <w:rsid w:val="4B041036"/>
    <w:rsid w:val="4BA95F1B"/>
    <w:rsid w:val="4BB23021"/>
    <w:rsid w:val="4BBC5EF3"/>
    <w:rsid w:val="4BE149AB"/>
    <w:rsid w:val="4BFC67AA"/>
    <w:rsid w:val="4C5824A2"/>
    <w:rsid w:val="4C6E4F29"/>
    <w:rsid w:val="4C864ECD"/>
    <w:rsid w:val="4CD805F1"/>
    <w:rsid w:val="4E0613E7"/>
    <w:rsid w:val="4E6229B3"/>
    <w:rsid w:val="4E8D38D2"/>
    <w:rsid w:val="4EC457D1"/>
    <w:rsid w:val="4ED24BC6"/>
    <w:rsid w:val="4EFE6AFB"/>
    <w:rsid w:val="4F0214B3"/>
    <w:rsid w:val="4F7E4545"/>
    <w:rsid w:val="4FB936CE"/>
    <w:rsid w:val="500700E8"/>
    <w:rsid w:val="503A07D9"/>
    <w:rsid w:val="5065457A"/>
    <w:rsid w:val="507708CD"/>
    <w:rsid w:val="511B6F73"/>
    <w:rsid w:val="515D3978"/>
    <w:rsid w:val="51981FF4"/>
    <w:rsid w:val="521016CD"/>
    <w:rsid w:val="523209F0"/>
    <w:rsid w:val="52B61649"/>
    <w:rsid w:val="52C1158B"/>
    <w:rsid w:val="538E1256"/>
    <w:rsid w:val="53C057E0"/>
    <w:rsid w:val="53F869BF"/>
    <w:rsid w:val="54530D3D"/>
    <w:rsid w:val="549D1F36"/>
    <w:rsid w:val="54B81F28"/>
    <w:rsid w:val="550B72FE"/>
    <w:rsid w:val="55197C6D"/>
    <w:rsid w:val="55322ADD"/>
    <w:rsid w:val="55733889"/>
    <w:rsid w:val="56223A92"/>
    <w:rsid w:val="563C2E41"/>
    <w:rsid w:val="56491E39"/>
    <w:rsid w:val="566D0271"/>
    <w:rsid w:val="56914A45"/>
    <w:rsid w:val="572823EA"/>
    <w:rsid w:val="572A7F10"/>
    <w:rsid w:val="57315C98"/>
    <w:rsid w:val="577E200A"/>
    <w:rsid w:val="579F6BBB"/>
    <w:rsid w:val="57A93C33"/>
    <w:rsid w:val="581408D2"/>
    <w:rsid w:val="589917F1"/>
    <w:rsid w:val="58C54B4B"/>
    <w:rsid w:val="58D752B3"/>
    <w:rsid w:val="58E40CFE"/>
    <w:rsid w:val="59011C17"/>
    <w:rsid w:val="5A212175"/>
    <w:rsid w:val="5A6A41C6"/>
    <w:rsid w:val="5B650CF6"/>
    <w:rsid w:val="5B7E7867"/>
    <w:rsid w:val="5B812326"/>
    <w:rsid w:val="5B9A6FA0"/>
    <w:rsid w:val="5BE002A5"/>
    <w:rsid w:val="5BF3611D"/>
    <w:rsid w:val="5C2A2D24"/>
    <w:rsid w:val="5C4E644E"/>
    <w:rsid w:val="5C5951F9"/>
    <w:rsid w:val="5CE7570D"/>
    <w:rsid w:val="5D3A5C5A"/>
    <w:rsid w:val="5D5B76D9"/>
    <w:rsid w:val="5D6D3F49"/>
    <w:rsid w:val="5D9E3ADD"/>
    <w:rsid w:val="5DAF5613"/>
    <w:rsid w:val="5E110BFB"/>
    <w:rsid w:val="5E146C58"/>
    <w:rsid w:val="5E170D70"/>
    <w:rsid w:val="5E1D5EFE"/>
    <w:rsid w:val="5E353A0B"/>
    <w:rsid w:val="5E5B30A5"/>
    <w:rsid w:val="5E7E1BA7"/>
    <w:rsid w:val="5EBD2A85"/>
    <w:rsid w:val="5F0D6341"/>
    <w:rsid w:val="5F742670"/>
    <w:rsid w:val="5FC937C5"/>
    <w:rsid w:val="603B28E4"/>
    <w:rsid w:val="6082251F"/>
    <w:rsid w:val="60B620AE"/>
    <w:rsid w:val="60F11A9E"/>
    <w:rsid w:val="60F17CF0"/>
    <w:rsid w:val="61021EFD"/>
    <w:rsid w:val="612D16B6"/>
    <w:rsid w:val="61717FF9"/>
    <w:rsid w:val="619E1C26"/>
    <w:rsid w:val="61C775DF"/>
    <w:rsid w:val="620C3034"/>
    <w:rsid w:val="62214DFA"/>
    <w:rsid w:val="627E7362"/>
    <w:rsid w:val="62B611F1"/>
    <w:rsid w:val="62B9483E"/>
    <w:rsid w:val="62D11F77"/>
    <w:rsid w:val="62FF575B"/>
    <w:rsid w:val="63F0238F"/>
    <w:rsid w:val="63F313D6"/>
    <w:rsid w:val="649B4AC0"/>
    <w:rsid w:val="64D9020E"/>
    <w:rsid w:val="650F1C13"/>
    <w:rsid w:val="65534D5A"/>
    <w:rsid w:val="65655074"/>
    <w:rsid w:val="656C3DE9"/>
    <w:rsid w:val="659F0703"/>
    <w:rsid w:val="65C7337C"/>
    <w:rsid w:val="65E70F67"/>
    <w:rsid w:val="661C43A8"/>
    <w:rsid w:val="662F5543"/>
    <w:rsid w:val="66524D8D"/>
    <w:rsid w:val="665B1DD8"/>
    <w:rsid w:val="666845B1"/>
    <w:rsid w:val="672A7CED"/>
    <w:rsid w:val="67401E18"/>
    <w:rsid w:val="674246FB"/>
    <w:rsid w:val="67AF7FBD"/>
    <w:rsid w:val="67E61C31"/>
    <w:rsid w:val="680D33C7"/>
    <w:rsid w:val="686A3A3E"/>
    <w:rsid w:val="688024F5"/>
    <w:rsid w:val="68A31859"/>
    <w:rsid w:val="68EF3803"/>
    <w:rsid w:val="691B5192"/>
    <w:rsid w:val="693E455B"/>
    <w:rsid w:val="69492530"/>
    <w:rsid w:val="69C41894"/>
    <w:rsid w:val="6A0D1174"/>
    <w:rsid w:val="6A106C14"/>
    <w:rsid w:val="6A4946F9"/>
    <w:rsid w:val="6AAA4EDE"/>
    <w:rsid w:val="6B403D4E"/>
    <w:rsid w:val="6B902E71"/>
    <w:rsid w:val="6BE44432"/>
    <w:rsid w:val="6C5B5AE9"/>
    <w:rsid w:val="6C9102FF"/>
    <w:rsid w:val="6CA779CB"/>
    <w:rsid w:val="6CBF6C7A"/>
    <w:rsid w:val="6CFC02D6"/>
    <w:rsid w:val="6D0107FB"/>
    <w:rsid w:val="6D073A45"/>
    <w:rsid w:val="6D280E93"/>
    <w:rsid w:val="6D2E1052"/>
    <w:rsid w:val="6D9763C0"/>
    <w:rsid w:val="6DA94EBA"/>
    <w:rsid w:val="6DAD55F2"/>
    <w:rsid w:val="6DB602F7"/>
    <w:rsid w:val="6E027099"/>
    <w:rsid w:val="6E755ABD"/>
    <w:rsid w:val="6EBE2492"/>
    <w:rsid w:val="6F3239AE"/>
    <w:rsid w:val="6F433E0D"/>
    <w:rsid w:val="6F6044E3"/>
    <w:rsid w:val="6FA523D2"/>
    <w:rsid w:val="6FA56875"/>
    <w:rsid w:val="6FC36E72"/>
    <w:rsid w:val="6FD7031E"/>
    <w:rsid w:val="70A64653"/>
    <w:rsid w:val="70B30B1E"/>
    <w:rsid w:val="70B46DB2"/>
    <w:rsid w:val="70CE2CD1"/>
    <w:rsid w:val="71051911"/>
    <w:rsid w:val="71123A97"/>
    <w:rsid w:val="71490E9E"/>
    <w:rsid w:val="714D5087"/>
    <w:rsid w:val="717C3606"/>
    <w:rsid w:val="71B763EC"/>
    <w:rsid w:val="71D50389"/>
    <w:rsid w:val="72224A54"/>
    <w:rsid w:val="7306587D"/>
    <w:rsid w:val="73456B6E"/>
    <w:rsid w:val="736C5562"/>
    <w:rsid w:val="73A40BF2"/>
    <w:rsid w:val="73BE334D"/>
    <w:rsid w:val="74A13B09"/>
    <w:rsid w:val="74FE35BE"/>
    <w:rsid w:val="74FE3782"/>
    <w:rsid w:val="75265D63"/>
    <w:rsid w:val="753535B8"/>
    <w:rsid w:val="75355FA6"/>
    <w:rsid w:val="754B082B"/>
    <w:rsid w:val="756E770A"/>
    <w:rsid w:val="75987554"/>
    <w:rsid w:val="76A038F3"/>
    <w:rsid w:val="771813D9"/>
    <w:rsid w:val="77234B55"/>
    <w:rsid w:val="783E1615"/>
    <w:rsid w:val="78541FB3"/>
    <w:rsid w:val="785E75C1"/>
    <w:rsid w:val="787768D5"/>
    <w:rsid w:val="787B333C"/>
    <w:rsid w:val="78C510ED"/>
    <w:rsid w:val="78D02DFD"/>
    <w:rsid w:val="793B1C09"/>
    <w:rsid w:val="794E62CA"/>
    <w:rsid w:val="79C62F60"/>
    <w:rsid w:val="7AA02320"/>
    <w:rsid w:val="7ADE4A38"/>
    <w:rsid w:val="7B031548"/>
    <w:rsid w:val="7B802648"/>
    <w:rsid w:val="7BFF1417"/>
    <w:rsid w:val="7C092FAF"/>
    <w:rsid w:val="7C8B0BA1"/>
    <w:rsid w:val="7CA53A11"/>
    <w:rsid w:val="7CB77CF0"/>
    <w:rsid w:val="7CD6006E"/>
    <w:rsid w:val="7D097714"/>
    <w:rsid w:val="7D5F6DCD"/>
    <w:rsid w:val="7D6531A0"/>
    <w:rsid w:val="7DE20C95"/>
    <w:rsid w:val="7DF77AF3"/>
    <w:rsid w:val="7E6416AA"/>
    <w:rsid w:val="7EF23159"/>
    <w:rsid w:val="7F2826D7"/>
    <w:rsid w:val="7F735751"/>
    <w:rsid w:val="7F8E34B9"/>
    <w:rsid w:val="7FAF77A9"/>
    <w:rsid w:val="7FCC2B42"/>
    <w:rsid w:val="7FF371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6">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Normal (Web)"/>
    <w:basedOn w:val="1"/>
    <w:qFormat/>
    <w:uiPriority w:val="0"/>
    <w:pPr>
      <w:spacing w:before="0" w:beforeAutospacing="1" w:after="0" w:afterAutospacing="1"/>
      <w:ind w:left="0" w:right="0"/>
      <w:jc w:val="left"/>
    </w:pPr>
    <w:rPr>
      <w:kern w:val="0"/>
      <w:sz w:val="24"/>
      <w:lang w:val="en-US" w:eastAsia="zh-CN" w:bidi="ar"/>
    </w:rPr>
  </w:style>
  <w:style w:type="table" w:styleId="5">
    <w:name w:val="Table Grid"/>
    <w:basedOn w:val="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7">
    <w:name w:val="Strong"/>
    <w:basedOn w:val="6"/>
    <w:qFormat/>
    <w:uiPriority w:val="0"/>
    <w:rPr>
      <w:b/>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17</Pages>
  <Words>2376</Words>
  <Characters>3068</Characters>
  <Lines>0</Lines>
  <Paragraphs>0</Paragraphs>
  <TotalTime>224</TotalTime>
  <ScaleCrop>false</ScaleCrop>
  <LinksUpToDate>false</LinksUpToDate>
  <CharactersWithSpaces>3122</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2026-04-13T05:24:00Z</dcterms:created>
  <dc:creator>lt</dc:creator>
  <cp:lastModifiedBy>lt</cp:lastModifiedBy>
  <dcterms:modified xsi:type="dcterms:W3CDTF">2026-06-12T11:58:24Z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EC737A209903466695920BCB22A41B65_11</vt:lpwstr>
  </property>
  <property fmtid="{D5CDD505-2E9C-101B-9397-08002B2CF9AE}" pid="4" name="KSOTemplateDocerSaveRecord">
    <vt:lpwstr>eyJoZGlkIjoiMGQzZGViZTM1MDRiNGRhMzJhOWIzM2ExNWIwNDQxMmIiLCJ1c2VySWQiOiIyMDEwOTk0NzQifQ==</vt:lpwstr>
  </property>
</Properties>
</file>