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pPr>
      <w:r>
        <w:drawing>
          <wp:inline distT="0" distB="0" distL="0" distR="0">
            <wp:extent cx="112395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247650"/>
                    </a:xfrm>
                    <a:prstGeom prst="rect">
                      <a:avLst/>
                    </a:prstGeom>
                  </pic:spPr>
                </pic:pic>
              </a:graphicData>
            </a:graphic>
          </wp:inline>
        </w:drawing>
      </w:r>
    </w:p>
    <w:p>
      <w:pPr>
        <w:spacing w:after="90"/>
      </w:pPr>
      <w:r>
        <w:rPr>
          <w:rFonts w:ascii="Palatino Linotype" w:cs="Palatino Linotype" w:eastAsia="Palatino Linotype" w:hAnsi="Palatino Linotype"/>
          <w:color w:val="170969"/>
          <w:sz w:val="46"/>
          <w:szCs w:val="46"/>
        </w:rPr>
        <w:t xml:space="preserve">What AI assistants say about Noven</w:t>
      </w:r>
    </w:p>
    <w:p>
      <w:pPr>
        <w:pBdr>
          <w:bottom w:val="single" w:color="8A6A28" w:sz="8" w:space="10"/>
        </w:pBdr>
        <w:spacing w:after="60"/>
      </w:pPr>
    </w:p>
    <w:p>
      <w:pPr>
        <w:spacing w:after="400" w:before="60"/>
      </w:pPr>
      <w:r>
        <w:rPr>
          <w:rFonts w:ascii="Segoe UI" w:cs="Segoe UI" w:eastAsia="Segoe UI" w:hAnsi="Segoe UI"/>
          <w:color w:val="565B66"/>
          <w:sz w:val="19"/>
          <w:szCs w:val="19"/>
        </w:rPr>
        <w:t xml:space="preserve">Prepared for Kieran Smith    ·    3 August 2026</w:t>
      </w:r>
    </w:p>
    <w:p>
      <w:pPr>
        <w:pStyle w:val="Heading2"/>
        <w:spacing w:after="180" w:before="420"/>
      </w:pPr>
      <w:r>
        <w:rPr>
          <w:rFonts w:ascii="Palatino Linotype" w:cs="Palatino Linotype" w:eastAsia="Palatino Linotype" w:hAnsi="Palatino Linotype"/>
          <w:b w:val="false"/>
          <w:bCs w:val="false"/>
          <w:color w:val="170969"/>
          <w:sz w:val="30"/>
          <w:szCs w:val="30"/>
        </w:rPr>
        <w:t xml:space="preserve">What we did</w:t>
      </w:r>
    </w:p>
    <w:p>
      <w:pPr>
        <w:spacing w:after="160" w:line="288" w:lineRule="auto"/>
      </w:pPr>
      <w:r>
        <w:rPr>
          <w:rFonts w:ascii="Segoe UI" w:cs="Segoe UI" w:eastAsia="Segoe UI" w:hAnsi="Segoe UI"/>
          <w:color w:val="16161D"/>
          <w:sz w:val="20"/>
          <w:szCs w:val="20"/>
        </w:rPr>
        <w:t xml:space="preserve">On 2 and 3 August 2026 we asked the AI assistants your customers use — ChatGPT, Google’s Gemini, Microsoft Copilot and Perplexity — ten questions of the kind someone would ask after noticing that customers find businesses through ChatGPT.</w:t>
      </w:r>
    </w:p>
    <w:p>
      <w:pPr>
        <w:spacing w:after="160" w:line="288" w:lineRule="auto"/>
      </w:pPr>
      <w:r>
        <w:rPr>
          <w:rFonts w:ascii="Segoe UI" w:cs="Segoe UI" w:eastAsia="Segoe UI" w:hAnsi="Segoe UI"/>
          <w:color w:val="16161D"/>
          <w:sz w:val="20"/>
          <w:szCs w:val="20"/>
        </w:rPr>
        <w:t xml:space="preserve">We asked each question five times, and the three most important ten times, because these systems do not give the same answer twice. We recorded </w:t>
      </w:r>
      <w:r>
        <w:rPr>
          <w:rFonts w:ascii="Segoe UI" w:cs="Segoe UI" w:eastAsia="Segoe UI" w:hAnsi="Segoe UI"/>
          <w:b/>
          <w:bCs/>
          <w:color w:val="16161D"/>
          <w:sz w:val="20"/>
          <w:szCs w:val="20"/>
        </w:rPr>
        <w:t xml:space="preserve">228 answers in full</w:t>
      </w:r>
      <w:r>
        <w:rPr>
          <w:rFonts w:ascii="Segoe UI" w:cs="Segoe UI" w:eastAsia="Segoe UI" w:hAnsi="Segoe UI"/>
          <w:color w:val="16161D"/>
          <w:sz w:val="20"/>
          <w:szCs w:val="20"/>
        </w:rPr>
        <w:t xml:space="preserve">. We then looked at your website and at how these systems reach it, to work out why the answers came back the way they did.</w:t>
      </w:r>
    </w:p>
    <w:p>
      <w:pPr>
        <w:spacing w:after="160" w:line="288" w:lineRule="auto"/>
      </w:pPr>
      <w:r>
        <w:rPr>
          <w:rFonts w:ascii="Segoe UI" w:cs="Segoe UI" w:eastAsia="Segoe UI" w:hAnsi="Segoe UI"/>
          <w:color w:val="16161D"/>
          <w:sz w:val="20"/>
          <w:szCs w:val="20"/>
        </w:rPr>
        <w:t xml:space="preserve">Two things worth knowing before you read the rest:</w:t>
      </w:r>
    </w:p>
    <w:p>
      <w:pPr>
        <w:pStyle w:val="ListParagraph"/>
        <w:numPr>
          <w:ilvl w:val="0"/>
          <w:numId w:val="2"/>
        </w:numPr>
        <w:spacing w:after="120" w:line="288" w:lineRule="auto"/>
      </w:pPr>
      <w:r>
        <w:rPr>
          <w:rFonts w:ascii="Segoe UI" w:cs="Segoe UI" w:eastAsia="Segoe UI" w:hAnsi="Segoe UI"/>
          <w:b/>
          <w:bCs/>
          <w:color w:val="16161D"/>
          <w:sz w:val="20"/>
          <w:szCs w:val="20"/>
        </w:rPr>
        <w:t xml:space="preserve">Their answers vary.</w:t>
      </w:r>
      <w:r>
        <w:rPr>
          <w:rFonts w:ascii="Segoe UI" w:cs="Segoe UI" w:eastAsia="Segoe UI" w:hAnsi="Segoe UI"/>
          <w:color w:val="16161D"/>
          <w:sz w:val="20"/>
          <w:szCs w:val="20"/>
        </w:rPr>
        <w:t xml:space="preserve"> The same question asked five times can produce five different answers. That is why we ask everything several times and report a range rather than a verdict. Anyone who gives you a single confident score is reporting one roll of a dice.</w:t>
      </w:r>
    </w:p>
    <w:p>
      <w:pPr>
        <w:pStyle w:val="ListParagraph"/>
        <w:numPr>
          <w:ilvl w:val="0"/>
          <w:numId w:val="2"/>
        </w:numPr>
        <w:spacing w:after="120" w:line="288" w:lineRule="auto"/>
      </w:pPr>
      <w:r>
        <w:rPr>
          <w:rFonts w:ascii="Segoe UI" w:cs="Segoe UI" w:eastAsia="Segoe UI" w:hAnsi="Segoe UI"/>
          <w:b/>
          <w:bCs/>
          <w:color w:val="16161D"/>
          <w:sz w:val="20"/>
          <w:szCs w:val="20"/>
        </w:rPr>
        <w:t xml:space="preserve">We check through the developer versions of these systems.</w:t>
      </w:r>
      <w:r>
        <w:rPr>
          <w:rFonts w:ascii="Segoe UI" w:cs="Segoe UI" w:eastAsia="Segoe UI" w:hAnsi="Segoe UI"/>
          <w:color w:val="16161D"/>
          <w:sz w:val="20"/>
          <w:szCs w:val="20"/>
        </w:rPr>
        <w:t xml:space="preserve"> The apps on your phone answer slightly differently and take your own history into account, so if you ask ChatGPT about yourself you may see something different from what we saw. Both are real. Neither is the whole picture.</w:t>
      </w:r>
    </w:p>
    <w:p>
      <w:pPr>
        <w:pStyle w:val="Heading2"/>
        <w:spacing w:after="180" w:before="420"/>
      </w:pPr>
      <w:r>
        <w:rPr>
          <w:rFonts w:ascii="Palatino Linotype" w:cs="Palatino Linotype" w:eastAsia="Palatino Linotype" w:hAnsi="Palatino Linotype"/>
          <w:b w:val="false"/>
          <w:bCs w:val="false"/>
          <w:color w:val="170969"/>
          <w:sz w:val="30"/>
          <w:szCs w:val="30"/>
        </w:rPr>
        <w:t xml:space="preserve">Where you show up today</w:t>
      </w:r>
    </w:p>
    <w:p>
      <w:pPr>
        <w:spacing w:after="220" w:line="288" w:lineRule="auto"/>
      </w:pPr>
      <w:r>
        <w:rPr>
          <w:rFonts w:ascii="Segoe UI" w:cs="Segoe UI" w:eastAsia="Segoe UI" w:hAnsi="Segoe UI"/>
          <w:b/>
          <w:bCs/>
          <w:color w:val="16161D"/>
          <w:sz w:val="20"/>
          <w:szCs w:val="20"/>
        </w:rPr>
        <w:t xml:space="preserve">Across the 168 checks where we did not mention your name, Noven was named 0 times.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270"/>
        <w:gridCol w:w="1600"/>
        <w:gridCol w:w="1600"/>
        <w:gridCol w:w="1600"/>
      </w:tblGrid>
      <w:tr>
        <w:trPr>
          <w:tblHeader/>
        </w:trPr>
        <w:tc>
          <w:tcPr>
            <w:tcW w:type="dxa" w:w="4270"/>
            <w:tcBorders>
              <w:top w:val="single" w:color="E2DFD6" w:sz="2"/>
              <w:left w:val="none" w:color="FFFFFF" w:sz="0"/>
              <w:bottom w:val="single" w:color="E2DFD6" w:sz="2"/>
              <w:right w:val="none" w:color="FFFFFF" w:sz="0"/>
            </w:tcBorders>
            <w:shd w:fill="F7F5EF" w:color="auto" w:val="clear"/>
            <w:tcMar>
              <w:top w:type="dxa" w:w="90"/>
              <w:left w:type="dxa" w:w="130"/>
              <w:bottom w:type="dxa" w:w="90"/>
              <w:right w:type="dxa" w:w="130"/>
            </w:tcMar>
          </w:tcPr>
          <w:p>
            <w:pPr>
              <w:spacing w:after="0" w:line="264" w:lineRule="auto"/>
              <w:jc w:val="left"/>
            </w:pPr>
            <w:r>
              <w:rPr>
                <w:rFonts w:ascii="Segoe UI" w:cs="Segoe UI" w:eastAsia="Segoe UI" w:hAnsi="Segoe UI"/>
                <w:b/>
                <w:bCs/>
                <w:color w:val="170969"/>
                <w:sz w:val="18"/>
                <w:szCs w:val="18"/>
              </w:rPr>
              <w:t xml:space="preserve">What we asked</w:t>
            </w:r>
          </w:p>
        </w:tc>
        <w:tc>
          <w:tcPr>
            <w:tcW w:type="dxa" w:w="1600"/>
            <w:tcBorders>
              <w:top w:val="single" w:color="E2DFD6" w:sz="2"/>
              <w:left w:val="none" w:color="FFFFFF" w:sz="0"/>
              <w:bottom w:val="single" w:color="E2DFD6" w:sz="2"/>
              <w:right w:val="none" w:color="FFFFFF" w:sz="0"/>
            </w:tcBorders>
            <w:shd w:fill="F7F5EF" w:color="auto" w:val="clear"/>
            <w:tcMar>
              <w:top w:type="dxa" w:w="90"/>
              <w:left w:type="dxa" w:w="130"/>
              <w:bottom w:type="dxa" w:w="90"/>
              <w:right w:type="dxa" w:w="130"/>
            </w:tcMar>
          </w:tcPr>
          <w:p>
            <w:pPr>
              <w:spacing w:after="0" w:line="264" w:lineRule="auto"/>
              <w:jc w:val="center"/>
            </w:pPr>
            <w:r>
              <w:rPr>
                <w:rFonts w:ascii="Segoe UI" w:cs="Segoe UI" w:eastAsia="Segoe UI" w:hAnsi="Segoe UI"/>
                <w:b/>
                <w:bCs/>
                <w:color w:val="170969"/>
                <w:sz w:val="18"/>
                <w:szCs w:val="18"/>
              </w:rPr>
              <w:t xml:space="preserve">ChatGPT</w:t>
            </w:r>
          </w:p>
        </w:tc>
        <w:tc>
          <w:tcPr>
            <w:tcW w:type="dxa" w:w="1600"/>
            <w:tcBorders>
              <w:top w:val="single" w:color="E2DFD6" w:sz="2"/>
              <w:left w:val="none" w:color="FFFFFF" w:sz="0"/>
              <w:bottom w:val="single" w:color="E2DFD6" w:sz="2"/>
              <w:right w:val="none" w:color="FFFFFF" w:sz="0"/>
            </w:tcBorders>
            <w:shd w:fill="F7F5EF" w:color="auto" w:val="clear"/>
            <w:tcMar>
              <w:top w:type="dxa" w:w="90"/>
              <w:left w:type="dxa" w:w="130"/>
              <w:bottom w:type="dxa" w:w="90"/>
              <w:right w:type="dxa" w:w="130"/>
            </w:tcMar>
          </w:tcPr>
          <w:p>
            <w:pPr>
              <w:spacing w:after="0" w:line="264" w:lineRule="auto"/>
              <w:jc w:val="center"/>
            </w:pPr>
            <w:r>
              <w:rPr>
                <w:rFonts w:ascii="Segoe UI" w:cs="Segoe UI" w:eastAsia="Segoe UI" w:hAnsi="Segoe UI"/>
                <w:b/>
                <w:bCs/>
                <w:color w:val="170969"/>
                <w:sz w:val="18"/>
                <w:szCs w:val="18"/>
              </w:rPr>
              <w:t xml:space="preserve">Gemini</w:t>
            </w:r>
          </w:p>
        </w:tc>
        <w:tc>
          <w:tcPr>
            <w:tcW w:type="dxa" w:w="1600"/>
            <w:tcBorders>
              <w:top w:val="single" w:color="E2DFD6" w:sz="2"/>
              <w:left w:val="none" w:color="FFFFFF" w:sz="0"/>
              <w:bottom w:val="single" w:color="E2DFD6" w:sz="2"/>
              <w:right w:val="none" w:color="FFFFFF" w:sz="0"/>
            </w:tcBorders>
            <w:shd w:fill="F7F5EF" w:color="auto" w:val="clear"/>
            <w:tcMar>
              <w:top w:type="dxa" w:w="90"/>
              <w:left w:type="dxa" w:w="130"/>
              <w:bottom w:type="dxa" w:w="90"/>
              <w:right w:type="dxa" w:w="130"/>
            </w:tcMar>
          </w:tcPr>
          <w:p>
            <w:pPr>
              <w:spacing w:after="0" w:line="264" w:lineRule="auto"/>
              <w:jc w:val="center"/>
            </w:pPr>
            <w:r>
              <w:rPr>
                <w:rFonts w:ascii="Segoe UI" w:cs="Segoe UI" w:eastAsia="Segoe UI" w:hAnsi="Segoe UI"/>
                <w:b/>
                <w:bCs/>
                <w:color w:val="170969"/>
                <w:sz w:val="18"/>
                <w:szCs w:val="18"/>
              </w:rPr>
              <w:t xml:space="preserve">Perplexity</w:t>
            </w:r>
          </w:p>
        </w:tc>
      </w:tr>
      <w:tr>
        <w:tc>
          <w:tcPr>
            <w:tcW w:type="dxa" w:w="42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Who can help my business show up when people ask ChatGPT for a recommendation?</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10)</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10)</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10)</w:t>
            </w:r>
          </w:p>
        </w:tc>
      </w:tr>
      <w:tr>
        <w:tc>
          <w:tcPr>
            <w:tcW w:type="dxa" w:w="42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Can you recommend someone in the UK who gets small businesses mentioned by AI assistants?</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5)</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5)</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5)</w:t>
            </w:r>
          </w:p>
        </w:tc>
      </w:tr>
      <w:tr>
        <w:tc>
          <w:tcPr>
            <w:tcW w:type="dxa" w:w="42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I need someone on the Wirral who can get my business recommended by AI assistants</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5)</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5)</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5)</w:t>
            </w:r>
          </w:p>
        </w:tc>
      </w:tr>
      <w:tr>
        <w:tc>
          <w:tcPr>
            <w:tcW w:type="dxa" w:w="42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Who's good at getting small service businesses recommended by AI assistants?</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5)</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5)</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5)</w:t>
            </w:r>
          </w:p>
        </w:tc>
      </w:tr>
      <w:tr>
        <w:tc>
          <w:tcPr>
            <w:tcW w:type="dxa" w:w="42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Which UK businesses do this for sole traders and small firms rather than big brands?</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5)</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5)</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5)</w:t>
            </w:r>
          </w:p>
        </w:tc>
      </w:tr>
      <w:tr>
        <w:tc>
          <w:tcPr>
            <w:tcW w:type="dxa" w:w="42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Customers are finding people through ChatGPT and we never come up — who do I call?</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10)</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10)</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10)</w:t>
            </w:r>
          </w:p>
        </w:tc>
      </w:tr>
      <w:tr>
        <w:tc>
          <w:tcPr>
            <w:tcW w:type="dxa" w:w="42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I'm looking for someone in the UK to do this. What are my options and what should it cost?</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5)</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5)</w:t>
            </w:r>
          </w:p>
        </w:tc>
        <w:tc>
          <w:tcPr>
            <w:tcW w:type="dxa" w:w="16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center"/>
            </w:pPr>
            <w:r>
              <w:rPr>
                <w:rFonts w:ascii="Segoe UI" w:cs="Segoe UI" w:eastAsia="Segoe UI" w:hAnsi="Segoe UI"/>
                <w:b w:val="false"/>
                <w:bCs w:val="false"/>
                <w:color w:val="16161D"/>
                <w:sz w:val="18"/>
                <w:szCs w:val="18"/>
              </w:rPr>
              <w:t xml:space="preserve">never (0 of 5)</w:t>
            </w:r>
          </w:p>
        </w:tc>
      </w:tr>
    </w:tbl>
    <w:p>
      <w:pPr>
        <w:spacing w:after="160"/>
      </w:pPr>
    </w:p>
    <w:p>
      <w:pPr>
        <w:spacing w:after="200"/>
      </w:pPr>
      <w:r>
        <w:rPr>
          <w:rFonts w:ascii="Segoe UI" w:cs="Segoe UI" w:eastAsia="Segoe UI" w:hAnsi="Segoe UI"/>
          <w:i/>
          <w:iCs/>
          <w:color w:val="6A6F7C"/>
          <w:sz w:val="17"/>
          <w:szCs w:val="17"/>
        </w:rPr>
        <w:t xml:space="preserve">Bands: never (0 of 5), occasionally (1–2), often (3–4), consistently (5).</w:t>
      </w:r>
    </w:p>
    <w:p>
      <w:pPr>
        <w:spacing w:after="160" w:line="288" w:lineRule="auto"/>
      </w:pPr>
      <w:r>
        <w:rPr>
          <w:rFonts w:ascii="Segoe UI" w:cs="Segoe UI" w:eastAsia="Segoe UI" w:hAnsi="Segoe UI"/>
          <w:color w:val="16161D"/>
          <w:sz w:val="20"/>
          <w:szCs w:val="20"/>
        </w:rPr>
        <w:t xml:space="preserve">Copilot and Google’s AI results can’t be checked automatically, so we asked those by hand — the three questions that matter most, three times each, in a logged-out browser. </w:t>
      </w:r>
      <w:r>
        <w:rPr>
          <w:rFonts w:ascii="Segoe UI" w:cs="Segoe UI" w:eastAsia="Segoe UI" w:hAnsi="Segoe UI"/>
          <w:b/>
          <w:bCs/>
          <w:color w:val="16161D"/>
          <w:sz w:val="20"/>
          <w:szCs w:val="20"/>
        </w:rPr>
        <w:t xml:space="preserve">Noven was not named in any of the 18 answers.</w:t>
      </w:r>
      <w:r>
        <w:rPr>
          <w:rFonts w:ascii="Segoe UI" w:cs="Segoe UI" w:eastAsia="Segoe UI" w:hAnsi="Segoe UI"/>
          <w:color w:val="16161D"/>
          <w:sz w:val="20"/>
          <w:szCs w:val="20"/>
        </w:rPr>
        <w:t xml:space="preserve"> Copilot and Google named entirely different businesses: not one name appeared on both.</w:t>
      </w:r>
    </w:p>
    <w:p>
      <w:pPr>
        <w:pStyle w:val="Heading2"/>
        <w:spacing w:after="180" w:before="420"/>
      </w:pPr>
      <w:r>
        <w:rPr>
          <w:rFonts w:ascii="Palatino Linotype" w:cs="Palatino Linotype" w:eastAsia="Palatino Linotype" w:hAnsi="Palatino Linotype"/>
          <w:b w:val="false"/>
          <w:bCs w:val="false"/>
          <w:color w:val="170969"/>
          <w:sz w:val="30"/>
          <w:szCs w:val="30"/>
        </w:rPr>
        <w:t xml:space="preserve">What they believe about you</w:t>
      </w:r>
    </w:p>
    <w:p>
      <w:pPr>
        <w:spacing w:after="160" w:line="288" w:lineRule="auto"/>
      </w:pPr>
      <w:r>
        <w:rPr>
          <w:rFonts w:ascii="Segoe UI" w:cs="Segoe UI" w:eastAsia="Segoe UI" w:hAnsi="Segoe UI"/>
          <w:color w:val="16161D"/>
          <w:sz w:val="20"/>
          <w:szCs w:val="20"/>
        </w:rPr>
        <w:t xml:space="preserve">This is where the audit found something more serious than absence.</w:t>
      </w:r>
    </w:p>
    <w:p>
      <w:pPr>
        <w:spacing w:after="160" w:line="288" w:lineRule="auto"/>
      </w:pPr>
      <w:r>
        <w:rPr>
          <w:rFonts w:ascii="Segoe UI" w:cs="Segoe UI" w:eastAsia="Segoe UI" w:hAnsi="Segoe UI"/>
          <w:color w:val="16161D"/>
          <w:sz w:val="20"/>
          <w:szCs w:val="20"/>
        </w:rPr>
        <w:t xml:space="preserve">When we asked all three assistants </w:t>
      </w:r>
      <w:r>
        <w:rPr>
          <w:rFonts w:ascii="Segoe UI" w:cs="Segoe UI" w:eastAsia="Segoe UI" w:hAnsi="Segoe UI"/>
          <w:i/>
          <w:iCs/>
          <w:color w:val="16161D"/>
          <w:sz w:val="20"/>
          <w:szCs w:val="20"/>
        </w:rPr>
        <w:t xml:space="preserve">“What do you know about Noven?”</w:t>
      </w:r>
      <w:r>
        <w:rPr>
          <w:rFonts w:ascii="Segoe UI" w:cs="Segoe UI" w:eastAsia="Segoe UI" w:hAnsi="Segoe UI"/>
          <w:color w:val="16161D"/>
          <w:sz w:val="20"/>
          <w:szCs w:val="20"/>
        </w:rPr>
        <w:t xml:space="preserve"> — thirty separate times — </w:t>
      </w:r>
      <w:r>
        <w:rPr>
          <w:rFonts w:ascii="Segoe UI" w:cs="Segoe UI" w:eastAsia="Segoe UI" w:hAnsi="Segoe UI"/>
          <w:b/>
          <w:bCs/>
          <w:color w:val="16161D"/>
          <w:sz w:val="20"/>
          <w:szCs w:val="20"/>
        </w:rPr>
        <w:t xml:space="preserve">every single answer was about a pharmaceutical company in Miami.</w:t>
      </w:r>
    </w:p>
    <w:p>
      <w:pPr>
        <w:pBdr>
          <w:left w:val="single" w:color="8A6A28" w:sz="12" w:space="14"/>
        </w:pBdr>
        <w:spacing w:after="200" w:before="200" w:line="288" w:lineRule="auto"/>
        <w:ind w:left="340"/>
      </w:pPr>
      <w:r>
        <w:rPr>
          <w:rFonts w:ascii="Palatino Linotype" w:cs="Palatino Linotype" w:eastAsia="Palatino Linotype" w:hAnsi="Palatino Linotype"/>
          <w:i/>
          <w:iCs/>
          <w:color w:val="16161D"/>
          <w:sz w:val="21"/>
          <w:szCs w:val="21"/>
        </w:rPr>
        <w:t xml:space="preserve">“There are several entities named ‘Noven’… Noven Pharmaceuticals, Inc. — a Miami-based specialty pharmaceutical company founded in 1987, focused on transdermal drug delivery (patches)”</w:t>
      </w:r>
      <w:r>
        <w:rPr>
          <w:rFonts w:ascii="Segoe UI" w:cs="Segoe UI" w:eastAsia="Segoe UI" w:hAnsi="Segoe UI"/>
          <w:i w:val="false"/>
          <w:iCs w:val="false"/>
          <w:color w:val="6A6F7C"/>
          <w:sz w:val="17"/>
          <w:szCs w:val="17"/>
        </w:rPr>
        <w:t xml:space="preserve">  — Perplexity, 2 August 2026</w:t>
      </w:r>
    </w:p>
    <w:p>
      <w:pPr>
        <w:spacing w:after="160" w:line="288" w:lineRule="auto"/>
      </w:pPr>
      <w:r>
        <w:rPr>
          <w:rFonts w:ascii="Segoe UI" w:cs="Segoe UI" w:eastAsia="Segoe UI" w:hAnsi="Segoe UI"/>
          <w:color w:val="16161D"/>
          <w:sz w:val="20"/>
          <w:szCs w:val="20"/>
        </w:rPr>
        <w:t xml:space="preserve">Then we asked the harder version, naming your location: </w:t>
      </w:r>
      <w:r>
        <w:rPr>
          <w:rFonts w:ascii="Segoe UI" w:cs="Segoe UI" w:eastAsia="Segoe UI" w:hAnsi="Segoe UI"/>
          <w:i/>
          <w:iCs/>
          <w:color w:val="16161D"/>
          <w:sz w:val="20"/>
          <w:szCs w:val="20"/>
        </w:rPr>
        <w:t xml:space="preserve">“Is Noven on the Wirral any good, and what do they do?”</w:t>
      </w:r>
      <w:r>
        <w:rPr>
          <w:rFonts w:ascii="Segoe UI" w:cs="Segoe UI" w:eastAsia="Segoe UI" w:hAnsi="Segoe UI"/>
          <w:color w:val="16161D"/>
          <w:sz w:val="20"/>
          <w:szCs w:val="20"/>
        </w:rPr>
        <w:t xml:space="preserve"> Even handed the town, only one assistant found you:</w:t>
      </w:r>
    </w:p>
    <w:p>
      <w:pPr>
        <w:pBdr>
          <w:left w:val="single" w:color="8A6A28" w:sz="12" w:space="14"/>
        </w:pBdr>
        <w:spacing w:after="200" w:before="200" w:line="288" w:lineRule="auto"/>
        <w:ind w:left="340"/>
      </w:pPr>
      <w:r>
        <w:rPr>
          <w:rFonts w:ascii="Palatino Linotype" w:cs="Palatino Linotype" w:eastAsia="Palatino Linotype" w:hAnsi="Palatino Linotype"/>
          <w:i/>
          <w:iCs/>
          <w:color w:val="16161D"/>
          <w:sz w:val="21"/>
          <w:szCs w:val="21"/>
        </w:rPr>
        <w:t xml:space="preserve">“Noven is a digital services consultancy based on the Wirral, Merseyside, run by sole founder Kieran Smith.”</w:t>
      </w:r>
      <w:r>
        <w:rPr>
          <w:rFonts w:ascii="Segoe UI" w:cs="Segoe UI" w:eastAsia="Segoe UI" w:hAnsi="Segoe UI"/>
          <w:i w:val="false"/>
          <w:iCs w:val="false"/>
          <w:color w:val="6A6F7C"/>
          <w:sz w:val="17"/>
          <w:szCs w:val="17"/>
        </w:rPr>
        <w:t xml:space="preserve">  — Gemini, 2 August 2026</w:t>
      </w:r>
    </w:p>
    <w:p>
      <w:pPr>
        <w:spacing w:after="160" w:line="288" w:lineRule="auto"/>
      </w:pPr>
      <w:r>
        <w:rPr>
          <w:rFonts w:ascii="Segoe UI" w:cs="Segoe UI" w:eastAsia="Segoe UI" w:hAnsi="Segoe UI"/>
          <w:color w:val="16161D"/>
          <w:sz w:val="20"/>
          <w:szCs w:val="20"/>
        </w:rPr>
        <w:t xml:space="preserve">Gemini got this right five times out of five. ChatGPT did not. Four times out of five it answered about a building firm:</w:t>
      </w:r>
    </w:p>
    <w:p>
      <w:pPr>
        <w:pBdr>
          <w:left w:val="single" w:color="8A6A28" w:sz="12" w:space="14"/>
        </w:pBdr>
        <w:spacing w:after="200" w:before="200" w:line="288" w:lineRule="auto"/>
        <w:ind w:left="340"/>
      </w:pPr>
      <w:r>
        <w:rPr>
          <w:rFonts w:ascii="Palatino Linotype" w:cs="Palatino Linotype" w:eastAsia="Palatino Linotype" w:hAnsi="Palatino Linotype"/>
          <w:i/>
          <w:iCs/>
          <w:color w:val="16161D"/>
          <w:sz w:val="21"/>
          <w:szCs w:val="21"/>
        </w:rPr>
        <w:t xml:space="preserve">“If you mean Noven Build Limited — the building/renovation firm that appears in North West trade listings — I’d be cautious rather than enthusiastic.”</w:t>
      </w:r>
      <w:r>
        <w:rPr>
          <w:rFonts w:ascii="Segoe UI" w:cs="Segoe UI" w:eastAsia="Segoe UI" w:hAnsi="Segoe UI"/>
          <w:i w:val="false"/>
          <w:iCs w:val="false"/>
          <w:color w:val="6A6F7C"/>
          <w:sz w:val="17"/>
          <w:szCs w:val="17"/>
        </w:rPr>
        <w:t xml:space="preserve">  — ChatGPT, 2 August 2026</w:t>
      </w:r>
    </w:p>
    <w:p>
      <w:pPr>
        <w:spacing w:after="160" w:line="288" w:lineRule="auto"/>
      </w:pPr>
      <w:r>
        <w:rPr>
          <w:rFonts w:ascii="Segoe UI" w:cs="Segoe UI" w:eastAsia="Segoe UI" w:hAnsi="Segoe UI"/>
          <w:color w:val="16161D"/>
          <w:sz w:val="20"/>
          <w:szCs w:val="20"/>
        </w:rPr>
        <w:t xml:space="preserve">That is the finding that matters most. Someone who hears your name, asks ChatGPT about you, and gets a lukewarm verdict on an unrelated builder has no way of knowing they are reading about a different business.</w:t>
      </w:r>
    </w:p>
    <w:p>
      <w:pPr>
        <w:spacing w:after="160" w:line="288" w:lineRule="auto"/>
      </w:pPr>
      <w:r>
        <w:rPr>
          <w:rFonts w:ascii="Segoe UI" w:cs="Segoe UI" w:eastAsia="Segoe UI" w:hAnsi="Segoe UI"/>
          <w:color w:val="16161D"/>
          <w:sz w:val="20"/>
          <w:szCs w:val="20"/>
        </w:rPr>
        <w:t xml:space="preserve">Asked who your alternatives are, all three assistants answered with pharmaceutical companies.</w:t>
      </w:r>
    </w:p>
    <w:p>
      <w:pPr>
        <w:spacing w:after="160" w:line="288" w:lineRule="auto"/>
      </w:pPr>
      <w:r>
        <w:rPr>
          <w:rFonts w:ascii="Segoe UI" w:cs="Segoe UI" w:eastAsia="Segoe UI" w:hAnsi="Segoe UI"/>
          <w:b/>
          <w:bCs/>
          <w:color w:val="16161D"/>
          <w:sz w:val="20"/>
          <w:szCs w:val="20"/>
        </w:rPr>
        <w:t xml:space="preserve">One wrong fact of a different kind, already corrected.</w:t>
      </w:r>
      <w:r>
        <w:rPr>
          <w:rFonts w:ascii="Segoe UI" w:cs="Segoe UI" w:eastAsia="Segoe UI" w:hAnsi="Segoe UI"/>
          <w:color w:val="16161D"/>
          <w:sz w:val="20"/>
          <w:szCs w:val="20"/>
        </w:rPr>
        <w:t xml:space="preserve"> Google’s stored description of your pages still carried your old prices — a £30 audit and a £350 setup, against the £125 and £750 you charge. Anyone asking an assistant what this should cost could have been quoted less than a quarter of your real fee. You asked Google to re-read the pages on 3 August; that takes days to weeks to settle.</w:t>
      </w:r>
    </w:p>
    <w:p>
      <w:pPr>
        <w:pStyle w:val="Heading2"/>
        <w:spacing w:after="180" w:before="420"/>
      </w:pPr>
      <w:r>
        <w:rPr>
          <w:rFonts w:ascii="Palatino Linotype" w:cs="Palatino Linotype" w:eastAsia="Palatino Linotype" w:hAnsi="Palatino Linotype"/>
          <w:b w:val="false"/>
          <w:bCs w:val="false"/>
          <w:color w:val="170969"/>
          <w:sz w:val="30"/>
          <w:szCs w:val="30"/>
        </w:rPr>
        <w:t xml:space="preserve">Who gets recommended instead</w:t>
      </w:r>
    </w:p>
    <w:p>
      <w:pPr>
        <w:spacing w:after="220" w:line="288" w:lineRule="auto"/>
      </w:pPr>
      <w:r>
        <w:rPr>
          <w:rFonts w:ascii="Segoe UI" w:cs="Segoe UI" w:eastAsia="Segoe UI" w:hAnsi="Segoe UI"/>
          <w:color w:val="16161D"/>
          <w:sz w:val="20"/>
          <w:szCs w:val="20"/>
        </w:rPr>
        <w:t xml:space="preserve">Named in the answers to the questions above, counted across all runs: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070"/>
        <w:gridCol w:w="3000"/>
      </w:tblGrid>
      <w:tr>
        <w:trPr>
          <w:tblHeader/>
        </w:trPr>
        <w:tc>
          <w:tcPr>
            <w:tcW w:type="dxa" w:w="6070"/>
            <w:tcBorders>
              <w:top w:val="single" w:color="E2DFD6" w:sz="2"/>
              <w:left w:val="none" w:color="FFFFFF" w:sz="0"/>
              <w:bottom w:val="single" w:color="E2DFD6" w:sz="2"/>
              <w:right w:val="none" w:color="FFFFFF" w:sz="0"/>
            </w:tcBorders>
            <w:shd w:fill="F7F5EF" w:color="auto" w:val="clear"/>
            <w:tcMar>
              <w:top w:type="dxa" w:w="90"/>
              <w:left w:type="dxa" w:w="130"/>
              <w:bottom w:type="dxa" w:w="90"/>
              <w:right w:type="dxa" w:w="130"/>
            </w:tcMar>
          </w:tcPr>
          <w:p>
            <w:pPr>
              <w:spacing w:after="0" w:line="264" w:lineRule="auto"/>
              <w:jc w:val="left"/>
            </w:pPr>
            <w:r>
              <w:rPr>
                <w:rFonts w:ascii="Segoe UI" w:cs="Segoe UI" w:eastAsia="Segoe UI" w:hAnsi="Segoe UI"/>
                <w:b/>
                <w:bCs/>
                <w:color w:val="170969"/>
                <w:sz w:val="18"/>
                <w:szCs w:val="18"/>
              </w:rPr>
              <w:t xml:space="preserve">Business</w:t>
            </w:r>
          </w:p>
        </w:tc>
        <w:tc>
          <w:tcPr>
            <w:tcW w:type="dxa" w:w="3000"/>
            <w:tcBorders>
              <w:top w:val="single" w:color="E2DFD6" w:sz="2"/>
              <w:left w:val="none" w:color="FFFFFF" w:sz="0"/>
              <w:bottom w:val="single" w:color="E2DFD6" w:sz="2"/>
              <w:right w:val="none" w:color="FFFFFF" w:sz="0"/>
            </w:tcBorders>
            <w:shd w:fill="F7F5EF" w:color="auto" w:val="clear"/>
            <w:tcMar>
              <w:top w:type="dxa" w:w="90"/>
              <w:left w:type="dxa" w:w="130"/>
              <w:bottom w:type="dxa" w:w="90"/>
              <w:right w:type="dxa" w:w="130"/>
            </w:tcMar>
          </w:tcPr>
          <w:p>
            <w:pPr>
              <w:spacing w:after="0" w:line="264" w:lineRule="auto"/>
              <w:jc w:val="right"/>
            </w:pPr>
            <w:r>
              <w:rPr>
                <w:rFonts w:ascii="Segoe UI" w:cs="Segoe UI" w:eastAsia="Segoe UI" w:hAnsi="Segoe UI"/>
                <w:b/>
                <w:bCs/>
                <w:color w:val="170969"/>
                <w:sz w:val="18"/>
                <w:szCs w:val="18"/>
              </w:rPr>
              <w:t xml:space="preserve">Times named</w:t>
            </w:r>
          </w:p>
        </w:tc>
      </w:tr>
      <w:tr>
        <w:tc>
          <w:tcPr>
            <w:tcW w:type="dxa" w:w="60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Tilio</w:t>
            </w:r>
          </w:p>
        </w:tc>
        <w:tc>
          <w:tcPr>
            <w:tcW w:type="dxa" w:w="30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right"/>
            </w:pPr>
            <w:r>
              <w:rPr>
                <w:rFonts w:ascii="Segoe UI" w:cs="Segoe UI" w:eastAsia="Segoe UI" w:hAnsi="Segoe UI"/>
                <w:b w:val="false"/>
                <w:bCs w:val="false"/>
                <w:color w:val="16161D"/>
                <w:sz w:val="18"/>
                <w:szCs w:val="18"/>
              </w:rPr>
              <w:t xml:space="preserve">36</w:t>
            </w:r>
          </w:p>
        </w:tc>
      </w:tr>
      <w:tr>
        <w:tc>
          <w:tcPr>
            <w:tcW w:type="dxa" w:w="60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Rank4AI</w:t>
            </w:r>
          </w:p>
        </w:tc>
        <w:tc>
          <w:tcPr>
            <w:tcW w:type="dxa" w:w="30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right"/>
            </w:pPr>
            <w:r>
              <w:rPr>
                <w:rFonts w:ascii="Segoe UI" w:cs="Segoe UI" w:eastAsia="Segoe UI" w:hAnsi="Segoe UI"/>
                <w:b w:val="false"/>
                <w:bCs w:val="false"/>
                <w:color w:val="16161D"/>
                <w:sz w:val="18"/>
                <w:szCs w:val="18"/>
              </w:rPr>
              <w:t xml:space="preserve">29</w:t>
            </w:r>
          </w:p>
        </w:tc>
      </w:tr>
      <w:tr>
        <w:tc>
          <w:tcPr>
            <w:tcW w:type="dxa" w:w="60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AEO Agency</w:t>
            </w:r>
          </w:p>
        </w:tc>
        <w:tc>
          <w:tcPr>
            <w:tcW w:type="dxa" w:w="30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right"/>
            </w:pPr>
            <w:r>
              <w:rPr>
                <w:rFonts w:ascii="Segoe UI" w:cs="Segoe UI" w:eastAsia="Segoe UI" w:hAnsi="Segoe UI"/>
                <w:b w:val="false"/>
                <w:bCs w:val="false"/>
                <w:color w:val="16161D"/>
                <w:sz w:val="18"/>
                <w:szCs w:val="18"/>
              </w:rPr>
              <w:t xml:space="preserve">14</w:t>
            </w:r>
          </w:p>
        </w:tc>
      </w:tr>
      <w:tr>
        <w:tc>
          <w:tcPr>
            <w:tcW w:type="dxa" w:w="60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Dynamically</w:t>
            </w:r>
          </w:p>
        </w:tc>
        <w:tc>
          <w:tcPr>
            <w:tcW w:type="dxa" w:w="30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right"/>
            </w:pPr>
            <w:r>
              <w:rPr>
                <w:rFonts w:ascii="Segoe UI" w:cs="Segoe UI" w:eastAsia="Segoe UI" w:hAnsi="Segoe UI"/>
                <w:b w:val="false"/>
                <w:bCs w:val="false"/>
                <w:color w:val="16161D"/>
                <w:sz w:val="18"/>
                <w:szCs w:val="18"/>
              </w:rPr>
              <w:t xml:space="preserve">12</w:t>
            </w:r>
          </w:p>
        </w:tc>
      </w:tr>
      <w:tr>
        <w:tc>
          <w:tcPr>
            <w:tcW w:type="dxa" w:w="60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Exposure Ninja</w:t>
            </w:r>
          </w:p>
        </w:tc>
        <w:tc>
          <w:tcPr>
            <w:tcW w:type="dxa" w:w="30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right"/>
            </w:pPr>
            <w:r>
              <w:rPr>
                <w:rFonts w:ascii="Segoe UI" w:cs="Segoe UI" w:eastAsia="Segoe UI" w:hAnsi="Segoe UI"/>
                <w:b w:val="false"/>
                <w:bCs w:val="false"/>
                <w:color w:val="16161D"/>
                <w:sz w:val="18"/>
                <w:szCs w:val="18"/>
              </w:rPr>
              <w:t xml:space="preserve">9</w:t>
            </w:r>
          </w:p>
        </w:tc>
      </w:tr>
      <w:tr>
        <w:tc>
          <w:tcPr>
            <w:tcW w:type="dxa" w:w="60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GEOQ</w:t>
            </w:r>
          </w:p>
        </w:tc>
        <w:tc>
          <w:tcPr>
            <w:tcW w:type="dxa" w:w="30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right"/>
            </w:pPr>
            <w:r>
              <w:rPr>
                <w:rFonts w:ascii="Segoe UI" w:cs="Segoe UI" w:eastAsia="Segoe UI" w:hAnsi="Segoe UI"/>
                <w:b w:val="false"/>
                <w:bCs w:val="false"/>
                <w:color w:val="16161D"/>
                <w:sz w:val="18"/>
                <w:szCs w:val="18"/>
              </w:rPr>
              <w:t xml:space="preserve">8</w:t>
            </w:r>
          </w:p>
        </w:tc>
      </w:tr>
      <w:tr>
        <w:tc>
          <w:tcPr>
            <w:tcW w:type="dxa" w:w="60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GEO Intelligence</w:t>
            </w:r>
          </w:p>
        </w:tc>
        <w:tc>
          <w:tcPr>
            <w:tcW w:type="dxa" w:w="30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right"/>
            </w:pPr>
            <w:r>
              <w:rPr>
                <w:rFonts w:ascii="Segoe UI" w:cs="Segoe UI" w:eastAsia="Segoe UI" w:hAnsi="Segoe UI"/>
                <w:b w:val="false"/>
                <w:bCs w:val="false"/>
                <w:color w:val="16161D"/>
                <w:sz w:val="18"/>
                <w:szCs w:val="18"/>
              </w:rPr>
              <w:t xml:space="preserve">8</w:t>
            </w:r>
          </w:p>
        </w:tc>
      </w:tr>
      <w:tr>
        <w:tc>
          <w:tcPr>
            <w:tcW w:type="dxa" w:w="60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ClickSlice</w:t>
            </w:r>
          </w:p>
        </w:tc>
        <w:tc>
          <w:tcPr>
            <w:tcW w:type="dxa" w:w="30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right"/>
            </w:pPr>
            <w:r>
              <w:rPr>
                <w:rFonts w:ascii="Segoe UI" w:cs="Segoe UI" w:eastAsia="Segoe UI" w:hAnsi="Segoe UI"/>
                <w:b w:val="false"/>
                <w:bCs w:val="false"/>
                <w:color w:val="16161D"/>
                <w:sz w:val="18"/>
                <w:szCs w:val="18"/>
              </w:rPr>
              <w:t xml:space="preserve">8</w:t>
            </w:r>
          </w:p>
        </w:tc>
      </w:tr>
      <w:tr>
        <w:tc>
          <w:tcPr>
            <w:tcW w:type="dxa" w:w="60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Otter Labs</w:t>
            </w:r>
          </w:p>
        </w:tc>
        <w:tc>
          <w:tcPr>
            <w:tcW w:type="dxa" w:w="30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right"/>
            </w:pPr>
            <w:r>
              <w:rPr>
                <w:rFonts w:ascii="Segoe UI" w:cs="Segoe UI" w:eastAsia="Segoe UI" w:hAnsi="Segoe UI"/>
                <w:b w:val="false"/>
                <w:bCs w:val="false"/>
                <w:color w:val="16161D"/>
                <w:sz w:val="18"/>
                <w:szCs w:val="18"/>
              </w:rPr>
              <w:t xml:space="preserve">7</w:t>
            </w:r>
          </w:p>
        </w:tc>
      </w:tr>
      <w:tr>
        <w:tc>
          <w:tcPr>
            <w:tcW w:type="dxa" w:w="607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left"/>
            </w:pPr>
            <w:r>
              <w:rPr>
                <w:rFonts w:ascii="Segoe UI" w:cs="Segoe UI" w:eastAsia="Segoe UI" w:hAnsi="Segoe UI"/>
                <w:b w:val="false"/>
                <w:bCs w:val="false"/>
                <w:color w:val="16161D"/>
                <w:sz w:val="18"/>
                <w:szCs w:val="18"/>
              </w:rPr>
              <w:t xml:space="preserve">Consilium Design</w:t>
            </w:r>
          </w:p>
        </w:tc>
        <w:tc>
          <w:tcPr>
            <w:tcW w:type="dxa" w:w="3000"/>
            <w:tcBorders>
              <w:top w:val="single" w:color="E2DFD6" w:sz="2"/>
              <w:left w:val="none" w:color="FFFFFF" w:sz="0"/>
              <w:bottom w:val="single" w:color="E2DFD6" w:sz="2"/>
              <w:right w:val="none" w:color="FFFFFF" w:sz="0"/>
            </w:tcBorders>
            <w:tcMar>
              <w:top w:type="dxa" w:w="90"/>
              <w:left w:type="dxa" w:w="130"/>
              <w:bottom w:type="dxa" w:w="90"/>
              <w:right w:type="dxa" w:w="130"/>
            </w:tcMar>
          </w:tcPr>
          <w:p>
            <w:pPr>
              <w:spacing w:after="0" w:line="264" w:lineRule="auto"/>
              <w:jc w:val="right"/>
            </w:pPr>
            <w:r>
              <w:rPr>
                <w:rFonts w:ascii="Segoe UI" w:cs="Segoe UI" w:eastAsia="Segoe UI" w:hAnsi="Segoe UI"/>
                <w:b w:val="false"/>
                <w:bCs w:val="false"/>
                <w:color w:val="16161D"/>
                <w:sz w:val="18"/>
                <w:szCs w:val="18"/>
              </w:rPr>
              <w:t xml:space="preserve">7</w:t>
            </w:r>
          </w:p>
        </w:tc>
      </w:tr>
    </w:tbl>
    <w:p>
      <w:pPr>
        <w:spacing w:after="220"/>
      </w:pPr>
    </w:p>
    <w:p>
      <w:pPr>
        <w:spacing w:after="160" w:line="288" w:lineRule="auto"/>
      </w:pPr>
      <w:r>
        <w:rPr>
          <w:rFonts w:ascii="Segoe UI" w:cs="Segoe UI" w:eastAsia="Segoe UI" w:hAnsi="Segoe UI"/>
          <w:color w:val="16161D"/>
          <w:sz w:val="20"/>
          <w:szCs w:val="20"/>
        </w:rPr>
        <w:t xml:space="preserve">Dynamically was also named by Google when we asked by hand about the Wirral, as was Max Web Solutions — so they hold that ground on more than one system.</w:t>
      </w:r>
    </w:p>
    <w:p>
      <w:pPr>
        <w:spacing w:after="160" w:line="288" w:lineRule="auto"/>
      </w:pPr>
      <w:r>
        <w:rPr>
          <w:rFonts w:ascii="Segoe UI" w:cs="Segoe UI" w:eastAsia="Segoe UI" w:hAnsi="Segoe UI"/>
          <w:color w:val="16161D"/>
          <w:sz w:val="20"/>
          <w:szCs w:val="20"/>
        </w:rPr>
        <w:t xml:space="preserve">What the named businesses visibly have that you don’t: a page about this specific service that has been live long enough to be read, and appearances on other people’s “best of” lists. Your site was published days before this audit ran. </w:t>
      </w:r>
      <w:r>
        <w:rPr>
          <w:rFonts w:ascii="Segoe UI" w:cs="Segoe UI" w:eastAsia="Segoe UI" w:hAnsi="Segoe UI"/>
          <w:b/>
          <w:bCs/>
          <w:color w:val="16161D"/>
          <w:sz w:val="20"/>
          <w:szCs w:val="20"/>
        </w:rPr>
        <w:t xml:space="preserve">Not one of the 210 automated answers cited novenstudio.co.uk as a source.</w:t>
      </w:r>
    </w:p>
    <w:p>
      <w:pPr>
        <w:pStyle w:val="Heading2"/>
        <w:spacing w:after="180" w:before="420"/>
      </w:pPr>
      <w:r>
        <w:rPr>
          <w:rFonts w:ascii="Palatino Linotype" w:cs="Palatino Linotype" w:eastAsia="Palatino Linotype" w:hAnsi="Palatino Linotype"/>
          <w:b w:val="false"/>
          <w:bCs w:val="false"/>
          <w:color w:val="170969"/>
          <w:sz w:val="30"/>
          <w:szCs w:val="30"/>
        </w:rPr>
        <w:t xml:space="preserve">What’s holding you back</w:t>
      </w:r>
    </w:p>
    <w:p>
      <w:pPr>
        <w:spacing w:after="160" w:line="288" w:lineRule="auto"/>
      </w:pPr>
      <w:r>
        <w:rPr>
          <w:rFonts w:ascii="Segoe UI" w:cs="Segoe UI" w:eastAsia="Segoe UI" w:hAnsi="Segoe UI"/>
          <w:b/>
          <w:bCs/>
          <w:color w:val="16161D"/>
          <w:sz w:val="20"/>
          <w:szCs w:val="20"/>
        </w:rPr>
        <w:t xml:space="preserve">1. Your name belongs to somebody else — at least four times over.</w:t>
      </w:r>
      <w:r>
        <w:rPr>
          <w:rFonts w:ascii="Segoe UI" w:cs="Segoe UI" w:eastAsia="Segoe UI" w:hAnsi="Segoe UI"/>
          <w:color w:val="16161D"/>
          <w:sz w:val="20"/>
          <w:szCs w:val="20"/>
        </w:rPr>
        <w:t xml:space="preserve"> A US pharmaceutical company, a North West builder, an AI product trading as </w:t>
      </w:r>
      <w:r>
        <w:rPr>
          <w:rFonts w:ascii="Consolas" w:cs="Consolas" w:eastAsia="Consolas" w:hAnsi="Consolas"/>
          <w:color w:val="16161D"/>
          <w:sz w:val="18"/>
          <w:szCs w:val="18"/>
        </w:rPr>
        <w:t xml:space="preserve">noven.studio</w:t>
      </w:r>
      <w:r>
        <w:rPr>
          <w:rFonts w:ascii="Segoe UI" w:cs="Segoe UI" w:eastAsia="Segoe UI" w:hAnsi="Segoe UI"/>
          <w:color w:val="16161D"/>
          <w:sz w:val="20"/>
          <w:szCs w:val="20"/>
        </w:rPr>
        <w:t xml:space="preserve">, and a fourth business at </w:t>
      </w:r>
      <w:r>
        <w:rPr>
          <w:rFonts w:ascii="Consolas" w:cs="Consolas" w:eastAsia="Consolas" w:hAnsi="Consolas"/>
          <w:color w:val="16161D"/>
          <w:sz w:val="18"/>
          <w:szCs w:val="18"/>
        </w:rPr>
        <w:t xml:space="preserve">noven.io</w:t>
      </w:r>
      <w:r>
        <w:rPr>
          <w:rFonts w:ascii="Segoe UI" w:cs="Segoe UI" w:eastAsia="Segoe UI" w:hAnsi="Segoe UI"/>
          <w:color w:val="16161D"/>
          <w:sz w:val="20"/>
          <w:szCs w:val="20"/>
        </w:rPr>
        <w:t xml:space="preserve"> all answer to Noven. The third is the most damaging: its name is your web address with the dot moved, and it works in your field. This costs you the moment anyone hears your name and checks. Fixing it isn’t website work — it needs a decision about the name before anything else is worth doing.</w:t>
      </w:r>
    </w:p>
    <w:p>
      <w:pPr>
        <w:spacing w:after="160" w:line="288" w:lineRule="auto"/>
      </w:pPr>
      <w:r>
        <w:rPr>
          <w:rFonts w:ascii="Segoe UI" w:cs="Segoe UI" w:eastAsia="Segoe UI" w:hAnsi="Segoe UI"/>
          <w:b/>
          <w:bCs/>
          <w:color w:val="16161D"/>
          <w:sz w:val="20"/>
          <w:szCs w:val="20"/>
        </w:rPr>
        <w:t xml:space="preserve">2. Copilot doesn’t have your website on file at all.</w:t>
      </w:r>
      <w:r>
        <w:rPr>
          <w:rFonts w:ascii="Segoe UI" w:cs="Segoe UI" w:eastAsia="Segoe UI" w:hAnsi="Segoe UI"/>
          <w:color w:val="16161D"/>
          <w:sz w:val="20"/>
          <w:szCs w:val="20"/>
        </w:rPr>
        <w:t xml:space="preserve"> Microsoft keeps its own record of the web, and Copilot answers only from that record. Yours isn’t in it — we checked, and no pages are listed. That is why Copilot never named you in nine hand-checked answers, and it would stay true however good your website was. Your site openly invites Microsoft to read it; nobody has told Microsoft it exists. Registering is free and takes about fifteen minutes, though it is then days or weeks before anything changes.</w:t>
      </w:r>
    </w:p>
    <w:p>
      <w:pPr>
        <w:spacing w:after="160" w:line="288" w:lineRule="auto"/>
      </w:pPr>
      <w:r>
        <w:rPr>
          <w:rFonts w:ascii="Segoe UI" w:cs="Segoe UI" w:eastAsia="Segoe UI" w:hAnsi="Segoe UI"/>
          <w:b/>
          <w:bCs/>
          <w:color w:val="16161D"/>
          <w:sz w:val="20"/>
          <w:szCs w:val="20"/>
        </w:rPr>
        <w:t xml:space="preserve">3. Nothing tells a machine where you work.</w:t>
      </w:r>
      <w:r>
        <w:rPr>
          <w:rFonts w:ascii="Segoe UI" w:cs="Segoe UI" w:eastAsia="Segoe UI" w:hAnsi="Segoe UI"/>
          <w:color w:val="16161D"/>
          <w:sz w:val="20"/>
          <w:szCs w:val="20"/>
        </w:rPr>
        <w:t xml:space="preserve"> Your pages say “the Wirral” in words a person reads. The information written for machines says only “United Kingdom” — no town, no area. So when someone asks for help on the Wirral there is nothing to match you against, and you were named 0 times out of 15 when we asked exactly that. This is the one item here that is a small, contained change to your website.</w:t>
      </w:r>
    </w:p>
    <w:p>
      <w:pPr>
        <w:pStyle w:val="Heading2"/>
        <w:spacing w:after="180" w:before="420"/>
      </w:pPr>
      <w:r>
        <w:rPr>
          <w:rFonts w:ascii="Palatino Linotype" w:cs="Palatino Linotype" w:eastAsia="Palatino Linotype" w:hAnsi="Palatino Linotype"/>
          <w:b w:val="false"/>
          <w:bCs w:val="false"/>
          <w:color w:val="170969"/>
          <w:sz w:val="30"/>
          <w:szCs w:val="30"/>
        </w:rPr>
        <w:t xml:space="preserve">What we’d do about it</w:t>
      </w:r>
    </w:p>
    <w:p>
      <w:pPr>
        <w:spacing w:after="160" w:line="288" w:lineRule="auto"/>
      </w:pPr>
      <w:r>
        <w:rPr>
          <w:rFonts w:ascii="Segoe UI" w:cs="Segoe UI" w:eastAsia="Segoe UI" w:hAnsi="Segoe UI"/>
          <w:color w:val="16161D"/>
          <w:sz w:val="20"/>
          <w:szCs w:val="20"/>
        </w:rPr>
        <w:t xml:space="preserve">Findings 2 and 3 are ordinary Foundation work and both are worth doing. Finding 1 isn’t, and it’s the bigger problem: no amount of website work stops an assistant thinking you’re a pharmaceutical company, and every improvement made under the current name accrues to a name four other businesses already answer to.</w:t>
      </w:r>
    </w:p>
    <w:p>
      <w:pPr>
        <w:spacing w:after="160" w:line="288" w:lineRule="auto"/>
      </w:pPr>
      <w:r>
        <w:rPr>
          <w:rFonts w:ascii="Segoe UI" w:cs="Segoe UI" w:eastAsia="Segoe UI" w:hAnsi="Segoe UI"/>
          <w:color w:val="16161D"/>
          <w:sz w:val="20"/>
          <w:szCs w:val="20"/>
        </w:rPr>
        <w:t xml:space="preserve">So the honest order is the name first, then the rest. We’d rather say that now than take a fee for work that wouldn’t hold.</w:t>
      </w:r>
    </w:p>
    <w:p>
      <w:pPr>
        <w:pStyle w:val="Heading2"/>
        <w:spacing w:after="180" w:before="420"/>
      </w:pPr>
      <w:r>
        <w:rPr>
          <w:rFonts w:ascii="Palatino Linotype" w:cs="Palatino Linotype" w:eastAsia="Palatino Linotype" w:hAnsi="Palatino Linotype"/>
          <w:b w:val="false"/>
          <w:bCs w:val="false"/>
          <w:color w:val="170969"/>
          <w:sz w:val="30"/>
          <w:szCs w:val="30"/>
        </w:rPr>
        <w:t xml:space="preserve">What this doesn’t tell you</w:t>
      </w:r>
    </w:p>
    <w:p>
      <w:pPr>
        <w:pStyle w:val="ListParagraph"/>
        <w:numPr>
          <w:ilvl w:val="0"/>
          <w:numId w:val="2"/>
        </w:numPr>
        <w:spacing w:after="120" w:line="288" w:lineRule="auto"/>
      </w:pPr>
      <w:r>
        <w:rPr>
          <w:rFonts w:ascii="Segoe UI" w:cs="Segoe UI" w:eastAsia="Segoe UI" w:hAnsi="Segoe UI"/>
          <w:color w:val="16161D"/>
          <w:sz w:val="20"/>
          <w:szCs w:val="20"/>
        </w:rPr>
        <w:t xml:space="preserve">These answers are from 2 and 3 August 2026. They will be different next month — that is the nature of the systems, not a flaw in the checking.</w:t>
      </w:r>
    </w:p>
    <w:p>
      <w:pPr>
        <w:pStyle w:val="ListParagraph"/>
        <w:numPr>
          <w:ilvl w:val="0"/>
          <w:numId w:val="2"/>
        </w:numPr>
        <w:spacing w:after="120" w:line="288" w:lineRule="auto"/>
      </w:pPr>
      <w:r>
        <w:rPr>
          <w:rFonts w:ascii="Segoe UI" w:cs="Segoe UI" w:eastAsia="Segoe UI" w:hAnsi="Segoe UI"/>
          <w:color w:val="16161D"/>
          <w:sz w:val="20"/>
          <w:szCs w:val="20"/>
        </w:rPr>
        <w:t xml:space="preserve">Five runs is enough to tell “never” from “sometimes” from “usually”. It is not enough to read a small change as a trend.</w:t>
      </w:r>
    </w:p>
    <w:p>
      <w:pPr>
        <w:pStyle w:val="ListParagraph"/>
        <w:numPr>
          <w:ilvl w:val="0"/>
          <w:numId w:val="2"/>
        </w:numPr>
        <w:spacing w:after="120" w:line="288" w:lineRule="auto"/>
      </w:pPr>
      <w:r>
        <w:rPr>
          <w:rFonts w:ascii="Segoe UI" w:cs="Segoe UI" w:eastAsia="Segoe UI" w:hAnsi="Segoe UI"/>
          <w:color w:val="16161D"/>
          <w:sz w:val="20"/>
          <w:szCs w:val="20"/>
        </w:rPr>
        <w:t xml:space="preserve">We can’t see inside these systems, and nobody outside the companies that run them can. What we can see is what they say and what they draw on.</w:t>
      </w:r>
    </w:p>
    <w:p>
      <w:pPr>
        <w:pStyle w:val="ListParagraph"/>
        <w:numPr>
          <w:ilvl w:val="0"/>
          <w:numId w:val="2"/>
        </w:numPr>
        <w:spacing w:after="120" w:line="288" w:lineRule="auto"/>
      </w:pPr>
      <w:r>
        <w:rPr>
          <w:rFonts w:ascii="Segoe UI" w:cs="Segoe UI" w:eastAsia="Segoe UI" w:hAnsi="Segoe UI"/>
          <w:b/>
          <w:bCs/>
          <w:color w:val="16161D"/>
          <w:sz w:val="20"/>
          <w:szCs w:val="20"/>
        </w:rPr>
        <w:t xml:space="preserve">We haven’t checked your listings elsewhere</w:t>
      </w:r>
      <w:r>
        <w:rPr>
          <w:rFonts w:ascii="Segoe UI" w:cs="Segoe UI" w:eastAsia="Segoe UI" w:hAnsi="Segoe UI"/>
          <w:color w:val="16161D"/>
          <w:sz w:val="20"/>
          <w:szCs w:val="20"/>
        </w:rPr>
        <w:t xml:space="preserve"> — directories, Companies House, review counts, or whether your details match across them. On most audits that is where the largest number of fixable problems turn up, and it is the obvious next thing to look at.</w:t>
      </w:r>
    </w:p>
    <w:p>
      <w:pPr>
        <w:pStyle w:val="ListParagraph"/>
        <w:numPr>
          <w:ilvl w:val="0"/>
          <w:numId w:val="2"/>
        </w:numPr>
        <w:spacing w:after="120" w:line="288" w:lineRule="auto"/>
      </w:pPr>
      <w:r>
        <w:rPr>
          <w:rFonts w:ascii="Segoe UI" w:cs="Segoe UI" w:eastAsia="Segoe UI" w:hAnsi="Segoe UI"/>
          <w:color w:val="16161D"/>
          <w:sz w:val="20"/>
          <w:szCs w:val="20"/>
        </w:rPr>
        <w:t xml:space="preserve">Gemini declined to search the web on 14 of its 70 answers, and ChatGPT on 5 of its 70 — those came from memory rather than from looking, and we’ve counted them as they came.</w:t>
      </w:r>
    </w:p>
    <w:p>
      <w:pPr>
        <w:spacing w:after="60"/>
      </w:pPr>
    </w:p>
    <w:p>
      <w:pPr>
        <w:spacing w:after="160" w:line="288" w:lineRule="auto"/>
      </w:pPr>
      <w:r>
        <w:rPr>
          <w:rFonts w:ascii="Segoe UI" w:cs="Segoe UI" w:eastAsia="Segoe UI" w:hAnsi="Segoe UI"/>
          <w:color w:val="16161D"/>
          <w:sz w:val="20"/>
          <w:szCs w:val="20"/>
        </w:rPr>
        <w:t xml:space="preserve">If you’d like the raw record — every question, every run, every answer in full — just ask and we’ll send it over.</w:t>
      </w:r>
    </w:p>
    <w:p>
      <w:pPr>
        <w:pBdr>
          <w:top w:val="single" w:color="8A6A28" w:sz="8" w:space="12"/>
        </w:pBdr>
        <w:spacing w:after="140" w:before="340"/>
      </w:pPr>
    </w:p>
    <w:p>
      <w:pPr>
        <w:spacing w:after="60"/>
      </w:pPr>
      <w:r>
        <w:rPr>
          <w:rFonts w:ascii="Segoe UI" w:cs="Segoe UI" w:eastAsia="Segoe UI" w:hAnsi="Segoe UI"/>
          <w:b/>
          <w:bCs/>
          <w:color w:val="16161D"/>
          <w:sz w:val="19"/>
          <w:szCs w:val="19"/>
        </w:rPr>
        <w:t xml:space="preserve">Kieran Smith  ·  Noven  ·  hello@novenstudio.co.uk</w:t>
      </w:r>
    </w:p>
    <w:p>
      <w:r>
        <w:rPr>
          <w:rFonts w:ascii="Palatino Linotype" w:cs="Palatino Linotype" w:eastAsia="Palatino Linotype" w:hAnsi="Palatino Linotype"/>
          <w:i/>
          <w:iCs/>
          <w:color w:val="565B66"/>
          <w:sz w:val="19"/>
          <w:szCs w:val="19"/>
        </w:rPr>
        <w:t xml:space="preserve">Noven is one person. The person who wrote this report is the person who did the work.</w:t>
      </w:r>
    </w:p>
    <w:sectPr>
      <w:footerReference w:type="default" r:id="rId7"/>
      <w:pgSz w:w="11906" w:h="16838" w:orient="portrait"/>
      <w:pgMar w:top="1247" w:right="1417" w:bottom="1133"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DFD6" w:sz="2" w:space="8"/>
      </w:pBdr>
      <w:jc w:val="right"/>
    </w:pPr>
    <w:r>
      <w:rPr>
        <w:rFonts w:ascii="Segoe UI" w:cs="Segoe UI" w:eastAsia="Segoe UI" w:hAnsi="Segoe UI"/>
        <w:color w:val="6A6F7C"/>
        <w:sz w:val="15"/>
        <w:szCs w:val="15"/>
      </w:rPr>
      <w:t xml:space="preserve">Noven  ·  AI assistant visibility audit  ·  3 August 2026</w:t>
    </w:r>
    <w:r>
      <w:rPr>
        <w:rFonts w:ascii="Segoe UI" w:cs="Segoe UI" w:eastAsia="Segoe UI" w:hAnsi="Segoe UI"/>
        <w:sz w:val="15"/>
        <w:szCs w:val="15"/>
      </w:rPr>
      <w:t xml:space="preserve">        </w:t>
    </w:r>
    <w:r>
      <w:rPr>
        <w:rFonts w:ascii="Segoe UI" w:cs="Segoe UI" w:eastAsia="Segoe UI" w:hAnsi="Segoe UI"/>
        <w:color w:val="6A6F7C"/>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rFonts w:ascii="Segoe UI" w:cs="Segoe UI" w:eastAsia="Segoe UI" w:hAnsi="Segoe UI"/>
        <w:color w:val="8A6A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6e90dc4110eced61d40d1a6b13db268b3a8daa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AI assistants say about Noven</dc:title>
  <dc:creator>Kieran Smith</dc:creator>
  <dc:description>AI assistant visibility audit, 3 August 2026</dc:description>
  <cp:lastModifiedBy>Un-named</cp:lastModifiedBy>
  <cp:revision>1</cp:revision>
  <dcterms:created xsi:type="dcterms:W3CDTF">2026-08-03T18:43:13.223Z</dcterms:created>
  <dcterms:modified xsi:type="dcterms:W3CDTF">2026-08-03T18:43:13.224Z</dcterms:modified>
</cp:coreProperties>
</file>

<file path=docProps/custom.xml><?xml version="1.0" encoding="utf-8"?>
<Properties xmlns="http://schemas.openxmlformats.org/officeDocument/2006/custom-properties" xmlns:vt="http://schemas.openxmlformats.org/officeDocument/2006/docPropsVTypes"/>
</file>