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A421" w14:textId="77777777" w:rsidR="00947CDE" w:rsidRDefault="00000000">
      <w:pPr>
        <w:pStyle w:val="Heading1"/>
      </w:pPr>
      <w:r>
        <w:t>Customer Churn Analytics – Business Understanding</w:t>
      </w:r>
    </w:p>
    <w:p w14:paraId="42196BAB" w14:textId="77777777" w:rsidR="00947CDE" w:rsidRDefault="00000000">
      <w:pPr>
        <w:pStyle w:val="Heading2"/>
      </w:pPr>
      <w:r>
        <w:t>Executive Summary</w:t>
      </w:r>
    </w:p>
    <w:p w14:paraId="64444554" w14:textId="77777777" w:rsidR="00947CDE" w:rsidRDefault="00000000">
      <w:r>
        <w:t>Customer churn is one of the most critical challenges faced by subscription-based businesses. This project analyzes churn behavior, identifies high-risk customer segments, quantifies revenue exposure, and recommends retention strategies.</w:t>
      </w:r>
    </w:p>
    <w:p w14:paraId="2A2488ED" w14:textId="77777777" w:rsidR="00947CDE" w:rsidRDefault="00000000">
      <w:pPr>
        <w:pStyle w:val="Heading2"/>
      </w:pPr>
      <w:r>
        <w:t>Business Context</w:t>
      </w:r>
    </w:p>
    <w:p w14:paraId="56A5A4AB" w14:textId="77777777" w:rsidR="00947CDE" w:rsidRDefault="00000000">
      <w:r>
        <w:t>The telecom industry is highly competitive where customers can easily switch providers. Churn directly impacts revenue, profitability, and customer lifetime value.</w:t>
      </w:r>
    </w:p>
    <w:p w14:paraId="2BAB1348" w14:textId="77777777" w:rsidR="00947CDE" w:rsidRDefault="00000000">
      <w:pPr>
        <w:pStyle w:val="Heading2"/>
      </w:pPr>
      <w:r>
        <w:t>Problem Statement</w:t>
      </w:r>
    </w:p>
    <w:p w14:paraId="5D0F7EDB" w14:textId="77777777" w:rsidR="00947CDE" w:rsidRDefault="00000000">
      <w:r>
        <w:t>The company lacks visibility into high-risk customer groups, churn drivers, revenue exposure, and retention priorities.</w:t>
      </w:r>
    </w:p>
    <w:p w14:paraId="36827F43" w14:textId="77777777" w:rsidR="00947CDE" w:rsidRDefault="00000000">
      <w:pPr>
        <w:pStyle w:val="Heading2"/>
      </w:pPr>
      <w:r>
        <w:t>Business Objectives</w:t>
      </w:r>
    </w:p>
    <w:p w14:paraId="4758EFCD" w14:textId="77777777" w:rsidR="00947CDE" w:rsidRDefault="00000000">
      <w:r>
        <w:t>Identify churn drivers, quantify revenue at risk, improve retention, and support data-driven decisions.</w:t>
      </w:r>
    </w:p>
    <w:p w14:paraId="39F469BC" w14:textId="77777777" w:rsidR="00947CDE" w:rsidRDefault="00000000">
      <w:pPr>
        <w:pStyle w:val="Heading2"/>
      </w:pPr>
      <w:r>
        <w:t>Key Business Questions</w:t>
      </w:r>
    </w:p>
    <w:p w14:paraId="7089181A" w14:textId="77777777" w:rsidR="00947CDE" w:rsidRDefault="00000000">
      <w:r>
        <w:t>Which customers are most likely to churn? What factors drive churn? How much revenue is at risk?</w:t>
      </w:r>
    </w:p>
    <w:p w14:paraId="566E903C" w14:textId="77777777" w:rsidR="00947CDE" w:rsidRDefault="00000000">
      <w:pPr>
        <w:pStyle w:val="Heading2"/>
      </w:pPr>
      <w:r>
        <w:t>Expected Business Value</w:t>
      </w:r>
    </w:p>
    <w:p w14:paraId="6AA03220" w14:textId="77777777" w:rsidR="00947CDE" w:rsidRDefault="00000000">
      <w:r>
        <w:t>Reduce attrition, protect revenue, improve retention campaigns, and increase customer lifetime value.</w:t>
      </w:r>
    </w:p>
    <w:p w14:paraId="1EAFD7C9" w14:textId="77777777" w:rsidR="00947CDE" w:rsidRDefault="00000000">
      <w:pPr>
        <w:pStyle w:val="Heading2"/>
      </w:pPr>
      <w:r>
        <w:t>Analytical Approach</w:t>
      </w:r>
    </w:p>
    <w:p w14:paraId="5AF5EB8C" w14:textId="77777777" w:rsidR="00947CDE" w:rsidRDefault="00000000">
      <w:r>
        <w:t>Business Understanding → Data Understanding → Data Cleaning → EDA → KPI Development → Dashboarding → Recommendations.</w:t>
      </w:r>
    </w:p>
    <w:p w14:paraId="275A362C" w14:textId="77777777" w:rsidR="00947CDE" w:rsidRDefault="00000000">
      <w:pPr>
        <w:pStyle w:val="Heading2"/>
      </w:pPr>
      <w:r>
        <w:t>Success Criteria</w:t>
      </w:r>
    </w:p>
    <w:p w14:paraId="4ADD076E" w14:textId="77777777" w:rsidR="00947CDE" w:rsidRDefault="00000000">
      <w:r>
        <w:t>Identify major churn drivers, quantify revenue at risk, and provide actionable recommendations.</w:t>
      </w:r>
    </w:p>
    <w:p w14:paraId="1C72F1D0" w14:textId="77777777" w:rsidR="00947CDE" w:rsidRDefault="00000000">
      <w:pPr>
        <w:pStyle w:val="Heading2"/>
      </w:pPr>
      <w:r>
        <w:t>Stakeholders</w:t>
      </w:r>
    </w:p>
    <w:p w14:paraId="00B36CCB" w14:textId="77777777" w:rsidR="00947CDE" w:rsidRDefault="00000000">
      <w:r>
        <w:t>Executive Leadership, Marketing, Customer Success, and Operations Teams.</w:t>
      </w:r>
    </w:p>
    <w:p w14:paraId="7E614C02" w14:textId="77777777" w:rsidR="00947CDE" w:rsidRDefault="00000000">
      <w:r>
        <w:t>Project Type: Customer Retention Analytics</w:t>
      </w:r>
    </w:p>
    <w:p w14:paraId="75ADE5A1" w14:textId="77777777" w:rsidR="00947CDE" w:rsidRDefault="00000000">
      <w:r>
        <w:t>Domain: Telecommunications</w:t>
      </w:r>
    </w:p>
    <w:p w14:paraId="30E2909C" w14:textId="7ED2821E" w:rsidR="00312777" w:rsidRDefault="00000000">
      <w:r>
        <w:t>Tools Used: SQL, Excel, Power BI</w:t>
      </w:r>
    </w:p>
    <w:p w14:paraId="1D8D7E95" w14:textId="77777777" w:rsidR="00947CDE" w:rsidRDefault="00000000">
      <w:r>
        <w:t>Author: Shivam Yadav</w:t>
      </w:r>
    </w:p>
    <w:sectPr w:rsidR="00947CDE" w:rsidSect="00312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220866">
    <w:abstractNumId w:val="8"/>
  </w:num>
  <w:num w:numId="2" w16cid:durableId="986277099">
    <w:abstractNumId w:val="6"/>
  </w:num>
  <w:num w:numId="3" w16cid:durableId="655570537">
    <w:abstractNumId w:val="5"/>
  </w:num>
  <w:num w:numId="4" w16cid:durableId="1850948101">
    <w:abstractNumId w:val="4"/>
  </w:num>
  <w:num w:numId="5" w16cid:durableId="1236745906">
    <w:abstractNumId w:val="7"/>
  </w:num>
  <w:num w:numId="6" w16cid:durableId="156775723">
    <w:abstractNumId w:val="3"/>
  </w:num>
  <w:num w:numId="7" w16cid:durableId="1763989638">
    <w:abstractNumId w:val="2"/>
  </w:num>
  <w:num w:numId="8" w16cid:durableId="802119713">
    <w:abstractNumId w:val="1"/>
  </w:num>
  <w:num w:numId="9" w16cid:durableId="137896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777"/>
    <w:rsid w:val="00326F90"/>
    <w:rsid w:val="00947CDE"/>
    <w:rsid w:val="009B1B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07A8F"/>
  <w14:defaultImageDpi w14:val="300"/>
  <w15:docId w15:val="{854CD4C3-73F8-4E48-A640-90ABCF32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2026-06-12T16:45:00Z</dcterms:modified>
  <cp:category/>
</cp:coreProperties>
</file>