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Interior Design Documentation Example</w:t>
      </w:r>
    </w:p>
    <w:p>
      <w:r>
        <w:t>This is a sample Markdown file that demonstrates how to use image references that will be properly converted to embedded images in the DOCX file.</w:t>
      </w:r>
    </w:p>
    <w:p>
      <w:pPr>
        <w:pStyle w:val="Heading2"/>
      </w:pPr>
      <w:r>
        <w:t>Basic Spatial Concepts</w:t>
      </w:r>
    </w:p>
    <w:p>
      <w:r>
        <w:t>When organizing interior spaces, it's important to consider both functionality and aesthetics.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2_test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Fig.1 </w:t>
      </w:r>
      <w:r>
        <w:t>(</w:t>
      </w:r>
      <w:r>
        <w:t xml:space="preserve">Unknown on </w:t>
      </w:r>
      <w:hyperlink r:id="rId10">
        <w:r>
          <w:rPr>
            <w:color w:val="0000FF"/>
            <w:u w:val="single"/>
          </w:rPr>
          <w:t>Pexels</w:t>
        </w:r>
      </w:hyperlink>
      <w:r>
        <w:t xml:space="preserve">, N.d) </w:t>
      </w:r>
      <w:r>
        <w:t>Professional space planning demonstrates proper traffic flow and balanced visual weight in this contemporary living room</w:t>
      </w:r>
    </w:p>
    <w:p/>
    <w:p>
      <w:r>
        <w:t>Good interior design balances several key elements:</w:t>
      </w:r>
    </w:p>
    <w:p>
      <w:pPr>
        <w:pStyle w:val="ListNumber"/>
      </w:pPr>
      <w:r>
        <w:t>Functionality</w:t>
      </w:r>
    </w:p>
    <w:p>
      <w:pPr>
        <w:pStyle w:val="ListNumber"/>
      </w:pPr>
      <w:r>
        <w:t>Aesthetics</w:t>
      </w:r>
    </w:p>
    <w:p>
      <w:pPr>
        <w:pStyle w:val="ListNumber"/>
      </w:pPr>
      <w:r>
        <w:t>Proportion</w:t>
      </w:r>
    </w:p>
    <w:p>
      <w:pPr>
        <w:pStyle w:val="ListNumber"/>
      </w:pPr>
      <w:r>
        <w:t>Balance</w:t>
      </w:r>
    </w:p>
    <w:p>
      <w:pPr>
        <w:pStyle w:val="Heading2"/>
      </w:pPr>
      <w:r>
        <w:t>Material Selection</w:t>
      </w:r>
    </w:p>
    <w:p>
      <w:r>
        <w:t>Materials play a crucial role in defining the character of a space.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1_test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Fig.2 </w:t>
      </w:r>
      <w:r>
        <w:t>(</w:t>
      </w:r>
      <w:r>
        <w:t xml:space="preserve">Unknown on </w:t>
      </w:r>
      <w:hyperlink r:id="rId10">
        <w:r>
          <w:rPr>
            <w:color w:val="0000FF"/>
            <w:u w:val="single"/>
          </w:rPr>
          <w:t>Pexels</w:t>
        </w:r>
      </w:hyperlink>
      <w:r>
        <w:t xml:space="preserve">, N.d) </w:t>
      </w:r>
      <w:r>
        <w:t>Material selection board showing complementary textures and finishes for a cohesive design scheme</w:t>
      </w:r>
    </w:p>
    <w:p/>
    <w:p>
      <w:pPr>
        <w:pStyle w:val="Heading2"/>
      </w:pPr>
      <w:r>
        <w:t>Color Theory</w:t>
      </w:r>
    </w:p>
    <w:p>
      <w:r>
        <w:t>Understanding color relationships is essential for creating harmonious spaces.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4114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2_test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Fig.3 </w:t>
      </w:r>
      <w:r>
        <w:t>(</w:t>
      </w:r>
      <w:r>
        <w:t xml:space="preserve">Unknown on </w:t>
      </w:r>
      <w:hyperlink r:id="rId10">
        <w:r>
          <w:rPr>
            <w:color w:val="0000FF"/>
            <w:u w:val="single"/>
          </w:rPr>
          <w:t>Pexels</w:t>
        </w:r>
      </w:hyperlink>
      <w:r>
        <w:t xml:space="preserve">, N.d) </w:t>
      </w:r>
      <w:r>
        <w:t>Monochromatic blue color scheme showing how variations in tone create depth while maintaining harmony</w:t>
      </w:r>
    </w:p>
    <w:p/>
    <w:p>
      <w:pPr>
        <w:pStyle w:val="Heading2"/>
      </w:pPr>
      <w:r>
        <w:t>Final Documentation</w:t>
      </w:r>
    </w:p>
    <w:p>
      <w:r>
        <w:t>Professional documentation ensures that design concepts are properly communicated and executed.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4114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2_test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Fig.4 </w:t>
      </w:r>
      <w:r>
        <w:t>(</w:t>
      </w:r>
      <w:r>
        <w:t xml:space="preserve">Unknown on </w:t>
      </w:r>
      <w:hyperlink r:id="rId10">
        <w:r>
          <w:rPr>
            <w:color w:val="0000FF"/>
            <w:u w:val="single"/>
          </w:rPr>
          <w:t>Pexels</w:t>
        </w:r>
      </w:hyperlink>
      <w:r>
        <w:t xml:space="preserve">, N.d) </w:t>
      </w:r>
      <w:r>
        <w:t>Professional documentation setup showing organized presentation of design specifications, samples, and technical drawings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hyperlink" Target="https://www.pexels.com" TargetMode="External"/><Relationship Id="rId1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