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3180" w:y="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03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Journal</w:t>
      </w:r>
      <w:r>
        <w:rPr>
          <w:rFonts w:ascii="Times New Roman"/>
          <w:i w:val="on"/>
          <w:color w:val="000000"/>
          <w:spacing w:val="1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of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Computer</w:t>
      </w:r>
      <w:r>
        <w:rPr>
          <w:rFonts w:ascii="Times New Roman"/>
          <w:i w:val="on"/>
          <w:color w:val="000000"/>
          <w:spacing w:val="-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Applications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703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1001-9081,CN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51-1307/TP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WWLJV+SimSun" w:hAnsi="WWWLJV+SimSun" w:cs="WWWLJV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2081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WWLJV+SimSun" w:hAnsi="WWWLJV+SimSun" w:cs="WWWLJV+SimSun"/>
          <w:color w:val="000000"/>
          <w:spacing w:val="1"/>
          <w:sz w:val="28"/>
        </w:rPr>
        <w:t>计算机应用》网络首发论文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9" w:x="3419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0"/>
          <w:sz w:val="20"/>
        </w:rPr>
        <w:t>面向自动驾驶的多尺度小目标检测算法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9" w:x="3419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0"/>
          <w:sz w:val="20"/>
        </w:rPr>
        <w:t>寇发荣，刘毅，王海淇，胡玲，李媛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9" w:x="3419" w:y="4908"/>
        <w:widowControl w:val="off"/>
        <w:autoSpaceDE w:val="off"/>
        <w:autoSpaceDN w:val="off"/>
        <w:spacing w:before="106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2025-12-19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52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38" w:x="1800" w:y="5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0"/>
          <w:sz w:val="20"/>
        </w:rPr>
        <w:t>收稿日期：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99" w:x="1799" w:y="583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2026-03-26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99" w:x="1799" w:y="5838"/>
        <w:widowControl w:val="off"/>
        <w:autoSpaceDE w:val="off"/>
        <w:autoSpaceDN w:val="off"/>
        <w:spacing w:before="9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WWWLJV+SimSun" w:hAnsi="WWWLJV+SimSun" w:cs="WWWLJV+SimSun"/>
          <w:color w:val="000000"/>
          <w:spacing w:val="0"/>
          <w:sz w:val="20"/>
        </w:rPr>
        <w:t>寇发荣，刘毅，王海淇，胡玲，李媛．面向自动驾驶的多尺度小目标检测算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99" w:x="1799" w:y="5838"/>
        <w:widowControl w:val="off"/>
        <w:autoSpaceDE w:val="off"/>
        <w:autoSpaceDN w:val="off"/>
        <w:spacing w:before="106" w:after="0" w:line="221" w:lineRule="exact"/>
        <w:ind w:left="162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WWLJV+SimSun" w:hAnsi="WWWLJV+SimSun" w:cs="WWWLJV+SimSun"/>
          <w:color w:val="000000"/>
          <w:spacing w:val="-1"/>
          <w:sz w:val="20"/>
        </w:rPr>
        <w:t>法</w:t>
      </w:r>
      <w:r>
        <w:rPr>
          <w:rFonts w:ascii="Times New Roman"/>
          <w:color w:val="000000"/>
          <w:spacing w:val="0"/>
          <w:sz w:val="20"/>
        </w:rPr>
        <w:t>[J/OL]</w:t>
      </w:r>
      <w:r>
        <w:rPr>
          <w:rFonts w:ascii="WWWLJV+SimSun" w:hAnsi="WWWLJV+SimSun" w:cs="WWWLJV+SimSun"/>
          <w:color w:val="000000"/>
          <w:spacing w:val="0"/>
          <w:sz w:val="20"/>
        </w:rPr>
        <w:t>．计算机应用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https://link.cnki.net/urlid/51.1307.TP.20260325.1338.004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WWWLJV+SimSun" w:hAnsi="WWWLJV+SimSun" w:cs="WWWLJV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WWWLJV+SimSun" w:hAnsi="WWWLJV+SimSun" w:cs="WWWLJV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WWLJV+SimSun" w:hAnsi="WWWLJV+SimSun" w:cs="WWWLJV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2026-03-26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11:36:15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17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https://link.cnki.net/urlid/51.1307.TP.20260325.1338.004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686" w:x="1190" w:y="7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Journal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Applications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84" w:x="5388" w:y="7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1001-9081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84" w:x="5388" w:y="727"/>
        <w:widowControl w:val="off"/>
        <w:autoSpaceDE w:val="off"/>
        <w:autoSpaceDN w:val="off"/>
        <w:spacing w:before="8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CODEN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JYIIDU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1190" w:y="101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20" w:x="9605" w:y="10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http://www.joca.cn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2" w:x="7822" w:y="1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doi:10.11772/j.issn.1001-9081.2025121524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82" w:x="3024" w:y="2078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GMKLHB+SimHei" w:hAnsi="GMKLHB+SimHei" w:cs="GMKLHB+SimHei"/>
          <w:color w:val="000000"/>
          <w:spacing w:val="1"/>
          <w:sz w:val="36"/>
        </w:rPr>
        <w:t>面向自动驾驶的多尺度小目标检测算法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157" w:x="4135" w:y="28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IQTOA+KaiTi" w:hAnsi="EIQTOA+KaiTi" w:cs="EIQTOA+KaiTi"/>
          <w:color w:val="000000"/>
          <w:spacing w:val="0"/>
          <w:sz w:val="24"/>
        </w:rPr>
        <w:t>寇发荣</w:t>
      </w:r>
      <w:r>
        <w:rPr>
          <w:rFonts w:ascii="UUCIPE+TimesNewRomanPSMT"/>
          <w:color w:val="000000"/>
          <w:spacing w:val="-3"/>
          <w:sz w:val="24"/>
          <w:vertAlign w:val="superscript"/>
        </w:rPr>
        <w:t>*</w:t>
      </w:r>
      <w:r>
        <w:rPr>
          <w:rFonts w:ascii="EIQTOA+KaiTi" w:hAnsi="EIQTOA+KaiTi" w:cs="EIQTOA+KaiTi"/>
          <w:color w:val="000000"/>
          <w:spacing w:val="0"/>
          <w:sz w:val="24"/>
        </w:rPr>
        <w:t>，刘毅，王海淇，胡玲，李媛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57" w:x="4135" w:y="2894"/>
        <w:widowControl w:val="off"/>
        <w:autoSpaceDE w:val="off"/>
        <w:autoSpaceDN w:val="off"/>
        <w:spacing w:before="145" w:after="0" w:line="165" w:lineRule="exact"/>
        <w:ind w:left="27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(</w:t>
      </w:r>
      <w:r>
        <w:rPr>
          <w:rFonts w:ascii="SHGNVK+SimSun" w:hAnsi="SHGNVK+SimSun" w:cs="SHGNVK+SimSun"/>
          <w:color w:val="000000"/>
          <w:spacing w:val="0"/>
          <w:sz w:val="15"/>
        </w:rPr>
        <w:t>西安科技大学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电气与控制工程学院，西安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710054)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57" w:x="4135" w:y="2894"/>
        <w:widowControl w:val="off"/>
        <w:autoSpaceDE w:val="off"/>
        <w:autoSpaceDN w:val="off"/>
        <w:spacing w:before="128" w:after="0" w:line="165" w:lineRule="exact"/>
        <w:ind w:left="66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(*</w:t>
      </w:r>
      <w:r>
        <w:rPr>
          <w:rFonts w:ascii="SHGNVK+SimSun" w:hAnsi="SHGNVK+SimSun" w:cs="SHGNVK+SimSun"/>
          <w:color w:val="000000"/>
          <w:spacing w:val="0"/>
          <w:sz w:val="15"/>
        </w:rPr>
        <w:t>通信作者电子邮箱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koufarong@xust.cn)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0" w:x="1615" w:y="38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64" w:x="1975" w:y="3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2"/>
          <w:sz w:val="18"/>
        </w:rPr>
        <w:t>要</w:t>
      </w:r>
      <w:r>
        <w:rPr>
          <w:rFonts w:ascii="OQATWP+TimesNewRomanPS-BoldMT"/>
          <w:color w:val="000000"/>
          <w:spacing w:val="0"/>
          <w:sz w:val="18"/>
        </w:rPr>
        <w:t>: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9"/>
          <w:sz w:val="18"/>
        </w:rPr>
        <w:t>针对自动驾驶场景下小目标检测存在的漏检与误检问题，提出一种面向自动驾驶的多尺度小目标检测算法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90" w:x="1190" w:y="41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EIQTOA+KaiTi" w:hAnsi="EIQTOA+KaiTi" w:cs="EIQTOA+KaiTi"/>
          <w:color w:val="000000"/>
          <w:spacing w:val="0"/>
          <w:sz w:val="18"/>
        </w:rPr>
        <w:t>。首先，设计多尺度的特征提取模块（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EIQTOA+KaiTi" w:hAnsi="EIQTOA+KaiTi" w:cs="EIQTOA+KaiTi"/>
          <w:color w:val="000000"/>
          <w:spacing w:val="0"/>
          <w:sz w:val="18"/>
        </w:rPr>
        <w:t>）构建轻量化主干网络，引入部分卷积与增强特征融合机制，在降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90" w:x="1190" w:y="418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1"/>
          <w:sz w:val="18"/>
        </w:rPr>
        <w:t>低模型复杂度的同时提升多尺度特征表达能力；其次，设计双分支特征交互模块（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EIQTOA+KaiTi" w:hAnsi="EIQTOA+KaiTi" w:cs="EIQTOA+KaiTi"/>
          <w:color w:val="000000"/>
          <w:spacing w:val="1"/>
          <w:sz w:val="18"/>
        </w:rPr>
        <w:t>），通过双分支结构分别捕获全局上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90" w:x="1190" w:y="418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1"/>
          <w:sz w:val="18"/>
        </w:rPr>
        <w:t>下文信息与通道依赖性，融合图像的全局语义与局部细节特征；最后，提出一种混合特征融合模块（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EIQTOA+KaiTi" w:hAnsi="EIQTOA+KaiTi" w:cs="EIQTOA+KaiTi"/>
          <w:color w:val="000000"/>
          <w:spacing w:val="0"/>
          <w:sz w:val="18"/>
        </w:rPr>
        <w:t>），通过分配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90" w:x="1190" w:y="418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-1"/>
          <w:sz w:val="18"/>
        </w:rPr>
        <w:t>空间重要性权重，突出特征中有关键信息的区域，增强特征信息跨层级交互。在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BDD100K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-1"/>
          <w:sz w:val="18"/>
        </w:rPr>
        <w:t>数据集上的实验结果表明，所提方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90" w:x="1190" w:y="418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0"/>
          <w:sz w:val="18"/>
        </w:rPr>
        <w:t>法相比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在准确率和召回率上分别提升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2.9%</w:t>
      </w:r>
      <w:r>
        <w:rPr>
          <w:rFonts w:ascii="EIQTOA+KaiTi" w:hAnsi="EIQTOA+KaiTi" w:cs="EIQTOA+KaiTi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3.9%</w:t>
      </w:r>
      <w:r>
        <w:rPr>
          <w:rFonts w:ascii="EIQTOA+KaiTi" w:hAnsi="EIQTOA+KaiTi" w:cs="EIQTOA+KaiTi"/>
          <w:color w:val="000000"/>
          <w:spacing w:val="-89"/>
          <w:sz w:val="18"/>
        </w:rPr>
        <w:t>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上提升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2.4%</w:t>
      </w:r>
      <w:r>
        <w:rPr>
          <w:rFonts w:ascii="EIQTOA+KaiTi" w:hAnsi="EIQTOA+KaiTi" w:cs="EIQTOA+KaiTi"/>
          <w:color w:val="000000"/>
          <w:spacing w:val="-11"/>
          <w:sz w:val="18"/>
        </w:rPr>
        <w:t>，模型参数量减少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26.5%</w:t>
      </w:r>
      <w:r>
        <w:rPr>
          <w:rFonts w:ascii="EIQTOA+KaiTi" w:hAnsi="EIQTOA+KaiTi" w:cs="EIQTOA+KaiTi"/>
          <w:color w:val="000000"/>
          <w:spacing w:val="-36"/>
          <w:sz w:val="18"/>
        </w:rPr>
        <w:t>。此外，在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90" w:x="1190" w:y="418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0"/>
          <w:sz w:val="18"/>
        </w:rPr>
        <w:t>数据集上进行验证，改进模型与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相比仍能取得性能提升。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6" w:x="1615" w:y="60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1"/>
          <w:sz w:val="18"/>
        </w:rPr>
        <w:t>关键词</w:t>
      </w:r>
      <w:r>
        <w:rPr>
          <w:rFonts w:ascii="OQATWP+TimesNewRomanPS-BoldMT"/>
          <w:color w:val="000000"/>
          <w:spacing w:val="0"/>
          <w:sz w:val="18"/>
        </w:rPr>
        <w:t>: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UCIPE+TimesNewRomanPSMT"/>
          <w:color w:val="000000"/>
          <w:spacing w:val="-4"/>
          <w:sz w:val="18"/>
        </w:rPr>
        <w:t>RT-DETR</w:t>
      </w:r>
      <w:r>
        <w:rPr>
          <w:rFonts w:ascii="BPOGEV+FangSong" w:hAnsi="BPOGEV+FangSong" w:cs="BPOGEV+FangSong"/>
          <w:color w:val="000000"/>
          <w:spacing w:val="0"/>
          <w:sz w:val="18"/>
        </w:rPr>
        <w:t>；自动驾驶；全局感知；多尺度特征；小目标检测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9" w:x="1615" w:y="6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1"/>
          <w:sz w:val="18"/>
        </w:rPr>
        <w:t>中图分类号</w:t>
      </w:r>
      <w:r>
        <w:rPr>
          <w:rFonts w:ascii="OQATWP+TimesNewRomanPS-BoldMT"/>
          <w:color w:val="000000"/>
          <w:spacing w:val="0"/>
          <w:sz w:val="18"/>
        </w:rPr>
        <w:t>:</w:t>
      </w:r>
      <w:r>
        <w:rPr>
          <w:rFonts w:ascii="UUCIPE+TimesNewRomanPSMT"/>
          <w:color w:val="000000"/>
          <w:spacing w:val="0"/>
          <w:sz w:val="18"/>
        </w:rPr>
        <w:t>TP391.41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78" w:x="3823" w:y="6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1"/>
          <w:sz w:val="18"/>
        </w:rPr>
        <w:t>文献标志码</w:t>
      </w:r>
      <w:r>
        <w:rPr>
          <w:rFonts w:ascii="OQATWP+TimesNewRomanPS-BoldMT"/>
          <w:color w:val="000000"/>
          <w:spacing w:val="0"/>
          <w:sz w:val="18"/>
        </w:rPr>
        <w:t>: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10" w:x="1459" w:y="6893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OQATWP+TimesNewRomanPS-BoldMT"/>
          <w:color w:val="000000"/>
          <w:spacing w:val="0"/>
          <w:sz w:val="36"/>
        </w:rPr>
        <w:t>Multi-scale</w:t>
      </w:r>
      <w:r>
        <w:rPr>
          <w:rFonts w:ascii="Times New Roman"/>
          <w:color w:val="000000"/>
          <w:spacing w:val="0"/>
          <w:sz w:val="36"/>
        </w:rPr>
        <w:t xml:space="preserve"> </w:t>
      </w:r>
      <w:r>
        <w:rPr>
          <w:rFonts w:ascii="OQATWP+TimesNewRomanPS-BoldMT"/>
          <w:color w:val="000000"/>
          <w:spacing w:val="0"/>
          <w:sz w:val="36"/>
        </w:rPr>
        <w:t>small</w:t>
      </w:r>
      <w:r>
        <w:rPr>
          <w:rFonts w:ascii="Times New Roman"/>
          <w:color w:val="000000"/>
          <w:spacing w:val="0"/>
          <w:sz w:val="36"/>
        </w:rPr>
        <w:t xml:space="preserve"> </w:t>
      </w:r>
      <w:r>
        <w:rPr>
          <w:rFonts w:ascii="OQATWP+TimesNewRomanPS-BoldMT"/>
          <w:color w:val="000000"/>
          <w:spacing w:val="0"/>
          <w:sz w:val="36"/>
        </w:rPr>
        <w:t>object</w:t>
      </w:r>
      <w:r>
        <w:rPr>
          <w:rFonts w:ascii="Times New Roman"/>
          <w:color w:val="000000"/>
          <w:spacing w:val="-1"/>
          <w:sz w:val="36"/>
        </w:rPr>
        <w:t xml:space="preserve"> </w:t>
      </w:r>
      <w:r>
        <w:rPr>
          <w:rFonts w:ascii="OQATWP+TimesNewRomanPS-BoldMT"/>
          <w:color w:val="000000"/>
          <w:spacing w:val="0"/>
          <w:sz w:val="36"/>
        </w:rPr>
        <w:t>detection</w:t>
      </w:r>
      <w:r>
        <w:rPr>
          <w:rFonts w:ascii="Times New Roman"/>
          <w:color w:val="000000"/>
          <w:spacing w:val="-2"/>
          <w:sz w:val="36"/>
        </w:rPr>
        <w:t xml:space="preserve"> </w:t>
      </w:r>
      <w:r>
        <w:rPr>
          <w:rFonts w:ascii="OQATWP+TimesNewRomanPS-BoldMT"/>
          <w:color w:val="000000"/>
          <w:spacing w:val="0"/>
          <w:sz w:val="36"/>
        </w:rPr>
        <w:t>algorithm</w:t>
      </w:r>
      <w:r>
        <w:rPr>
          <w:rFonts w:ascii="Times New Roman"/>
          <w:color w:val="000000"/>
          <w:spacing w:val="1"/>
          <w:sz w:val="36"/>
        </w:rPr>
        <w:t xml:space="preserve"> </w:t>
      </w:r>
      <w:r>
        <w:rPr>
          <w:rFonts w:ascii="OQATWP+TimesNewRomanPS-BoldMT"/>
          <w:color w:val="000000"/>
          <w:spacing w:val="0"/>
          <w:sz w:val="36"/>
        </w:rPr>
        <w:t>for</w:t>
      </w:r>
      <w:r>
        <w:rPr>
          <w:rFonts w:ascii="Times New Roman"/>
          <w:color w:val="000000"/>
          <w:spacing w:val="-7"/>
          <w:sz w:val="36"/>
        </w:rPr>
        <w:t xml:space="preserve"> </w:t>
      </w:r>
      <w:r>
        <w:rPr>
          <w:rFonts w:ascii="OQATWP+TimesNewRomanPS-BoldMT"/>
          <w:color w:val="000000"/>
          <w:spacing w:val="0"/>
          <w:sz w:val="36"/>
        </w:rPr>
        <w:t>autonomous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9510" w:x="1459" w:y="6893"/>
        <w:widowControl w:val="off"/>
        <w:autoSpaceDE w:val="off"/>
        <w:autoSpaceDN w:val="off"/>
        <w:spacing w:before="139" w:after="0" w:line="399" w:lineRule="exact"/>
        <w:ind w:left="4075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OQATWP+TimesNewRomanPS-BoldMT"/>
          <w:color w:val="000000"/>
          <w:spacing w:val="0"/>
          <w:sz w:val="36"/>
        </w:rPr>
        <w:t>driving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760" w:x="3334" w:y="819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UCIPE+TimesNewRomanPSMT"/>
          <w:color w:val="000000"/>
          <w:spacing w:val="-1"/>
          <w:sz w:val="24"/>
        </w:rPr>
        <w:t>KOU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UUCIPE+TimesNewRomanPSMT"/>
          <w:color w:val="000000"/>
          <w:spacing w:val="0"/>
          <w:sz w:val="24"/>
        </w:rPr>
        <w:t>Farong</w:t>
      </w:r>
      <w:r>
        <w:rPr>
          <w:rFonts w:ascii="UUCIPE+TimesNewRomanPSMT"/>
          <w:color w:val="000000"/>
          <w:spacing w:val="-1"/>
          <w:sz w:val="24"/>
          <w:vertAlign w:val="superscript"/>
        </w:rPr>
        <w:t>*</w:t>
      </w:r>
      <w:r>
        <w:rPr>
          <w:rFonts w:ascii="UUCIPE+TimesNewRomanPSMT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UUCIPE+TimesNewRomanPSMT"/>
          <w:color w:val="000000"/>
          <w:spacing w:val="-2"/>
          <w:sz w:val="24"/>
        </w:rPr>
        <w:t>LIU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UUCIPE+TimesNewRomanPSMT"/>
          <w:color w:val="000000"/>
          <w:spacing w:val="0"/>
          <w:sz w:val="24"/>
        </w:rPr>
        <w:t>Yi,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UUCIPE+TimesNewRomanPSMT"/>
          <w:color w:val="000000"/>
          <w:spacing w:val="0"/>
          <w:sz w:val="24"/>
        </w:rPr>
        <w:t>WANG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UUCIPE+TimesNewRomanPSMT"/>
          <w:color w:val="000000"/>
          <w:spacing w:val="0"/>
          <w:sz w:val="24"/>
        </w:rPr>
        <w:t>Haiqi,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UUCIPE+TimesNewRomanPSMT"/>
          <w:color w:val="000000"/>
          <w:spacing w:val="-1"/>
          <w:sz w:val="24"/>
        </w:rPr>
        <w:t>HU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UUCIPE+TimesNewRomanPSMT"/>
          <w:color w:val="000000"/>
          <w:spacing w:val="-1"/>
          <w:sz w:val="24"/>
        </w:rPr>
        <w:t>Ling,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UUCIPE+TimesNewRomanPSMT"/>
          <w:color w:val="000000"/>
          <w:spacing w:val="0"/>
          <w:sz w:val="24"/>
        </w:rPr>
        <w:t>LI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UUCIPE+TimesNewRomanPSMT"/>
          <w:color w:val="000000"/>
          <w:spacing w:val="0"/>
          <w:sz w:val="24"/>
        </w:rPr>
        <w:t>Yuan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20" w:x="2354" w:y="856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(College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Electrical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Control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Engineering,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 w:hAnsi="UUCIPE+TimesNewRomanPSMT" w:cs="UUCIPE+TimesNewRomanPSMT"/>
          <w:color w:val="000000"/>
          <w:spacing w:val="1"/>
          <w:sz w:val="15"/>
        </w:rPr>
        <w:t>Xi’an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University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Science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Technology,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Xi’an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Shaanxi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710054,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China)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0" w:after="0" w:line="199" w:lineRule="exact"/>
        <w:ind w:left="42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Abstract: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UCIPE+TimesNewRomanPSMT"/>
          <w:color w:val="000000"/>
          <w:spacing w:val="-2"/>
          <w:sz w:val="18"/>
        </w:rPr>
        <w:t>To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address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problems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missed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false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autonomous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driving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scenarios,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multi-scale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named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(Global-Based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Transformer)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was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proposed.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First,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Cross-Stage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Partial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(CSPBlock)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was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designed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construct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lightweight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backbone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network.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Partial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convolution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an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enhanced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mechanism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were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introduced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reduce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complexity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while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improving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multi-scale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representation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capability.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Second,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Dual-Branch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Interaction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(DBFI)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was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developed,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separately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captures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global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contextual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channel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dependencies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through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its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dual-branch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structure,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thereby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effectively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integrating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global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semantic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local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detailed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image.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Finally,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Hybrid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(HF-Fusion)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was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proposed,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assigns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spatial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importance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weights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highlight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regions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containing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critical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enhances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cross-level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interaction.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Experimental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BDD100K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(Berkeley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DeepDrive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100K)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demonstrate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that,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proposed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method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achieves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improvements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2.9%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precision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3.9%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recall,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along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2.4%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increase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while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reducing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number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parameters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by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26.5%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compared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(Real-Time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Transformer).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Furthermore,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evaluations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Large-Scale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2D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Self/Semi-Supervised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Autonomous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Driving)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confirm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maintains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gains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over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76" w:x="1190" w:y="8818"/>
        <w:widowControl w:val="off"/>
        <w:autoSpaceDE w:val="off"/>
        <w:autoSpaceDN w:val="off"/>
        <w:spacing w:before="38" w:after="0" w:line="199" w:lineRule="exact"/>
        <w:ind w:left="42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Keywords: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RT-DETR;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autonomous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driving;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global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perception;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multi-scale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feature;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6307" w:y="122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于小目标本身像素占比低、特征表达弱，加之复杂环境干扰、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" w:x="1190" w:y="124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UCIPE+TimesNewRomanPSMT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1550" w:y="124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HGNVK+SimSun" w:hAnsi="SHGNVK+SimSun" w:cs="SHGNVK+SimSun"/>
          <w:color w:val="000000"/>
          <w:spacing w:val="0"/>
          <w:sz w:val="24"/>
        </w:rPr>
        <w:t>引言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00" w:x="6307" w:y="1250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运动模糊及计算资源限制等因素，基于传统视觉的检测方法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6307" w:y="12505"/>
        <w:widowControl w:val="off"/>
        <w:autoSpaceDE w:val="off"/>
        <w:autoSpaceDN w:val="off"/>
        <w:spacing w:before="11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在应对此类目标时，普遍存在漏检与误检率较高的问题</w:t>
      </w:r>
      <w:r>
        <w:rPr>
          <w:rFonts w:ascii="UUCIPE+TimesNewRomanPSMT"/>
          <w:color w:val="000000"/>
          <w:spacing w:val="4"/>
          <w:sz w:val="16"/>
          <w:vertAlign w:val="superscript"/>
        </w:rPr>
        <w:t>[1]</w:t>
      </w:r>
      <w:r>
        <w:rPr>
          <w:rFonts w:ascii="SHGNVK+SimSun" w:hAnsi="SHGNVK+SimSun" w:cs="SHGNVK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6307" w:y="12505"/>
        <w:widowControl w:val="off"/>
        <w:autoSpaceDE w:val="off"/>
        <w:autoSpaceDN w:val="off"/>
        <w:spacing w:before="117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近年来，目标检测成为突破该瓶颈的重要方法</w:t>
      </w:r>
      <w:r>
        <w:rPr>
          <w:rFonts w:ascii="UUCIPE+TimesNewRomanPSMT"/>
          <w:color w:val="000000"/>
          <w:spacing w:val="3"/>
          <w:sz w:val="16"/>
          <w:vertAlign w:val="superscript"/>
        </w:rPr>
        <w:t>[2]</w:t>
      </w:r>
      <w:r>
        <w:rPr>
          <w:rFonts w:ascii="SHGNVK+SimSun" w:hAnsi="SHGNVK+SimSun" w:cs="SHGNVK+SimSun"/>
          <w:color w:val="000000"/>
          <w:spacing w:val="2"/>
          <w:sz w:val="18"/>
        </w:rPr>
        <w:t>，但现有方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6307" w:y="1250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法仍面临监督信息稀疏、硬件依赖性强与实时性不足等挑战。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6307" w:y="12505"/>
        <w:widowControl w:val="off"/>
        <w:autoSpaceDE w:val="off"/>
        <w:autoSpaceDN w:val="off"/>
        <w:spacing w:before="117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为了应对这些挑战，文献</w:t>
      </w:r>
      <w:r>
        <w:rPr>
          <w:rFonts w:ascii="UUCIPE+TimesNewRomanPSMT"/>
          <w:color w:val="000000"/>
          <w:spacing w:val="0"/>
          <w:sz w:val="18"/>
        </w:rPr>
        <w:t>[3]</w:t>
      </w:r>
      <w:r>
        <w:rPr>
          <w:rFonts w:ascii="SHGNVK+SimSun" w:hAnsi="SHGNVK+SimSun" w:cs="SHGNVK+SimSun"/>
          <w:color w:val="000000"/>
          <w:spacing w:val="0"/>
          <w:sz w:val="18"/>
        </w:rPr>
        <w:t>针对小目标交通标志检测问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6307" w:y="1250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18"/>
          <w:sz w:val="18"/>
        </w:rPr>
        <w:t>题，在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YOLOv5s(You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Only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Look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Once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Version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small)</w:t>
      </w:r>
      <w:r>
        <w:rPr>
          <w:rFonts w:ascii="SHGNVK+SimSun" w:hAnsi="SHGNVK+SimSun" w:cs="SHGNVK+SimSun"/>
          <w:color w:val="000000"/>
          <w:spacing w:val="0"/>
          <w:sz w:val="18"/>
        </w:rPr>
        <w:t>基础上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1550" w:y="129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目前自动驾驶技术对公共交通领域的高质量发展具有重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32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要作用，成为缓解交通拥堵，减少环境污染的一种新方法。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328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在自动驾驶感知系统中，小目标检测（如远处行人、交通锥、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328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小型障碍物）的可靠性对行车安全具有关键影响。然而，由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30" w:x="1190" w:y="147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收稿日期: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2025-12-19;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51" w:x="3286" w:y="147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修回日期</w:t>
      </w:r>
      <w:r>
        <w:rPr>
          <w:rFonts w:ascii="UUCIPE+TimesNewRomanPSMT"/>
          <w:color w:val="000000"/>
          <w:spacing w:val="1"/>
          <w:sz w:val="18"/>
        </w:rPr>
        <w:t>:2026-03-10;</w:t>
      </w:r>
      <w:r>
        <w:rPr>
          <w:rFonts w:ascii="SHGNVK+SimSun" w:hAnsi="SHGNVK+SimSun" w:cs="SHGNVK+SimSun"/>
          <w:color w:val="000000"/>
          <w:spacing w:val="0"/>
          <w:sz w:val="18"/>
        </w:rPr>
        <w:t>录用日期</w:t>
      </w:r>
      <w:r>
        <w:rPr>
          <w:rFonts w:ascii="UUCIPE+TimesNewRomanPSMT"/>
          <w:color w:val="000000"/>
          <w:spacing w:val="0"/>
          <w:sz w:val="18"/>
        </w:rPr>
        <w:t>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2026-03-18</w:t>
      </w:r>
      <w:r>
        <w:rPr>
          <w:rFonts w:ascii="SHGNVK+SimSun" w:hAnsi="SHGNVK+SimSun" w:cs="SHGNVK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0" w:x="1190" w:y="149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基金项目:</w:t>
      </w:r>
      <w:r>
        <w:rPr>
          <w:rFonts w:ascii="EIQTOA+KaiTi" w:hAnsi="EIQTOA+KaiTi" w:cs="EIQTOA+KaiTi"/>
          <w:color w:val="000000"/>
          <w:spacing w:val="0"/>
          <w:sz w:val="18"/>
        </w:rPr>
        <w:t>陕西省重点研发计划项目（</w:t>
      </w:r>
      <w:r>
        <w:rPr>
          <w:rFonts w:ascii="UUCIPE+TimesNewRomanPSMT"/>
          <w:color w:val="000000"/>
          <w:spacing w:val="0"/>
          <w:sz w:val="18"/>
        </w:rPr>
        <w:t>2025CY-YBXM-093</w:t>
      </w:r>
      <w:r>
        <w:rPr>
          <w:rFonts w:ascii="EIQTOA+KaiTi" w:hAnsi="EIQTOA+KaiTi" w:cs="EIQTOA+KaiTi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40" w:x="1190" w:y="151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作者简介: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寇发荣</w:t>
      </w:r>
      <w:r>
        <w:rPr>
          <w:rFonts w:ascii="UUCIPE+TimesNewRomanPSMT"/>
          <w:color w:val="000000"/>
          <w:spacing w:val="0"/>
          <w:sz w:val="18"/>
        </w:rPr>
        <w:t>(1973</w:t>
      </w:r>
      <w:r>
        <w:rPr>
          <w:rFonts w:ascii="EIQTOA+KaiTi" w:hAnsi="EIQTOA+KaiTi" w:cs="EIQTOA+KaiTi"/>
          <w:color w:val="000000"/>
          <w:spacing w:val="0"/>
          <w:sz w:val="18"/>
        </w:rPr>
        <w:t>—</w:t>
      </w:r>
      <w:r>
        <w:rPr>
          <w:rFonts w:ascii="UUCIPE+TimesNewRomanPSMT"/>
          <w:color w:val="000000"/>
          <w:spacing w:val="0"/>
          <w:sz w:val="18"/>
        </w:rPr>
        <w:t>)</w:t>
      </w:r>
      <w:r>
        <w:rPr>
          <w:rFonts w:ascii="EIQTOA+KaiTi" w:hAnsi="EIQTOA+KaiTi" w:cs="EIQTOA+KaiTi"/>
          <w:color w:val="000000"/>
          <w:spacing w:val="-1"/>
          <w:sz w:val="18"/>
        </w:rPr>
        <w:t>，男，甘肃酒泉人，教授，博士，主要研究方向：复杂系统控制理论与控制方法、振动主动控制与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40" w:x="1190" w:y="15171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0"/>
          <w:sz w:val="18"/>
        </w:rPr>
        <w:t>能量回收、无人驾驶汽车；刘毅</w:t>
      </w:r>
      <w:r>
        <w:rPr>
          <w:rFonts w:ascii="UUCIPE+TimesNewRomanPSMT"/>
          <w:color w:val="000000"/>
          <w:spacing w:val="0"/>
          <w:sz w:val="18"/>
        </w:rPr>
        <w:t>(2000</w:t>
      </w:r>
      <w:r>
        <w:rPr>
          <w:rFonts w:ascii="EIQTOA+KaiTi" w:hAnsi="EIQTOA+KaiTi" w:cs="EIQTOA+KaiTi"/>
          <w:color w:val="000000"/>
          <w:spacing w:val="0"/>
          <w:sz w:val="18"/>
        </w:rPr>
        <w:t>—</w:t>
      </w:r>
      <w:r>
        <w:rPr>
          <w:rFonts w:ascii="UUCIPE+TimesNewRomanPSMT"/>
          <w:color w:val="000000"/>
          <w:spacing w:val="0"/>
          <w:sz w:val="18"/>
        </w:rPr>
        <w:t>)</w:t>
      </w:r>
      <w:r>
        <w:rPr>
          <w:rFonts w:ascii="EIQTOA+KaiTi" w:hAnsi="EIQTOA+KaiTi" w:cs="EIQTOA+KaiTi"/>
          <w:color w:val="000000"/>
          <w:spacing w:val="0"/>
          <w:sz w:val="18"/>
        </w:rPr>
        <w:t>，男，陕西西安人，硕士研究生，主要研究方向：模式识别；王海淇（</w:t>
      </w:r>
      <w:r>
        <w:rPr>
          <w:rFonts w:ascii="UUCIPE+TimesNewRomanPSMT"/>
          <w:color w:val="000000"/>
          <w:spacing w:val="0"/>
          <w:sz w:val="18"/>
        </w:rPr>
        <w:t>1999-</w:t>
      </w:r>
      <w:r>
        <w:rPr>
          <w:rFonts w:ascii="EIQTOA+KaiTi" w:hAnsi="EIQTOA+KaiTi" w:cs="EIQTOA+KaiTi"/>
          <w:color w:val="000000"/>
          <w:spacing w:val="0"/>
          <w:sz w:val="18"/>
        </w:rPr>
        <w:t>），男，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40" w:x="1190" w:y="15171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0"/>
          <w:sz w:val="18"/>
        </w:rPr>
        <w:t>广东湛江人，硕士研究生，主要研究方向：电池管理系统，电池均衡；胡玲（</w:t>
      </w:r>
      <w:r>
        <w:rPr>
          <w:rFonts w:ascii="UUCIPE+TimesNewRomanPSMT"/>
          <w:color w:val="000000"/>
          <w:spacing w:val="0"/>
          <w:sz w:val="18"/>
        </w:rPr>
        <w:t>2001-</w:t>
      </w:r>
      <w:r>
        <w:rPr>
          <w:rFonts w:ascii="EIQTOA+KaiTi" w:hAnsi="EIQTOA+KaiTi" w:cs="EIQTOA+KaiTi"/>
          <w:color w:val="000000"/>
          <w:spacing w:val="0"/>
          <w:sz w:val="18"/>
        </w:rPr>
        <w:t>），女，湖南永州人，硕士研究生，主要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40" w:x="1190" w:y="15171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IQTOA+KaiTi" w:hAnsi="EIQTOA+KaiTi" w:cs="EIQTOA+KaiTi"/>
          <w:color w:val="000000"/>
          <w:spacing w:val="0"/>
          <w:sz w:val="18"/>
        </w:rPr>
        <w:t>研究方向：汽车悬架自适应控制；李媛（</w:t>
      </w:r>
      <w:r>
        <w:rPr>
          <w:rFonts w:ascii="UUCIPE+TimesNewRomanPSMT"/>
          <w:color w:val="000000"/>
          <w:spacing w:val="0"/>
          <w:sz w:val="18"/>
        </w:rPr>
        <w:t>2000-</w:t>
      </w:r>
      <w:r>
        <w:rPr>
          <w:rFonts w:ascii="EIQTOA+KaiTi" w:hAnsi="EIQTOA+KaiTi" w:cs="EIQTOA+KaiTi"/>
          <w:color w:val="000000"/>
          <w:spacing w:val="0"/>
          <w:sz w:val="18"/>
        </w:rPr>
        <w:t>），女，陕西宝鸡人，硕士研究生，主要研究方向：轮毂驱动悬架控制。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22.9500007629395pt;margin-top:22.1000003814697pt;z-index:-11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190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5470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5"/>
          <w:sz w:val="18"/>
        </w:rPr>
        <w:t>引入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SPD-Conv(SPace-to-Depth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Convolution)</w:t>
      </w:r>
      <w:r>
        <w:rPr>
          <w:rFonts w:ascii="SHGNVK+SimSun" w:hAnsi="SHGNVK+SimSun" w:cs="SHGNVK+SimSun"/>
          <w:color w:val="000000"/>
          <w:spacing w:val="4"/>
          <w:sz w:val="18"/>
        </w:rPr>
        <w:t>保留细节特征、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0"/>
          <w:sz w:val="18"/>
        </w:rPr>
        <w:t>采用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BiFPN(Bidirectional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Pyramid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Network)</w:t>
      </w:r>
      <w:r>
        <w:rPr>
          <w:rFonts w:ascii="SHGNVK+SimSun" w:hAnsi="SHGNVK+SimSun" w:cs="SHGNVK+SimSun"/>
          <w:color w:val="000000"/>
          <w:spacing w:val="10"/>
          <w:sz w:val="18"/>
        </w:rPr>
        <w:t>增强多尺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融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合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增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加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小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目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检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层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引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入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SIoU(Shape-aware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Intersection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over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Union)</w:t>
      </w:r>
      <w:r>
        <w:rPr>
          <w:rFonts w:ascii="SHGNVK+SimSun" w:hAnsi="SHGNVK+SimSun" w:cs="SHGNVK+SimSun"/>
          <w:color w:val="000000"/>
          <w:spacing w:val="2"/>
          <w:sz w:val="18"/>
        </w:rPr>
        <w:t>损失函数，在小目标场景下表现出较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强的鲁棒性，但参数量较原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YOLOv5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2"/>
          <w:sz w:val="18"/>
        </w:rPr>
        <w:t>有所增加，对部署于资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4"/>
          <w:sz w:val="18"/>
        </w:rPr>
        <w:t>源受限的嵌入式设备仍有一定挑战。文献</w:t>
      </w:r>
      <w:r>
        <w:rPr>
          <w:rFonts w:ascii="UUCIPE+TimesNewRomanPSMT"/>
          <w:color w:val="000000"/>
          <w:spacing w:val="0"/>
          <w:sz w:val="18"/>
        </w:rPr>
        <w:t>[4]</w:t>
      </w:r>
      <w:r>
        <w:rPr>
          <w:rFonts w:ascii="SHGNVK+SimSun" w:hAnsi="SHGNVK+SimSun" w:cs="SHGNVK+SimSun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YOLOv7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基础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上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构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建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小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目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检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层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并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集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成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ACmix(Attention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Convolution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mix)</w:t>
      </w:r>
      <w:r>
        <w:rPr>
          <w:rFonts w:ascii="SHGNVK+SimSun" w:hAnsi="SHGNVK+SimSun" w:cs="SHGNVK+SimSun"/>
          <w:color w:val="000000"/>
          <w:spacing w:val="-1"/>
          <w:sz w:val="18"/>
        </w:rPr>
        <w:t>混合卷积自注意力模块，并采用全维动态卷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积替换颈部卷积模块，提升全局上下文信息捕获能力，但相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1"/>
          <w:sz w:val="18"/>
        </w:rPr>
        <w:t>较于轻量级算法仍有提升空间。文献</w:t>
      </w:r>
      <w:r>
        <w:rPr>
          <w:rFonts w:ascii="UUCIPE+TimesNewRomanPSMT"/>
          <w:color w:val="000000"/>
          <w:spacing w:val="0"/>
          <w:sz w:val="18"/>
        </w:rPr>
        <w:t>[5]</w:t>
      </w:r>
      <w:r>
        <w:rPr>
          <w:rFonts w:ascii="SHGNVK+SimSun" w:hAnsi="SHGNVK+SimSun" w:cs="SHGNVK+SimSun"/>
          <w:color w:val="000000"/>
          <w:spacing w:val="0"/>
          <w:sz w:val="18"/>
        </w:rPr>
        <w:t>采用延伸特征金字塔，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增加小目标检测头并删去大目标检测头，解决类别不平衡和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小目标误检问题，但仅针对雾天环境进行数据增强，未充分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1"/>
          <w:sz w:val="18"/>
        </w:rPr>
        <w:t>考虑雨、雪等恶劣天气。文献</w:t>
      </w:r>
      <w:r>
        <w:rPr>
          <w:rFonts w:ascii="UUCIPE+TimesNewRomanPSMT"/>
          <w:color w:val="000000"/>
          <w:spacing w:val="0"/>
          <w:sz w:val="18"/>
        </w:rPr>
        <w:t>[6]</w:t>
      </w:r>
      <w:r>
        <w:rPr>
          <w:rFonts w:ascii="SHGNVK+SimSun" w:hAnsi="SHGNVK+SimSun" w:cs="SHGNVK+SimSun"/>
          <w:color w:val="000000"/>
          <w:spacing w:val="0"/>
          <w:sz w:val="18"/>
        </w:rPr>
        <w:t>针对交通标志小目标检测设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计了一种新的级联多尺度特征融合网络，在骨干网络中加入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6"/>
          <w:sz w:val="18"/>
        </w:rPr>
        <w:t>可变形注意力机制</w:t>
      </w:r>
      <w:r>
        <w:rPr>
          <w:rFonts w:ascii="UUCIPE+TimesNewRomanPSMT"/>
          <w:color w:val="000000"/>
          <w:spacing w:val="5"/>
          <w:sz w:val="18"/>
        </w:rPr>
        <w:t>,</w:t>
      </w:r>
      <w:r>
        <w:rPr>
          <w:rFonts w:ascii="SHGNVK+SimSun" w:hAnsi="SHGNVK+SimSun" w:cs="SHGNVK+SimSun"/>
          <w:color w:val="000000"/>
          <w:spacing w:val="6"/>
          <w:sz w:val="18"/>
        </w:rPr>
        <w:t>使模型专注于相关区域并捕获更丰富的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图像特征，但在恶劣的天气条件和复杂的环境会严重影响特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征识别工作。文献</w:t>
      </w:r>
      <w:r>
        <w:rPr>
          <w:rFonts w:ascii="UUCIPE+TimesNewRomanPSMT"/>
          <w:color w:val="000000"/>
          <w:spacing w:val="0"/>
          <w:sz w:val="18"/>
        </w:rPr>
        <w:t>[7]</w:t>
      </w:r>
      <w:r>
        <w:rPr>
          <w:rFonts w:ascii="SHGNVK+SimSun" w:hAnsi="SHGNVK+SimSun" w:cs="SHGNVK+SimSun"/>
          <w:color w:val="000000"/>
          <w:spacing w:val="0"/>
          <w:sz w:val="18"/>
        </w:rPr>
        <w:t>提出的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DETR</w:t>
      </w: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Transformer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7"/>
          <w:sz w:val="18"/>
        </w:rPr>
        <w:t>为目标检测提供了新的思路和方法，其独特的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Transformer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8"/>
          <w:sz w:val="18"/>
        </w:rPr>
        <w:t>机制和二分值匹配更是与其他目标检测算法有所区别，但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Transformer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7"/>
          <w:sz w:val="18"/>
        </w:rPr>
        <w:t>的全局建模能力需要更多的迭代次数才能达到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6"/>
          <w:sz w:val="18"/>
        </w:rPr>
        <w:t>优秀水准。文献</w:t>
      </w:r>
      <w:r>
        <w:rPr>
          <w:rFonts w:ascii="UUCIPE+TimesNewRomanPSMT"/>
          <w:color w:val="000000"/>
          <w:spacing w:val="5"/>
          <w:sz w:val="18"/>
        </w:rPr>
        <w:t>[8]</w:t>
      </w:r>
      <w:r>
        <w:rPr>
          <w:rFonts w:ascii="SHGNVK+SimSun" w:hAnsi="SHGNVK+SimSun" w:cs="SHGNVK+SimSun"/>
          <w:color w:val="000000"/>
          <w:spacing w:val="16"/>
          <w:sz w:val="18"/>
        </w:rPr>
        <w:t>提出了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Deformable-DETR</w:t>
      </w:r>
      <w:r>
        <w:rPr>
          <w:rFonts w:ascii="SHGNVK+SimSun" w:hAnsi="SHGNVK+SimSun" w:cs="SHGNVK+SimSun"/>
          <w:color w:val="000000"/>
          <w:spacing w:val="17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Transformers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End-to-End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UUCIPE+TimesNewRomanPSMT"/>
          <w:color w:val="000000"/>
          <w:spacing w:val="3"/>
          <w:sz w:val="18"/>
        </w:rPr>
        <w:t>,</w:t>
      </w:r>
      <w:r>
        <w:rPr>
          <w:rFonts w:ascii="SHGNVK+SimSun" w:hAnsi="SHGNVK+SimSun" w:cs="SHGNVK+SimSun"/>
          <w:color w:val="000000"/>
          <w:spacing w:val="0"/>
          <w:sz w:val="18"/>
        </w:rPr>
        <w:t>引入了多尺度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特征解决小目标检测性能不足的问题，但计算过程复杂，需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要更多的计算资源来处理。文献</w:t>
      </w:r>
      <w:r>
        <w:rPr>
          <w:rFonts w:ascii="UUCIPE+TimesNewRomanPSMT"/>
          <w:color w:val="000000"/>
          <w:spacing w:val="0"/>
          <w:sz w:val="18"/>
        </w:rPr>
        <w:t>[9]</w:t>
      </w:r>
      <w:r>
        <w:rPr>
          <w:rFonts w:ascii="SHGNVK+SimSun" w:hAnsi="SHGNVK+SimSun" w:cs="SHGNVK+SimSun"/>
          <w:color w:val="000000"/>
          <w:spacing w:val="0"/>
          <w:sz w:val="18"/>
        </w:rPr>
        <w:t>针对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query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含义不明、模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4"/>
          <w:sz w:val="18"/>
        </w:rPr>
        <w:t>型收敛慢的问题，提出了一种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维的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box</w:t>
      </w:r>
      <w:r>
        <w:rPr>
          <w:rFonts w:ascii="SHGNVK+SimSun" w:hAnsi="SHGNVK+SimSun" w:cs="SHGNVK+SimSun"/>
          <w:color w:val="000000"/>
          <w:spacing w:val="-19"/>
          <w:sz w:val="18"/>
        </w:rPr>
        <w:t>。这些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box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能够更好地适应不同大小和形状的目标，特别是对于小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目标，可以更精准地定位。但仍然具有一定的计算量，对硬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0" w:x="1190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8"/>
          <w:sz w:val="18"/>
        </w:rPr>
        <w:t>件资源有较高要求。文献</w:t>
      </w:r>
      <w:r>
        <w:rPr>
          <w:rFonts w:ascii="UUCIPE+TimesNewRomanPSMT"/>
          <w:color w:val="000000"/>
          <w:spacing w:val="0"/>
          <w:sz w:val="18"/>
        </w:rPr>
        <w:t>[10]</w:t>
      </w:r>
      <w:r>
        <w:rPr>
          <w:rFonts w:ascii="SHGNVK+SimSun" w:hAnsi="SHGNVK+SimSun" w:cs="SHGNVK+SimSun"/>
          <w:color w:val="000000"/>
          <w:spacing w:val="0"/>
          <w:sz w:val="18"/>
        </w:rPr>
        <w:t>提出的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DINO-DETR</w:t>
      </w: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6307" w:y="13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DeNoising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Boxes</w:t>
      </w:r>
      <w:r>
        <w:rPr>
          <w:rFonts w:ascii="SHGNVK+SimSun" w:hAnsi="SHGNVK+SimSun" w:cs="SHGNVK+SimSun"/>
          <w:color w:val="000000"/>
          <w:spacing w:val="-6"/>
          <w:sz w:val="18"/>
        </w:rPr>
        <w:t>）在于独特的自监督学习策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6307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略，通过对齐不同网络的输出分布来进行学习，以增加模型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6307" w:y="136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的泛化能力。但其的计算成本高（训练</w:t>
      </w:r>
      <w:r>
        <w:rPr>
          <w:rFonts w:ascii="UUCIPE+TimesNewRomanPSMT"/>
          <w:color w:val="000000"/>
          <w:spacing w:val="0"/>
          <w:sz w:val="18"/>
        </w:rPr>
        <w:t>/</w:t>
      </w:r>
      <w:r>
        <w:rPr>
          <w:rFonts w:ascii="SHGNVK+SimSun" w:hAnsi="SHGNVK+SimSun" w:cs="SHGNVK+SimSun"/>
          <w:color w:val="000000"/>
          <w:spacing w:val="-1"/>
          <w:sz w:val="18"/>
        </w:rPr>
        <w:t>推理时间长、资源消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6307" w:y="136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耗大）。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上述基于深度学习的检测算法通过多尺度特征融合和注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意力机制提升了性能，但仍存在计算复杂度高、硬件依赖性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强等局限性。</w:t>
      </w:r>
      <w:r>
        <w:rPr>
          <w:rFonts w:ascii="UUCIPE+TimesNewRomanPSMT"/>
          <w:color w:val="000000"/>
          <w:spacing w:val="0"/>
          <w:sz w:val="18"/>
        </w:rPr>
        <w:t>Transformer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1"/>
          <w:sz w:val="18"/>
        </w:rPr>
        <w:t>类检测器虽具有全局建模优势，却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5"/>
          <w:sz w:val="18"/>
        </w:rPr>
        <w:t>受限于训练成本高和资源消耗大。本文在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UUCIPE+TimesNewRomanPSMT"/>
          <w:color w:val="000000"/>
          <w:spacing w:val="3"/>
          <w:sz w:val="16"/>
          <w:vertAlign w:val="superscript"/>
        </w:rPr>
        <w:t>[11]</w:t>
      </w:r>
      <w:r>
        <w:rPr>
          <w:rFonts w:ascii="SHGNVK+SimSun" w:hAnsi="SHGNVK+SimSun" w:cs="SHGNVK+SimSun"/>
          <w:color w:val="000000"/>
          <w:spacing w:val="0"/>
          <w:sz w:val="18"/>
        </w:rPr>
        <w:t>的基础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上，提出了一种全局感知多尺度检测算法，本文研究的主要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工作包括：</w:t>
      </w:r>
      <w:r>
        <w:rPr>
          <w:rFonts w:ascii="UUCIPE+TimesNewRomanPSMT"/>
          <w:color w:val="000000"/>
          <w:spacing w:val="-1"/>
          <w:sz w:val="18"/>
        </w:rPr>
        <w:t>1</w:t>
      </w:r>
      <w:r>
        <w:rPr>
          <w:rFonts w:ascii="SHGNVK+SimSun" w:hAnsi="SHGNVK+SimSun" w:cs="SHGNVK+SimSun"/>
          <w:color w:val="000000"/>
          <w:spacing w:val="-5"/>
          <w:sz w:val="18"/>
        </w:rPr>
        <w:t>）设计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模块构建轻量化主干网络替换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ResNet-18(18-layer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Residual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Network)</w:t>
      </w:r>
      <w:r>
        <w:rPr>
          <w:rFonts w:ascii="SHGNVK+SimSun" w:hAnsi="SHGNVK+SimSun" w:cs="SHGNVK+SimSun"/>
          <w:color w:val="000000"/>
          <w:spacing w:val="-5"/>
          <w:sz w:val="18"/>
        </w:rPr>
        <w:t>，相较于传统的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CSPNet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结构，本文引入部分卷积机制与跨阶段部分连接策略，降低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了模型参数量，提升多尺度特征表达能力；</w:t>
      </w:r>
      <w:r>
        <w:rPr>
          <w:rFonts w:ascii="UUCIPE+TimesNewRomanPSMT"/>
          <w:color w:val="000000"/>
          <w:spacing w:val="1"/>
          <w:sz w:val="18"/>
        </w:rPr>
        <w:t>2</w:t>
      </w:r>
      <w:r>
        <w:rPr>
          <w:rFonts w:ascii="SHGNVK+SimSun" w:hAnsi="SHGNVK+SimSun" w:cs="SHGNVK+SimSun"/>
          <w:color w:val="000000"/>
          <w:spacing w:val="-4"/>
          <w:sz w:val="18"/>
        </w:rPr>
        <w:t>）设计双分支特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征交互模块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DBFI</w:t>
      </w:r>
      <w:r>
        <w:rPr>
          <w:rFonts w:ascii="SHGNVK+SimSun" w:hAnsi="SHGNVK+SimSun" w:cs="SHGNVK+SimSun"/>
          <w:color w:val="000000"/>
          <w:spacing w:val="-4"/>
          <w:sz w:val="18"/>
        </w:rPr>
        <w:t>，该模块融合了深度可分离空洞卷积、通道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0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注意力与多头自注意力于一体，通过自适应池化替换平坦化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操作，降低计算复杂度，并且双分支结构分别精准捕获全局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上下文信息与通道依赖性，并对此进行融合，旨在优化对复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杂背景下小目标的辨识能力，而非通用的特征增强；</w:t>
      </w:r>
      <w:r>
        <w:rPr>
          <w:rFonts w:ascii="UUCIPE+TimesNewRomanPSMT"/>
          <w:color w:val="000000"/>
          <w:spacing w:val="1"/>
          <w:sz w:val="18"/>
        </w:rPr>
        <w:t>3</w:t>
      </w:r>
      <w:r>
        <w:rPr>
          <w:rFonts w:ascii="SHGNVK+SimSun" w:hAnsi="SHGNVK+SimSun" w:cs="SHGNVK+SimSun"/>
          <w:color w:val="000000"/>
          <w:spacing w:val="-9"/>
          <w:sz w:val="18"/>
        </w:rPr>
        <w:t>）提出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一种混合特征融合方法并设计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模块，区别于常见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的特征金字塔网络或注意力融合方法，该方法采用动态权重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分配机制，对深层特征和浅层特征进行像素级的动态权重分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配，以适应不同场景下的检测任务，提升算法在复杂场景中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0" w:x="6307" w:y="2583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的鲁棒性。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" w:x="6307" w:y="86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UCIPE+TimesNewRomanPSMT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19" w:x="6727" w:y="86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UCIPE+TimesNewRomanPSMT"/>
          <w:color w:val="000000"/>
          <w:spacing w:val="0"/>
          <w:sz w:val="24"/>
        </w:rPr>
        <w:t>GB-DETR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24"/>
        </w:rPr>
        <w:t>算法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52" w:x="6667" w:y="91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改进后的</w:t>
      </w:r>
      <w:r>
        <w:rPr>
          <w:rFonts w:ascii="UUCIPE+TimesNewRomanPSMT"/>
          <w:color w:val="000000"/>
          <w:spacing w:val="4"/>
          <w:sz w:val="18"/>
        </w:rPr>
        <w:t>GB-DETR</w:t>
      </w:r>
      <w:r>
        <w:rPr>
          <w:rFonts w:ascii="SHGNVK+SimSun" w:hAnsi="SHGNVK+SimSun" w:cs="SHGNVK+SimSun"/>
          <w:color w:val="000000"/>
          <w:spacing w:val="4"/>
          <w:sz w:val="18"/>
        </w:rPr>
        <w:t>模型结构如图</w:t>
      </w:r>
      <w:r>
        <w:rPr>
          <w:rFonts w:ascii="UUCIPE+TimesNewRomanPSMT"/>
          <w:color w:val="000000"/>
          <w:spacing w:val="25"/>
          <w:sz w:val="18"/>
        </w:rPr>
        <w:t>1</w:t>
      </w:r>
      <w:r>
        <w:rPr>
          <w:rFonts w:ascii="SHGNVK+SimSun" w:hAnsi="SHGNVK+SimSun" w:cs="SHGNVK+SimSun"/>
          <w:color w:val="000000"/>
          <w:spacing w:val="-18"/>
          <w:sz w:val="18"/>
        </w:rPr>
        <w:t>所示，其由</w:t>
      </w:r>
      <w:r>
        <w:rPr>
          <w:rFonts w:ascii="UUCIPE+TimesNewRomanPSMT"/>
          <w:color w:val="000000"/>
          <w:spacing w:val="0"/>
          <w:sz w:val="18"/>
        </w:rPr>
        <w:t>Backbone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4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高效混合编码器、混合特征融合模块、</w:t>
      </w:r>
      <w:r>
        <w:rPr>
          <w:rFonts w:ascii="UUCIPE+TimesNewRomanPSMT"/>
          <w:color w:val="000000"/>
          <w:spacing w:val="0"/>
          <w:sz w:val="18"/>
        </w:rPr>
        <w:t>IoU(Intersection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over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90" w:x="6307" w:y="9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Union)</w:t>
      </w:r>
      <w:r>
        <w:rPr>
          <w:rFonts w:ascii="SHGNVK+SimSun" w:hAnsi="SHGNVK+SimSun" w:cs="SHGNVK+SimSun"/>
          <w:color w:val="000000"/>
          <w:spacing w:val="0"/>
          <w:sz w:val="18"/>
        </w:rPr>
        <w:t>查询、解码器和检测头组成。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67" w:x="5062" w:y="14799"/>
        <w:widowControl w:val="off"/>
        <w:autoSpaceDE w:val="off"/>
        <w:autoSpaceDN w:val="off"/>
        <w:spacing w:before="0" w:after="0" w:line="199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67" w:x="5062" w:y="14799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22.9500007629395pt;margin-top:22.1000003814697pt;z-index:-15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5561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0882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5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282" w:y="15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.1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多尺度的特征提取模块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282" w:y="1555"/>
        <w:widowControl w:val="off"/>
        <w:autoSpaceDE w:val="off"/>
        <w:autoSpaceDN w:val="off"/>
        <w:spacing w:before="303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在自动驾驶场景中，待检测目标存在显著的尺度差异，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而传统卷积层因感受野固定，在单一层级难以兼顾小目标的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精细细节与大目标的上下文语义，这一瓶颈制约了检测性能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1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6"/>
          <w:sz w:val="18"/>
        </w:rPr>
        <w:t>的进一步提升。为解决该问题，本文设计了基于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模块的主干网络。其结构如图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所示。该模块摒弃了传统单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尺度卷积核的局限，采用并行部署的多尺度卷积核，使网络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在同一层级能够提取适应不同目标的特征。该设计确保小目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标的纹理细节与大目标的全局语义得以同步捕获，从本质上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3" w:x="1190" w:y="2360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缓解了多尺度目标检测中的特征不平衡问题。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466" w:y="563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60" w:x="6646" w:y="56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a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主干网络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60" w:x="6646" w:y="5626"/>
        <w:widowControl w:val="off"/>
        <w:autoSpaceDE w:val="off"/>
        <w:autoSpaceDN w:val="off"/>
        <w:spacing w:before="105" w:after="0" w:line="199" w:lineRule="exact"/>
        <w:ind w:left="13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主干网络框架图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60" w:x="6646" w:y="5626"/>
        <w:widowControl w:val="off"/>
        <w:autoSpaceDE w:val="off"/>
        <w:autoSpaceDN w:val="off"/>
        <w:spacing w:before="91" w:after="0" w:line="199" w:lineRule="exact"/>
        <w:ind w:left="85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Backbone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framework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34" w:x="8904" w:y="56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b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主干网络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307" w:y="66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89" w:x="6398" w:y="66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.2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双分支特征交互模块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6667" w:y="719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为缓解小目标在高层级特征中被稀释的问题，本文设计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特征交互模块。此模块通过双分支分别捕获全局上下文信息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与通道依赖性，整合多尺度机制、通道注意力机制和多头注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意力机制，有效学习图像的全局信息，此外，多头注意力机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制产生的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Q(Query)</w:t>
      </w:r>
      <w:r>
        <w:rPr>
          <w:rFonts w:ascii="SHGNVK+SimSun" w:hAnsi="SHGNVK+SimSun" w:cs="SHGNVK+SimSun"/>
          <w:color w:val="000000"/>
          <w:spacing w:val="2"/>
          <w:sz w:val="18"/>
        </w:rPr>
        <w:t>、</w:t>
      </w:r>
      <w:r>
        <w:rPr>
          <w:rFonts w:ascii="UUCIPE+TimesNewRomanPSMT"/>
          <w:color w:val="000000"/>
          <w:spacing w:val="0"/>
          <w:sz w:val="18"/>
        </w:rPr>
        <w:t>K(Key)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UUCIPE+TimesNewRomanPSMT"/>
          <w:color w:val="000000"/>
          <w:spacing w:val="0"/>
          <w:sz w:val="18"/>
        </w:rPr>
        <w:t>V(Value)</w:t>
      </w:r>
      <w:r>
        <w:rPr>
          <w:rFonts w:ascii="SHGNVK+SimSun" w:hAnsi="SHGNVK+SimSun" w:cs="SHGNVK+SimSun"/>
          <w:color w:val="000000"/>
          <w:spacing w:val="1"/>
          <w:sz w:val="18"/>
        </w:rPr>
        <w:t>对比传统模型具有更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丰富的信息，更深入地理解图像中的关联关系，进而实现了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更为均衡的多尺度检测性能，尤其在小目标和遮挡目标检测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501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方面提升效果显著。结构如图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52" w:x="2810" w:y="82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3" w:x="2750" w:y="8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在提升特征表达能力的同时，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模块融合了部分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0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卷积与特征增强机制，以兼顾模型效率与性能。其中，部分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卷积通过缩减参与运算的通道数量，显著降低了浮点运算量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与参数量。为进一步优化信息流动，模块引入跨阶段部分连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接机制：输入特征沿通道维度拆分为两条路径，其中一条路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径经由多尺度卷积进行非线性变换与特征增强，另一条路径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则通过恒等映射直接传递至输出端。特征增强机制通过多尺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度卷积核并行部署来强化同一层级对不同尺度目标的响应能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力，并通过跨阶段部分连接的双路径设计，使非线性变换后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的增强特征与原始恒等特征形成互补，从而提升特征表达的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完整性与判别性。该设计具有双重优势：在前向传播中，它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保证了浅层细节信息能够无损传递至深层；在反向传播中，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它构建了梯度传播的捷径，有效缓解了梯度消失问题，促进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深层网络的稳定优化。该模块本质区别在于：不同于单纯追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求计算削减的轻量化方法或仅关注特征增强的传统</w:t>
      </w:r>
      <w:r>
        <w:rPr>
          <w:rFonts w:ascii="UUCIPE+TimesNewRomanPSMT"/>
          <w:color w:val="000000"/>
          <w:spacing w:val="0"/>
          <w:sz w:val="18"/>
        </w:rPr>
        <w:t>CSP</w:t>
      </w:r>
      <w:r>
        <w:rPr>
          <w:rFonts w:ascii="SHGNVK+SimSun" w:hAnsi="SHGNVK+SimSun" w:cs="SHGNVK+SimSun"/>
          <w:color w:val="000000"/>
          <w:spacing w:val="0"/>
          <w:sz w:val="18"/>
        </w:rPr>
        <w:t>结构，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6"/>
          <w:sz w:val="18"/>
        </w:rPr>
        <w:t>将部分卷积的计算效率优势与跨阶段连接的特征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增强优势进行有机协同。其中，部分卷积负责降低计算冗余，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跨阶段连接的双路径设计则通过多尺度卷积核提升特征表达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能力，同时补偿了部分卷积可能带来的信息损失。经过上述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双路径处理后，原始特征与增强后的多尺度特征在模块末端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进行融合，形成层次互补的特征表示，从而显著提升了整体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12" w:x="1190" w:y="881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算法在复杂驾驶场景中的检测性能。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14" w:x="8095" w:y="139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34" w:x="8035" w:y="142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307" w:y="146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29" w:x="6398" w:y="146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.2.1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通道注意力分支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6667" w:y="1509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注意力分支对特征图权重进行重新分配，引导模型捕捉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22.9500007629395pt;margin-top:22.1000003814697pt;z-index:-19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190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5470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3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输入数据中的不同特征并提高模型对关键信息的关注度，有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369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助于解释模型的决策过程，增加模型的透明度。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2" w:x="6697" w:y="135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DDGLK+SymbolMT" w:hAnsi="IDDGLK+SymbolMT" w:cs="IDDGLK+SymbolMT"/>
          <w:color w:val="000000"/>
          <w:spacing w:val="4"/>
          <w:sz w:val="22"/>
        </w:rPr>
        <w:t></w:t>
      </w:r>
      <w:r>
        <w:rPr>
          <w:rFonts w:ascii="IDDWNK+TimesNewRomanPS-BoldItalicMT"/>
          <w:color w:val="000000"/>
          <w:spacing w:val="-1"/>
          <w:sz w:val="40"/>
          <w:vertAlign w:val="subscript"/>
        </w:rPr>
        <w:t>Q,</w:t>
      </w:r>
      <w:r>
        <w:rPr>
          <w:rFonts w:ascii="Times New Roman"/>
          <w:color w:val="000000"/>
          <w:spacing w:val="-45"/>
          <w:sz w:val="27"/>
          <w:vertAlign w:val="subscript"/>
        </w:rPr>
        <w:t xml:space="preserve"> </w:t>
      </w:r>
      <w:r>
        <w:rPr>
          <w:rFonts w:ascii="IDDWNK+TimesNewRomanPS-BoldItalicMT"/>
          <w:color w:val="000000"/>
          <w:spacing w:val="-2"/>
          <w:sz w:val="40"/>
          <w:vertAlign w:val="subscript"/>
        </w:rPr>
        <w:t>K,V</w:t>
      </w:r>
      <w:r>
        <w:rPr>
          <w:rFonts w:ascii="Times New Roman"/>
          <w:color w:val="000000"/>
          <w:spacing w:val="-26"/>
          <w:sz w:val="27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-19"/>
          <w:sz w:val="22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7"/>
          <w:vertAlign w:val="subscript"/>
        </w:rPr>
        <w:t></w:t>
      </w:r>
      <w:r>
        <w:rPr>
          <w:rFonts w:ascii="Times New Roman"/>
          <w:color w:val="000000"/>
          <w:spacing w:val="-28"/>
          <w:sz w:val="27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4"/>
        </w:rPr>
        <w:t>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" w:x="8978" w:y="135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DDGLK+SymbolMT" w:hAnsi="IDDGLK+SymbolMT" w:cs="IDDGLK+SymbolMT"/>
          <w:color w:val="000000"/>
          <w:spacing w:val="0"/>
          <w:sz w:val="24"/>
        </w:rPr>
        <w:t>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9" w:x="7633" w:y="1421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18"/>
        </w:rPr>
        <w:t>XW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" w:x="7950" w:y="1407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q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99" w:x="8022" w:y="1421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" w:x="8422" w:y="1407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k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99" w:x="8495" w:y="1421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" w:x="8895" w:y="1407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v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91" w:x="10536" w:y="14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1"/>
          <w:sz w:val="18"/>
        </w:rPr>
        <w:t>8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6667" w:y="18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本文使用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97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具体而言，通道注意力通过卷积对特征图进行压缩，将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976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特征图的通道数压缩为四分之一，然后再通道维度进行学习，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976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形成对不同通道的注意力，最后通过卷积激励对各个通道重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976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新分配权重并恢复特征。上述计算过程为：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9" w:x="6698" w:y="211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5"/>
          <w:sz w:val="33"/>
          <w:vertAlign w:val="superscript"/>
        </w:rPr>
        <w:t></w:t>
      </w:r>
      <w:r>
        <w:rPr>
          <w:rFonts w:ascii="IDDWNK+TimesNewRomanPS-BoldItalicMT"/>
          <w:color w:val="000000"/>
          <w:spacing w:val="7"/>
          <w:sz w:val="18"/>
        </w:rPr>
        <w:t>Q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IDDWNK+TimesNewRomanPS-BoldItalicMT"/>
          <w:color w:val="000000"/>
          <w:spacing w:val="22"/>
          <w:sz w:val="18"/>
        </w:rPr>
        <w:t>K</w:t>
      </w:r>
      <w:r>
        <w:rPr>
          <w:rFonts w:ascii="UUCIPE+TimesNewRomanPSMT"/>
          <w:color w:val="000000"/>
          <w:spacing w:val="2"/>
          <w:sz w:val="18"/>
        </w:rPr>
        <w:t>,</w:t>
      </w:r>
      <w:r>
        <w:rPr>
          <w:rFonts w:ascii="IDDWNK+TimesNewRomanPS-BoldItalicMT"/>
          <w:color w:val="000000"/>
          <w:spacing w:val="0"/>
          <w:sz w:val="18"/>
        </w:rPr>
        <w:t>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4" w:x="7337" w:y="2100"/>
        <w:widowControl w:val="off"/>
        <w:autoSpaceDE w:val="off"/>
        <w:autoSpaceDN w:val="off"/>
        <w:spacing w:before="0" w:after="0" w:line="3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0"/>
          <w:sz w:val="33"/>
          <w:vertAlign w:val="superscript"/>
        </w:rPr>
        <w:t></w:t>
      </w:r>
      <w:r>
        <w:rPr>
          <w:rFonts w:ascii="Times New Roman"/>
          <w:color w:val="000000"/>
          <w:spacing w:val="-46"/>
          <w:sz w:val="33"/>
          <w:vertAlign w:val="super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7"/>
          <w:vertAlign w:val="superscript"/>
        </w:rPr>
        <w:t></w:t>
      </w:r>
      <w:r>
        <w:rPr>
          <w:rFonts w:ascii="Times New Roman"/>
          <w:color w:val="000000"/>
          <w:spacing w:val="-27"/>
          <w:sz w:val="27"/>
          <w:vertAlign w:val="superscript"/>
        </w:rPr>
        <w:t xml:space="preserve"> </w:t>
      </w:r>
      <w:r>
        <w:rPr>
          <w:rFonts w:ascii="IDDGLK+SymbolMT" w:hAnsi="IDDGLK+SymbolMT" w:cs="IDDGLK+SymbolMT"/>
          <w:color w:val="000000"/>
          <w:spacing w:val="13"/>
          <w:sz w:val="38"/>
          <w:vertAlign w:val="superscript"/>
        </w:rPr>
        <w:t></w:t>
      </w:r>
      <w:r>
        <w:rPr>
          <w:rFonts w:ascii="IDDWNK+TimesNewRomanPS-BoldItalicMT"/>
          <w:color w:val="000000"/>
          <w:spacing w:val="0"/>
          <w:sz w:val="18"/>
        </w:rPr>
        <w:t>XW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3" w:x="8074" w:y="2167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IDDWNK+TimesNewRomanPS-BoldItalicMT"/>
          <w:color w:val="000000"/>
          <w:spacing w:val="-1"/>
          <w:sz w:val="18"/>
        </w:rPr>
        <w:t>PW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3" w:x="8531" w:y="2167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IDDWNK+TimesNewRomanPS-BoldItalicMT"/>
          <w:color w:val="000000"/>
          <w:spacing w:val="-1"/>
          <w:sz w:val="18"/>
        </w:rPr>
        <w:t>PW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" w:x="8999" w:y="2100"/>
        <w:widowControl w:val="off"/>
        <w:autoSpaceDE w:val="off"/>
        <w:autoSpaceDN w:val="off"/>
        <w:spacing w:before="0" w:after="0" w:line="301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IDDGLK+SymbolMT" w:hAnsi="IDDGLK+SymbolMT" w:cs="IDDGLK+SymbolMT"/>
          <w:color w:val="000000"/>
          <w:spacing w:val="0"/>
          <w:sz w:val="25"/>
        </w:rPr>
        <w:t>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91" w:x="10536" w:y="21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1"/>
          <w:sz w:val="18"/>
        </w:rPr>
        <w:t>9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" w:x="8001" w:y="2153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q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87" w:x="8458" w:y="2153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k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87" w:x="8916" w:y="2153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v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710" w:x="6307" w:y="259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式中：</w:t>
      </w:r>
      <w:r>
        <w:rPr>
          <w:rFonts w:ascii="IDDWNK+TimesNewRomanPS-BoldItalicMT"/>
          <w:color w:val="000000"/>
          <w:spacing w:val="0"/>
          <w:sz w:val="18"/>
        </w:rPr>
        <w:t>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10" w:x="6307" w:y="2594"/>
        <w:widowControl w:val="off"/>
        <w:autoSpaceDE w:val="off"/>
        <w:autoSpaceDN w:val="off"/>
        <w:spacing w:before="127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张量的线性变换的权重矩阵。然后，将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10" w:x="6307" w:y="2594"/>
        <w:widowControl w:val="off"/>
        <w:autoSpaceDE w:val="off"/>
        <w:autoSpaceDN w:val="off"/>
        <w:spacing w:before="14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自关注模块，计算自关注特征，其公式如下</w:t>
      </w:r>
      <w:r>
        <w:rPr>
          <w:rFonts w:ascii="UUCIPE+TimesNewRomanPSMT"/>
          <w:color w:val="000000"/>
          <w:spacing w:val="0"/>
          <w:sz w:val="18"/>
        </w:rPr>
        <w:t>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10" w:x="6307" w:y="2594"/>
        <w:widowControl w:val="off"/>
        <w:autoSpaceDE w:val="off"/>
        <w:autoSpaceDN w:val="off"/>
        <w:spacing w:before="124" w:after="0" w:line="243" w:lineRule="exact"/>
        <w:ind w:left="13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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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" w:x="7021" w:y="2579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UCIPE+TimesNewRomanPSMT"/>
          <w:color w:val="000000"/>
          <w:spacing w:val="0"/>
          <w:sz w:val="10"/>
        </w:rPr>
        <w:t>q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118" w:x="7121" w:y="259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21"/>
          <w:sz w:val="18"/>
        </w:rPr>
        <w:t>,</w:t>
      </w:r>
      <w:r>
        <w:rPr>
          <w:rFonts w:ascii="IDDWNK+TimesNewRomanPS-BoldItalicMT"/>
          <w:color w:val="000000"/>
          <w:spacing w:val="0"/>
          <w:sz w:val="18"/>
        </w:rPr>
        <w:t>W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1"/>
          <w:sz w:val="18"/>
        </w:rPr>
        <w:t>和</w:t>
      </w:r>
      <w:r>
        <w:rPr>
          <w:rFonts w:ascii="IDDWNK+TimesNewRomanPS-BoldItalicMT"/>
          <w:color w:val="000000"/>
          <w:spacing w:val="0"/>
          <w:sz w:val="18"/>
        </w:rPr>
        <w:t>W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3"/>
          <w:sz w:val="18"/>
        </w:rPr>
        <w:t>分别为用于生成查询张量、键张量和值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9" w:x="7387" w:y="2578"/>
        <w:widowControl w:val="off"/>
        <w:autoSpaceDE w:val="off"/>
        <w:autoSpaceDN w:val="off"/>
        <w:spacing w:before="0" w:after="0" w:line="108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UCIPE+TimesNewRomanPSMT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87" w:x="7887" w:y="2579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UCIPE+TimesNewRomanPSMT"/>
          <w:color w:val="000000"/>
          <w:spacing w:val="0"/>
          <w:sz w:val="10"/>
        </w:rPr>
        <w:t>v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050" w:x="9406" w:y="290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8"/>
          <w:sz w:val="27"/>
          <w:vertAlign w:val="subscript"/>
        </w:rPr>
        <w:t>和</w:t>
      </w:r>
      <w:r>
        <w:rPr>
          <w:rFonts w:ascii="IDDWNK+TimesNewRomanPS-BoldItalicMT"/>
          <w:color w:val="000000"/>
          <w:spacing w:val="0"/>
          <w:sz w:val="18"/>
        </w:rPr>
        <w:t>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0277" w:y="292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送入多头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02" w:x="1601" w:y="315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IDDWNK+TimesNewRomanPS-BoldItalicMT"/>
          <w:color w:val="000000"/>
          <w:spacing w:val="18"/>
          <w:sz w:val="18"/>
        </w:rPr>
        <w:t>X</w:t>
      </w:r>
      <w:r>
        <w:rPr>
          <w:rFonts w:ascii="UUCIPE+TimesNewRomanPSMT"/>
          <w:color w:val="000000"/>
          <w:spacing w:val="0"/>
          <w:sz w:val="14"/>
          <w:vertAlign w:val="subscript"/>
        </w:rPr>
        <w:t>p</w:t>
      </w:r>
      <w:r>
        <w:rPr>
          <w:rFonts w:ascii="Times New Roman"/>
          <w:color w:val="000000"/>
          <w:spacing w:val="37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27"/>
          <w:vertAlign w:val="subscript"/>
        </w:rPr>
        <w:t>Avgpool</w:t>
      </w:r>
      <w:r>
        <w:rPr>
          <w:rFonts w:ascii="IDDGLK+SymbolMT" w:hAnsi="IDDGLK+SymbolMT" w:cs="IDDGLK+SymbolMT"/>
          <w:color w:val="000000"/>
          <w:spacing w:val="15"/>
          <w:sz w:val="22"/>
        </w:rPr>
        <w:t></w:t>
      </w:r>
      <w:r>
        <w:rPr>
          <w:rFonts w:ascii="IDDWNK+TimesNewRomanPS-BoldItalicMT"/>
          <w:color w:val="000000"/>
          <w:spacing w:val="0"/>
          <w:sz w:val="27"/>
          <w:vertAlign w:val="subscript"/>
        </w:rPr>
        <w:t>X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90" w:x="5422" w:y="3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1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" w:x="2454" w:y="3563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IDDGLK+SymbolMT" w:hAnsi="IDDGLK+SymbolMT" w:cs="IDDGLK+SymbolMT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701" w:x="3088" w:y="3563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IDDGLK+SymbolMT" w:hAnsi="IDDGLK+SymbolMT" w:cs="IDDGLK+SymbolMT"/>
          <w:color w:val="000000"/>
          <w:spacing w:val="17"/>
          <w:sz w:val="36"/>
          <w:vertAlign w:val="superscript"/>
        </w:rPr>
        <w:t></w:t>
      </w:r>
      <w:r>
        <w:rPr>
          <w:rFonts w:ascii="IDDWNK+TimesNewRomanPS-BoldItalicMT"/>
          <w:color w:val="000000"/>
          <w:spacing w:val="18"/>
          <w:sz w:val="27"/>
          <w:vertAlign w:val="superscript"/>
        </w:rPr>
        <w:t>X</w:t>
      </w:r>
      <w:r>
        <w:rPr>
          <w:rFonts w:ascii="UUCIPE+TimesNewRomanPSMT"/>
          <w:color w:val="000000"/>
          <w:spacing w:val="0"/>
          <w:sz w:val="9"/>
        </w:rPr>
        <w:t>p</w:t>
      </w:r>
      <w:r>
        <w:rPr>
          <w:rFonts w:ascii="Times New Roman"/>
          <w:color w:val="000000"/>
          <w:spacing w:val="16"/>
          <w:sz w:val="9"/>
        </w:rPr>
        <w:t xml:space="preserve"> </w:t>
      </w:r>
      <w:r>
        <w:rPr>
          <w:rFonts w:ascii="IDDGLK+SymbolMT" w:hAnsi="IDDGLK+SymbolMT" w:cs="IDDGLK+SymbolMT"/>
          <w:color w:val="000000"/>
          <w:spacing w:val="-4"/>
          <w:sz w:val="36"/>
          <w:vertAlign w:val="superscript"/>
        </w:rPr>
        <w:t></w:t>
      </w:r>
      <w:r>
        <w:rPr>
          <w:rFonts w:ascii="IDDGLK+SymbolMT" w:hAnsi="IDDGLK+SymbolMT" w:cs="IDDGLK+SymbolMT"/>
          <w:color w:val="000000"/>
          <w:spacing w:val="0"/>
          <w:sz w:val="38"/>
          <w:vertAlign w:val="superscript"/>
        </w:rPr>
        <w:t>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316" w:x="8331" w:y="356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6" w:x="1601" w:y="361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17"/>
          <w:sz w:val="18"/>
        </w:rPr>
        <w:t>X</w:t>
      </w:r>
      <w:r>
        <w:rPr>
          <w:rFonts w:ascii="UUCIPE+TimesNewRomanPSMT"/>
          <w:color w:val="000000"/>
          <w:spacing w:val="0"/>
          <w:sz w:val="14"/>
          <w:vertAlign w:val="subscript"/>
        </w:rPr>
        <w:t>c</w:t>
      </w:r>
      <w:r>
        <w:rPr>
          <w:rFonts w:ascii="Times New Roman"/>
          <w:color w:val="000000"/>
          <w:spacing w:val="36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8" w:x="1996" w:y="3631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ReLU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0" w:x="5422" w:y="36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2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8" w:x="8211" w:y="3628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87" w:x="2923" w:y="3746"/>
        <w:widowControl w:val="off"/>
        <w:autoSpaceDE w:val="off"/>
        <w:autoSpaceDN w:val="off"/>
        <w:spacing w:before="0" w:after="0" w:line="116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-5"/>
          <w:sz w:val="9"/>
        </w:rPr>
        <w:t>1</w:t>
      </w:r>
      <w:r>
        <w:rPr>
          <w:rFonts w:ascii="IDDGLK+SymbolMT" w:hAnsi="IDDGLK+SymbolMT" w:cs="IDDGLK+SymbolMT"/>
          <w:color w:val="000000"/>
          <w:spacing w:val="-4"/>
          <w:sz w:val="9"/>
        </w:rPr>
        <w:t></w:t>
      </w:r>
      <w:r>
        <w:rPr>
          <w:rFonts w:ascii="UUCIPE+TimesNewRomanPSMT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248" w:x="6718" w:y="374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WNK+TimesNewRomanPS-BoldItalic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UUCIPE+TimesNewRomanPSMT"/>
          <w:color w:val="000000"/>
          <w:spacing w:val="3"/>
          <w:sz w:val="18"/>
        </w:rPr>
        <w:t>Softmax</w:t>
      </w:r>
      <w:r>
        <w:rPr>
          <w:rFonts w:ascii="IDDGLK+SymbolMT" w:hAnsi="IDDGLK+SymbolMT" w:cs="IDDGLK+SymbolMT"/>
          <w:color w:val="000000"/>
          <w:spacing w:val="0"/>
          <w:sz w:val="20"/>
        </w:rPr>
        <w:t>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8" w:x="8331" w:y="374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23"/>
          <w:sz w:val="20"/>
        </w:rPr>
        <w:t></w:t>
      </w:r>
      <w:r>
        <w:rPr>
          <w:rFonts w:ascii="IDDGLK+SymbolMT" w:hAnsi="IDDGLK+SymbolMT" w:cs="IDDGLK+SymbolMT"/>
          <w:color w:val="000000"/>
          <w:spacing w:val="11"/>
          <w:sz w:val="18"/>
        </w:rPr>
        <w:t></w:t>
      </w:r>
      <w:r>
        <w:rPr>
          <w:rFonts w:ascii="IDDWNK+TimesNewRomanPS-BoldItalicMT"/>
          <w:color w:val="000000"/>
          <w:spacing w:val="0"/>
          <w:sz w:val="18"/>
        </w:rPr>
        <w:t>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10447" w:y="3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10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6" w:x="7650" w:y="382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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6" w:x="8331" w:y="382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6" w:x="7650" w:y="395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7" w:x="8004" w:y="3937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GNWGNC+TimesNewRomanPS-ItalicMT"/>
          <w:color w:val="000000"/>
          <w:spacing w:val="10"/>
          <w:sz w:val="27"/>
          <w:vertAlign w:val="superscript"/>
        </w:rPr>
        <w:t>d</w:t>
      </w:r>
      <w:r>
        <w:rPr>
          <w:rFonts w:ascii="UUCIPE+TimesNewRomanPSMT"/>
          <w:color w:val="000000"/>
          <w:spacing w:val="0"/>
          <w:sz w:val="9"/>
        </w:rPr>
        <w:t>k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16" w:x="8331" w:y="395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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" w:x="2591" w:y="400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IDDGLK+SymbolMT" w:hAnsi="IDDGLK+SymbolMT" w:cs="IDDGLK+SymbolMT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0" w:x="3226" w:y="400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24"/>
          <w:sz w:val="22"/>
        </w:rPr>
        <w:t></w:t>
      </w:r>
      <w:r>
        <w:rPr>
          <w:rFonts w:ascii="IDDWNK+TimesNewRomanPS-BoldItalicMT"/>
          <w:color w:val="000000"/>
          <w:spacing w:val="17"/>
          <w:sz w:val="27"/>
          <w:vertAlign w:val="subscript"/>
        </w:rPr>
        <w:t>X</w:t>
      </w:r>
      <w:r>
        <w:rPr>
          <w:rFonts w:ascii="UUCIPE+TimesNewRomanPSMT"/>
          <w:color w:val="000000"/>
          <w:spacing w:val="0"/>
          <w:sz w:val="14"/>
          <w:vertAlign w:val="subscript"/>
        </w:rPr>
        <w:t>c</w:t>
      </w:r>
      <w:r>
        <w:rPr>
          <w:rFonts w:ascii="Times New Roman"/>
          <w:color w:val="000000"/>
          <w:spacing w:val="3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13"/>
          <w:sz w:val="22"/>
        </w:rPr>
        <w:t></w:t>
      </w:r>
      <w:r>
        <w:rPr>
          <w:rFonts w:ascii="IDDGLK+SymbolMT" w:hAnsi="IDDGLK+SymbolMT" w:cs="IDDGLK+SymbolMT"/>
          <w:color w:val="000000"/>
          <w:spacing w:val="0"/>
          <w:sz w:val="18"/>
        </w:rPr>
        <w:t>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8" w:x="1601" w:y="403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-12"/>
          <w:sz w:val="18"/>
        </w:rPr>
        <w:t>A</w:t>
      </w:r>
      <w:r>
        <w:rPr>
          <w:rFonts w:ascii="UUCIPE+TimesNewRomanPSMT"/>
          <w:color w:val="000000"/>
          <w:spacing w:val="0"/>
          <w:sz w:val="14"/>
          <w:vertAlign w:val="subscript"/>
        </w:rPr>
        <w:t>c</w:t>
      </w:r>
      <w:r>
        <w:rPr>
          <w:rFonts w:ascii="Times New Roman"/>
          <w:color w:val="000000"/>
          <w:spacing w:val="37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43" w:x="1959" w:y="4056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Sigmoid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0" w:x="5422" w:y="40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3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7" w:x="3061" w:y="4171"/>
        <w:widowControl w:val="off"/>
        <w:autoSpaceDE w:val="off"/>
        <w:autoSpaceDN w:val="off"/>
        <w:spacing w:before="0" w:after="0" w:line="116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-5"/>
          <w:sz w:val="9"/>
        </w:rPr>
        <w:t>1</w:t>
      </w:r>
      <w:r>
        <w:rPr>
          <w:rFonts w:ascii="IDDGLK+SymbolMT" w:hAnsi="IDDGLK+SymbolMT" w:cs="IDDGLK+SymbolMT"/>
          <w:color w:val="000000"/>
          <w:spacing w:val="-4"/>
          <w:sz w:val="9"/>
        </w:rPr>
        <w:t></w:t>
      </w:r>
      <w:r>
        <w:rPr>
          <w:rFonts w:ascii="UUCIPE+TimesNewRomanPSMT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5021" w:x="6307" w:y="437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式中：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4370"/>
        <w:widowControl w:val="off"/>
        <w:autoSpaceDE w:val="off"/>
        <w:autoSpaceDN w:val="off"/>
        <w:spacing w:before="0" w:after="0" w:line="207" w:lineRule="exact"/>
        <w:ind w:left="68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9"/>
          <w:sz w:val="18"/>
        </w:rPr>
        <w:t>d</w:t>
      </w:r>
      <w:r>
        <w:rPr>
          <w:rFonts w:ascii="UUCIPE+TimesNewRomanPSMT"/>
          <w:color w:val="000000"/>
          <w:spacing w:val="0"/>
          <w:sz w:val="15"/>
          <w:vertAlign w:val="subscript"/>
        </w:rPr>
        <w:t>k</w:t>
      </w:r>
      <w:r>
        <w:rPr>
          <w:rFonts w:ascii="Times New Roman"/>
          <w:color w:val="000000"/>
          <w:spacing w:val="39"/>
          <w:sz w:val="15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9"/>
        </w:rPr>
        <w:t>K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SHGNVK+SimSun" w:hAnsi="SHGNVK+SimSun" w:cs="SHGNVK+SimSun"/>
          <w:color w:val="000000"/>
          <w:spacing w:val="-3"/>
          <w:sz w:val="18"/>
        </w:rPr>
        <w:t>的通道维数，除以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IDDWNK+TimesNewRomanPS-BoldItalicMT"/>
          <w:color w:val="000000"/>
          <w:spacing w:val="9"/>
          <w:sz w:val="18"/>
        </w:rPr>
        <w:t>d</w:t>
      </w:r>
      <w:r>
        <w:rPr>
          <w:rFonts w:ascii="UUCIPE+TimesNewRomanPSMT"/>
          <w:color w:val="000000"/>
          <w:spacing w:val="0"/>
          <w:sz w:val="15"/>
          <w:vertAlign w:val="subscript"/>
        </w:rPr>
        <w:t>k</w:t>
      </w:r>
      <w:r>
        <w:rPr>
          <w:rFonts w:ascii="Times New Roman"/>
          <w:color w:val="000000"/>
          <w:spacing w:val="38"/>
          <w:sz w:val="15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可视为近似归一化。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10" w:x="1190" w:y="44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式中：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为输入特征，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22"/>
          <w:sz w:val="18"/>
        </w:rPr>
        <w:t>、</w:t>
      </w:r>
      <w:r>
        <w:rPr>
          <w:rFonts w:ascii="GNWGNC+TimesNewRomanPS-ItalicMT"/>
          <w:color w:val="000000"/>
          <w:spacing w:val="0"/>
          <w:sz w:val="32"/>
          <w:vertAlign w:val="superscript"/>
        </w:rPr>
        <w:t>W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882" w:x="4241" w:y="444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为特征图的通道维度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0" w:x="6307" w:y="471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27"/>
          <w:vertAlign w:val="subscript"/>
        </w:rPr>
        <w:t>对矩阵中的每一行计算</w:t>
      </w:r>
      <w:r>
        <w:rPr>
          <w:rFonts w:ascii="Times New Roman"/>
          <w:color w:val="000000"/>
          <w:spacing w:val="-39"/>
          <w:sz w:val="27"/>
          <w:vertAlign w:val="subscript"/>
        </w:rPr>
        <w:t xml:space="preserve"> </w:t>
      </w:r>
      <w:r>
        <w:rPr>
          <w:rFonts w:ascii="UUCIPE+TimesNewRomanPSMT"/>
          <w:color w:val="000000"/>
          <w:spacing w:val="4"/>
          <w:sz w:val="27"/>
          <w:vertAlign w:val="subscript"/>
        </w:rPr>
        <w:t>Softmax</w:t>
      </w:r>
      <w:r>
        <w:rPr>
          <w:rFonts w:ascii="IDDGLK+SymbolMT" w:hAnsi="IDDGLK+SymbolMT" w:cs="IDDGLK+SymbolMT"/>
          <w:color w:val="000000"/>
          <w:spacing w:val="3"/>
          <w:sz w:val="22"/>
        </w:rPr>
        <w:t></w:t>
      </w:r>
      <w:r>
        <w:rPr>
          <w:rFonts w:ascii="IDDGLK+SymbolMT" w:hAnsi="IDDGLK+SymbolMT" w:cs="IDDGLK+SymbolMT"/>
          <w:color w:val="000000"/>
          <w:spacing w:val="6"/>
          <w:sz w:val="18"/>
        </w:rPr>
        <w:t></w:t>
      </w:r>
      <w:r>
        <w:rPr>
          <w:rFonts w:ascii="IDDGLK+SymbolMT" w:hAnsi="IDDGLK+SymbolMT" w:cs="IDDGLK+SymbolMT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-13"/>
          <w:sz w:val="22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27"/>
          <w:vertAlign w:val="subscript"/>
        </w:rPr>
        <w:t>函数。由于</w:t>
      </w:r>
      <w:r>
        <w:rPr>
          <w:rFonts w:ascii="Times New Roman"/>
          <w:color w:val="000000"/>
          <w:spacing w:val="-19"/>
          <w:sz w:val="27"/>
          <w:vertAlign w:val="subscript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20"/>
          <w:sz w:val="18"/>
        </w:rPr>
        <w:t>和</w:t>
      </w:r>
      <w:r>
        <w:rPr>
          <w:rFonts w:ascii="IDDWNK+TimesNewRomanPS-BoldItalicMT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的长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47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和空间维度；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为通道注意力第一层输出特征；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GNWGNC+TimesNewRomanPS-ItalicMT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为通道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7" w:x="2450" w:y="487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p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1" w:x="5237" w:y="487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c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909" w:x="1190" w:y="510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注意力第三层输出特征；</w:t>
      </w:r>
      <w:r>
        <w:rPr>
          <w:rFonts w:ascii="IDDWNK+TimesNewRomanPS-BoldItalicMT"/>
          <w:color w:val="000000"/>
          <w:spacing w:val="-13"/>
          <w:sz w:val="20"/>
        </w:rPr>
        <w:t>A</w:t>
      </w:r>
      <w:r>
        <w:rPr>
          <w:rFonts w:ascii="UUCIPE+TimesNewRomanPSMT"/>
          <w:color w:val="000000"/>
          <w:spacing w:val="0"/>
          <w:sz w:val="16"/>
          <w:vertAlign w:val="subscript"/>
        </w:rPr>
        <w:t>c</w:t>
      </w:r>
      <w:r>
        <w:rPr>
          <w:rFonts w:ascii="Times New Roman"/>
          <w:color w:val="000000"/>
          <w:spacing w:val="1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-2"/>
          <w:sz w:val="27"/>
          <w:vertAlign w:val="subscript"/>
        </w:rPr>
        <w:t>为通道注意力最后输出特征；</w:t>
      </w:r>
      <w:r>
        <w:rPr>
          <w:rFonts w:ascii="IDDGLK+SymbolMT" w:hAnsi="IDDGLK+SymbolMT" w:cs="IDDGLK+SymbolMT"/>
          <w:color w:val="000000"/>
          <w:spacing w:val="0"/>
          <w:sz w:val="21"/>
        </w:rPr>
        <w:t>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2" w:x="6307" w:y="510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度比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-8"/>
          <w:sz w:val="18"/>
        </w:rPr>
        <w:t>短，因此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模块中的多头自注意力模块比传统的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5104"/>
        <w:widowControl w:val="off"/>
        <w:autoSpaceDE w:val="off"/>
        <w:autoSpaceDN w:val="off"/>
        <w:spacing w:before="82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计算成本更低。此外，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21"/>
          <w:sz w:val="18"/>
        </w:rPr>
        <w:t>和</w:t>
      </w:r>
      <w:r>
        <w:rPr>
          <w:rFonts w:ascii="IDDWNK+TimesNewRomanPS-BoldItalicMT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包含丰富的多尺度信息，所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5104"/>
        <w:widowControl w:val="off"/>
        <w:autoSpaceDE w:val="off"/>
        <w:autoSpaceDN w:val="off"/>
        <w:spacing w:before="11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提出的多头自注意力模块更能建模全局上下文依赖关系，有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5104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利于目标检测。最后，将自注意力分支的结果和通道注意力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5104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分支结果相加得到最后输出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495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为矩阵乘法；</w:t>
      </w:r>
      <w:r>
        <w:rPr>
          <w:rFonts w:ascii="UUCIPE+TimesNewRomanPSMT"/>
          <w:color w:val="000000"/>
          <w:spacing w:val="1"/>
          <w:sz w:val="20"/>
        </w:rPr>
        <w:t>Avgpool</w:t>
      </w:r>
      <w:r>
        <w:rPr>
          <w:rFonts w:ascii="IDDGLK+SymbolMT" w:hAnsi="IDDGLK+SymbolMT" w:cs="IDDGLK+SymbolMT"/>
          <w:color w:val="000000"/>
          <w:spacing w:val="-4"/>
          <w:sz w:val="23"/>
        </w:rPr>
        <w:t></w:t>
      </w:r>
      <w:r>
        <w:rPr>
          <w:rFonts w:ascii="IDDGLK+SymbolMT" w:hAnsi="IDDGLK+SymbolMT" w:cs="IDDGLK+SymbolMT"/>
          <w:color w:val="000000"/>
          <w:spacing w:val="4"/>
          <w:sz w:val="20"/>
        </w:rPr>
        <w:t></w:t>
      </w:r>
      <w:r>
        <w:rPr>
          <w:rFonts w:ascii="IDDGLK+SymbolMT" w:hAnsi="IDDGLK+SymbolMT" w:cs="IDDGLK+SymbolMT"/>
          <w:color w:val="000000"/>
          <w:spacing w:val="30"/>
          <w:sz w:val="23"/>
        </w:rPr>
        <w:t></w:t>
      </w:r>
      <w:r>
        <w:rPr>
          <w:rFonts w:ascii="SHGNVK+SimSun" w:hAnsi="SHGNVK+SimSun" w:cs="SHGNVK+SimSun"/>
          <w:color w:val="000000"/>
          <w:spacing w:val="2"/>
          <w:sz w:val="27"/>
          <w:vertAlign w:val="subscript"/>
        </w:rPr>
        <w:t>为平均池化计算；</w:t>
      </w:r>
      <w:r>
        <w:rPr>
          <w:rFonts w:ascii="UUCIPE+TimesNewRomanPSMT"/>
          <w:color w:val="000000"/>
          <w:spacing w:val="-1"/>
          <w:sz w:val="20"/>
        </w:rPr>
        <w:t>Conv</w:t>
      </w:r>
      <w:r>
        <w:rPr>
          <w:rFonts w:ascii="Times New Roman"/>
          <w:color w:val="000000"/>
          <w:spacing w:val="123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-5"/>
          <w:sz w:val="23"/>
        </w:rPr>
        <w:t></w:t>
      </w:r>
      <w:r>
        <w:rPr>
          <w:rFonts w:ascii="IDDGLK+SymbolMT" w:hAnsi="IDDGLK+SymbolMT" w:cs="IDDGLK+SymbolMT"/>
          <w:color w:val="000000"/>
          <w:spacing w:val="4"/>
          <w:sz w:val="20"/>
        </w:rPr>
        <w:t></w:t>
      </w:r>
      <w:r>
        <w:rPr>
          <w:rFonts w:ascii="IDDGLK+SymbolMT" w:hAnsi="IDDGLK+SymbolMT" w:cs="IDDGLK+SymbolMT"/>
          <w:color w:val="000000"/>
          <w:spacing w:val="27"/>
          <w:sz w:val="23"/>
        </w:rPr>
        <w:t></w:t>
      </w:r>
      <w:r>
        <w:rPr>
          <w:rFonts w:ascii="SHGNVK+SimSun" w:hAnsi="SHGNVK+SimSun" w:cs="SHGNVK+SimSun"/>
          <w:color w:val="000000"/>
          <w:spacing w:val="0"/>
          <w:sz w:val="27"/>
          <w:vertAlign w:val="subscript"/>
        </w:rPr>
        <w:t>为卷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18" w:x="5112" w:y="564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-10"/>
          <w:sz w:val="11"/>
        </w:rPr>
        <w:t>1</w:t>
      </w:r>
      <w:r>
        <w:rPr>
          <w:rFonts w:ascii="IDDGLK+SymbolMT" w:hAnsi="IDDGLK+SymbolMT" w:cs="IDDGLK+SymbolMT"/>
          <w:color w:val="000000"/>
          <w:spacing w:val="-8"/>
          <w:sz w:val="11"/>
        </w:rPr>
        <w:t></w:t>
      </w:r>
      <w:r>
        <w:rPr>
          <w:rFonts w:ascii="UUCIPE+TimesNewRomanPSMT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322" w:x="1190" w:y="5903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积操作；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UUCIPE+TimesNewRomanPSMT"/>
          <w:color w:val="000000"/>
          <w:spacing w:val="5"/>
          <w:sz w:val="20"/>
        </w:rPr>
        <w:t>ReLU</w:t>
      </w:r>
      <w:r>
        <w:rPr>
          <w:rFonts w:ascii="IDDGLK+SymbolMT" w:hAnsi="IDDGLK+SymbolMT" w:cs="IDDGLK+SymbolMT"/>
          <w:color w:val="000000"/>
          <w:spacing w:val="-3"/>
          <w:sz w:val="23"/>
        </w:rPr>
        <w:t></w:t>
      </w:r>
      <w:r>
        <w:rPr>
          <w:rFonts w:ascii="IDDGLK+SymbolMT" w:hAnsi="IDDGLK+SymbolMT" w:cs="IDDGLK+SymbolMT"/>
          <w:color w:val="000000"/>
          <w:spacing w:val="5"/>
          <w:sz w:val="20"/>
        </w:rPr>
        <w:t></w:t>
      </w:r>
      <w:r>
        <w:rPr>
          <w:rFonts w:ascii="IDDGLK+SymbolMT" w:hAnsi="IDDGLK+SymbolMT" w:cs="IDDGLK+SymbolMT"/>
          <w:color w:val="000000"/>
          <w:spacing w:val="34"/>
          <w:sz w:val="23"/>
        </w:rPr>
        <w:t></w:t>
      </w:r>
      <w:r>
        <w:rPr>
          <w:rFonts w:ascii="SHGNVK+SimSun" w:hAnsi="SHGNVK+SimSun" w:cs="SHGNVK+SimSun"/>
          <w:color w:val="000000"/>
          <w:spacing w:val="0"/>
          <w:sz w:val="27"/>
          <w:vertAlign w:val="subscript"/>
        </w:rPr>
        <w:t>、</w:t>
      </w:r>
      <w:r>
        <w:rPr>
          <w:rFonts w:ascii="Times New Roman"/>
          <w:color w:val="000000"/>
          <w:spacing w:val="-40"/>
          <w:sz w:val="27"/>
          <w:vertAlign w:val="subscript"/>
        </w:rPr>
        <w:t xml:space="preserve"> </w:t>
      </w:r>
      <w:r>
        <w:rPr>
          <w:rFonts w:ascii="UUCIPE+TimesNewRomanPSMT"/>
          <w:color w:val="000000"/>
          <w:spacing w:val="3"/>
          <w:sz w:val="20"/>
        </w:rPr>
        <w:t>Sigmoid</w:t>
      </w:r>
      <w:r>
        <w:rPr>
          <w:rFonts w:ascii="IDDGLK+SymbolMT" w:hAnsi="IDDGLK+SymbolMT" w:cs="IDDGLK+SymbolMT"/>
          <w:color w:val="000000"/>
          <w:spacing w:val="-4"/>
          <w:sz w:val="23"/>
        </w:rPr>
        <w:t></w:t>
      </w:r>
      <w:r>
        <w:rPr>
          <w:rFonts w:ascii="IDDGLK+SymbolMT" w:hAnsi="IDDGLK+SymbolMT" w:cs="IDDGLK+SymbolMT"/>
          <w:color w:val="000000"/>
          <w:spacing w:val="4"/>
          <w:sz w:val="20"/>
        </w:rPr>
        <w:t></w:t>
      </w:r>
      <w:r>
        <w:rPr>
          <w:rFonts w:ascii="IDDGLK+SymbolMT" w:hAnsi="IDDGLK+SymbolMT" w:cs="IDDGLK+SymbolMT"/>
          <w:color w:val="000000"/>
          <w:spacing w:val="29"/>
          <w:sz w:val="23"/>
        </w:rPr>
        <w:t></w:t>
      </w:r>
      <w:r>
        <w:rPr>
          <w:rFonts w:ascii="SHGNVK+SimSun" w:hAnsi="SHGNVK+SimSun" w:cs="SHGNVK+SimSun"/>
          <w:color w:val="000000"/>
          <w:spacing w:val="0"/>
          <w:sz w:val="27"/>
          <w:vertAlign w:val="subscript"/>
        </w:rPr>
        <w:t>为激活函数计算。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30" w:x="1190" w:y="64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29" w:x="1282" w:y="64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.2.2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多尺度特征分支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3" w:x="6707" w:y="665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-10"/>
          <w:sz w:val="20"/>
        </w:rPr>
        <w:t>F</w:t>
      </w:r>
      <w:r>
        <w:rPr>
          <w:rFonts w:ascii="UUCIPE+TimesNewRomanPSMT"/>
          <w:color w:val="000000"/>
          <w:spacing w:val="3"/>
          <w:sz w:val="14"/>
          <w:vertAlign w:val="subscript"/>
        </w:rPr>
        <w:t>out</w:t>
      </w:r>
      <w:r>
        <w:rPr>
          <w:rFonts w:ascii="Times New Roman"/>
          <w:color w:val="000000"/>
          <w:spacing w:val="37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DDWNK+TimesNewRomanPS-BoldItalicMT"/>
          <w:color w:val="000000"/>
          <w:spacing w:val="-11"/>
          <w:sz w:val="18"/>
        </w:rPr>
        <w:t>A</w:t>
      </w:r>
      <w:r>
        <w:rPr>
          <w:rFonts w:ascii="UUCIPE+TimesNewRomanPSMT"/>
          <w:color w:val="000000"/>
          <w:spacing w:val="0"/>
          <w:sz w:val="14"/>
          <w:vertAlign w:val="subscript"/>
        </w:rPr>
        <w:t>c</w:t>
      </w:r>
      <w:r>
        <w:rPr>
          <w:rFonts w:ascii="Times New Roman"/>
          <w:color w:val="000000"/>
          <w:spacing w:val="26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10447" w:y="667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11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40" w:x="1550" w:y="68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在多尺度特征分支上，通过卷积分别降低和恢复通道数，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2" w:x="6307" w:y="703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SHGNVK+SimSun" w:hAnsi="SHGNVK+SimSun" w:cs="SHGNVK+SimSun"/>
          <w:color w:val="000000"/>
          <w:spacing w:val="0"/>
          <w:sz w:val="27"/>
          <w:vertAlign w:val="superscript"/>
        </w:rPr>
        <w:t>式中：</w:t>
      </w:r>
      <w:r>
        <w:rPr>
          <w:rFonts w:ascii="Times New Roman"/>
          <w:color w:val="000000"/>
          <w:spacing w:val="-27"/>
          <w:sz w:val="27"/>
          <w:vertAlign w:val="superscript"/>
        </w:rPr>
        <w:t xml:space="preserve"> </w:t>
      </w:r>
      <w:r>
        <w:rPr>
          <w:rFonts w:ascii="IDDWNK+TimesNewRomanPS-BoldItalicMT"/>
          <w:color w:val="000000"/>
          <w:spacing w:val="-10"/>
          <w:sz w:val="30"/>
          <w:vertAlign w:val="superscript"/>
        </w:rPr>
        <w:t>F</w:t>
      </w:r>
      <w:r>
        <w:rPr>
          <w:rFonts w:ascii="UUCIPE+TimesNewRomanPSMT"/>
          <w:color w:val="000000"/>
          <w:spacing w:val="3"/>
          <w:sz w:val="11"/>
        </w:rPr>
        <w:t>out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680" w:x="7212" w:y="70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为模块最终输出。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71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降低计算量；其次在降低通道数后通过三个并行深度可分离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7179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空洞卷积中提取多尺度信息；最后，自适应池化操作将结果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7179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的尺寸改为固定尺寸，用于降低多头自注意力的计算成本，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7179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具体计算过程为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399"/>
        <w:widowControl w:val="off"/>
        <w:autoSpaceDE w:val="off"/>
        <w:autoSpaceDN w:val="off"/>
        <w:spacing w:before="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5"/>
          <w:sz w:val="18"/>
        </w:rPr>
        <w:t>模块通过双分支结构并行处理对全局语义和局部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399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细节进行融合。通道注意力分支强化局部细节特征，多尺度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399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注意力分支捕获全局上下文语义，最后将两分支结果逐元素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399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相加，实现单层内全局语义与局部细节的协同增强。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1" w:x="1975" w:y="8391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1"/>
          <w:sz w:val="27"/>
          <w:vertAlign w:val="subscript"/>
        </w:rPr>
        <w:t>dwConv</w:t>
      </w:r>
      <w:r>
        <w:rPr>
          <w:rFonts w:ascii="UUCIPE+TimesNewRomanPSMT"/>
          <w:color w:val="000000"/>
          <w:spacing w:val="12"/>
          <w:sz w:val="11"/>
        </w:rPr>
        <w:t>R</w:t>
      </w:r>
      <w:r>
        <w:rPr>
          <w:rFonts w:ascii="UUCIPE+TimesNewRomanPSMT"/>
          <w:color w:val="000000"/>
          <w:spacing w:val="0"/>
          <w:sz w:val="9"/>
          <w:vertAlign w:val="subscript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268" w:x="2770" w:y="837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IDDGLK+SymbolMT" w:hAnsi="IDDGLK+SymbolMT" w:cs="IDDGLK+SymbolMT"/>
          <w:color w:val="000000"/>
          <w:spacing w:val="7"/>
          <w:sz w:val="22"/>
        </w:rPr>
        <w:t></w:t>
      </w:r>
      <w:r>
        <w:rPr>
          <w:rFonts w:ascii="UUCIPE+TimesNewRomanPSMT"/>
          <w:color w:val="000000"/>
          <w:spacing w:val="0"/>
          <w:sz w:val="27"/>
          <w:vertAlign w:val="subscript"/>
        </w:rPr>
        <w:t>Conv</w:t>
      </w:r>
      <w:r>
        <w:rPr>
          <w:rFonts w:ascii="UUCIPE+TimesNewRomanPSMT"/>
          <w:color w:val="000000"/>
          <w:spacing w:val="-5"/>
          <w:sz w:val="14"/>
          <w:vertAlign w:val="subscript"/>
        </w:rPr>
        <w:t>1</w:t>
      </w:r>
      <w:r>
        <w:rPr>
          <w:rFonts w:ascii="IDDGLK+SymbolMT" w:hAnsi="IDDGLK+SymbolMT" w:cs="IDDGLK+SymbolMT"/>
          <w:color w:val="000000"/>
          <w:spacing w:val="-4"/>
          <w:sz w:val="14"/>
          <w:vertAlign w:val="subscript"/>
        </w:rPr>
        <w:t></w:t>
      </w:r>
      <w:r>
        <w:rPr>
          <w:rFonts w:ascii="UUCIPE+TimesNewRomanPSMT"/>
          <w:color w:val="000000"/>
          <w:spacing w:val="0"/>
          <w:sz w:val="14"/>
          <w:vertAlign w:val="subscript"/>
        </w:rPr>
        <w:t>1</w:t>
      </w:r>
      <w:r>
        <w:rPr>
          <w:rFonts w:ascii="Times New Roman"/>
          <w:color w:val="000000"/>
          <w:spacing w:val="-1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24"/>
          <w:sz w:val="33"/>
          <w:vertAlign w:val="subscript"/>
        </w:rPr>
        <w:t></w:t>
      </w:r>
      <w:r>
        <w:rPr>
          <w:rFonts w:ascii="IDDWNK+TimesNewRomanPS-BoldItalicMT"/>
          <w:color w:val="000000"/>
          <w:spacing w:val="0"/>
          <w:sz w:val="27"/>
          <w:vertAlign w:val="subscript"/>
        </w:rPr>
        <w:t>X</w:t>
      </w:r>
      <w:r>
        <w:rPr>
          <w:rFonts w:ascii="Times New Roman"/>
          <w:color w:val="000000"/>
          <w:spacing w:val="-30"/>
          <w:sz w:val="27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3"/>
          <w:sz w:val="33"/>
          <w:vertAlign w:val="subscript"/>
        </w:rPr>
        <w:t>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569" w:x="1601" w:y="840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15"/>
          <w:sz w:val="18"/>
        </w:rPr>
        <w:t>X</w:t>
      </w:r>
      <w:r>
        <w:rPr>
          <w:rFonts w:ascii="UUCIPE+TimesNewRomanPSMT"/>
          <w:color w:val="000000"/>
          <w:spacing w:val="0"/>
          <w:sz w:val="14"/>
          <w:vertAlign w:val="subscript"/>
        </w:rPr>
        <w:t>i</w:t>
      </w:r>
      <w:r>
        <w:rPr>
          <w:rFonts w:ascii="Times New Roman"/>
          <w:color w:val="000000"/>
          <w:spacing w:val="36"/>
          <w:sz w:val="14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0" w:x="5422" w:y="84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4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0" w:x="5422" w:y="8422"/>
        <w:widowControl w:val="off"/>
        <w:autoSpaceDE w:val="off"/>
        <w:autoSpaceDN w:val="off"/>
        <w:spacing w:before="3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5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0" w:x="5422" w:y="8422"/>
        <w:widowControl w:val="off"/>
        <w:autoSpaceDE w:val="off"/>
        <w:autoSpaceDN w:val="off"/>
        <w:spacing w:before="28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6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0" w:x="5422" w:y="8422"/>
        <w:widowControl w:val="off"/>
        <w:autoSpaceDE w:val="off"/>
        <w:autoSpaceDN w:val="off"/>
        <w:spacing w:before="29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7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7" w:x="2590" w:y="8539"/>
        <w:widowControl w:val="off"/>
        <w:autoSpaceDE w:val="off"/>
        <w:autoSpaceDN w:val="off"/>
        <w:spacing w:before="0" w:after="0" w:line="116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-1"/>
          <w:sz w:val="9"/>
        </w:rPr>
        <w:t>3</w:t>
      </w:r>
      <w:r>
        <w:rPr>
          <w:rFonts w:ascii="IDDGLK+SymbolMT" w:hAnsi="IDDGLK+SymbolMT" w:cs="IDDGLK+SymbolMT"/>
          <w:color w:val="000000"/>
          <w:spacing w:val="4"/>
          <w:sz w:val="9"/>
        </w:rPr>
        <w:t></w:t>
      </w:r>
      <w:r>
        <w:rPr>
          <w:rFonts w:ascii="UUCIPE+TimesNewRomanPSMT"/>
          <w:color w:val="000000"/>
          <w:spacing w:val="0"/>
          <w:sz w:val="9"/>
        </w:rPr>
        <w:t>3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94" w:x="1638" w:y="8827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IDDWNK+TimesNewRomanPS-BoldItalicMT"/>
          <w:color w:val="000000"/>
          <w:spacing w:val="0"/>
          <w:sz w:val="9"/>
        </w:rPr>
        <w:t>~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100" w:x="6307" w:y="88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1.3</w:t>
      </w:r>
      <w:r>
        <w:rPr>
          <w:rFonts w:ascii="Times New Roman"/>
          <w:color w:val="000000"/>
          <w:spacing w:val="147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混合特征融合模块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7" w:x="1601" w:y="89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Conv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" w:x="2545" w:y="893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13"/>
          <w:sz w:val="33"/>
          <w:vertAlign w:val="subscript"/>
        </w:rPr>
        <w:t>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6" w:x="1751" w:y="9018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06" w:x="2841" w:y="88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IDDGLK+SymbolMT" w:hAnsi="IDDGLK+SymbolMT" w:cs="IDDGLK+SymbolMT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7" w:x="2381" w:y="9050"/>
        <w:widowControl w:val="off"/>
        <w:autoSpaceDE w:val="off"/>
        <w:autoSpaceDN w:val="off"/>
        <w:spacing w:before="0" w:after="0" w:line="116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-5"/>
          <w:sz w:val="9"/>
        </w:rPr>
        <w:t>1</w:t>
      </w:r>
      <w:r>
        <w:rPr>
          <w:rFonts w:ascii="IDDGLK+SymbolMT" w:hAnsi="IDDGLK+SymbolMT" w:cs="IDDGLK+SymbolMT"/>
          <w:color w:val="000000"/>
          <w:spacing w:val="-5"/>
          <w:sz w:val="9"/>
        </w:rPr>
        <w:t></w:t>
      </w:r>
      <w:r>
        <w:rPr>
          <w:rFonts w:ascii="UUCIPE+TimesNewRomanPSMT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66" w:x="2774" w:y="9061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i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16" w:x="2630" w:y="928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6" w:x="2630" w:y="9289"/>
        <w:widowControl w:val="off"/>
        <w:autoSpaceDE w:val="off"/>
        <w:autoSpaceDN w:val="off"/>
        <w:spacing w:before="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1" w:x="2786" w:y="9314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~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91" w:x="3144" w:y="9314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~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91" w:x="3519" w:y="9314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~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16" w:x="3716" w:y="928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6" w:x="3716" w:y="9289"/>
        <w:widowControl w:val="off"/>
        <w:autoSpaceDE w:val="off"/>
        <w:autoSpaceDN w:val="off"/>
        <w:spacing w:before="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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在多尺度目标检测中，特征融合模块旨在综合利用不同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尺度的特征，以提升模型对大小目标的位置信息和特征细节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感知能力，尤其在目标尺度差异显著的场景中更为关键。然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而，此类方法往往侧重于全局特征的粗粒度融合，而缺乏对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关键目标特征的针对性识别能力，导致在目标尺度差异显著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的复杂场景下性能受限。针对这一问题，本文提出一种混合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特征融合模块，该模块的核心在于实现跨层级的、自适应的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特征互补，通过融合通道与空间注意力机制，实现了注意力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9308"/>
        <w:widowControl w:val="off"/>
        <w:autoSpaceDE w:val="off"/>
        <w:autoSpaceDN w:val="off"/>
        <w:spacing w:before="11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权重分配，如图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9" w:x="1601" w:y="9420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5" w:x="1933" w:y="940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Conv</w:t>
      </w:r>
      <w:r>
        <w:rPr>
          <w:rFonts w:ascii="Times New Roman"/>
          <w:color w:val="000000"/>
          <w:spacing w:val="121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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IDDGLK+SymbolMT" w:hAnsi="IDDGLK+SymbolMT" w:cs="IDDGLK+SymbolMT"/>
          <w:color w:val="000000"/>
          <w:spacing w:val="24"/>
          <w:sz w:val="20"/>
        </w:rPr>
        <w:t></w:t>
      </w:r>
      <w:r>
        <w:rPr>
          <w:rFonts w:ascii="IDDGLK+SymbolMT" w:hAnsi="IDDGLK+SymbolMT" w:cs="IDDGLK+SymbolMT"/>
          <w:color w:val="000000"/>
          <w:spacing w:val="0"/>
          <w:sz w:val="18"/>
        </w:rPr>
        <w:t>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5" w:x="1933" w:y="9400"/>
        <w:widowControl w:val="off"/>
        <w:autoSpaceDE w:val="off"/>
        <w:autoSpaceDN w:val="off"/>
        <w:spacing w:before="0" w:after="0" w:line="116" w:lineRule="exact"/>
        <w:ind w:left="526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1"/>
          <w:sz w:val="9"/>
        </w:rPr>
        <w:t>1</w:t>
      </w:r>
      <w:r>
        <w:rPr>
          <w:rFonts w:ascii="IDDGLK+SymbolMT" w:hAnsi="IDDGLK+SymbolMT" w:cs="IDDGLK+SymbolMT"/>
          <w:color w:val="000000"/>
          <w:spacing w:val="-11"/>
          <w:sz w:val="9"/>
        </w:rPr>
        <w:t></w:t>
      </w:r>
      <w:r>
        <w:rPr>
          <w:rFonts w:ascii="UUCIPE+TimesNewRomanPSMT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87" w:x="2890" w:y="9504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87" w:x="3258" w:y="9504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2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87" w:x="3631" w:y="9504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0"/>
          <w:sz w:val="9"/>
        </w:rPr>
        <w:t>3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61" w:x="1738" w:y="9547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2"/>
          <w:sz w:val="9"/>
        </w:rPr>
        <w:t>out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1443" w:x="2052" w:y="98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UUCIPE+TimesNewRomanPSMT"/>
          <w:color w:val="000000"/>
          <w:spacing w:val="1"/>
          <w:sz w:val="27"/>
          <w:vertAlign w:val="subscript"/>
        </w:rPr>
        <w:t>AdaptivePool</w:t>
      </w:r>
      <w:r>
        <w:rPr>
          <w:rFonts w:ascii="IDDGLK+SymbolMT" w:hAnsi="IDDGLK+SymbolMT" w:cs="IDDGLK+SymbolMT"/>
          <w:color w:val="000000"/>
          <w:spacing w:val="9"/>
          <w:sz w:val="22"/>
        </w:rPr>
        <w:t></w:t>
      </w:r>
      <w:r>
        <w:rPr>
          <w:rFonts w:ascii="IDDWNK+TimesNewRomanPS-BoldItalicMT"/>
          <w:color w:val="000000"/>
          <w:spacing w:val="0"/>
          <w:sz w:val="27"/>
          <w:vertAlign w:val="subscript"/>
        </w:rPr>
        <w:t>X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06" w:x="3449" w:y="98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IDDGLK+SymbolMT" w:hAnsi="IDDGLK+SymbolMT" w:cs="IDDGLK+SymbolMT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75" w:x="1596" w:y="9912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18"/>
        </w:rPr>
        <w:t>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" w:x="1596" w:y="9912"/>
        <w:widowControl w:val="off"/>
        <w:autoSpaceDE w:val="off"/>
        <w:autoSpaceDN w:val="off"/>
        <w:spacing w:before="0" w:after="0" w:line="127" w:lineRule="exact"/>
        <w:ind w:left="89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2"/>
          <w:sz w:val="11"/>
        </w:rPr>
        <w:t>out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38" w:x="1905" w:y="98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GLK+SymbolMT" w:hAnsi="IDDGLK+SymbolMT" w:cs="IDDGLK+SymbolMT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1" w:x="3288" w:y="10038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UUCIPE+TimesNewRomanPSMT"/>
          <w:color w:val="000000"/>
          <w:spacing w:val="2"/>
          <w:sz w:val="9"/>
        </w:rPr>
        <w:t>out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4932" w:x="1190" w:y="1051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1"/>
          <w:sz w:val="18"/>
        </w:rPr>
        <w:t>式中：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DDWNK+TimesNewRomanPS-BoldItalicMT"/>
          <w:color w:val="000000"/>
          <w:spacing w:val="14"/>
          <w:sz w:val="20"/>
        </w:rPr>
        <w:t>X</w:t>
      </w:r>
      <w:r>
        <w:rPr>
          <w:rFonts w:ascii="UUCIPE+TimesNewRomanPSMT"/>
          <w:color w:val="000000"/>
          <w:spacing w:val="0"/>
          <w:sz w:val="16"/>
          <w:vertAlign w:val="subscript"/>
        </w:rPr>
        <w:t>i</w:t>
      </w:r>
      <w:r>
        <w:rPr>
          <w:rFonts w:ascii="Times New Roman"/>
          <w:color w:val="000000"/>
          <w:spacing w:val="-14"/>
          <w:sz w:val="16"/>
          <w:vertAlign w:val="subscript"/>
        </w:rPr>
        <w:t xml:space="preserve"> </w:t>
      </w:r>
      <w:r>
        <w:rPr>
          <w:rFonts w:ascii="UUCIPE+TimesNewRomanPSMT"/>
          <w:color w:val="000000"/>
          <w:spacing w:val="-2"/>
          <w:sz w:val="20"/>
        </w:rPr>
        <w:t>(i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23"/>
          <w:sz w:val="20"/>
        </w:rPr>
        <w:t></w:t>
      </w:r>
      <w:r>
        <w:rPr>
          <w:rFonts w:ascii="UUCIPE+TimesNewRomanPSMT"/>
          <w:color w:val="000000"/>
          <w:spacing w:val="-10"/>
          <w:sz w:val="20"/>
        </w:rPr>
        <w:t>1,</w:t>
      </w:r>
      <w:r>
        <w:rPr>
          <w:rFonts w:ascii="Times New Roman"/>
          <w:color w:val="000000"/>
          <w:spacing w:val="-29"/>
          <w:sz w:val="20"/>
        </w:rPr>
        <w:t xml:space="preserve"> </w:t>
      </w:r>
      <w:r>
        <w:rPr>
          <w:rFonts w:ascii="UUCIPE+TimesNewRomanPSMT"/>
          <w:color w:val="000000"/>
          <w:spacing w:val="1"/>
          <w:sz w:val="20"/>
        </w:rPr>
        <w:t>2,3)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SHGNVK+SimSun" w:hAnsi="SHGNVK+SimSun" w:cs="SHGNVK+SimSun"/>
          <w:color w:val="000000"/>
          <w:spacing w:val="10"/>
          <w:sz w:val="18"/>
        </w:rPr>
        <w:t>为三个深度可分离空洞卷积的输出；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4" w:x="2304" w:y="10885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IDDGLK+SymbolMT" w:hAnsi="IDDGLK+SymbolMT" w:cs="IDDGLK+SymbolMT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746" w:x="2377" w:y="10885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IDDGLK+SymbolMT" w:hAnsi="IDDGLK+SymbolMT" w:cs="IDDGLK+SymbolMT"/>
          <w:color w:val="000000"/>
          <w:spacing w:val="4"/>
          <w:sz w:val="20"/>
        </w:rPr>
        <w:t></w:t>
      </w:r>
      <w:r>
        <w:rPr>
          <w:rFonts w:ascii="IDDGLK+SymbolMT" w:hAnsi="IDDGLK+SymbolMT" w:cs="IDDGLK+SymbolMT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746" w:x="2377" w:y="10885"/>
        <w:widowControl w:val="off"/>
        <w:autoSpaceDE w:val="off"/>
        <w:autoSpaceDN w:val="off"/>
        <w:spacing w:before="0" w:after="0" w:line="220" w:lineRule="exact"/>
        <w:ind w:left="15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为深度可分离空洞卷积，其空洞率为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GNWGNC+TimesNewRomanPS-ItalicMT"/>
          <w:color w:val="000000"/>
          <w:spacing w:val="28"/>
          <w:sz w:val="20"/>
        </w:rPr>
        <w:t>R</w:t>
      </w:r>
      <w:r>
        <w:rPr>
          <w:rFonts w:ascii="UUCIPE+TimesNewRomanPSMT"/>
          <w:color w:val="000000"/>
          <w:spacing w:val="0"/>
          <w:sz w:val="16"/>
          <w:vertAlign w:val="subscript"/>
        </w:rPr>
        <w:t>i</w:t>
      </w:r>
      <w:r>
        <w:rPr>
          <w:rFonts w:ascii="Times New Roman"/>
          <w:color w:val="000000"/>
          <w:spacing w:val="2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0" w:x="1224" w:y="1092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UCIPE+TimesNewRomanPSMT"/>
          <w:color w:val="000000"/>
          <w:spacing w:val="1"/>
          <w:sz w:val="20"/>
        </w:rPr>
        <w:t>dwConv</w:t>
      </w:r>
      <w:r>
        <w:rPr>
          <w:rFonts w:ascii="UUCIPE+TimesNewRomanPSMT"/>
          <w:color w:val="000000"/>
          <w:spacing w:val="-4"/>
          <w:sz w:val="16"/>
          <w:vertAlign w:val="subscript"/>
        </w:rPr>
        <w:t>3</w:t>
      </w:r>
      <w:r>
        <w:rPr>
          <w:rFonts w:ascii="IDDGLK+SymbolMT" w:hAnsi="IDDGLK+SymbolMT" w:cs="IDDGLK+SymbolMT"/>
          <w:color w:val="000000"/>
          <w:spacing w:val="2"/>
          <w:sz w:val="16"/>
          <w:vertAlign w:val="subscript"/>
        </w:rPr>
        <w:t></w:t>
      </w:r>
      <w:r>
        <w:rPr>
          <w:rFonts w:ascii="UUCIPE+TimesNewRomanPSMT"/>
          <w:color w:val="000000"/>
          <w:spacing w:val="9"/>
          <w:sz w:val="16"/>
          <w:vertAlign w:val="subscript"/>
        </w:rPr>
        <w:t>3</w:t>
      </w:r>
      <w:r>
        <w:rPr>
          <w:rFonts w:ascii="UUCIPE+TimesNewRomanPSMT"/>
          <w:color w:val="000000"/>
          <w:spacing w:val="15"/>
          <w:sz w:val="20"/>
        </w:rPr>
        <w:t>R</w:t>
      </w:r>
      <w:r>
        <w:rPr>
          <w:rFonts w:ascii="UUCIPE+TimesNewRomanPSMT"/>
          <w:color w:val="000000"/>
          <w:spacing w:val="0"/>
          <w:sz w:val="16"/>
          <w:vertAlign w:val="subscript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7" w:x="1280" w:y="11323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IDDWNK+TimesNewRomanPS-BoldItalicMT"/>
          <w:color w:val="000000"/>
          <w:spacing w:val="0"/>
          <w:sz w:val="12"/>
        </w:rPr>
        <w:t>~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16" w:x="1242" w:y="11382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28"/>
          <w:sz w:val="20"/>
        </w:rPr>
        <w:t xml:space="preserve"> </w:t>
      </w:r>
      <w:r>
        <w:rPr>
          <w:rFonts w:ascii="UUCIPE+TimesNewRomanPSMT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30"/>
          <w:vertAlign w:val="superscript"/>
        </w:rPr>
        <w:t></w:t>
      </w:r>
      <w:r>
        <w:rPr>
          <w:rFonts w:ascii="Times New Roman"/>
          <w:color w:val="000000"/>
          <w:spacing w:val="-44"/>
          <w:sz w:val="30"/>
          <w:vertAlign w:val="superscript"/>
        </w:rPr>
        <w:t xml:space="preserve"> </w:t>
      </w:r>
      <w:r>
        <w:rPr>
          <w:rFonts w:ascii="IDDGLK+SymbolMT" w:hAnsi="IDDGLK+SymbolMT" w:cs="IDDGLK+SymbolMT"/>
          <w:color w:val="000000"/>
          <w:spacing w:val="-37"/>
          <w:sz w:val="34"/>
          <w:vertAlign w:val="superscript"/>
        </w:rPr>
        <w:t></w:t>
      </w:r>
      <w:r>
        <w:rPr>
          <w:rFonts w:ascii="UUCIPE+TimesNewRomanPSMT"/>
          <w:color w:val="000000"/>
          <w:spacing w:val="-9"/>
          <w:sz w:val="20"/>
        </w:rPr>
        <w:t>1,</w:t>
      </w:r>
      <w:r>
        <w:rPr>
          <w:rFonts w:ascii="Times New Roman"/>
          <w:color w:val="000000"/>
          <w:spacing w:val="-29"/>
          <w:sz w:val="20"/>
        </w:rPr>
        <w:t xml:space="preserve"> </w:t>
      </w:r>
      <w:r>
        <w:rPr>
          <w:rFonts w:ascii="UUCIPE+TimesNewRomanPSMT"/>
          <w:color w:val="000000"/>
          <w:spacing w:val="4"/>
          <w:sz w:val="20"/>
        </w:rPr>
        <w:t>2,3</w:t>
      </w:r>
      <w:r>
        <w:rPr>
          <w:rFonts w:ascii="IDDGLK+SymbolMT" w:hAnsi="IDDGLK+SymbolMT" w:cs="IDDGLK+SymbolMT"/>
          <w:color w:val="000000"/>
          <w:spacing w:val="-9"/>
          <w:sz w:val="34"/>
          <w:vertAlign w:val="superscript"/>
        </w:rPr>
        <w:t></w:t>
      </w:r>
      <w:r>
        <w:rPr>
          <w:rFonts w:ascii="IDDGLK+SymbolMT" w:hAnsi="IDDGLK+SymbolMT" w:cs="IDDGLK+SymbolMT"/>
          <w:color w:val="000000"/>
          <w:spacing w:val="16"/>
          <w:sz w:val="38"/>
          <w:vertAlign w:val="superscript"/>
        </w:rPr>
        <w:t></w:t>
      </w:r>
      <w:r>
        <w:rPr>
          <w:rFonts w:ascii="SHGNVK+SimSun" w:hAnsi="SHGNVK+SimSun" w:cs="SHGNVK+SimSun"/>
          <w:color w:val="000000"/>
          <w:spacing w:val="0"/>
          <w:sz w:val="18"/>
        </w:rPr>
        <w:t>为卷积的输出；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DDWNK+TimesNewRomanPS-BoldItalicMT"/>
          <w:color w:val="000000"/>
          <w:spacing w:val="13"/>
          <w:sz w:val="20"/>
        </w:rPr>
        <w:t>X</w:t>
      </w:r>
      <w:r>
        <w:rPr>
          <w:rFonts w:ascii="UUCIPE+TimesNewRomanPSMT"/>
          <w:color w:val="000000"/>
          <w:spacing w:val="1"/>
          <w:sz w:val="16"/>
          <w:vertAlign w:val="subscript"/>
        </w:rPr>
        <w:t>out</w:t>
      </w:r>
      <w:r>
        <w:rPr>
          <w:rFonts w:ascii="Times New Roman"/>
          <w:color w:val="000000"/>
          <w:spacing w:val="9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为第四层操作的输出；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" w:x="1477" w:y="11382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IDDGLK+SymbolMT" w:hAnsi="IDDGLK+SymbolMT" w:cs="IDDGLK+SymbolMT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73" w:x="1406" w:y="11516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UUCIPE+TimesNewRomanPSMT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399" w:x="1224" w:y="11829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UUCIPE+TimesNewRomanPSMT"/>
          <w:color w:val="000000"/>
          <w:spacing w:val="1"/>
          <w:sz w:val="20"/>
        </w:rPr>
        <w:t>daptivePool</w:t>
      </w:r>
      <w:r>
        <w:rPr>
          <w:rFonts w:ascii="IDDGLK+SymbolMT" w:hAnsi="IDDGLK+SymbolMT" w:cs="IDDGLK+SymbolMT"/>
          <w:color w:val="000000"/>
          <w:spacing w:val="-4"/>
          <w:sz w:val="34"/>
          <w:vertAlign w:val="superscript"/>
        </w:rPr>
        <w:t></w:t>
      </w:r>
      <w:r>
        <w:rPr>
          <w:rFonts w:ascii="IDDGLK+SymbolMT" w:hAnsi="IDDGLK+SymbolMT" w:cs="IDDGLK+SymbolMT"/>
          <w:color w:val="000000"/>
          <w:spacing w:val="4"/>
          <w:sz w:val="20"/>
        </w:rPr>
        <w:t></w:t>
      </w:r>
      <w:r>
        <w:rPr>
          <w:rFonts w:ascii="IDDGLK+SymbolMT" w:hAnsi="IDDGLK+SymbolMT" w:cs="IDDGLK+SymbolMT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170" w:x="2431" w:y="118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为自适应池化操作；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DDWNK+TimesNewRomanPS-BoldItalicMT"/>
          <w:color w:val="000000"/>
          <w:spacing w:val="-20"/>
          <w:sz w:val="18"/>
        </w:rPr>
        <w:t>P</w:t>
      </w:r>
      <w:r>
        <w:rPr>
          <w:rFonts w:ascii="UUCIPE+TimesNewRomanPSMT"/>
          <w:color w:val="000000"/>
          <w:spacing w:val="-1"/>
          <w:sz w:val="18"/>
          <w:vertAlign w:val="subscript"/>
        </w:rPr>
        <w:t>out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99" w:x="4423" w:y="1188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为多尺度特征的输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1190" w:y="1225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2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9" w:x="1282" w:y="12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.2.3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多头自注意力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9" w:x="1282" w:y="12675"/>
        <w:widowControl w:val="off"/>
        <w:autoSpaceDE w:val="off"/>
        <w:autoSpaceDN w:val="off"/>
        <w:spacing w:before="231" w:after="0" w:line="180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通常在自适应池化操作后会有平坦化操作对应全连接层，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34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本文在自适应池化层后引入多头自注意力机制，因此省略了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8" w:x="1190" w:y="137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平坦化操作，得到的特征的分辨率比原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60" w:x="4362" w:y="1369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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IDDWNK+TimesNewRomanPS-BoldItalicMT"/>
          <w:color w:val="000000"/>
          <w:spacing w:val="5"/>
          <w:sz w:val="20"/>
        </w:rPr>
        <w:t>R</w:t>
      </w:r>
      <w:r>
        <w:rPr>
          <w:rFonts w:ascii="GNWGNC+TimesNewRomanPS-ItalicMT"/>
          <w:color w:val="000000"/>
          <w:spacing w:val="2"/>
          <w:sz w:val="18"/>
          <w:vertAlign w:val="superscript"/>
        </w:rPr>
        <w:t>C</w:t>
      </w:r>
      <w:r>
        <w:rPr>
          <w:rFonts w:ascii="IDDGLK+SymbolMT" w:hAnsi="IDDGLK+SymbolMT" w:cs="IDDGLK+SymbolMT"/>
          <w:color w:val="000000"/>
          <w:spacing w:val="2"/>
          <w:sz w:val="18"/>
          <w:vertAlign w:val="superscript"/>
        </w:rPr>
        <w:t></w:t>
      </w:r>
      <w:r>
        <w:rPr>
          <w:rFonts w:ascii="GNWGNC+TimesNewRomanPS-ItalicMT"/>
          <w:color w:val="000000"/>
          <w:spacing w:val="10"/>
          <w:sz w:val="18"/>
          <w:vertAlign w:val="superscript"/>
        </w:rPr>
        <w:t>H</w:t>
      </w:r>
      <w:r>
        <w:rPr>
          <w:rFonts w:ascii="IDDGLK+SymbolMT" w:hAnsi="IDDGLK+SymbolMT" w:cs="IDDGLK+SymbolMT"/>
          <w:color w:val="000000"/>
          <w:spacing w:val="-11"/>
          <w:sz w:val="18"/>
          <w:vertAlign w:val="superscript"/>
        </w:rPr>
        <w:t></w:t>
      </w:r>
      <w:r>
        <w:rPr>
          <w:rFonts w:ascii="GNWGNC+TimesNewRomanPS-ItalicMT"/>
          <w:color w:val="000000"/>
          <w:spacing w:val="0"/>
          <w:sz w:val="18"/>
          <w:vertAlign w:val="superscript"/>
        </w:rPr>
        <w:t>W</w:t>
      </w:r>
      <w:r>
        <w:rPr>
          <w:rFonts w:ascii="Times New Roman"/>
          <w:color w:val="000000"/>
          <w:spacing w:val="26"/>
          <w:sz w:val="18"/>
          <w:vertAlign w:val="superscript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始输入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04" w:x="1243" w:y="1407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2"/>
          <w:sz w:val="18"/>
        </w:rPr>
        <w:t>小。此外，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IDDWNK+TimesNewRomanPS-BoldItalicMT"/>
          <w:color w:val="000000"/>
          <w:spacing w:val="-20"/>
          <w:sz w:val="18"/>
        </w:rPr>
        <w:t>P</w:t>
      </w:r>
      <w:r>
        <w:rPr>
          <w:rFonts w:ascii="UUCIPE+TimesNewRomanPSMT"/>
          <w:color w:val="000000"/>
          <w:spacing w:val="-2"/>
          <w:sz w:val="18"/>
          <w:vertAlign w:val="subscript"/>
        </w:rPr>
        <w:t>out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47" w:x="2666" w:y="1407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包含了输入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丰富的多尺度上下文信息，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443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在计算多头自注意力时可以作为输入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的替代。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4434"/>
        <w:widowControl w:val="off"/>
        <w:autoSpaceDE w:val="off"/>
        <w:autoSpaceDN w:val="off"/>
        <w:spacing w:before="105" w:after="0" w:line="204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分别用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DDWNK+TimesNewRomanPS-BoldItalicMT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8"/>
          <w:sz w:val="18"/>
        </w:rPr>
        <w:t>和</w:t>
      </w:r>
      <w:r>
        <w:rPr>
          <w:rFonts w:ascii="IDDWNK+TimesNewRomanPS-BoldItalicMT"/>
          <w:color w:val="000000"/>
          <w:spacing w:val="0"/>
          <w:sz w:val="18"/>
        </w:rPr>
        <w:t>V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表示多头自注意力的查询向量，键向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4434"/>
        <w:widowControl w:val="off"/>
        <w:autoSpaceDE w:val="off"/>
        <w:autoSpaceDN w:val="off"/>
        <w:spacing w:before="136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量和值向量，与传统的计算方法形成对比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3" w:x="8002" w:y="14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4" w:x="7910" w:y="150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22.9500007629395pt;margin-top:22.1000003814697pt;z-index:-23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5561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0882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1550" w:y="13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在具体工作中，模块首先对输入特征分别进行通道注意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0" w:x="7339" w:y="136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CPU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99" w:x="9058" w:y="1369"/>
        <w:widowControl w:val="off"/>
        <w:autoSpaceDE w:val="off"/>
        <w:autoSpaceDN w:val="off"/>
        <w:spacing w:before="0" w:after="0" w:line="165" w:lineRule="exact"/>
        <w:ind w:left="37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AMD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R5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5600X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99" w:x="9058" w:y="1369"/>
        <w:widowControl w:val="off"/>
        <w:autoSpaceDE w:val="off"/>
        <w:autoSpaceDN w:val="off"/>
        <w:spacing w:before="1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NVIDIA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GeForce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RTX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2060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99" w:x="9058" w:y="1369"/>
        <w:widowControl w:val="off"/>
        <w:autoSpaceDE w:val="off"/>
        <w:autoSpaceDN w:val="off"/>
        <w:spacing w:before="113" w:after="0" w:line="165" w:lineRule="exact"/>
        <w:ind w:left="48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Python3.9.19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2" w:x="1190" w:y="16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力和空间注意力的变换，然后将变换后的特征图与原始特征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674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进行拼接，拼接后通过深度可分离卷积和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sigmoid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函数将输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674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出归一化，得到每个像素的注意力权重。通过权重对深层语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674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义特征和浅层语义特征进行权重分配，具体公式如下：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8" w:x="7337" w:y="164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GPU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03" w:x="6504" w:y="192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Programming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Language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Version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03" w:x="6504" w:y="1926"/>
        <w:widowControl w:val="off"/>
        <w:autoSpaceDE w:val="off"/>
        <w:autoSpaceDN w:val="off"/>
        <w:spacing w:before="116" w:after="0" w:line="165" w:lineRule="exact"/>
        <w:ind w:left="13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Deep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Learning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Frameworks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06" w:x="9554" w:y="220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Pytorch2.0.1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36" w:x="7584" w:y="2499"/>
        <w:widowControl w:val="off"/>
        <w:autoSpaceDE w:val="off"/>
        <w:autoSpaceDN w:val="off"/>
        <w:spacing w:before="0" w:after="0" w:line="199" w:lineRule="exact"/>
        <w:ind w:left="4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训练参数配置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36" w:x="7584" w:y="2499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2Training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Parameter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Settings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5" w:x="1596" w:y="286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DDWNK+TimesNewRomanPS-BoldItalicMT"/>
          <w:color w:val="000000"/>
          <w:spacing w:val="0"/>
          <w:sz w:val="20"/>
        </w:rPr>
        <w:t>Z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DDWNK+TimesNewRomanPS-BoldItalicMT"/>
          <w:color w:val="000000"/>
          <w:spacing w:val="20"/>
          <w:sz w:val="20"/>
        </w:rPr>
        <w:t>X</w:t>
      </w:r>
      <w:r>
        <w:rPr>
          <w:rFonts w:ascii="UUCIPE+TimesNewRomanPSMT"/>
          <w:color w:val="000000"/>
          <w:spacing w:val="2"/>
          <w:sz w:val="16"/>
          <w:vertAlign w:val="subscript"/>
        </w:rPr>
        <w:t>HF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35" w:x="2303" w:y="286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DDGLK+SymbolMT" w:hAnsi="IDDGLK+SymbolMT" w:cs="IDDGLK+SymbolMT"/>
          <w:color w:val="000000"/>
          <w:spacing w:val="21"/>
          <w:sz w:val="20"/>
        </w:rPr>
        <w:t></w:t>
      </w:r>
      <w:r>
        <w:rPr>
          <w:rFonts w:ascii="IDDWNK+TimesNewRomanPS-BoldItalicMT"/>
          <w:color w:val="000000"/>
          <w:spacing w:val="-3"/>
          <w:sz w:val="20"/>
        </w:rPr>
        <w:t>Y</w:t>
      </w:r>
      <w:r>
        <w:rPr>
          <w:rFonts w:ascii="UUCIPE+TimesNewRomanPSMT"/>
          <w:color w:val="000000"/>
          <w:spacing w:val="2"/>
          <w:sz w:val="16"/>
          <w:vertAlign w:val="subscript"/>
        </w:rPr>
        <w:t>HF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80" w:x="5330" w:y="2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12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8" w:x="7118" w:y="3093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参数设置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89" w:x="9634" w:y="3093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参数值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85" w:x="1581" w:y="323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IDDWNK+TimesNewRomanPS-BoldItalicMT"/>
          <w:color w:val="000000"/>
          <w:spacing w:val="0"/>
          <w:sz w:val="30"/>
          <w:vertAlign w:val="superscript"/>
        </w:rPr>
        <w:t>O</w:t>
      </w:r>
      <w:r>
        <w:rPr>
          <w:rFonts w:ascii="Times New Roman"/>
          <w:color w:val="000000"/>
          <w:spacing w:val="-22"/>
          <w:sz w:val="30"/>
          <w:vertAlign w:val="super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30"/>
          <w:vertAlign w:val="superscript"/>
        </w:rPr>
        <w:t></w:t>
      </w:r>
      <w:r>
        <w:rPr>
          <w:rFonts w:ascii="Times New Roman"/>
          <w:color w:val="000000"/>
          <w:spacing w:val="-22"/>
          <w:sz w:val="30"/>
          <w:vertAlign w:val="superscript"/>
        </w:rPr>
        <w:t xml:space="preserve"> </w:t>
      </w:r>
      <w:r>
        <w:rPr>
          <w:rFonts w:ascii="IDDWNK+TimesNewRomanPS-BoldItalicMT"/>
          <w:color w:val="000000"/>
          <w:spacing w:val="0"/>
          <w:sz w:val="30"/>
          <w:vertAlign w:val="superscript"/>
        </w:rPr>
        <w:t>Z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30"/>
          <w:vertAlign w:val="superscript"/>
        </w:rPr>
        <w:t></w:t>
      </w:r>
      <w:r>
        <w:rPr>
          <w:rFonts w:ascii="Times New Roman"/>
          <w:color w:val="000000"/>
          <w:spacing w:val="-27"/>
          <w:sz w:val="30"/>
          <w:vertAlign w:val="superscript"/>
        </w:rPr>
        <w:t xml:space="preserve"> </w:t>
      </w:r>
      <w:r>
        <w:rPr>
          <w:rFonts w:ascii="GNWGNC+TimesNewRomanPS-ItalicMT"/>
          <w:color w:val="000000"/>
          <w:spacing w:val="-36"/>
          <w:sz w:val="30"/>
          <w:vertAlign w:val="superscript"/>
        </w:rPr>
        <w:t>P</w:t>
      </w:r>
      <w:r>
        <w:rPr>
          <w:rFonts w:ascii="UUCIPE+TimesNewRomanPSMT"/>
          <w:color w:val="000000"/>
          <w:spacing w:val="0"/>
          <w:sz w:val="11"/>
        </w:rPr>
        <w:t>S</w:t>
      </w:r>
      <w:r>
        <w:rPr>
          <w:rFonts w:ascii="Times New Roman"/>
          <w:color w:val="000000"/>
          <w:spacing w:val="15"/>
          <w:sz w:val="11"/>
        </w:rPr>
        <w:t xml:space="preserve"> </w:t>
      </w:r>
      <w:r>
        <w:rPr>
          <w:rFonts w:ascii="UUCIPE+TimesNewRomanPSMT"/>
          <w:color w:val="000000"/>
          <w:spacing w:val="29"/>
          <w:sz w:val="30"/>
          <w:vertAlign w:val="superscript"/>
        </w:rPr>
        <w:t>*</w:t>
      </w:r>
      <w:r>
        <w:rPr>
          <w:rFonts w:ascii="IDDWNK+TimesNewRomanPS-BoldItalicMT"/>
          <w:color w:val="000000"/>
          <w:spacing w:val="0"/>
          <w:sz w:val="30"/>
          <w:vertAlign w:val="superscript"/>
        </w:rPr>
        <w:t>X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23" w:x="2752" w:y="338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H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04" w:x="2834" w:y="338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F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49" w:x="2945" w:y="323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3096" w:y="32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UCIPE+TimesNewRomanPSMT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3145" w:y="32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UCIPE+TimesNewRomanPSMT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9" w:x="3255" w:y="323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3409" w:y="32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" w:x="3495" w:y="338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S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06" w:x="3579" w:y="32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UCIPE+TimesNewRomanPSMT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3667" w:y="32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UCIPE+TimesNewRomanPSMT"/>
          <w:color w:val="000000"/>
          <w:spacing w:val="0"/>
          <w:sz w:val="20"/>
        </w:rPr>
        <w:t>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3766" w:y="32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WNK+TimesNewRomanPS-BoldItalicMT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3" w:x="3890" w:y="338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H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04" w:x="3971" w:y="338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F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80" w:x="5330" w:y="32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13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9" w:x="7087" w:y="339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lmage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Size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40" w:x="9557" w:y="340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640</w:t>
      </w:r>
      <w:r>
        <w:rPr>
          <w:rFonts w:ascii="SHGNVK+SimSun" w:hAnsi="SHGNVK+SimSun" w:cs="SHGNVK+SimSun"/>
          <w:color w:val="000000"/>
          <w:spacing w:val="1"/>
          <w:sz w:val="15"/>
        </w:rPr>
        <w:t>×</w:t>
      </w:r>
      <w:r>
        <w:rPr>
          <w:rFonts w:ascii="UUCIPE+TimesNewRomanPSMT"/>
          <w:color w:val="000000"/>
          <w:spacing w:val="-1"/>
          <w:sz w:val="15"/>
        </w:rPr>
        <w:t>640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57" w:x="1190" w:y="3643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式中：</w:t>
      </w:r>
      <w:r>
        <w:rPr>
          <w:rFonts w:ascii="IDDWNK+TimesNewRomanPS-BoldItalicMT"/>
          <w:color w:val="000000"/>
          <w:spacing w:val="16"/>
          <w:sz w:val="18"/>
        </w:rPr>
        <w:t>X</w:t>
      </w:r>
      <w:r>
        <w:rPr>
          <w:rFonts w:ascii="UUCIPE+TimesNewRomanPSMT"/>
          <w:color w:val="000000"/>
          <w:spacing w:val="2"/>
          <w:sz w:val="16"/>
          <w:vertAlign w:val="subscript"/>
        </w:rPr>
        <w:t>HF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75" w:x="2047" w:y="36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4"/>
          <w:sz w:val="18"/>
        </w:rPr>
        <w:t>、</w:t>
      </w:r>
      <w:r>
        <w:rPr>
          <w:rFonts w:ascii="IDDWNK+TimesNewRomanPS-BoldItalicMT"/>
          <w:color w:val="000000"/>
          <w:spacing w:val="-5"/>
          <w:sz w:val="20"/>
        </w:rPr>
        <w:t>Y</w:t>
      </w:r>
      <w:r>
        <w:rPr>
          <w:rFonts w:ascii="UUCIPE+TimesNewRomanPSMT"/>
          <w:color w:val="000000"/>
          <w:spacing w:val="2"/>
          <w:sz w:val="16"/>
          <w:vertAlign w:val="subscript"/>
        </w:rPr>
        <w:t>HF</w:t>
      </w:r>
      <w:r>
        <w:rPr>
          <w:rFonts w:ascii="Times New Roman"/>
          <w:color w:val="000000"/>
          <w:spacing w:val="-7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-1"/>
          <w:sz w:val="18"/>
        </w:rPr>
        <w:t>分别为浅层输入特征和深层输入特征；</w:t>
      </w:r>
      <w:r>
        <w:rPr>
          <w:rFonts w:ascii="GNWGNC+TimesNewRomanPS-ItalicMT"/>
          <w:color w:val="000000"/>
          <w:spacing w:val="-37"/>
          <w:sz w:val="18"/>
        </w:rPr>
        <w:t>P</w:t>
      </w:r>
      <w:r>
        <w:rPr>
          <w:rFonts w:ascii="UUCIPE+TimesNewRomanPSMT"/>
          <w:color w:val="000000"/>
          <w:spacing w:val="0"/>
          <w:sz w:val="16"/>
          <w:vertAlign w:val="subscript"/>
        </w:rPr>
        <w:t>S</w:t>
      </w:r>
      <w:r>
        <w:rPr>
          <w:rFonts w:ascii="Times New Roman"/>
          <w:color w:val="000000"/>
          <w:spacing w:val="-6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2" w:x="7094" w:y="370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Batch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Size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82" w:x="7094" w:y="3702"/>
        <w:widowControl w:val="off"/>
        <w:autoSpaceDE w:val="off"/>
        <w:autoSpaceDN w:val="off"/>
        <w:spacing w:before="111" w:after="0" w:line="165" w:lineRule="exact"/>
        <w:ind w:left="13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Epoch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9821" w:y="370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60" w:x="1190" w:y="39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sigmoid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3"/>
          <w:sz w:val="18"/>
        </w:rPr>
        <w:t>函数归一化后的值。这种动态融合策略，使得模块能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1190" w:y="3994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够根据不同区域的特征特性，灵活选择最优信息来源，优化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1190" w:y="3994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特征表达。模块如图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3" w:x="9744" w:y="397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100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91" w:x="6991" w:y="425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Learning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Rate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91" w:x="6991" w:y="4259"/>
        <w:widowControl w:val="off"/>
        <w:autoSpaceDE w:val="off"/>
        <w:autoSpaceDN w:val="off"/>
        <w:spacing w:before="113" w:after="0" w:line="165" w:lineRule="exact"/>
        <w:ind w:left="12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Optimizer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8" w:x="9605" w:y="4259"/>
        <w:widowControl w:val="off"/>
        <w:autoSpaceDE w:val="off"/>
        <w:autoSpaceDN w:val="off"/>
        <w:spacing w:before="0" w:after="0" w:line="165" w:lineRule="exact"/>
        <w:ind w:left="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0.0001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8" w:x="9605" w:y="4259"/>
        <w:widowControl w:val="off"/>
        <w:autoSpaceDE w:val="off"/>
        <w:autoSpaceDN w:val="off"/>
        <w:spacing w:before="1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AdamW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0" w:x="6307" w:y="50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9" w:x="6398" w:y="50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.3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评价指标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6667" w:y="55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为了分析算法对目标的检测效果，本文使用平均精度是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307" w:y="582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50" w:x="6487" w:y="5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Average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Precision</w:t>
      </w:r>
      <w:r>
        <w:rPr>
          <w:rFonts w:ascii="SHGNVK+SimSun" w:hAnsi="SHGNVK+SimSun" w:cs="SHGNVK+SimSun"/>
          <w:color w:val="000000"/>
          <w:spacing w:val="-22"/>
          <w:sz w:val="18"/>
        </w:rPr>
        <w:t>，</w:t>
      </w:r>
      <w:r>
        <w:rPr>
          <w:rFonts w:ascii="UUCIPE+TimesNewRomanPSMT"/>
          <w:color w:val="000000"/>
          <w:spacing w:val="0"/>
          <w:sz w:val="18"/>
        </w:rPr>
        <w:t>AP</w:t>
      </w:r>
      <w:r>
        <w:rPr>
          <w:rFonts w:ascii="SHGNVK+SimSun" w:hAnsi="SHGNVK+SimSun" w:cs="SHGNVK+SimSun"/>
          <w:color w:val="000000"/>
          <w:spacing w:val="-7"/>
          <w:sz w:val="18"/>
        </w:rPr>
        <w:t>）、均值平均精度（</w:t>
      </w:r>
      <w:r>
        <w:rPr>
          <w:rFonts w:ascii="UUCIPE+TimesNewRomanPSMT"/>
          <w:color w:val="000000"/>
          <w:spacing w:val="-1"/>
          <w:sz w:val="18"/>
        </w:rPr>
        <w:t>mean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Average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Precision,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</w:t>
      </w:r>
      <w:r>
        <w:rPr>
          <w:rFonts w:ascii="SHGNVK+SimSun" w:hAnsi="SHGNVK+SimSun" w:cs="SHGNVK+SimSun"/>
          <w:color w:val="000000"/>
          <w:spacing w:val="1"/>
          <w:sz w:val="18"/>
        </w:rPr>
        <w:t>）、每秒检测帧数</w:t>
      </w:r>
      <w:r>
        <w:rPr>
          <w:rFonts w:ascii="UUCIPE+TimesNewRomanPSMT"/>
          <w:color w:val="000000"/>
          <w:spacing w:val="0"/>
          <w:sz w:val="18"/>
        </w:rPr>
        <w:t>(Fames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Second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UUCIPE+TimesNewRomanPSMT"/>
          <w:color w:val="000000"/>
          <w:spacing w:val="0"/>
          <w:sz w:val="18"/>
        </w:rPr>
        <w:t>FPS)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2"/>
          <w:sz w:val="18"/>
        </w:rPr>
        <w:t>参数量</w:t>
      </w:r>
      <w:r>
        <w:rPr>
          <w:rFonts w:ascii="UUCIPE+TimesNewRomanPSMT"/>
          <w:color w:val="000000"/>
          <w:spacing w:val="0"/>
          <w:sz w:val="18"/>
        </w:rPr>
        <w:t>(Parameters,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UUCIPE+TimesNewRomanPSMT"/>
          <w:color w:val="000000"/>
          <w:spacing w:val="3"/>
          <w:sz w:val="18"/>
        </w:rPr>
        <w:t>Params)</w:t>
      </w:r>
      <w:r>
        <w:rPr>
          <w:rFonts w:ascii="SHGNVK+SimSun" w:hAnsi="SHGNVK+SimSun" w:cs="SHGNVK+SimSun"/>
          <w:color w:val="000000"/>
          <w:spacing w:val="22"/>
          <w:sz w:val="18"/>
        </w:rPr>
        <w:t>和浮点操作次数</w:t>
      </w:r>
      <w:r>
        <w:rPr>
          <w:rFonts w:ascii="UUCIPE+TimesNewRomanPSMT"/>
          <w:color w:val="000000"/>
          <w:spacing w:val="0"/>
          <w:sz w:val="18"/>
        </w:rPr>
        <w:t>(Floating-point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Oper-ations</w:t>
      </w:r>
      <w:r>
        <w:rPr>
          <w:rFonts w:ascii="SHGNVK+SimSun" w:hAnsi="SHGNVK+SimSun" w:cs="SHGNVK+SimSun"/>
          <w:color w:val="000000"/>
          <w:spacing w:val="2"/>
          <w:sz w:val="18"/>
        </w:rPr>
        <w:t>，</w:t>
      </w:r>
      <w:r>
        <w:rPr>
          <w:rFonts w:ascii="UUCIPE+TimesNewRomanPSMT"/>
          <w:color w:val="000000"/>
          <w:spacing w:val="0"/>
          <w:sz w:val="18"/>
        </w:rPr>
        <w:t>FLOPs)</w:t>
      </w:r>
      <w:r>
        <w:rPr>
          <w:rFonts w:ascii="SHGNVK+SimSun" w:hAnsi="SHGNVK+SimSun" w:cs="SHGNVK+SimSun"/>
          <w:color w:val="000000"/>
          <w:spacing w:val="2"/>
          <w:sz w:val="18"/>
        </w:rPr>
        <w:t>作为评估指标，用来评价检测算法性能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10"/>
          <w:sz w:val="18"/>
        </w:rPr>
        <w:t>的主要指标，同时引入召回率（</w:t>
      </w:r>
      <w:r>
        <w:rPr>
          <w:rFonts w:ascii="UUCIPE+TimesNewRomanPSMT"/>
          <w:color w:val="000000"/>
          <w:spacing w:val="0"/>
          <w:sz w:val="18"/>
        </w:rPr>
        <w:t>Recall,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</w:t>
      </w:r>
      <w:r>
        <w:rPr>
          <w:rFonts w:ascii="SHGNVK+SimSun" w:hAnsi="SHGNVK+SimSun" w:cs="SHGNVK+SimSun"/>
          <w:color w:val="000000"/>
          <w:spacing w:val="-24"/>
          <w:sz w:val="18"/>
        </w:rPr>
        <w:t>）和精确率（</w:t>
      </w:r>
      <w:r>
        <w:rPr>
          <w:rFonts w:ascii="UUCIPE+TimesNewRomanPSMT"/>
          <w:color w:val="000000"/>
          <w:spacing w:val="0"/>
          <w:sz w:val="18"/>
        </w:rPr>
        <w:t>Precision,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P</w:t>
      </w:r>
      <w:r>
        <w:rPr>
          <w:rFonts w:ascii="SHGNVK+SimSun" w:hAnsi="SHGNVK+SimSun" w:cs="SHGNVK+SimSun"/>
          <w:color w:val="000000"/>
          <w:spacing w:val="-4"/>
          <w:sz w:val="18"/>
        </w:rPr>
        <w:t>）指标。召回率衡量算法正确检测出正样本的能力；精确率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体现算法预测为正样本中实际为正样本的比例。各指标计算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80" w:x="6307" w:y="6123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公式如下：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7" w:x="7110" w:y="8243"/>
        <w:widowControl w:val="off"/>
        <w:autoSpaceDE w:val="off"/>
        <w:autoSpaceDN w:val="off"/>
        <w:spacing w:before="0" w:after="0" w:line="220" w:lineRule="exact"/>
        <w:ind w:left="23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0"/>
          <w:sz w:val="20"/>
        </w:rPr>
        <w:t>TP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7" w:x="7110" w:y="8243"/>
        <w:widowControl w:val="off"/>
        <w:autoSpaceDE w:val="off"/>
        <w:autoSpaceDN w:val="off"/>
        <w:spacing w:before="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0"/>
          <w:sz w:val="20"/>
        </w:rPr>
        <w:t>TP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GNWGNC+TimesNewRomanPS-ItalicMT"/>
          <w:color w:val="000000"/>
          <w:spacing w:val="-1"/>
          <w:sz w:val="20"/>
        </w:rPr>
        <w:t>FN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5" w:x="6685" w:y="834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-6"/>
          <w:sz w:val="20"/>
        </w:rPr>
        <w:t>V</w:t>
      </w:r>
      <w:r>
        <w:rPr>
          <w:rFonts w:ascii="UUCIPE+TimesNewRomanPSMT"/>
          <w:color w:val="000000"/>
          <w:spacing w:val="0"/>
          <w:sz w:val="16"/>
          <w:vertAlign w:val="subscript"/>
        </w:rPr>
        <w:t>R</w:t>
      </w:r>
      <w:r>
        <w:rPr>
          <w:rFonts w:ascii="Times New Roman"/>
          <w:color w:val="000000"/>
          <w:spacing w:val="37"/>
          <w:sz w:val="16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0" w:x="10447" w:y="83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14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9" w:x="7093" w:y="8831"/>
        <w:widowControl w:val="off"/>
        <w:autoSpaceDE w:val="off"/>
        <w:autoSpaceDN w:val="off"/>
        <w:spacing w:before="0" w:after="0" w:line="220" w:lineRule="exact"/>
        <w:ind w:left="21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1"/>
          <w:sz w:val="20"/>
        </w:rPr>
        <w:t>TP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9" w:x="7093" w:y="8831"/>
        <w:widowControl w:val="off"/>
        <w:autoSpaceDE w:val="off"/>
        <w:autoSpaceDN w:val="off"/>
        <w:spacing w:before="3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1"/>
          <w:sz w:val="20"/>
        </w:rPr>
        <w:t>TP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GNWGNC+TimesNewRomanPS-ItalicMT"/>
          <w:color w:val="000000"/>
          <w:spacing w:val="-1"/>
          <w:sz w:val="20"/>
        </w:rPr>
        <w:t>FP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81" w:x="2796" w:y="89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8" w:x="6685" w:y="893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-6"/>
          <w:sz w:val="20"/>
        </w:rPr>
        <w:t>V</w:t>
      </w:r>
      <w:r>
        <w:rPr>
          <w:rFonts w:ascii="UUCIPE+TimesNewRomanPSMT"/>
          <w:color w:val="000000"/>
          <w:spacing w:val="0"/>
          <w:sz w:val="16"/>
          <w:vertAlign w:val="subscript"/>
        </w:rPr>
        <w:t>P</w:t>
      </w:r>
      <w:r>
        <w:rPr>
          <w:rFonts w:ascii="Times New Roman"/>
          <w:color w:val="000000"/>
          <w:spacing w:val="32"/>
          <w:sz w:val="16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0" w:x="10447" w:y="897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10627" w:y="89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15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01" w:x="2736" w:y="92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7" w:x="7184" w:y="9426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358" w:x="6685" w:y="9530"/>
        <w:widowControl w:val="off"/>
        <w:autoSpaceDE w:val="off"/>
        <w:autoSpaceDN w:val="off"/>
        <w:spacing w:before="0" w:after="0" w:line="365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GNWGNC+TimesNewRomanPS-ItalicMT"/>
          <w:color w:val="000000"/>
          <w:spacing w:val="-6"/>
          <w:sz w:val="20"/>
        </w:rPr>
        <w:t>V</w:t>
      </w:r>
      <w:r>
        <w:rPr>
          <w:rFonts w:ascii="UUCIPE+TimesNewRomanPSMT"/>
          <w:color w:val="000000"/>
          <w:spacing w:val="1"/>
          <w:sz w:val="16"/>
          <w:vertAlign w:val="subscript"/>
        </w:rPr>
        <w:t>AP</w:t>
      </w:r>
      <w:r>
        <w:rPr>
          <w:rFonts w:ascii="Times New Roman"/>
          <w:color w:val="000000"/>
          <w:spacing w:val="31"/>
          <w:sz w:val="16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0"/>
          <w:sz w:val="30"/>
          <w:vertAlign w:val="subscript"/>
        </w:rPr>
        <w:t></w:t>
      </w:r>
      <w:r>
        <w:rPr>
          <w:rFonts w:ascii="Times New Roman"/>
          <w:color w:val="000000"/>
          <w:spacing w:val="-26"/>
          <w:sz w:val="30"/>
          <w:vertAlign w:val="subscript"/>
        </w:rPr>
        <w:t xml:space="preserve"> </w:t>
      </w:r>
      <w:r>
        <w:rPr>
          <w:rFonts w:ascii="IDDGLK+SymbolMT" w:hAnsi="IDDGLK+SymbolMT" w:cs="IDDGLK+SymbolMT"/>
          <w:color w:val="000000"/>
          <w:spacing w:val="31"/>
          <w:sz w:val="30"/>
        </w:rPr>
        <w:t></w:t>
      </w:r>
      <w:r>
        <w:rPr>
          <w:rFonts w:ascii="GNWGNC+TimesNewRomanPS-ItalicMT"/>
          <w:color w:val="000000"/>
          <w:spacing w:val="-1"/>
          <w:sz w:val="30"/>
          <w:vertAlign w:val="subscript"/>
        </w:rPr>
        <w:t>Pd</w:t>
      </w:r>
      <w:r>
        <w:rPr>
          <w:rFonts w:ascii="UUCIPE+TimesNewRomanPSMT"/>
          <w:color w:val="000000"/>
          <w:spacing w:val="7"/>
          <w:sz w:val="30"/>
          <w:vertAlign w:val="subscript"/>
        </w:rPr>
        <w:t>(</w:t>
      </w:r>
      <w:r>
        <w:rPr>
          <w:rFonts w:ascii="GNWGNC+TimesNewRomanPS-ItalicMT"/>
          <w:color w:val="000000"/>
          <w:spacing w:val="9"/>
          <w:sz w:val="30"/>
          <w:vertAlign w:val="subscript"/>
        </w:rPr>
        <w:t>R</w:t>
      </w:r>
      <w:r>
        <w:rPr>
          <w:rFonts w:ascii="UUCIPE+TimesNewRomanPSMT"/>
          <w:color w:val="000000"/>
          <w:spacing w:val="0"/>
          <w:sz w:val="30"/>
          <w:vertAlign w:val="subscript"/>
        </w:rPr>
        <w:t>)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780" w:x="10447" w:y="95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16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" w:x="1190" w:y="977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UCIPE+TimesNewRomanPSMT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1610" w:y="97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HGNVK+SimSun" w:hAnsi="SHGNVK+SimSun" w:cs="SHGNVK+SimSun"/>
          <w:color w:val="000000"/>
          <w:spacing w:val="0"/>
          <w:sz w:val="24"/>
        </w:rPr>
        <w:t>实验结果及分析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" w:x="7185" w:y="9870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0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39" w:x="7307" w:y="1012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UCIPE+TimesNewRomanPSMT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7" w:x="7545" w:y="1012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GNWGNC+TimesNewRomanPS-ItalicMT"/>
          <w:color w:val="000000"/>
          <w:spacing w:val="0"/>
          <w:sz w:val="11"/>
        </w:rPr>
        <w:t>N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52" w:x="7480" w:y="10175"/>
        <w:widowControl w:val="off"/>
        <w:autoSpaceDE w:val="off"/>
        <w:autoSpaceDN w:val="off"/>
        <w:spacing w:before="0" w:after="0" w:line="365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IDDGLK+SymbolMT" w:hAnsi="IDDGLK+SymbolMT" w:cs="IDDGLK+SymbolMT"/>
          <w:color w:val="000000"/>
          <w:spacing w:val="0"/>
          <w:sz w:val="30"/>
        </w:rPr>
        <w:t>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52" w:x="7480" w:y="10175"/>
        <w:widowControl w:val="off"/>
        <w:autoSpaceDE w:val="off"/>
        <w:autoSpaceDN w:val="off"/>
        <w:spacing w:before="0" w:after="0" w:line="141" w:lineRule="exact"/>
        <w:ind w:left="33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GNWGNC+TimesNewRomanPS-ItalicMT"/>
          <w:color w:val="000000"/>
          <w:spacing w:val="10"/>
          <w:sz w:val="11"/>
        </w:rPr>
        <w:t>i</w:t>
      </w:r>
      <w:r>
        <w:rPr>
          <w:rFonts w:ascii="IDDGLK+SymbolMT" w:hAnsi="IDDGLK+SymbolMT" w:cs="IDDGLK+SymbolMT"/>
          <w:color w:val="000000"/>
          <w:spacing w:val="-4"/>
          <w:sz w:val="11"/>
        </w:rPr>
        <w:t></w:t>
      </w:r>
      <w:r>
        <w:rPr>
          <w:rFonts w:ascii="UUCIPE+TimesNewRomanPSMT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88" w:x="6685" w:y="102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NWGNC+TimesNewRomanPS-ItalicMT"/>
          <w:color w:val="000000"/>
          <w:spacing w:val="-6"/>
          <w:sz w:val="20"/>
        </w:rPr>
        <w:t>V</w:t>
      </w:r>
      <w:r>
        <w:rPr>
          <w:rFonts w:ascii="UUCIPE+TimesNewRomanPSMT"/>
          <w:color w:val="000000"/>
          <w:spacing w:val="2"/>
          <w:sz w:val="16"/>
          <w:vertAlign w:val="subscript"/>
        </w:rPr>
        <w:t>mAP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9" w:x="7105" w:y="1022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DDGLK+SymbolMT" w:hAnsi="IDDGLK+SymbolMT" w:cs="IDDGLK+SymbolMT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2" w:x="7721" w:y="10252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-1"/>
          <w:sz w:val="20"/>
        </w:rPr>
        <w:t>AP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0" w:x="10447" w:y="102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17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03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09" w:x="1282" w:y="103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.1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数据集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2" w:x="7287" w:y="10408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NWGNC+TimesNewRomanPS-ItalicMT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" w:x="7943" w:y="103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GNWGNC+TimesNewRomanPS-ItalicMT"/>
          <w:color w:val="000000"/>
          <w:spacing w:val="0"/>
          <w:sz w:val="11"/>
        </w:rPr>
        <w:t>i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572" w:x="1550" w:y="108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BDD100K</w:t>
      </w:r>
      <w:r>
        <w:rPr>
          <w:rFonts w:ascii="UUCIPE+TimesNewRomanPSMT"/>
          <w:color w:val="000000"/>
          <w:spacing w:val="3"/>
          <w:sz w:val="16"/>
          <w:vertAlign w:val="superscript"/>
        </w:rPr>
        <w:t>[12]</w:t>
      </w:r>
      <w:r>
        <w:rPr>
          <w:rFonts w:ascii="SHGNVK+SimSun" w:hAnsi="SHGNVK+SimSun" w:cs="SHGNVK+SimSun"/>
          <w:color w:val="000000"/>
          <w:spacing w:val="1"/>
          <w:sz w:val="18"/>
        </w:rPr>
        <w:t>是由加州大学伯克利分校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AI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实验室发布的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0763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SHGNVK+SimSun" w:hAnsi="SHGNVK+SimSun" w:cs="SHGNVK+SimSun"/>
          <w:color w:val="000000"/>
          <w:spacing w:val="0"/>
          <w:sz w:val="27"/>
          <w:vertAlign w:val="superscript"/>
        </w:rPr>
        <w:t>式中：</w:t>
      </w:r>
      <w:r>
        <w:rPr>
          <w:rFonts w:ascii="GNWGNC+TimesNewRomanPS-ItalicMT"/>
          <w:color w:val="000000"/>
          <w:spacing w:val="-3"/>
          <w:sz w:val="30"/>
          <w:vertAlign w:val="superscript"/>
        </w:rPr>
        <w:t>V</w:t>
      </w:r>
      <w:r>
        <w:rPr>
          <w:rFonts w:ascii="UUCIPE+TimesNewRomanPSMT"/>
          <w:color w:val="000000"/>
          <w:spacing w:val="0"/>
          <w:sz w:val="11"/>
        </w:rPr>
        <w:t>P</w:t>
      </w:r>
      <w:r>
        <w:rPr>
          <w:rFonts w:ascii="Times New Roman"/>
          <w:color w:val="000000"/>
          <w:spacing w:val="20"/>
          <w:sz w:val="11"/>
        </w:rPr>
        <w:t xml:space="preserve"> </w:t>
      </w:r>
      <w:r>
        <w:rPr>
          <w:rFonts w:ascii="SHGNVK+SimSun" w:hAnsi="SHGNVK+SimSun" w:cs="SHGNVK+SimSun"/>
          <w:color w:val="000000"/>
          <w:spacing w:val="-2"/>
          <w:sz w:val="27"/>
          <w:vertAlign w:val="superscript"/>
        </w:rPr>
        <w:t>为精确率，指在所有确实为正的样本中，被预测为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5100" w:x="1190" w:y="111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一个大规模、多样化的驾驶视频数据集。这个数据集是目前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1144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最大规模、内容最具多样性的公开驾驶数据集之一。其中包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1144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含了汽车行驶过程中遇到的各种情景以及不同的天气、场景、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1144"/>
        <w:widowControl w:val="off"/>
        <w:autoSpaceDE w:val="off"/>
        <w:autoSpaceDN w:val="off"/>
        <w:spacing w:before="11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不同时间段的各种组合。本文使用其中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10000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张照片构建数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1144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据集，并划分训练集、测试集和验证集的比例为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7:2:1</w:t>
      </w:r>
      <w:r>
        <w:rPr>
          <w:rFonts w:ascii="SHGNVK+SimSun" w:hAnsi="SHGNVK+SimSun" w:cs="SHGNVK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41" w:x="6307" w:y="11135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正样本的占比；</w:t>
      </w:r>
      <w:r>
        <w:rPr>
          <w:rFonts w:ascii="GNWGNC+TimesNewRomanPS-ItalicMT"/>
          <w:color w:val="000000"/>
          <w:spacing w:val="-4"/>
          <w:sz w:val="20"/>
        </w:rPr>
        <w:t>V</w:t>
      </w:r>
      <w:r>
        <w:rPr>
          <w:rFonts w:ascii="UUCIPE+TimesNewRomanPSMT"/>
          <w:color w:val="000000"/>
          <w:spacing w:val="0"/>
          <w:sz w:val="16"/>
          <w:vertAlign w:val="subscript"/>
        </w:rPr>
        <w:t>R</w:t>
      </w:r>
      <w:r>
        <w:rPr>
          <w:rFonts w:ascii="Times New Roman"/>
          <w:color w:val="000000"/>
          <w:spacing w:val="14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-4"/>
          <w:sz w:val="18"/>
        </w:rPr>
        <w:t>为召回率，指在所有被预测为正的样本中，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150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确实是正样本的占比。</w:t>
      </w:r>
      <w:r>
        <w:rPr>
          <w:rFonts w:ascii="GNWGNC+TimesNewRomanPS-ItalicMT"/>
          <w:color w:val="000000"/>
          <w:spacing w:val="-6"/>
          <w:sz w:val="20"/>
        </w:rPr>
        <w:t>V</w:t>
      </w:r>
      <w:r>
        <w:rPr>
          <w:rFonts w:ascii="UUCIPE+TimesNewRomanPSMT"/>
          <w:color w:val="000000"/>
          <w:spacing w:val="1"/>
          <w:sz w:val="16"/>
          <w:vertAlign w:val="subscript"/>
        </w:rPr>
        <w:t>AP</w:t>
      </w:r>
      <w:r>
        <w:rPr>
          <w:rFonts w:ascii="Times New Roman"/>
          <w:color w:val="000000"/>
          <w:spacing w:val="2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为平均精度；</w:t>
      </w:r>
      <w:r>
        <w:rPr>
          <w:rFonts w:ascii="GNWGNC+TimesNewRomanPS-ItalicMT"/>
          <w:color w:val="000000"/>
          <w:spacing w:val="-6"/>
          <w:sz w:val="20"/>
        </w:rPr>
        <w:t>V</w:t>
      </w:r>
      <w:r>
        <w:rPr>
          <w:rFonts w:ascii="UUCIPE+TimesNewRomanPSMT"/>
          <w:color w:val="000000"/>
          <w:spacing w:val="2"/>
          <w:sz w:val="16"/>
          <w:vertAlign w:val="subscript"/>
        </w:rPr>
        <w:t>mAP</w:t>
      </w:r>
      <w:r>
        <w:rPr>
          <w:rFonts w:ascii="Times New Roman"/>
          <w:color w:val="000000"/>
          <w:spacing w:val="15"/>
          <w:sz w:val="16"/>
          <w:vertAlign w:val="sub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为均值平均精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90" w:x="6307" w:y="118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度；</w:t>
      </w:r>
      <w:r>
        <w:rPr>
          <w:rFonts w:ascii="UUCIPE+TimesNewRomanPSMT"/>
          <w:color w:val="000000"/>
          <w:spacing w:val="-2"/>
          <w:sz w:val="18"/>
        </w:rPr>
        <w:t>TP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14"/>
          <w:sz w:val="18"/>
        </w:rPr>
        <w:t>为真阳性（</w:t>
      </w:r>
      <w:r>
        <w:rPr>
          <w:rFonts w:ascii="UUCIPE+TimesNewRomanPSMT"/>
          <w:color w:val="000000"/>
          <w:spacing w:val="1"/>
          <w:sz w:val="18"/>
        </w:rPr>
        <w:t>true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positive</w:t>
      </w:r>
      <w:r>
        <w:rPr>
          <w:rFonts w:ascii="SHGNVK+SimSun" w:hAnsi="SHGNVK+SimSun" w:cs="SHGNVK+SimSun"/>
          <w:color w:val="000000"/>
          <w:spacing w:val="-72"/>
          <w:sz w:val="18"/>
        </w:rPr>
        <w:t>）；</w:t>
      </w:r>
      <w:r>
        <w:rPr>
          <w:rFonts w:ascii="UUCIPE+TimesNewRomanPSMT"/>
          <w:color w:val="000000"/>
          <w:spacing w:val="1"/>
          <w:sz w:val="18"/>
        </w:rPr>
        <w:t>FP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14"/>
          <w:sz w:val="18"/>
        </w:rPr>
        <w:t>为假阳性（</w:t>
      </w:r>
      <w:r>
        <w:rPr>
          <w:rFonts w:ascii="UUCIPE+TimesNewRomanPSMT"/>
          <w:color w:val="000000"/>
          <w:spacing w:val="0"/>
          <w:sz w:val="18"/>
        </w:rPr>
        <w:t>false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positive</w:t>
      </w:r>
      <w:r>
        <w:rPr>
          <w:rFonts w:ascii="SHGNVK+SimSun" w:hAnsi="SHGNVK+SimSun" w:cs="SHGNVK+SimSun"/>
          <w:color w:val="000000"/>
          <w:spacing w:val="-91"/>
          <w:sz w:val="18"/>
        </w:rPr>
        <w:t>）；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69" w:x="6307" w:y="121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FN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6"/>
          <w:sz w:val="18"/>
        </w:rPr>
        <w:t>为假阴性（</w:t>
      </w:r>
      <w:r>
        <w:rPr>
          <w:rFonts w:ascii="UUCIPE+TimesNewRomanPSMT"/>
          <w:color w:val="000000"/>
          <w:spacing w:val="0"/>
          <w:sz w:val="18"/>
        </w:rPr>
        <w:t>false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negative</w:t>
      </w:r>
      <w:r>
        <w:rPr>
          <w:rFonts w:ascii="SHGNVK+SimSun" w:hAnsi="SHGNVK+SimSun" w:cs="SHGNVK+SimSun"/>
          <w:color w:val="000000"/>
          <w:spacing w:val="-34"/>
          <w:sz w:val="18"/>
        </w:rPr>
        <w:t>），</w:t>
      </w:r>
      <w:r>
        <w:rPr>
          <w:rFonts w:ascii="UUCIPE+TimesNewRomanPSMT"/>
          <w:color w:val="000000"/>
          <w:spacing w:val="-2"/>
          <w:sz w:val="18"/>
        </w:rPr>
        <w:t>TN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6"/>
          <w:sz w:val="18"/>
        </w:rPr>
        <w:t>为真阴性（</w:t>
      </w:r>
      <w:r>
        <w:rPr>
          <w:rFonts w:ascii="UUCIPE+TimesNewRomanPSMT"/>
          <w:color w:val="000000"/>
          <w:spacing w:val="1"/>
          <w:sz w:val="18"/>
        </w:rPr>
        <w:t>true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negative</w:t>
      </w:r>
      <w:r>
        <w:rPr>
          <w:rFonts w:ascii="SHGNVK+SimSun" w:hAnsi="SHGNVK+SimSun" w:cs="SHGNVK+SimSun"/>
          <w:color w:val="000000"/>
          <w:spacing w:val="-91"/>
          <w:sz w:val="18"/>
        </w:rPr>
        <w:t>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307" w:y="126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307" w:y="12672"/>
        <w:widowControl w:val="off"/>
        <w:autoSpaceDE w:val="off"/>
        <w:autoSpaceDN w:val="off"/>
        <w:spacing w:before="29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9" w:x="6398" w:y="126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.4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28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282" w:y="128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.2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实验环境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282" w:y="12847"/>
        <w:widowControl w:val="off"/>
        <w:autoSpaceDE w:val="off"/>
        <w:autoSpaceDN w:val="off"/>
        <w:spacing w:before="295" w:after="0" w:line="199" w:lineRule="exact"/>
        <w:ind w:left="26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本文实验环境配置如表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所示，采用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Pytorch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深度学习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9" w:x="6398" w:y="131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.4.1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主干网络优化对比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0" w:x="6667" w:y="135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为了进一步验证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模块所构建主干网络的优越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36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框架并基于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Windows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3"/>
          <w:sz w:val="18"/>
        </w:rPr>
        <w:t>系统进行训练；训练参数设置如表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92" w:x="6307" w:y="138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18"/>
          <w:sz w:val="18"/>
        </w:rPr>
        <w:t>性，本文以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RT-DETR-R18(RT-DETR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ResNet-18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backbone)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1190" w:y="139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55" w:x="6307" w:y="141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8"/>
          <w:sz w:val="18"/>
        </w:rPr>
        <w:t>作为基准算法，分别引入门控卷积（</w:t>
      </w:r>
      <w:r>
        <w:rPr>
          <w:rFonts w:ascii="UUCIPE+TimesNewRomanPSMT"/>
          <w:color w:val="000000"/>
          <w:spacing w:val="0"/>
          <w:sz w:val="18"/>
        </w:rPr>
        <w:t>Gated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Convolution,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gConv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98" w:x="2938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实验环境配置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8" w:x="6307" w:y="1449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UUCIPE+TimesNewRomanPSMT"/>
          <w:color w:val="000000"/>
          <w:spacing w:val="0"/>
          <w:sz w:val="11"/>
        </w:rPr>
        <w:t>[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892" w:x="6346" w:y="144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6"/>
          <w:sz w:val="16"/>
          <w:vertAlign w:val="superscript"/>
        </w:rPr>
        <w:t>13]</w:t>
      </w:r>
      <w:r>
        <w:rPr>
          <w:rFonts w:ascii="SHGNVK+SimSun" w:hAnsi="SHGNVK+SimSun" w:cs="SHGNVK+SimSun"/>
          <w:color w:val="000000"/>
          <w:spacing w:val="12"/>
          <w:sz w:val="18"/>
        </w:rPr>
        <w:t>、并行化补丁感知注意力模块（</w:t>
      </w:r>
      <w:r>
        <w:rPr>
          <w:rFonts w:ascii="UUCIPE+TimesNewRomanPSMT"/>
          <w:color w:val="000000"/>
          <w:spacing w:val="0"/>
          <w:sz w:val="18"/>
        </w:rPr>
        <w:t>Parallelized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Patch-aware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96" w:x="2189" w:y="145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1Experimental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Environment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Settings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48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PPA</w:t>
      </w:r>
      <w:r>
        <w:rPr>
          <w:rFonts w:ascii="SHGNVK+SimSun" w:hAnsi="SHGNVK+SimSun" w:cs="SHGNVK+SimSun"/>
          <w:color w:val="000000"/>
          <w:spacing w:val="-67"/>
          <w:sz w:val="18"/>
        </w:rPr>
        <w:t>）</w:t>
      </w:r>
      <w:r>
        <w:rPr>
          <w:rFonts w:ascii="UUCIPE+TimesNewRomanPSMT"/>
          <w:color w:val="000000"/>
          <w:spacing w:val="2"/>
          <w:sz w:val="16"/>
          <w:vertAlign w:val="superscript"/>
        </w:rPr>
        <w:t>[14]</w:t>
      </w:r>
      <w:r>
        <w:rPr>
          <w:rFonts w:ascii="SHGNVK+SimSun" w:hAnsi="SHGNVK+SimSun" w:cs="SHGNVK+SimSun"/>
          <w:color w:val="000000"/>
          <w:spacing w:val="0"/>
          <w:sz w:val="18"/>
        </w:rPr>
        <w:t>以及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MobileNet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V4</w:t>
      </w:r>
      <w:r>
        <w:rPr>
          <w:rFonts w:ascii="SHGNVK+SimSun" w:hAnsi="SHGNVK+SimSun" w:cs="SHGNVK+SimSun"/>
          <w:color w:val="000000"/>
          <w:spacing w:val="-2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MobileNetV4: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" w:x="1994" w:y="14848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软硬件名称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9" w:x="4447" w:y="14848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软硬件版本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18" w:x="1829" w:y="1514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Operating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System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3" w:x="4459" w:y="1514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Windows11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2.9500007629395pt;margin-top:22.1000003814697pt;z-index:-27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190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5470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3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Universal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Models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Mobile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Ecosystem</w:t>
      </w:r>
      <w:r>
        <w:rPr>
          <w:rFonts w:ascii="SHGNVK+SimSun" w:hAnsi="SHGNVK+SimSun" w:cs="SHGNVK+SimSun"/>
          <w:color w:val="000000"/>
          <w:spacing w:val="5"/>
          <w:sz w:val="18"/>
        </w:rPr>
        <w:t>）</w:t>
      </w:r>
      <w:r>
        <w:rPr>
          <w:rFonts w:ascii="UUCIPE+TimesNewRomanPSMT"/>
          <w:color w:val="000000"/>
          <w:spacing w:val="3"/>
          <w:sz w:val="16"/>
          <w:vertAlign w:val="superscript"/>
        </w:rPr>
        <w:t>[15]</w:t>
      </w:r>
      <w:r>
        <w:rPr>
          <w:rFonts w:ascii="SHGNVK+SimSun" w:hAnsi="SHGNVK+SimSun" w:cs="SHGNVK+SimSun"/>
          <w:color w:val="000000"/>
          <w:spacing w:val="3"/>
          <w:sz w:val="18"/>
        </w:rPr>
        <w:t>主干网络进行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3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Spatial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Perception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Pyramid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Network,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HSFPN)</w:t>
      </w:r>
      <w:r>
        <w:rPr>
          <w:rFonts w:ascii="UUCIPE+TimesNewRomanPSMT"/>
          <w:color w:val="000000"/>
          <w:spacing w:val="5"/>
          <w:sz w:val="16"/>
          <w:vertAlign w:val="superscript"/>
        </w:rPr>
        <w:t>[19]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36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SHGNVK+SimSun" w:hAnsi="SHGNVK+SimSun" w:cs="SHGNVK+SimSun"/>
          <w:color w:val="000000"/>
          <w:spacing w:val="7"/>
          <w:sz w:val="18"/>
        </w:rPr>
        <w:t>上下文感知注意力融合模块</w:t>
      </w:r>
      <w:r>
        <w:rPr>
          <w:rFonts w:ascii="UUCIPE+TimesNewRomanPSMT"/>
          <w:color w:val="000000"/>
          <w:spacing w:val="0"/>
          <w:sz w:val="27"/>
          <w:vertAlign w:val="superscript"/>
        </w:rPr>
        <w:t>(Context-Aware</w:t>
      </w:r>
      <w:r>
        <w:rPr>
          <w:rFonts w:ascii="Times New Roman"/>
          <w:color w:val="000000"/>
          <w:spacing w:val="-15"/>
          <w:sz w:val="27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27"/>
          <w:vertAlign w:val="superscript"/>
        </w:rPr>
        <w:t>Attention</w:t>
      </w:r>
      <w:r>
        <w:rPr>
          <w:rFonts w:ascii="Times New Roman"/>
          <w:color w:val="000000"/>
          <w:spacing w:val="-16"/>
          <w:sz w:val="27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27"/>
          <w:vertAlign w:val="superscript"/>
        </w:rPr>
        <w:t>Fusion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932" w:x="6307" w:y="1361"/>
        <w:widowControl w:val="off"/>
        <w:autoSpaceDE w:val="off"/>
        <w:autoSpaceDN w:val="off"/>
        <w:spacing w:before="11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Module,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CAFMFusion)</w:t>
      </w:r>
      <w:r>
        <w:rPr>
          <w:rFonts w:ascii="UUCIPE+TimesNewRomanPSMT"/>
          <w:color w:val="000000"/>
          <w:spacing w:val="2"/>
          <w:sz w:val="16"/>
          <w:vertAlign w:val="superscript"/>
        </w:rPr>
        <w:t>[20]</w:t>
      </w:r>
      <w:r>
        <w:rPr>
          <w:rFonts w:ascii="Times New Roman"/>
          <w:color w:val="000000"/>
          <w:spacing w:val="29"/>
          <w:sz w:val="16"/>
          <w:vertAlign w:val="superscript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以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及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双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向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特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征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金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字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塔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网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361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(Bidirectional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Pyramid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Network,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BiFPN</w:t>
      </w:r>
      <w:r>
        <w:rPr>
          <w:rFonts w:ascii="UUCIPE+TimesNewRomanPSMT"/>
          <w:color w:val="000000"/>
          <w:spacing w:val="4"/>
          <w:sz w:val="16"/>
          <w:vertAlign w:val="superscript"/>
        </w:rPr>
        <w:t>)[21]</w:t>
      </w:r>
      <w:r>
        <w:rPr>
          <w:rFonts w:ascii="SHGNVK+SimSun" w:hAnsi="SHGNVK+SimSun" w:cs="SHGNVK+SimSun"/>
          <w:color w:val="000000"/>
          <w:spacing w:val="6"/>
          <w:sz w:val="18"/>
        </w:rPr>
        <w:t>方法进行对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136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比实验，实验结果如表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9" w:x="1190" w:y="168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对比实验，实验结果如表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</w:t>
      </w:r>
      <w:r>
        <w:rPr>
          <w:rFonts w:ascii="TUMSNQ+FZSSK--GBK1-0" w:hAnsi="TUMSNQ+FZSSK--GBK1-0" w:cs="TUMSNQ+FZSSK--GBK1-0"/>
          <w:color w:val="000000"/>
          <w:spacing w:val="0"/>
          <w:sz w:val="20"/>
        </w:rPr>
        <w:t>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90" w:x="1790" w:y="2055"/>
        <w:widowControl w:val="off"/>
        <w:autoSpaceDE w:val="off"/>
        <w:autoSpaceDN w:val="off"/>
        <w:spacing w:before="0" w:after="0" w:line="199" w:lineRule="exact"/>
        <w:ind w:left="55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主干网络优化对比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90" w:x="1790" w:y="2055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3Comparison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optimization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90" w:x="1790" w:y="2055"/>
        <w:widowControl w:val="off"/>
        <w:autoSpaceDE w:val="off"/>
        <w:autoSpaceDN w:val="off"/>
        <w:spacing w:before="69" w:after="0" w:line="199" w:lineRule="exact"/>
        <w:ind w:left="108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backbone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8" w:x="7694" w:y="28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不同特征融合模块对比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8" w:x="1481" w:y="2920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-1"/>
          <w:sz w:val="15"/>
        </w:rPr>
        <w:t>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63" w:x="2287" w:y="292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mAP50/%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42" w:x="3154" w:y="291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mAP50-95/%</w:t>
      </w:r>
      <w:r>
        <w:rPr>
          <w:rFonts w:ascii="Times New Roman"/>
          <w:color w:val="000000"/>
          <w:spacing w:val="17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Params/10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179"/>
          <w:sz w:val="15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FLOPs/10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52" w:x="6876" w:y="31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5Comparison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8" w:x="1190" w:y="3229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基准模块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287" w:y="322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287" w:y="3229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44.5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287" w:y="3229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154" w:y="322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154" w:y="3229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154" w:y="3229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193" w:y="322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193" w:y="3229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13.1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193" w:y="3229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18.2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093" w:y="322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093" w:y="3229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093" w:y="3229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52.1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38" w:x="6641" w:y="3474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-1"/>
          <w:sz w:val="15"/>
        </w:rPr>
        <w:t>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63" w:x="7500" w:y="347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mAP50/%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63" w:x="8374" w:y="347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mAP50-95/%</w:t>
      </w:r>
      <w:r>
        <w:rPr>
          <w:rFonts w:ascii="Times New Roman"/>
          <w:color w:val="000000"/>
          <w:spacing w:val="20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Params/10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176"/>
          <w:sz w:val="15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FLOPs/10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190" w:y="352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190" w:y="352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190" w:y="3526"/>
        <w:widowControl w:val="off"/>
        <w:autoSpaceDE w:val="off"/>
        <w:autoSpaceDN w:val="off"/>
        <w:spacing w:before="114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38" w:x="1274" w:y="352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gConv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16" w:x="1274" w:y="380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PPA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38" w:x="6492" w:y="3786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基准模块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7682" w:y="378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7682" w:y="3786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7682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44.8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7682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7682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654" w:y="378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654" w:y="3786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654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26.4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654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30.2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654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32.3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643" w:y="378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643" w:y="3786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18.2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643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21.6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643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643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534" w:y="378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534" w:y="3786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55.0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534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62.0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534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59.5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534" w:y="3786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5" w:x="1274" w:y="408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Mobilenet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57" w:x="6331" w:y="4083"/>
        <w:widowControl w:val="off"/>
        <w:autoSpaceDE w:val="off"/>
        <w:autoSpaceDN w:val="off"/>
        <w:spacing w:before="0" w:after="0" w:line="166" w:lineRule="exact"/>
        <w:ind w:left="185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+HSFPN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57" w:x="6331" w:y="408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+CAFMFusion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57" w:x="6331" w:y="4083"/>
        <w:widowControl w:val="off"/>
        <w:autoSpaceDE w:val="off"/>
        <w:autoSpaceDN w:val="off"/>
        <w:spacing w:before="113" w:after="0" w:line="166" w:lineRule="exact"/>
        <w:ind w:left="20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+BIFPN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287" w:y="421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154" w:y="421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28.7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154" w:y="4213"/>
        <w:widowControl w:val="off"/>
        <w:autoSpaceDE w:val="off"/>
        <w:autoSpaceDN w:val="off"/>
        <w:spacing w:before="24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30.4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193" w:y="421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11.5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193" w:y="4213"/>
        <w:widowControl w:val="off"/>
        <w:autoSpaceDE w:val="off"/>
        <w:autoSpaceDN w:val="off"/>
        <w:spacing w:before="24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14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093" w:y="421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093" w:y="4213"/>
        <w:widowControl w:val="off"/>
        <w:autoSpaceDE w:val="off"/>
        <w:autoSpaceDN w:val="off"/>
        <w:spacing w:before="24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42.1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2" w:x="1190" w:y="434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V4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48" w:x="1190" w:y="4621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+CSPBlock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287" w:y="4621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72" w:x="1550" w:y="49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4"/>
          <w:sz w:val="18"/>
        </w:rPr>
        <w:t>实验结果表明，引入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gConv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PPA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4"/>
          <w:sz w:val="18"/>
        </w:rPr>
        <w:t>模块后，模型参数量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2" w:x="6422" w:y="491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+HF-Fusion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7"/>
          <w:sz w:val="18"/>
        </w:rPr>
        <w:t>和浮点运算量虽有所下降，但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相较于基准模型分别降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低了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2.2%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0.4%</w:t>
      </w:r>
      <w:r>
        <w:rPr>
          <w:rFonts w:ascii="SHGNVK+SimSun" w:hAnsi="SHGNVK+SimSun" w:cs="SHGNVK+SimSun"/>
          <w:color w:val="000000"/>
          <w:spacing w:val="1"/>
          <w:sz w:val="18"/>
        </w:rPr>
        <w:t>；使用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MobileNet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V4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作为主干网络时，参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数量降低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42.8%</w:t>
      </w:r>
      <w:r>
        <w:rPr>
          <w:rFonts w:ascii="SHGNVK+SimSun" w:hAnsi="SHGNVK+SimSun" w:cs="SHGNVK+SimSun"/>
          <w:color w:val="000000"/>
          <w:spacing w:val="2"/>
          <w:sz w:val="18"/>
        </w:rPr>
        <w:t>，但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同样下降了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0.8%</w:t>
      </w:r>
      <w:r>
        <w:rPr>
          <w:rFonts w:ascii="SHGNVK+SimSun" w:hAnsi="SHGNVK+SimSun" w:cs="SHGNVK+SimSun"/>
          <w:color w:val="000000"/>
          <w:spacing w:val="3"/>
          <w:sz w:val="18"/>
        </w:rPr>
        <w:t>。相比之下，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主干网络在参数量降低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29.6%</w:t>
      </w:r>
      <w:r>
        <w:rPr>
          <w:rFonts w:ascii="SHGNVK+SimSun" w:hAnsi="SHGNVK+SimSun" w:cs="SHGNVK+SimSun"/>
          <w:color w:val="000000"/>
          <w:spacing w:val="0"/>
          <w:sz w:val="18"/>
        </w:rPr>
        <w:t>的同时，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反而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提升了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1.1%</w:t>
      </w:r>
      <w:r>
        <w:rPr>
          <w:rFonts w:ascii="SHGNVK+SimSun" w:hAnsi="SHGNVK+SimSun" w:cs="SHGNVK+SimSun"/>
          <w:color w:val="000000"/>
          <w:spacing w:val="3"/>
          <w:sz w:val="18"/>
        </w:rPr>
        <w:t>。综上所述，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模块通过对特征图进行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拆分、处理与重组，实现了效率与性能之间的良好平衡，更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215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适用于自动驾驶目标检测任务。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实验结果表明，引入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HSFPN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模块后，尽管模型参数量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7"/>
          <w:sz w:val="18"/>
        </w:rPr>
        <w:t>与浮点运算量有所降低，但其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相比基准模型下降</w:t>
      </w:r>
      <w:r>
        <w:rPr>
          <w:rFonts w:ascii="UUCIPE+TimesNewRomanPSMT"/>
          <w:color w:val="000000"/>
          <w:spacing w:val="0"/>
          <w:sz w:val="18"/>
        </w:rPr>
        <w:t>1.1%</w:t>
      </w:r>
      <w:r>
        <w:rPr>
          <w:rFonts w:ascii="SHGNVK+SimSun" w:hAnsi="SHGNVK+SimSun" w:cs="SHGNVK+SimSun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CAFMFusion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模块在增加参数量与计算量的情况下，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反而下降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1.9%</w:t>
      </w:r>
      <w:r>
        <w:rPr>
          <w:rFonts w:ascii="SHGNVK+SimSun" w:hAnsi="SHGNVK+SimSun" w:cs="SHGNVK+SimSun"/>
          <w:color w:val="000000"/>
          <w:spacing w:val="2"/>
          <w:sz w:val="18"/>
        </w:rPr>
        <w:t>；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模块在参数量和计算量变化不大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的情况下，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也未表现出显著提升；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6"/>
          <w:sz w:val="18"/>
        </w:rPr>
        <w:t>保持参数量与浮点运算量基本不变的前提下，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7"/>
          <w:sz w:val="18"/>
        </w:rPr>
        <w:t>提升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25" w:x="6307" w:y="5211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1.9%</w:t>
      </w:r>
      <w:r>
        <w:rPr>
          <w:rFonts w:ascii="SHGNVK+SimSun" w:hAnsi="SHGNVK+SimSun" w:cs="SHGNVK+SimSun"/>
          <w:color w:val="000000"/>
          <w:spacing w:val="0"/>
          <w:sz w:val="18"/>
        </w:rPr>
        <w:t>，体现出其在特征融合效率与性能增益方面的显著优势。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74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9" w:x="1282" w:y="74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.4.2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双分支特征交互模块优化对比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0" w:x="6307" w:y="74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2.4.4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63" w:x="1550" w:y="78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为了验证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2"/>
          <w:sz w:val="18"/>
        </w:rPr>
        <w:t>模块的有效性，本节在相同实验条件下，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为了验证改进模块的有效性，并精确量化各个模块对网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络性能的影响，本文对所提出方法设计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组对比实验。选取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RT-DETR-R18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4"/>
          <w:sz w:val="18"/>
        </w:rPr>
        <w:t>为基准算法，且每次实验和参数设置均保持一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致。实验如表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所示。表中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表示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CSPBlock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模块构建轻量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4"/>
          <w:sz w:val="18"/>
        </w:rPr>
        <w:t>化主干网络，</w:t>
      </w:r>
      <w:r>
        <w:rPr>
          <w:rFonts w:ascii="UUCIPE+TimesNewRomanPSMT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表示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模块，</w:t>
      </w:r>
      <w:r>
        <w:rPr>
          <w:rFonts w:ascii="UUCIPE+TimesNewRomanPSMT"/>
          <w:color w:val="000000"/>
          <w:spacing w:val="0"/>
          <w:sz w:val="18"/>
        </w:rPr>
        <w:t>C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表示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5"/>
          <w:sz w:val="18"/>
        </w:rPr>
        <w:t>模块。根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据实验结果，每种改进策略均在不同程度上优于基准算法。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2"/>
          <w:sz w:val="18"/>
        </w:rPr>
        <w:t>当仅引入改进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3"/>
          <w:sz w:val="18"/>
        </w:rPr>
        <w:t>时，模型参数量减少了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3"/>
          <w:sz w:val="18"/>
        </w:rPr>
        <w:t>5.99</w:t>
      </w:r>
      <w:r>
        <w:rPr>
          <w:rFonts w:ascii="SHGNVK+SimSun" w:hAnsi="SHGNVK+SimSun" w:cs="SHGNVK+SimSun"/>
          <w:color w:val="000000"/>
          <w:spacing w:val="14"/>
          <w:sz w:val="18"/>
        </w:rPr>
        <w:t>×</w:t>
      </w:r>
      <w:r>
        <w:rPr>
          <w:rFonts w:ascii="UUCIPE+TimesNewRomanPSMT" w:hAnsi="UUCIPE+TimesNewRomanPSMT" w:cs="UUCIPE+TimesNewRomanPSMT"/>
          <w:color w:val="000000"/>
          <w:spacing w:val="4"/>
          <w:sz w:val="18"/>
        </w:rPr>
        <w:t>10⁶</w:t>
      </w:r>
      <w:r>
        <w:rPr>
          <w:rFonts w:ascii="SHGNVK+SimSun" w:hAnsi="SHGNVK+SimSun" w:cs="SHGNVK+SimSun"/>
          <w:color w:val="000000"/>
          <w:spacing w:val="12"/>
          <w:sz w:val="18"/>
        </w:rPr>
        <w:t>，同时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与召回率分别提升了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0.8%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1.3%</w:t>
      </w:r>
      <w:r>
        <w:rPr>
          <w:rFonts w:ascii="SHGNVK+SimSun" w:hAnsi="SHGNVK+SimSun" w:cs="SHGNVK+SimSun"/>
          <w:color w:val="000000"/>
          <w:spacing w:val="1"/>
          <w:sz w:val="18"/>
        </w:rPr>
        <w:t>，显示出良好的轻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7"/>
          <w:sz w:val="18"/>
        </w:rPr>
        <w:t>量化效果与一定的性能增益。单独使用改进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7"/>
          <w:sz w:val="18"/>
        </w:rPr>
        <w:t>时，模型在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上提高了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1.6%</w:t>
      </w:r>
      <w:r>
        <w:rPr>
          <w:rFonts w:ascii="SHGNVK+SimSun" w:hAnsi="SHGNVK+SimSun" w:cs="SHGNVK+SimSun"/>
          <w:color w:val="000000"/>
          <w:spacing w:val="-11"/>
          <w:sz w:val="18"/>
        </w:rPr>
        <w:t>，准确率上升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1.9%</w:t>
      </w:r>
      <w:r>
        <w:rPr>
          <w:rFonts w:ascii="SHGNVK+SimSun" w:hAnsi="SHGNVK+SimSun" w:cs="SHGNVK+SimSun"/>
          <w:color w:val="000000"/>
          <w:spacing w:val="-11"/>
          <w:sz w:val="18"/>
        </w:rPr>
        <w:t>，召回率增长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3.8%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验证了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模块在增强特征表达能力方面的有效性。而单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独引入改进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时，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提升了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0.9%</w:t>
      </w:r>
      <w:r>
        <w:rPr>
          <w:rFonts w:ascii="SHGNVK+SimSun" w:hAnsi="SHGNVK+SimSun" w:cs="SHGNVK+SimSun"/>
          <w:color w:val="000000"/>
          <w:spacing w:val="-8"/>
          <w:sz w:val="18"/>
        </w:rPr>
        <w:t>，召回率增加了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1.7%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该模块通过整合浅层细节信息与深层语义特征，增强了模型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在复杂场景下的鲁棒性。然而，当同时使用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6"/>
          <w:sz w:val="18"/>
        </w:rPr>
        <w:t>时，模型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性能较单独使用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1"/>
          <w:sz w:val="18"/>
        </w:rPr>
        <w:t>有所下降。其原因在于，</w:t>
      </w:r>
      <w:r>
        <w:rPr>
          <w:rFonts w:ascii="UUCIPE+TimesNewRomanPSMT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模块大幅削减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参数量后，模型对深层特征权重的依赖增强，导致对浅层特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征的学习不充分，特征交互反而引发性能退化。相比之下，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在引入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模块后，模型实现了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mAP502.4%</w:t>
      </w:r>
      <w:r>
        <w:rPr>
          <w:rFonts w:ascii="SHGNVK+SimSun" w:hAnsi="SHGNVK+SimSun" w:cs="SHGNVK+SimSun"/>
          <w:color w:val="000000"/>
          <w:spacing w:val="0"/>
          <w:sz w:val="18"/>
        </w:rPr>
        <w:t>的提升，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8"/>
          <w:sz w:val="18"/>
        </w:rPr>
        <w:t>准确率提高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2.9%</w:t>
      </w:r>
      <w:r>
        <w:rPr>
          <w:rFonts w:ascii="SHGNVK+SimSun" w:hAnsi="SHGNVK+SimSun" w:cs="SHGNVK+SimSun"/>
          <w:color w:val="000000"/>
          <w:spacing w:val="8"/>
          <w:sz w:val="18"/>
        </w:rPr>
        <w:t>，召回率增长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3.9%</w:t>
      </w:r>
      <w:r>
        <w:rPr>
          <w:rFonts w:ascii="SHGNVK+SimSun" w:hAnsi="SHGNVK+SimSun" w:cs="SHGNVK+SimSun"/>
          <w:color w:val="000000"/>
          <w:spacing w:val="8"/>
          <w:sz w:val="18"/>
        </w:rPr>
        <w:t>。这是由于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模块融合了空间与通道注意力，能够计算注意力权重，从而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自适应地融合浅层与深层特征，充分发挥各模块优势，显著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7885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增强了模型的表达能力和检测性能。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81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对比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AdditiveBlock</w:t>
      </w:r>
      <w:r>
        <w:rPr>
          <w:rFonts w:ascii="UUCIPE+TimesNewRomanPSMT"/>
          <w:color w:val="000000"/>
          <w:spacing w:val="3"/>
          <w:sz w:val="16"/>
          <w:vertAlign w:val="superscript"/>
        </w:rPr>
        <w:t>[16]</w:t>
      </w:r>
      <w:r>
        <w:rPr>
          <w:rFonts w:ascii="SHGNVK+SimSun" w:hAnsi="SHGNVK+SimSun" w:cs="SHGNVK+SimSun"/>
          <w:color w:val="000000"/>
          <w:spacing w:val="-31"/>
          <w:sz w:val="18"/>
        </w:rPr>
        <w:t>、</w:t>
      </w:r>
      <w:r>
        <w:rPr>
          <w:rFonts w:ascii="UUCIPE+TimesNewRomanPSMT"/>
          <w:color w:val="000000"/>
          <w:spacing w:val="-3"/>
          <w:sz w:val="18"/>
        </w:rPr>
        <w:t>DAttention</w:t>
      </w:r>
      <w:r>
        <w:rPr>
          <w:rFonts w:ascii="SHGNVK+SimSun" w:hAnsi="SHGNVK+SimSun" w:cs="SHGNVK+SimSun"/>
          <w:color w:val="000000"/>
          <w:spacing w:val="-2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Attention</w:t>
      </w:r>
      <w:r>
        <w:rPr>
          <w:rFonts w:ascii="SHGNVK+SimSun" w:hAnsi="SHGNVK+SimSun" w:cs="SHGNVK+SimSun"/>
          <w:color w:val="000000"/>
          <w:spacing w:val="-34"/>
          <w:sz w:val="18"/>
        </w:rPr>
        <w:t>）</w:t>
      </w:r>
      <w:r>
        <w:rPr>
          <w:rFonts w:ascii="UUCIPE+TimesNewRomanPSMT"/>
          <w:color w:val="000000"/>
          <w:spacing w:val="2"/>
          <w:sz w:val="16"/>
          <w:vertAlign w:val="superscript"/>
        </w:rPr>
        <w:t>[17]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32" w:x="1190" w:y="81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5"/>
          <w:sz w:val="18"/>
        </w:rPr>
        <w:t>以及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EAA</w:t>
      </w:r>
      <w:r>
        <w:rPr>
          <w:rFonts w:ascii="SHGNVK+SimSun" w:hAnsi="SHGNVK+SimSun" w:cs="SHGNVK+SimSun"/>
          <w:color w:val="000000"/>
          <w:spacing w:val="5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Additive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Attention</w:t>
      </w:r>
      <w:r>
        <w:rPr>
          <w:rFonts w:ascii="SHGNVK+SimSun" w:hAnsi="SHGNVK+SimSun" w:cs="SHGNVK+SimSun"/>
          <w:color w:val="000000"/>
          <w:spacing w:val="5"/>
          <w:sz w:val="18"/>
        </w:rPr>
        <w:t>）</w:t>
      </w:r>
      <w:r>
        <w:rPr>
          <w:rFonts w:ascii="UUCIPE+TimesNewRomanPSMT"/>
          <w:color w:val="000000"/>
          <w:spacing w:val="4"/>
          <w:sz w:val="16"/>
          <w:vertAlign w:val="superscript"/>
        </w:rPr>
        <w:t>[18]</w:t>
      </w:r>
      <w:r>
        <w:rPr>
          <w:rFonts w:ascii="SHGNVK+SimSun" w:hAnsi="SHGNVK+SimSun" w:cs="SHGNVK+SimSun"/>
          <w:color w:val="000000"/>
          <w:spacing w:val="5"/>
          <w:sz w:val="18"/>
        </w:rPr>
        <w:t>方法进行对比实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8185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验，实验结果如表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8" w:x="2398" w:y="90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不同特征交互融合模块对比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72" w:x="1601" w:y="93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4Comparison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interaction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8" w:x="1555" w:y="9693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-1"/>
          <w:sz w:val="15"/>
        </w:rPr>
        <w:t>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84" w:x="2436" w:y="969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mAP50/%</w:t>
      </w:r>
      <w:r>
        <w:rPr>
          <w:rFonts w:ascii="Times New Roman"/>
          <w:color w:val="000000"/>
          <w:spacing w:val="18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mAP50-95/%</w:t>
      </w:r>
      <w:r>
        <w:rPr>
          <w:rFonts w:ascii="Times New Roman"/>
          <w:color w:val="000000"/>
          <w:spacing w:val="18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Params/10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179"/>
          <w:sz w:val="15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FLOPs/10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38" w:x="1404" w:y="10005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基准模块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616" w:y="1000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616" w:y="10005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616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616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616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557" w:y="1000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557" w:y="10005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31.8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557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31.3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557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32.7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557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32.3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1000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10005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7" w:y="1000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7" w:y="10005"/>
        <w:widowControl w:val="off"/>
        <w:autoSpaceDE w:val="off"/>
        <w:autoSpaceDN w:val="off"/>
        <w:spacing w:before="13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7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7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7" w:y="1000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222" w:y="10301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21" w:x="1306" w:y="10301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AdditiveBlock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325" w:y="1058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4" w:x="1409" w:y="1058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DAttention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4" w:x="1409" w:y="10580"/>
        <w:widowControl w:val="off"/>
        <w:autoSpaceDE w:val="off"/>
        <w:autoSpaceDN w:val="off"/>
        <w:spacing w:before="113" w:after="0" w:line="166" w:lineRule="exact"/>
        <w:ind w:left="18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EAA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4" w:x="1409" w:y="10580"/>
        <w:widowControl w:val="off"/>
        <w:autoSpaceDE w:val="off"/>
        <w:autoSpaceDN w:val="off"/>
        <w:spacing w:before="113" w:after="0" w:line="166" w:lineRule="exact"/>
        <w:ind w:left="16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DBFI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507" w:y="1085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4" w:x="1493" w:y="11137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72" w:x="1550" w:y="1143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实验结果表明，在参数量和浮点运算量方面，各模块引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1190" w:y="117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2"/>
          <w:sz w:val="18"/>
        </w:rPr>
        <w:t>入所带来的差异可忽略不计。在检测性能方面，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模块在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1190" w:y="11731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3"/>
          <w:sz w:val="18"/>
        </w:rPr>
        <w:t>指标上提升最为显著，较基准模型提高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3"/>
          <w:sz w:val="18"/>
        </w:rPr>
        <w:t>1.9%</w:t>
      </w:r>
      <w:r>
        <w:rPr>
          <w:rFonts w:ascii="SHGNVK+SimSun" w:hAnsi="SHGNVK+SimSun" w:cs="SHGNVK+SimSun"/>
          <w:color w:val="000000"/>
          <w:spacing w:val="12"/>
          <w:sz w:val="18"/>
        </w:rPr>
        <w:t>，在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1190" w:y="1173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mAP50-95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上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提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升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3.2%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DAttention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方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70" w:x="1190" w:y="11731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mAP50-95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上分别提升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1.3%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2.2%</w:t>
      </w:r>
      <w:r>
        <w:rPr>
          <w:rFonts w:ascii="SHGNVK+SimSun" w:hAnsi="SHGNVK+SimSun" w:cs="SHGNVK+SimSun"/>
          <w:color w:val="000000"/>
          <w:spacing w:val="-19"/>
          <w:sz w:val="18"/>
        </w:rPr>
        <w:t>；</w:t>
      </w:r>
      <w:r>
        <w:rPr>
          <w:rFonts w:ascii="UUCIPE+TimesNewRomanPSMT"/>
          <w:color w:val="000000"/>
          <w:spacing w:val="-1"/>
          <w:sz w:val="18"/>
        </w:rPr>
        <w:t>EAA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上提升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29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282" w:y="129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.6%</w:t>
      </w:r>
      <w:r>
        <w:rPr>
          <w:rFonts w:ascii="SHGNVK+SimSun" w:hAnsi="SHGNVK+SimSun" w:cs="SHGNVK+SimSun"/>
          <w:color w:val="000000"/>
          <w:spacing w:val="0"/>
          <w:sz w:val="18"/>
        </w:rPr>
        <w:t>；</w:t>
      </w:r>
      <w:r>
        <w:rPr>
          <w:rFonts w:ascii="UUCIPE+TimesNewRomanPSMT"/>
          <w:color w:val="000000"/>
          <w:spacing w:val="0"/>
          <w:sz w:val="18"/>
        </w:rPr>
        <w:t>AdditiveBlock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在两项指标上分别提升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0.2%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2.7</w:t>
      </w:r>
      <w:r>
        <w:rPr>
          <w:rFonts w:ascii="SHGNVK+SimSun" w:hAnsi="SHGNVK+SimSun" w:cs="SHGNVK+SimSun"/>
          <w:color w:val="000000"/>
          <w:spacing w:val="0"/>
          <w:sz w:val="18"/>
        </w:rPr>
        <w:t>。此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13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外，</w:t>
      </w:r>
      <w:r>
        <w:rPr>
          <w:rFonts w:ascii="UUCIPE+TimesNewRomanPSMT"/>
          <w:color w:val="000000"/>
          <w:spacing w:val="0"/>
          <w:sz w:val="18"/>
        </w:rPr>
        <w:t>DBFI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通过双分支结构分别捕获全局上下文信息与通道依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13251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赖关系，并借助多头自注意力机制提取蕴含更丰富表征信息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13251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Q</w:t>
      </w:r>
      <w:r>
        <w:rPr>
          <w:rFonts w:ascii="SHGNVK+SimSun" w:hAnsi="SHGNVK+SimSun" w:cs="SHGNVK+SimSun"/>
          <w:color w:val="000000"/>
          <w:spacing w:val="-5"/>
          <w:sz w:val="18"/>
        </w:rPr>
        <w:t>、</w:t>
      </w:r>
      <w:r>
        <w:rPr>
          <w:rFonts w:ascii="UUCIPE+TimesNewRomanPSMT"/>
          <w:color w:val="000000"/>
          <w:spacing w:val="-3"/>
          <w:sz w:val="18"/>
        </w:rPr>
        <w:t>K</w:t>
      </w:r>
      <w:r>
        <w:rPr>
          <w:rFonts w:ascii="SHGNVK+SimSun" w:hAnsi="SHGNVK+SimSun" w:cs="SHGNVK+SimSun"/>
          <w:color w:val="000000"/>
          <w:spacing w:val="-5"/>
          <w:sz w:val="18"/>
        </w:rPr>
        <w:t>、</w:t>
      </w:r>
      <w:r>
        <w:rPr>
          <w:rFonts w:ascii="UUCIPE+TimesNewRomanPSMT"/>
          <w:color w:val="000000"/>
          <w:spacing w:val="0"/>
          <w:sz w:val="18"/>
        </w:rPr>
        <w:t>V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向量，增强了对复杂背景下小目标的辨识能力，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13251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充分证明了该结构在检测任务中的有效性。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29" w:x="1282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.4.3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混合特征融合模块优化对比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1550" w:y="150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为了验证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HF-Fusion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模块的有效性，本节在相同实验条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1" w:x="1190" w:y="153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件下，对比高频与空间感知特征金字塔网络</w:t>
      </w:r>
      <w:r>
        <w:rPr>
          <w:rFonts w:ascii="UUCIPE+TimesNewRomanPSMT"/>
          <w:color w:val="000000"/>
          <w:spacing w:val="0"/>
          <w:sz w:val="18"/>
        </w:rPr>
        <w:t>(High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Frequency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22.9500007629395pt;margin-top:22.1000003814697pt;z-index:-31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5561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0882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51" w:x="1711" w:y="1363"/>
        <w:widowControl w:val="off"/>
        <w:autoSpaceDE w:val="off"/>
        <w:autoSpaceDN w:val="off"/>
        <w:spacing w:before="0" w:after="0" w:line="199" w:lineRule="exact"/>
        <w:ind w:left="9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各模块实验参数结果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51" w:x="1711" w:y="1363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6Experimental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parameter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each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modules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00" w:x="6307" w:y="13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2.4.5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不同模型对比实验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6667" w:y="179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为了验证改进算法的性能，本文在相同的实验环境下设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8" w:x="1248" w:y="194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8" w:x="1248" w:y="1942"/>
        <w:widowControl w:val="off"/>
        <w:autoSpaceDE w:val="off"/>
        <w:autoSpaceDN w:val="off"/>
        <w:spacing w:before="39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9" w:x="1692" w:y="194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9" w:x="2134" w:y="194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00" w:x="2518" w:y="193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P/%</w:t>
      </w:r>
      <w:r>
        <w:rPr>
          <w:rFonts w:ascii="Times New Roman"/>
          <w:color w:val="000000"/>
          <w:spacing w:val="18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R/%</w:t>
      </w:r>
      <w:r>
        <w:rPr>
          <w:rFonts w:ascii="Times New Roman"/>
          <w:color w:val="000000"/>
          <w:spacing w:val="17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mAP50/%</w:t>
      </w:r>
      <w:r>
        <w:rPr>
          <w:rFonts w:ascii="Times New Roman"/>
          <w:color w:val="000000"/>
          <w:spacing w:val="18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Params/10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177"/>
          <w:sz w:val="15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FLOPs/10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1" w:x="6307" w:y="20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6"/>
          <w:sz w:val="18"/>
        </w:rPr>
        <w:t>置了多种算法的对比试验，包括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YOLOv5m</w:t>
      </w:r>
      <w:r>
        <w:rPr>
          <w:rFonts w:ascii="UUCIPE+TimesNewRomanPSMT"/>
          <w:color w:val="000000"/>
          <w:spacing w:val="2"/>
          <w:sz w:val="16"/>
          <w:vertAlign w:val="superscript"/>
        </w:rPr>
        <w:t>[22]</w:t>
      </w:r>
      <w:r>
        <w:rPr>
          <w:rFonts w:ascii="SHGNVK+SimSun" w:hAnsi="SHGNVK+SimSun" w:cs="SHGNVK+SimSun"/>
          <w:color w:val="000000"/>
          <w:spacing w:val="-84"/>
          <w:sz w:val="18"/>
        </w:rPr>
        <w:t>、</w:t>
      </w:r>
      <w:r>
        <w:rPr>
          <w:rFonts w:ascii="UUCIPE+TimesNewRomanPSMT"/>
          <w:color w:val="000000"/>
          <w:spacing w:val="0"/>
          <w:sz w:val="18"/>
        </w:rPr>
        <w:t>YOLOv8m</w:t>
      </w:r>
      <w:r>
        <w:rPr>
          <w:rFonts w:ascii="UUCIPE+TimesNewRomanPSMT"/>
          <w:color w:val="000000"/>
          <w:spacing w:val="2"/>
          <w:sz w:val="16"/>
          <w:vertAlign w:val="superscript"/>
        </w:rPr>
        <w:t>[23]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2513" w:y="222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2221"/>
        <w:widowControl w:val="off"/>
        <w:autoSpaceDE w:val="off"/>
        <w:autoSpaceDN w:val="off"/>
        <w:spacing w:before="0" w:after="0" w:line="165" w:lineRule="exact"/>
        <w:ind w:left="7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0.9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44.2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60.8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45.5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2221"/>
        <w:widowControl w:val="off"/>
        <w:autoSpaceDE w:val="off"/>
        <w:autoSpaceDN w:val="off"/>
        <w:spacing w:before="114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62.8</w:t>
      </w:r>
      <w:r>
        <w:rPr>
          <w:rFonts w:ascii="Times New Roman"/>
          <w:color w:val="000000"/>
          <w:spacing w:val="2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48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4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5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4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42.1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4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42.2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43.8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59.0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414" w:y="2221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2" w:x="6307" w:y="23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UCIPE+TimesNewRomanPSMT"/>
          <w:color w:val="000000"/>
          <w:spacing w:val="0"/>
          <w:sz w:val="18"/>
        </w:rPr>
        <w:t>YOLOv10m</w:t>
      </w:r>
      <w:r>
        <w:rPr>
          <w:rFonts w:ascii="UUCIPE+TimesNewRomanPSMT"/>
          <w:color w:val="000000"/>
          <w:spacing w:val="2"/>
          <w:sz w:val="16"/>
          <w:vertAlign w:val="superscript"/>
        </w:rPr>
        <w:t>[24]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32" w:x="6307" w:y="239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RT-DETR-R34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DAB-DETR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Dynamic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Boxes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2391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Better</w:t>
      </w:r>
      <w:r>
        <w:rPr>
          <w:rFonts w:ascii="Times New Roman"/>
          <w:color w:val="000000"/>
          <w:spacing w:val="19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Queries</w:t>
      </w:r>
      <w:r>
        <w:rPr>
          <w:rFonts w:ascii="Times New Roman"/>
          <w:color w:val="000000"/>
          <w:spacing w:val="195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96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90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DINO-DETR</w:t>
      </w:r>
      <w:r>
        <w:rPr>
          <w:rFonts w:ascii="Times New Roman"/>
          <w:color w:val="000000"/>
          <w:spacing w:val="15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7574" w:y="2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41" w:x="7920" w:y="23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UUCIPE+TimesNewRomanPSMT"/>
          <w:color w:val="000000"/>
          <w:spacing w:val="0"/>
          <w:sz w:val="18"/>
        </w:rPr>
        <w:t>YOLOv11m</w:t>
      </w:r>
      <w:r>
        <w:rPr>
          <w:rFonts w:ascii="UUCIPE+TimesNewRomanPSMT"/>
          <w:color w:val="000000"/>
          <w:spacing w:val="2"/>
          <w:sz w:val="16"/>
          <w:vertAlign w:val="superscript"/>
        </w:rPr>
        <w:t>[25]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0" w:x="9187" w:y="2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0" w:x="9533" w:y="23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RT-DETR-R18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0819" w:y="2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1702" w:y="277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1702" w:y="2778"/>
        <w:widowControl w:val="off"/>
        <w:autoSpaceDE w:val="off"/>
        <w:autoSpaceDN w:val="off"/>
        <w:spacing w:before="391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0" w:x="8897" w:y="3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9271" w:y="300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2141" w:y="305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305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59.5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3057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60.5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46.3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3" w:x="6307" w:y="32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DEIM-D-FINEm(medium-sized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D-FINE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trained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1260" w:y="3334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1260" w:y="3334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1" w:x="6307" w:y="35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DEIM)</w:t>
      </w:r>
      <w:r>
        <w:rPr>
          <w:rFonts w:ascii="UUCIPE+TimesNewRomanPSMT"/>
          <w:color w:val="000000"/>
          <w:spacing w:val="3"/>
          <w:sz w:val="16"/>
          <w:vertAlign w:val="superscript"/>
        </w:rPr>
        <w:t>[26]</w:t>
      </w:r>
      <w:r>
        <w:rPr>
          <w:rFonts w:ascii="SHGNVK+SimSun" w:hAnsi="SHGNVK+SimSun" w:cs="SHGNVK+SimSun"/>
          <w:color w:val="000000"/>
          <w:spacing w:val="-22"/>
          <w:sz w:val="18"/>
        </w:rPr>
        <w:t>、</w:t>
      </w:r>
      <w:r>
        <w:rPr>
          <w:rFonts w:ascii="UUCIPE+TimesNewRomanPSMT"/>
          <w:color w:val="000000"/>
          <w:spacing w:val="-3"/>
          <w:sz w:val="18"/>
        </w:rPr>
        <w:t>RF-DETR</w:t>
      </w: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0"/>
          <w:sz w:val="18"/>
        </w:rPr>
        <w:t>Roboflow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TRansformer</w:t>
      </w:r>
      <w:r>
        <w:rPr>
          <w:rFonts w:ascii="SHGNVK+SimSun" w:hAnsi="SHGNVK+SimSun" w:cs="SHGNVK+SimSun"/>
          <w:color w:val="000000"/>
          <w:spacing w:val="-22"/>
          <w:sz w:val="18"/>
        </w:rPr>
        <w:t>）</w:t>
      </w:r>
      <w:r>
        <w:rPr>
          <w:rFonts w:ascii="UUCIPE+TimesNewRomanPSMT"/>
          <w:color w:val="000000"/>
          <w:spacing w:val="2"/>
          <w:sz w:val="16"/>
          <w:vertAlign w:val="superscript"/>
        </w:rPr>
        <w:t>[27]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2141" w:y="361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2141" w:y="3613"/>
        <w:widowControl w:val="off"/>
        <w:autoSpaceDE w:val="off"/>
        <w:autoSpaceDN w:val="off"/>
        <w:spacing w:before="11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2141" w:y="361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9" w:x="2568" w:y="361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58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993" w:y="361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1702" w:y="389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1702" w:y="3894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389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62.9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46.9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13" w:y="3894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63.8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48.1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2" w:x="6307" w:y="38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所有实验均在本文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BDD100K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数据集上进行训练，实验结果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1260" w:y="417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√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20" w:x="6307" w:y="417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如表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1" w:x="3914" w:y="5004"/>
        <w:widowControl w:val="off"/>
        <w:autoSpaceDE w:val="off"/>
        <w:autoSpaceDN w:val="off"/>
        <w:spacing w:before="0" w:after="0" w:line="199" w:lineRule="exact"/>
        <w:ind w:left="95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其他模型在本文数据集上实验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1" w:x="3914" w:y="5004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4"/>
          <w:sz w:val="18"/>
        </w:rPr>
        <w:t>7Other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models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experimented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this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paper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8" w:x="1742" w:y="5598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-1"/>
          <w:sz w:val="15"/>
        </w:rPr>
        <w:t>算法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29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56.8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1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59.8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61.2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61.9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62.3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62.8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63.1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63.7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2880" w:y="5598"/>
        <w:widowControl w:val="off"/>
        <w:autoSpaceDE w:val="off"/>
        <w:autoSpaceDN w:val="off"/>
        <w:spacing w:before="129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63.8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6" w:x="3497" w:y="559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R/%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63" w:x="4171" w:y="559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mAP50/%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63" w:x="4171" w:y="5598"/>
        <w:widowControl w:val="off"/>
        <w:autoSpaceDE w:val="off"/>
        <w:autoSpaceDN w:val="off"/>
        <w:spacing w:before="129" w:after="0" w:line="166" w:lineRule="exact"/>
        <w:ind w:left="18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62" w:x="5285" w:y="559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mAP50-95/%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62" w:x="5285" w:y="5598"/>
        <w:widowControl w:val="off"/>
        <w:autoSpaceDE w:val="off"/>
        <w:autoSpaceDN w:val="off"/>
        <w:spacing w:before="129" w:after="0" w:line="166" w:lineRule="exact"/>
        <w:ind w:left="281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24.2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9" w:x="6708" w:y="55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Params/10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9" w:x="6708" w:y="5597"/>
        <w:widowControl w:val="off"/>
        <w:autoSpaceDE w:val="off"/>
        <w:autoSpaceDN w:val="off"/>
        <w:spacing w:before="129" w:after="0" w:line="166" w:lineRule="exact"/>
        <w:ind w:left="20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76" w:x="8033" w:y="559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Inference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Time/ms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2" w:x="9650" w:y="55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FLOPs/10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2" w:x="9650" w:y="5597"/>
        <w:widowControl w:val="off"/>
        <w:autoSpaceDE w:val="off"/>
        <w:autoSpaceDN w:val="off"/>
        <w:spacing w:before="129" w:after="0" w:line="166" w:lineRule="exact"/>
        <w:ind w:left="2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FPS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29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95.2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76.3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1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76.3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69.0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89.3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63.3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34.6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71.4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10668" w:y="5598"/>
        <w:widowControl w:val="off"/>
        <w:autoSpaceDE w:val="off"/>
        <w:autoSpaceDN w:val="off"/>
        <w:spacing w:before="129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80.0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22" w:x="1550" w:y="589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YOLOv5m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22" w:x="1550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YOLOv8m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40.2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42.4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1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43.1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43.9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44.2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499" w:y="5893"/>
        <w:widowControl w:val="off"/>
        <w:autoSpaceDE w:val="off"/>
        <w:autoSpaceDN w:val="off"/>
        <w:spacing w:before="129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10.5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13.1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1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13.1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11.2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28.9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34.2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13.5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16.5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8470" w:y="5893"/>
        <w:widowControl w:val="off"/>
        <w:autoSpaceDE w:val="off"/>
        <w:autoSpaceDN w:val="off"/>
        <w:spacing w:before="129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12.5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617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42.8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617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26.5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617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617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0" w:after="0" w:line="166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YOLOv10m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6" w:after="0" w:line="166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YOLOv11m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3" w:after="0" w:line="166" w:lineRule="exact"/>
        <w:ind w:left="5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RT-DETR-R18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3" w:after="0" w:line="166" w:lineRule="exact"/>
        <w:ind w:left="4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DT-DETR-R34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3" w:after="0" w:line="166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DAB-DETR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3" w:after="0" w:line="166" w:lineRule="exact"/>
        <w:ind w:left="11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DINO-DETR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DEIM-D-FINEm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373" w:y="6449"/>
        <w:widowControl w:val="off"/>
        <w:autoSpaceDE w:val="off"/>
        <w:autoSpaceDN w:val="off"/>
        <w:spacing w:before="116" w:after="0" w:line="166" w:lineRule="exact"/>
        <w:ind w:left="20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RF-DETR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644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43.7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644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644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15.4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644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35.9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673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673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673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673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700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700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700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700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7287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7287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7287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31.1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7287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85.4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756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756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31.2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756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44.0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9814" w:y="756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142.6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9814" w:y="7565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168.3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9814" w:y="7565"/>
        <w:widowControl w:val="off"/>
        <w:autoSpaceDE w:val="off"/>
        <w:autoSpaceDN w:val="off"/>
        <w:spacing w:before="113" w:after="0" w:line="166" w:lineRule="exact"/>
        <w:ind w:left="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7844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7844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32.5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7844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812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812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32.9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812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840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49.0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840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33.6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840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33.7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840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78.8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38" w:x="1594" w:y="8697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本文算法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351" w:y="86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5566" w:y="86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33.8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6917" w:y="86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9852" w:y="86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644" w:x="1550" w:y="90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由表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可以得出，相较于同系列的算法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RT-DETR-R18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90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提升</w:t>
      </w:r>
      <w:r>
        <w:rPr>
          <w:rFonts w:ascii="Times New Roman"/>
          <w:color w:val="000000"/>
          <w:spacing w:val="-16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0.4%</w:t>
      </w:r>
      <w:r>
        <w:rPr>
          <w:rFonts w:ascii="SHGNVK+SimSun" w:hAnsi="SHGNVK+SimSun" w:cs="SHGNVK+SimSun"/>
          <w:color w:val="000000"/>
          <w:spacing w:val="-7"/>
          <w:sz w:val="18"/>
        </w:rPr>
        <w:t>，参数量和运算量分别降低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19.0M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33.6G</w:t>
      </w:r>
      <w:r>
        <w:rPr>
          <w:rFonts w:ascii="SHGNVK+SimSun" w:hAnsi="SHGNVK+SimSun" w:cs="SHGNVK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9007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结果表明，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14.7M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参数的规模下，以更小的模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9007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型和更准确的精度展现出卓越的实用性。图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展示了改进前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9007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后算法关键指标的变化，算法在各项指标上均表现出显著的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307" w:y="9007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增强。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93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在参数量减少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26.5%</w:t>
      </w:r>
      <w:r>
        <w:rPr>
          <w:rFonts w:ascii="SHGNVK+SimSun" w:hAnsi="SHGNVK+SimSun" w:cs="SHGNVK+SimSun"/>
          <w:color w:val="000000"/>
          <w:spacing w:val="0"/>
          <w:sz w:val="18"/>
        </w:rPr>
        <w:t>的前提下，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提升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2.4%</w:t>
      </w:r>
      <w:r>
        <w:rPr>
          <w:rFonts w:ascii="SHGNVK+SimSun" w:hAnsi="SHGNVK+SimSun" w:cs="SHGNVK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9310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改进算法显著优于同精度级别的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Transformer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11"/>
          <w:sz w:val="18"/>
        </w:rPr>
        <w:t>检测器，与精度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9310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相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近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DAB-DETR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DINO-DETR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RF-DETR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相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比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9310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3"/>
          <w:sz w:val="18"/>
        </w:rPr>
        <w:t>展现了速度优势，推理速度分别优于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16.4ms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10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282" w:y="10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1.7ms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4ms</w:t>
      </w:r>
      <w:r>
        <w:rPr>
          <w:rFonts w:ascii="SHGNVK+SimSun" w:hAnsi="SHGNVK+SimSun" w:cs="SHGNVK+SimSun"/>
          <w:color w:val="000000"/>
          <w:spacing w:val="20"/>
          <w:sz w:val="18"/>
        </w:rPr>
        <w:t>；与推理速度相近的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DEIM-D-FINEm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9"/>
          <w:sz w:val="18"/>
        </w:rPr>
        <w:t>相比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592" w:y="135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40" w:x="2772" w:y="134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a</w:t>
      </w:r>
      <w:r>
        <w:rPr>
          <w:rFonts w:ascii="SHGNVK+SimSun" w:hAnsi="SHGNVK+SimSun" w:cs="SHGNVK+SimSun"/>
          <w:color w:val="000000"/>
          <w:spacing w:val="0"/>
          <w:sz w:val="18"/>
        </w:rPr>
        <w:t>）准确度结果对比图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31" w:x="7486" w:y="134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1"/>
          <w:sz w:val="18"/>
        </w:rPr>
        <w:t>b</w:t>
      </w:r>
      <w:r>
        <w:rPr>
          <w:rFonts w:ascii="SHGNVK+SimSun" w:hAnsi="SHGNVK+SimSun" w:cs="SHGNVK+SimSun"/>
          <w:color w:val="000000"/>
          <w:spacing w:val="0"/>
          <w:sz w:val="18"/>
        </w:rPr>
        <w:t>）召回率结果对比图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22.9500007629395pt;margin-top:22.1000003814697pt;z-index:-35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1" w:x="1190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5470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2614" w:y="384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96" w:x="2794" w:y="38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c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UUCIPE+TimesNewRomanPSMT"/>
          <w:color w:val="000000"/>
          <w:spacing w:val="0"/>
          <w:sz w:val="15"/>
        </w:rPr>
        <w:t>mAP50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结果对比图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7409" w:y="38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UUCIPE+TimesNewRomanPSMT"/>
          <w:color w:val="000000"/>
          <w:spacing w:val="-1"/>
          <w:sz w:val="18"/>
        </w:rPr>
        <w:t>d</w:t>
      </w:r>
      <w:r>
        <w:rPr>
          <w:rFonts w:ascii="SHGNVK+SimSun" w:hAnsi="SHGNVK+SimSun" w:cs="SHGNVK+SimSun"/>
          <w:color w:val="000000"/>
          <w:spacing w:val="0"/>
          <w:sz w:val="18"/>
        </w:rPr>
        <w:t>）</w:t>
      </w:r>
      <w:r>
        <w:rPr>
          <w:rFonts w:ascii="UUCIPE+TimesNewRomanPSMT"/>
          <w:color w:val="000000"/>
          <w:spacing w:val="0"/>
          <w:sz w:val="15"/>
        </w:rPr>
        <w:t>mAP50-95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结果对比图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5" w:x="3581" w:y="4407"/>
        <w:widowControl w:val="off"/>
        <w:autoSpaceDE w:val="off"/>
        <w:autoSpaceDN w:val="off"/>
        <w:spacing w:before="0" w:after="0" w:line="199" w:lineRule="exact"/>
        <w:ind w:left="128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模型改进前后各项指标对比图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5" w:x="3581" w:y="4407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Evaluation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Metrics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Before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After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Improvement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307" w:y="49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38" w:x="6398" w:y="49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.2%</w:t>
      </w:r>
      <w:r>
        <w:rPr>
          <w:rFonts w:ascii="SHGNVK+SimSun" w:hAnsi="SHGNVK+SimSun" w:cs="SHGNVK+SimSun"/>
          <w:color w:val="000000"/>
          <w:spacing w:val="3"/>
          <w:sz w:val="18"/>
        </w:rPr>
        <w:t>，但计算量分别降低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20.7%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42.6%</w:t>
      </w:r>
      <w:r>
        <w:rPr>
          <w:rFonts w:ascii="SHGNVK+SimSun" w:hAnsi="SHGNVK+SimSun" w:cs="SHGNVK+SimSun"/>
          <w:color w:val="000000"/>
          <w:spacing w:val="3"/>
          <w:sz w:val="18"/>
        </w:rPr>
        <w:t>，进一步印证了该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90" w:y="51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49" w:x="1282" w:y="51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.4.6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EIQTOA+KaiTi" w:hAnsi="EIQTOA+KaiTi" w:cs="EIQTOA+KaiTi"/>
          <w:color w:val="000000"/>
          <w:spacing w:val="0"/>
          <w:sz w:val="18"/>
        </w:rPr>
        <w:t>其他公开数据集对比实验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52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算法在面对不同数据分布和场景时具有较强的泛化能力，而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5288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非过拟合于原有训练集特性。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1550" w:y="552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为验证算法在不同场景下的有效性，证明其性能提升并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58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8"/>
          <w:sz w:val="18"/>
        </w:rPr>
        <w:t>非依赖于特定数据集，从而评估模型的泛化能力，本文在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307" w:y="60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69" w:x="6398" w:y="60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.5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可视化展示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3" w:x="1190" w:y="61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3"/>
          <w:sz w:val="18"/>
        </w:rPr>
        <w:t>数据集上进行了对比实验。实验结果如表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9" w:x="1812" w:y="6432"/>
        <w:widowControl w:val="off"/>
        <w:autoSpaceDE w:val="off"/>
        <w:autoSpaceDN w:val="off"/>
        <w:spacing w:before="0" w:after="0" w:line="199" w:lineRule="exact"/>
        <w:ind w:left="3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数据集上对比实验结果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9" w:x="1812" w:y="6432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Tab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experimental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9" w:x="1812" w:y="6432"/>
        <w:widowControl w:val="off"/>
        <w:autoSpaceDE w:val="off"/>
        <w:autoSpaceDN w:val="off"/>
        <w:spacing w:before="69" w:after="0" w:line="199" w:lineRule="exact"/>
        <w:ind w:left="103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2" w:x="6667" w:y="658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为评估本文方法在实际检测任务中的性能提升，对基准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68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算法与改进算法在典型场景下的检测结果进行了详细对比。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6887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如图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-3"/>
          <w:sz w:val="18"/>
        </w:rPr>
        <w:t>所示，在同一实验场景中，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算法由于对小目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6887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标特征提取不足，难以识别远处小目标。在目标尺寸较小的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6887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8"/>
          <w:sz w:val="18"/>
        </w:rPr>
        <w:t>环境下，画面中间出现尺寸明显的漏检现象。相比之下，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6887"/>
        <w:widowControl w:val="off"/>
        <w:autoSpaceDE w:val="off"/>
        <w:autoSpaceDN w:val="off"/>
        <w:spacing w:before="11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算法在相同场景中成功检测出了该小目标，表现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6887"/>
        <w:widowControl w:val="off"/>
        <w:autoSpaceDE w:val="off"/>
        <w:autoSpaceDN w:val="off"/>
        <w:spacing w:before="10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出更优多尺度全局感知能力。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8" w:x="1591" w:y="7297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-1"/>
          <w:sz w:val="15"/>
        </w:rPr>
        <w:t>算法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07" w:x="2513" w:y="729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P/%</w:t>
      </w:r>
      <w:r>
        <w:rPr>
          <w:rFonts w:ascii="Times New Roman"/>
          <w:color w:val="000000"/>
          <w:spacing w:val="18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R/%</w:t>
      </w:r>
      <w:r>
        <w:rPr>
          <w:rFonts w:ascii="Times New Roman"/>
          <w:color w:val="000000"/>
          <w:spacing w:val="184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mAP50/%</w:t>
      </w:r>
      <w:r>
        <w:rPr>
          <w:rFonts w:ascii="Times New Roman"/>
          <w:color w:val="000000"/>
          <w:spacing w:val="18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Params/10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181"/>
          <w:sz w:val="15"/>
          <w:vertAlign w:val="superscript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FLOPs/10</w:t>
      </w:r>
      <w:r>
        <w:rPr>
          <w:rFonts w:ascii="UUCIPE+TimesNewRomanPSMT"/>
          <w:color w:val="000000"/>
          <w:spacing w:val="0"/>
          <w:sz w:val="15"/>
          <w:vertAlign w:val="superscript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71" w:x="1274" w:y="759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RT-DETR-R18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71" w:x="1274" w:y="7592"/>
        <w:widowControl w:val="off"/>
        <w:autoSpaceDE w:val="off"/>
        <w:autoSpaceDN w:val="off"/>
        <w:spacing w:before="113" w:after="0" w:line="166" w:lineRule="exact"/>
        <w:ind w:left="125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YOLOv8m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71.2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51.3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66.9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67.3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50.8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69.4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51.7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70.6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52.1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72.4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52.7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71.8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52.5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72.6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53.2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2" w:x="2508" w:y="7592"/>
        <w:widowControl w:val="off"/>
        <w:autoSpaceDE w:val="off"/>
        <w:autoSpaceDN w:val="off"/>
        <w:spacing w:before="13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73.1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53.8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56.4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53.7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54.7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58.4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59.7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59.4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3653" w:y="7592"/>
        <w:widowControl w:val="off"/>
        <w:autoSpaceDE w:val="off"/>
        <w:autoSpaceDN w:val="off"/>
        <w:spacing w:before="13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15.4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44.0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48.0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19.0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33.7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2" w:x="4526" w:y="7592"/>
        <w:widowControl w:val="off"/>
        <w:autoSpaceDE w:val="off"/>
        <w:autoSpaceDN w:val="off"/>
        <w:spacing w:before="13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0" w:after="0" w:line="166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3" w:after="0" w:line="166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60.7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3" w:after="0" w:line="166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35.9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6" w:after="0" w:line="166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142.6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168.3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3" w:after="0" w:line="166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13" w:after="0" w:line="166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78.8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5381" w:y="7592"/>
        <w:widowControl w:val="off"/>
        <w:autoSpaceDE w:val="off"/>
        <w:autoSpaceDN w:val="off"/>
        <w:spacing w:before="131" w:after="0" w:line="165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45.2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219" w:y="8149"/>
        <w:widowControl w:val="off"/>
        <w:autoSpaceDE w:val="off"/>
        <w:autoSpaceDN w:val="off"/>
        <w:spacing w:before="0" w:after="0" w:line="166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YOLOv10m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219" w:y="8149"/>
        <w:widowControl w:val="off"/>
        <w:autoSpaceDE w:val="off"/>
        <w:autoSpaceDN w:val="off"/>
        <w:spacing w:before="116" w:after="0" w:line="166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YOLOv11m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219" w:y="8149"/>
        <w:widowControl w:val="off"/>
        <w:autoSpaceDE w:val="off"/>
        <w:autoSpaceDN w:val="off"/>
        <w:spacing w:before="113" w:after="0" w:line="166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DAB-DETR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219" w:y="8149"/>
        <w:widowControl w:val="off"/>
        <w:autoSpaceDE w:val="off"/>
        <w:autoSpaceDN w:val="off"/>
        <w:spacing w:before="113" w:after="0" w:line="166" w:lineRule="exact"/>
        <w:ind w:left="11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DINO-DETR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219" w:y="8149"/>
        <w:widowControl w:val="off"/>
        <w:autoSpaceDE w:val="off"/>
        <w:autoSpaceDN w:val="off"/>
        <w:spacing w:before="11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DEIM-D-FINEm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80" w:x="1219" w:y="8149"/>
        <w:widowControl w:val="off"/>
        <w:autoSpaceDE w:val="off"/>
        <w:autoSpaceDN w:val="off"/>
        <w:spacing w:before="113" w:after="0" w:line="166" w:lineRule="exact"/>
        <w:ind w:left="20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RF-DETR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如图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所示，本研究对基准算法与改进算法生成的热力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图进行了可视化对比分析。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算法在响应目标时注意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力主要集中于目标中心区域，而对目标轮廓及边缘信息的响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应显著不足。相较之下，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算法所产生的热力图呈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现出更为合理且均衡的注意力分布特性，在保持对目标内部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区域关注的同时，显著增强了对目标轮廓特征的表征能力。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2"/>
          <w:sz w:val="18"/>
        </w:rPr>
        <w:t>综上所述，本文提出的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算法，在自动驾驶场景下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0" w:x="6307" w:y="870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取得了较好的结果。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8" w:x="1440" w:y="9839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本文算法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2" w:x="1190" w:y="10147"/>
        <w:widowControl w:val="off"/>
        <w:autoSpaceDE w:val="off"/>
        <w:autoSpaceDN w:val="off"/>
        <w:spacing w:before="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1"/>
          <w:sz w:val="18"/>
        </w:rPr>
        <w:t>结果表明，本文提出的改进算法在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数据集上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0147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对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比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原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始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仍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能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取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得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显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著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性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能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提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升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最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新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0147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DEIM-D-FINEm</w:t>
      </w:r>
      <w:r>
        <w:rPr>
          <w:rFonts w:ascii="SHGNVK+SimSun" w:hAnsi="SHGNVK+SimSun" w:cs="SHGNVK+SimSun"/>
          <w:color w:val="000000"/>
          <w:spacing w:val="0"/>
          <w:sz w:val="18"/>
        </w:rPr>
        <w:t>、</w:t>
      </w:r>
      <w:r>
        <w:rPr>
          <w:rFonts w:ascii="UUCIPE+TimesNewRomanPSMT"/>
          <w:color w:val="000000"/>
          <w:spacing w:val="0"/>
          <w:sz w:val="18"/>
        </w:rPr>
        <w:t>RF-DETR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相比，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分别提升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0.9%</w:t>
      </w:r>
      <w:r>
        <w:rPr>
          <w:rFonts w:ascii="SHGNVK+SimSun" w:hAnsi="SHGNVK+SimSun" w:cs="SHGNVK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8" w:x="4440" w:y="14938"/>
        <w:widowControl w:val="off"/>
        <w:autoSpaceDE w:val="off"/>
        <w:autoSpaceDN w:val="off"/>
        <w:spacing w:before="0" w:after="0" w:line="199" w:lineRule="exact"/>
        <w:ind w:left="78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检测效果可视化对比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8" w:x="4440" w:y="14938"/>
        <w:widowControl w:val="off"/>
        <w:autoSpaceDE w:val="off"/>
        <w:autoSpaceDN w:val="off"/>
        <w:spacing w:before="9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Visualized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Effects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22.9500007629395pt;margin-top:22.1000003814697pt;z-index:-39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5561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" w:x="10882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5225" w:y="71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GMKLHB+SimHei" w:hAnsi="GMKLHB+SimHei" w:cs="GMKLHB+SimHei"/>
          <w:color w:val="000000"/>
          <w:spacing w:val="0"/>
          <w:sz w:val="18"/>
        </w:rPr>
        <w:t>检测效果热力图对比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15" w:x="4536" w:y="74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Fig.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Heatmap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Effect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9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来工作将致力于探索更具适应性的多模态融合方法，并结合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974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神经网络设计，进一步提升模型的实用性与部署效率。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6307" w:y="7974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LHB+SimHei" w:hAnsi="GMKLHB+SimHei" w:cs="GMKLHB+SimHei"/>
          <w:color w:val="000000"/>
          <w:spacing w:val="1"/>
          <w:sz w:val="18"/>
        </w:rPr>
        <w:t>参考文献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" w:x="1190" w:y="82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UCIPE+TimesNewRomanPSMT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1610" w:y="82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HGNVK+SimSun" w:hAnsi="SHGNVK+SimSun" w:cs="SHGNVK+SimSun"/>
          <w:color w:val="000000"/>
          <w:spacing w:val="0"/>
          <w:sz w:val="24"/>
        </w:rPr>
        <w:t>结语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72" w:x="1550" w:y="88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针对自动驾驶情况下小目标检测存在误检与漏检问题，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4" w:x="6307" w:y="892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[1]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79" w:x="6727" w:y="892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火久元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苏泓瑞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武泽宇</w:t>
      </w:r>
      <w:r>
        <w:rPr>
          <w:rFonts w:ascii="UUCIPE+TimesNewRomanPSMT"/>
          <w:color w:val="000000"/>
          <w:spacing w:val="-2"/>
          <w:sz w:val="15"/>
        </w:rPr>
        <w:t>,</w:t>
      </w:r>
      <w:r>
        <w:rPr>
          <w:rFonts w:ascii="SHGNVK+SimSun" w:hAnsi="SHGNVK+SimSun" w:cs="SHGNVK+SimSun"/>
          <w:color w:val="000000"/>
          <w:spacing w:val="1"/>
          <w:sz w:val="15"/>
        </w:rPr>
        <w:t>等</w:t>
      </w:r>
      <w:r>
        <w:rPr>
          <w:rFonts w:ascii="UUCIPE+TimesNewRomanPSMT"/>
          <w:color w:val="000000"/>
          <w:spacing w:val="-2"/>
          <w:sz w:val="15"/>
        </w:rPr>
        <w:t>.</w:t>
      </w:r>
      <w:r>
        <w:rPr>
          <w:rFonts w:ascii="SHGNVK+SimSun" w:hAnsi="SHGNVK+SimSun" w:cs="SHGNVK+SimSun"/>
          <w:color w:val="000000"/>
          <w:spacing w:val="0"/>
          <w:sz w:val="15"/>
        </w:rPr>
        <w:t>基于改进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YOLOv8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的道路交通小目标车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100" w:x="1190" w:y="91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3"/>
          <w:sz w:val="18"/>
        </w:rPr>
        <w:t>本文设计并实现一种基于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3"/>
          <w:sz w:val="18"/>
        </w:rPr>
        <w:t>的全局感知多尺度检测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9111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5"/>
          <w:sz w:val="18"/>
        </w:rPr>
        <w:t>算法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GB-DETR</w:t>
      </w:r>
      <w:r>
        <w:rPr>
          <w:rFonts w:ascii="SHGNVK+SimSun" w:hAnsi="SHGNVK+SimSun" w:cs="SHGNVK+SimSun"/>
          <w:color w:val="000000"/>
          <w:spacing w:val="4"/>
          <w:sz w:val="18"/>
        </w:rPr>
        <w:t>。通过优化模型结构和实验对比，改进模型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9111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在降低模型参数量的同时，增强了对不同尺度目标的特征表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9111"/>
        <w:widowControl w:val="off"/>
        <w:autoSpaceDE w:val="off"/>
        <w:autoSpaceDN w:val="off"/>
        <w:spacing w:before="125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达能力，提升了检测精度与鲁棒性。基于此，得出以下结论：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5" w:x="6727" w:y="917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辆检测算法</w:t>
      </w:r>
      <w:r>
        <w:rPr>
          <w:rFonts w:ascii="UUCIPE+TimesNewRomanPSMT"/>
          <w:color w:val="000000"/>
          <w:spacing w:val="0"/>
          <w:sz w:val="15"/>
        </w:rPr>
        <w:t>[J].</w:t>
      </w:r>
      <w:r>
        <w:rPr>
          <w:rFonts w:ascii="SHGNVK+SimSun" w:hAnsi="SHGNVK+SimSun" w:cs="SHGNVK+SimSun"/>
          <w:color w:val="000000"/>
          <w:spacing w:val="0"/>
          <w:sz w:val="15"/>
        </w:rPr>
        <w:t>计算机工程</w:t>
      </w:r>
      <w:r>
        <w:rPr>
          <w:rFonts w:ascii="UUCIPE+TimesNewRomanPSMT"/>
          <w:color w:val="000000"/>
          <w:spacing w:val="0"/>
          <w:sz w:val="15"/>
        </w:rPr>
        <w:t>,2025,51(01):246-257.DOI:10.19678/j.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1" w:x="6727" w:y="942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sn.1000-3428.0069825.</w:t>
      </w:r>
      <w:r>
        <w:rPr>
          <w:rFonts w:ascii="SHGNVK+SimSun" w:hAnsi="SHGNVK+SimSun" w:cs="SHGNVK+SimSun"/>
          <w:color w:val="000000"/>
          <w:spacing w:val="-1"/>
          <w:sz w:val="15"/>
        </w:rPr>
        <w:t>（</w:t>
      </w:r>
      <w:r>
        <w:rPr>
          <w:rFonts w:ascii="UUCIPE+TimesNewRomanPSMT"/>
          <w:color w:val="000000"/>
          <w:spacing w:val="0"/>
          <w:sz w:val="15"/>
        </w:rPr>
        <w:t>Huo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Jiuyuan,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Su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Hongrui,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Wu</w:t>
      </w: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Zeyu.et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1" w:x="6727" w:y="9426"/>
        <w:widowControl w:val="off"/>
        <w:autoSpaceDE w:val="off"/>
        <w:autoSpaceDN w:val="off"/>
        <w:spacing w:before="77" w:after="0" w:line="165" w:lineRule="exact"/>
        <w:ind w:left="14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Road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Traffic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Small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Target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Vehicle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Algorithm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Based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1" w:x="6727" w:y="9426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Improved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YOLOv8[J].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Engineering,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2025,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51(01):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37" w:x="6727" w:y="1012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46-257.DOI: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10.19678/j.issn.1000-3428.0069825.</w:t>
      </w:r>
      <w:r>
        <w:rPr>
          <w:rFonts w:ascii="SHGNVK+SimSun" w:hAnsi="SHGNVK+SimSun" w:cs="SHGNVK+SimSun"/>
          <w:color w:val="000000"/>
          <w:spacing w:val="0"/>
          <w:sz w:val="15"/>
        </w:rPr>
        <w:t>）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0" w:x="1550" w:y="103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70" w:x="1730" w:y="103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1</w:t>
      </w:r>
      <w:r>
        <w:rPr>
          <w:rFonts w:ascii="SHGNVK+SimSun" w:hAnsi="SHGNVK+SimSun" w:cs="SHGNVK+SimSun"/>
          <w:color w:val="000000"/>
          <w:spacing w:val="-3"/>
          <w:sz w:val="18"/>
        </w:rPr>
        <w:t>）本文针对自动驾驶情况下，多尺度目标存在误检与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4" w:x="6307" w:y="1038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[2]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47" w:x="6727" w:y="1038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杨彪</w:t>
      </w:r>
      <w:r>
        <w:rPr>
          <w:rFonts w:ascii="UUCIPE+TimesNewRomanPSMT"/>
          <w:color w:val="000000"/>
          <w:spacing w:val="-2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王学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官铮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-1"/>
          <w:sz w:val="15"/>
        </w:rPr>
        <w:t>等</w:t>
      </w:r>
      <w:r>
        <w:rPr>
          <w:rFonts w:ascii="UUCIPE+TimesNewRomanPSMT"/>
          <w:color w:val="000000"/>
          <w:spacing w:val="0"/>
          <w:sz w:val="15"/>
        </w:rPr>
        <w:t>.BSD-YOLO</w:t>
      </w:r>
      <w:r>
        <w:rPr>
          <w:rFonts w:ascii="SHGNVK+SimSun" w:hAnsi="SHGNVK+SimSun" w:cs="SHGNVK+SimSun"/>
          <w:color w:val="000000"/>
          <w:spacing w:val="0"/>
          <w:sz w:val="15"/>
        </w:rPr>
        <w:t>：基于动态稀疏注意力与自适应检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32" w:x="1190" w:y="106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6"/>
          <w:sz w:val="18"/>
        </w:rPr>
        <w:t>漏检问题，提出一种改进的自动驾驶目标检测算法——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0633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GB-DETR</w:t>
      </w:r>
      <w:r>
        <w:rPr>
          <w:rFonts w:ascii="SHGNVK+SimSun" w:hAnsi="SHGNVK+SimSun" w:cs="SHGNVK+SimSun"/>
          <w:color w:val="000000"/>
          <w:spacing w:val="5"/>
          <w:sz w:val="18"/>
        </w:rPr>
        <w:t>。在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BDD100K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4"/>
          <w:sz w:val="18"/>
        </w:rPr>
        <w:t>数据集上相比基线模型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0633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升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2.4%</w:t>
      </w:r>
      <w:r>
        <w:rPr>
          <w:rFonts w:ascii="SHGNVK+SimSun" w:hAnsi="SHGNVK+SimSun" w:cs="SHGNVK+SimSun"/>
          <w:color w:val="000000"/>
          <w:spacing w:val="0"/>
          <w:sz w:val="18"/>
        </w:rPr>
        <w:t>，准确率提高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2.9%</w:t>
      </w:r>
      <w:r>
        <w:rPr>
          <w:rFonts w:ascii="SHGNVK+SimSun" w:hAnsi="SHGNVK+SimSun" w:cs="SHGNVK+SimSun"/>
          <w:color w:val="000000"/>
          <w:spacing w:val="0"/>
          <w:sz w:val="18"/>
        </w:rPr>
        <w:t>，召回率提升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3.9%</w:t>
      </w:r>
      <w:r>
        <w:rPr>
          <w:rFonts w:ascii="SHGNVK+SimSun" w:hAnsi="SHGNVK+SimSun" w:cs="SHGNVK+SimSun"/>
          <w:color w:val="000000"/>
          <w:spacing w:val="0"/>
          <w:sz w:val="18"/>
        </w:rPr>
        <w:t>，同时模型参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0633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数量降低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26.5%</w:t>
      </w:r>
      <w:r>
        <w:rPr>
          <w:rFonts w:ascii="SHGNVK+SimSun" w:hAnsi="SHGNVK+SimSun" w:cs="SHGNVK+SimSun"/>
          <w:color w:val="000000"/>
          <w:spacing w:val="0"/>
          <w:sz w:val="18"/>
        </w:rPr>
        <w:t>。在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1"/>
          <w:sz w:val="18"/>
        </w:rPr>
        <w:t>数据集上的测试结果进一步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2" w:x="1190" w:y="10633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验证了该算法具有良好的泛化能力。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6" w:x="6727" w:y="1063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测头的小目标车辆检测方法</w:t>
      </w:r>
      <w:r>
        <w:rPr>
          <w:rFonts w:ascii="UUCIPE+TimesNewRomanPSMT"/>
          <w:color w:val="000000"/>
          <w:spacing w:val="0"/>
          <w:sz w:val="15"/>
        </w:rPr>
        <w:t>[J/OL].</w:t>
      </w:r>
      <w:r>
        <w:rPr>
          <w:rFonts w:ascii="SHGNVK+SimSun" w:hAnsi="SHGNVK+SimSun" w:cs="SHGNVK+SimSun"/>
          <w:color w:val="000000"/>
          <w:spacing w:val="0"/>
          <w:sz w:val="15"/>
        </w:rPr>
        <w:t>图学学报</w:t>
      </w:r>
      <w:r>
        <w:rPr>
          <w:rFonts w:ascii="UUCIPE+TimesNewRomanPSMT"/>
          <w:color w:val="000000"/>
          <w:spacing w:val="0"/>
          <w:sz w:val="15"/>
        </w:rPr>
        <w:t>,1-13[2025-0822].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http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0636"/>
        <w:widowControl w:val="off"/>
        <w:autoSpaceDE w:val="off"/>
        <w:autoSpaceDN w:val="off"/>
        <w:spacing w:before="75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s://link.cnki.net/urlid/10.1034.T.20250821.1711.004.(Yang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Biao,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Wa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0636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Xue,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Guan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Zeng,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BSD-YOLO: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small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target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vehicle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0636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etection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method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based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dynamic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sparse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attention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adaptive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0636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detection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head.[J/OL].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Journal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Graphics,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1-13[2025-08-22].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http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0636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s://link.cnki.net/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urlid/10.1034.T.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20250821.1711.004.)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4" w:x="6307" w:y="1200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[3]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4" w:x="6307" w:y="12009"/>
        <w:widowControl w:val="off"/>
        <w:autoSpaceDE w:val="off"/>
        <w:autoSpaceDN w:val="off"/>
        <w:spacing w:before="10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[4]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4" w:x="6307" w:y="12009"/>
        <w:widowControl w:val="off"/>
        <w:autoSpaceDE w:val="off"/>
        <w:autoSpaceDN w:val="off"/>
        <w:spacing w:before="101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[5]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43" w:x="6727" w:y="1200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李牧</w:t>
      </w:r>
      <w:r>
        <w:rPr>
          <w:rFonts w:ascii="UUCIPE+TimesNewRomanPSMT"/>
          <w:color w:val="000000"/>
          <w:spacing w:val="-2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陶启婷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柯熙政</w:t>
      </w:r>
      <w:r>
        <w:rPr>
          <w:rFonts w:ascii="UUCIPE+TimesNewRomanPSMT"/>
          <w:color w:val="000000"/>
          <w:spacing w:val="1"/>
          <w:sz w:val="15"/>
        </w:rPr>
        <w:t>.</w:t>
      </w:r>
      <w:r>
        <w:rPr>
          <w:rFonts w:ascii="SHGNVK+SimSun" w:hAnsi="SHGNVK+SimSun" w:cs="SHGNVK+SimSun"/>
          <w:color w:val="000000"/>
          <w:spacing w:val="0"/>
          <w:sz w:val="15"/>
        </w:rPr>
        <w:t>基于改进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YOLOv5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的小目标交通标志检测算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0" w:x="1550" w:y="121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92" w:x="1730" w:y="121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1"/>
          <w:sz w:val="18"/>
        </w:rPr>
        <w:t>2</w:t>
      </w:r>
      <w:r>
        <w:rPr>
          <w:rFonts w:ascii="SHGNVK+SimSun" w:hAnsi="SHGNVK+SimSun" w:cs="SHGNVK+SimSun"/>
          <w:color w:val="000000"/>
          <w:spacing w:val="-70"/>
          <w:sz w:val="18"/>
        </w:rPr>
        <w:t>）在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BDD100K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数据集和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SODA10M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数据集与现有的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3" w:x="6727" w:y="1226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-1"/>
          <w:sz w:val="15"/>
        </w:rPr>
        <w:t>法</w:t>
      </w:r>
      <w:r>
        <w:rPr>
          <w:rFonts w:ascii="UUCIPE+TimesNewRomanPSMT"/>
          <w:color w:val="000000"/>
          <w:spacing w:val="0"/>
          <w:sz w:val="15"/>
        </w:rPr>
        <w:t>[J].</w:t>
      </w:r>
      <w:r>
        <w:rPr>
          <w:rFonts w:ascii="SHGNVK+SimSun" w:hAnsi="SHGNVK+SimSun" w:cs="SHGNVK+SimSun"/>
          <w:color w:val="000000"/>
          <w:spacing w:val="0"/>
          <w:sz w:val="15"/>
        </w:rPr>
        <w:t>计算机应用</w:t>
      </w:r>
      <w:r>
        <w:rPr>
          <w:rFonts w:ascii="UUCIPE+TimesNewRomanPSMT"/>
          <w:color w:val="000000"/>
          <w:spacing w:val="0"/>
          <w:sz w:val="15"/>
        </w:rPr>
        <w:t>,2025,45(S1):239-244.(Li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Mu,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Tao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Qiting,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Ke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3" w:x="6727" w:y="12261"/>
        <w:widowControl w:val="off"/>
        <w:autoSpaceDE w:val="off"/>
        <w:autoSpaceDN w:val="off"/>
        <w:spacing w:before="7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zheng.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algorithm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small-target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traffic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signs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based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3" w:x="6727" w:y="12261"/>
        <w:widowControl w:val="off"/>
        <w:autoSpaceDE w:val="off"/>
        <w:autoSpaceDN w:val="off"/>
        <w:spacing w:before="61" w:after="0" w:line="165" w:lineRule="exact"/>
        <w:ind w:left="7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improved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YOLOv5[J].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Journal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Applications,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2025,4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4"/>
          <w:sz w:val="18"/>
        </w:rPr>
        <w:t>目标检测算法进行对比实验。实验结果表明，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功地克服了传统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8"/>
        </w:rPr>
        <w:t>类模型计算复杂度高、推理慢的固有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0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6"/>
          <w:sz w:val="18"/>
        </w:rPr>
        <w:t>痛点。综合精度、参数量和推理速度三项指标，</w:t>
      </w:r>
      <w:r>
        <w:rPr>
          <w:rFonts w:ascii="UUCIPE+TimesNewRomanPSMT"/>
          <w:color w:val="000000"/>
          <w:spacing w:val="0"/>
          <w:sz w:val="18"/>
        </w:rPr>
        <w:t>GB-DETR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并非追求单一指标的极致，而是在三者之间找到了一个优异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6"/>
          <w:sz w:val="18"/>
        </w:rPr>
        <w:t>的平衡点。它既保持了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YOLO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7"/>
          <w:sz w:val="18"/>
        </w:rPr>
        <w:t>系列的高效特性，又融合了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SHGNVK+SimSun" w:hAnsi="SHGNVK+SimSun" w:cs="SHGNVK+SimSun"/>
          <w:color w:val="000000"/>
          <w:spacing w:val="2"/>
          <w:sz w:val="18"/>
        </w:rPr>
        <w:t>架构的强表示能力，最终成为一个同时具备高精度、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1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-3"/>
          <w:sz w:val="18"/>
        </w:rPr>
        <w:t>低复杂度和高实时性的、适合自动驾驶场景的视觉感知算法。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22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1"/>
          <w:sz w:val="18"/>
        </w:rPr>
        <w:t>尽管本文提出的算法在多个方面取得了显著进展，但仍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1190" w:y="12447"/>
        <w:widowControl w:val="off"/>
        <w:autoSpaceDE w:val="off"/>
        <w:autoSpaceDN w:val="off"/>
        <w:spacing w:before="12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存在一些的问题，模型的实际部署效率还需进一步优化。未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6727" w:y="1295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2952"/>
        <w:widowControl w:val="off"/>
        <w:autoSpaceDE w:val="off"/>
        <w:autoSpaceDN w:val="off"/>
        <w:spacing w:before="0" w:after="0" w:line="165" w:lineRule="exact"/>
        <w:ind w:left="7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(S1):239-244.)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2952"/>
        <w:widowControl w:val="off"/>
        <w:autoSpaceDE w:val="off"/>
        <w:autoSpaceDN w:val="off"/>
        <w:spacing w:before="7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栾庆磊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常昕昱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吴叶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-1"/>
          <w:sz w:val="15"/>
        </w:rPr>
        <w:t>等</w:t>
      </w:r>
      <w:r>
        <w:rPr>
          <w:rFonts w:ascii="UUCIPE+TimesNewRomanPSMT"/>
          <w:color w:val="000000"/>
          <w:spacing w:val="0"/>
          <w:sz w:val="15"/>
        </w:rPr>
        <w:t>.PAW-YOLOv7</w:t>
      </w:r>
      <w:r>
        <w:rPr>
          <w:rFonts w:ascii="SHGNVK+SimSun" w:hAnsi="SHGNVK+SimSun" w:cs="SHGNVK+SimSun"/>
          <w:color w:val="000000"/>
          <w:spacing w:val="0"/>
          <w:sz w:val="15"/>
        </w:rPr>
        <w:t>：河道微小漂浮物检测算法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6" w:x="6727" w:y="12952"/>
        <w:widowControl w:val="off"/>
        <w:autoSpaceDE w:val="off"/>
        <w:autoSpaceDN w:val="off"/>
        <w:spacing w:before="87" w:after="0" w:line="165" w:lineRule="exact"/>
        <w:ind w:left="4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J].</w:t>
      </w:r>
      <w:r>
        <w:rPr>
          <w:rFonts w:ascii="SHGNVK+SimSun" w:hAnsi="SHGNVK+SimSun" w:cs="SHGNVK+SimSun"/>
          <w:color w:val="000000"/>
          <w:spacing w:val="0"/>
          <w:sz w:val="15"/>
        </w:rPr>
        <w:t>光电工程</w:t>
      </w:r>
      <w:r>
        <w:rPr>
          <w:rFonts w:ascii="UUCIPE+TimesNewRomanPSMT"/>
          <w:color w:val="000000"/>
          <w:spacing w:val="0"/>
          <w:sz w:val="15"/>
        </w:rPr>
        <w:t>,2024,51(04):103-116.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(Luan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Qinglei,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Chang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Xinyu,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727" w:y="1343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25" w:x="6727" w:y="1368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2"/>
          <w:sz w:val="15"/>
        </w:rPr>
        <w:t>Wu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PAW-YOLOv7: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algorithm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tiny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flo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25" w:x="6727" w:y="13681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ating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in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river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channels[J].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Opto-Electron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Eng,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51(4):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6802" w:y="1413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3" w:x="6727" w:y="14130"/>
        <w:widowControl w:val="off"/>
        <w:autoSpaceDE w:val="off"/>
        <w:autoSpaceDN w:val="off"/>
        <w:spacing w:before="0" w:after="0" w:line="165" w:lineRule="exact"/>
        <w:ind w:left="14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40025.)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3" w:x="6727" w:y="14130"/>
        <w:widowControl w:val="off"/>
        <w:autoSpaceDE w:val="off"/>
        <w:autoSpaceDN w:val="off"/>
        <w:spacing w:before="7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曲立国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张鑫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卢自宝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-1"/>
          <w:sz w:val="15"/>
        </w:rPr>
        <w:t>等</w:t>
      </w:r>
      <w:r>
        <w:rPr>
          <w:rFonts w:ascii="UUCIPE+TimesNewRomanPSMT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基于改进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YOLOv5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的交通标志识别方法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3" w:x="6727" w:y="14130"/>
        <w:widowControl w:val="off"/>
        <w:autoSpaceDE w:val="off"/>
        <w:autoSpaceDN w:val="off"/>
        <w:spacing w:before="87" w:after="0" w:line="165" w:lineRule="exact"/>
        <w:ind w:left="4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J].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光电工程</w:t>
      </w:r>
      <w:r>
        <w:rPr>
          <w:rFonts w:ascii="UUCIPE+TimesNewRomanPSMT"/>
          <w:color w:val="000000"/>
          <w:spacing w:val="0"/>
          <w:sz w:val="15"/>
        </w:rPr>
        <w:t>,2024,51(6):</w:t>
      </w:r>
      <w:r>
        <w:rPr>
          <w:rFonts w:ascii="SHGNVK+SimSun" w:hAnsi="SHGNVK+SimSun" w:cs="SHGNVK+SimSun"/>
          <w:color w:val="000000"/>
          <w:spacing w:val="-1"/>
          <w:sz w:val="15"/>
        </w:rPr>
        <w:t>中插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2,21-33.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DOI:10.12086/oee.2024.240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727" w:y="1461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91" w:x="6727" w:y="1486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055.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(Qu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Liguo,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Zhang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Xin,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Lu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Zibao,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traffic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sign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91" w:x="6727" w:y="14860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gnition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method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based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improved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YOLOv5[J].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Opto-Electron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91" w:x="6727" w:y="14860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g,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51(6):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240055.)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2.9500007629395pt;margin-top:22.1000003814697pt;z-index:-43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190" w:y="88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0" w:x="5561" w:y="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HGNVK+SimSun" w:hAnsi="SHGNVK+SimSun" w:cs="SHGNVK+SimSun"/>
          <w:color w:val="000000"/>
          <w:spacing w:val="0"/>
          <w:sz w:val="18"/>
        </w:rPr>
        <w:t>计算机应用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4" w:x="1190" w:y="136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[6]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1" w:x="1610" w:y="136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井方科</w:t>
      </w:r>
      <w:r>
        <w:rPr>
          <w:rFonts w:ascii="UUCIPE+TimesNewRomanPSMT"/>
          <w:color w:val="000000"/>
          <w:spacing w:val="-2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任红格</w:t>
      </w:r>
      <w:r>
        <w:rPr>
          <w:rFonts w:ascii="UUCIPE+TimesNewRomanPSMT"/>
          <w:color w:val="000000"/>
          <w:spacing w:val="-1"/>
          <w:sz w:val="15"/>
        </w:rPr>
        <w:t>,</w:t>
      </w:r>
      <w:r>
        <w:rPr>
          <w:rFonts w:ascii="SHGNVK+SimSun" w:hAnsi="SHGNVK+SimSun" w:cs="SHGNVK+SimSun"/>
          <w:color w:val="000000"/>
          <w:spacing w:val="0"/>
          <w:sz w:val="15"/>
        </w:rPr>
        <w:t>李松</w:t>
      </w:r>
      <w:r>
        <w:rPr>
          <w:rFonts w:ascii="UUCIPE+TimesNewRomanPSMT"/>
          <w:color w:val="000000"/>
          <w:spacing w:val="1"/>
          <w:sz w:val="15"/>
        </w:rPr>
        <w:t>,</w:t>
      </w:r>
      <w:r>
        <w:rPr>
          <w:rFonts w:ascii="SHGNVK+SimSun" w:hAnsi="SHGNVK+SimSun" w:cs="SHGNVK+SimSun"/>
          <w:color w:val="000000"/>
          <w:spacing w:val="-1"/>
          <w:sz w:val="15"/>
        </w:rPr>
        <w:t>等</w:t>
      </w:r>
      <w:r>
        <w:rPr>
          <w:rFonts w:ascii="UUCIPE+TimesNewRomanPSMT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-1"/>
          <w:sz w:val="15"/>
        </w:rPr>
        <w:t>基于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TSD-YOLO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的交通标志检测</w:t>
      </w:r>
      <w:r>
        <w:rPr>
          <w:rFonts w:ascii="UUCIPE+TimesNewRomanPSMT"/>
          <w:color w:val="000000"/>
          <w:spacing w:val="-1"/>
          <w:sz w:val="15"/>
        </w:rPr>
        <w:t>[J].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SHGNVK+SimSun" w:hAnsi="SHGNVK+SimSun" w:cs="SHGNVK+SimSun"/>
          <w:color w:val="000000"/>
          <w:spacing w:val="0"/>
          <w:sz w:val="15"/>
        </w:rPr>
        <w:t>半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1" w:x="1610" w:y="1362"/>
        <w:widowControl w:val="off"/>
        <w:autoSpaceDE w:val="off"/>
        <w:autoSpaceDN w:val="off"/>
        <w:spacing w:before="8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GNVK+SimSun" w:hAnsi="SHGNVK+SimSun" w:cs="SHGNVK+SimSun"/>
          <w:color w:val="000000"/>
          <w:spacing w:val="0"/>
          <w:sz w:val="15"/>
        </w:rPr>
        <w:t>导体光电</w:t>
      </w:r>
      <w:r>
        <w:rPr>
          <w:rFonts w:ascii="UUCIPE+TimesNewRomanPSMT"/>
          <w:color w:val="000000"/>
          <w:spacing w:val="0"/>
          <w:sz w:val="15"/>
        </w:rPr>
        <w:t>,2024,45(6):1014-1023.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DOI:10.16818/j.issn1001-5868.202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0" w:x="6727" w:y="135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Electronic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Information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Engineering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Communicat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0" w:x="6727" w:y="1350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(EIECC),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Wuhan,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China,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December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27-29,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2024: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76" w:x="6802" w:y="179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547-551.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0" w:x="1610" w:y="185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4070202.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(Jing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Fangke,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Ren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Hongge,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2"/>
          <w:sz w:val="15"/>
        </w:rPr>
        <w:t>Li</w:t>
      </w:r>
      <w:r>
        <w:rPr>
          <w:rFonts w:ascii="Times New Roman"/>
          <w:color w:val="000000"/>
          <w:spacing w:val="34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Song,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Traffic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Sign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202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10" w:x="6355" w:y="202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21]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Tan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Pang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Le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Q.V.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EfficientDet: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Scalable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efficient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10" w:x="6355" w:y="2022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bject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IEEE/CVF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10" w:x="6355" w:y="2022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Pattern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Recognition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(CVPR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2020),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Seattle,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10" w:x="6355" w:y="2022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WA,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June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13-19,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2020.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2020: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10781-10790.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393" w:x="1685" w:y="208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Detection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Based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TSD-YOLO[J].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Semiconductor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Optoelectroni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54" w:x="1610" w:y="230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cs,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2024,45(6):1014-1023.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DOI:10.16818/j.issn1001-5868.20240702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54" w:x="1610" w:y="2303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02.)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275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2752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2752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6" w:x="1238" w:y="275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2"/>
          <w:sz w:val="15"/>
        </w:rPr>
        <w:t>7]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6" w:x="1238" w:y="2752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2"/>
          <w:sz w:val="15"/>
        </w:rPr>
        <w:t>8]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6" w:x="1238" w:y="2752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2"/>
          <w:sz w:val="15"/>
        </w:rPr>
        <w:t>9]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1" w:x="1610" w:y="275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Carion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Massa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Synnaeve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G.,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End-to-end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1" w:x="1610" w:y="2752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tion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with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transformers[C]//Proceedings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16th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European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Conf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1" w:x="1610" w:y="2752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(ECCV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2020),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Glasgow,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UK,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August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292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2920"/>
        <w:widowControl w:val="off"/>
        <w:autoSpaceDE w:val="off"/>
        <w:autoSpaceDN w:val="off"/>
        <w:spacing w:before="50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2920"/>
        <w:widowControl w:val="off"/>
        <w:autoSpaceDE w:val="off"/>
        <w:autoSpaceDN w:val="off"/>
        <w:spacing w:before="509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2920"/>
        <w:widowControl w:val="off"/>
        <w:autoSpaceDE w:val="off"/>
        <w:autoSpaceDN w:val="off"/>
        <w:spacing w:before="50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2920"/>
        <w:widowControl w:val="off"/>
        <w:autoSpaceDE w:val="off"/>
        <w:autoSpaceDN w:val="off"/>
        <w:spacing w:before="507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81" w:x="6355" w:y="292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22]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Khanam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Hussain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M.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What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YOLOv5: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deep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look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into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08" w:x="6802" w:y="314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internal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features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popular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detector[EB/OL].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(2024-7-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44" w:x="6727" w:y="336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30)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[2026-3-10].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https://arxiv.org/pdf/2407.20892.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52" w:x="1685" w:y="342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23-28,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2020,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I.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Cham: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Springer,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2020: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213-229.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5" w:x="6355" w:y="359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23]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Yaseen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M.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What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YOLOv8: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An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in-depth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exploration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5" w:x="6355" w:y="3592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ernal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features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next-generation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detector[EB/OL].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(202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5" w:x="1610" w:y="364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Zhu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Su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W.,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Lu</w:t>
      </w: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L.,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Deformable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DETR: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Deformable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5" w:x="1610" w:y="3649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nsformers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end-to-end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5" w:x="1610" w:y="3649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th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International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Learning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Representations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(ICLR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81" w:x="6727" w:y="404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4-8-28)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[2026-3-10]https://arxiv.org/pdf/2408.15857.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6355" w:y="426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24]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Wang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Chen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Liu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L.,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YOLOv10: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Real-time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end-to-en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6355" w:y="4266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detection[J].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Advances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in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Neural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Information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Processing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6355" w:y="4266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Systems,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37: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107984-108011.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53" w:x="1610" w:y="432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021),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Virtual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Event,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Austria,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May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3-7,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2021.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2021.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0" w:x="1610" w:y="454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Liu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Li</w:t>
      </w: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Zhang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DAB-DETR: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Dynamic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anchor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bo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0" w:x="1610" w:y="4547"/>
        <w:widowControl w:val="off"/>
        <w:autoSpaceDE w:val="off"/>
        <w:autoSpaceDN w:val="off"/>
        <w:spacing w:before="5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-1"/>
          <w:sz w:val="15"/>
        </w:rPr>
        <w:t>xes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1"/>
          <w:sz w:val="15"/>
        </w:rPr>
        <w:t>are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better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queries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DETR[EB/OL].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(2022-3-30)[2026-3-10]</w:t>
      </w:r>
      <w:r>
        <w:rPr>
          <w:rFonts w:ascii="UUCIPE+TimesNewRomanPSMT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0" w:x="1610" w:y="4547"/>
        <w:widowControl w:val="off"/>
        <w:autoSpaceDE w:val="off"/>
        <w:autoSpaceDN w:val="off"/>
        <w:spacing w:before="68" w:after="0" w:line="165" w:lineRule="exact"/>
        <w:ind w:left="91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https://arxiv.org/pdf/2201.12329.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5" w:x="6355" w:y="493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25]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Khanam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Hussain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M.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YOLOv11: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An</w:t>
      </w: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overview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key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1"/>
          <w:sz w:val="15"/>
        </w:rPr>
        <w:t>arc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5" w:x="6355" w:y="4938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hitectural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enhancements[EB/OL].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(2024-10-23)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[2026-3-10].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https://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5" w:x="6355" w:y="4938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arxiv.org/pdf/2410.17725.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526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5" w:x="1238" w:y="526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10]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Zhang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Li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Liu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DINO: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with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improved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den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5" w:x="1238" w:y="5265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oising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anchor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boxes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end-to-end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detection[EB/OL].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(202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6" w:x="6355" w:y="561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26]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Huang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Lu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Cun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DEIM: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with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improved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6" w:x="6355" w:y="5610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atching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fast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convergence[C]//Proceedings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IEEE/CVF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6" w:x="6355" w:y="5610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onference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Pattern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Recognition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(CVPR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19" w:x="1610" w:y="571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2-7-11)[2026-3-10].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https://arxiv.org/pdf/2203.03605.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593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593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11]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Zhao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Lv</w:t>
      </w: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W.,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DETRs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beat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real-time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5937"/>
        <w:widowControl w:val="off"/>
        <w:autoSpaceDE w:val="off"/>
        <w:autoSpaceDN w:val="off"/>
        <w:spacing w:before="61" w:after="0" w:line="165" w:lineRule="exact"/>
        <w:ind w:left="4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IEEE/CVF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5937"/>
        <w:widowControl w:val="off"/>
        <w:autoSpaceDE w:val="off"/>
        <w:autoSpaceDN w:val="off"/>
        <w:spacing w:before="58" w:after="0" w:line="165" w:lineRule="exact"/>
        <w:ind w:left="4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Pattern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Recognition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(CVPR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2024),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Seattle,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5937"/>
        <w:widowControl w:val="off"/>
        <w:autoSpaceDE w:val="off"/>
        <w:autoSpaceDN w:val="off"/>
        <w:spacing w:before="58" w:after="0" w:line="165" w:lineRule="exact"/>
        <w:ind w:left="4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WA,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June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17-21,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16965-16974.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6727" w:y="628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330" w:x="6802" w:y="628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25),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Nashville,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TN,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June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11-15,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2025.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2025: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15162-1517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330" w:x="6802" w:y="6282"/>
        <w:widowControl w:val="off"/>
        <w:autoSpaceDE w:val="off"/>
        <w:autoSpaceDN w:val="off"/>
        <w:spacing w:before="61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6727" w:y="6508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6307" w:y="673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5" w:x="6355" w:y="673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27]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Robinson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Robicheaux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1"/>
          <w:sz w:val="15"/>
        </w:rPr>
        <w:t>P.,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Popov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RF-DETR: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Neural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5" w:x="6355" w:y="6731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architecture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search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real-time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transformers[C]//Proceed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5" w:x="6355" w:y="6731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14th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International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Learning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Representa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5" w:x="6355" w:y="6731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tions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(ICLR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2026),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Vienna,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Austria,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April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26-30,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2026.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2026.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683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683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12]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.Yu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Chen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Wang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BDD100K: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diverse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driving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6834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dataset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heterogeneous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multitask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learning[C]//Proceedings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6834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IEEE/CVF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Pattern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Recogn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6834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(CVPR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2020),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Seattle,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WA,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June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13-19,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2020.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2020: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25" w:x="1610" w:y="772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2636-2645.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92" w:x="6307" w:y="7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work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partially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supported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OQATWP+TimesNewRomanPS-BoldMT"/>
          <w:color w:val="000000"/>
          <w:spacing w:val="-2"/>
          <w:sz w:val="18"/>
        </w:rPr>
        <w:t>by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Shaanxi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Key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90" w:y="795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4" w:x="1238" w:y="795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13]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Xie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Girshick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Dollár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1"/>
          <w:sz w:val="15"/>
        </w:rPr>
        <w:t>P.,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Aggregated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residual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transfor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4" w:x="1238" w:y="7955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mations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deep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neural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networks[C]//Proceedings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64" w:x="1238" w:y="7955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onference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Pattern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Recognition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(CVPR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31" w:x="6307" w:y="81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Development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Program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(2025CY-YBXM-093).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610" w:y="862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18" w:x="1685" w:y="862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17),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Honolulu,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HI,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July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21-26,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2017.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2017: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1492-1500.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99" w:x="6307" w:y="87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KOU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Farong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born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1973,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professor,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Ph.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Ph.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2"/>
          <w:sz w:val="18"/>
        </w:rPr>
        <w:t>D.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His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307" w:y="8705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interests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include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theory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307" w:y="8705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complex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systems,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active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vibration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energy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recovery,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307" w:y="8705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autonomous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vehicle.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90" w:y="885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1238" w:y="8850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14]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Zheng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W.,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HCF-Net: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Hierarchical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context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fu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1238" w:y="8850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sion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network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infrared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small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1238" w:y="8850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f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International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Multimedia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Ex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1238" w:y="8850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po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(ICME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2024),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Niagara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Falls,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ON,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Canada,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July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15-19,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9" w:x="1238" w:y="8850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IEEE,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1-6.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644" w:x="6307" w:y="97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Yi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born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2000,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M.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S.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candidate.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His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interests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44" w:x="6307" w:y="9783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include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recognition.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90" w:y="997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9971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9971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9971"/>
        <w:widowControl w:val="off"/>
        <w:autoSpaceDE w:val="off"/>
        <w:autoSpaceDN w:val="off"/>
        <w:spacing w:before="733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79" w:x="1238" w:y="9971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15]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Qin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Leichner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Delakis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MobileNetV4: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Universal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05" w:x="1610" w:y="10197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models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mobile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ecosystem[C]//Computer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–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ECCV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6307" w:y="103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Haiqi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born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1999,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M.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S.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candidate.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His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6307" w:y="10320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interests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include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battery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management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systems,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battery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balancing.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6307" w:y="10320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-1"/>
          <w:sz w:val="18"/>
        </w:rPr>
        <w:t>HU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Ling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born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2001,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M.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S.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candidate.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Her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interests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6307" w:y="10320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include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adaptive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automotive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suspension.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6307" w:y="10320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QATWP+TimesNewRomanPS-BoldMT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OQATWP+TimesNewRomanPS-BoldMT"/>
          <w:color w:val="000000"/>
          <w:spacing w:val="0"/>
          <w:sz w:val="18"/>
        </w:rPr>
        <w:t>Yuan</w:t>
      </w:r>
      <w:r>
        <w:rPr>
          <w:rFonts w:ascii="UUCIPE+TimesNewRomanPSMT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born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2000,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M.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S.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candidate.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1"/>
          <w:sz w:val="18"/>
        </w:rPr>
        <w:t>Her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interests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7" w:x="6307" w:y="10320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UUCIPE+TimesNewRomanPSMT"/>
          <w:color w:val="000000"/>
          <w:spacing w:val="0"/>
          <w:sz w:val="18"/>
        </w:rPr>
        <w:t>include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in-wheel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drive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suspension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UUCIPE+TimesNewRomanPSMT"/>
          <w:color w:val="000000"/>
          <w:spacing w:val="0"/>
          <w:sz w:val="18"/>
        </w:rPr>
        <w:t>control.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1610" w:y="1042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392" w:x="1685" w:y="1042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24: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18th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European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Milan,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Italy,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September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 w:hAnsi="UUCIPE+TimesNewRomanPSMT" w:cs="UUCIPE+TimesNewRomanPSMT"/>
          <w:color w:val="000000"/>
          <w:spacing w:val="0"/>
          <w:sz w:val="15"/>
        </w:rPr>
        <w:t>29–Octo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10645"/>
        <w:widowControl w:val="off"/>
        <w:autoSpaceDE w:val="off"/>
        <w:autoSpaceDN w:val="off"/>
        <w:spacing w:before="0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ber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4,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Proceedings,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Part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Cham: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Springer,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78-96.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10645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16]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Zhang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3"/>
          <w:sz w:val="15"/>
        </w:rPr>
        <w:t>Li</w:t>
      </w:r>
      <w:r>
        <w:rPr>
          <w:rFonts w:ascii="Times New Roman"/>
          <w:color w:val="000000"/>
          <w:spacing w:val="46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L.,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Zhou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CAS-ViT: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Convolutional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additiv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10645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self-attention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transformers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efficient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mobile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application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4" w:x="1238" w:y="10645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s[J].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Transactions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Image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Processing,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2026,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35: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1899-190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2" w:x="1610" w:y="1154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9.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238" w:y="11766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17]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Xia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1"/>
          <w:sz w:val="15"/>
        </w:rPr>
        <w:t>Pan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X.,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Song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S.,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transformer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with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deforma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238" w:y="11766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ble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attention[C]//Proceedings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IEEE/CVF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Co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238" w:y="11766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mputer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Pattern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Recognition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(CVPR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2022),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New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Orlea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238" w:y="11766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ns,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LA,</w:t>
      </w: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June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18-24,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2022.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2022: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4794-4803.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12664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18]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Shaker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A.,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Maaz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M.,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Rasheed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3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SwiftFormer: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Efficient</w:t>
      </w:r>
      <w:r>
        <w:rPr>
          <w:rFonts w:ascii="Times New Roman"/>
          <w:color w:val="000000"/>
          <w:spacing w:val="36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12664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dditive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attention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transformer-based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real-time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mobile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1"/>
          <w:sz w:val="15"/>
        </w:rPr>
        <w:t>ap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12664"/>
        <w:widowControl w:val="off"/>
        <w:autoSpaceDE w:val="off"/>
        <w:autoSpaceDN w:val="off"/>
        <w:spacing w:before="61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plications[C]//Proceedings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IEEE/CVF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International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7" w:x="1238" w:y="12664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2"/>
          <w:sz w:val="15"/>
        </w:rPr>
        <w:t>ce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Computer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Vision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(ICCV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2023),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Paris,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France,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October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2-6,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07" w:x="1685" w:y="1355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2023.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2023: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17425-17436.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95" w:x="1190" w:y="1378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[19]</w:t>
      </w:r>
      <w:r>
        <w:rPr>
          <w:rFonts w:ascii="Times New Roman"/>
          <w:color w:val="000000"/>
          <w:spacing w:val="134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Shi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Hu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Ren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HS-FPN: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High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frequency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spatia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95" w:x="1190" w:y="13785"/>
        <w:widowControl w:val="off"/>
        <w:autoSpaceDE w:val="off"/>
        <w:autoSpaceDN w:val="off"/>
        <w:spacing w:before="61" w:after="0" w:line="165" w:lineRule="exact"/>
        <w:ind w:left="42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l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perception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FPN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tiny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object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detection[C]//Proceedings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1685" w:y="14233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79" w:x="1610" w:y="14233"/>
        <w:widowControl w:val="off"/>
        <w:autoSpaceDE w:val="off"/>
        <w:autoSpaceDN w:val="off"/>
        <w:spacing w:before="0" w:after="0" w:line="165" w:lineRule="exact"/>
        <w:ind w:left="14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-1"/>
          <w:sz w:val="15"/>
        </w:rPr>
        <w:t>9th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AAAI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Artificial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Intelligence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(AAAI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2025),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79" w:x="1610" w:y="14233"/>
        <w:widowControl w:val="off"/>
        <w:autoSpaceDE w:val="off"/>
        <w:autoSpaceDN w:val="off"/>
        <w:spacing w:before="58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Philadelphia,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PA,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USA,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February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25-March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4,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2025.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2025,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39(7):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79" w:x="1610" w:y="14233"/>
        <w:widowControl w:val="off"/>
        <w:autoSpaceDE w:val="off"/>
        <w:autoSpaceDN w:val="off"/>
        <w:spacing w:before="61" w:after="0" w:line="165" w:lineRule="exact"/>
        <w:ind w:left="14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896-6904.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1685" w:y="14682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" w:x="1190" w:y="1490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3" w:x="1238" w:y="14905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1"/>
          <w:sz w:val="15"/>
        </w:rPr>
        <w:t>20]</w:t>
      </w:r>
      <w:r>
        <w:rPr>
          <w:rFonts w:ascii="Times New Roman"/>
          <w:color w:val="000000"/>
          <w:spacing w:val="133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Wang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J.,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Ma</w:t>
      </w:r>
      <w:r>
        <w:rPr>
          <w:rFonts w:ascii="Times New Roman"/>
          <w:color w:val="000000"/>
          <w:spacing w:val="41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H.,</w:t>
      </w:r>
      <w:r>
        <w:rPr>
          <w:rFonts w:ascii="Times New Roman"/>
          <w:color w:val="000000"/>
          <w:spacing w:val="35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Yin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Z.,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2"/>
          <w:sz w:val="15"/>
        </w:rPr>
        <w:t>et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al.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YOLOv8-CAFMFusion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37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image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3" w:x="1238" w:y="14905"/>
        <w:widowControl w:val="off"/>
        <w:autoSpaceDE w:val="off"/>
        <w:autoSpaceDN w:val="off"/>
        <w:spacing w:before="61" w:after="0" w:line="165" w:lineRule="exact"/>
        <w:ind w:left="4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segmentation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substation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operation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elements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in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complex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enviro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73" w:x="1238" w:y="14905"/>
        <w:widowControl w:val="off"/>
        <w:autoSpaceDE w:val="off"/>
        <w:autoSpaceDN w:val="off"/>
        <w:spacing w:before="58" w:after="0" w:line="165" w:lineRule="exact"/>
        <w:ind w:left="37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UCIPE+TimesNewRomanPSMT"/>
          <w:color w:val="000000"/>
          <w:spacing w:val="0"/>
          <w:sz w:val="15"/>
        </w:rPr>
        <w:t>nments[C]//Proceedings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of</w:t>
      </w:r>
      <w:r>
        <w:rPr>
          <w:rFonts w:ascii="Times New Roman"/>
          <w:color w:val="000000"/>
          <w:spacing w:val="40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38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2024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-1"/>
          <w:sz w:val="15"/>
        </w:rPr>
        <w:t>4th</w:t>
      </w:r>
      <w:r>
        <w:rPr>
          <w:rFonts w:ascii="Times New Roman"/>
          <w:color w:val="000000"/>
          <w:spacing w:val="42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International</w:t>
      </w:r>
      <w:r>
        <w:rPr>
          <w:rFonts w:ascii="Times New Roman"/>
          <w:color w:val="000000"/>
          <w:spacing w:val="39"/>
          <w:sz w:val="15"/>
        </w:rPr>
        <w:t xml:space="preserve"> </w:t>
      </w:r>
      <w:r>
        <w:rPr>
          <w:rFonts w:ascii="UUCIPE+TimesNewRomanPSMT"/>
          <w:color w:val="000000"/>
          <w:spacing w:val="0"/>
          <w:sz w:val="15"/>
        </w:rPr>
        <w:t>Conference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22.9500007629395pt;margin-top:22.1000003814697pt;z-index:-47;width:550.099975585938pt;height:796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WWWLJV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AE45CA4-0000-0000-0000-000000000000}"/>
  </w:font>
  <w:font w:name="UUCIPE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F95ADBD7-0000-0000-0000-000000000000}"/>
  </w:font>
  <w:font w:name="EIQTOA+KaiT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891BAE29-0000-0000-0000-000000000000}"/>
  </w:font>
  <w:font w:name="GMKLHB+SimHe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79285FD1-0000-0000-0000-000000000000}"/>
  </w:font>
  <w:font w:name="SHGNVK+SimSun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11A24F46-0000-0000-0000-000000000000}"/>
  </w:font>
  <w:font w:name="OQATWP+TimesNewRoman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E623449B-0000-0000-0000-000000000000}"/>
  </w:font>
  <w:font w:name="BPOGEV+FangSong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335EB4DC-0000-0000-0000-000000000000}"/>
  </w:font>
  <w:font w:name="IDDGLK+Symbol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D515E2B3-0000-0000-0000-000000000000}"/>
  </w:font>
  <w:font w:name="IDDWNK+TimesNewRomanPS-Bold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398E6991-0000-0000-0000-000000000000}"/>
  </w:font>
  <w:font w:name="GNWGNC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D1C19B0E-0000-0000-0000-000000000000}"/>
  </w:font>
  <w:font w:name="TUMSNQ+FZS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A3BF44A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3562</Words>
  <Characters>22077</Characters>
  <Application>Aspose</Application>
  <DocSecurity>0</DocSecurity>
  <Lines>1164</Lines>
  <Paragraphs>1164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23934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2026-04-15T15:50:04+00:00</dcterms:created>
  <dcterms:modified xmlns:xsi="http://www.w3.org/2001/XMLSchema-instance" xmlns:dcterms="http://purl.org/dc/terms/" xsi:type="dcterms:W3CDTF">2026-04-15T15:50:04+00:00</dcterms:modified>
</coreProperties>
</file>