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电子测量技术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2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"/>
          <w:sz w:val="18"/>
        </w:rPr>
        <w:t>Electronic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Measurement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-2"/>
          <w:sz w:val="18"/>
        </w:rPr>
        <w:t>Technology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872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1002-7300,CN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11-2175/TN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QCIHH+SimSun" w:hAnsi="IQCIHH+SimSun" w:cs="IQCIHH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95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QCIHH+SimSun" w:hAnsi="IQCIHH+SimSun" w:cs="IQCIHH+SimSun"/>
          <w:color w:val="000000"/>
          <w:spacing w:val="1"/>
          <w:sz w:val="28"/>
        </w:rPr>
        <w:t>电子测量技术》网络首发论文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74" w:x="3420" w:y="490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IF-DETR:</w:t>
      </w:r>
      <w:r>
        <w:rPr>
          <w:rFonts w:ascii="IQCIHH+SimSun" w:hAnsi="IQCIHH+SimSun" w:cs="IQCIHH+SimSun"/>
          <w:color w:val="000000"/>
          <w:spacing w:val="-1"/>
          <w:sz w:val="20"/>
        </w:rPr>
        <w:t>改进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QCIHH+SimSun" w:hAnsi="IQCIHH+SimSun" w:cs="IQCIHH+SimSun"/>
          <w:color w:val="000000"/>
          <w:spacing w:val="0"/>
          <w:sz w:val="20"/>
        </w:rPr>
        <w:t>的航拍图像检测算法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38" w:x="342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0"/>
          <w:sz w:val="20"/>
        </w:rPr>
        <w:t>杨洋，魏为民，郑书情，马凯楠，张劲阳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6" w:x="1800" w:y="55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2026-03-05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6" w:x="1800" w:y="5526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IQCIHH+SimSun" w:hAnsi="IQCIHH+SimSun" w:cs="IQCIHH+SimSun"/>
          <w:color w:val="000000"/>
          <w:spacing w:val="-3"/>
          <w:sz w:val="20"/>
        </w:rPr>
        <w:t>杨洋，魏为民，郑书情，马凯楠，张劲阳．</w:t>
      </w:r>
      <w:r>
        <w:rPr>
          <w:rFonts w:ascii="Times New Roman"/>
          <w:color w:val="000000"/>
          <w:spacing w:val="0"/>
          <w:sz w:val="20"/>
        </w:rPr>
        <w:t>IF-DETR:</w:t>
      </w:r>
      <w:r>
        <w:rPr>
          <w:rFonts w:ascii="IQCIHH+SimSun" w:hAnsi="IQCIHH+SimSun" w:cs="IQCIHH+SimSun"/>
          <w:color w:val="000000"/>
          <w:spacing w:val="2"/>
          <w:sz w:val="20"/>
        </w:rPr>
        <w:t>改进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QCIHH+SimSun" w:hAnsi="IQCIHH+SimSun" w:cs="IQCIHH+SimSun"/>
          <w:color w:val="000000"/>
          <w:spacing w:val="0"/>
          <w:sz w:val="20"/>
        </w:rPr>
        <w:t>的航拍图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0" w:x="3420" w:y="614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IQCIHH+SimSun" w:hAnsi="IQCIHH+SimSun" w:cs="IQCIHH+SimSun"/>
          <w:color w:val="000000"/>
          <w:spacing w:val="0"/>
          <w:sz w:val="20"/>
        </w:rPr>
        <w:t>像检测算法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IQCIHH+SimSun" w:hAnsi="IQCIHH+SimSun" w:cs="IQCIHH+SimSun"/>
          <w:color w:val="000000"/>
          <w:spacing w:val="0"/>
          <w:sz w:val="20"/>
        </w:rPr>
        <w:t>．电子测量技术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4887" w:x="3420" w:y="646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https://link.cnki.net/urlid/11.2175.TN.20260305.1106.009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IQCIHH+SimSun" w:hAnsi="IQCIHH+SimSun" w:cs="IQCIHH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IQCIHH+SimSun" w:hAnsi="IQCIHH+SimSun" w:cs="IQCIHH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QCIHH+SimSun" w:hAnsi="IQCIHH+SimSun" w:cs="IQCIHH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.1999969482422pt;margin-top:336.649993896484pt;z-index:-3;width:62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3.5pt;margin-top:495.649993896484pt;z-index:-7;width:430.549987792969pt;height:27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.1500015258789pt;margin-top:70.25pt;z-index:-11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2026-03-05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15:27:54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37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https://link.cnki.net/urlid/11.2175.TN.20260305.1106.009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919" w:x="1613" w:y="175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Times New Roman"/>
          <w:color w:val="000000"/>
          <w:spacing w:val="0"/>
          <w:sz w:val="44"/>
        </w:rPr>
        <w:t>IF-DETR:</w:t>
      </w:r>
      <w:r>
        <w:rPr>
          <w:rFonts w:ascii="PHTDRR+SimHei" w:hAnsi="PHTDRR+SimHei" w:cs="PHTDRR+SimHei"/>
          <w:color w:val="000000"/>
          <w:spacing w:val="2"/>
          <w:sz w:val="44"/>
        </w:rPr>
        <w:t>改进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Times New Roman"/>
          <w:color w:val="000000"/>
          <w:spacing w:val="-9"/>
          <w:sz w:val="44"/>
        </w:rPr>
        <w:t>RT-DETR</w:t>
      </w:r>
      <w:r>
        <w:rPr>
          <w:rFonts w:ascii="Times New Roman"/>
          <w:color w:val="000000"/>
          <w:spacing w:val="10"/>
          <w:sz w:val="44"/>
        </w:rPr>
        <w:t xml:space="preserve"> </w:t>
      </w:r>
      <w:r>
        <w:rPr>
          <w:rFonts w:ascii="PHTDRR+SimHei" w:hAnsi="PHTDRR+SimHei" w:cs="PHTDRR+SimHei"/>
          <w:color w:val="000000"/>
          <w:spacing w:val="2"/>
          <w:sz w:val="44"/>
        </w:rPr>
        <w:t>的航拍图像检测算法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4019" w:x="4064" w:y="261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SPTGE+SimSun" w:hAnsi="PSPTGE+SimSun" w:cs="PSPTGE+SimSun"/>
          <w:color w:val="000000"/>
          <w:spacing w:val="0"/>
          <w:sz w:val="21"/>
        </w:rPr>
        <w:t>杨洋</w:t>
      </w:r>
      <w:r>
        <w:rPr>
          <w:rFonts w:ascii="Times New Roman"/>
          <w:color w:val="000000"/>
          <w:spacing w:val="159"/>
          <w:sz w:val="21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21"/>
        </w:rPr>
        <w:t>魏为民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21"/>
        </w:rPr>
        <w:t>郑书情</w:t>
      </w:r>
      <w:r>
        <w:rPr>
          <w:rFonts w:ascii="Times New Roman"/>
          <w:color w:val="000000"/>
          <w:spacing w:val="156"/>
          <w:sz w:val="21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21"/>
        </w:rPr>
        <w:t>马凯楠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21"/>
        </w:rPr>
        <w:t>张劲阳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0" w:x="4085" w:y="29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5" w:x="4265" w:y="291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SCKQ+Microsoft YaHei" w:hAnsi="EISCKQ+Microsoft YaHei" w:cs="EISCKQ+Microsoft YaHei"/>
          <w:color w:val="000000"/>
          <w:spacing w:val="9"/>
          <w:sz w:val="18"/>
        </w:rPr>
        <w:t>上海电力大学人工智能学部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EISCKQ+Microsoft YaHei" w:hAnsi="EISCKQ+Microsoft YaHei" w:cs="EISCKQ+Microsoft YaHei"/>
          <w:color w:val="000000"/>
          <w:spacing w:val="8"/>
          <w:sz w:val="18"/>
        </w:rPr>
        <w:t>上海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201306</w:t>
      </w:r>
      <w:r>
        <w:rPr>
          <w:rFonts w:ascii="PSPTGE+SimSun" w:hAnsi="PSPTGE+SimSun" w:cs="PSPTGE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964" w:y="35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57" w:x="1324" w:y="35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要：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针对无人机航拍图像中存在的复杂光照干扰，小目标分辨率低、容易漏检误检以及目标结构模糊等问题，提出了一种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964" w:y="38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RT-DETR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的无人机航拍图像目标检测方法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IF-DETR</w:t>
      </w:r>
      <w:r>
        <w:rPr>
          <w:rFonts w:ascii="PSPTGE+SimSun" w:hAnsi="PSPTGE+SimSun" w:cs="PSPTGE+SimSun"/>
          <w:color w:val="000000"/>
          <w:spacing w:val="-1"/>
          <w:sz w:val="18"/>
        </w:rPr>
        <w:t>。首先，在骨干网络中设计了跨阶段光照门控单元，通过在特征层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964" w:y="387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1"/>
          <w:sz w:val="18"/>
        </w:rPr>
        <w:t>面建模光照与反射分量，增强了模型在复杂光照环境下对目标的提取能力。其次，在颈部网络构建了小目标多尺度特征融合结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964" w:y="387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-2"/>
          <w:sz w:val="18"/>
        </w:rPr>
        <w:t>构，有效提升了对小目标的特征提取与辨识能力。此外，提出了一种高斯特征增强模块，利用高斯先验与空间注意力机制增强与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964" w:y="387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目标相关的结构信息，同时抑制背景噪声。最后，构建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Focaler-Powerful-IoU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损失函数，实现了更稳定、更精准的目标定位。实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964" w:y="3874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验结果表明，与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RT-DETR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模型相比，改进后的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IF-DETR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算法在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数据集上，</w:t>
      </w:r>
      <w:r>
        <w:rPr>
          <w:rFonts w:ascii="Times New Roman"/>
          <w:color w:val="000000"/>
          <w:spacing w:val="0"/>
          <w:sz w:val="18"/>
        </w:rPr>
        <w:t>mAP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  <w:t>mAP</w:t>
      </w:r>
      <w:r>
        <w:rPr>
          <w:rFonts w:ascii="Times New Roman"/>
          <w:color w:val="000000"/>
          <w:spacing w:val="0"/>
          <w:sz w:val="18"/>
          <w:vertAlign w:val="subscript"/>
        </w:rPr>
        <w:t>50:95</w:t>
      </w:r>
      <w:r>
        <w:rPr>
          <w:rFonts w:ascii="PSPTGE+SimSun" w:hAnsi="PSPTGE+SimSun" w:cs="PSPTGE+SimSun"/>
          <w:color w:val="000000"/>
          <w:spacing w:val="0"/>
          <w:sz w:val="18"/>
        </w:rPr>
        <w:t>、召回率和准确率分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8377" w:y="518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8437" w:y="518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217" w:x="964" w:y="54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别提升了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3.0%</w:t>
      </w:r>
      <w:r>
        <w:rPr>
          <w:rFonts w:ascii="PSPTGE+SimSun" w:hAnsi="PSPTGE+SimSun" w:cs="PSPTGE+SimSun"/>
          <w:color w:val="000000"/>
          <w:spacing w:val="-5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  <w:t>2.3%</w:t>
      </w:r>
      <w:r>
        <w:rPr>
          <w:rFonts w:ascii="PSPTGE+SimSun" w:hAnsi="PSPTGE+SimSun" w:cs="PSPTGE+SimSun"/>
          <w:color w:val="000000"/>
          <w:spacing w:val="-5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  <w:t>3.9%</w:t>
      </w:r>
      <w:r>
        <w:rPr>
          <w:rFonts w:ascii="PSPTGE+SimSun" w:hAnsi="PSPTGE+SimSun" w:cs="PSPTGE+SimSun"/>
          <w:color w:val="000000"/>
          <w:spacing w:val="-5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2.0%</w:t>
      </w:r>
      <w:r>
        <w:rPr>
          <w:rFonts w:ascii="PSPTGE+SimSun" w:hAnsi="PSPTGE+SimSun" w:cs="PSPTGE+SimSun"/>
          <w:color w:val="000000"/>
          <w:spacing w:val="0"/>
          <w:sz w:val="18"/>
        </w:rPr>
        <w:t>，能够有效改善无人机航拍图像检测的漏检、误检问题并且提高了检测性能，具有广泛的应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964" w:y="57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用前景。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63" w:x="964" w:y="60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关键词：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RT-DETR</w:t>
      </w:r>
      <w:r>
        <w:rPr>
          <w:rFonts w:ascii="PSPTGE+SimSun" w:hAnsi="PSPTGE+SimSun" w:cs="PSPTGE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无人机图像；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目标检测；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光照感知；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结构信息增强；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35" w:x="964" w:y="63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中图分类号：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TN911.73;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TP391.41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0" w:x="3929" w:y="63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文献标识码：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85" w:x="5668" w:y="63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国家标准学科分类代码：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520.6040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22" w:x="1611" w:y="710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IF-DETR: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Improved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3"/>
          <w:sz w:val="28"/>
        </w:rPr>
        <w:t>RT-DETR-based</w:t>
      </w:r>
      <w:r>
        <w:rPr>
          <w:rFonts w:ascii="Times New Roman"/>
          <w:b w:val="on"/>
          <w:color w:val="000000"/>
          <w:spacing w:val="-1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Aerial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Image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Detection</w:t>
      </w:r>
      <w:r>
        <w:rPr>
          <w:rFonts w:ascii="Times New Roman"/>
          <w:b w:val="on"/>
          <w:color w:val="000000"/>
          <w:spacing w:val="-1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Algorithm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022" w:x="3088" w:y="79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6"/>
          <w:sz w:val="18"/>
        </w:rPr>
        <w:t>Yang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Yang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2" w:x="4140" w:y="79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8"/>
          <w:sz w:val="18"/>
        </w:rPr>
        <w:t>Wei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Weimin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45" w:x="5302" w:y="79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Zheng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Shuqing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6" w:x="6675" w:y="79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Kainan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05" w:x="7749" w:y="79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Jinyang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83" w:x="2831" w:y="825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(Artificial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Intelligence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Department,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Shanghai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University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Electricity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Power,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Shanghai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201306,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Abstract:</w:t>
      </w:r>
      <w:r>
        <w:rPr>
          <w:rFonts w:ascii="Times New Roman"/>
          <w:b w:val="o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Aiming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problems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such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complex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illumination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interference,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low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resolution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high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susceptibility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missing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false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blurred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structures,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RT-DETR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proposed,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denoted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as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IF-DETR.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Firstly,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Cross-Stage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Illumination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Gating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Unit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designed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network,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model's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ability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extract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under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complex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illumination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environments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modeling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illumination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reflection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components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level.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Secondly,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targets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constructed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neck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effectively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improving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extraction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capabilities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targets.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addition,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Gaussian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proposed,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utilizes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Gaussian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prior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mechanism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target-related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structural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suppressing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background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noise.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Finally,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Focaler-Powerful-IoU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function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constructed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achieve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more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stable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localization.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show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compared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RT-DETR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IF-DETR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63" w:x="964" w:y="886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achieves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improvements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3.0%,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2.3%,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3.9%,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2.0%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</w:t>
      </w:r>
      <w:r>
        <w:rPr>
          <w:rFonts w:ascii="Times New Roman"/>
          <w:color w:val="000000"/>
          <w:spacing w:val="0"/>
          <w:sz w:val="18"/>
          <w:vertAlign w:val="subscript"/>
        </w:rPr>
        <w:t>50:95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recall,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precision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respectively.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It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effectively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238" w:y="1173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6298" w:y="1173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219" w:x="964" w:y="119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alleviate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problems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missing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false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performance,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has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19" w:x="964" w:y="11984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broad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application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prospects.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6" w:x="964" w:y="126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Keywords: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464" w:x="1985" w:y="126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4"/>
          <w:sz w:val="18"/>
        </w:rPr>
        <w:t>RT-DETR;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imagery;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illumination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aware;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structural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enhancement;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3" w:x="6164" w:y="132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量受限。无人机航拍过程中易受到复杂光照干扰，目标本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964" w:y="1331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1324" w:y="133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HTDRR+SimHei" w:hAnsi="PHTDRR+SimHei" w:cs="PHTDRR+SimHei"/>
          <w:color w:val="000000"/>
          <w:spacing w:val="0"/>
          <w:sz w:val="24"/>
        </w:rPr>
        <w:t>引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24"/>
        </w:rPr>
        <w:t>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就微弱的特征会进一步弱化甚至丢失，影响检测性能。其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次，背景干扰与目标遮挡并存。无人机飞行的多数场景中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存在树木、建筑物和电线等物体对目标物体造成部分或完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全遮挡，致使目标信息缺失。再者，尺度和视角变化。由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于无人机的旋转会导致视角偏移，导致目标结构模糊、定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6164" w:y="13547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位不够精准，容易造成漏检和误检</w:t>
      </w:r>
      <w:r>
        <w:rPr>
          <w:rFonts w:ascii="Times New Roman"/>
          <w:color w:val="000000"/>
          <w:spacing w:val="1"/>
          <w:sz w:val="18"/>
          <w:vertAlign w:val="superscript"/>
        </w:rPr>
        <w:t>[2]</w:t>
      </w:r>
      <w:r>
        <w:rPr>
          <w:rFonts w:ascii="PSPTGE+SimSun" w:hAnsi="PSPTGE+SimSun" w:cs="PSPTGE+SimSun"/>
          <w:color w:val="000000"/>
          <w:spacing w:val="-8"/>
          <w:sz w:val="19"/>
        </w:rPr>
        <w:t>。针对上述问题，该领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140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在智能化、自动化不断深入的时代背景下，无人机技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3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术在智能交通管控、生态环境保护与建设、灾害应对与治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349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理和军事指挥作战等领域得到了广泛应用</w:t>
      </w:r>
      <w:r>
        <w:rPr>
          <w:rFonts w:ascii="Times New Roman"/>
          <w:color w:val="000000"/>
          <w:spacing w:val="1"/>
          <w:sz w:val="18"/>
          <w:vertAlign w:val="superscript"/>
        </w:rPr>
        <w:t>[1]</w:t>
      </w:r>
      <w:r>
        <w:rPr>
          <w:rFonts w:ascii="PSPTGE+SimSun" w:hAnsi="PSPTGE+SimSun" w:cs="PSPTGE+SimSun"/>
          <w:color w:val="000000"/>
          <w:spacing w:val="-16"/>
          <w:sz w:val="19"/>
        </w:rPr>
        <w:t>。然而，无人机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34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航拍图像的目标检测仍然面临着许多挑战。首先，图像质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891" w:x="1015" w:y="153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EKQEQ+KaiTi" w:hAnsi="HEKQEQ+KaiTi" w:cs="HEKQEQ+KaiTi"/>
          <w:color w:val="000000"/>
          <w:spacing w:val="0"/>
          <w:sz w:val="18"/>
        </w:rPr>
        <w:t>基金项目：国家自然科学基金</w:t>
      </w:r>
      <w:r>
        <w:rPr>
          <w:rFonts w:ascii="NMNENK+KaiTi"/>
          <w:color w:val="000000"/>
          <w:spacing w:val="0"/>
          <w:sz w:val="18"/>
        </w:rPr>
        <w:t>,</w:t>
      </w:r>
      <w:r>
        <w:rPr>
          <w:rFonts w:ascii="HEKQEQ+KaiTi" w:hAnsi="HEKQEQ+KaiTi" w:cs="HEKQEQ+KaiTi"/>
          <w:color w:val="000000"/>
          <w:spacing w:val="0"/>
          <w:sz w:val="18"/>
        </w:rPr>
        <w:t>深度可逆神经网络驱动的网络有损信道图像鲁棒隐写（</w:t>
      </w:r>
      <w:r>
        <w:rPr>
          <w:rFonts w:ascii="NMNENK+KaiTi"/>
          <w:color w:val="000000"/>
          <w:spacing w:val="0"/>
          <w:sz w:val="18"/>
        </w:rPr>
        <w:t>62576203</w:t>
      </w:r>
      <w:r>
        <w:rPr>
          <w:rFonts w:ascii="HEKQEQ+KaiTi" w:hAnsi="HEKQEQ+KaiTi" w:cs="HEKQEQ+KaiTi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20" w:x="964" w:y="14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3"/>
          <w:sz w:val="19"/>
        </w:rPr>
        <w:t>域学者进行了新颖广泛的研究。郭润泽等</w:t>
      </w:r>
      <w:r>
        <w:rPr>
          <w:rFonts w:ascii="Times New Roman"/>
          <w:color w:val="000000"/>
          <w:spacing w:val="1"/>
          <w:sz w:val="18"/>
          <w:vertAlign w:val="superscript"/>
        </w:rPr>
        <w:t>[3]</w:t>
      </w:r>
      <w:r>
        <w:rPr>
          <w:rFonts w:ascii="PSPTGE+SimSun" w:hAnsi="PSPTGE+SimSun" w:cs="PSPTGE+SimSun"/>
          <w:color w:val="000000"/>
          <w:spacing w:val="3"/>
          <w:sz w:val="19"/>
        </w:rPr>
        <w:t>提出了一种耦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合光照条件和对比度的多尺度差分注意力融合检测方法，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通过可见光与红外多模态特征的深度融合，显著提升了无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3"/>
          <w:sz w:val="19"/>
        </w:rPr>
        <w:t>人机弱光环境下的目标检测性能。孙晓永等</w:t>
      </w:r>
      <w:r>
        <w:rPr>
          <w:rFonts w:ascii="Times New Roman"/>
          <w:color w:val="000000"/>
          <w:spacing w:val="1"/>
          <w:sz w:val="18"/>
          <w:vertAlign w:val="superscript"/>
        </w:rPr>
        <w:t>[4]</w:t>
      </w:r>
      <w:r>
        <w:rPr>
          <w:rFonts w:ascii="PSPTGE+SimSun" w:hAnsi="PSPTGE+SimSun" w:cs="PSPTGE+SimSun"/>
          <w:color w:val="000000"/>
          <w:spacing w:val="3"/>
          <w:sz w:val="19"/>
        </w:rPr>
        <w:t>提出了一种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面向多无人机协同的多模态目标检测方法，采用可见光与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红外图像融合及主动感知策略，克服单无人机视场受限、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目标易遮挡等问题，从而提高了无人机目标检测的范围和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6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精度。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4" w:y="146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大幅增加、</w:t>
      </w:r>
      <w:r>
        <w:rPr>
          <w:rFonts w:ascii="Times New Roman"/>
          <w:color w:val="000000"/>
          <w:spacing w:val="0"/>
          <w:sz w:val="19"/>
        </w:rPr>
        <w:t>FPS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19"/>
        </w:rPr>
        <w:t>下降严重；</w:t>
      </w:r>
      <w:r>
        <w:rPr>
          <w:rFonts w:ascii="Times New Roman"/>
          <w:color w:val="000000"/>
          <w:spacing w:val="0"/>
          <w:sz w:val="19"/>
        </w:rPr>
        <w:t>SO-DETR</w:t>
      </w:r>
      <w:r>
        <w:rPr>
          <w:rFonts w:ascii="Times New Roman"/>
          <w:color w:val="000000"/>
          <w:spacing w:val="0"/>
          <w:sz w:val="18"/>
          <w:vertAlign w:val="superscript"/>
        </w:rPr>
        <w:t>[18]</w:t>
      </w:r>
      <w:r>
        <w:rPr>
          <w:rFonts w:ascii="PSPTGE+SimSun" w:hAnsi="PSPTGE+SimSun" w:cs="PSPTGE+SimSun"/>
          <w:color w:val="000000"/>
          <w:spacing w:val="0"/>
          <w:sz w:val="19"/>
        </w:rPr>
        <w:t>通过空间域与频率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4" w:y="146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域融合的混合编码器增强细节与高分辨率特征表达；利用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4" w:y="146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扩展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4"/>
          <w:sz w:val="19"/>
        </w:rPr>
        <w:t>驱动的动态查询选择优化查询初始化、加快收敛；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4" w:y="146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结合知识蒸馏和轻量骨干减少参数与计算量、提升推理效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4" w:y="1469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率，但模型对大目标检测精度下降、训练流程复杂。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6164" w:y="32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37" w:x="6524" w:y="32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6"/>
          <w:sz w:val="24"/>
        </w:rPr>
        <w:t>RT-DETR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24"/>
        </w:rPr>
        <w:t>模型简介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43" w:x="6584" w:y="38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4"/>
          <w:sz w:val="19"/>
        </w:rPr>
        <w:t>是一种实时的端到端目标检测算法，解决了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近年来，基于深度学习的目标检测方法已经广泛应用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于无人机航拍任务，且主要分为两大类：一类是基于传统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深度卷积神经网络</w:t>
      </w:r>
      <w:r>
        <w:rPr>
          <w:rFonts w:ascii="Times New Roman"/>
          <w:color w:val="000000"/>
          <w:spacing w:val="0"/>
          <w:sz w:val="19"/>
        </w:rPr>
        <w:t>(convolutional</w:t>
      </w:r>
      <w:r>
        <w:rPr>
          <w:rFonts w:ascii="Times New Roman"/>
          <w:color w:val="000000"/>
          <w:spacing w:val="-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neutral</w:t>
      </w:r>
      <w:r>
        <w:rPr>
          <w:rFonts w:ascii="Times New Roman"/>
          <w:color w:val="000000"/>
          <w:spacing w:val="-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network,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CNN)</w:t>
      </w:r>
      <w:r>
        <w:rPr>
          <w:rFonts w:ascii="PSPTGE+SimSun" w:hAnsi="PSPTGE+SimSun" w:cs="PSPTGE+SimSun"/>
          <w:color w:val="000000"/>
          <w:spacing w:val="1"/>
          <w:sz w:val="19"/>
        </w:rPr>
        <w:t>的目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标检测方法；另一类是基于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架构的目标检测方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1"/>
          <w:sz w:val="19"/>
        </w:rPr>
        <w:t>法。基于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CNN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架构的目标检测模型可以分为两类：单阶段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4"/>
          <w:sz w:val="19"/>
        </w:rPr>
        <w:t>检测算法和双阶段检测算法。以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RegionCNN(RCNN)</w:t>
      </w:r>
      <w:r>
        <w:rPr>
          <w:rFonts w:ascii="Times New Roman"/>
          <w:color w:val="000000"/>
          <w:spacing w:val="1"/>
          <w:sz w:val="18"/>
          <w:vertAlign w:val="superscript"/>
        </w:rPr>
        <w:t>[5]</w:t>
      </w:r>
      <w:r>
        <w:rPr>
          <w:rFonts w:ascii="PSPTGE+SimSun" w:hAnsi="PSPTGE+SimSun" w:cs="PSPTGE+SimSun"/>
          <w:color w:val="000000"/>
          <w:spacing w:val="0"/>
          <w:sz w:val="19"/>
        </w:rPr>
        <w:t>为代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表的两阶段算法将检测问题分为两个部分</w:t>
      </w:r>
      <w:r>
        <w:rPr>
          <w:rFonts w:ascii="Times New Roman"/>
          <w:color w:val="000000"/>
          <w:spacing w:val="7"/>
          <w:sz w:val="19"/>
        </w:rPr>
        <w:t>:</w:t>
      </w:r>
      <w:r>
        <w:rPr>
          <w:rFonts w:ascii="PSPTGE+SimSun" w:hAnsi="PSPTGE+SimSun" w:cs="PSPTGE+SimSun"/>
          <w:color w:val="000000"/>
          <w:spacing w:val="7"/>
          <w:sz w:val="19"/>
        </w:rPr>
        <w:t>感兴趣区域和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选择部分。以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YOLO</w:t>
      </w:r>
      <w:r>
        <w:rPr>
          <w:rFonts w:ascii="Times New Roman"/>
          <w:color w:val="000000"/>
          <w:spacing w:val="1"/>
          <w:sz w:val="18"/>
          <w:vertAlign w:val="superscript"/>
        </w:rPr>
        <w:t>[6]</w:t>
      </w:r>
      <w:r>
        <w:rPr>
          <w:rFonts w:ascii="PSPTGE+SimSun" w:hAnsi="PSPTGE+SimSun" w:cs="PSPTGE+SimSun"/>
          <w:color w:val="000000"/>
          <w:spacing w:val="1"/>
          <w:sz w:val="19"/>
        </w:rPr>
        <w:t>为代表的单阶段检测算法则不需要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生成感兴趣区域</w:t>
      </w:r>
      <w:r>
        <w:rPr>
          <w:rFonts w:ascii="Times New Roman"/>
          <w:color w:val="000000"/>
          <w:spacing w:val="1"/>
          <w:sz w:val="19"/>
        </w:rPr>
        <w:t>,</w:t>
      </w:r>
      <w:r>
        <w:rPr>
          <w:rFonts w:ascii="PSPTGE+SimSun" w:hAnsi="PSPTGE+SimSun" w:cs="PSPTGE+SimSun"/>
          <w:color w:val="000000"/>
          <w:spacing w:val="-1"/>
          <w:sz w:val="19"/>
        </w:rPr>
        <w:t>能够快速获取目标的类别和边界框。相较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CNN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架构，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架构在全局感知、细节捕获和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序列建模方面具有较大优势，利用全局感知的机制在不同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层次和尺度上对整张图像进行细致分析，有利于在复杂场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景下准确定位和识别目标。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1"/>
          <w:sz w:val="18"/>
          <w:vertAlign w:val="superscript"/>
        </w:rPr>
        <w:t>[7]</w:t>
      </w:r>
      <w:r>
        <w:rPr>
          <w:rFonts w:ascii="PSPTGE+SimSun" w:hAnsi="PSPTGE+SimSun" w:cs="PSPTGE+SimSun"/>
          <w:color w:val="000000"/>
          <w:spacing w:val="0"/>
          <w:sz w:val="19"/>
        </w:rPr>
        <w:t>是一种创新的目标检测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方法，它将目标检测视为集合预测问题，利用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架构简化了检测流程并且摒弃了传统方法中的锚框和非极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大值抑制后处理步骤，但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也存在训练收敛慢和查询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优化难的问题。针对这些问题，衍生出多种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变体：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8"/>
          <w:sz w:val="19"/>
        </w:rPr>
        <w:t>文献</w:t>
      </w:r>
      <w:r>
        <w:rPr>
          <w:rFonts w:ascii="Times New Roman"/>
          <w:color w:val="000000"/>
          <w:spacing w:val="3"/>
          <w:sz w:val="19"/>
        </w:rPr>
        <w:t>[8]</w:t>
      </w:r>
      <w:r>
        <w:rPr>
          <w:rFonts w:ascii="PSPTGE+SimSun" w:hAnsi="PSPTGE+SimSun" w:cs="PSPTGE+SimSun"/>
          <w:color w:val="000000"/>
          <w:spacing w:val="8"/>
          <w:sz w:val="19"/>
        </w:rPr>
        <w:t>通过引入浅层主干和无参数注意力机制有效降低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5"/>
          <w:sz w:val="19"/>
        </w:rPr>
        <w:t>计算量从而加快收敛；</w:t>
      </w:r>
      <w:r>
        <w:rPr>
          <w:rFonts w:ascii="Times New Roman"/>
          <w:color w:val="000000"/>
          <w:spacing w:val="0"/>
          <w:sz w:val="19"/>
        </w:rPr>
        <w:t>SDH-DETR</w:t>
      </w:r>
      <w:r>
        <w:rPr>
          <w:rFonts w:ascii="Times New Roman"/>
          <w:color w:val="000000"/>
          <w:spacing w:val="2"/>
          <w:sz w:val="18"/>
          <w:vertAlign w:val="superscript"/>
        </w:rPr>
        <w:t>[9]</w:t>
      </w:r>
      <w:r>
        <w:rPr>
          <w:rFonts w:ascii="PSPTGE+SimSun" w:hAnsi="PSPTGE+SimSun" w:cs="PSPTGE+SimSun"/>
          <w:color w:val="000000"/>
          <w:spacing w:val="4"/>
          <w:sz w:val="19"/>
        </w:rPr>
        <w:t>通过引入动态上采样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5"/>
          <w:sz w:val="19"/>
        </w:rPr>
        <w:t>和小波下采样加速收敛；</w:t>
      </w:r>
      <w:r>
        <w:rPr>
          <w:rFonts w:ascii="Times New Roman"/>
          <w:color w:val="000000"/>
          <w:spacing w:val="0"/>
          <w:sz w:val="19"/>
        </w:rPr>
        <w:t>Deformable-DETR</w:t>
      </w:r>
      <w:r>
        <w:rPr>
          <w:rFonts w:ascii="Times New Roman"/>
          <w:color w:val="000000"/>
          <w:spacing w:val="1"/>
          <w:sz w:val="18"/>
          <w:vertAlign w:val="superscript"/>
        </w:rPr>
        <w:t>[10]</w:t>
      </w:r>
      <w:r>
        <w:rPr>
          <w:rFonts w:ascii="PSPTGE+SimSun" w:hAnsi="PSPTGE+SimSun" w:cs="PSPTGE+SimSun"/>
          <w:color w:val="000000"/>
          <w:spacing w:val="4"/>
          <w:sz w:val="19"/>
        </w:rPr>
        <w:t>通过引入可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22"/>
          <w:sz w:val="19"/>
        </w:rPr>
        <w:t>变形注意力加速收敛的同时降低计算量；</w:t>
      </w:r>
      <w:r>
        <w:rPr>
          <w:rFonts w:ascii="Times New Roman"/>
          <w:color w:val="000000"/>
          <w:spacing w:val="0"/>
          <w:sz w:val="19"/>
        </w:rPr>
        <w:t>Conditional-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0"/>
          <w:sz w:val="18"/>
          <w:vertAlign w:val="superscript"/>
        </w:rPr>
        <w:t>[11]</w:t>
      </w:r>
      <w:r>
        <w:rPr>
          <w:rFonts w:ascii="PSPTGE+SimSun" w:hAnsi="PSPTGE+SimSun" w:cs="PSPTGE+SimSun"/>
          <w:color w:val="000000"/>
          <w:spacing w:val="5"/>
          <w:sz w:val="19"/>
        </w:rPr>
        <w:t>通过引入条件空间查询解决查询与特征对齐的模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糊性并加速收敛；</w:t>
      </w:r>
      <w:r>
        <w:rPr>
          <w:rFonts w:ascii="Times New Roman"/>
          <w:color w:val="000000"/>
          <w:spacing w:val="0"/>
          <w:sz w:val="19"/>
        </w:rPr>
        <w:t>Anchor-DETR</w:t>
      </w:r>
      <w:r>
        <w:rPr>
          <w:rFonts w:ascii="Times New Roman"/>
          <w:color w:val="000000"/>
          <w:spacing w:val="0"/>
          <w:sz w:val="18"/>
          <w:vertAlign w:val="superscript"/>
        </w:rPr>
        <w:t>[12]</w:t>
      </w:r>
      <w:r>
        <w:rPr>
          <w:rFonts w:ascii="PSPTGE+SimSun" w:hAnsi="PSPTGE+SimSun" w:cs="PSPTGE+SimSun"/>
          <w:color w:val="000000"/>
          <w:spacing w:val="0"/>
          <w:sz w:val="19"/>
        </w:rPr>
        <w:t>使用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2D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锚点坐标作为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查询简化优化过程；</w:t>
      </w:r>
      <w:r>
        <w:rPr>
          <w:rFonts w:ascii="Times New Roman"/>
          <w:color w:val="000000"/>
          <w:spacing w:val="0"/>
          <w:sz w:val="19"/>
        </w:rPr>
        <w:t>DAB-DETR</w:t>
      </w:r>
      <w:r>
        <w:rPr>
          <w:rFonts w:ascii="Times New Roman"/>
          <w:color w:val="000000"/>
          <w:spacing w:val="0"/>
          <w:sz w:val="18"/>
          <w:vertAlign w:val="superscript"/>
        </w:rPr>
        <w:t>[13]</w:t>
      </w:r>
      <w:r>
        <w:rPr>
          <w:rFonts w:ascii="PSPTGE+SimSun" w:hAnsi="PSPTGE+SimSun" w:cs="PSPTGE+SimSun"/>
          <w:color w:val="000000"/>
          <w:spacing w:val="0"/>
          <w:sz w:val="19"/>
        </w:rPr>
        <w:t>使用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4D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锚框作为查询，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并逐层更新优化预测框；</w:t>
      </w:r>
      <w:r>
        <w:rPr>
          <w:rFonts w:ascii="Times New Roman"/>
          <w:color w:val="000000"/>
          <w:spacing w:val="0"/>
          <w:sz w:val="19"/>
        </w:rPr>
        <w:t>Co-DETR</w:t>
      </w:r>
      <w:r>
        <w:rPr>
          <w:rFonts w:ascii="Times New Roman"/>
          <w:color w:val="000000"/>
          <w:spacing w:val="0"/>
          <w:sz w:val="18"/>
          <w:vertAlign w:val="superscript"/>
        </w:rPr>
        <w:t>[14]</w:t>
      </w:r>
      <w:r>
        <w:rPr>
          <w:rFonts w:ascii="PSPTGE+SimSun" w:hAnsi="PSPTGE+SimSun" w:cs="PSPTGE+SimSun"/>
          <w:color w:val="000000"/>
          <w:spacing w:val="0"/>
          <w:sz w:val="19"/>
        </w:rPr>
        <w:t>通过在训练中并行加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8"/>
          <w:sz w:val="19"/>
        </w:rPr>
        <w:t>入多个辅助头部极大地增强了对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Encoder</w:t>
      </w:r>
      <w:r>
        <w:rPr>
          <w:rFonts w:ascii="Times New Roman"/>
          <w:color w:val="000000"/>
          <w:spacing w:val="5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8"/>
          <w:sz w:val="19"/>
        </w:rPr>
        <w:t>的密集监督；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DINO</w:t>
      </w:r>
      <w:r>
        <w:rPr>
          <w:rFonts w:ascii="Times New Roman"/>
          <w:color w:val="000000"/>
          <w:spacing w:val="1"/>
          <w:sz w:val="18"/>
          <w:vertAlign w:val="superscript"/>
        </w:rPr>
        <w:t>[15]</w:t>
      </w:r>
      <w:r>
        <w:rPr>
          <w:rFonts w:ascii="PSPTGE+SimSun" w:hAnsi="PSPTGE+SimSun" w:cs="PSPTGE+SimSun"/>
          <w:color w:val="000000"/>
          <w:spacing w:val="-4"/>
          <w:sz w:val="19"/>
        </w:rPr>
        <w:t>通过结合之前工作的思想并加以改进，取得了更好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的效果。在此基础上，百度实现了一个在速度和准确性方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面取得了显著进步的端到端目标检测算法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-4"/>
          <w:sz w:val="19"/>
        </w:rPr>
        <w:t>RT-DETR</w:t>
      </w:r>
      <w:r>
        <w:rPr>
          <w:rFonts w:ascii="Times New Roman"/>
          <w:color w:val="000000"/>
          <w:spacing w:val="0"/>
          <w:sz w:val="18"/>
          <w:vertAlign w:val="superscript"/>
        </w:rPr>
        <w:t>[16]</w:t>
      </w:r>
      <w:r>
        <w:rPr>
          <w:rFonts w:ascii="PSPTGE+SimSun" w:hAnsi="PSPTGE+SimSun" w:cs="PSPTGE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8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目前，已有多项面对无人机航拍场景的最新研究选择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基于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模型进行改进。如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UAV-DETR</w:t>
      </w:r>
      <w:r>
        <w:rPr>
          <w:rFonts w:ascii="Times New Roman"/>
          <w:color w:val="000000"/>
          <w:spacing w:val="0"/>
          <w:sz w:val="18"/>
          <w:vertAlign w:val="superscript"/>
        </w:rPr>
        <w:t>[17]</w:t>
      </w:r>
      <w:r>
        <w:rPr>
          <w:rFonts w:ascii="PSPTGE+SimSun" w:hAnsi="PSPTGE+SimSun" w:cs="PSPTGE+SimSun"/>
          <w:color w:val="000000"/>
          <w:spacing w:val="0"/>
          <w:sz w:val="19"/>
        </w:rPr>
        <w:t>通过引入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多尺度特征融合与频率增强、频率感知下采样和语义对齐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与校准等模块，在特征提取、下采样和跨尺度融合过程中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同时利用空间域与频率域信息，更好地保留高频细节与上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下文语义，从而显著提升对小目标和遮挡目标的表征能力，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但由于频域变换和多分支结构带来的额外计算，使计算量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12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传统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5"/>
          <w:sz w:val="19"/>
        </w:rPr>
        <w:t>推理速度慢的痛点。通过采用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Anchor-free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检测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1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头与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3"/>
          <w:sz w:val="19"/>
        </w:rPr>
        <w:t>解码器直接输出检测结果。这样的设计省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1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去了耗时的非极大值抑制后处理步骤，同时避免了多阶段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12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训练的繁琐流程和人工组件，成为兼顾了速度与性能的主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12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流检测框架之一，其网络结构如图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48" w:x="7399" w:y="881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58" w:x="7144" w:y="91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4"/>
          <w:sz w:val="19"/>
        </w:rPr>
        <w:t>整体主要由骨干网络、高效混合编码器和解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8"/>
          <w:sz w:val="19"/>
        </w:rPr>
        <w:t>码器三大模块组成。骨干网络通过卷积层、池化层与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BasicBlock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组合，对输入图像完成初步的特征提取。随后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7"/>
          <w:sz w:val="19"/>
        </w:rPr>
        <w:t>高效混合编码器先通过尺度内特征交互技术</w:t>
      </w:r>
      <w:r>
        <w:rPr>
          <w:rFonts w:ascii="Times New Roman"/>
          <w:color w:val="000000"/>
          <w:spacing w:val="0"/>
          <w:sz w:val="19"/>
        </w:rPr>
        <w:t>(Attention-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Based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IntraScale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Interaction,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AIFI)</w:t>
      </w:r>
      <w:r>
        <w:rPr>
          <w:rFonts w:ascii="PSPTGE+SimSun" w:hAnsi="PSPTGE+SimSun" w:cs="PSPTGE+SimSun"/>
          <w:color w:val="000000"/>
          <w:spacing w:val="0"/>
          <w:sz w:val="19"/>
        </w:rPr>
        <w:t>对深层次特征图进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行处理，并将处理后的多尺度特征传入跨尺度特征融合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(Cross-Scale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Fusion,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CCFF)</w:t>
      </w:r>
      <w:r>
        <w:rPr>
          <w:rFonts w:ascii="PSPTGE+SimSun" w:hAnsi="PSPTGE+SimSun" w:cs="PSPTGE+SimSun"/>
          <w:color w:val="000000"/>
          <w:spacing w:val="-5"/>
          <w:sz w:val="19"/>
        </w:rPr>
        <w:t>实现特征整合。最后，从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编码器输出的特征序列中筛选出固定数量的特征作为初始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查询，通过解码器迭代优化后，输出最终的检测框和类别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9434"/>
        <w:widowControl w:val="off"/>
        <w:autoSpaceDE w:val="off"/>
        <w:autoSpaceDN w:val="off"/>
        <w:spacing w:before="121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置信度分数。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0" w:x="6164" w:y="127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699" w:x="6544" w:y="1281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IF-DETR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24"/>
        </w:rPr>
        <w:t>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97" w:x="6584" w:y="134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本文以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为基线提出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PSPTGE+SimSun" w:hAnsi="PSPTGE+SimSun" w:cs="PSPTGE+SimSun"/>
          <w:color w:val="000000"/>
          <w:spacing w:val="0"/>
          <w:sz w:val="19"/>
        </w:rPr>
        <w:t>，从光照鲁棒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37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性、小目标表征、复杂背景辨识和定位精度四个方面进行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373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改进：通过跨阶段光照门控单元</w:t>
      </w:r>
      <w:r>
        <w:rPr>
          <w:rFonts w:ascii="Times New Roman"/>
          <w:color w:val="000000"/>
          <w:spacing w:val="0"/>
          <w:sz w:val="19"/>
        </w:rPr>
        <w:t>(Cross-Stage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Illumination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373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Gating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Unit,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CS-IGU)</w:t>
      </w:r>
      <w:r>
        <w:rPr>
          <w:rFonts w:ascii="PSPTGE+SimSun" w:hAnsi="PSPTGE+SimSun" w:cs="PSPTGE+SimSun"/>
          <w:color w:val="000000"/>
          <w:spacing w:val="0"/>
          <w:sz w:val="19"/>
        </w:rPr>
        <w:t>模拟光照与反射分量，增强对复杂光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373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4"/>
          <w:sz w:val="19"/>
        </w:rPr>
        <w:t>照变化的鲁棒性；构建小目标跨尺度特征融合结构</w:t>
      </w:r>
      <w:r>
        <w:rPr>
          <w:rFonts w:ascii="Times New Roman"/>
          <w:color w:val="000000"/>
          <w:spacing w:val="0"/>
          <w:sz w:val="19"/>
        </w:rPr>
        <w:t>(Small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373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Object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Cross-scale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Fusion,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SO-CCFF)</w:t>
      </w:r>
      <w:r>
        <w:rPr>
          <w:rFonts w:ascii="PSPTGE+SimSun" w:hAnsi="PSPTGE+SimSun" w:cs="PSPTGE+SimSun"/>
          <w:color w:val="000000"/>
          <w:spacing w:val="-6"/>
          <w:sz w:val="19"/>
        </w:rPr>
        <w:t>，有效保留并强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313.200012207031pt;margin-top:284.899993896484pt;z-index:-15;width:228.75pt;height:14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8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化微小目标细节；设计高斯特征增强模块</w:t>
      </w:r>
      <w:r>
        <w:rPr>
          <w:rFonts w:ascii="Times New Roman"/>
          <w:color w:val="000000"/>
          <w:spacing w:val="0"/>
          <w:sz w:val="19"/>
        </w:rPr>
        <w:t>(Gaussian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Enhancement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Module,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GFEM)</w:t>
      </w:r>
      <w:r>
        <w:rPr>
          <w:rFonts w:ascii="PSPTGE+SimSun" w:hAnsi="PSPTGE+SimSun" w:cs="PSPTGE+SimSun"/>
          <w:color w:val="000000"/>
          <w:spacing w:val="-2"/>
          <w:sz w:val="19"/>
        </w:rPr>
        <w:t>分离并强化高频结构信息，抑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8"/>
          <w:sz w:val="19"/>
        </w:rPr>
        <w:t>制背景噪声，提高复杂背景下的可辨识度；同时设计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Focaler-Powerful-IoU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损失函数，聚焦困难样本并引入几何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约束，实现更快收敛和更精准的边界框定位。具体的网络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7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结构如图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734" w:x="4544" w:y="6786"/>
        <w:widowControl w:val="off"/>
        <w:autoSpaceDE w:val="off"/>
        <w:autoSpaceDN w:val="off"/>
        <w:spacing w:before="0" w:after="0" w:line="199" w:lineRule="exact"/>
        <w:ind w:left="4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IF-DETR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34" w:x="4544" w:y="6786"/>
        <w:widowControl w:val="off"/>
        <w:autoSpaceDE w:val="off"/>
        <w:autoSpaceDN w:val="off"/>
        <w:spacing w:before="96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IF-DETR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module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structure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34" w:x="4544" w:y="6786"/>
        <w:widowControl w:val="off"/>
        <w:autoSpaceDE w:val="off"/>
        <w:autoSpaceDN w:val="off"/>
        <w:spacing w:before="92" w:after="0" w:line="210" w:lineRule="exact"/>
        <w:ind w:left="16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理后的特征图被分割为并行的主干分支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5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和残差分支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" w:x="9568" w:y="747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a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80" w:x="10788" w:y="747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b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35" w:x="964" w:y="77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86" w:x="1058" w:y="77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.1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跨阶段光照门控单元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残差分支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b</w:t>
      </w:r>
      <w:r>
        <w:rPr>
          <w:rFonts w:ascii="Times New Roman"/>
          <w:i w:val="on"/>
          <w:color w:val="000000"/>
          <w:spacing w:val="-15"/>
          <w:sz w:val="18"/>
          <w:vertAlign w:val="subscript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被直接保留，用于后续的跨阶段特征融合。而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主干分支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a</w:t>
      </w:r>
      <w:r>
        <w:rPr>
          <w:rFonts w:ascii="Times New Roman"/>
          <w:i w:val="on"/>
          <w:color w:val="000000"/>
          <w:spacing w:val="-15"/>
          <w:sz w:val="18"/>
          <w:vertAlign w:val="sub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则被送入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个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CS-IGU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的核心模块光照门控单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元</w:t>
      </w:r>
      <w:r>
        <w:rPr>
          <w:rFonts w:ascii="Times New Roman"/>
          <w:color w:val="000000"/>
          <w:spacing w:val="0"/>
          <w:sz w:val="19"/>
        </w:rPr>
        <w:t>(Illumination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Gating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Unit,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IGU)</w:t>
      </w:r>
      <w:r>
        <w:rPr>
          <w:rFonts w:ascii="PSPTGE+SimSun" w:hAnsi="PSPTGE+SimSun" w:cs="PSPTGE+SimSun"/>
          <w:color w:val="000000"/>
          <w:spacing w:val="0"/>
          <w:sz w:val="19"/>
        </w:rPr>
        <w:t>中。经过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次迭代后，将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4"/>
          <w:sz w:val="19"/>
        </w:rPr>
        <w:t>原始的残差分支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7"/>
          <w:sz w:val="18"/>
          <w:vertAlign w:val="subscript"/>
        </w:rPr>
        <w:t>b</w:t>
      </w:r>
      <w:r>
        <w:rPr>
          <w:rFonts w:ascii="PSPTGE+SimSun" w:hAnsi="PSPTGE+SimSun" w:cs="PSPTGE+SimSun"/>
          <w:color w:val="000000"/>
          <w:spacing w:val="0"/>
          <w:sz w:val="19"/>
        </w:rPr>
        <w:t>与主干分支最终输出以及所有中间过程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的输出在通道维度上进行拼接。最后通过一个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卷积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对拼接后的高维特征进行信息融合与通道调整，得到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6164" w:y="77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的最终输出。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80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在无人机航拍各种复杂场景中，目标检测任务面临着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2"/>
          <w:sz w:val="19"/>
        </w:rPr>
        <w:t>复杂多变的光照环境所带来的严峻挑战。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的主干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网络在设计上缺乏针对光照变化的调节机制，导致在复杂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光照条件下，图像中暗部或亮部区域的目标特征信息容易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丢失，从而严重影响检测性能。为解决这一问题，本文对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的主干网络进行了重构，提出了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CS-IGU</w:t>
      </w:r>
      <w:r>
        <w:rPr>
          <w:rFonts w:ascii="PSPTGE+SimSun" w:hAnsi="PSPTGE+SimSun" w:cs="PSPTGE+SimSun"/>
          <w:color w:val="000000"/>
          <w:spacing w:val="0"/>
          <w:sz w:val="19"/>
        </w:rPr>
        <w:t>。受跨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阶段局部网络</w:t>
      </w:r>
      <w:r>
        <w:rPr>
          <w:rFonts w:ascii="Times New Roman"/>
          <w:color w:val="000000"/>
          <w:spacing w:val="0"/>
          <w:sz w:val="18"/>
          <w:vertAlign w:val="superscript"/>
        </w:rPr>
        <w:t>[19]</w:t>
      </w:r>
      <w:r>
        <w:rPr>
          <w:rFonts w:ascii="PSPTGE+SimSun" w:hAnsi="PSPTGE+SimSun" w:cs="PSPTGE+SimSun"/>
          <w:color w:val="000000"/>
          <w:spacing w:val="0"/>
          <w:sz w:val="19"/>
        </w:rPr>
        <w:t>设计思想的启发，</w:t>
      </w:r>
      <w:r>
        <w:rPr>
          <w:rFonts w:ascii="Times New Roman"/>
          <w:color w:val="000000"/>
          <w:spacing w:val="0"/>
          <w:sz w:val="19"/>
        </w:rPr>
        <w:t>CS-IGU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采用了高效的特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征复用与融合策略，在提升网络对复杂光照适应性的同时，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8342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2"/>
          <w:sz w:val="19"/>
        </w:rPr>
        <w:t>保持了结构的轻量化与高效性，其网络结构如图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3(a)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9902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的结构如图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3(b)</w:t>
      </w:r>
      <w:r>
        <w:rPr>
          <w:rFonts w:ascii="PSPTGE+SimSun" w:hAnsi="PSPTGE+SimSun" w:cs="PSPTGE+SimSun"/>
          <w:color w:val="000000"/>
          <w:spacing w:val="-10"/>
          <w:sz w:val="19"/>
        </w:rPr>
        <w:t>所示，其设计来源经典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Retinex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990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论，该理论将图像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建模为物体表面反射率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PSPTGE+SimSun" w:hAnsi="PSPTGE+SimSun" w:cs="PSPTGE+SimSun"/>
          <w:color w:val="000000"/>
          <w:spacing w:val="0"/>
          <w:sz w:val="19"/>
        </w:rPr>
        <w:t>物体的固有属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990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性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与环境光照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PSPTGE+SimSun" w:hAnsi="PSPTGE+SimSun" w:cs="PSPTGE+SimSun"/>
          <w:color w:val="000000"/>
          <w:spacing w:val="0"/>
          <w:sz w:val="19"/>
        </w:rPr>
        <w:t>光照条件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PSPTGE+SimSun" w:hAnsi="PSPTGE+SimSun" w:cs="PSPTGE+SimSun"/>
          <w:color w:val="000000"/>
          <w:spacing w:val="0"/>
          <w:sz w:val="19"/>
        </w:rPr>
        <w:t>的乘积。如式</w:t>
      </w:r>
      <w:r>
        <w:rPr>
          <w:rFonts w:ascii="Times New Roman"/>
          <w:color w:val="000000"/>
          <w:spacing w:val="0"/>
          <w:sz w:val="19"/>
        </w:rPr>
        <w:t>(1)</w:t>
      </w:r>
      <w:r>
        <w:rPr>
          <w:rFonts w:ascii="PSPTGE+SimSun" w:hAnsi="PSPTGE+SimSun" w:cs="PSPTGE+SimSun"/>
          <w:color w:val="000000"/>
          <w:spacing w:val="0"/>
          <w:sz w:val="19"/>
        </w:rPr>
        <w:t>所示：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1" w:x="6558" w:y="108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503" w:x="10680" w:y="1085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/>
          <w:color w:val="000000"/>
          <w:spacing w:val="0"/>
          <w:sz w:val="19"/>
        </w:rPr>
        <w:t>(1)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framePr w:w="5019" w:x="6164" w:y="11150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19"/>
        </w:rPr>
        <w:t>通过在特征空间中模拟这种乘法交互，来构建一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1150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个具有特定归纳偏置的乘法门控单元。对于输入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的特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1150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征张量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PSPTGE+SimSun" w:hAnsi="PSPTGE+SimSun" w:cs="PSPTGE+SimSun"/>
          <w:color w:val="000000"/>
          <w:spacing w:val="0"/>
          <w:sz w:val="19"/>
        </w:rPr>
        <w:t>，其内部运算流程如下：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69" w:x="6164" w:y="12086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输入特征图</w:t>
      </w:r>
      <w:r>
        <w:rPr>
          <w:rFonts w:ascii="Times New Roman"/>
          <w:color w:val="000000"/>
          <w:spacing w:val="-15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-1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首先进行归一化处理</w:t>
      </w:r>
      <w:r>
        <w:rPr>
          <w:rFonts w:ascii="Times New Roman"/>
          <w:color w:val="000000"/>
          <w:spacing w:val="0"/>
          <w:sz w:val="19"/>
        </w:rPr>
        <w:t>(Norm</w:t>
      </w:r>
      <w:r>
        <w:rPr>
          <w:rFonts w:ascii="Times New Roman"/>
          <w:color w:val="000000"/>
          <w:spacing w:val="4"/>
          <w:sz w:val="20"/>
          <w:vertAlign w:val="subscript"/>
        </w:rPr>
        <w:t>BN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PSPTGE+SimSun" w:hAnsi="PSPTGE+SimSun" w:cs="PSPTGE+SimSun"/>
          <w:color w:val="000000"/>
          <w:spacing w:val="0"/>
          <w:sz w:val="19"/>
        </w:rPr>
        <w:t>稳定特征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69" w:x="6164" w:y="12086"/>
        <w:widowControl w:val="off"/>
        <w:autoSpaceDE w:val="off"/>
        <w:autoSpaceDN w:val="off"/>
        <w:spacing w:before="7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分布，随后通过一个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卷积进行通道扩展以及一个深度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69" w:x="6164" w:y="1208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9"/>
          <w:sz w:val="19"/>
        </w:rPr>
        <w:t>可分离卷积（</w:t>
      </w:r>
      <w:r>
        <w:rPr>
          <w:rFonts w:ascii="Times New Roman"/>
          <w:color w:val="000000"/>
          <w:spacing w:val="0"/>
          <w:sz w:val="19"/>
        </w:rPr>
        <w:t>DWConv</w:t>
      </w:r>
      <w:r>
        <w:rPr>
          <w:rFonts w:ascii="PSPTGE+SimSun" w:hAnsi="PSPTGE+SimSun" w:cs="PSPTGE+SimSun"/>
          <w:color w:val="000000"/>
          <w:spacing w:val="-7"/>
          <w:sz w:val="19"/>
        </w:rPr>
        <w:t>）进行初步的空间特征提取。如式</w:t>
      </w:r>
      <w:r>
        <w:rPr>
          <w:rFonts w:ascii="Times New Roman"/>
          <w:color w:val="000000"/>
          <w:spacing w:val="1"/>
          <w:sz w:val="19"/>
        </w:rPr>
        <w:t>(2)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69" w:x="6164" w:y="12086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所示：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63" w:x="6618" w:y="1331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>proj</w:t>
      </w:r>
      <w:r>
        <w:rPr>
          <w:rFonts w:ascii="Times New Roman"/>
          <w:color w:val="000000"/>
          <w:spacing w:val="0"/>
          <w:sz w:val="19"/>
        </w:rPr>
        <w:t>=DWConv(Conv</w:t>
      </w:r>
      <w:r>
        <w:rPr>
          <w:rFonts w:ascii="Times New Roman" w:hAnsi="Times New Roman" w:cs="Times New Roman"/>
          <w:color w:val="000000"/>
          <w:spacing w:val="3"/>
          <w:sz w:val="20"/>
          <w:vertAlign w:val="subscript"/>
        </w:rPr>
        <w:t>1×1</w:t>
      </w:r>
      <w:r>
        <w:rPr>
          <w:rFonts w:ascii="Times New Roman"/>
          <w:color w:val="000000"/>
          <w:spacing w:val="0"/>
          <w:sz w:val="19"/>
        </w:rPr>
        <w:t>(Norm</w:t>
      </w:r>
      <w:r>
        <w:rPr>
          <w:rFonts w:ascii="Times New Roman"/>
          <w:color w:val="000000"/>
          <w:spacing w:val="5"/>
          <w:sz w:val="20"/>
          <w:vertAlign w:val="subscript"/>
        </w:rPr>
        <w:t>BN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  <w:t>)))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10722" w:y="1331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(2)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65" w:x="6164" w:y="1364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式中：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>proj</w:t>
      </w:r>
      <w:r>
        <w:rPr>
          <w:rFonts w:ascii="PSPTGE+SimSun" w:hAnsi="PSPTGE+SimSun" w:cs="PSPTGE+SimSun"/>
          <w:color w:val="000000"/>
          <w:spacing w:val="0"/>
          <w:sz w:val="19"/>
        </w:rPr>
        <w:t>表示输出特征图。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52" w:x="1647" w:y="13963"/>
        <w:widowControl w:val="off"/>
        <w:autoSpaceDE w:val="off"/>
        <w:autoSpaceDN w:val="off"/>
        <w:spacing w:before="0" w:after="0" w:line="199" w:lineRule="exact"/>
        <w:ind w:left="29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(a)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CS-IGU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(b)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IGU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52" w:x="1647" w:y="13963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(a)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CS-IGU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(b)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IGU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96" w:x="6584" w:y="1395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2"/>
          <w:sz w:val="19"/>
        </w:rPr>
        <w:t>接着，将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>proj</w:t>
      </w:r>
      <w:r>
        <w:rPr>
          <w:rFonts w:ascii="PSPTGE+SimSun" w:hAnsi="PSPTGE+SimSun" w:cs="PSPTGE+SimSun"/>
          <w:color w:val="000000"/>
          <w:spacing w:val="1"/>
          <w:sz w:val="19"/>
        </w:rPr>
        <w:t>在通道维度上分割为两个并行的子张量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20" w:x="6164" w:y="142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4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，如式</w:t>
      </w:r>
      <w:r>
        <w:rPr>
          <w:rFonts w:ascii="Times New Roman"/>
          <w:color w:val="000000"/>
          <w:spacing w:val="0"/>
          <w:sz w:val="19"/>
        </w:rPr>
        <w:t>(3)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" w:x="6280" w:y="14342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1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80" w:x="6724" w:y="14342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2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5019" w:x="964" w:y="14582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具体而言，将上层网络传入的特征图表示为张量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PSPTGE+SimSun" w:hAnsi="PSPTGE+SimSun" w:cs="PSPTGE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5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首先通过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卷积对输入特征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19"/>
        </w:rPr>
        <w:t>进行通道扩展，随后，处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47" w:x="6613" w:y="145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=chunk(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>proj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10722" w:y="145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(3)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6729" w:y="1465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7014" w:y="1465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87" w:x="6584" w:y="1490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4"/>
          <w:sz w:val="19"/>
        </w:rPr>
        <w:t>随后，这两个分支都通过相同的独立路径进行处理。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65.6500015258789pt;margin-top:118.550003051758pt;z-index:-19;width:463.700012207031pt;height:217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8.3499984741211pt;margin-top:538.799987792969pt;z-index:-23;width:158.649993896484pt;height:15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33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路径包含一个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DWConv</w:t>
      </w:r>
      <w:r>
        <w:rPr>
          <w:rFonts w:ascii="PSPTGE+SimSun" w:hAnsi="PSPTGE+SimSun" w:cs="PSPTGE+SimSun"/>
          <w:color w:val="000000"/>
          <w:spacing w:val="-9"/>
          <w:sz w:val="19"/>
        </w:rPr>
        <w:t>、一个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GELU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激活函数以及一个残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33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7"/>
          <w:sz w:val="19"/>
        </w:rPr>
        <w:t>差连接，旨在学习各自空间内的复杂非线性变换。如式</w:t>
      </w:r>
      <w:r>
        <w:rPr>
          <w:rFonts w:ascii="Times New Roman"/>
          <w:color w:val="000000"/>
          <w:spacing w:val="0"/>
          <w:sz w:val="19"/>
        </w:rPr>
        <w:t>(4)(5)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33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02" w:x="1435" w:y="24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1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0"/>
          <w:sz w:val="20"/>
          <w:vertAlign w:val="superscript"/>
        </w:rPr>
        <w:t>′</w:t>
      </w:r>
      <w:r>
        <w:rPr>
          <w:rFonts w:ascii="JMSALG+Cambria Math"/>
          <w:color w:val="000000"/>
          <w:spacing w:val="-2"/>
          <w:sz w:val="20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=GELU(DWConv(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))+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2502" w:x="1435" w:y="2401"/>
        <w:widowControl w:val="off"/>
        <w:autoSpaceDE w:val="off"/>
        <w:autoSpaceDN w:val="off"/>
        <w:spacing w:before="0" w:after="0" w:line="144" w:lineRule="exact"/>
        <w:ind w:left="219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1" w:x="5522" w:y="24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(4)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5522" w:y="241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1552" w:y="250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3209" w:y="250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502" w:x="1372" w:y="27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0"/>
          <w:sz w:val="20"/>
          <w:vertAlign w:val="superscript"/>
        </w:rPr>
        <w:t>′</w:t>
      </w:r>
      <w:r>
        <w:rPr>
          <w:rFonts w:ascii="JMSALG+Cambria Math"/>
          <w:color w:val="000000"/>
          <w:spacing w:val="-1"/>
          <w:sz w:val="20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=GELU(DWConv(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))+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2502" w:x="1372" w:y="2713"/>
        <w:widowControl w:val="off"/>
        <w:autoSpaceDE w:val="off"/>
        <w:autoSpaceDN w:val="off"/>
        <w:spacing w:before="0" w:after="0" w:line="144" w:lineRule="exact"/>
        <w:ind w:left="219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1488" w:y="282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3146" w:y="282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460" w:x="964" w:y="302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式中：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0"/>
          <w:sz w:val="20"/>
          <w:vertAlign w:val="superscript"/>
        </w:rPr>
        <w:t>′</w:t>
      </w:r>
      <w:r>
        <w:rPr>
          <w:rFonts w:ascii="JMSALG+Cambria Math"/>
          <w:color w:val="000000"/>
          <w:spacing w:val="-3"/>
          <w:sz w:val="20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0"/>
          <w:sz w:val="20"/>
          <w:vertAlign w:val="superscript"/>
        </w:rPr>
        <w:t>′</w:t>
      </w:r>
      <w:r>
        <w:rPr>
          <w:rFonts w:ascii="JMSALG+Cambria Math"/>
          <w:color w:val="000000"/>
          <w:spacing w:val="-3"/>
          <w:sz w:val="20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分别表示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7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分支的输出特征图。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1650" w:y="31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2028" w:y="31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2978" w:y="31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3356" w:y="31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73" w:x="1384" w:y="333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JMSALG+Cambria Math"/>
          <w:color w:val="000000"/>
          <w:spacing w:val="0"/>
          <w:sz w:val="20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最后采用逐元素相乘将两个处理后的特征图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-46"/>
          <w:sz w:val="20"/>
          <w:vertAlign w:val="superscript"/>
        </w:rPr>
        <w:t>′</w:t>
      </w:r>
      <w:r>
        <w:rPr>
          <w:rFonts w:ascii="Times New Roman"/>
          <w:color w:val="000000"/>
          <w:spacing w:val="15"/>
          <w:sz w:val="20"/>
          <w:vertAlign w:val="subscript"/>
        </w:rPr>
        <w:t>1</w:t>
      </w:r>
      <w:r>
        <w:rPr>
          <w:rFonts w:ascii="PSPTGE+SimSun" w:hAnsi="PSPTGE+SimSun" w:cs="PSPTGE+SimSun"/>
          <w:color w:val="000000"/>
          <w:spacing w:val="9"/>
          <w:sz w:val="19"/>
        </w:rPr>
        <w:t>和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0"/>
          <w:sz w:val="20"/>
          <w:vertAlign w:val="superscript"/>
        </w:rPr>
        <w:t>′</w:t>
      </w:r>
      <w:r>
        <w:rPr>
          <w:rFonts w:ascii="JMSALG+Cambria Math"/>
          <w:color w:val="000000"/>
          <w:spacing w:val="0"/>
          <w:sz w:val="20"/>
        </w:rPr>
      </w:r>
    </w:p>
    <w:p>
      <w:pPr>
        <w:pStyle w:val="Normal"/>
        <w:framePr w:w="305" w:x="5671" w:y="344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361" w:x="964" w:y="36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进行融合。如式</w:t>
      </w:r>
      <w:r>
        <w:rPr>
          <w:rFonts w:ascii="Times New Roman"/>
          <w:color w:val="000000"/>
          <w:spacing w:val="0"/>
          <w:sz w:val="19"/>
        </w:rPr>
        <w:t>(6)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" w:x="1194" w:y="3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1"/>
          <w:sz w:val="19"/>
        </w:rPr>
        <w:t>Y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gated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1037" w:x="1649" w:y="39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MSALG+Cambria Math"/>
          <w:color w:val="000000"/>
          <w:spacing w:val="0"/>
          <w:sz w:val="19"/>
        </w:rPr>
        <w:t>=</w:t>
      </w:r>
      <w:r>
        <w:rPr>
          <w:rFonts w:ascii="JMSALG+Cambria Math"/>
          <w:color w:val="000000"/>
          <w:spacing w:val="1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-46"/>
          <w:sz w:val="20"/>
          <w:vertAlign w:val="superscript"/>
        </w:rPr>
        <w:t>′</w:t>
      </w:r>
      <w:r>
        <w:rPr>
          <w:rFonts w:ascii="Times New Roman"/>
          <w:color w:val="000000"/>
          <w:spacing w:val="0"/>
          <w:sz w:val="20"/>
          <w:vertAlign w:val="subscript"/>
        </w:rPr>
        <w:t>1</w:t>
      </w:r>
      <w:r>
        <w:rPr>
          <w:rFonts w:ascii="Times New Roman"/>
          <w:color w:val="000000"/>
          <w:spacing w:val="0"/>
          <w:sz w:val="20"/>
          <w:vertAlign w:val="subscript"/>
        </w:rPr>
        <w:t xml:space="preserve"> </w:t>
      </w:r>
      <w:r>
        <w:rPr>
          <w:rFonts w:ascii="JMSALG+Cambria Math" w:hAnsi="JMSALG+Cambria Math" w:cs="JMSALG+Cambria Math"/>
          <w:color w:val="000000"/>
          <w:spacing w:val="0"/>
          <w:sz w:val="19"/>
        </w:rPr>
        <w:t>⊙</w:t>
      </w:r>
      <w:r>
        <w:rPr>
          <w:rFonts w:ascii="JMSALG+Cambria Math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20"/>
          <w:vertAlign w:val="superscript"/>
        </w:rPr>
        <w:t>'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" w:x="5480" w:y="399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/>
          <w:color w:val="000000"/>
          <w:spacing w:val="0"/>
          <w:sz w:val="19"/>
        </w:rPr>
        <w:t>(6)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framePr w:w="2111" w:x="7618" w:y="3978"/>
        <w:widowControl w:val="off"/>
        <w:autoSpaceDE w:val="off"/>
        <w:autoSpaceDN w:val="off"/>
        <w:spacing w:before="0" w:after="0" w:line="199" w:lineRule="exact"/>
        <w:ind w:left="1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SO-CCFF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1" w:x="7618" w:y="3978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SO-CCFF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5" w:x="2423" w:y="406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440" w:x="964" w:y="427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式中：</w:t>
      </w:r>
      <w:r>
        <w:rPr>
          <w:rFonts w:ascii="Times New Roman"/>
          <w:i w:val="on"/>
          <w:color w:val="000000"/>
          <w:spacing w:val="1"/>
          <w:sz w:val="19"/>
        </w:rPr>
        <w:t>Y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>gated</w:t>
      </w:r>
      <w:r>
        <w:rPr>
          <w:rFonts w:ascii="PSPTGE+SimSun" w:hAnsi="PSPTGE+SimSun" w:cs="PSPTGE+SimSun"/>
          <w:color w:val="000000"/>
          <w:spacing w:val="0"/>
          <w:sz w:val="19"/>
        </w:rPr>
        <w:t>表示经过逐元素相乘后的输出特征图。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459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这一步是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4"/>
          <w:sz w:val="19"/>
        </w:rPr>
        <w:t>设计的关键，与传统的相加和拼接操作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21"/>
          <w:sz w:val="19"/>
        </w:rPr>
        <w:t>不同，乘法融合在结构上直接模拟了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Retinex</w:t>
      </w:r>
      <w:r>
        <w:rPr>
          <w:rFonts w:ascii="Times New Roman"/>
          <w:color w:val="000000"/>
          <w:spacing w:val="6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20"/>
          <w:sz w:val="19"/>
        </w:rPr>
        <w:t>理论中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-2"/>
          <w:sz w:val="19"/>
        </w:rPr>
        <w:t>R</w:t>
      </w:r>
      <w:r>
        <w:rPr>
          <w:rFonts w:ascii="PSPTGE+SimSun" w:hAnsi="PSPTGE+SimSun" w:cs="PSPTGE+SimSun"/>
          <w:color w:val="000000"/>
          <w:spacing w:val="-4"/>
          <w:sz w:val="19"/>
        </w:rPr>
        <w:t>的物理模型。这种设计引入了强大的归纳偏置：为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459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了让模型在反向传播中最小化损失，优化器将被激励去让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59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首先，为了解决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3"/>
          <w:sz w:val="19"/>
        </w:rPr>
        <w:t>操作的问题，本文引入了调制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59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特征融合模块</w:t>
      </w:r>
      <w:r>
        <w:rPr>
          <w:rFonts w:ascii="Times New Roman"/>
          <w:color w:val="000000"/>
          <w:spacing w:val="0"/>
          <w:sz w:val="19"/>
        </w:rPr>
        <w:t>(Modulation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Module,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MFM)</w:t>
      </w:r>
      <w:r>
        <w:rPr>
          <w:rFonts w:ascii="Times New Roman"/>
          <w:color w:val="000000"/>
          <w:spacing w:val="0"/>
          <w:sz w:val="18"/>
          <w:vertAlign w:val="superscript"/>
        </w:rPr>
        <w:t>[20]</w:t>
      </w:r>
      <w:r>
        <w:rPr>
          <w:rFonts w:ascii="PSPTGE+SimSun" w:hAnsi="PSPTGE+SimSun" w:cs="PSPTGE+SimSun"/>
          <w:color w:val="000000"/>
          <w:spacing w:val="-10"/>
          <w:sz w:val="19"/>
        </w:rPr>
        <w:t>，其结构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如图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58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这两个并行分支学习功能上互补的表征。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-46"/>
          <w:sz w:val="20"/>
          <w:vertAlign w:val="superscript"/>
        </w:rPr>
        <w:t>′</w:t>
      </w:r>
      <w:r>
        <w:rPr>
          <w:rFonts w:ascii="Times New Roman"/>
          <w:color w:val="000000"/>
          <w:spacing w:val="8"/>
          <w:sz w:val="20"/>
          <w:vertAlign w:val="subscript"/>
        </w:rPr>
        <w:t>1</w:t>
      </w:r>
      <w:r>
        <w:rPr>
          <w:rFonts w:ascii="PSPTGE+SimSun" w:hAnsi="PSPTGE+SimSun" w:cs="PSPTGE+SimSun"/>
          <w:color w:val="000000"/>
          <w:spacing w:val="1"/>
          <w:sz w:val="19"/>
        </w:rPr>
        <w:t>将学习更稳定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61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的、代表物体固有属性的内容特征，而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则学习一个动态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3" w:x="4331" w:y="613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'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4331" w:y="625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15" w:x="964" w:y="64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的门控权重。因此，逐元素相乘中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将根据感知到的局部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3" w:x="3948" w:y="644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'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3948" w:y="656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87" w:x="964" w:y="67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光照信息对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JMSALG+Cambria Math" w:hAnsi="JMSALG+Cambria Math" w:cs="JMSALG+Cambria Math"/>
          <w:color w:val="000000"/>
          <w:spacing w:val="-46"/>
          <w:sz w:val="20"/>
          <w:vertAlign w:val="superscript"/>
        </w:rPr>
        <w:t>′</w:t>
      </w:r>
      <w:r>
        <w:rPr>
          <w:rFonts w:ascii="Times New Roman"/>
          <w:color w:val="000000"/>
          <w:spacing w:val="7"/>
          <w:sz w:val="20"/>
          <w:vertAlign w:val="subscript"/>
        </w:rPr>
        <w:t>1</w:t>
      </w:r>
      <w:r>
        <w:rPr>
          <w:rFonts w:ascii="PSPTGE+SimSun" w:hAnsi="PSPTGE+SimSun" w:cs="PSPTGE+SimSun"/>
          <w:color w:val="000000"/>
          <w:spacing w:val="0"/>
          <w:sz w:val="19"/>
        </w:rPr>
        <w:t>中的特征进行加权。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7099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8"/>
          <w:sz w:val="19"/>
        </w:rPr>
        <w:t>这种门控使得网络能够自适应地放大那些对光照变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709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化不敏感的、更能代表物体本质的核心特征，同时抑制那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709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些由阴影、高光引起的噪声特征。最后，通过一个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709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积对融合后的特征进行整合，并将其投影回原始的通道维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7099"/>
        <w:widowControl w:val="off"/>
        <w:autoSpaceDE w:val="off"/>
        <w:autoSpaceDN w:val="off"/>
        <w:spacing w:before="11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度，得到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IGU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的最终输出。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8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76" w:x="1058" w:y="8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.2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小目标跨尺度特征融合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9" w:x="1384" w:y="8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模型中，颈部网络采用的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CCFF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结构能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928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够融合来自骨干网络不同层级的特征图，这种跨尺度融合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928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机制对目标检测任务至关重要。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然而，对于无人机航拍小目标检测任务，</w:t>
      </w:r>
      <w:r>
        <w:rPr>
          <w:rFonts w:ascii="Times New Roman"/>
          <w:color w:val="000000"/>
          <w:spacing w:val="-1"/>
          <w:sz w:val="19"/>
        </w:rPr>
        <w:t>CCFF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存在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7"/>
          <w:sz w:val="19"/>
        </w:rPr>
        <w:t>以下问题：首先是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CCFF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中简单的特征拼接</w:t>
      </w:r>
      <w:r>
        <w:rPr>
          <w:rFonts w:ascii="Times New Roman"/>
          <w:color w:val="000000"/>
          <w:spacing w:val="0"/>
          <w:sz w:val="19"/>
        </w:rPr>
        <w:t>(Concat)</w:t>
      </w:r>
      <w:r>
        <w:rPr>
          <w:rFonts w:ascii="PSPTGE+SimSun" w:hAnsi="PSPTGE+SimSun" w:cs="PSPTGE+SimSun"/>
          <w:color w:val="000000"/>
          <w:spacing w:val="0"/>
          <w:sz w:val="19"/>
        </w:rPr>
        <w:t>操作虽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然保留了所有信息，但它平等地对待了所有尺度的特征。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在小目标检测任务中，这会导致一个严重问题：来自深层、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低分辨率的强语义特征，在数量上会压倒来自浅层、高分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辨率的微弱、精细的纹理细节，导致小目标检测性能不佳。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其次是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CCFF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忽略了分辨率最高、纹理和边缘信息最精细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990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层，导致小目标信息丢失。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0" w:x="7983" w:y="9907"/>
        <w:widowControl w:val="off"/>
        <w:autoSpaceDE w:val="off"/>
        <w:autoSpaceDN w:val="off"/>
        <w:spacing w:before="0" w:after="0" w:line="199" w:lineRule="exact"/>
        <w:ind w:left="1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MFM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00" w:x="7983" w:y="9907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MFM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97" w:x="6584" w:y="1051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MFM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首先将输入的两个特征图</w:t>
      </w:r>
      <w:r>
        <w:rPr>
          <w:rFonts w:ascii="JMSALG+Cambria Math" w:hAnsi="JMSALG+Cambria Math" w:cs="JMSALG+Cambria Math"/>
          <w:color w:val="000000"/>
          <w:spacing w:val="4"/>
          <w:sz w:val="19"/>
        </w:rPr>
        <w:t>퐹</w:t>
      </w:r>
      <w:r>
        <w:rPr>
          <w:rFonts w:ascii="ONNJHA+Cambria Math"/>
          <w:color w:val="000000"/>
          <w:spacing w:val="0"/>
          <w:sz w:val="20"/>
          <w:vertAlign w:val="superscript"/>
        </w:rPr>
        <w:t>1</w:t>
      </w:r>
      <w:r>
        <w:rPr>
          <w:rFonts w:ascii="Times New Roman"/>
          <w:color w:val="000000"/>
          <w:spacing w:val="-73"/>
          <w:sz w:val="45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-12"/>
          <w:sz w:val="19"/>
        </w:rPr>
        <w:t>，</w:t>
      </w:r>
      <w:r>
        <w:rPr>
          <w:rFonts w:ascii="JMSALG+Cambria Math" w:hAnsi="JMSALG+Cambria Math" w:cs="JMSALG+Cambria Math"/>
          <w:color w:val="000000"/>
          <w:spacing w:val="8"/>
          <w:sz w:val="19"/>
        </w:rPr>
        <w:t>퐹</w:t>
      </w:r>
      <w:r>
        <w:rPr>
          <w:rFonts w:ascii="JMSALG+Cambria Math"/>
          <w:color w:val="000000"/>
          <w:spacing w:val="0"/>
          <w:sz w:val="20"/>
          <w:vertAlign w:val="superscript"/>
        </w:rPr>
        <w:t>2</w:t>
      </w:r>
      <w:r>
        <w:rPr>
          <w:rFonts w:ascii="JMSALG+Cambria Math"/>
          <w:color w:val="000000"/>
          <w:spacing w:val="8"/>
          <w:sz w:val="20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相加，再依次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0" w:x="9262" w:y="1063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JMSALG+Cambria Math"/>
          <w:color w:val="000000"/>
          <w:spacing w:val="0"/>
          <w:sz w:val="13"/>
        </w:rPr>
      </w:pPr>
      <w:r>
        <w:rPr>
          <w:rFonts w:ascii="JMSALG+Cambria Math" w:hAnsi="JMSALG+Cambria Math" w:cs="JMSALG+Cambria Math"/>
          <w:color w:val="000000"/>
          <w:spacing w:val="0"/>
          <w:sz w:val="13"/>
        </w:rPr>
        <w:t>푖푛</w:t>
      </w:r>
      <w:r>
        <w:rPr>
          <w:rFonts w:ascii="JMSALG+Cambria Math"/>
          <w:color w:val="000000"/>
          <w:spacing w:val="0"/>
          <w:sz w:val="13"/>
        </w:rPr>
      </w:r>
    </w:p>
    <w:p>
      <w:pPr>
        <w:pStyle w:val="Normal"/>
        <w:framePr w:w="370" w:x="9674" w:y="1063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JMSALG+Cambria Math"/>
          <w:color w:val="000000"/>
          <w:spacing w:val="0"/>
          <w:sz w:val="13"/>
        </w:rPr>
      </w:pPr>
      <w:r>
        <w:rPr>
          <w:rFonts w:ascii="JMSALG+Cambria Math" w:hAnsi="JMSALG+Cambria Math" w:cs="JMSALG+Cambria Math"/>
          <w:color w:val="000000"/>
          <w:spacing w:val="0"/>
          <w:sz w:val="13"/>
        </w:rPr>
        <w:t>푖푛</w:t>
      </w:r>
      <w:r>
        <w:rPr>
          <w:rFonts w:ascii="JMSALG+Cambria Math"/>
          <w:color w:val="000000"/>
          <w:spacing w:val="0"/>
          <w:sz w:val="13"/>
        </w:rPr>
      </w:r>
    </w:p>
    <w:p>
      <w:pPr>
        <w:pStyle w:val="Normal"/>
        <w:framePr w:w="5010" w:x="6164" w:y="108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经过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GAP</w:t>
      </w:r>
      <w:r>
        <w:rPr>
          <w:rFonts w:ascii="PSPTGE+SimSun" w:hAnsi="PSPTGE+SimSun" w:cs="PSPTGE+SimSun"/>
          <w:color w:val="000000"/>
          <w:spacing w:val="-6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MLP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Softmax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操作后得到系数矩阵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mid</w:t>
      </w:r>
      <w:r>
        <w:rPr>
          <w:rFonts w:ascii="PSPTGE+SimSun" w:hAnsi="PSPTGE+SimSun" w:cs="PSPTGE+SimSun"/>
          <w:color w:val="000000"/>
          <w:spacing w:val="-63"/>
          <w:sz w:val="19"/>
        </w:rPr>
        <w:t>。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mid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017" w:x="6164" w:y="1114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6"/>
          <w:sz w:val="19"/>
        </w:rPr>
        <w:t>中的元素值反映了</w:t>
      </w:r>
      <w:r>
        <w:rPr>
          <w:rFonts w:ascii="JMSALG+Cambria Math" w:hAnsi="JMSALG+Cambria Math" w:cs="JMSALG+Cambria Math"/>
          <w:color w:val="000000"/>
          <w:spacing w:val="4"/>
          <w:sz w:val="19"/>
        </w:rPr>
        <w:t>퐹</w:t>
      </w:r>
      <w:r>
        <w:rPr>
          <w:rFonts w:ascii="ONNJHA+Cambria Math"/>
          <w:color w:val="000000"/>
          <w:spacing w:val="0"/>
          <w:sz w:val="20"/>
          <w:vertAlign w:val="superscript"/>
        </w:rPr>
        <w:t>1</w:t>
      </w:r>
      <w:r>
        <w:rPr>
          <w:rFonts w:ascii="Times New Roman"/>
          <w:color w:val="000000"/>
          <w:spacing w:val="-67"/>
          <w:sz w:val="45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6"/>
          <w:sz w:val="19"/>
        </w:rPr>
        <w:t>和</w:t>
      </w:r>
      <w:r>
        <w:rPr>
          <w:rFonts w:ascii="JMSALG+Cambria Math" w:hAnsi="JMSALG+Cambria Math" w:cs="JMSALG+Cambria Math"/>
          <w:color w:val="000000"/>
          <w:spacing w:val="8"/>
          <w:sz w:val="19"/>
        </w:rPr>
        <w:t>퐹</w:t>
      </w:r>
      <w:r>
        <w:rPr>
          <w:rFonts w:ascii="JMSALG+Cambria Math"/>
          <w:color w:val="000000"/>
          <w:spacing w:val="0"/>
          <w:sz w:val="20"/>
          <w:vertAlign w:val="superscript"/>
        </w:rPr>
        <w:t>2</w:t>
      </w:r>
      <w:r>
        <w:rPr>
          <w:rFonts w:ascii="JMSALG+Cambria Math"/>
          <w:color w:val="000000"/>
          <w:spacing w:val="14"/>
          <w:sz w:val="20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5"/>
          <w:sz w:val="19"/>
        </w:rPr>
        <w:t>中的各特征的重要程度，通过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0" w:x="7825" w:y="11261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JMSALG+Cambria Math"/>
          <w:color w:val="000000"/>
          <w:spacing w:val="0"/>
          <w:sz w:val="13"/>
        </w:rPr>
      </w:pPr>
      <w:r>
        <w:rPr>
          <w:rFonts w:ascii="JMSALG+Cambria Math" w:hAnsi="JMSALG+Cambria Math" w:cs="JMSALG+Cambria Math"/>
          <w:color w:val="000000"/>
          <w:spacing w:val="0"/>
          <w:sz w:val="13"/>
        </w:rPr>
        <w:t>푖푛</w:t>
      </w:r>
      <w:r>
        <w:rPr>
          <w:rFonts w:ascii="JMSALG+Cambria Math"/>
          <w:color w:val="000000"/>
          <w:spacing w:val="0"/>
          <w:sz w:val="13"/>
        </w:rPr>
      </w:r>
    </w:p>
    <w:p>
      <w:pPr>
        <w:pStyle w:val="Normal"/>
        <w:framePr w:w="370" w:x="8262" w:y="11261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JMSALG+Cambria Math"/>
          <w:color w:val="000000"/>
          <w:spacing w:val="0"/>
          <w:sz w:val="13"/>
        </w:rPr>
      </w:pPr>
      <w:r>
        <w:rPr>
          <w:rFonts w:ascii="JMSALG+Cambria Math" w:hAnsi="JMSALG+Cambria Math" w:cs="JMSALG+Cambria Math"/>
          <w:color w:val="000000"/>
          <w:spacing w:val="0"/>
          <w:sz w:val="13"/>
        </w:rPr>
        <w:t>푖푛</w:t>
      </w:r>
      <w:r>
        <w:rPr>
          <w:rFonts w:ascii="JMSALG+Cambria Math"/>
          <w:color w:val="000000"/>
          <w:spacing w:val="0"/>
          <w:sz w:val="13"/>
        </w:rPr>
      </w:r>
    </w:p>
    <w:p>
      <w:pPr>
        <w:pStyle w:val="Normal"/>
        <w:framePr w:w="4390" w:x="6164" w:y="114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mid</w:t>
      </w:r>
      <w:r>
        <w:rPr>
          <w:rFonts w:ascii="PSPTGE+SimSun" w:hAnsi="PSPTGE+SimSun" w:cs="PSPTGE+SimSun"/>
          <w:color w:val="000000"/>
          <w:spacing w:val="0"/>
          <w:sz w:val="19"/>
        </w:rPr>
        <w:t>的调节可以突出各自重要特征，如式</w:t>
      </w:r>
      <w:r>
        <w:rPr>
          <w:rFonts w:ascii="Times New Roman"/>
          <w:color w:val="000000"/>
          <w:spacing w:val="0"/>
          <w:sz w:val="19"/>
        </w:rPr>
        <w:t>(7)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11" w:x="6488" w:y="117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G</w:t>
      </w:r>
      <w:r>
        <w:rPr>
          <w:rFonts w:ascii="Times New Roman"/>
          <w:i w:val="o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mid</w:t>
      </w:r>
      <w:r>
        <w:rPr>
          <w:rFonts w:ascii="PSPTGE+SimSun" w:hAnsi="PSPTGE+SimSun" w:cs="PSPTGE+SimSun"/>
          <w:color w:val="000000"/>
          <w:spacing w:val="0"/>
          <w:sz w:val="19"/>
        </w:rPr>
        <w:t>⊙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-65"/>
          <w:sz w:val="20"/>
          <w:vertAlign w:val="superscript"/>
        </w:rPr>
        <w:t>1</w:t>
      </w:r>
      <w:r>
        <w:rPr>
          <w:rFonts w:ascii="Times New Roman"/>
          <w:i w:val="on"/>
          <w:color w:val="000000"/>
          <w:spacing w:val="4"/>
          <w:sz w:val="20"/>
          <w:vertAlign w:val="subscript"/>
        </w:rPr>
        <w:t>in</w:t>
      </w:r>
      <w:r>
        <w:rPr>
          <w:rFonts w:ascii="Times New Roman"/>
          <w:color w:val="000000"/>
          <w:spacing w:val="0"/>
          <w:sz w:val="19"/>
        </w:rPr>
        <w:t>+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mid</w:t>
      </w:r>
      <w:r>
        <w:rPr>
          <w:rFonts w:ascii="PSPTGE+SimSun" w:hAnsi="PSPTGE+SimSun" w:cs="PSPTGE+SimSun"/>
          <w:color w:val="000000"/>
          <w:spacing w:val="0"/>
          <w:sz w:val="19"/>
        </w:rPr>
        <w:t>⊙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1" w:x="10722" w:y="1178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(7)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1" w:x="8294" w:y="118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in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2893" w:x="6164" w:y="120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其中，</w:t>
      </w:r>
      <w:r>
        <w:rPr>
          <w:rFonts w:ascii="Times New Roman"/>
          <w:i w:val="on"/>
          <w:color w:val="000000"/>
          <w:spacing w:val="0"/>
          <w:sz w:val="19"/>
        </w:rPr>
        <w:t>G</w:t>
      </w:r>
      <w:r>
        <w:rPr>
          <w:rFonts w:ascii="Times New Roman"/>
          <w:i w:val="o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表示输出输出特征图。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2398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因此，本文在原模型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CCFF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的基础上做出一系列改进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239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提出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SO-CCFF</w:t>
      </w:r>
      <w:r>
        <w:rPr>
          <w:rFonts w:ascii="PSPTGE+SimSun" w:hAnsi="PSPTGE+SimSun" w:cs="PSPTGE+SimSun"/>
          <w:color w:val="000000"/>
          <w:spacing w:val="0"/>
          <w:sz w:val="19"/>
        </w:rPr>
        <w:t>，其结构如图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8" w:x="6584" w:y="124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8"/>
          <w:sz w:val="19"/>
        </w:rPr>
        <w:t>随后，通过一个残差连接将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G</w:t>
      </w:r>
      <w:r>
        <w:rPr>
          <w:rFonts w:ascii="Times New Roman"/>
          <w:i w:val="o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i w:val="on"/>
          <w:color w:val="000000"/>
          <w:spacing w:val="6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拼接起来增强梯度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9314" w:y="1237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21" w:x="9314" w:y="124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in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5013" w:x="6164" w:y="1271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流并保留原始细节。最后，拼接结果通过卷积层处理，得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79" w:x="6164" w:y="1302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到最终输出。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3334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MFM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不再是平等地拼接所有特征图，而是学习了两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3334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个输入特征图之间的互补关系，并以此对二者进行自适应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3334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加权。这种机制能够放大关键的微小目标细节，同时抑制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333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来此其他层级的冗余信息，从而在特征融合过程中保留了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333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小目标的微弱特征。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1" w:x="6584" w:y="14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随后，本文设计了一个小目标增强金字塔结构，将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313.200012207031pt;margin-top:70.6999969482422pt;z-index:-27;width:228.75pt;height:125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357.899993896484pt;margin-top:276.5pt;z-index:-31;width:160.300003051758pt;height:212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9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特征图输入到尺度置换深度卷积</w:t>
      </w:r>
      <w:r>
        <w:rPr>
          <w:rFonts w:ascii="Times New Roman"/>
          <w:color w:val="000000"/>
          <w:spacing w:val="0"/>
          <w:sz w:val="19"/>
        </w:rPr>
        <w:t>(Scale-Permuted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Depthwise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7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Convolution,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SPDConv)</w:t>
      </w:r>
      <w:r>
        <w:rPr>
          <w:rFonts w:ascii="Times New Roman"/>
          <w:color w:val="000000"/>
          <w:spacing w:val="0"/>
          <w:sz w:val="18"/>
          <w:vertAlign w:val="superscript"/>
        </w:rPr>
        <w:t>[21]</w:t>
      </w:r>
      <w:r>
        <w:rPr>
          <w:rFonts w:ascii="PSPTGE+SimSun" w:hAnsi="PSPTGE+SimSun" w:cs="PSPTGE+SimSun"/>
          <w:color w:val="000000"/>
          <w:spacing w:val="0"/>
          <w:sz w:val="19"/>
        </w:rPr>
        <w:t>中进行处理。</w:t>
      </w:r>
      <w:r>
        <w:rPr>
          <w:rFonts w:ascii="Times New Roman"/>
          <w:color w:val="000000"/>
          <w:spacing w:val="0"/>
          <w:sz w:val="19"/>
        </w:rPr>
        <w:t>SPDConv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处理低分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辨率图像和小目标对象时非常有效，可以增强对小目标重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7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4"/>
          <w:sz w:val="19"/>
        </w:rPr>
        <w:t>要细节的提取能力。随后这些提取出的信息在与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充分融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合之后输入到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CSP-Omnikernel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4"/>
          <w:sz w:val="19"/>
        </w:rPr>
        <w:t>模块中进行特征整合，其网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和频率空间注意力模块，负责对全局域进行感知；大分支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采用了不同尺寸的大核深度卷积获取上下文，更好的捕捉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8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大尺度信息。局部分支则使用简单的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深度卷积，旨在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148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捕捉局部信息，补充处理局部细节。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通过引入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MFM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取代了传统的特征拼接（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PSPTGE+SimSun" w:hAnsi="PSPTGE+SimSun" w:cs="PSPTGE+SimSun"/>
          <w:color w:val="000000"/>
          <w:spacing w:val="0"/>
          <w:sz w:val="19"/>
        </w:rPr>
        <w:t>），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实现了对不同尺度特征的自适应加权，避免了浅层高分辨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4"/>
          <w:sz w:val="19"/>
        </w:rPr>
        <w:t>率信息的稀释；同时，通过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SPD-Conv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提取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高分辨率特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征层得到富含小目标信息的特征用于后续融合，并利用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CSPOmni-kernel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高效整合了从全局到局部的多尺度上下文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0"/>
          <w:sz w:val="19"/>
        </w:rPr>
        <w:t>信息。本文设计的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SO-CCFF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结构使得模型能够更准确地定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272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位和识别小目标，提高小目标的检测能力。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64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96" w:x="6259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.3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高斯特征增强模块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6584" w:y="522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在无人机视角下，物体边缘、轮廓和纹理等高频结构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19" w:x="2373" w:y="5538"/>
        <w:widowControl w:val="off"/>
        <w:autoSpaceDE w:val="off"/>
        <w:autoSpaceDN w:val="off"/>
        <w:spacing w:before="0" w:after="0" w:line="199" w:lineRule="exact"/>
        <w:ind w:left="14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CSP-Omnikernel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19" w:x="2373" w:y="5538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CSP-Omnikernel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5" w:x="6164" w:y="553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信息是区分微小物体与复杂背景的关键。这些信息随着分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4" w:y="553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辨率的降低而模糊，但目标特征往往呈现出以特定点为中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4" w:y="553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心的高斯分布。为了更好地捕捉这些目标特征，设计了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4" w:y="553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GFEM</w:t>
      </w:r>
      <w:r>
        <w:rPr>
          <w:rFonts w:ascii="PSPTGE+SimSun" w:hAnsi="PSPTGE+SimSun" w:cs="PSPTGE+SimSun"/>
          <w:color w:val="000000"/>
          <w:spacing w:val="0"/>
          <w:sz w:val="19"/>
        </w:rPr>
        <w:t>，其结构如图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7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615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Omni-Kerel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由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个分支组成，即全局分支、大分支和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615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局部分支，从而更有效地学习整体到局部的特征，提高小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615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目标检测性能。其中，全局分支包括双域通道注意力模块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044" w:x="5133" w:y="11467"/>
        <w:widowControl w:val="off"/>
        <w:autoSpaceDE w:val="off"/>
        <w:autoSpaceDN w:val="off"/>
        <w:spacing w:before="0" w:after="0" w:line="199" w:lineRule="exact"/>
        <w:ind w:left="14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GFEM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44" w:x="5133" w:y="11467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GFEM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44" w:x="5133" w:y="11467"/>
        <w:widowControl w:val="off"/>
        <w:autoSpaceDE w:val="off"/>
        <w:autoSpaceDN w:val="off"/>
        <w:spacing w:before="116" w:after="0" w:line="190" w:lineRule="exact"/>
        <w:ind w:left="1031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有助于平滑特征变化并抑制噪声，从而保留关键的目标结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12398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GFEM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首先利用一个固定的二维高斯核对输入特征图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1239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进行深度可分离卷积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其权重被初始化为离散高斯核并保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1239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持固定。二维高斯核函数定义如式</w:t>
      </w:r>
      <w:r>
        <w:rPr>
          <w:rFonts w:ascii="Times New Roman"/>
          <w:color w:val="000000"/>
          <w:spacing w:val="0"/>
          <w:sz w:val="19"/>
        </w:rPr>
        <w:t>(8)</w:t>
      </w:r>
      <w:r>
        <w:rPr>
          <w:rFonts w:ascii="PSPTGE+SimSun" w:hAnsi="PSPTGE+SimSun" w:cs="PSPTGE+SimSun"/>
          <w:color w:val="000000"/>
          <w:spacing w:val="0"/>
          <w:sz w:val="19"/>
        </w:rPr>
        <w:t>所示：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构，防止其在网络前向传播过程中退化。然而，并非所有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高频信号都有用，例如背景中的道路和楼房等。因此，提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取出的高频信号图会进一步被送入一个卷积层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ConvBlock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中。该卷积层在训练过程中学习区分哪些结构与真实目标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相关，哪些是无关噪声。它会输出一张经过学习和优化的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1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空间注意力图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图中每个像素的值代表了该空间位置对于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检测任务的重要性。获得注意力图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1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后，通过注意力图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A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与特征图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3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之间的逐元素乘法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对原始输入特征图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3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进行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240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自适应的逐元素重加权。随后再与原始输入特征图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i w:val="on"/>
          <w:color w:val="000000"/>
          <w:spacing w:val="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相加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292" w:y="133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72" w:x="2555" w:y="13356"/>
        <w:widowControl w:val="off"/>
        <w:autoSpaceDE w:val="off"/>
        <w:autoSpaceDN w:val="off"/>
        <w:spacing w:before="0" w:after="0" w:line="144" w:lineRule="exact"/>
        <w:ind w:left="1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3"/>
        </w:rPr>
        <w:t>x</w:t>
      </w:r>
      <w:r>
        <w:rPr>
          <w:rFonts w:ascii="Times New Roman"/>
          <w:color w:val="000000"/>
          <w:spacing w:val="6"/>
          <w:sz w:val="16"/>
          <w:vertAlign w:val="superscript"/>
        </w:rPr>
        <w:t>2</w:t>
      </w:r>
      <w:r>
        <w:rPr>
          <w:rFonts w:ascii="Times New Roman"/>
          <w:color w:val="000000"/>
          <w:spacing w:val="0"/>
          <w:sz w:val="13"/>
        </w:rPr>
        <w:t>+</w:t>
      </w:r>
      <w:r>
        <w:rPr>
          <w:rFonts w:ascii="Times New Roman"/>
          <w:i w:val="on"/>
          <w:color w:val="000000"/>
          <w:spacing w:val="0"/>
          <w:sz w:val="13"/>
        </w:rPr>
        <w:t>y</w:t>
      </w:r>
      <w:r>
        <w:rPr>
          <w:rFonts w:ascii="Times New Roman"/>
          <w:color w:val="000000"/>
          <w:spacing w:val="0"/>
          <w:sz w:val="16"/>
          <w:vertAlign w:val="superscript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2" w:x="2555" w:y="1335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0"/>
          <w:sz w:val="20"/>
          <w:vertAlign w:val="superscript"/>
        </w:rPr>
        <w:t>-</w:t>
      </w:r>
      <w:r>
        <w:rPr>
          <w:rFonts w:ascii="Times New Roman"/>
          <w:color w:val="000000"/>
          <w:spacing w:val="6"/>
          <w:sz w:val="20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  <w:vertAlign w:val="subscript"/>
        </w:rPr>
        <w:t>2σ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75" w:x="1442" w:y="135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1"/>
          <w:sz w:val="19"/>
        </w:rPr>
        <w:t>,</w:t>
      </w:r>
      <w:r>
        <w:rPr>
          <w:rFonts w:ascii="Times New Roman"/>
          <w:i w:val="on"/>
          <w:color w:val="000000"/>
          <w:spacing w:val="0"/>
          <w:sz w:val="19"/>
        </w:rPr>
        <w:t>y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5523" w:y="135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(8)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157" w:y="1365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3" w:x="2252" w:y="136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πσ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5" w:x="964" w:y="139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式中：</w:t>
      </w:r>
      <w:r>
        <w:rPr>
          <w:rFonts w:ascii="Times New Roman"/>
          <w:color w:val="000000"/>
          <w:spacing w:val="1"/>
          <w:sz w:val="19"/>
        </w:rPr>
        <w:t>(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1"/>
          <w:sz w:val="19"/>
        </w:rPr>
        <w:t>,</w:t>
      </w:r>
      <w:r>
        <w:rPr>
          <w:rFonts w:ascii="Times New Roman"/>
          <w:i w:val="on"/>
          <w:color w:val="000000"/>
          <w:spacing w:val="0"/>
          <w:sz w:val="19"/>
        </w:rPr>
        <w:t>y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PSPTGE+SimSun" w:hAnsi="PSPTGE+SimSun" w:cs="PSPTGE+SimSun"/>
          <w:color w:val="000000"/>
          <w:spacing w:val="-2"/>
          <w:sz w:val="19"/>
        </w:rPr>
        <w:t>是相对于核中心的空间坐标，</w:t>
      </w:r>
      <w:r>
        <w:rPr>
          <w:rFonts w:ascii="Times New Roman" w:hAnsi="Times New Roman" w:cs="Times New Roman"/>
          <w:color w:val="000000"/>
          <w:spacing w:val="0"/>
          <w:sz w:val="19"/>
        </w:rPr>
        <w:t>σ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5"/>
          <w:sz w:val="19"/>
        </w:rPr>
        <w:t>是标准差，设置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5" w:x="964" w:y="1395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1.0</w:t>
      </w:r>
      <w:r>
        <w:rPr>
          <w:rFonts w:ascii="PSPTGE+SimSun" w:hAnsi="PSPTGE+SimSun" w:cs="PSPTGE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4588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高斯核作为一个经典的低通滤波器，其输出与原始特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4588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征图结合后，能够高效地提取出作为残差的高频成分。它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106.849998474121pt;margin-top:680.75pt;z-index:-35;width:20.299999237060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33.100006103516pt;margin-top:675.950012207031pt;z-index:-39;width:17.5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2.1999969482422pt;margin-top:170.899993896484pt;z-index:-43;width:211.350006103516pt;height:96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0.3499984741211pt;margin-top:373.100006103516pt;z-index:-47;width:455.549987792969pt;height:190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42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再经过一个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3×3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卷积得到输出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PSPTGE+SimSun" w:hAnsi="PSPTGE+SimSun" w:cs="PSPTGE+SimSun"/>
          <w:color w:val="000000"/>
          <w:spacing w:val="0"/>
          <w:sz w:val="19"/>
        </w:rPr>
        <w:t>。如式</w:t>
      </w:r>
      <w:r>
        <w:rPr>
          <w:rFonts w:ascii="Times New Roman"/>
          <w:color w:val="000000"/>
          <w:spacing w:val="0"/>
          <w:sz w:val="19"/>
        </w:rPr>
        <w:t>(9)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81" w:x="6615" w:y="148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Focaler</w:t>
      </w:r>
      <w:r>
        <w:rPr>
          <w:rFonts w:ascii="Times New Roman"/>
          <w:color w:val="000000"/>
          <w:spacing w:val="0"/>
          <w:sz w:val="20"/>
          <w:vertAlign w:val="subscript"/>
        </w:rPr>
        <w:t>-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IoU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881" w:x="6615" w:y="1488"/>
        <w:widowControl w:val="off"/>
        <w:autoSpaceDE w:val="off"/>
        <w:autoSpaceDN w:val="off"/>
        <w:spacing w:before="90" w:after="0" w:line="210" w:lineRule="exact"/>
        <w:ind w:left="29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dw</w:t>
      </w:r>
      <w:r>
        <w:rPr>
          <w:rFonts w:ascii="Times New Roman"/>
          <w:color w:val="000000"/>
          <w:spacing w:val="0"/>
          <w:sz w:val="20"/>
          <w:vertAlign w:val="subscript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16" w:x="7434" w:y="14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1-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focaler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56" w:x="10627" w:y="148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(13)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10627" w:y="1488"/>
        <w:widowControl w:val="off"/>
        <w:autoSpaceDE w:val="off"/>
        <w:autoSpaceDN w:val="off"/>
        <w:spacing w:before="25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(14)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10627" w:y="1488"/>
        <w:widowControl w:val="off"/>
        <w:autoSpaceDE w:val="off"/>
        <w:autoSpaceDN w:val="off"/>
        <w:spacing w:before="26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53" w:x="1310" w:y="180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 w:hAnsi="JMSALG+Cambria Math" w:cs="JMSALG+Cambria Math"/>
          <w:color w:val="000000"/>
          <w:spacing w:val="0"/>
          <w:sz w:val="19"/>
        </w:rPr>
        <w:t>퐹</w:t>
      </w:r>
      <w:r>
        <w:rPr>
          <w:rFonts w:ascii="JMSALG+Cambria Math"/>
          <w:color w:val="000000"/>
          <w:spacing w:val="18"/>
          <w:sz w:val="19"/>
        </w:rPr>
        <w:t xml:space="preserve"> </w:t>
      </w:r>
      <w:r>
        <w:rPr>
          <w:rFonts w:ascii="JMSALG+Cambria Math"/>
          <w:color w:val="000000"/>
          <w:spacing w:val="0"/>
          <w:sz w:val="19"/>
        </w:rPr>
        <w:t>=</w:t>
      </w:r>
      <w:r>
        <w:rPr>
          <w:rFonts w:ascii="JMSALG+Cambria Math"/>
          <w:color w:val="000000"/>
          <w:spacing w:val="11"/>
          <w:sz w:val="19"/>
        </w:rPr>
        <w:t xml:space="preserve"> </w:t>
      </w:r>
      <w:r>
        <w:rPr>
          <w:rFonts w:ascii="JMSALG+Cambria Math"/>
          <w:color w:val="000000"/>
          <w:spacing w:val="-1"/>
          <w:sz w:val="19"/>
        </w:rPr>
        <w:t>Conv</w:t>
      </w:r>
      <w:r>
        <w:rPr>
          <w:rFonts w:ascii="JMSALG+Cambria Math" w:hAnsi="JMSALG+Cambria Math" w:cs="JMSALG+Cambria Math"/>
          <w:color w:val="000000"/>
          <w:spacing w:val="3"/>
          <w:sz w:val="20"/>
          <w:vertAlign w:val="subscript"/>
        </w:rPr>
        <w:t>3×3</w:t>
      </w:r>
      <w:r>
        <w:rPr>
          <w:rFonts w:ascii="JMSALG+Cambria Math" w:hAnsi="JMSALG+Cambria Math" w:cs="JMSALG+Cambria Math"/>
          <w:color w:val="000000"/>
          <w:spacing w:val="0"/>
          <w:sz w:val="19"/>
        </w:rPr>
        <w:t>(푋</w:t>
      </w:r>
      <w:r>
        <w:rPr>
          <w:rFonts w:ascii="JMSALG+Cambria Math"/>
          <w:color w:val="000000"/>
          <w:spacing w:val="4"/>
          <w:sz w:val="19"/>
        </w:rPr>
        <w:t xml:space="preserve"> </w:t>
      </w:r>
      <w:r>
        <w:rPr>
          <w:rFonts w:ascii="JMSALG+Cambria Math"/>
          <w:color w:val="000000"/>
          <w:spacing w:val="0"/>
          <w:sz w:val="19"/>
        </w:rPr>
        <w:t>+</w:t>
      </w:r>
      <w:r>
        <w:rPr>
          <w:rFonts w:ascii="JMSALG+Cambria Math"/>
          <w:color w:val="000000"/>
          <w:spacing w:val="0"/>
          <w:sz w:val="19"/>
        </w:rPr>
        <w:t xml:space="preserve"> </w:t>
      </w:r>
      <w:r>
        <w:rPr>
          <w:rFonts w:ascii="JMSALG+Cambria Math" w:hAnsi="JMSALG+Cambria Math" w:cs="JMSALG+Cambria Math"/>
          <w:color w:val="000000"/>
          <w:spacing w:val="2"/>
          <w:sz w:val="19"/>
        </w:rPr>
        <w:t>(푋⨂퐴))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framePr w:w="503" w:x="5480" w:y="180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/>
          <w:color w:val="000000"/>
          <w:spacing w:val="0"/>
          <w:sz w:val="19"/>
        </w:rPr>
        <w:t>(9)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framePr w:w="406" w:x="7372" w:y="18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dw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6" w:x="7372" w:y="1813"/>
        <w:widowControl w:val="off"/>
        <w:autoSpaceDE w:val="off"/>
        <w:autoSpaceDN w:val="off"/>
        <w:spacing w:before="32" w:after="0" w:line="210" w:lineRule="exact"/>
        <w:ind w:left="3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"/>
          <w:sz w:val="19"/>
        </w:rPr>
        <w:t>w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gt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75" w:x="7838" w:y="18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dh</w:t>
      </w:r>
      <w:r>
        <w:rPr>
          <w:rFonts w:ascii="Times New Roman"/>
          <w:color w:val="000000"/>
          <w:spacing w:val="0"/>
          <w:sz w:val="20"/>
          <w:vertAlign w:val="subscript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5" w:x="7838" w:y="1813"/>
        <w:widowControl w:val="off"/>
        <w:autoSpaceDE w:val="off"/>
        <w:autoSpaceDN w:val="off"/>
        <w:spacing w:before="11" w:after="0" w:line="210" w:lineRule="exact"/>
        <w:ind w:left="29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gt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74" w:x="8272" w:y="18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dh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8272" w:y="1813"/>
        <w:widowControl w:val="off"/>
        <w:autoSpaceDE w:val="off"/>
        <w:autoSpaceDN w:val="off"/>
        <w:spacing w:before="11" w:after="0" w:line="210" w:lineRule="exact"/>
        <w:ind w:left="29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gt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26" w:x="6589" w:y="19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  <w:t>=(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7233" w:y="19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7699" w:y="19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8132" w:y="19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+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1" w:x="8566" w:y="19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)/4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21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最后为了突出关键通道，采用了一种高效通道注意力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6937" w:y="208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"/>
          <w:sz w:val="19"/>
        </w:rPr>
        <w:t>w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gt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700" w:x="964" w:y="24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(ECA)</w:t>
      </w:r>
      <w:r>
        <w:rPr>
          <w:rFonts w:ascii="PSPTGE+SimSun" w:hAnsi="PSPTGE+SimSun" w:cs="PSPTGE+SimSun"/>
          <w:color w:val="000000"/>
          <w:spacing w:val="0"/>
          <w:sz w:val="19"/>
        </w:rPr>
        <w:t>策略，</w:t>
      </w:r>
      <w:r>
        <w:rPr>
          <w:rFonts w:ascii="Times New Roman"/>
          <w:color w:val="000000"/>
          <w:spacing w:val="1"/>
          <w:sz w:val="19"/>
        </w:rPr>
        <w:t>ECA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表示如式</w:t>
      </w:r>
      <w:r>
        <w:rPr>
          <w:rFonts w:ascii="Times New Roman"/>
          <w:color w:val="000000"/>
          <w:spacing w:val="-1"/>
          <w:sz w:val="19"/>
        </w:rPr>
        <w:t>(10)(11)</w:t>
      </w:r>
      <w:r>
        <w:rPr>
          <w:rFonts w:ascii="PSPTGE+SimSun" w:hAnsi="PSPTGE+SimSun" w:cs="PSPTGE+SimSun"/>
          <w:color w:val="000000"/>
          <w:spacing w:val="0"/>
          <w:sz w:val="19"/>
        </w:rPr>
        <w:t>所示：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30" w:x="6818" w:y="23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2"/>
          <w:sz w:val="20"/>
          <w:vertAlign w:val="subscript"/>
        </w:rPr>
        <w:t>PIoU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IoU</w:t>
      </w:r>
      <w:r>
        <w:rPr>
          <w:rFonts w:ascii="Times New Roman"/>
          <w:color w:val="000000"/>
          <w:spacing w:val="0"/>
          <w:sz w:val="19"/>
        </w:rPr>
        <w:t>+1-e</w:t>
      </w:r>
      <w:r>
        <w:rPr>
          <w:rFonts w:ascii="Times New Roman"/>
          <w:color w:val="000000"/>
          <w:spacing w:val="0"/>
          <w:sz w:val="20"/>
          <w:vertAlign w:val="superscript"/>
        </w:rPr>
        <w:t>-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p</w:t>
      </w:r>
      <w:r>
        <w:rPr>
          <w:rFonts w:ascii="Times New Roman"/>
          <w:color w:val="000000"/>
          <w:spacing w:val="15"/>
          <w:sz w:val="16"/>
          <w:vertAlign w:val="superscript"/>
        </w:rPr>
        <w:t>2</w:t>
      </w:r>
      <w:r>
        <w:rPr>
          <w:rFonts w:ascii="Times New Roman" w:hAnsi="Times New Roman" w:cs="Times New Roman"/>
          <w:color w:val="000000"/>
          <w:spacing w:val="0"/>
          <w:sz w:val="19"/>
        </w:rPr>
        <w:t>,0≤L</w:t>
      </w:r>
      <w:r>
        <w:rPr>
          <w:rFonts w:ascii="Times New Roman"/>
          <w:color w:val="000000"/>
          <w:spacing w:val="2"/>
          <w:sz w:val="20"/>
          <w:vertAlign w:val="subscript"/>
        </w:rPr>
        <w:t>PIoU</w:t>
      </w:r>
      <w:r>
        <w:rPr>
          <w:rFonts w:ascii="Times New Roman" w:hAnsi="Times New Roman" w:cs="Times New Roman"/>
          <w:color w:val="000000"/>
          <w:spacing w:val="0"/>
          <w:sz w:val="19"/>
        </w:rPr>
        <w:t>≤2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2902" w:y="270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k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64" w:y="272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式中：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0"/>
          <w:sz w:val="19"/>
        </w:rPr>
        <w:t>是原始的交并比值，</w:t>
      </w: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3"/>
          <w:sz w:val="20"/>
          <w:vertAlign w:val="subscript"/>
        </w:rPr>
        <w:t>IoU</w:t>
      </w:r>
      <w:r>
        <w:rPr>
          <w:rFonts w:ascii="PSPTGE+SimSun" w:hAnsi="PSPTGE+SimSun" w:cs="PSPTGE+SimSun"/>
          <w:color w:val="000000"/>
          <w:spacing w:val="-6"/>
          <w:sz w:val="19"/>
        </w:rPr>
        <w:t>表示原始的交并比损失，，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27" w:x="1432" w:y="27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1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  <w:t>'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Sigmoid(Conv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color w:val="000000"/>
          <w:spacing w:val="9"/>
          <w:sz w:val="20"/>
          <w:vertAlign w:val="subscript"/>
        </w:rPr>
        <w:t>D</w:t>
      </w:r>
      <w:r>
        <w:rPr>
          <w:rFonts w:ascii="Times New Roman"/>
          <w:color w:val="000000"/>
          <w:spacing w:val="0"/>
          <w:sz w:val="19"/>
        </w:rPr>
        <w:t>(GAP(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  <w:t>))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5427" w:y="27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(10)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5427" w:y="2737"/>
        <w:widowControl w:val="off"/>
        <w:autoSpaceDE w:val="off"/>
        <w:autoSpaceDN w:val="off"/>
        <w:spacing w:before="8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(11)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2902" w:y="28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9" w:x="6164" w:y="30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i w:val="on"/>
          <w:color w:val="000000"/>
          <w:spacing w:val="1"/>
          <w:sz w:val="20"/>
          <w:vertAlign w:val="superscript"/>
        </w:rPr>
        <w:t>focaler</w:t>
      </w:r>
      <w:r>
        <w:rPr>
          <w:rFonts w:ascii="PSPTGE+SimSun" w:hAnsi="PSPTGE+SimSun" w:cs="PSPTGE+SimSun"/>
          <w:color w:val="000000"/>
          <w:spacing w:val="0"/>
          <w:sz w:val="19"/>
        </w:rPr>
        <w:t>是对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IoU</w:t>
      </w:r>
      <w:r>
        <w:rPr>
          <w:rFonts w:ascii="PSPTGE+SimSun" w:hAnsi="PSPTGE+SimSun" w:cs="PSPTGE+SimSun"/>
          <w:color w:val="000000"/>
          <w:spacing w:val="-1"/>
          <w:sz w:val="28"/>
          <w:vertAlign w:val="superscript"/>
        </w:rPr>
        <w:t>重构后的值，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L</w:t>
      </w:r>
      <w:r>
        <w:rPr>
          <w:rFonts w:ascii="Times New Roman"/>
          <w:i w:val="on"/>
          <w:color w:val="000000"/>
          <w:spacing w:val="2"/>
          <w:sz w:val="20"/>
          <w:vertAlign w:val="subscript"/>
        </w:rPr>
        <w:t>PIoU</w:t>
      </w:r>
      <w:r>
        <w:rPr>
          <w:rFonts w:ascii="PSPTGE+SimSun" w:hAnsi="PSPTGE+SimSun" w:cs="PSPTGE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01" w:x="9281" w:y="30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Powerful-loU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的损失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91" w:x="1219" w:y="305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 w:hAnsi="JMSALG+Cambria Math" w:cs="JMSALG+Cambria Math"/>
          <w:color w:val="000000"/>
          <w:spacing w:val="0"/>
          <w:sz w:val="19"/>
        </w:rPr>
        <w:t>퐹</w:t>
      </w:r>
      <w:r>
        <w:rPr>
          <w:rFonts w:ascii="ONNJHA+Cambria Math" w:hAnsi="ONNJHA+Cambria Math" w:cs="ONNJHA+Cambria Math"/>
          <w:color w:val="000000"/>
          <w:spacing w:val="0"/>
          <w:sz w:val="19"/>
        </w:rPr>
        <w:t>′′</w:t>
      </w:r>
      <w:r>
        <w:rPr>
          <w:rFonts w:ascii="Times New Roman"/>
          <w:color w:val="000000"/>
          <w:spacing w:val="-60"/>
          <w:sz w:val="45"/>
        </w:rPr>
        <w:t xml:space="preserve"> </w:t>
      </w:r>
      <w:r>
        <w:rPr>
          <w:rFonts w:ascii="JMSALG+Cambria Math"/>
          <w:color w:val="000000"/>
          <w:spacing w:val="0"/>
          <w:sz w:val="19"/>
        </w:rPr>
        <w:t>=</w:t>
      </w:r>
      <w:r>
        <w:rPr>
          <w:rFonts w:ascii="JMSALG+Cambria Math"/>
          <w:color w:val="000000"/>
          <w:spacing w:val="11"/>
          <w:sz w:val="19"/>
        </w:rPr>
        <w:t xml:space="preserve"> </w:t>
      </w:r>
      <w:r>
        <w:rPr>
          <w:rFonts w:ascii="JMSALG+Cambria Math" w:hAnsi="JMSALG+Cambria Math" w:cs="JMSALG+Cambria Math"/>
          <w:color w:val="000000"/>
          <w:spacing w:val="0"/>
          <w:sz w:val="19"/>
        </w:rPr>
        <w:t>Norm((퐹</w:t>
      </w:r>
      <w:r>
        <w:rPr>
          <w:rFonts w:ascii="ONNJHA+Cambria Math" w:hAnsi="ONNJHA+Cambria Math" w:cs="ONNJHA+Cambria Math"/>
          <w:color w:val="000000"/>
          <w:spacing w:val="0"/>
          <w:sz w:val="19"/>
        </w:rPr>
        <w:t>′</w:t>
      </w:r>
      <w:r>
        <w:rPr>
          <w:rFonts w:ascii="JMSALG+Cambria Math" w:hAnsi="JMSALG+Cambria Math" w:cs="JMSALG+Cambria Math"/>
          <w:color w:val="000000"/>
          <w:spacing w:val="1"/>
          <w:sz w:val="19"/>
        </w:rPr>
        <w:t>⨂퐴)</w:t>
      </w:r>
      <w:r>
        <w:rPr>
          <w:rFonts w:ascii="JMSALG+Cambria Math"/>
          <w:color w:val="000000"/>
          <w:spacing w:val="0"/>
          <w:sz w:val="19"/>
        </w:rPr>
        <w:t xml:space="preserve"> </w:t>
      </w:r>
      <w:r>
        <w:rPr>
          <w:rFonts w:ascii="JMSALG+Cambria Math"/>
          <w:color w:val="000000"/>
          <w:spacing w:val="0"/>
          <w:sz w:val="19"/>
        </w:rPr>
        <w:t>+</w:t>
      </w:r>
      <w:r>
        <w:rPr>
          <w:rFonts w:ascii="JMSALG+Cambria Math"/>
          <w:color w:val="000000"/>
          <w:spacing w:val="0"/>
          <w:sz w:val="19"/>
        </w:rPr>
        <w:t xml:space="preserve"> </w:t>
      </w:r>
      <w:r>
        <w:rPr>
          <w:rFonts w:ascii="JMSALG+Cambria Math" w:hAnsi="JMSALG+Cambria Math" w:cs="JMSALG+Cambria Math"/>
          <w:color w:val="000000"/>
          <w:spacing w:val="5"/>
          <w:sz w:val="19"/>
        </w:rPr>
        <w:t>푋)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framePr w:w="305" w:x="4054" w:y="332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k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25" w:x="6164" w:y="33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函数。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B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0" w:x="7144" w:y="3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384" w:x="7387" w:y="33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分别为预测框和真实框；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dw</w:t>
      </w:r>
      <w:r>
        <w:rPr>
          <w:rFonts w:ascii="Times New Roman"/>
          <w:i w:val="on"/>
          <w:color w:val="000000"/>
          <w:spacing w:val="8"/>
          <w:sz w:val="20"/>
          <w:vertAlign w:val="subscript"/>
        </w:rPr>
        <w:t>1</w:t>
      </w:r>
      <w:r>
        <w:rPr>
          <w:rFonts w:ascii="PSPTGE+SimSun" w:hAnsi="PSPTGE+SimSun" w:cs="PSPTGE+SimSun"/>
          <w:color w:val="000000"/>
          <w:spacing w:val="0"/>
          <w:sz w:val="19"/>
        </w:rPr>
        <w:t>是边界框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6" w:x="10584" w:y="33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5017" w:x="964" w:y="335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式中：</w:t>
      </w:r>
      <w:r>
        <w:rPr>
          <w:rFonts w:ascii="Times New Roman"/>
          <w:color w:val="000000"/>
          <w:spacing w:val="0"/>
          <w:sz w:val="19"/>
        </w:rPr>
        <w:t>GAP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1"/>
          <w:sz w:val="19"/>
        </w:rPr>
        <w:t>表示全局平均池化，</w:t>
      </w:r>
      <w:r>
        <w:rPr>
          <w:rFonts w:ascii="Times New Roman"/>
          <w:color w:val="000000"/>
          <w:spacing w:val="0"/>
          <w:sz w:val="19"/>
        </w:rPr>
        <w:t>Conv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Times New Roman"/>
          <w:color w:val="000000"/>
          <w:spacing w:val="8"/>
          <w:sz w:val="20"/>
          <w:vertAlign w:val="subscript"/>
        </w:rPr>
        <w:t>D</w:t>
      </w:r>
      <w:r>
        <w:rPr>
          <w:rFonts w:ascii="PSPTGE+SimSun" w:hAnsi="PSPTGE+SimSun" w:cs="PSPTGE+SimSun"/>
          <w:color w:val="000000"/>
          <w:spacing w:val="0"/>
          <w:sz w:val="19"/>
        </w:rPr>
        <w:t>表示卷积核大小为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6902" w:y="33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10753" w:y="33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4054" w:y="344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21" w:x="964" w:y="36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k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的一维卷积。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i w:val="on"/>
          <w:color w:val="000000"/>
          <w:spacing w:val="-15"/>
          <w:sz w:val="18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左边界的水平距离；</w:t>
      </w:r>
      <w:r>
        <w:rPr>
          <w:rFonts w:ascii="Times New Roman"/>
          <w:i w:val="on"/>
          <w:color w:val="000000"/>
          <w:spacing w:val="0"/>
          <w:sz w:val="19"/>
        </w:rPr>
        <w:t>dw</w:t>
      </w:r>
      <w:r>
        <w:rPr>
          <w:rFonts w:ascii="Times New Roman"/>
          <w:i w:val="on"/>
          <w:color w:val="000000"/>
          <w:spacing w:val="8"/>
          <w:sz w:val="20"/>
          <w:vertAlign w:val="subscript"/>
        </w:rPr>
        <w:t>2</w:t>
      </w:r>
      <w:r>
        <w:rPr>
          <w:rFonts w:ascii="PSPTGE+SimSun" w:hAnsi="PSPTGE+SimSun" w:cs="PSPTGE+SimSun"/>
          <w:color w:val="000000"/>
          <w:spacing w:val="0"/>
          <w:sz w:val="19"/>
        </w:rPr>
        <w:t>是边界框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i w:val="on"/>
          <w:color w:val="000000"/>
          <w:spacing w:val="-16"/>
          <w:sz w:val="18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右边界的水平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979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通过精确的特征重加权和突出关键通道，模块极大地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提升了特征图的信噪比，使得潜在的目标在数值上与复杂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的背景产生区分度，为后续的特征处理和最终的检测任务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97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提供了更高质量的输入。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3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距离；</w:t>
      </w:r>
      <w:r>
        <w:rPr>
          <w:rFonts w:ascii="Times New Roman"/>
          <w:i w:val="on"/>
          <w:color w:val="000000"/>
          <w:spacing w:val="0"/>
          <w:sz w:val="19"/>
        </w:rPr>
        <w:t>dh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是边界框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i w:val="on"/>
          <w:color w:val="000000"/>
          <w:spacing w:val="-15"/>
          <w:sz w:val="18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-3"/>
          <w:sz w:val="19"/>
        </w:rPr>
        <w:t>上边界的垂直距离；</w:t>
      </w:r>
      <w:r>
        <w:rPr>
          <w:rFonts w:ascii="Times New Roman"/>
          <w:i w:val="on"/>
          <w:color w:val="000000"/>
          <w:spacing w:val="0"/>
          <w:sz w:val="19"/>
        </w:rPr>
        <w:t>dh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是边界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5" w:x="6901" w:y="406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1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85" w:x="10300" w:y="406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2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5018" w:x="6164" w:y="42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框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1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B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gt</w:t>
      </w:r>
      <w:r>
        <w:rPr>
          <w:rFonts w:ascii="Times New Roman"/>
          <w:i w:val="on"/>
          <w:color w:val="000000"/>
          <w:spacing w:val="-8"/>
          <w:sz w:val="18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下边界的垂直距离；</w:t>
      </w:r>
      <w:r>
        <w:rPr>
          <w:rFonts w:ascii="Times New Roman"/>
          <w:i w:val="on"/>
          <w:color w:val="000000"/>
          <w:spacing w:val="-1"/>
          <w:sz w:val="19"/>
        </w:rPr>
        <w:t>w</w:t>
      </w:r>
      <w:r>
        <w:rPr>
          <w:rFonts w:ascii="Times New Roman"/>
          <w:i w:val="on"/>
          <w:color w:val="000000"/>
          <w:spacing w:val="4"/>
          <w:sz w:val="20"/>
          <w:vertAlign w:val="superscript"/>
        </w:rPr>
        <w:t>gt</w:t>
      </w:r>
      <w:r>
        <w:rPr>
          <w:rFonts w:ascii="PSPTGE+SimSun" w:hAnsi="PSPTGE+SimSun" w:cs="PSPTGE+SimSun"/>
          <w:color w:val="000000"/>
          <w:spacing w:val="0"/>
          <w:sz w:val="19"/>
        </w:rPr>
        <w:t>为真实框的宽度。</w:t>
      </w: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4"/>
          <w:sz w:val="20"/>
          <w:vertAlign w:val="superscript"/>
        </w:rPr>
        <w:t>gt</w:t>
      </w:r>
      <w:r>
        <w:rPr>
          <w:rFonts w:ascii="PSPTGE+SimSun" w:hAnsi="PSPTGE+SimSun" w:cs="PSPTGE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69" w:x="6164" w:y="460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真实框的高度。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0" w:after="0" w:line="210" w:lineRule="exact"/>
        <w:ind w:left="38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其中</w:t>
      </w:r>
      <w:r>
        <w:rPr>
          <w:rFonts w:ascii="Times New Roman"/>
          <w:i w:val="on"/>
          <w:color w:val="000000"/>
          <w:spacing w:val="1"/>
          <w:sz w:val="19"/>
        </w:rPr>
        <w:t>d</w:t>
      </w:r>
      <w:r>
        <w:rPr>
          <w:rFonts w:ascii="PSPTGE+SimSun" w:hAnsi="PSPTGE+SimSun" w:cs="PSPTGE+SimSun"/>
          <w:color w:val="000000"/>
          <w:spacing w:val="1"/>
          <w:sz w:val="19"/>
        </w:rPr>
        <w:t>和</w:t>
      </w:r>
      <w:r>
        <w:rPr>
          <w:rFonts w:ascii="Times New Roman"/>
          <w:i w:val="on"/>
          <w:color w:val="000000"/>
          <w:spacing w:val="1"/>
          <w:sz w:val="19"/>
        </w:rPr>
        <w:t>u</w:t>
      </w:r>
      <w:r>
        <w:rPr>
          <w:rFonts w:ascii="PSPTGE+SimSun" w:hAnsi="PSPTGE+SimSun" w:cs="PSPTGE+SimSun"/>
          <w:color w:val="000000"/>
          <w:spacing w:val="1"/>
          <w:sz w:val="19"/>
        </w:rPr>
        <w:t>是两个可调节的超参数，它们共同定义了一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个有效学习区间。降低</w:t>
      </w:r>
      <w:r>
        <w:rPr>
          <w:rFonts w:ascii="Times New Roman"/>
          <w:i w:val="on"/>
          <w:color w:val="000000"/>
          <w:spacing w:val="1"/>
          <w:sz w:val="19"/>
        </w:rPr>
        <w:t>u</w:t>
      </w:r>
      <w:r>
        <w:rPr>
          <w:rFonts w:ascii="PSPTGE+SimSun" w:hAnsi="PSPTGE+SimSun" w:cs="PSPTGE+SimSun"/>
          <w:color w:val="000000"/>
          <w:spacing w:val="1"/>
          <w:sz w:val="19"/>
        </w:rPr>
        <w:t>的值，会使得更多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1"/>
          <w:sz w:val="19"/>
        </w:rPr>
        <w:t>较高的样本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梯度被抑制，梯度将主要由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1"/>
          <w:sz w:val="19"/>
        </w:rPr>
        <w:t>低于</w:t>
      </w:r>
      <w:r>
        <w:rPr>
          <w:rFonts w:ascii="Times New Roman"/>
          <w:i w:val="on"/>
          <w:color w:val="000000"/>
          <w:spacing w:val="1"/>
          <w:sz w:val="19"/>
        </w:rPr>
        <w:t>u</w:t>
      </w:r>
      <w:r>
        <w:rPr>
          <w:rFonts w:ascii="PSPTGE+SimSun" w:hAnsi="PSPTGE+SimSun" w:cs="PSPTGE+SimSun"/>
          <w:color w:val="000000"/>
          <w:spacing w:val="0"/>
          <w:sz w:val="19"/>
        </w:rPr>
        <w:t>的样本贡献，从而实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现了对困难样本的聚焦。提高</w:t>
      </w:r>
      <w:r>
        <w:rPr>
          <w:rFonts w:ascii="Times New Roman"/>
          <w:i w:val="on"/>
          <w:color w:val="000000"/>
          <w:spacing w:val="1"/>
          <w:sz w:val="19"/>
        </w:rPr>
        <w:t>d</w:t>
      </w:r>
      <w:r>
        <w:rPr>
          <w:rFonts w:ascii="PSPTGE+SimSun" w:hAnsi="PSPTGE+SimSun" w:cs="PSPTGE+SimSun"/>
          <w:color w:val="000000"/>
          <w:spacing w:val="1"/>
          <w:sz w:val="19"/>
        </w:rPr>
        <w:t>的值，会使得更多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1"/>
          <w:sz w:val="19"/>
        </w:rPr>
        <w:t>较低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的样本梯度被抑制，梯度将主要由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0"/>
          <w:sz w:val="19"/>
        </w:rPr>
        <w:t>高于</w:t>
      </w:r>
      <w:r>
        <w:rPr>
          <w:rFonts w:ascii="Times New Roman"/>
          <w:i w:val="on"/>
          <w:color w:val="000000"/>
          <w:spacing w:val="1"/>
          <w:sz w:val="19"/>
        </w:rPr>
        <w:t>d</w:t>
      </w:r>
      <w:r>
        <w:rPr>
          <w:rFonts w:ascii="PSPTGE+SimSun" w:hAnsi="PSPTGE+SimSun" w:cs="PSPTGE+SimSun"/>
          <w:color w:val="000000"/>
          <w:spacing w:val="1"/>
          <w:sz w:val="19"/>
        </w:rPr>
        <w:t>的样本贡献，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490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从而实现了对简单样本的聚焦。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522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6" w:x="1058" w:y="522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.4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损失函数的优化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553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传统的损失函数普遍存在以下问题：首先是忽略了不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同样本难易程度差异对结果的影响；其次是在训练初期，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锚框会先扩大自身的尺寸以求与目标框产生重叠，然后再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缓慢调整到正确位置和大小，而不是直接向目标框移动，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这大大降低了模型收敛速度。针对以上问题，本文提出了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一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种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改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损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失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函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--Focaler-Powerful-loU,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结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合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Focaler-IoU</w:t>
      </w:r>
      <w:r>
        <w:rPr>
          <w:rFonts w:ascii="Times New Roman"/>
          <w:color w:val="000000"/>
          <w:spacing w:val="0"/>
          <w:sz w:val="18"/>
          <w:vertAlign w:val="superscript"/>
        </w:rPr>
        <w:t>[22]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Powerful-loU</w:t>
      </w:r>
      <w:r>
        <w:rPr>
          <w:rFonts w:ascii="Times New Roman"/>
          <w:color w:val="000000"/>
          <w:spacing w:val="0"/>
          <w:sz w:val="18"/>
          <w:vertAlign w:val="superscript"/>
        </w:rPr>
        <w:t>[23]</w:t>
      </w:r>
      <w:r>
        <w:rPr>
          <w:rFonts w:ascii="PSPTGE+SimSun" w:hAnsi="PSPTGE+SimSun" w:cs="PSPTGE+SimSun"/>
          <w:color w:val="000000"/>
          <w:spacing w:val="0"/>
          <w:sz w:val="19"/>
        </w:rPr>
        <w:t>的思想</w:t>
      </w:r>
      <w:r>
        <w:rPr>
          <w:rFonts w:ascii="Times New Roman"/>
          <w:color w:val="000000"/>
          <w:spacing w:val="1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实现自适应聚焦难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易样本并且解决锚框不合理扩大问题以提高模型性能。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16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Focaler-IoU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方法通过线性区间映射重构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IoU</w:t>
      </w:r>
      <w:r>
        <w:rPr>
          <w:rFonts w:ascii="Times New Roman"/>
          <w:color w:val="000000"/>
          <w:spacing w:val="3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值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使模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型能够灵活聚焦于不同难度的回归样本</w:t>
      </w:r>
      <w:r>
        <w:rPr>
          <w:rFonts w:ascii="Times New Roman"/>
          <w:color w:val="000000"/>
          <w:spacing w:val="9"/>
          <w:sz w:val="19"/>
        </w:rPr>
        <w:t>,</w:t>
      </w:r>
      <w:r>
        <w:rPr>
          <w:rFonts w:ascii="PSPTGE+SimSun" w:hAnsi="PSPTGE+SimSun" w:cs="PSPTGE+SimSun"/>
          <w:color w:val="000000"/>
          <w:spacing w:val="7"/>
          <w:sz w:val="19"/>
        </w:rPr>
        <w:t>从而提升定位精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度。</w:t>
      </w:r>
      <w:r>
        <w:rPr>
          <w:rFonts w:ascii="Times New Roman"/>
          <w:color w:val="000000"/>
          <w:spacing w:val="0"/>
          <w:sz w:val="19"/>
        </w:rPr>
        <w:t>Powerful-loU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方法则通过设计一个对目标尺寸自适应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的惩罚项和一个基于锚框质量的非单调梯度调整函数，来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解决回归过程中不合理的锚框扩大问题，从而引导更直接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8"/>
          <w:sz w:val="19"/>
        </w:rPr>
        <w:t>高效的收敛路径，提升回归速度与检测精度。</w:t>
      </w:r>
      <w:r>
        <w:rPr>
          <w:rFonts w:ascii="Times New Roman"/>
          <w:color w:val="000000"/>
          <w:spacing w:val="-1"/>
          <w:sz w:val="19"/>
        </w:rPr>
        <w:t>Focaler-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5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Powerful-loU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的定义如图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8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惩罚项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-16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的分子直接反映了预测框与目标框四条边的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对齐程度，分母只与真实框的尺寸有关。当锚框中心点不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变而仅扩大尺寸时，分子会增加或不变，但惩罚项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不会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因此减小</w:t>
      </w:r>
      <w:r>
        <w:rPr>
          <w:rFonts w:ascii="Times New Roman"/>
          <w:color w:val="000000"/>
          <w:spacing w:val="8"/>
          <w:sz w:val="19"/>
        </w:rPr>
        <w:t>,</w:t>
      </w:r>
      <w:r>
        <w:rPr>
          <w:rFonts w:ascii="PSPTGE+SimSun" w:hAnsi="PSPTGE+SimSun" w:cs="PSPTGE+SimSun"/>
          <w:color w:val="000000"/>
          <w:spacing w:val="7"/>
          <w:sz w:val="19"/>
        </w:rPr>
        <w:t>这从数学上彻底消除了模型通过扩大锚框来降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低损失的动机。最终的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Focaler-Powerful-IoU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损失函数结合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Focaler-IoU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Powerful-IoU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5"/>
          <w:sz w:val="19"/>
        </w:rPr>
        <w:t>两者的优势，以实现更精确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的边界定位，其定义如式</w:t>
      </w:r>
      <w:r>
        <w:rPr>
          <w:rFonts w:ascii="Times New Roman"/>
          <w:color w:val="000000"/>
          <w:spacing w:val="0"/>
          <w:sz w:val="19"/>
        </w:rPr>
        <w:t>(16)</w:t>
      </w:r>
      <w:r>
        <w:rPr>
          <w:rFonts w:ascii="PSPTGE+SimSun" w:hAnsi="PSPTGE+SimSun" w:cs="PSPTGE+SimSun"/>
          <w:color w:val="000000"/>
          <w:spacing w:val="0"/>
          <w:sz w:val="19"/>
        </w:rPr>
        <w:t>所示：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70" w:x="6266" w:y="89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L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Focaler-Powerful-IoU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1540" w:x="7602" w:y="89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2-e</w:t>
      </w:r>
      <w:r>
        <w:rPr>
          <w:rFonts w:ascii="Times New Roman"/>
          <w:color w:val="000000"/>
          <w:spacing w:val="0"/>
          <w:sz w:val="20"/>
          <w:vertAlign w:val="superscript"/>
        </w:rPr>
        <w:t>-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p</w:t>
      </w:r>
      <w:r>
        <w:rPr>
          <w:rFonts w:ascii="Times New Roman"/>
          <w:color w:val="000000"/>
          <w:spacing w:val="15"/>
          <w:sz w:val="16"/>
          <w:vertAlign w:val="superscript"/>
        </w:rPr>
        <w:t>2</w:t>
      </w:r>
      <w:r>
        <w:rPr>
          <w:rFonts w:ascii="Times New Roman"/>
          <w:color w:val="000000"/>
          <w:spacing w:val="-1"/>
          <w:sz w:val="19"/>
        </w:rPr>
        <w:t>-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focaler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56" w:x="10627" w:y="89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(16)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0" w:x="6164" w:y="98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920" w:x="6544" w:y="98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HTDRR+SimHei" w:hAnsi="PHTDRR+SimHei" w:cs="PHTDRR+SimHei"/>
          <w:color w:val="000000"/>
          <w:spacing w:val="0"/>
          <w:sz w:val="24"/>
        </w:rPr>
        <w:t>实验与结果分析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" w:x="6164" w:y="104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64" w:x="6259" w:y="104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.1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数据集与实验环境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64" w:x="6259" w:y="10454"/>
        <w:widowControl w:val="off"/>
        <w:autoSpaceDE w:val="off"/>
        <w:autoSpaceDN w:val="off"/>
        <w:spacing w:before="94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选取国际无人机视觉领域权威数据集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VisDrone2019</w:t>
      </w:r>
      <w:r>
        <w:rPr>
          <w:rFonts w:ascii="Times New Roman"/>
          <w:color w:val="000000"/>
          <w:spacing w:val="0"/>
          <w:sz w:val="18"/>
          <w:vertAlign w:val="superscript"/>
        </w:rPr>
        <w:t>[24]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9" w:x="6164" w:y="110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作为实验验证对象。</w:t>
      </w:r>
      <w:r>
        <w:rPr>
          <w:rFonts w:ascii="Times New Roman"/>
          <w:color w:val="000000"/>
          <w:spacing w:val="0"/>
          <w:sz w:val="19"/>
        </w:rPr>
        <w:t>VisDrone2019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数据集由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288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个视频片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107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段组成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包括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10209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幅静止图像，每张图像平均包含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53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107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实例对象，场景涵盖了不同的飞行高度、光照条件、天气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11078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1"/>
          <w:sz w:val="19"/>
        </w:rPr>
        <w:t>状况等。数据集中有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类对象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每个类别分布如图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9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2715"/>
        <w:widowControl w:val="off"/>
        <w:autoSpaceDE w:val="off"/>
        <w:autoSpaceDN w:val="off"/>
        <w:spacing w:before="0" w:after="0" w:line="199" w:lineRule="exact"/>
        <w:ind w:left="107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Focaler-Powerful-IoU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定义图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9" w:x="964" w:y="12715"/>
        <w:widowControl w:val="off"/>
        <w:autoSpaceDE w:val="off"/>
        <w:autoSpaceDN w:val="off"/>
        <w:spacing w:before="110" w:after="0" w:line="199" w:lineRule="exact"/>
        <w:ind w:left="69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Focaler-Powerful-IoU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definiton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diagram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9" w:x="964" w:y="12715"/>
        <w:widowControl w:val="off"/>
        <w:autoSpaceDE w:val="off"/>
        <w:autoSpaceDN w:val="off"/>
        <w:spacing w:before="11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Focaler-Powerful-loU</w:t>
      </w:r>
      <w:r>
        <w:rPr>
          <w:rFonts w:ascii="Times New Roman"/>
          <w:color w:val="000000"/>
          <w:spacing w:val="4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的计算公式如式</w:t>
      </w:r>
      <w:r>
        <w:rPr>
          <w:rFonts w:ascii="Times New Roman"/>
          <w:color w:val="000000"/>
          <w:spacing w:val="0"/>
          <w:sz w:val="19"/>
        </w:rPr>
        <w:t>(12)(13)(14)(15)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1271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4" w:x="2536" w:y="1436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PSPTGE+SimSun" w:hAnsi="PSPTGE+SimSun" w:cs="PSPTGE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7" w:x="3820" w:y="1436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0"/>
          <w:sz w:val="19"/>
        </w:rPr>
        <w:t>&lt;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574" w:x="2386" w:y="146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898" w:x="1446" w:y="1470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/>
          <w:i w:val="on"/>
          <w:color w:val="000000"/>
          <w:spacing w:val="1"/>
          <w:sz w:val="20"/>
          <w:vertAlign w:val="superscript"/>
        </w:rPr>
        <w:t>focaler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09" w:x="3774" w:y="147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 w:hAnsi="Times New Roman" w:cs="Times New Roman"/>
          <w:color w:val="000000"/>
          <w:spacing w:val="0"/>
          <w:sz w:val="19"/>
        </w:rPr>
        <w:t>≤</w:t>
      </w: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Times New Roman" w:hAnsi="Times New Roman" w:cs="Times New Roman"/>
          <w:color w:val="000000"/>
          <w:spacing w:val="0"/>
          <w:sz w:val="19"/>
        </w:rPr>
        <w:t>≤</w:t>
      </w: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i w:val="on"/>
          <w:color w:val="000000"/>
          <w:spacing w:val="3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0≤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 w:hAnsi="Times New Roman" w:cs="Times New Roman"/>
          <w:color w:val="000000"/>
          <w:spacing w:val="0"/>
          <w:sz w:val="19"/>
        </w:rPr>
        <w:t>≤1</w:t>
      </w:r>
      <w:r>
        <w:rPr>
          <w:rFonts w:ascii="Times New Roman"/>
          <w:color w:val="000000"/>
          <w:spacing w:val="1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(12)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09" w:x="3774" w:y="14737"/>
        <w:widowControl w:val="off"/>
        <w:autoSpaceDE w:val="off"/>
        <w:autoSpaceDN w:val="off"/>
        <w:spacing w:before="172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IoU</w:t>
      </w:r>
      <w:r>
        <w:rPr>
          <w:rFonts w:ascii="PSPTGE+SimSun" w:hAnsi="PSPTGE+SimSun" w:cs="PSPTGE+SimSun"/>
          <w:color w:val="000000"/>
          <w:spacing w:val="0"/>
          <w:sz w:val="19"/>
        </w:rPr>
        <w:t>＞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430" w:x="2871" w:y="1476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50" w:x="7698" w:y="148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目标类别分类图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" w:x="2486" w:y="1488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335" w:x="2495" w:y="151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2590" w:y="1514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29" w:x="7008" w:y="151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Target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category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diagram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" w:x="2255" w:y="1520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JMSALG+Cambria Math"/>
          <w:color w:val="000000"/>
          <w:spacing w:val="0"/>
          <w:sz w:val="19"/>
        </w:rPr>
      </w:pPr>
      <w:r>
        <w:rPr>
          <w:rFonts w:ascii="JMSALG+Cambria Math"/>
          <w:color w:val="000000"/>
          <w:spacing w:val="0"/>
          <w:sz w:val="19"/>
        </w:rPr>
        <w:t>{</w:t>
      </w:r>
      <w:r>
        <w:rPr>
          <w:rFonts w:ascii="JMSALG+Cambria Math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18.300003051758pt;margin-top:742.25pt;z-index:-51;width:24.700000762939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44.350006103516pt;margin-top:102.300003051758pt;z-index:-55;width:16.7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67.600006103516pt;margin-top:102.300003051758pt;z-index:-59;width:16.7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390.899993896484pt;margin-top:102.300003051758pt;z-index:-63;width:15.1499996185303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412.600006103516pt;margin-top:102.300003051758pt;z-index:-67;width:15.1499996185303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93.1999969482422pt;margin-top:513.799987792969pt;z-index:-71;width:148.5pt;height:112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28.149993896484pt;margin-top:613.25pt;z-index:-75;width:222.5pt;height:12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97" w:x="138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VisDrone2019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9"/>
        </w:rPr>
        <w:t>数据集的图像中大部分实例对象尺寸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0" w:x="6697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optimizer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0" w:x="6697" w:y="1480"/>
        <w:widowControl w:val="off"/>
        <w:autoSpaceDE w:val="off"/>
        <w:autoSpaceDN w:val="off"/>
        <w:spacing w:before="113" w:after="0" w:line="199" w:lineRule="exact"/>
        <w:ind w:left="21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Lr0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0" w:x="9125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AdamW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0" w:x="9125" w:y="1480"/>
        <w:widowControl w:val="off"/>
        <w:autoSpaceDE w:val="off"/>
        <w:autoSpaceDN w:val="off"/>
        <w:spacing w:before="113" w:after="0" w:line="199" w:lineRule="exact"/>
        <w:ind w:left="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0.0001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0" w:x="9125" w:y="1480"/>
        <w:widowControl w:val="off"/>
        <w:autoSpaceDE w:val="off"/>
        <w:autoSpaceDN w:val="off"/>
        <w:spacing w:before="113" w:after="0" w:line="199" w:lineRule="exact"/>
        <w:ind w:left="1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08" w:x="964" w:y="17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长宽都小于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50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个像素，实例尺寸分布如图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29" w:x="6554" w:y="2104"/>
        <w:widowControl w:val="off"/>
        <w:autoSpaceDE w:val="off"/>
        <w:autoSpaceDN w:val="off"/>
        <w:spacing w:before="0" w:after="0" w:line="199" w:lineRule="exact"/>
        <w:ind w:left="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Momentum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9" w:x="6554" w:y="2104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Weigh_decay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" w:x="9182" w:y="24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0.0001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6164" w:y="275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3" w:x="6259" w:y="275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.2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消融实验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3" w:x="6259" w:y="2755"/>
        <w:widowControl w:val="off"/>
        <w:autoSpaceDE w:val="off"/>
        <w:autoSpaceDN w:val="off"/>
        <w:spacing w:before="102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实验采用常见评估指标包括准确率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(Precision)</w:t>
      </w:r>
      <w:r>
        <w:rPr>
          <w:rFonts w:ascii="PSPTGE+SimSun" w:hAnsi="PSPTGE+SimSun" w:cs="PSPTGE+SimSun"/>
          <w:color w:val="000000"/>
          <w:spacing w:val="1"/>
          <w:sz w:val="19"/>
        </w:rPr>
        <w:t>、召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37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回率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(Recall)</w:t>
      </w:r>
      <w:r>
        <w:rPr>
          <w:rFonts w:ascii="PSPTGE+SimSun" w:hAnsi="PSPTGE+SimSun" w:cs="PSPTGE+SimSun"/>
          <w:color w:val="000000"/>
          <w:spacing w:val="0"/>
          <w:sz w:val="19"/>
        </w:rPr>
        <w:t>、平均精度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</w:t>
      </w:r>
      <w:r>
        <w:rPr>
          <w:rFonts w:ascii="Times New Roman"/>
          <w:i w:val="o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(Average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Precision)</w:t>
      </w:r>
      <w:r>
        <w:rPr>
          <w:rFonts w:ascii="PSPTGE+SimSun" w:hAnsi="PSPTGE+SimSun" w:cs="PSPTGE+SimSun"/>
          <w:color w:val="000000"/>
          <w:spacing w:val="0"/>
          <w:sz w:val="19"/>
        </w:rPr>
        <w:t>、平均精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3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度均值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mAP</w:t>
      </w:r>
      <w:r>
        <w:rPr>
          <w:rFonts w:ascii="Times New Roman"/>
          <w:i w:val="o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(mean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Average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Precision)</w:t>
      </w:r>
      <w:r>
        <w:rPr>
          <w:rFonts w:ascii="PSPTGE+SimSun" w:hAnsi="PSPTGE+SimSun" w:cs="PSPTGE+SimSun"/>
          <w:color w:val="000000"/>
          <w:spacing w:val="0"/>
          <w:sz w:val="19"/>
        </w:rPr>
        <w:t>。为评估每项改进的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37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有效性，依次添加这些增强模块进行了一系列消融实验。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37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实验结果如表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所示，表明每项修改均带来了性能的逐步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6164" w:y="337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提升。实验结果表明，用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CS-IGU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模块替换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backbone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中的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2" w:x="6164" w:y="493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basicblock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后，模型的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682" w:x="9500" w:y="493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分别上涨了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1%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8416" w:y="5011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8476" w:y="5011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027" w:x="6164" w:y="5011"/>
        <w:widowControl w:val="off"/>
        <w:autoSpaceDE w:val="off"/>
        <w:autoSpaceDN w:val="off"/>
        <w:spacing w:before="0" w:after="0" w:line="133" w:lineRule="exact"/>
        <w:ind w:left="303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50:95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027" w:x="6164" w:y="5011"/>
        <w:widowControl w:val="off"/>
        <w:autoSpaceDE w:val="off"/>
        <w:autoSpaceDN w:val="off"/>
        <w:spacing w:before="10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0.7%</w:t>
      </w:r>
      <w:r>
        <w:rPr>
          <w:rFonts w:ascii="PSPTGE+SimSun" w:hAnsi="PSPTGE+SimSun" w:cs="PSPTGE+SimSun"/>
          <w:color w:val="000000"/>
          <w:spacing w:val="-4"/>
          <w:sz w:val="19"/>
        </w:rPr>
        <w:t>，而参数量和计算量分别下降了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30.3%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17.7%</w:t>
      </w:r>
      <w:r>
        <w:rPr>
          <w:rFonts w:ascii="PSPTGE+SimSun" w:hAnsi="PSPTGE+SimSun" w:cs="PSPTGE+SimSun"/>
          <w:color w:val="000000"/>
          <w:spacing w:val="-19"/>
          <w:sz w:val="19"/>
        </w:rPr>
        <w:t>，充分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4" w:y="5011"/>
        <w:widowControl w:val="off"/>
        <w:autoSpaceDE w:val="off"/>
        <w:autoSpaceDN w:val="off"/>
        <w:spacing w:before="102" w:after="0" w:line="210" w:lineRule="exact"/>
        <w:ind w:left="647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CS-IGU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40" w:x="2453" w:y="52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目标尺寸分类图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0" w:x="1932" w:y="55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Target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size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diagram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9" w:x="6164" w:y="55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表明了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58" w:x="7522" w:y="55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在增强模型性能、降低模型复杂度的积极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45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在硬件方面，使用了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i5-12600KF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处理器，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核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4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程，主频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3.70GHz</w:t>
      </w:r>
      <w:r>
        <w:rPr>
          <w:rFonts w:ascii="PSPTGE+SimSun" w:hAnsi="PSPTGE+SimSun" w:cs="PSPTGE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32G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运行内存，图形处理器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RTX4060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4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Ti,</w:t>
      </w:r>
      <w:r>
        <w:rPr>
          <w:rFonts w:ascii="Times New Roman"/>
          <w:color w:val="000000"/>
          <w:spacing w:val="4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16GB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21"/>
          <w:sz w:val="19"/>
        </w:rPr>
        <w:t>显存；在软件方面，使用了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Pytorch2.2.2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4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Torchvision0.17.2;</w:t>
      </w:r>
      <w:r>
        <w:rPr>
          <w:rFonts w:ascii="PSPTGE+SimSun" w:hAnsi="PSPTGE+SimSun" w:cs="PSPTGE+SimSun"/>
          <w:color w:val="000000"/>
          <w:spacing w:val="0"/>
          <w:sz w:val="19"/>
        </w:rPr>
        <w:t>系统为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Windows11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专业版。具体的实验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584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环境参数设置如表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58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作用。在单独加入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SO-CCFF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GFEM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后，虽然模型的参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58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数量计算量都有小幅增加，但是模型的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PSPTGE+SimSun" w:hAnsi="PSPTGE+SimSun" w:cs="PSPTGE+SimSun"/>
          <w:color w:val="000000"/>
          <w:spacing w:val="-3"/>
          <w:sz w:val="19"/>
        </w:rPr>
        <w:t>、准确率和召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6164" w:y="587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回率都有明显上升，说明了改进有效，模型对小目标的定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681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4"/>
          <w:sz w:val="19"/>
        </w:rPr>
        <w:t>位效果更佳，漏检的情况得以改善。最后单独加入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681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Powerful-IoU</w:t>
      </w:r>
      <w:r>
        <w:rPr>
          <w:rFonts w:ascii="PSPTGE+SimSun" w:hAnsi="PSPTGE+SimSun" w:cs="PSPTGE+SimSun"/>
          <w:color w:val="000000"/>
          <w:spacing w:val="-5"/>
          <w:sz w:val="19"/>
        </w:rPr>
        <w:t>，在模型参数量、计算量、</w:t>
      </w:r>
      <w:r>
        <w:rPr>
          <w:rFonts w:ascii="Times New Roman"/>
          <w:color w:val="000000"/>
          <w:spacing w:val="0"/>
          <w:sz w:val="19"/>
        </w:rPr>
        <w:t>FPS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都基本不变的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68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情况下，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Times New Roman"/>
          <w:color w:val="000000"/>
          <w:spacing w:val="10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259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都上涨了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0.9%</w:t>
      </w:r>
      <w:r>
        <w:rPr>
          <w:rFonts w:ascii="PSPTGE+SimSun" w:hAnsi="PSPTGE+SimSun" w:cs="PSPTGE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72" w:x="10314" w:y="681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10" w:x="2318" w:y="74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实验环境参数设置表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314" w:y="750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7375" w:y="750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13" w:x="8092" w:y="750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50:95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690" w:x="1127" w:y="77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Setting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table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environment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parameters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最终，通过将四种改进策略相互结合进行综合性的改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11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5"/>
          <w:sz w:val="19"/>
        </w:rPr>
        <w:t>进，相较于原始的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3"/>
          <w:sz w:val="19"/>
        </w:rPr>
        <w:t>基准模型，所构建的改进模型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能够充分融合四种改进策略的优势。准确率和召回率相较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于基准模型分别提升了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2.0%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3.9%</w:t>
      </w:r>
      <w:r>
        <w:rPr>
          <w:rFonts w:ascii="PSPTGE+SimSun" w:hAnsi="PSPTGE+SimSun" w:cs="PSPTGE+SimSun"/>
          <w:color w:val="000000"/>
          <w:spacing w:val="-48"/>
          <w:sz w:val="19"/>
        </w:rPr>
        <w:t>，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1"/>
          <w:sz w:val="18"/>
          <w:vertAlign w:val="subscript"/>
        </w:rPr>
        <w:t>50</w:t>
      </w:r>
      <w:r>
        <w:rPr>
          <w:rFonts w:ascii="Times New Roman"/>
          <w:color w:val="000000"/>
          <w:spacing w:val="-16"/>
          <w:sz w:val="18"/>
          <w:vertAlign w:val="sub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0"/>
          <w:sz w:val="18"/>
          <w:vertAlign w:val="subscript"/>
        </w:rPr>
        <w:t>50:95</w:t>
      </w:r>
      <w:r>
        <w:rPr>
          <w:rFonts w:ascii="Times New Roman"/>
          <w:color w:val="000000"/>
          <w:spacing w:val="-14"/>
          <w:sz w:val="18"/>
          <w:vertAlign w:val="sub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别提升了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3%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2.3%</w:t>
      </w:r>
      <w:r>
        <w:rPr>
          <w:rFonts w:ascii="PSPTGE+SimSun" w:hAnsi="PSPTGE+SimSun" w:cs="PSPTGE+SimSun"/>
          <w:color w:val="000000"/>
          <w:spacing w:val="-3"/>
          <w:sz w:val="19"/>
        </w:rPr>
        <w:t>。从实验结果可见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改进策略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6164" w:y="775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的有效性。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41" w:x="1592" w:y="8071"/>
        <w:widowControl w:val="off"/>
        <w:autoSpaceDE w:val="off"/>
        <w:autoSpaceDN w:val="off"/>
        <w:spacing w:before="0" w:after="0" w:line="180" w:lineRule="exact"/>
        <w:ind w:left="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参数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1" w:x="1592" w:y="8071"/>
        <w:widowControl w:val="off"/>
        <w:autoSpaceDE w:val="off"/>
        <w:autoSpaceDN w:val="off"/>
        <w:spacing w:before="1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epochs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1" w:x="1592" w:y="8071"/>
        <w:widowControl w:val="off"/>
        <w:autoSpaceDE w:val="off"/>
        <w:autoSpaceDN w:val="off"/>
        <w:spacing w:before="113" w:after="0" w:line="199" w:lineRule="exact"/>
        <w:ind w:left="4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Batch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4050" w:y="80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4050" w:y="8071"/>
        <w:widowControl w:val="off"/>
        <w:autoSpaceDE w:val="off"/>
        <w:autoSpaceDN w:val="off"/>
        <w:spacing w:before="138" w:after="0" w:line="199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4050" w:y="8071"/>
        <w:widowControl w:val="off"/>
        <w:autoSpaceDE w:val="off"/>
        <w:autoSpaceDN w:val="off"/>
        <w:spacing w:before="113" w:after="0" w:line="199" w:lineRule="exact"/>
        <w:ind w:left="13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0" w:x="1622" w:y="90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Imgsz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" w:x="4096" w:y="90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" w:x="4096" w:y="9013"/>
        <w:widowControl w:val="off"/>
        <w:autoSpaceDE w:val="off"/>
        <w:autoSpaceDN w:val="off"/>
        <w:spacing w:before="113" w:after="0" w:line="199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0" w:x="1540" w:y="93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Workers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8" w:x="2034" w:y="9639"/>
        <w:widowControl w:val="off"/>
        <w:autoSpaceDE w:val="off"/>
        <w:autoSpaceDN w:val="off"/>
        <w:spacing w:before="0" w:after="0" w:line="199" w:lineRule="exact"/>
        <w:ind w:left="33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8" w:x="2034" w:y="9639"/>
        <w:widowControl w:val="off"/>
        <w:autoSpaceDE w:val="off"/>
        <w:autoSpaceDN w:val="off"/>
        <w:spacing w:before="110" w:after="0" w:line="199" w:lineRule="exact"/>
        <w:ind w:left="28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Ablation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8" w:x="2034" w:y="9639"/>
        <w:widowControl w:val="off"/>
        <w:autoSpaceDE w:val="off"/>
        <w:autoSpaceDN w:val="off"/>
        <w:spacing w:before="16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4"/>
          <w:sz w:val="16"/>
        </w:rPr>
        <w:t>RT-DETR</w:t>
      </w:r>
      <w:r>
        <w:rPr>
          <w:rFonts w:ascii="Times New Roman"/>
          <w:color w:val="000000"/>
          <w:spacing w:val="8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CS-IGU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SO-CCFF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GFEM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LOSS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mAP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mAP</w:t>
      </w:r>
      <w:r>
        <w:rPr>
          <w:rFonts w:ascii="Times New Roman"/>
          <w:color w:val="000000"/>
          <w:spacing w:val="0"/>
          <w:sz w:val="15"/>
          <w:vertAlign w:val="subscript"/>
        </w:rPr>
        <w:t>50:95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9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P/%</w:t>
      </w:r>
      <w:r>
        <w:rPr>
          <w:rFonts w:ascii="Times New Roman"/>
          <w:color w:val="000000"/>
          <w:spacing w:val="9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R/%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Param/MB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FLOPs/G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FPS/(</w:t>
      </w:r>
      <w:r>
        <w:rPr>
          <w:rFonts w:ascii="PSPTGE+SimSun" w:hAnsi="PSPTGE+SimSun" w:cs="PSPTGE+SimSun"/>
          <w:color w:val="000000"/>
          <w:spacing w:val="1"/>
          <w:sz w:val="16"/>
        </w:rPr>
        <w:t>帧</w:t>
      </w:r>
      <w:r>
        <w:rPr>
          <w:rFonts w:ascii="Times New Roman"/>
          <w:color w:val="000000"/>
          <w:spacing w:val="0"/>
          <w:sz w:val="16"/>
        </w:rPr>
        <w:t>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5655" w:y="1038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5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" w:x="5706" w:y="1038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2316" w:y="10651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50.3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5491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286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62.4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63.9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63,5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48.0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63.8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61.7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47.3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63.8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48.3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63.9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64.0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47.7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63.2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63.9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6918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64.4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49.7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13.8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22.6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13.8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22.6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941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724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72.2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69.7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76.7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66.4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444" w:y="1064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8" w:x="3033" w:y="1097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749" w:y="112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421" w:y="116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421" w:y="11623"/>
        <w:widowControl w:val="off"/>
        <w:autoSpaceDE w:val="off"/>
        <w:autoSpaceDN w:val="off"/>
        <w:spacing w:before="471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964" w:y="119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033" w:y="1227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033" w:y="12271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964" w:y="1259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964" w:y="12595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964" w:y="12595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749" w:y="129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421" w:y="132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421" w:y="13243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421" w:y="13243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033" w:y="1356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033" w:y="1356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749" w:y="1356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3749" w:y="13567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48" w:x="4964" w:y="1389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6"/>
        </w:rPr>
        <w:t>√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113" w:x="6164" w:y="14534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消融实验已证实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6"/>
          <w:sz w:val="19"/>
        </w:rPr>
        <w:t>的有效性，为了深入探究改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3" w:x="6164" w:y="1453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进算法的先进性，将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与其他算法进行实验比较。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148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37" w:x="1058" w:y="148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.3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对比实验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47.25pt;margin-top:397.700012207031pt;z-index:-79;width:240.899993896484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47.25pt;margin-top:414.799987792969pt;z-index:-83;width:240.899993896484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06.549987792969pt;margin-top:132.5pt;z-index:-87;width:241.600006103516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97.5999984741211pt;margin-top:509.149993896484pt;z-index:-91;width:400.200012207031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97.5999984741211pt;margin-top:526.849975585938pt;z-index:-95;width:400.200012207031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96.9000015258789pt;margin-top:705.849975585938pt;z-index:-99;width:400.899993896484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92pt;margin-top:105.5pt;z-index:-103;width:172.100006103516pt;height:149.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20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数据集上，基于相同训练环境、相同数据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集，并为每个模型使用推荐的超参数。选取目前主流的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9"/>
        </w:rPr>
        <w:t>FasterRCNN</w:t>
      </w:r>
      <w:r>
        <w:rPr>
          <w:rFonts w:ascii="Times New Roman"/>
          <w:color w:val="000000"/>
          <w:spacing w:val="0"/>
          <w:sz w:val="18"/>
          <w:vertAlign w:val="superscript"/>
        </w:rPr>
        <w:t>[25]</w:t>
      </w:r>
      <w:r>
        <w:rPr>
          <w:rFonts w:ascii="PSPTGE+SimSun" w:hAnsi="PSPTGE+SimSun" w:cs="PSPTGE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YOLOv8</w:t>
      </w:r>
      <w:r>
        <w:rPr>
          <w:rFonts w:ascii="Times New Roman"/>
          <w:color w:val="000000"/>
          <w:spacing w:val="0"/>
          <w:sz w:val="18"/>
          <w:vertAlign w:val="superscript"/>
        </w:rPr>
        <w:t>[26]</w:t>
      </w:r>
      <w:r>
        <w:rPr>
          <w:rFonts w:ascii="PSPTGE+SimSun" w:hAnsi="PSPTGE+SimSun" w:cs="PSPTGE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-1"/>
          <w:sz w:val="19"/>
        </w:rPr>
        <w:t>YOLOv11</w:t>
      </w:r>
      <w:r>
        <w:rPr>
          <w:rFonts w:ascii="Times New Roman"/>
          <w:color w:val="000000"/>
          <w:spacing w:val="0"/>
          <w:sz w:val="18"/>
          <w:vertAlign w:val="superscript"/>
        </w:rPr>
        <w:t>[27]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YOLOv12</w:t>
      </w:r>
      <w:r>
        <w:rPr>
          <w:rFonts w:ascii="Times New Roman"/>
          <w:color w:val="000000"/>
          <w:spacing w:val="0"/>
          <w:sz w:val="18"/>
          <w:vertAlign w:val="superscript"/>
        </w:rPr>
        <w:t>[28]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1"/>
          <w:sz w:val="19"/>
        </w:rPr>
        <w:t>系列算法和参数量计算量更大的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Deformable-DETR</w:t>
      </w:r>
      <w:r>
        <w:rPr>
          <w:rFonts w:ascii="Times New Roman"/>
          <w:color w:val="000000"/>
          <w:spacing w:val="3"/>
          <w:sz w:val="18"/>
          <w:vertAlign w:val="superscript"/>
        </w:rPr>
        <w:t>[10]</w:t>
      </w:r>
      <w:r>
        <w:rPr>
          <w:rFonts w:ascii="PSPTGE+SimSun" w:hAnsi="PSPTGE+SimSun" w:cs="PSPTGE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95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9"/>
        </w:rPr>
        <w:t>RTDETR-R34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以及同领域模型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UAV-DETR</w:t>
      </w:r>
      <w:r>
        <w:rPr>
          <w:rFonts w:ascii="Times New Roman"/>
          <w:color w:val="000000"/>
          <w:spacing w:val="0"/>
          <w:sz w:val="18"/>
          <w:vertAlign w:val="superscript"/>
        </w:rPr>
        <w:t>[17]</w:t>
      </w:r>
      <w:r>
        <w:rPr>
          <w:rFonts w:ascii="PSPTGE+SimSun" w:hAnsi="PSPTGE+SimSun" w:cs="PSPTGE+SimSun"/>
          <w:color w:val="000000"/>
          <w:spacing w:val="-75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SO-DETR</w:t>
      </w:r>
      <w:r>
        <w:rPr>
          <w:rFonts w:ascii="Times New Roman"/>
          <w:color w:val="000000"/>
          <w:spacing w:val="0"/>
          <w:sz w:val="18"/>
          <w:vertAlign w:val="superscript"/>
        </w:rPr>
        <w:t>[18]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2"/>
          <w:sz w:val="19"/>
        </w:rPr>
        <w:t>进行了一系列深入的比较。实验结果如表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PSPTGE+SimSun" w:hAnsi="PSPTGE+SimSun" w:cs="PSPTGE+SimSun"/>
          <w:color w:val="000000"/>
          <w:spacing w:val="-39"/>
          <w:sz w:val="19"/>
        </w:rPr>
        <w:t>、表</w:t>
      </w:r>
      <w:r>
        <w:rPr>
          <w:rFonts w:ascii="Times New Roman"/>
          <w:color w:val="000000"/>
          <w:spacing w:val="3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9"/>
          <w:sz w:val="19"/>
        </w:rPr>
        <w:t>所示，加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0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粗部分为该类别在所有算法中的最优值。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量实现精度的显著提升，并且能够满足实时性的要求，整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6164" w:y="14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体性能表现最出色。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通过表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3"/>
          <w:sz w:val="19"/>
        </w:rPr>
        <w:t>可以得出，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虽然在卡车</w:t>
      </w:r>
      <w:r>
        <w:rPr>
          <w:rFonts w:ascii="Times New Roman"/>
          <w:color w:val="000000"/>
          <w:spacing w:val="-1"/>
          <w:sz w:val="19"/>
        </w:rPr>
        <w:t>(Truck)</w:t>
      </w:r>
      <w:r>
        <w:rPr>
          <w:rFonts w:ascii="PSPTGE+SimSun" w:hAnsi="PSPTGE+SimSun" w:cs="PSPTGE+SimSun"/>
          <w:color w:val="000000"/>
          <w:spacing w:val="-16"/>
          <w:sz w:val="19"/>
        </w:rPr>
        <w:t>、面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包车</w:t>
      </w:r>
      <w:r>
        <w:rPr>
          <w:rFonts w:ascii="Times New Roman"/>
          <w:color w:val="000000"/>
          <w:spacing w:val="-4"/>
          <w:sz w:val="19"/>
        </w:rPr>
        <w:t>(Van)</w:t>
      </w:r>
      <w:r>
        <w:rPr>
          <w:rFonts w:ascii="PSPTGE+SimSun" w:hAnsi="PSPTGE+SimSun" w:cs="PSPTGE+SimSun"/>
          <w:color w:val="000000"/>
          <w:spacing w:val="-10"/>
          <w:sz w:val="19"/>
        </w:rPr>
        <w:t>、公交车</w:t>
      </w:r>
      <w:r>
        <w:rPr>
          <w:rFonts w:ascii="Times New Roman"/>
          <w:color w:val="000000"/>
          <w:spacing w:val="0"/>
          <w:sz w:val="19"/>
        </w:rPr>
        <w:t>(Bus)</w:t>
      </w:r>
      <w:r>
        <w:rPr>
          <w:rFonts w:ascii="PSPTGE+SimSun" w:hAnsi="PSPTGE+SimSun" w:cs="PSPTGE+SimSun"/>
          <w:color w:val="000000"/>
          <w:spacing w:val="-6"/>
          <w:sz w:val="19"/>
        </w:rPr>
        <w:t>、遮阳篷三轮车</w:t>
      </w:r>
      <w:r>
        <w:rPr>
          <w:rFonts w:ascii="Times New Roman"/>
          <w:color w:val="000000"/>
          <w:spacing w:val="-1"/>
          <w:sz w:val="19"/>
        </w:rPr>
        <w:t>(Awning-tricycle)</w:t>
      </w:r>
      <w:r>
        <w:rPr>
          <w:rFonts w:ascii="PSPTGE+SimSun" w:hAnsi="PSPTGE+SimSun" w:cs="PSPTGE+SimSun"/>
          <w:color w:val="000000"/>
          <w:spacing w:val="0"/>
          <w:sz w:val="19"/>
        </w:rPr>
        <w:t>这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类大物体检测精度上逊色于最优值，但仍优于基线模型。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同时在数量最多的关键大物体汽车</w:t>
      </w:r>
      <w:r>
        <w:rPr>
          <w:rFonts w:ascii="Times New Roman"/>
          <w:color w:val="000000"/>
          <w:spacing w:val="0"/>
          <w:sz w:val="19"/>
        </w:rPr>
        <w:t>(Car)</w:t>
      </w:r>
      <w:r>
        <w:rPr>
          <w:rFonts w:ascii="PSPTGE+SimSun" w:hAnsi="PSPTGE+SimSun" w:cs="PSPTGE+SimSun"/>
          <w:color w:val="000000"/>
          <w:spacing w:val="0"/>
          <w:sz w:val="19"/>
        </w:rPr>
        <w:t>检测精度最高。在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6"/>
          <w:sz w:val="19"/>
        </w:rPr>
        <w:t>行人</w:t>
      </w:r>
      <w:r>
        <w:rPr>
          <w:rFonts w:ascii="Times New Roman"/>
          <w:color w:val="000000"/>
          <w:spacing w:val="1"/>
          <w:sz w:val="19"/>
        </w:rPr>
        <w:t>(Pedestrian)</w:t>
      </w:r>
      <w:r>
        <w:rPr>
          <w:rFonts w:ascii="PSPTGE+SimSun" w:hAnsi="PSPTGE+SimSun" w:cs="PSPTGE+SimSun"/>
          <w:color w:val="000000"/>
          <w:spacing w:val="16"/>
          <w:sz w:val="19"/>
        </w:rPr>
        <w:t>、人</w:t>
      </w:r>
      <w:r>
        <w:rPr>
          <w:rFonts w:ascii="Times New Roman"/>
          <w:color w:val="000000"/>
          <w:spacing w:val="2"/>
          <w:sz w:val="19"/>
        </w:rPr>
        <w:t>(People)</w:t>
      </w:r>
      <w:r>
        <w:rPr>
          <w:rFonts w:ascii="PSPTGE+SimSun" w:hAnsi="PSPTGE+SimSun" w:cs="PSPTGE+SimSun"/>
          <w:color w:val="000000"/>
          <w:spacing w:val="16"/>
          <w:sz w:val="19"/>
        </w:rPr>
        <w:t>、自行车</w:t>
      </w:r>
      <w:r>
        <w:rPr>
          <w:rFonts w:ascii="Times New Roman"/>
          <w:color w:val="000000"/>
          <w:spacing w:val="2"/>
          <w:sz w:val="19"/>
        </w:rPr>
        <w:t>(Bicycle)</w:t>
      </w:r>
      <w:r>
        <w:rPr>
          <w:rFonts w:ascii="PSPTGE+SimSun" w:hAnsi="PSPTGE+SimSun" w:cs="PSPTGE+SimSun"/>
          <w:color w:val="000000"/>
          <w:spacing w:val="16"/>
          <w:sz w:val="19"/>
        </w:rPr>
        <w:t>、三轮车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(Tricycle)</w:t>
      </w:r>
      <w:r>
        <w:rPr>
          <w:rFonts w:ascii="PSPTGE+SimSun" w:hAnsi="PSPTGE+SimSun" w:cs="PSPTGE+SimSun"/>
          <w:color w:val="000000"/>
          <w:spacing w:val="1"/>
          <w:sz w:val="19"/>
        </w:rPr>
        <w:t>、摩托车</w:t>
      </w:r>
      <w:r>
        <w:rPr>
          <w:rFonts w:ascii="Times New Roman"/>
          <w:color w:val="000000"/>
          <w:spacing w:val="0"/>
          <w:sz w:val="19"/>
        </w:rPr>
        <w:t>(motor)</w:t>
      </w:r>
      <w:r>
        <w:rPr>
          <w:rFonts w:ascii="PSPTGE+SimSun" w:hAnsi="PSPTGE+SimSun" w:cs="PSPTGE+SimSun"/>
          <w:color w:val="000000"/>
          <w:spacing w:val="1"/>
          <w:sz w:val="19"/>
        </w:rPr>
        <w:t>这五个能代表小物体挑战的类别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的检测任务当中表现出色，同时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均取得了最优值。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这充分说明了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不仅在小目标检测上取得了明显的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精度提升，在关键大目标汽车的表现也有明显优势。综上，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相较于其他常用的检测方法，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在航拍图像中的目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4" w:y="210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标检测综合精度上占优。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366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通过表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可以得出，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数据集上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9" w:x="964" w:y="366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综合性能优异。</w:t>
      </w:r>
      <w:r>
        <w:rPr>
          <w:rFonts w:ascii="Times New Roman"/>
          <w:color w:val="000000"/>
          <w:spacing w:val="-1"/>
          <w:sz w:val="16"/>
        </w:rPr>
        <w:t>mAP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50.6%</w:t>
      </w:r>
      <w:r>
        <w:rPr>
          <w:rFonts w:ascii="PSPTGE+SimSun" w:hAnsi="PSPTGE+SimSun" w:cs="PSPTGE+SimSun"/>
          <w:color w:val="000000"/>
          <w:spacing w:val="-1"/>
          <w:sz w:val="19"/>
        </w:rPr>
        <w:t>，超越了所有参与比较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0" w:x="2615" w:y="407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5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" w:x="2666" w:y="407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113" w:x="964" w:y="428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YOLO</w:t>
      </w:r>
      <w:r>
        <w:rPr>
          <w:rFonts w:ascii="Times New Roman"/>
          <w:color w:val="000000"/>
          <w:spacing w:val="-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系列模型以及同领域基于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的改进模型。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3" w:x="964" w:y="428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此外，本文算法达到了最高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63.2%</w:t>
      </w:r>
      <w:r>
        <w:rPr>
          <w:rFonts w:ascii="PSPTGE+SimSun" w:hAnsi="PSPTGE+SimSun" w:cs="PSPTGE+SimSun"/>
          <w:color w:val="000000"/>
          <w:spacing w:val="0"/>
          <w:sz w:val="19"/>
        </w:rPr>
        <w:t>的准确率和最高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49.7%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3" w:x="964" w:y="428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的召回率，减少了漏检的可能性。但是在追求高精度过程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3" w:x="964" w:y="428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中，本文算法在计算量方面相对于基准模型有所上升，导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3" w:x="964" w:y="428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致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FPS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有所下降。总体而言，本文算法通过增加少量计算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72" w:x="2936" w:y="6162"/>
        <w:widowControl w:val="off"/>
        <w:autoSpaceDE w:val="off"/>
        <w:autoSpaceDN w:val="off"/>
        <w:spacing w:before="0" w:after="0" w:line="199" w:lineRule="exact"/>
        <w:ind w:left="67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不同模型在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VisDrone2019-DET-Val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数据集上对比实验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72" w:x="2936" w:y="6162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8" w:x="1409" w:y="6848"/>
        <w:widowControl w:val="off"/>
        <w:autoSpaceDE w:val="off"/>
        <w:autoSpaceDN w:val="off"/>
        <w:spacing w:before="0" w:after="0" w:line="160" w:lineRule="exact"/>
        <w:ind w:left="3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SPTGE+SimSun" w:hAnsi="PSPTGE+SimSun" w:cs="PSPTGE+SimSun"/>
          <w:color w:val="000000"/>
          <w:spacing w:val="0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68" w:x="1409" w:y="6848"/>
        <w:widowControl w:val="off"/>
        <w:autoSpaceDE w:val="off"/>
        <w:autoSpaceDN w:val="off"/>
        <w:spacing w:before="17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Faster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R-CNN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68" w:x="1409" w:y="6848"/>
        <w:widowControl w:val="off"/>
        <w:autoSpaceDE w:val="off"/>
        <w:autoSpaceDN w:val="off"/>
        <w:spacing w:before="158" w:after="0" w:line="177" w:lineRule="exact"/>
        <w:ind w:left="12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6" w:x="2751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mAP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mAP</w:t>
      </w:r>
      <w:r>
        <w:rPr>
          <w:rFonts w:ascii="Times New Roman"/>
          <w:color w:val="000000"/>
          <w:spacing w:val="0"/>
          <w:sz w:val="15"/>
          <w:vertAlign w:val="subscript"/>
        </w:rPr>
        <w:t>50:95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60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24.0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26.9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9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9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58" w:after="0" w:line="177" w:lineRule="exact"/>
        <w:ind w:left="2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3702" w:y="6842"/>
        <w:widowControl w:val="off"/>
        <w:autoSpaceDE w:val="off"/>
        <w:autoSpaceDN w:val="off"/>
        <w:spacing w:before="162" w:after="0" w:line="177" w:lineRule="exact"/>
        <w:ind w:left="227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31.4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6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43.6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56.0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58.4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946" w:y="6842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63.2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6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35.7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42.5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34.7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4" w:x="5958" w:y="6842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49.7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40" w:x="6903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Param/MB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0" w:x="6903" w:y="6842"/>
        <w:widowControl w:val="off"/>
        <w:autoSpaceDE w:val="off"/>
        <w:autoSpaceDN w:val="off"/>
        <w:spacing w:before="168" w:after="0" w:line="177" w:lineRule="exact"/>
        <w:ind w:left="21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41.3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0" w:x="6903" w:y="6842"/>
        <w:widowControl w:val="off"/>
        <w:autoSpaceDE w:val="off"/>
        <w:autoSpaceDN w:val="off"/>
        <w:spacing w:before="158" w:after="0" w:line="177" w:lineRule="exact"/>
        <w:ind w:left="25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95" w:x="8224" w:y="68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GFLOPS/G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95" w:x="8224" w:y="6842"/>
        <w:widowControl w:val="off"/>
        <w:autoSpaceDE w:val="off"/>
        <w:autoSpaceDN w:val="off"/>
        <w:spacing w:before="168" w:after="0" w:line="177" w:lineRule="exact"/>
        <w:ind w:left="1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206.4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95" w:x="8224" w:y="6842"/>
        <w:widowControl w:val="off"/>
        <w:autoSpaceDE w:val="off"/>
        <w:autoSpaceDN w:val="off"/>
        <w:spacing w:before="158" w:after="0" w:line="177" w:lineRule="exact"/>
        <w:ind w:left="27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18" w:x="9724" w:y="68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FPS/(</w:t>
      </w:r>
      <w:r>
        <w:rPr>
          <w:rFonts w:ascii="PSPTGE+SimSun" w:hAnsi="PSPTGE+SimSun" w:cs="PSPTGE+SimSun"/>
          <w:color w:val="000000"/>
          <w:spacing w:val="1"/>
          <w:sz w:val="16"/>
        </w:rPr>
        <w:t>帧</w:t>
      </w:r>
      <w:r>
        <w:rPr>
          <w:rFonts w:ascii="Times New Roman"/>
          <w:color w:val="000000"/>
          <w:spacing w:val="0"/>
          <w:sz w:val="16"/>
        </w:rPr>
        <w:t>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18" w:x="9724" w:y="6843"/>
        <w:widowControl w:val="off"/>
        <w:autoSpaceDE w:val="off"/>
        <w:autoSpaceDN w:val="off"/>
        <w:spacing w:before="166" w:after="0" w:line="177" w:lineRule="exact"/>
        <w:ind w:left="15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3078" w:y="691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5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" w:x="3129" w:y="691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33.3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35.2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41.3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35.2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43.1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2914" w:y="7186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50.6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601" w:x="9833" w:y="75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183.2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752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118.3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7521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06" w:x="1540" w:y="785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785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11.1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785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7856"/>
        <w:widowControl w:val="off"/>
        <w:autoSpaceDE w:val="off"/>
        <w:autoSpaceDN w:val="off"/>
        <w:spacing w:before="162" w:after="0" w:line="177" w:lineRule="exact"/>
        <w:ind w:left="4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8462" w:y="785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462" w:y="785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462" w:y="7856"/>
        <w:widowControl w:val="off"/>
        <w:autoSpaceDE w:val="off"/>
        <w:autoSpaceDN w:val="off"/>
        <w:spacing w:before="162" w:after="0" w:line="177" w:lineRule="exact"/>
        <w:ind w:left="4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6.3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69" w:x="1508" w:y="819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2" w:x="1494" w:y="85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85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185.5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8526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852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85.4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5" w:x="1502" w:y="88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7154" w:y="88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462" w:y="88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462" w:y="8862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462" w:y="8862"/>
        <w:widowControl w:val="off"/>
        <w:autoSpaceDE w:val="off"/>
        <w:autoSpaceDN w:val="off"/>
        <w:spacing w:before="158" w:after="0" w:line="177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7" w:x="1471" w:y="919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7" w:x="1471" w:y="9197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919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9197"/>
        <w:widowControl w:val="off"/>
        <w:autoSpaceDE w:val="off"/>
        <w:autoSpaceDN w:val="off"/>
        <w:spacing w:before="158" w:after="0" w:line="177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95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177.8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953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125.5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9833" w:y="9531"/>
        <w:widowControl w:val="off"/>
        <w:autoSpaceDE w:val="off"/>
        <w:autoSpaceDN w:val="off"/>
        <w:spacing w:before="158" w:after="0" w:line="177" w:lineRule="exact"/>
        <w:ind w:left="7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83.3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6" w:x="1500" w:y="98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7154" w:y="98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0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186.8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9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72.5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65.3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1" w:x="8422" w:y="9866"/>
        <w:widowControl w:val="off"/>
        <w:autoSpaceDE w:val="off"/>
        <w:autoSpaceDN w:val="off"/>
        <w:spacing w:before="158" w:after="0" w:line="177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0" w:after="0" w:line="177" w:lineRule="exact"/>
        <w:ind w:left="21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Deformable-DETR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9" w:after="0" w:line="177" w:lineRule="exact"/>
        <w:ind w:left="1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RT-DETR-R18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8" w:after="0" w:line="177" w:lineRule="exact"/>
        <w:ind w:left="1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RT-DETR-R34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8" w:after="0" w:line="177" w:lineRule="exact"/>
        <w:ind w:left="6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3"/>
          <w:sz w:val="16"/>
        </w:rPr>
        <w:t>UAV-DETR-R18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8" w:after="0" w:line="177" w:lineRule="exact"/>
        <w:ind w:left="1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SO-DETR-R18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5" w:x="1255" w:y="10201"/>
        <w:widowControl w:val="off"/>
        <w:autoSpaceDE w:val="off"/>
        <w:autoSpaceDN w:val="off"/>
        <w:spacing w:before="158" w:after="0" w:line="177" w:lineRule="exact"/>
        <w:ind w:left="31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IF-DETR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9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114" w:y="102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053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08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12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154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36.5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187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9874" w:y="1221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26" w:x="3310" w:y="134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不同模型在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VisDrone2019-DET-Test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8"/>
        </w:rPr>
        <w:t>数据集上各类别对比实验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63" w:x="2940" w:y="137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test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2" w:x="5619" w:y="141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5823" w:y="1424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5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" w:x="5874" w:y="1424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59" w:x="2261" w:y="14490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SPTGE+SimSun" w:hAnsi="PSPTGE+SimSun" w:cs="PSPTGE+SimSun"/>
          <w:color w:val="000000"/>
          <w:spacing w:val="0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07" w:x="7089" w:y="1450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Awning-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07" w:x="7089" w:y="14500"/>
        <w:widowControl w:val="off"/>
        <w:autoSpaceDE w:val="off"/>
        <w:autoSpaceDN w:val="off"/>
        <w:spacing w:before="135" w:after="0" w:line="177" w:lineRule="exact"/>
        <w:ind w:left="3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tricycle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61" w:x="8681" w:y="1448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mAP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/%</w:t>
      </w:r>
      <w:r>
        <w:rPr>
          <w:rFonts w:ascii="Times New Roman"/>
          <w:color w:val="000000"/>
          <w:spacing w:val="9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P/%</w:t>
      </w:r>
      <w:r>
        <w:rPr>
          <w:rFonts w:ascii="Times New Roman"/>
          <w:color w:val="000000"/>
          <w:spacing w:val="9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R/%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9008" w:y="1455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5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" w:x="9059" w:y="1455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038" w:x="3165" w:y="1465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Pedestrian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People</w:t>
      </w:r>
      <w:r>
        <w:rPr>
          <w:rFonts w:ascii="Times New Roman"/>
          <w:color w:val="000000"/>
          <w:spacing w:val="8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Bicycle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Car</w:t>
      </w:r>
      <w:r>
        <w:rPr>
          <w:rFonts w:ascii="Times New Roman"/>
          <w:color w:val="000000"/>
          <w:spacing w:val="126"/>
          <w:sz w:val="16"/>
        </w:rPr>
        <w:t xml:space="preserve"> </w:t>
      </w:r>
      <w:r>
        <w:rPr>
          <w:rFonts w:ascii="Times New Roman"/>
          <w:color w:val="000000"/>
          <w:spacing w:val="-9"/>
          <w:sz w:val="16"/>
        </w:rPr>
        <w:t>Van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-2"/>
          <w:sz w:val="16"/>
        </w:rPr>
        <w:t>Truck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Tricycle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10" w:x="7784" w:y="1465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Bus</w:t>
      </w:r>
      <w:r>
        <w:rPr>
          <w:rFonts w:ascii="Times New Roman"/>
          <w:color w:val="000000"/>
          <w:spacing w:val="10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motor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58.4500007629395pt;margin-top:335.299987792969pt;z-index:-107;width:478.450012207031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8.4500007629395pt;margin-top:353.549987792969pt;z-index:-111;width:478.450012207031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7.75pt;margin-top:622pt;z-index:-115;width:479.200012207031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86.1500015258789pt;margin-top:701.5pt;z-index:-119;width:423.100006103516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54.100006103516pt;margin-top:719.75pt;z-index:-123;width:277.79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86.1500015258789pt;margin-top:752.099975585938pt;z-index:-127;width:423.10000610351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67" w:x="1958" w:y="150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Faster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R-CNN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67" w:x="1958" w:y="1506"/>
        <w:widowControl w:val="off"/>
        <w:autoSpaceDE w:val="off"/>
        <w:autoSpaceDN w:val="off"/>
        <w:spacing w:before="158" w:after="0" w:line="177" w:lineRule="exact"/>
        <w:ind w:left="12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23.5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24.0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33.4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24.4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33.3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38.9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3358" w:y="1501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41.2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23.8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4034" w:y="1501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29.3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40" w:x="4660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4660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7" w:x="5128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51.8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29.4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7" w:x="512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68.1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32.3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16.8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23.9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24.4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6561" w:y="1501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26.7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40" w:x="7267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31.3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52.8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24.6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57.4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30.9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59.8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34.5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53.1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25.6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57.6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33.3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35.4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33.6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37.6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34.0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38.2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32.6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37.4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37.5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8844" w:y="1501"/>
        <w:widowControl w:val="off"/>
        <w:autoSpaceDE w:val="off"/>
        <w:autoSpaceDN w:val="off"/>
        <w:spacing w:before="162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39.9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30.5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23.2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40.6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47.4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34.7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48.6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37.3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40.7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47.1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35.2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49.6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41.3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31.7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46.6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35.9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51.9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38.8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47.3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33.8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54.3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54.2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7" w:x="9414" w:y="1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55.8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16.1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16.1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6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23.9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227" w:y="1836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06" w:x="2088" w:y="217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217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11.4</w:t>
      </w:r>
      <w:r>
        <w:rPr>
          <w:rFonts w:ascii="Times New Roman"/>
          <w:color w:val="000000"/>
          <w:spacing w:val="19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72.5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36.8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2170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12.8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74.9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38.8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45.0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9" w:x="2057" w:y="25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YOLOv8m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2" w:x="2043" w:y="28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4660" w:y="28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7" w:x="5128" w:y="28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68.2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33.4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34.9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5" w:x="2051" w:y="317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3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10.6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73.2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38.5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42.0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7" w:x="2020" w:y="3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YOLOv11m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7" w:x="2020" w:y="3501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28" w:x="4620" w:y="3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14.6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28" w:x="4620" w:y="3501"/>
        <w:widowControl w:val="off"/>
        <w:autoSpaceDE w:val="off"/>
        <w:autoSpaceDN w:val="off"/>
        <w:spacing w:before="152" w:after="0" w:line="177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0" w:x="5533" w:y="35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42.5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5985" w:y="35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48.2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7768" w:y="35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61.6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8225" w:y="35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35.4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7" w:x="5128" w:y="383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69.1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32.3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36.7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53.8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25.5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58.2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31.1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61.5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36.3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40.4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39.1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57.1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57.2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7" w:x="7768" w:y="3830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60.2</w:t>
      </w:r>
      <w:r>
        <w:rPr>
          <w:rFonts w:ascii="Times New Roman"/>
          <w:color w:val="000000"/>
          <w:spacing w:val="1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43.4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6" w:x="2049" w:y="416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11.2</w:t>
      </w:r>
      <w:r>
        <w:rPr>
          <w:rFonts w:ascii="Times New Roman"/>
          <w:color w:val="000000"/>
          <w:spacing w:val="19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73.5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38.5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43.0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15.4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76.5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42.4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46.4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12.6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70.5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34.7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30.9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158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14.4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76.7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35.4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41.0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2"/>
          <w:sz w:val="16"/>
        </w:rPr>
        <w:t>11.7</w:t>
      </w:r>
      <w:r>
        <w:rPr>
          <w:rFonts w:ascii="Times New Roman"/>
          <w:color w:val="000000"/>
          <w:spacing w:val="19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76.9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37.3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5" w:x="4620" w:y="4165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14.2</w:t>
      </w:r>
      <w:r>
        <w:rPr>
          <w:rFonts w:ascii="Times New Roman"/>
          <w:color w:val="000000"/>
          <w:spacing w:val="1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76.6</w:t>
      </w:r>
      <w:r>
        <w:rPr>
          <w:rFonts w:ascii="Times New Roman"/>
          <w:color w:val="000000"/>
          <w:spacing w:val="8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40.0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43.7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0" w:after="0" w:line="177" w:lineRule="exact"/>
        <w:ind w:left="21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YOLOv12m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15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Deformable-DETR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158" w:after="0" w:line="177" w:lineRule="exact"/>
        <w:ind w:left="1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3"/>
          <w:sz w:val="16"/>
        </w:rPr>
        <w:t>RT-DETR-R18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157" w:after="0" w:line="177" w:lineRule="exact"/>
        <w:ind w:left="1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3"/>
          <w:sz w:val="16"/>
        </w:rPr>
        <w:t>RT-DETR-R34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157" w:after="0" w:line="177" w:lineRule="exact"/>
        <w:ind w:left="6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3"/>
          <w:sz w:val="16"/>
        </w:rPr>
        <w:t>UAV-DETR-R18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74" w:x="1804" w:y="4503"/>
        <w:widowControl w:val="off"/>
        <w:autoSpaceDE w:val="off"/>
        <w:autoSpaceDN w:val="off"/>
        <w:spacing w:before="158" w:after="0" w:line="177" w:lineRule="exact"/>
        <w:ind w:left="31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IF-DETR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0" w:x="4620" w:y="6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17.1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5128" w:y="6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77.9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73" w:x="5533" w:y="616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39.5</w:t>
      </w:r>
      <w:r>
        <w:rPr>
          <w:rFonts w:ascii="Times New Roman"/>
          <w:color w:val="000000"/>
          <w:spacing w:val="1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44.5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768" w:y="616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0" w:x="8225" w:y="6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44.1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414" w:y="6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56.0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821" w:y="617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41.5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到了更多目标，说明光照门控单元发挥了作用，使改进模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型能够识别到物体的本质特征，提高检测精度。同时，</w:t>
      </w:r>
      <w:r>
        <w:rPr>
          <w:rFonts w:ascii="Times New Roman"/>
          <w:color w:val="000000"/>
          <w:spacing w:val="1"/>
          <w:sz w:val="19"/>
        </w:rPr>
        <w:t>IF-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成功检测到了大量原本被基线模型忽略的微小目标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（如远处的行人和车辆），说明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SO-CCFF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有效保留了原本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丢失的小目标特征，减少了漏检现象。此外，基线模型部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分高亮区域落在无意义的背景上，说明对背景噪声的抑制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9"/>
          <w:sz w:val="19"/>
        </w:rPr>
        <w:t>能力较弱。改进模型通过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GFEM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模块对高频结构信息增强，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使得模型能够将密集排列的小目标从复杂的背景纹理识别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出来，抑制了背景噪声，减少了粘连误检现象。综上，热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力图结果证明了改进方法的有效性，有助于提高遥感目标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6166" w:y="6826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检测的精度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且作用明显。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713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1" w:x="1058" w:y="713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.4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实验结果可视化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1" w:x="1058" w:y="7132"/>
        <w:widowControl w:val="off"/>
        <w:autoSpaceDE w:val="off"/>
        <w:autoSpaceDN w:val="off"/>
        <w:spacing w:before="102" w:after="0" w:line="210" w:lineRule="exact"/>
        <w:ind w:left="19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模型热力图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1" w:x="1058" w:y="7132"/>
        <w:widowControl w:val="off"/>
        <w:autoSpaceDE w:val="off"/>
        <w:autoSpaceDN w:val="off"/>
        <w:spacing w:before="94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本文采用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LayerCAM</w:t>
      </w:r>
      <w:r>
        <w:rPr>
          <w:rFonts w:ascii="Times New Roman"/>
          <w:color w:val="000000"/>
          <w:spacing w:val="0"/>
          <w:sz w:val="18"/>
          <w:vertAlign w:val="superscript"/>
        </w:rPr>
        <w:t>[29]</w:t>
      </w:r>
      <w:r>
        <w:rPr>
          <w:rFonts w:ascii="PSPTGE+SimSun" w:hAnsi="PSPTGE+SimSun" w:cs="PSPTGE+SimSun"/>
          <w:color w:val="000000"/>
          <w:spacing w:val="0"/>
          <w:sz w:val="19"/>
        </w:rPr>
        <w:t>可视化技术直观的展示改进模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53" w:y="744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806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型的性能。</w:t>
      </w:r>
      <w:r>
        <w:rPr>
          <w:rFonts w:ascii="Times New Roman"/>
          <w:color w:val="000000"/>
          <w:spacing w:val="0"/>
          <w:sz w:val="19"/>
        </w:rPr>
        <w:t>LayerCAM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用于显示深度神经网络中特征映射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806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对预测结果的贡献，通过激活图中某一区域的亮度来表示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8068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该区域在预测输出过程中所占的权重，颜色越鲜亮，表示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8068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预测输出的关注度越高。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9322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本文选取了四张小目标多，检测难度大的图片作为示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9322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例，原图如图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11(a)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模型和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932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热力图结果如图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11(b)(c)</w:t>
      </w:r>
      <w:r>
        <w:rPr>
          <w:rFonts w:ascii="PSPTGE+SimSun" w:hAnsi="PSPTGE+SimSun" w:cs="PSPTGE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" w:x="6586" w:y="102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`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356" w:y="1056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95" w:x="6451" w:y="1056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PHTDRR+SimHei" w:hAnsi="PHTDRR+SimHei" w:cs="PHTDRR+SimHei"/>
          <w:color w:val="000000"/>
          <w:spacing w:val="0"/>
          <w:sz w:val="19"/>
        </w:rPr>
        <w:t>检测结果实例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0" w:x="6586" w:y="1088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8"/>
          <w:sz w:val="19"/>
        </w:rPr>
        <w:t>为了直观呈现本文模型在航拍图像目标检测这一任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6" w:y="1118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务中的表现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-1"/>
          <w:sz w:val="19"/>
        </w:rPr>
        <w:t>且更具说服力。本研究选取了四张不同场景下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6" w:y="1118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4"/>
          <w:sz w:val="19"/>
        </w:rPr>
        <w:t>的图片进行检测效果的展示。如图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12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所示</w:t>
      </w:r>
      <w:r>
        <w:rPr>
          <w:rFonts w:ascii="Times New Roman"/>
          <w:color w:val="000000"/>
          <w:spacing w:val="2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上排图像为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4"/>
          <w:sz w:val="19"/>
        </w:rPr>
        <w:t>RT-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6" w:y="1118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模型的检测效果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下排为本文模型的检测效果。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6" w:y="11188"/>
        <w:widowControl w:val="off"/>
        <w:autoSpaceDE w:val="off"/>
        <w:autoSpaceDN w:val="off"/>
        <w:spacing w:before="102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12(a)</w:t>
      </w:r>
      <w:r>
        <w:rPr>
          <w:rFonts w:ascii="PSPTGE+SimSun" w:hAnsi="PSPTGE+SimSun" w:cs="PSPTGE+SimSun"/>
          <w:color w:val="000000"/>
          <w:spacing w:val="-4"/>
          <w:sz w:val="19"/>
        </w:rPr>
        <w:t>中本文模型找到了基线模型漏检的车辆，同时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7" w:x="6166" w:y="1118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9"/>
          <w:sz w:val="19"/>
        </w:rPr>
        <w:t>避免了基线模型将道路交通标线错检为车辆的错误。图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66" w:y="127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6" w:x="6261" w:y="127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2(b)</w:t>
      </w:r>
      <w:r>
        <w:rPr>
          <w:rFonts w:ascii="PSPTGE+SimSun" w:hAnsi="PSPTGE+SimSun" w:cs="PSPTGE+SimSun"/>
          <w:color w:val="000000"/>
          <w:spacing w:val="8"/>
          <w:sz w:val="19"/>
        </w:rPr>
        <w:t>中本文模型找到了基线模型漏检的密集微小的摩托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1"/>
          <w:sz w:val="19"/>
        </w:rPr>
        <w:t>车群。图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12(c)</w:t>
      </w:r>
      <w:r>
        <w:rPr>
          <w:rFonts w:ascii="PSPTGE+SimSun" w:hAnsi="PSPTGE+SimSun" w:cs="PSPTGE+SimSun"/>
          <w:color w:val="000000"/>
          <w:spacing w:val="0"/>
          <w:sz w:val="19"/>
        </w:rPr>
        <w:t>中本文模型在密集人群中正确检测出了基线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模型漏检的行人。图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12(d)</w:t>
      </w:r>
      <w:r>
        <w:rPr>
          <w:rFonts w:ascii="PSPTGE+SimSun" w:hAnsi="PSPTGE+SimSun" w:cs="PSPTGE+SimSun"/>
          <w:color w:val="000000"/>
          <w:spacing w:val="0"/>
          <w:sz w:val="19"/>
        </w:rPr>
        <w:t>中本文模型找出了被遮挡的目标，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同时避免了误检。可以看出本文模型分别在低光稀疏、远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景小目标、低光密集、以及复杂背景干扰这四个复杂场景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上都展现出了更好的效果，极大提高了航拍复杂场景下目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标的检测能力，同时显著降低了原模型的漏检以及误检问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5" w:x="6166" w:y="13060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1"/>
          <w:sz w:val="19"/>
        </w:rPr>
        <w:t>题。本文模型在航拍目标检测任务中表现出较强的能力</w:t>
      </w:r>
      <w:r>
        <w:rPr>
          <w:rFonts w:ascii="Times New Roman"/>
          <w:color w:val="000000"/>
          <w:spacing w:val="2"/>
          <w:sz w:val="19"/>
        </w:rPr>
        <w:t>,</w:t>
      </w:r>
      <w:r>
        <w:rPr>
          <w:rFonts w:ascii="PSPTGE+SimSun" w:hAnsi="PSPTGE+SimSun" w:cs="PSPTGE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73" w:x="2396" w:y="133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11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热力图可视化对比结果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1" w:x="1384" w:y="136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11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heat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visualization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6" w:x="964" w:y="1399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观察可见，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输出的热力图高亮区域稀疏且分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399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1"/>
          <w:sz w:val="19"/>
        </w:rPr>
        <w:t>布不均，反映了模型在航拍场景下的目标检测能力不足，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399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漏检情况严重。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输出的热力图高亮区域密集且分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39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布均匀。在原图中的阴影区域，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较基线模型识别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85.4000015258789pt;margin-top:320.100006103516pt;z-index:-131;width:423.850006103516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76.5999984741211pt;margin-top:509.350006103516pt;z-index:-135;width:181.5pt;height:156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对目标精准定位的同时能够准确对其类别进行区分</w:t>
      </w:r>
      <w:r>
        <w:rPr>
          <w:rFonts w:ascii="Times New Roman"/>
          <w:color w:val="000000"/>
          <w:spacing w:val="9"/>
          <w:sz w:val="19"/>
        </w:rPr>
        <w:t>,</w:t>
      </w:r>
      <w:r>
        <w:rPr>
          <w:rFonts w:ascii="PSPTGE+SimSun" w:hAnsi="PSPTGE+SimSun" w:cs="PSPTGE+SimSun"/>
          <w:color w:val="000000"/>
          <w:spacing w:val="8"/>
          <w:sz w:val="19"/>
        </w:rPr>
        <w:t>展现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18" w:x="6166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了出色的鲁棒性和精确度。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58" w:x="2993" w:y="5226"/>
        <w:widowControl w:val="off"/>
        <w:autoSpaceDE w:val="off"/>
        <w:autoSpaceDN w:val="off"/>
        <w:spacing w:before="0" w:after="0" w:line="199" w:lineRule="exact"/>
        <w:ind w:left="124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四种不同场景下检测可视化对比结果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58" w:x="2993" w:y="5226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visualization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under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four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scenario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66" w:y="61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61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8"/>
        </w:rPr>
        <w:t>李琼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8"/>
        </w:rPr>
        <w:t>考月英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8"/>
        </w:rPr>
        <w:t>张莹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7"/>
          <w:sz w:val="18"/>
        </w:rPr>
        <w:t>等</w:t>
      </w:r>
      <w:r>
        <w:rPr>
          <w:rFonts w:ascii="Times New Roman"/>
          <w:color w:val="000000"/>
          <w:spacing w:val="8"/>
          <w:sz w:val="18"/>
        </w:rPr>
        <w:t>.</w:t>
      </w:r>
      <w:r>
        <w:rPr>
          <w:rFonts w:ascii="PSPTGE+SimSun" w:hAnsi="PSPTGE+SimSun" w:cs="PSPTGE+SimSun"/>
          <w:color w:val="000000"/>
          <w:spacing w:val="7"/>
          <w:sz w:val="18"/>
        </w:rPr>
        <w:t>面向无人机航拍图像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64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2"/>
          <w:sz w:val="18"/>
        </w:rPr>
        <w:t>的目标检测研究综述</w:t>
      </w:r>
      <w:r>
        <w:rPr>
          <w:rFonts w:ascii="Times New Roman"/>
          <w:color w:val="000000"/>
          <w:spacing w:val="0"/>
          <w:sz w:val="18"/>
        </w:rPr>
        <w:t>[J].</w:t>
      </w:r>
      <w:r>
        <w:rPr>
          <w:rFonts w:ascii="PSPTGE+SimSun" w:hAnsi="PSPTGE+SimSun" w:cs="PSPTGE+SimSun"/>
          <w:color w:val="000000"/>
          <w:spacing w:val="2"/>
          <w:sz w:val="18"/>
        </w:rPr>
        <w:t>图学学报</w:t>
      </w:r>
      <w:r>
        <w:rPr>
          <w:rFonts w:ascii="Times New Roman"/>
          <w:color w:val="000000"/>
          <w:spacing w:val="0"/>
          <w:sz w:val="18"/>
        </w:rPr>
        <w:t>,2024,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45(6):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6474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1145-1164.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" w:x="1800" w:y="669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0" w:x="2181" w:y="67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HTDRR+SimHei" w:hAnsi="PHTDRR+SimHei" w:cs="PHTDRR+SimHei"/>
          <w:color w:val="000000"/>
          <w:spacing w:val="0"/>
          <w:sz w:val="24"/>
        </w:rPr>
        <w:t>结论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00" w:x="6544" w:y="70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Q,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Review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0" w:x="6544" w:y="709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UAV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images[J].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Journal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0" w:x="6544" w:y="709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Graphics,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45(6):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1145-1164.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59" w:x="2220" w:y="733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本文提出了一种基于改进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的航拍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目标检测模型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PSPTGE+SimSun" w:hAnsi="PSPTGE+SimSun" w:cs="PSPTGE+SimSun"/>
          <w:color w:val="000000"/>
          <w:spacing w:val="-6"/>
          <w:sz w:val="19"/>
        </w:rPr>
        <w:t>。针对航拍图像中存在的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复杂光照条件、小目标密集、复杂背景干扰等问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题，通过在主干网络设计跨阶段光照门控单元强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化模型对复杂光照条件下对目标的检测精度，并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且在颈部网络构建小目标跨尺度特征融合结构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进一步提高小目标的识别精度；此外，算法在颈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部引入高斯特征增强模块增强目标结构信息，抑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6"/>
          <w:sz w:val="19"/>
        </w:rPr>
        <w:t>制复杂背景噪声；最后设计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Focaler-Powerful-IoU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2"/>
          <w:sz w:val="19"/>
        </w:rPr>
        <w:t>损失函数提高对目标的定位精度。实验结果表明，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1" w:x="1800" w:y="764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IF-DETR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-2"/>
          <w:sz w:val="19"/>
        </w:rPr>
        <w:t>相比，在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6166" w:y="80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0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8"/>
        </w:rPr>
        <w:t>郭润泽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6"/>
          <w:sz w:val="18"/>
        </w:rPr>
        <w:t>孙备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7"/>
          <w:sz w:val="18"/>
        </w:rPr>
        <w:t>孙晓永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6"/>
          <w:sz w:val="18"/>
        </w:rPr>
        <w:t>等</w:t>
      </w:r>
      <w:r>
        <w:rPr>
          <w:rFonts w:ascii="Times New Roman"/>
          <w:color w:val="000000"/>
          <w:spacing w:val="8"/>
          <w:sz w:val="18"/>
        </w:rPr>
        <w:t>.</w:t>
      </w:r>
      <w:r>
        <w:rPr>
          <w:rFonts w:ascii="PSPTGE+SimSun" w:hAnsi="PSPTGE+SimSun" w:cs="PSPTGE+SimSun"/>
          <w:color w:val="000000"/>
          <w:spacing w:val="7"/>
          <w:sz w:val="18"/>
        </w:rPr>
        <w:t>无人机弱光条件下多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03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24"/>
          <w:sz w:val="18"/>
        </w:rPr>
        <w:t>模态融合目标检测方法</w:t>
      </w:r>
      <w:r>
        <w:rPr>
          <w:rFonts w:ascii="Times New Roman"/>
          <w:color w:val="000000"/>
          <w:spacing w:val="0"/>
          <w:sz w:val="18"/>
        </w:rPr>
        <w:t>[J].</w:t>
      </w:r>
      <w:r>
        <w:rPr>
          <w:rFonts w:ascii="PSPTGE+SimSun" w:hAnsi="PSPTGE+SimSun" w:cs="PSPTGE+SimSun"/>
          <w:color w:val="000000"/>
          <w:spacing w:val="24"/>
          <w:sz w:val="18"/>
        </w:rPr>
        <w:t>仪器仪表学报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544" w:y="86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20" w:x="6634" w:y="86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025,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46(01):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338-350.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0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GUO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Multimodal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UAVs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under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low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light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conditions[J].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Chinese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Journal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Scientific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Instrucment,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46(01):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338-350.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7"/>
          <w:sz w:val="18"/>
        </w:rPr>
        <w:t>孙晓永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6"/>
          <w:sz w:val="18"/>
        </w:rPr>
        <w:t>孙备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7"/>
          <w:sz w:val="18"/>
        </w:rPr>
        <w:t>郭润泽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SPTGE+SimSun" w:hAnsi="PSPTGE+SimSun" w:cs="PSPTGE+SimSun"/>
          <w:color w:val="000000"/>
          <w:spacing w:val="6"/>
          <w:sz w:val="18"/>
        </w:rPr>
        <w:t>等</w:t>
      </w:r>
      <w:r>
        <w:rPr>
          <w:rFonts w:ascii="Times New Roman"/>
          <w:color w:val="000000"/>
          <w:spacing w:val="8"/>
          <w:sz w:val="18"/>
        </w:rPr>
        <w:t>.</w:t>
      </w:r>
      <w:r>
        <w:rPr>
          <w:rFonts w:ascii="PSPTGE+SimSun" w:hAnsi="PSPTGE+SimSun" w:cs="PSPTGE+SimSun"/>
          <w:color w:val="000000"/>
          <w:spacing w:val="7"/>
          <w:sz w:val="18"/>
        </w:rPr>
        <w:t>面向多无人机协同的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7"/>
          <w:sz w:val="18"/>
        </w:rPr>
        <w:t>多模态目标检测方法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PSPTGE+SimSun" w:hAnsi="PSPTGE+SimSun" w:cs="PSPTGE+SimSun"/>
          <w:color w:val="000000"/>
          <w:spacing w:val="7"/>
          <w:sz w:val="18"/>
        </w:rPr>
        <w:t>仪器仪表学报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6226" w:y="8968"/>
        <w:widowControl w:val="off"/>
        <w:autoSpaceDE w:val="off"/>
        <w:autoSpaceDN w:val="off"/>
        <w:spacing w:before="110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46(02):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209-220.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66" w:y="102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1800" w:y="107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据集上的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Times New Roman"/>
          <w:color w:val="000000"/>
          <w:spacing w:val="74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1"/>
          <w:sz w:val="19"/>
        </w:rPr>
        <w:t>、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0"/>
          <w:sz w:val="12"/>
        </w:rPr>
        <w:t>50:95</w:t>
      </w:r>
      <w:r>
        <w:rPr>
          <w:rFonts w:ascii="PSPTGE+SimSun" w:hAnsi="PSPTGE+SimSun" w:cs="PSPTGE+SimSun"/>
          <w:color w:val="000000"/>
          <w:spacing w:val="0"/>
          <w:sz w:val="28"/>
          <w:vertAlign w:val="superscript"/>
        </w:rPr>
        <w:t>、准确率</w:t>
      </w:r>
      <w:r>
        <w:rPr>
          <w:rFonts w:ascii="Times New Roman"/>
          <w:color w:val="000000"/>
          <w:spacing w:val="-6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perscript"/>
        </w:rPr>
        <w:t>P</w:t>
      </w:r>
      <w:r>
        <w:rPr>
          <w:rFonts w:ascii="Times New Roman"/>
          <w:color w:val="000000"/>
          <w:spacing w:val="-6"/>
          <w:sz w:val="28"/>
          <w:vertAlign w:val="superscript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28"/>
          <w:vertAlign w:val="superscript"/>
        </w:rPr>
        <w:t>和召回率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0" w:x="3015" w:y="1083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3075" w:y="1083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367" w:x="1800" w:y="110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9"/>
        </w:rPr>
        <w:t>分别提升了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3.0%</w:t>
      </w:r>
      <w:r>
        <w:rPr>
          <w:rFonts w:ascii="PSPTGE+SimSun" w:hAnsi="PSPTGE+SimSun" w:cs="PSPTGE+SimSun"/>
          <w:color w:val="000000"/>
          <w:spacing w:val="-17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2.3%</w:t>
      </w:r>
      <w:r>
        <w:rPr>
          <w:rFonts w:ascii="PSPTGE+SimSun" w:hAnsi="PSPTGE+SimSun" w:cs="PSPTGE+SimSun"/>
          <w:color w:val="000000"/>
          <w:spacing w:val="-16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2%</w:t>
      </w:r>
      <w:r>
        <w:rPr>
          <w:rFonts w:ascii="PSPTGE+SimSun" w:hAnsi="PSPTGE+SimSun" w:cs="PSPTGE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3.9%</w:t>
      </w:r>
      <w:r>
        <w:rPr>
          <w:rFonts w:ascii="PSPTGE+SimSun" w:hAnsi="PSPTGE+SimSun" w:cs="PSPTGE+SimSun"/>
          <w:color w:val="000000"/>
          <w:spacing w:val="-6"/>
          <w:sz w:val="19"/>
        </w:rPr>
        <w:t>，同时在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67" w:x="1800" w:y="1107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Visdrone2019</w:t>
      </w:r>
      <w:r>
        <w:rPr>
          <w:rFonts w:ascii="PSPTGE+SimSun" w:hAnsi="PSPTGE+SimSun" w:cs="PSPTGE+SimSun"/>
          <w:color w:val="000000"/>
          <w:spacing w:val="0"/>
          <w:sz w:val="19"/>
        </w:rPr>
        <w:t>中的小目标类别检测性能提升明显，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67" w:x="1800" w:y="1107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-3"/>
          <w:sz w:val="19"/>
        </w:rPr>
        <w:t>展现了优于同类主流算法的检测效果，对无人机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67" w:x="1800" w:y="11078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7"/>
          <w:sz w:val="19"/>
        </w:rPr>
        <w:t>高精度目标检测任务具有较高的实际意义与应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67" w:x="1800" w:y="11078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SPTGE+SimSun" w:hAnsi="PSPTGE+SimSun" w:cs="PSPTGE+SimSun"/>
          <w:color w:val="000000"/>
          <w:spacing w:val="0"/>
          <w:sz w:val="19"/>
        </w:rPr>
        <w:t>用价值。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02" w:x="6544" w:y="111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SUN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GUO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Multimodal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1115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target</w:t>
      </w:r>
      <w:r>
        <w:rPr>
          <w:rFonts w:ascii="Times New Roman"/>
          <w:color w:val="000000"/>
          <w:spacing w:val="1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18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8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multi-UAV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1115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coordination[J].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Chinese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Journal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Scientific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1115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Instrucment,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46(02):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209-220.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66" w:y="12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66" w:y="12400"/>
        <w:widowControl w:val="off"/>
        <w:autoSpaceDE w:val="off"/>
        <w:autoSpaceDN w:val="off"/>
        <w:spacing w:before="136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2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GIRSHICK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R,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DONAHUE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DARRELL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T,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240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Rich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hierarchies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240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semantic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segmentation[C].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240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240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Recognition.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Columbus,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2014: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580-587.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0" w:x="1800" w:y="1292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HTDRR+SimHei" w:hAnsi="PHTDRR+SimHei" w:cs="PHTDRR+SimHei"/>
          <w:color w:val="000000"/>
          <w:spacing w:val="0"/>
          <w:sz w:val="24"/>
        </w:rPr>
        <w:t>参考文献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800" w:y="132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7" w:x="1860" w:y="132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2"/>
          <w:sz w:val="18"/>
        </w:rPr>
        <w:t>钟帅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PSPTGE+SimSun" w:hAnsi="PSPTGE+SimSun" w:cs="PSPTGE+SimSun"/>
          <w:color w:val="000000"/>
          <w:spacing w:val="2"/>
          <w:sz w:val="18"/>
        </w:rPr>
        <w:t>王丽萍</w:t>
      </w:r>
      <w:r>
        <w:rPr>
          <w:rFonts w:ascii="Times New Roman"/>
          <w:color w:val="000000"/>
          <w:spacing w:val="3"/>
          <w:sz w:val="18"/>
        </w:rPr>
        <w:t>.</w:t>
      </w:r>
      <w:r>
        <w:rPr>
          <w:rFonts w:ascii="PSPTGE+SimSun" w:hAnsi="PSPTGE+SimSun" w:cs="PSPTGE+SimSun"/>
          <w:color w:val="000000"/>
          <w:spacing w:val="2"/>
          <w:sz w:val="18"/>
        </w:rPr>
        <w:t>无人机航拍图像目标检测技术研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1" w:x="2178" w:y="1357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究综述</w:t>
      </w:r>
      <w:r>
        <w:rPr>
          <w:rFonts w:ascii="Times New Roman"/>
          <w:color w:val="000000"/>
          <w:spacing w:val="0"/>
          <w:sz w:val="18"/>
        </w:rPr>
        <w:t>[J].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激光与光电子学进展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62(10):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138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55" w:x="2268" w:y="138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000005-1000005-19.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39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REDMON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DIVVALA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GIRSHICK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3961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You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only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look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once: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Unified,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3961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detection[C].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Proceedings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6226" w:y="13961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recognition,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2016: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3" w:x="2178" w:y="142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ZHONG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SH,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Review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3" w:x="2178" w:y="14201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UAV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3" w:x="2178" w:y="14201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Laser&amp;Optoelectronics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Progress,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62(10):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151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55" w:x="2268" w:y="151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000005-1000005-19.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69.9000015258789pt;margin-top:102pt;z-index:-139;width:455.5pt;height:15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2178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5" w:x="2268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79-788.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9" w:x="6544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2203.03605,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792"/>
        <w:widowControl w:val="off"/>
        <w:autoSpaceDE w:val="off"/>
        <w:autoSpaceDN w:val="off"/>
        <w:spacing w:before="105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CARION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MASSA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SYNNAEVE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transformers[C].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European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Cham: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Springer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Publishing,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2020: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213-229.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22"/>
          <w:sz w:val="18"/>
        </w:rPr>
        <w:t>刘亚蒙</w:t>
      </w:r>
      <w:r>
        <w:rPr>
          <w:rFonts w:ascii="Times New Roman"/>
          <w:color w:val="000000"/>
          <w:spacing w:val="23"/>
          <w:sz w:val="18"/>
        </w:rPr>
        <w:t>,</w:t>
      </w:r>
      <w:r>
        <w:rPr>
          <w:rFonts w:ascii="PSPTGE+SimSun" w:hAnsi="PSPTGE+SimSun" w:cs="PSPTGE+SimSun"/>
          <w:color w:val="000000"/>
          <w:spacing w:val="22"/>
          <w:sz w:val="18"/>
        </w:rPr>
        <w:t>赵友全</w:t>
      </w:r>
      <w:r>
        <w:rPr>
          <w:rFonts w:ascii="Times New Roman"/>
          <w:color w:val="000000"/>
          <w:spacing w:val="22"/>
          <w:sz w:val="18"/>
        </w:rPr>
        <w:t>,</w:t>
      </w:r>
      <w:r>
        <w:rPr>
          <w:rFonts w:ascii="PSPTGE+SimSun" w:hAnsi="PSPTGE+SimSun" w:cs="PSPTGE+SimSun"/>
          <w:color w:val="000000"/>
          <w:spacing w:val="22"/>
          <w:sz w:val="18"/>
        </w:rPr>
        <w:t>孙振涛</w:t>
      </w:r>
      <w:r>
        <w:rPr>
          <w:rFonts w:ascii="Times New Roman"/>
          <w:color w:val="000000"/>
          <w:spacing w:val="22"/>
          <w:sz w:val="18"/>
        </w:rPr>
        <w:t>,</w:t>
      </w:r>
      <w:r>
        <w:rPr>
          <w:rFonts w:ascii="PSPTGE+SimSun" w:hAnsi="PSPTGE+SimSun" w:cs="PSPTGE+SimSun"/>
          <w:color w:val="000000"/>
          <w:spacing w:val="22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22"/>
          <w:sz w:val="18"/>
        </w:rPr>
        <w:t>构建改进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4"/>
          <w:sz w:val="18"/>
        </w:rPr>
        <w:t>算法检测隐形眼镜环状波纹缺陷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PSPTGE+SimSun" w:hAnsi="PSPTGE+SimSun" w:cs="PSPTGE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792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子测量与仪器学报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38(5):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1-9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[16]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LV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XU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DETRs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beat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792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YOLOs</w:t>
      </w:r>
      <w:r>
        <w:rPr>
          <w:rFonts w:ascii="Times New Roman"/>
          <w:color w:val="000000"/>
          <w:spacing w:val="1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1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792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792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16965-16974.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30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[17]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UAV-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3040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DETR: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3040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unmanned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vehicle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imagery[J].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3040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2501.01855,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39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M,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ZHAO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Q,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SUN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T,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397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Constructing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397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detecting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annular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ripple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defects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contact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397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lenses.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Journal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Electronic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Measurement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397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Instrucmentation,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38(5):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1-9.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6166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[18]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X,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MEI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SO-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6166" w:y="428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DETR: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leveraging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dual-domain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" w:x="6544" w:y="4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knowledge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0" w:x="7576" w:y="4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distillation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9" w:x="8585" w:y="4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0" w:x="9665" w:y="4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detection[J].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arXiv:2504.11470,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6544" w:y="5224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2025.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55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55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9]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周景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PSPTGE+SimSun" w:hAnsi="PSPTGE+SimSun" w:cs="PSPTGE+SimSun"/>
          <w:color w:val="000000"/>
          <w:spacing w:val="0"/>
          <w:sz w:val="18"/>
        </w:rPr>
        <w:t>刘心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PSPTGE+SimSun" w:hAnsi="PSPTGE+SimSun" w:cs="PSPTGE+SimSun"/>
          <w:color w:val="000000"/>
          <w:spacing w:val="0"/>
          <w:sz w:val="18"/>
        </w:rPr>
        <w:t>唐振洋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PSPTGE+SimSun" w:hAnsi="PSPTGE+SimSun" w:cs="PSPTGE+SimSun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SDH-DETR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轻量化绝缘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553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子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缺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陷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检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[J].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子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量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技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PSPTGE+SimSun" w:hAnsi="PSPTGE+SimSun" w:cs="PSPTGE+SimSun"/>
          <w:color w:val="000000"/>
          <w:spacing w:val="0"/>
          <w:sz w:val="18"/>
        </w:rPr>
        <w:t>术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58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[19]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LIAO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WU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58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CSPNet: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new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58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1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capability</w:t>
      </w:r>
      <w:r>
        <w:rPr>
          <w:rFonts w:ascii="Times New Roman"/>
          <w:color w:val="000000"/>
          <w:spacing w:val="1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CNN[C].</w:t>
      </w:r>
      <w:r>
        <w:rPr>
          <w:rFonts w:ascii="Times New Roman"/>
          <w:color w:val="000000"/>
          <w:spacing w:val="1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58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58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recognition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workshops.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2020: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390-391.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61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0" w:x="2268" w:y="61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8(11):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88-104.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24" w:x="2158" w:y="64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ZHOU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SDH-DETR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60" w:x="2158" w:y="67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lightweight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" w:x="3323" w:y="67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insulator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0" w:x="4297" w:y="67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defect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0" w:x="5081" w:y="67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5" w:x="2158" w:y="70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algorithm[J].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0" w:x="3558" w:y="70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Electronic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0" w:x="4762" w:y="70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Measurement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9" w:x="2158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Technology,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48(11):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88-104.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[20]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F,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ZHOU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SH,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F.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Depth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740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1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assisted</w:t>
      </w:r>
      <w:r>
        <w:rPr>
          <w:rFonts w:ascii="Times New Roman"/>
          <w:color w:val="000000"/>
          <w:spacing w:val="19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collaborative</w:t>
      </w:r>
      <w:r>
        <w:rPr>
          <w:rFonts w:ascii="Times New Roman"/>
          <w:color w:val="000000"/>
          <w:spacing w:val="19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mutual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740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promotion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single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dehazing[C].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740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740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2846-2855.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77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7720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77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10]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ZHU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SU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LU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772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DETR: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transformers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772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detection[J].</w:t>
      </w:r>
      <w:r>
        <w:rPr>
          <w:rFonts w:ascii="Times New Roman"/>
          <w:color w:val="000000"/>
          <w:spacing w:val="1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86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99" w:x="2268" w:y="86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010.04159,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89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11]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MENG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FAN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[21]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SUNKARA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R,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LUO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T.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No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more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strided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convolutions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or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pooling: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new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CNN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building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10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0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low-resolution</w:t>
      </w:r>
      <w:r>
        <w:rPr>
          <w:rFonts w:ascii="Times New Roman"/>
          <w:color w:val="000000"/>
          <w:spacing w:val="10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objects[C].</w:t>
      </w:r>
      <w:r>
        <w:rPr>
          <w:rFonts w:ascii="Times New Roman"/>
          <w:color w:val="000000"/>
          <w:spacing w:val="1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Joint</w:t>
      </w:r>
      <w:r>
        <w:rPr>
          <w:rFonts w:ascii="Times New Roman"/>
          <w:color w:val="000000"/>
          <w:spacing w:val="1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European</w:t>
      </w:r>
      <w:r>
        <w:rPr>
          <w:rFonts w:ascii="Times New Roman"/>
          <w:color w:val="000000"/>
          <w:spacing w:val="1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machine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knowledge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discovery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databases.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Cham: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Springer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Nature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Switzerland,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896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2022: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443-459.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1" w:x="2178" w:y="92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Conditional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0" w:x="3331" w:y="92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0" w:x="4105" w:y="92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" w:x="4617" w:y="92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fast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0" w:x="5180" w:y="92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training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34" w:x="2178" w:y="9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convergence[C].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" w:x="3702" w:y="9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0" w:x="4820" w:y="9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3" w:x="2178" w:y="99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Vision,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2021: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3651-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3" w:x="2178" w:y="9904"/>
        <w:widowControl w:val="off"/>
        <w:autoSpaceDE w:val="off"/>
        <w:autoSpaceDN w:val="off"/>
        <w:spacing w:before="113" w:after="0" w:line="199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660.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102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0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0528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0528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0528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0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12]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YANG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05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detr: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Query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design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transformer-based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05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detector[C].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AAAI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artificial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05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intelligence,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2022,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36(3):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2567-2575.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11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[22]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Focaler-IoU: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1152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focused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intersection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union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loss[J].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6166" w:y="11152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arXiv:2401.10525,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117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13]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DAB-DETR: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11776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Dynamic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boxes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better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queries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0" w:x="1860" w:y="11776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DETR[J].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2201.12329,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120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[23]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Powerful-IoU: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1208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More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straightforward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bounding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1208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regression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nonmonotonic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focusing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1208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mechanism[J].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Networks,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170: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276-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2" w:x="6166" w:y="1208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284.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127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2268" w:y="127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3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14]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ZONG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F,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SONG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Detrs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302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collaborative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hybrid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assignments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training[C].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302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302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2023: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6748-6758.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6166" w:y="136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[24]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DU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ZHU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WEN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VisDrone-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6166" w:y="136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DET2019: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meets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drone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6166" w:y="13648"/>
        <w:widowControl w:val="off"/>
        <w:autoSpaceDE w:val="off"/>
        <w:autoSpaceDN w:val="off"/>
        <w:spacing w:before="113" w:after="0" w:line="199" w:lineRule="exact"/>
        <w:ind w:left="3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challenge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42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15]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F,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DINO: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4273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denoising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boxes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end-to-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14273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end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detection[J].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" w:x="6544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0" w:x="7616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0" w:x="8815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9926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40" w:x="6544" w:y="148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workshops,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2019: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0-0.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800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480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1480"/>
        <w:widowControl w:val="off"/>
        <w:autoSpaceDE w:val="off"/>
        <w:autoSpaceDN w:val="off"/>
        <w:spacing w:before="10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25]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REN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GIRSHICK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48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cnn: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Towards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48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region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proposal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networks[J].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Advances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148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processing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systems,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2015,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28.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27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26]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YASEEN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What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YOLOv8: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in-depth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27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exploration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internal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next-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27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generation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detector[J].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2" w:x="1860" w:y="2728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2408.15857,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9" w:x="1860" w:y="39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27]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KHANAM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R,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HUSSAIN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M.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Yolov11: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9" w:x="2178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overview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9" w:x="2178" w:y="42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enhancements[J].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9" w:x="2178" w:y="4288"/>
        <w:widowControl w:val="off"/>
        <w:autoSpaceDE w:val="off"/>
        <w:autoSpaceDN w:val="off"/>
        <w:spacing w:before="113" w:after="0" w:line="199" w:lineRule="exact"/>
        <w:ind w:left="9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410.17725,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" w:x="3189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0" w:x="3679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" w:x="4240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key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842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architectural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842" w:y="4288"/>
        <w:widowControl w:val="off"/>
        <w:autoSpaceDE w:val="off"/>
        <w:autoSpaceDN w:val="off"/>
        <w:spacing w:before="113" w:after="0" w:line="199" w:lineRule="exact"/>
        <w:ind w:left="4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60" w:x="3733" w:y="46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0" w:x="4452" w:y="46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178" w:y="4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800" w:y="5224"/>
        <w:widowControl w:val="off"/>
        <w:autoSpaceDE w:val="off"/>
        <w:autoSpaceDN w:val="off"/>
        <w:spacing w:before="73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28]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TIAN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DOERMANN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Yolov12: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522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Attention-centric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detectors[J].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5224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2502.12524,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61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29]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JIANG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HOU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616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Layercam: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Exploring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hierarchical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class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activation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616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maps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localization[J].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transactions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1860" w:y="6160"/>
        <w:widowControl w:val="off"/>
        <w:autoSpaceDE w:val="off"/>
        <w:autoSpaceDN w:val="off"/>
        <w:spacing w:before="113" w:after="0" w:line="199" w:lineRule="exact"/>
        <w:ind w:left="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image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processing,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2021,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30: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5875-5888.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0" w:x="1800" w:y="7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TDRR+SimHei" w:hAnsi="PHTDRR+SimHei" w:cs="PHTDRR+SimHei"/>
          <w:color w:val="000000"/>
          <w:spacing w:val="0"/>
          <w:sz w:val="18"/>
        </w:rPr>
        <w:t>作者简介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0" w:x="1800" w:y="7416"/>
        <w:widowControl w:val="off"/>
        <w:autoSpaceDE w:val="off"/>
        <w:autoSpaceDN w:val="off"/>
        <w:spacing w:before="132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-5"/>
          <w:sz w:val="18"/>
        </w:rPr>
        <w:t>杨洋，硕士研究生，主要研究方向为图像处理、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0" w:x="1800" w:y="741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目标检测等。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0" w:x="1800" w:y="7416"/>
        <w:widowControl w:val="off"/>
        <w:autoSpaceDE w:val="off"/>
        <w:autoSpaceDN w:val="off"/>
        <w:spacing w:before="132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-1"/>
          <w:sz w:val="18"/>
        </w:rPr>
        <w:t>郑书情，硕士研究生，主要研究方向为图像篡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1800" w:y="86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改检测、目标检测等。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9" w:x="1800" w:y="8977"/>
        <w:widowControl w:val="off"/>
        <w:autoSpaceDE w:val="off"/>
        <w:autoSpaceDN w:val="off"/>
        <w:spacing w:before="0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-1"/>
          <w:sz w:val="18"/>
        </w:rPr>
        <w:t>马凯楠，硕士研究生，主要研究方向为图像篡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9" w:x="1800" w:y="897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改检测、目标检测等。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9" w:x="1800" w:y="9601"/>
        <w:widowControl w:val="off"/>
        <w:autoSpaceDE w:val="off"/>
        <w:autoSpaceDN w:val="off"/>
        <w:spacing w:before="0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-1"/>
          <w:sz w:val="18"/>
        </w:rPr>
        <w:t>张劲阳，硕士研究生，主要研究方向为图像处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9" w:x="1800" w:y="960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0"/>
          <w:sz w:val="18"/>
        </w:rPr>
        <w:t>理、目标检测等。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1800" w:y="10219"/>
        <w:widowControl w:val="off"/>
        <w:autoSpaceDE w:val="off"/>
        <w:autoSpaceDN w:val="off"/>
        <w:spacing w:before="0" w:after="0" w:line="199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3"/>
          <w:sz w:val="18"/>
        </w:rPr>
        <w:t>魏为民</w:t>
      </w:r>
      <w:r>
        <w:rPr>
          <w:rFonts w:ascii="Times New Roman"/>
          <w:color w:val="000000"/>
          <w:spacing w:val="1"/>
          <w:sz w:val="18"/>
        </w:rPr>
        <w:t>(</w:t>
      </w:r>
      <w:r>
        <w:rPr>
          <w:rFonts w:ascii="PSPTGE+SimSun" w:hAnsi="PSPTGE+SimSun" w:cs="PSPTGE+SimSun"/>
          <w:color w:val="000000"/>
          <w:spacing w:val="2"/>
          <w:sz w:val="18"/>
        </w:rPr>
        <w:t>通信作者</w:t>
      </w:r>
      <w:r>
        <w:rPr>
          <w:rFonts w:ascii="Times New Roman"/>
          <w:color w:val="000000"/>
          <w:spacing w:val="2"/>
          <w:sz w:val="18"/>
        </w:rPr>
        <w:t>)</w:t>
      </w:r>
      <w:r>
        <w:rPr>
          <w:rFonts w:ascii="PSPTGE+SimSun" w:hAnsi="PSPTGE+SimSun" w:cs="PSPTGE+SimSun"/>
          <w:color w:val="000000"/>
          <w:spacing w:val="2"/>
          <w:sz w:val="18"/>
        </w:rPr>
        <w:t>，硕士生导师，主要研究方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1800" w:y="1021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SPTGE+SimSun" w:hAnsi="PSPTGE+SimSun" w:cs="PSPTGE+SimSun"/>
          <w:color w:val="000000"/>
          <w:spacing w:val="2"/>
          <w:sz w:val="18"/>
        </w:rPr>
        <w:t>向为信息安全、图像处理、数字取证等。</w:t>
      </w:r>
      <w:r>
        <w:rPr>
          <w:rFonts w:ascii="Times New Roman"/>
          <w:color w:val="000000"/>
          <w:spacing w:val="1"/>
          <w:sz w:val="18"/>
        </w:rPr>
        <w:t>E-mail</w:t>
      </w:r>
      <w:r>
        <w:rPr>
          <w:rFonts w:ascii="PSPTGE+SimSun" w:hAnsi="PSPTGE+SimSun" w:cs="PSPTGE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1800" w:y="10219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wwm@shiep.edu.cn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QCIHH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C0CE799-0000-0000-0000-000000000000}"/>
  </w:font>
  <w:font w:name="PHTDRR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0672EE0-0000-0000-0000-000000000000}"/>
  </w:font>
  <w:font w:name="PSPTGE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DA8938DF-0000-0000-0000-000000000000}"/>
  </w:font>
  <w:font w:name="EISCKQ+Microsoft YaHei">
    <w:panose1 w:val="020b05030202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F0D7B14A-0000-0000-0000-000000000000}"/>
  </w:font>
  <w:font w:name="HEKQEQ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CA16BEBE-0000-0000-0000-000000000000}"/>
  </w:font>
  <w:font w:name="NMNENK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322C110C-0000-0000-0000-000000000000}"/>
  </w:font>
  <w:font w:name="JMSALG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EFFD24DD-0000-0000-0000-000000000000}"/>
  </w:font>
  <w:font w:name="ONNJHA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3C66399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styles" Target="styles.xml" /><Relationship Id="rId37" Type="http://schemas.openxmlformats.org/officeDocument/2006/relationships/fontTable" Target="fontTable.xml" /><Relationship Id="rId38" Type="http://schemas.openxmlformats.org/officeDocument/2006/relationships/settings" Target="settings.xml" /><Relationship Id="rId39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3477</Words>
  <Characters>21373</Characters>
  <Application>Aspose</Application>
  <DocSecurity>0</DocSecurity>
  <Lines>1264</Lines>
  <Paragraphs>1264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23013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2026-04-15T15:45:23+00:00</dcterms:created>
  <dcterms:modified xmlns:xsi="http://www.w3.org/2001/XMLSchema-instance" xmlns:dcterms="http://purl.org/dc/terms/" xsi:type="dcterms:W3CDTF">2026-04-15T15:45:23+00:00</dcterms:modified>
</coreProperties>
</file>