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80" w:x="3180" w:y="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计算机工程与应用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64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Computer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Engineering</w:t>
      </w:r>
      <w:r>
        <w:rPr>
          <w:rFonts w:ascii="Times New Roman"/>
          <w:i w:val="on"/>
          <w:color w:val="000000"/>
          <w:spacing w:val="-1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and</w:t>
      </w:r>
      <w:r>
        <w:rPr>
          <w:rFonts w:ascii="Times New Roman"/>
          <w:i w:val="on"/>
          <w:color w:val="000000"/>
          <w:spacing w:val="-3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Applications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3164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1002-8331,CN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11-2127/TP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HDRGC+SimSun" w:hAnsi="THDRGC+SimSun" w:cs="THDRGC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57" w:x="2081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HDRGC+SimSun" w:hAnsi="THDRGC+SimSun" w:cs="THDRGC+SimSun"/>
          <w:color w:val="000000"/>
          <w:spacing w:val="1"/>
          <w:sz w:val="28"/>
        </w:rPr>
        <w:t>计算机工程与应用》网络首发论文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HDRGC+SimSun" w:hAnsi="THDRGC+SimSun" w:cs="THDRGC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HDRGC+SimSun" w:hAnsi="THDRGC+SimSun" w:cs="THDRGC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32" w:x="3420" w:y="490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SR-Det</w:t>
      </w:r>
      <w:r>
        <w:rPr>
          <w:rFonts w:ascii="THDRGC+SimSun" w:hAnsi="THDRGC+SimSun" w:cs="THDRGC+SimSun"/>
          <w:color w:val="000000"/>
          <w:spacing w:val="0"/>
          <w:sz w:val="20"/>
        </w:rPr>
        <w:t>：融合轻量化卷积与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Transformer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HDRGC+SimSun" w:hAnsi="THDRGC+SimSun" w:cs="THDRGC+SimSun"/>
          <w:color w:val="000000"/>
          <w:spacing w:val="0"/>
          <w:sz w:val="20"/>
        </w:rPr>
        <w:t>的无人机海上搜救检测网络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38" w:x="3420" w:y="52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HDRGC+SimSun" w:hAnsi="THDRGC+SimSun" w:cs="THDRGC+SimSun"/>
          <w:color w:val="000000"/>
          <w:spacing w:val="0"/>
          <w:sz w:val="20"/>
        </w:rPr>
        <w:t>况子晶，饶瑶，张港平，李朝锋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799" w:y="55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HDRGC+SimSun" w:hAnsi="THDRGC+SimSun" w:cs="THDRGC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2026-03-30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799" w:y="5526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HDRGC+SimSun" w:hAnsi="THDRGC+SimSun" w:cs="THDRGC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THDRGC+SimSun" w:hAnsi="THDRGC+SimSun" w:cs="THDRGC+SimSun"/>
          <w:color w:val="000000"/>
          <w:spacing w:val="0"/>
          <w:sz w:val="20"/>
        </w:rPr>
        <w:t>况子晶，饶瑶，张港平，李朝锋．</w:t>
      </w:r>
      <w:r>
        <w:rPr>
          <w:rFonts w:ascii="Times New Roman"/>
          <w:color w:val="000000"/>
          <w:spacing w:val="0"/>
          <w:sz w:val="20"/>
        </w:rPr>
        <w:t>SR-Det</w:t>
      </w:r>
      <w:r>
        <w:rPr>
          <w:rFonts w:ascii="THDRGC+SimSun" w:hAnsi="THDRGC+SimSun" w:cs="THDRGC+SimSun"/>
          <w:color w:val="000000"/>
          <w:spacing w:val="0"/>
          <w:sz w:val="20"/>
        </w:rPr>
        <w:t>：融合轻量化卷积与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Transformer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HDRGC+SimSun" w:hAnsi="THDRGC+SimSun" w:cs="THDRGC+SimSun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21" w:x="3419" w:y="614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HDRGC+SimSun" w:hAnsi="THDRGC+SimSun" w:cs="THDRGC+SimSun"/>
          <w:color w:val="000000"/>
          <w:spacing w:val="0"/>
          <w:sz w:val="20"/>
        </w:rPr>
        <w:t>无人机海上搜救检测网络</w:t>
      </w:r>
      <w:r>
        <w:rPr>
          <w:rFonts w:ascii="Times New Roman"/>
          <w:color w:val="000000"/>
          <w:spacing w:val="0"/>
          <w:sz w:val="20"/>
        </w:rPr>
        <w:t>[J/OL]</w:t>
      </w:r>
      <w:r>
        <w:rPr>
          <w:rFonts w:ascii="THDRGC+SimSun" w:hAnsi="THDRGC+SimSun" w:cs="THDRGC+SimSun"/>
          <w:color w:val="000000"/>
          <w:spacing w:val="0"/>
          <w:sz w:val="20"/>
        </w:rPr>
        <w:t>．计算机工程与应用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4784" w:x="3419" w:y="646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https://link.cnki.net/urlid/11.2127.tp.20260328.1259.004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THDRGC+SimSun" w:hAnsi="THDRGC+SimSun" w:cs="THDRGC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THDRGC+SimSun" w:hAnsi="THDRGC+SimSun" w:cs="THDRGC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HDRGC+SimSun" w:hAnsi="THDRGC+SimSun" w:cs="THDRGC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.1999969482422pt;margin-top:336.649993896484pt;z-index:-3;width:62pt;height:6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3.5pt;margin-top:495.649993896484pt;z-index:-7;width:430.549987792969pt;height:27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.1500015258789pt;margin-top:70.25pt;z-index:-11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2026-03-30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21:52:31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70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https://link.cnki.net/urlid/11.2127.tp.20260328.1259.004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5" w:x="850" w:y="8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WLICWG+Times New Roman"/>
          <w:color w:val="000000"/>
          <w:spacing w:val="0"/>
          <w:sz w:val="19"/>
        </w:rPr>
      </w:pPr>
      <w:r>
        <w:rPr>
          <w:rFonts w:ascii="WLICWG+Times New Roman"/>
          <w:color w:val="000000"/>
          <w:spacing w:val="0"/>
          <w:sz w:val="19"/>
        </w:rPr>
        <w:t>1</w:t>
      </w:r>
      <w:r>
        <w:rPr>
          <w:rFonts w:ascii="WLICWG+Times New Roman"/>
          <w:color w:val="000000"/>
          <w:spacing w:val="0"/>
          <w:sz w:val="19"/>
        </w:rPr>
      </w:r>
    </w:p>
    <w:p>
      <w:pPr>
        <w:pStyle w:val="Normal"/>
        <w:framePr w:w="5044" w:x="3208" w:y="84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916" w:x="794" w:y="2244"/>
        <w:widowControl w:val="off"/>
        <w:autoSpaceDE w:val="off"/>
        <w:autoSpaceDN w:val="off"/>
        <w:spacing w:before="0" w:after="0" w:line="355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SR-Det</w:t>
      </w:r>
      <w:r>
        <w:rPr>
          <w:rFonts w:ascii="RUSVBC+SimSun" w:hAnsi="RUSVBC+SimSun" w:cs="RUSVBC+SimSun"/>
          <w:color w:val="000000"/>
          <w:spacing w:val="1"/>
          <w:sz w:val="32"/>
        </w:rPr>
        <w:t>：融合轻量化卷积与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Transformer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RUSVBC+SimSun" w:hAnsi="RUSVBC+SimSun" w:cs="RUSVBC+SimSun"/>
          <w:color w:val="000000"/>
          <w:spacing w:val="1"/>
          <w:sz w:val="32"/>
        </w:rPr>
        <w:t>的无人机海上搜救检测网络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690" w:x="794" w:y="317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WLICWG+Times New Roman"/>
          <w:color w:val="000000"/>
          <w:spacing w:val="0"/>
          <w:sz w:val="16"/>
        </w:rPr>
      </w:pPr>
      <w:r>
        <w:rPr>
          <w:rFonts w:ascii="DUIHRJ+STFangsong" w:hAnsi="DUIHRJ+STFangsong" w:cs="DUIHRJ+STFangsong"/>
          <w:color w:val="000000"/>
          <w:spacing w:val="0"/>
          <w:sz w:val="24"/>
        </w:rPr>
        <w:t>况子晶，饶瑶，张港平，李朝锋</w:t>
      </w:r>
      <w:r>
        <w:rPr>
          <w:rFonts w:ascii="WLICWG+Times New Roman"/>
          <w:color w:val="000000"/>
          <w:spacing w:val="0"/>
          <w:sz w:val="16"/>
        </w:rPr>
        <w:t>+</w:t>
      </w:r>
      <w:r>
        <w:rPr>
          <w:rFonts w:ascii="WLICWG+Times New Roman"/>
          <w:color w:val="000000"/>
          <w:spacing w:val="0"/>
          <w:sz w:val="16"/>
        </w:rPr>
      </w:r>
    </w:p>
    <w:p>
      <w:pPr>
        <w:pStyle w:val="Normal"/>
        <w:framePr w:w="5018" w:x="794" w:y="367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USVBC+SimSun" w:hAnsi="RUSVBC+SimSun" w:cs="RUSVBC+SimSun"/>
          <w:color w:val="000000"/>
          <w:spacing w:val="0"/>
          <w:sz w:val="21"/>
        </w:rPr>
        <w:t>上海海事大学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RUSVBC+SimSun" w:hAnsi="RUSVBC+SimSun" w:cs="RUSVBC+SimSun"/>
          <w:color w:val="000000"/>
          <w:spacing w:val="0"/>
          <w:sz w:val="21"/>
        </w:rPr>
        <w:t>物流科学与工程研究院，上海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201306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794" w:y="396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9" w:x="1019" w:y="396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USVBC+SimSun" w:hAnsi="RUSVBC+SimSun" w:cs="RUSVBC+SimSun"/>
          <w:color w:val="000000"/>
          <w:spacing w:val="0"/>
          <w:sz w:val="21"/>
        </w:rPr>
        <w:t>通信作者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E-mail</w:t>
      </w:r>
      <w:r>
        <w:rPr>
          <w:rFonts w:ascii="RUSVBC+SimSun" w:hAnsi="RUSVBC+SimSun" w:cs="RUSVBC+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  <w:t>cfli@shmtu.edu.cn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USVBC+SimSun" w:hAnsi="RUSVBC+SimSun" w:cs="RUSVBC+SimSun"/>
          <w:color w:val="000000"/>
          <w:spacing w:val="1"/>
          <w:sz w:val="21"/>
        </w:rPr>
        <w:t>摘要：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无人机海上搜救任务中的目标检测面临小目标特征难以表征、多尺度变化显著、海面波浪与反光干扰严重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8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10"/>
          <w:sz w:val="21"/>
        </w:rPr>
        <w:t>以及平台算力受限等挑战，现有方法难以兼顾检测精度与实时性能</w:t>
      </w:r>
      <w:r>
        <w:rPr>
          <w:rFonts w:ascii="RUSVBC+SimSun" w:hAnsi="RUSVBC+SimSun" w:cs="RUSVBC+SimSun"/>
          <w:color w:val="000000"/>
          <w:spacing w:val="10"/>
          <w:sz w:val="21"/>
        </w:rPr>
        <w:t>。</w:t>
      </w:r>
      <w:r>
        <w:rPr>
          <w:rFonts w:ascii="LJNHGA+KaiTi_GB2312" w:hAnsi="LJNHGA+KaiTi_GB2312" w:cs="LJNHGA+KaiTi_GB2312"/>
          <w:color w:val="000000"/>
          <w:spacing w:val="10"/>
          <w:sz w:val="21"/>
        </w:rPr>
        <w:t>为此，</w:t>
      </w:r>
      <w:r>
        <w:rPr>
          <w:rFonts w:ascii="RUSVBC+SimSun" w:hAnsi="RUSVBC+SimSun" w:cs="RUSVBC+SimSun"/>
          <w:color w:val="000000"/>
          <w:spacing w:val="10"/>
          <w:sz w:val="21"/>
        </w:rPr>
        <w:t>本文</w:t>
      </w:r>
      <w:r>
        <w:rPr>
          <w:rFonts w:ascii="LJNHGA+KaiTi_GB2312" w:hAnsi="LJNHGA+KaiTi_GB2312" w:cs="LJNHGA+KaiTi_GB2312"/>
          <w:color w:val="000000"/>
          <w:spacing w:val="9"/>
          <w:sz w:val="21"/>
        </w:rPr>
        <w:t>提出一种融合轻量化卷积与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73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Transformer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结构的端到端目标检测</w:t>
      </w:r>
      <w:r>
        <w:rPr>
          <w:rFonts w:ascii="RUSVBC+SimSun" w:hAnsi="RUSVBC+SimSun" w:cs="RUSVBC+SimSun"/>
          <w:color w:val="000000"/>
          <w:spacing w:val="0"/>
          <w:sz w:val="21"/>
        </w:rPr>
        <w:t>网络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SR-Det</w:t>
      </w:r>
      <w:r>
        <w:rPr>
          <w:rFonts w:ascii="LJNHGA+KaiTi_GB2312" w:hAnsi="LJNHGA+KaiTi_GB2312" w:cs="LJNHGA+KaiTi_GB2312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Sea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Rescue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LJNHGA+KaiTi_GB2312" w:hAnsi="LJNHGA+KaiTi_GB2312" w:cs="LJNHGA+KaiTi_GB2312"/>
          <w:color w:val="000000"/>
          <w:spacing w:val="-25"/>
          <w:sz w:val="21"/>
        </w:rPr>
        <w:t>）。</w:t>
      </w:r>
      <w:r>
        <w:rPr>
          <w:rFonts w:ascii="RUSVBC+SimSun" w:hAnsi="RUSVBC+SimSun" w:cs="RUSVBC+SimSun"/>
          <w:color w:val="000000"/>
          <w:spacing w:val="0"/>
          <w:sz w:val="21"/>
        </w:rPr>
        <w:t>该网络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以改进的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轻量化主干作为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58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-2"/>
          <w:sz w:val="21"/>
        </w:rPr>
        <w:t>特征提取网络，并结合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Transformer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解码器</w:t>
      </w:r>
      <w:r>
        <w:rPr>
          <w:rFonts w:ascii="RUSVBC+SimSun" w:hAnsi="RUSVBC+SimSun" w:cs="RUSVBC+SimSun"/>
          <w:color w:val="000000"/>
          <w:spacing w:val="-1"/>
          <w:sz w:val="21"/>
        </w:rPr>
        <w:t>来</w:t>
      </w:r>
      <w:r>
        <w:rPr>
          <w:rFonts w:ascii="LJNHGA+KaiTi_GB2312" w:hAnsi="LJNHGA+KaiTi_GB2312" w:cs="LJNHGA+KaiTi_GB2312"/>
          <w:color w:val="000000"/>
          <w:spacing w:val="-2"/>
          <w:sz w:val="21"/>
        </w:rPr>
        <w:t>强化全局上下文建模能力。同时，</w:t>
      </w:r>
      <w:r>
        <w:rPr>
          <w:rFonts w:ascii="RUSVBC+SimSun" w:hAnsi="RUSVBC+SimSun" w:cs="RUSVBC+SimSun"/>
          <w:color w:val="000000"/>
          <w:spacing w:val="0"/>
          <w:sz w:val="21"/>
        </w:rPr>
        <w:t>设计了</w:t>
      </w:r>
      <w:r>
        <w:rPr>
          <w:rFonts w:ascii="LJNHGA+KaiTi_GB2312" w:hAnsi="LJNHGA+KaiTi_GB2312" w:cs="LJNHGA+KaiTi_GB2312"/>
          <w:color w:val="000000"/>
          <w:spacing w:val="-2"/>
          <w:sz w:val="21"/>
        </w:rPr>
        <w:t>三个针对性模块：多尺度感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58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0"/>
          <w:sz w:val="21"/>
        </w:rPr>
        <w:t>受野增强模块</w:t>
      </w:r>
      <w:r>
        <w:rPr>
          <w:rFonts w:ascii="Times New Roman"/>
          <w:color w:val="000000"/>
          <w:spacing w:val="0"/>
          <w:sz w:val="21"/>
        </w:rPr>
        <w:t>(Multi-Scale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Receptive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Fileds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Enhance,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MRFE)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通过并行多分支结构与自适应感受野机制提升小目标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57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-2"/>
          <w:sz w:val="21"/>
        </w:rPr>
        <w:t>细节与上下文特征表达；自适应分布式跨尺度模块</w:t>
      </w:r>
      <w:r>
        <w:rPr>
          <w:rFonts w:ascii="Times New Roman"/>
          <w:color w:val="000000"/>
          <w:spacing w:val="0"/>
          <w:sz w:val="21"/>
        </w:rPr>
        <w:t>(Adaptive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Distributed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Cross-scale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Concat,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ADCC)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通过可学习的通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58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0"/>
          <w:sz w:val="21"/>
        </w:rPr>
        <w:t>路缩放与通道重分配实现多层语义与空间信息的动态融合；海面聚焦模块</w:t>
      </w:r>
      <w:r>
        <w:rPr>
          <w:rFonts w:ascii="Times New Roman"/>
          <w:color w:val="000000"/>
          <w:spacing w:val="0"/>
          <w:sz w:val="21"/>
        </w:rPr>
        <w:t>(Sea-Surface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Focusing,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SSTF)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采用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9" w:x="794" w:y="4269"/>
        <w:widowControl w:val="off"/>
        <w:autoSpaceDE w:val="off"/>
        <w:autoSpaceDN w:val="off"/>
        <w:spacing w:before="58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2"/>
          <w:sz w:val="21"/>
        </w:rPr>
        <w:t>级联的</w:t>
      </w:r>
      <w:r>
        <w:rPr>
          <w:rFonts w:ascii="WLICWG+Times New Roman" w:hAnsi="WLICWG+Times New Roman" w:cs="WLICWG+Times New Roman"/>
          <w:color w:val="000000"/>
          <w:spacing w:val="-1"/>
          <w:sz w:val="21"/>
        </w:rPr>
        <w:t>“</w:t>
      </w:r>
      <w:r>
        <w:rPr>
          <w:rFonts w:ascii="LJNHGA+KaiTi_GB2312" w:hAnsi="LJNHGA+KaiTi_GB2312" w:cs="LJNHGA+KaiTi_GB2312"/>
          <w:color w:val="000000"/>
          <w:spacing w:val="2"/>
          <w:sz w:val="21"/>
        </w:rPr>
        <w:t>重标定</w:t>
      </w:r>
      <w:r>
        <w:rPr>
          <w:rFonts w:ascii="WLICWG+Times New Roman" w:hAnsi="WLICWG+Times New Roman" w:cs="WLICWG+Times New Roman"/>
          <w:color w:val="000000"/>
          <w:spacing w:val="0"/>
          <w:sz w:val="21"/>
        </w:rPr>
        <w:t>—</w:t>
      </w:r>
      <w:r>
        <w:rPr>
          <w:rFonts w:ascii="LJNHGA+KaiTi_GB2312" w:hAnsi="LJNHGA+KaiTi_GB2312" w:cs="LJNHGA+KaiTi_GB2312"/>
          <w:color w:val="000000"/>
          <w:spacing w:val="1"/>
          <w:sz w:val="21"/>
        </w:rPr>
        <w:t>位置化聚焦</w:t>
      </w:r>
      <w:r>
        <w:rPr>
          <w:rFonts w:ascii="WLICWG+Times New Roman" w:hAnsi="WLICWG+Times New Roman" w:cs="WLICWG+Times New Roman"/>
          <w:color w:val="000000"/>
          <w:spacing w:val="0"/>
          <w:sz w:val="21"/>
        </w:rPr>
        <w:t>”</w:t>
      </w:r>
      <w:r>
        <w:rPr>
          <w:rFonts w:ascii="LJNHGA+KaiTi_GB2312" w:hAnsi="LJNHGA+KaiTi_GB2312" w:cs="LJNHGA+KaiTi_GB2312"/>
          <w:color w:val="000000"/>
          <w:spacing w:val="1"/>
          <w:sz w:val="21"/>
        </w:rPr>
        <w:t>策略，完成全局语义重校准后强化候选像素区，有效抑制海面波浪与反光造成的虚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2" w:x="794" w:y="658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0"/>
          <w:sz w:val="21"/>
        </w:rPr>
        <w:t>假响应。实验结果表明，</w:t>
      </w:r>
      <w:r>
        <w:rPr>
          <w:rFonts w:ascii="Times New Roman"/>
          <w:color w:val="000000"/>
          <w:spacing w:val="0"/>
          <w:sz w:val="21"/>
        </w:rPr>
        <w:t>SR-Det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SeaDronesSee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数据集上的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mAP</w:t>
      </w:r>
      <w:r>
        <w:rPr>
          <w:rFonts w:ascii="Times New Roman"/>
          <w:color w:val="000000"/>
          <w:spacing w:val="129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2" w:x="794" w:y="6582"/>
        <w:widowControl w:val="off"/>
        <w:autoSpaceDE w:val="off"/>
        <w:autoSpaceDN w:val="off"/>
        <w:spacing w:before="0" w:after="0" w:line="155" w:lineRule="exact"/>
        <w:ind w:left="704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50:95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56" w:x="8197" w:y="658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0"/>
          <w:sz w:val="21"/>
        </w:rPr>
        <w:t>分别达到了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84.9%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52.7%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，在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6939" w:y="6664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7010" w:y="6664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63" w:x="794" w:y="687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AFO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数据集上分别达到了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95.7%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62.1%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，整体性能优于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YOLO11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RT-DETR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1"/>
          <w:sz w:val="21"/>
        </w:rPr>
        <w:t>等</w:t>
      </w:r>
      <w:r>
        <w:rPr>
          <w:rFonts w:ascii="RUSVBC+SimSun" w:hAnsi="RUSVBC+SimSun" w:cs="RUSVBC+SimSun"/>
          <w:color w:val="000000"/>
          <w:spacing w:val="-1"/>
          <w:sz w:val="21"/>
        </w:rPr>
        <w:t>现状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方法，且参数量仅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8.5M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20" w:x="794" w:y="717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JNHGA+KaiTi_GB2312" w:hAnsi="LJNHGA+KaiTi_GB2312" w:cs="LJNHGA+KaiTi_GB2312"/>
          <w:color w:val="000000"/>
          <w:spacing w:val="0"/>
          <w:sz w:val="21"/>
        </w:rPr>
        <w:t>兼具高精度与轻量化的优势，为无人机海上搜救目标检测提供了高效可靠的解决方案。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242" w:x="794" w:y="773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USVBC+SimSun" w:hAnsi="RUSVBC+SimSun" w:cs="RUSVBC+SimSun"/>
          <w:color w:val="000000"/>
          <w:spacing w:val="1"/>
          <w:sz w:val="21"/>
        </w:rPr>
        <w:t>关键词：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无人机目标检测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海上搜救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多尺度融合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LJNHGA+KaiTi_GB2312" w:hAnsi="LJNHGA+KaiTi_GB2312" w:cs="LJNHGA+KaiTi_GB2312"/>
          <w:color w:val="000000"/>
          <w:spacing w:val="0"/>
          <w:sz w:val="21"/>
        </w:rPr>
        <w:t>轻量化卷积；</w:t>
      </w:r>
      <w:r>
        <w:rPr>
          <w:rFonts w:ascii="Times New Roman"/>
          <w:color w:val="000000"/>
          <w:spacing w:val="0"/>
          <w:sz w:val="21"/>
        </w:rPr>
        <w:t>Transformer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1" w:x="794" w:y="802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ABNEL+SimHei" w:hAnsi="KABNEL+SimHei" w:cs="KABNEL+SimHei"/>
          <w:color w:val="000000"/>
          <w:spacing w:val="0"/>
          <w:sz w:val="21"/>
        </w:rPr>
        <w:t>文献标志码</w:t>
      </w:r>
      <w:r>
        <w:rPr>
          <w:rFonts w:ascii="Times New Roman"/>
          <w:color w:val="000000"/>
          <w:spacing w:val="-1"/>
          <w:sz w:val="21"/>
        </w:rPr>
        <w:t>:A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09" w:x="2370" w:y="802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ABNEL+SimHei" w:hAnsi="KABNEL+SimHei" w:cs="KABNEL+SimHei"/>
          <w:color w:val="000000"/>
          <w:spacing w:val="0"/>
          <w:sz w:val="21"/>
        </w:rPr>
        <w:t>中图分类号</w:t>
      </w:r>
      <w:r>
        <w:rPr>
          <w:rFonts w:ascii="Times New Roman"/>
          <w:color w:val="000000"/>
          <w:spacing w:val="0"/>
          <w:sz w:val="21"/>
        </w:rPr>
        <w:t>:TP391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23" w:x="4353" w:y="802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doi</w:t>
      </w:r>
      <w:r>
        <w:rPr>
          <w:rFonts w:ascii="KABNEL+SimHei" w:hAnsi="KABNEL+SimHei" w:cs="KABNEL+SimHei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  <w:t>10.3778/j.issn.1002-8331.2511-0205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5" w:x="794" w:y="88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2"/>
          <w:sz w:val="24"/>
        </w:rPr>
        <w:t>SR</w:t>
      </w:r>
      <w:r>
        <w:rPr>
          <w:rFonts w:ascii="Times New Roman"/>
          <w:b w:val="on"/>
          <w:color w:val="000000"/>
          <w:spacing w:val="3"/>
          <w:sz w:val="24"/>
        </w:rPr>
        <w:t>-</w:t>
      </w:r>
      <w:r>
        <w:rPr>
          <w:rFonts w:ascii="Times New Roman"/>
          <w:b w:val="on"/>
          <w:color w:val="000000"/>
          <w:spacing w:val="1"/>
          <w:sz w:val="24"/>
        </w:rPr>
        <w:t>Det:</w:t>
      </w:r>
      <w:r>
        <w:rPr>
          <w:rFonts w:ascii="Times New Roman"/>
          <w:b w:val="on"/>
          <w:color w:val="000000"/>
          <w:spacing w:val="19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An</w:t>
      </w:r>
      <w:r>
        <w:rPr>
          <w:rFonts w:ascii="Times New Roman"/>
          <w:b w:val="on"/>
          <w:color w:val="000000"/>
          <w:spacing w:val="20"/>
          <w:sz w:val="24"/>
        </w:rPr>
        <w:t xml:space="preserve"> </w:t>
      </w:r>
      <w:r>
        <w:rPr>
          <w:rFonts w:ascii="Times New Roman"/>
          <w:b w:val="on"/>
          <w:color w:val="000000"/>
          <w:spacing w:val="3"/>
          <w:sz w:val="24"/>
        </w:rPr>
        <w:t>End</w:t>
      </w:r>
      <w:r>
        <w:rPr>
          <w:rFonts w:ascii="Times New Roman"/>
          <w:b w:val="on"/>
          <w:color w:val="000000"/>
          <w:spacing w:val="2"/>
          <w:sz w:val="24"/>
        </w:rPr>
        <w:t>-</w:t>
      </w:r>
      <w:r>
        <w:rPr>
          <w:rFonts w:ascii="Times New Roman"/>
          <w:b w:val="on"/>
          <w:color w:val="000000"/>
          <w:spacing w:val="2"/>
          <w:sz w:val="24"/>
        </w:rPr>
        <w:t>to</w:t>
      </w:r>
      <w:r>
        <w:rPr>
          <w:rFonts w:ascii="Times New Roman"/>
          <w:b w:val="on"/>
          <w:color w:val="000000"/>
          <w:spacing w:val="3"/>
          <w:sz w:val="24"/>
        </w:rPr>
        <w:t>-</w:t>
      </w:r>
      <w:r>
        <w:rPr>
          <w:rFonts w:ascii="Times New Roman"/>
          <w:b w:val="on"/>
          <w:color w:val="000000"/>
          <w:spacing w:val="1"/>
          <w:sz w:val="24"/>
        </w:rPr>
        <w:t>End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b w:val="on"/>
          <w:color w:val="000000"/>
          <w:spacing w:val="-9"/>
          <w:sz w:val="24"/>
        </w:rPr>
        <w:t>UAV</w:t>
      </w:r>
      <w:r>
        <w:rPr>
          <w:rFonts w:ascii="Times New Roman"/>
          <w:b w:val="on"/>
          <w:color w:val="000000"/>
          <w:spacing w:val="24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Maritime</w:t>
      </w:r>
      <w:r>
        <w:rPr>
          <w:rFonts w:ascii="Times New Roman"/>
          <w:b w:val="on"/>
          <w:color w:val="000000"/>
          <w:spacing w:val="17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Search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and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Rescue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b w:val="on"/>
          <w:color w:val="000000"/>
          <w:spacing w:val="-3"/>
          <w:sz w:val="24"/>
        </w:rPr>
        <w:t>Target</w:t>
      </w:r>
      <w:r>
        <w:rPr>
          <w:rFonts w:ascii="Times New Roman"/>
          <w:b w:val="on"/>
          <w:color w:val="000000"/>
          <w:spacing w:val="22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Detection</w:t>
      </w:r>
      <w:r>
        <w:rPr>
          <w:rFonts w:ascii="Times New Roman"/>
          <w:b w:val="on"/>
          <w:color w:val="000000"/>
          <w:spacing w:val="29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Network</w:t>
      </w:r>
      <w:r>
        <w:rPr>
          <w:rFonts w:ascii="Times New Roman"/>
          <w:b w:val="on"/>
          <w:color w:val="000000"/>
          <w:spacing w:val="18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Integrating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10555" w:x="794" w:y="8831"/>
        <w:widowControl w:val="off"/>
        <w:autoSpaceDE w:val="off"/>
        <w:autoSpaceDN w:val="off"/>
        <w:spacing w:before="9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2"/>
          <w:sz w:val="24"/>
        </w:rPr>
        <w:t>Lightweight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Convolution</w:t>
      </w:r>
      <w:r>
        <w:rPr>
          <w:rFonts w:ascii="Times New Roman"/>
          <w:b w:val="on"/>
          <w:color w:val="000000"/>
          <w:spacing w:val="2"/>
          <w:sz w:val="24"/>
        </w:rPr>
        <w:t xml:space="preserve"> </w:t>
      </w:r>
      <w:r>
        <w:rPr>
          <w:rFonts w:ascii="Times New Roman"/>
          <w:b w:val="on"/>
          <w:color w:val="000000"/>
          <w:spacing w:val="2"/>
          <w:sz w:val="24"/>
        </w:rPr>
        <w:t>and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Transformer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5931" w:x="794" w:y="958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WLICWG+Times New Roman"/>
          <w:color w:val="000000"/>
          <w:spacing w:val="0"/>
          <w:sz w:val="14"/>
        </w:rPr>
      </w:pPr>
      <w:r>
        <w:rPr>
          <w:rFonts w:ascii="WLICWG+Times New Roman"/>
          <w:color w:val="000000"/>
          <w:spacing w:val="0"/>
          <w:sz w:val="21"/>
        </w:rPr>
        <w:t>KUANG</w:t>
      </w:r>
      <w:r>
        <w:rPr>
          <w:rFonts w:ascii="WLICWG+Times New Roman"/>
          <w:color w:val="000000"/>
          <w:spacing w:val="0"/>
          <w:sz w:val="21"/>
        </w:rPr>
        <w:t xml:space="preserve"> </w:t>
      </w:r>
      <w:r>
        <w:rPr>
          <w:rFonts w:ascii="WLICWG+Times New Roman"/>
          <w:color w:val="000000"/>
          <w:spacing w:val="0"/>
          <w:sz w:val="21"/>
        </w:rPr>
        <w:t>Zijing,</w:t>
      </w:r>
      <w:r>
        <w:rPr>
          <w:rFonts w:ascii="WLICWG+Times New Roman"/>
          <w:color w:val="000000"/>
          <w:spacing w:val="158"/>
          <w:sz w:val="21"/>
        </w:rPr>
        <w:t xml:space="preserve"> </w:t>
      </w:r>
      <w:r>
        <w:rPr>
          <w:rFonts w:ascii="WLICWG+Times New Roman"/>
          <w:color w:val="000000"/>
          <w:spacing w:val="0"/>
          <w:sz w:val="21"/>
        </w:rPr>
        <w:t>RAO</w:t>
      </w:r>
      <w:r>
        <w:rPr>
          <w:rFonts w:ascii="WLICWG+Times New Roman"/>
          <w:color w:val="000000"/>
          <w:spacing w:val="-7"/>
          <w:sz w:val="21"/>
        </w:rPr>
        <w:t xml:space="preserve"> </w:t>
      </w:r>
      <w:r>
        <w:rPr>
          <w:rFonts w:ascii="WLICWG+Times New Roman"/>
          <w:color w:val="000000"/>
          <w:spacing w:val="-6"/>
          <w:sz w:val="21"/>
        </w:rPr>
        <w:t>Yao,</w:t>
      </w:r>
      <w:r>
        <w:rPr>
          <w:rFonts w:ascii="WLICWG+Times New Roman"/>
          <w:color w:val="000000"/>
          <w:spacing w:val="164"/>
          <w:sz w:val="21"/>
        </w:rPr>
        <w:t xml:space="preserve"> </w:t>
      </w:r>
      <w:r>
        <w:rPr>
          <w:rFonts w:ascii="WLICWG+Times New Roman"/>
          <w:color w:val="000000"/>
          <w:spacing w:val="0"/>
          <w:sz w:val="21"/>
        </w:rPr>
        <w:t>ZHANG</w:t>
      </w:r>
      <w:r>
        <w:rPr>
          <w:rFonts w:ascii="WLICWG+Times New Roman"/>
          <w:color w:val="000000"/>
          <w:spacing w:val="-1"/>
          <w:sz w:val="21"/>
        </w:rPr>
        <w:t xml:space="preserve"> </w:t>
      </w:r>
      <w:r>
        <w:rPr>
          <w:rFonts w:ascii="WLICWG+Times New Roman"/>
          <w:color w:val="000000"/>
          <w:spacing w:val="0"/>
          <w:sz w:val="21"/>
        </w:rPr>
        <w:t>Gangping,</w:t>
      </w:r>
      <w:r>
        <w:rPr>
          <w:rFonts w:ascii="WLICWG+Times New Roman"/>
          <w:color w:val="000000"/>
          <w:spacing w:val="157"/>
          <w:sz w:val="21"/>
        </w:rPr>
        <w:t xml:space="preserve"> </w:t>
      </w:r>
      <w:r>
        <w:rPr>
          <w:rFonts w:ascii="WLICWG+Times New Roman"/>
          <w:color w:val="000000"/>
          <w:spacing w:val="0"/>
          <w:sz w:val="21"/>
        </w:rPr>
        <w:t>LI</w:t>
      </w:r>
      <w:r>
        <w:rPr>
          <w:rFonts w:ascii="WLICWG+Times New Roman"/>
          <w:color w:val="000000"/>
          <w:spacing w:val="-1"/>
          <w:sz w:val="21"/>
        </w:rPr>
        <w:t xml:space="preserve"> </w:t>
      </w:r>
      <w:r>
        <w:rPr>
          <w:rFonts w:ascii="WLICWG+Times New Roman"/>
          <w:color w:val="000000"/>
          <w:spacing w:val="0"/>
          <w:sz w:val="21"/>
        </w:rPr>
        <w:t>Chaofeng</w:t>
      </w:r>
      <w:r>
        <w:rPr>
          <w:rFonts w:ascii="WLICWG+Times New Roman"/>
          <w:color w:val="000000"/>
          <w:spacing w:val="0"/>
          <w:sz w:val="14"/>
        </w:rPr>
        <w:t>+</w:t>
      </w:r>
      <w:r>
        <w:rPr>
          <w:rFonts w:ascii="WLICWG+Times New Roman"/>
          <w:color w:val="000000"/>
          <w:spacing w:val="0"/>
          <w:sz w:val="14"/>
        </w:rPr>
      </w:r>
    </w:p>
    <w:p>
      <w:pPr>
        <w:pStyle w:val="Normal"/>
        <w:framePr w:w="8954" w:x="794" w:y="1004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Institute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Logistics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Science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Engineering,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Maritime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University,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201306,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42" w:x="794" w:y="106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2"/>
          <w:sz w:val="20"/>
        </w:rPr>
        <w:t>Abstract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：</w:t>
      </w:r>
      <w:r>
        <w:rPr>
          <w:rFonts w:ascii="WLICWG+Times New Roman"/>
          <w:color w:val="000000"/>
          <w:spacing w:val="2"/>
          <w:sz w:val="20"/>
        </w:rPr>
        <w:t>Object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detection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in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unmanned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aerial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vehicle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(UAV)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based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rescue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missions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faces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challenges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such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as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poor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rep-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resentation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of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small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targets,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significant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4"/>
          <w:sz w:val="20"/>
        </w:rPr>
        <w:t>multi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scale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variations,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severe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wave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2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reflection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interference,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limited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onboard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computing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power.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-13"/>
          <w:sz w:val="20"/>
        </w:rPr>
        <w:t>To</w:t>
      </w:r>
      <w:r>
        <w:rPr>
          <w:rFonts w:ascii="WLICWG+Times New Roman"/>
          <w:color w:val="000000"/>
          <w:spacing w:val="3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address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these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issues,</w:t>
      </w:r>
      <w:r>
        <w:rPr>
          <w:rFonts w:ascii="WLICWG+Times New Roman"/>
          <w:color w:val="000000"/>
          <w:spacing w:val="23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5"/>
          <w:sz w:val="20"/>
        </w:rPr>
        <w:t>end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end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detection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network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named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5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2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(Sea</w:t>
      </w:r>
      <w:r>
        <w:rPr>
          <w:rFonts w:ascii="WLICWG+Times New Roman"/>
          <w:color w:val="000000"/>
          <w:spacing w:val="2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Rescue</w:t>
      </w:r>
      <w:r>
        <w:rPr>
          <w:rFonts w:ascii="WLICWG+Times New Roman"/>
          <w:color w:val="000000"/>
          <w:spacing w:val="2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Detection)</w:t>
      </w:r>
      <w:r>
        <w:rPr>
          <w:rFonts w:ascii="WLICWG+Times New Roman"/>
          <w:color w:val="000000"/>
          <w:spacing w:val="2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is</w:t>
      </w:r>
      <w:r>
        <w:rPr>
          <w:rFonts w:ascii="WLICWG+Times New Roman"/>
          <w:color w:val="000000"/>
          <w:spacing w:val="2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pro-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posed,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which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integrates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lightweight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convolution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structures.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The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network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employs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improved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lightweight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3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backbone</w:t>
      </w:r>
      <w:r>
        <w:rPr>
          <w:rFonts w:ascii="WLICWG+Times New Roman"/>
          <w:color w:val="000000"/>
          <w:spacing w:val="3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for</w:t>
      </w:r>
      <w:r>
        <w:rPr>
          <w:rFonts w:ascii="WLICWG+Times New Roman"/>
          <w:color w:val="000000"/>
          <w:spacing w:val="3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feature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extraction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a</w:t>
      </w:r>
      <w:r>
        <w:rPr>
          <w:rFonts w:ascii="WLICWG+Times New Roman"/>
          <w:color w:val="000000"/>
          <w:spacing w:val="3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3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decoder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to</w:t>
      </w:r>
      <w:r>
        <w:rPr>
          <w:rFonts w:ascii="WLICWG+Times New Roman"/>
          <w:color w:val="000000"/>
          <w:spacing w:val="3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enhance</w:t>
      </w:r>
      <w:r>
        <w:rPr>
          <w:rFonts w:ascii="WLICWG+Times New Roman"/>
          <w:color w:val="000000"/>
          <w:spacing w:val="3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global</w:t>
      </w:r>
      <w:r>
        <w:rPr>
          <w:rFonts w:ascii="WLICWG+Times New Roman"/>
          <w:color w:val="000000"/>
          <w:spacing w:val="3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context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modeling.</w:t>
      </w:r>
      <w:r>
        <w:rPr>
          <w:rFonts w:ascii="WLICWG+Times New Roman"/>
          <w:color w:val="000000"/>
          <w:spacing w:val="3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Three</w:t>
      </w:r>
      <w:r>
        <w:rPr>
          <w:rFonts w:ascii="WLICWG+Times New Roman"/>
          <w:color w:val="000000"/>
          <w:spacing w:val="3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dedicated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modules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are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designed: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the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3"/>
          <w:sz w:val="20"/>
        </w:rPr>
        <w:t>Multi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Scale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Receptive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Fields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Enhance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(MRFE)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module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improves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4"/>
          <w:sz w:val="20"/>
        </w:rPr>
        <w:t>small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target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detail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contextu-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al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representation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through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3"/>
          <w:sz w:val="20"/>
        </w:rPr>
        <w:t>parallel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multi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branch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structures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and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adaptive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receptive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field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mechanisms;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the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Adaptive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Distributed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Cross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scale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Concat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(ADCC)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module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dynamically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fuses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4"/>
          <w:sz w:val="20"/>
        </w:rPr>
        <w:t>multi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level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semantic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spatial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information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via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learnable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path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scal-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ing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channel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redistribution;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the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Surface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-2"/>
          <w:sz w:val="20"/>
        </w:rPr>
        <w:t>Target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Focusing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(SSTF)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module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suppresses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false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responses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from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waves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and</w:t>
      </w:r>
      <w:r>
        <w:rPr>
          <w:rFonts w:ascii="WLICWG+Times New Roman"/>
          <w:color w:val="000000"/>
          <w:spacing w:val="4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reflections</w:t>
      </w:r>
      <w:r>
        <w:rPr>
          <w:rFonts w:ascii="WLICWG+Times New Roman"/>
          <w:color w:val="000000"/>
          <w:spacing w:val="5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through</w:t>
      </w:r>
      <w:r>
        <w:rPr>
          <w:rFonts w:ascii="WLICWG+Times New Roman"/>
          <w:color w:val="000000"/>
          <w:spacing w:val="50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a</w:t>
      </w:r>
      <w:r>
        <w:rPr>
          <w:rFonts w:ascii="WLICWG+Times New Roman"/>
          <w:color w:val="000000"/>
          <w:spacing w:val="4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cascaded</w:t>
      </w:r>
      <w:r>
        <w:rPr>
          <w:rFonts w:ascii="WLICWG+Times New Roman"/>
          <w:color w:val="000000"/>
          <w:spacing w:val="58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“recalibration–positional</w:t>
      </w:r>
      <w:r>
        <w:rPr>
          <w:rFonts w:ascii="WLICWG+Times New Roman"/>
          <w:color w:val="000000"/>
          <w:spacing w:val="47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focusing”</w:t>
      </w:r>
      <w:r>
        <w:rPr>
          <w:rFonts w:ascii="WLICWG+Times New Roman"/>
          <w:color w:val="000000"/>
          <w:spacing w:val="49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strategy.</w:t>
      </w:r>
      <w:r>
        <w:rPr>
          <w:rFonts w:ascii="WLICWG+Times New Roman"/>
          <w:color w:val="000000"/>
          <w:spacing w:val="5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Experimental</w:t>
      </w:r>
      <w:r>
        <w:rPr>
          <w:rFonts w:ascii="WLICWG+Times New Roman"/>
          <w:color w:val="000000"/>
          <w:spacing w:val="4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results</w:t>
      </w:r>
      <w:r>
        <w:rPr>
          <w:rFonts w:ascii="WLICWG+Times New Roman"/>
          <w:color w:val="000000"/>
          <w:spacing w:val="4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show</w:t>
      </w:r>
      <w:r>
        <w:rPr>
          <w:rFonts w:ascii="WLICWG+Times New Roman"/>
          <w:color w:val="000000"/>
          <w:spacing w:val="5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that</w:t>
      </w:r>
      <w:r>
        <w:rPr>
          <w:rFonts w:ascii="WLICWG+Times New Roman"/>
          <w:color w:val="000000"/>
          <w:spacing w:val="48"/>
          <w:sz w:val="20"/>
        </w:rPr>
        <w:t xml:space="preserve"> </w:t>
      </w:r>
      <w:r>
        <w:rPr>
          <w:rFonts w:ascii="WLICWG+Times New Roman"/>
          <w:color w:val="000000"/>
          <w:spacing w:val="7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achieves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3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</w:t>
      </w:r>
      <w:r>
        <w:rPr>
          <w:rFonts w:ascii="WLICWG+Times New Roman"/>
          <w:color w:val="000000"/>
          <w:spacing w:val="11"/>
          <w:sz w:val="20"/>
          <w:vertAlign w:val="subscript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50:95</w:t>
      </w:r>
      <w:r>
        <w:rPr>
          <w:rFonts w:ascii="WLICWG+Times New Roman"/>
          <w:color w:val="000000"/>
          <w:spacing w:val="11"/>
          <w:sz w:val="20"/>
          <w:vertAlign w:val="subscript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of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84.9%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52.7%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on</w:t>
      </w:r>
      <w:r>
        <w:rPr>
          <w:rFonts w:ascii="WLICWG+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the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dataset,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95.7%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62.1%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on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the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dataset,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3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1"/>
          <w:sz w:val="20"/>
        </w:rPr>
        <w:t>respectively,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outperforming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YOLO11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while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maintaining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only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8.5M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parameters.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The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results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demonstrate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that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provides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efficient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reliable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solution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for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-7"/>
          <w:sz w:val="20"/>
        </w:rPr>
        <w:t>UAV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based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maritime</w:t>
      </w:r>
      <w:r>
        <w:rPr>
          <w:rFonts w:ascii="WLICWG+Times New Roman"/>
          <w:color w:val="000000"/>
          <w:spacing w:val="2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search</w:t>
      </w:r>
      <w:r>
        <w:rPr>
          <w:rFonts w:ascii="WLICWG+Times New Roman"/>
          <w:color w:val="000000"/>
          <w:spacing w:val="3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rescue</w:t>
      </w:r>
      <w:r>
        <w:rPr>
          <w:rFonts w:ascii="WLICWG+Times New Roman"/>
          <w:color w:val="000000"/>
          <w:spacing w:val="2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object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detection,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combining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558" w:x="794" w:y="10928"/>
        <w:widowControl w:val="off"/>
        <w:autoSpaceDE w:val="off"/>
        <w:autoSpaceDN w:val="off"/>
        <w:spacing w:before="48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high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accuracy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with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lightweight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design.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10138" w:x="794" w:y="1470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2"/>
          <w:sz w:val="20"/>
        </w:rPr>
        <w:t>Key</w:t>
      </w:r>
      <w:r>
        <w:rPr>
          <w:rFonts w:ascii="Times New Roman"/>
          <w:b w:val="on"/>
          <w:color w:val="000000"/>
          <w:spacing w:val="4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words:</w:t>
      </w:r>
      <w:r>
        <w:rPr>
          <w:rFonts w:ascii="Times New Roman"/>
          <w:b w:val="o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-7"/>
          <w:sz w:val="20"/>
        </w:rPr>
        <w:t>UAV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target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detection;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maritime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search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and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rescue;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4"/>
          <w:sz w:val="20"/>
        </w:rPr>
        <w:t>multi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scale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fusion;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lightweight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3"/>
          <w:sz w:val="20"/>
        </w:rPr>
        <w:t>convolution</w:t>
      </w:r>
      <w:r>
        <w:rPr>
          <w:rFonts w:ascii="EQOLQI+SimSun"/>
          <w:color w:val="000000"/>
          <w:spacing w:val="3"/>
          <w:sz w:val="20"/>
        </w:rPr>
        <w:t>;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330" w:x="6162" w:y="150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1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656" w:x="794" w:y="1531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3"/>
          <w:sz w:val="18"/>
        </w:rPr>
        <w:t>基金项目：国家自然科学基金</w:t>
      </w:r>
      <w:r>
        <w:rPr>
          <w:rFonts w:ascii="WLICWG+Times New Roman"/>
          <w:color w:val="000000"/>
          <w:spacing w:val="2"/>
          <w:sz w:val="18"/>
        </w:rPr>
        <w:t>(62572293)</w:t>
      </w:r>
      <w:r>
        <w:rPr>
          <w:rFonts w:ascii="BJKDBB+FZShuSong-Z01S" w:hAnsi="BJKDBB+FZShuSong-Z01S" w:cs="BJKDBB+FZShuSong-Z01S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60" w:x="794" w:y="15586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作者简介：况子晶</w:t>
      </w:r>
      <w:r>
        <w:rPr>
          <w:rFonts w:ascii="Times New Roman"/>
          <w:color w:val="000000"/>
          <w:spacing w:val="0"/>
          <w:sz w:val="18"/>
        </w:rPr>
        <w:t>(2002</w:t>
      </w:r>
      <w:r>
        <w:rPr>
          <w:rFonts w:ascii="WLICWG+Times New Roman" w:hAnsi="WLICWG+Times New Roman" w:cs="WLICWG+Times New Roman"/>
          <w:color w:val="000000"/>
          <w:spacing w:val="0"/>
          <w:sz w:val="18"/>
        </w:rPr>
        <w:t>—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BJKDBB+FZShuSong-Z01S" w:hAnsi="BJKDBB+FZShuSong-Z01S" w:cs="BJKDBB+FZShuSong-Z01S"/>
          <w:color w:val="000000"/>
          <w:spacing w:val="0"/>
          <w:sz w:val="18"/>
        </w:rPr>
        <w:t>，女，硕士研究生，研究方向为计算机视觉、目标检测；饶瑶</w:t>
      </w:r>
      <w:r>
        <w:rPr>
          <w:rFonts w:ascii="Times New Roman"/>
          <w:color w:val="000000"/>
          <w:spacing w:val="0"/>
          <w:sz w:val="18"/>
        </w:rPr>
        <w:t>(2000</w:t>
      </w:r>
      <w:r>
        <w:rPr>
          <w:rFonts w:ascii="WLICWG+Times New Roman" w:hAnsi="WLICWG+Times New Roman" w:cs="WLICWG+Times New Roman"/>
          <w:color w:val="000000"/>
          <w:spacing w:val="0"/>
          <w:sz w:val="18"/>
        </w:rPr>
        <w:t>—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BJKDBB+FZShuSong-Z01S" w:hAnsi="BJKDBB+FZShuSong-Z01S" w:cs="BJKDBB+FZShuSong-Z01S"/>
          <w:color w:val="000000"/>
          <w:spacing w:val="0"/>
          <w:sz w:val="18"/>
        </w:rPr>
        <w:t>，男，博士研究生，研究方向为计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60" w:x="794" w:y="15586"/>
        <w:widowControl w:val="off"/>
        <w:autoSpaceDE w:val="off"/>
        <w:autoSpaceDN w:val="off"/>
        <w:spacing w:before="57" w:after="0" w:line="207" w:lineRule="exact"/>
        <w:ind w:left="90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-4"/>
          <w:sz w:val="18"/>
        </w:rPr>
        <w:t>算机视觉、目标检测；张港平</w:t>
      </w:r>
      <w:r>
        <w:rPr>
          <w:rFonts w:ascii="Times New Roman"/>
          <w:color w:val="000000"/>
          <w:spacing w:val="0"/>
          <w:sz w:val="18"/>
        </w:rPr>
        <w:t>(1997</w:t>
      </w:r>
      <w:r>
        <w:rPr>
          <w:rFonts w:ascii="WLICWG+Times New Roman" w:hAnsi="WLICWG+Times New Roman" w:cs="WLICWG+Times New Roman"/>
          <w:color w:val="000000"/>
          <w:spacing w:val="0"/>
          <w:sz w:val="18"/>
        </w:rPr>
        <w:t>—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BJKDBB+FZShuSong-Z01S" w:hAnsi="BJKDBB+FZShuSong-Z01S" w:cs="BJKDBB+FZShuSong-Z01S"/>
          <w:color w:val="000000"/>
          <w:spacing w:val="-4"/>
          <w:sz w:val="18"/>
        </w:rPr>
        <w:t>，男，博士研究生，研究方向为计算机视觉、水下图像增强；李朝锋</w:t>
      </w:r>
      <w:r>
        <w:rPr>
          <w:rFonts w:ascii="Times New Roman"/>
          <w:color w:val="000000"/>
          <w:spacing w:val="0"/>
          <w:sz w:val="18"/>
        </w:rPr>
        <w:t>(1971</w:t>
      </w:r>
      <w:r>
        <w:rPr>
          <w:rFonts w:ascii="WLICWG+Times New Roman" w:hAnsi="WLICWG+Times New Roman" w:cs="WLICWG+Times New Roman"/>
          <w:color w:val="000000"/>
          <w:spacing w:val="0"/>
          <w:sz w:val="18"/>
        </w:rPr>
        <w:t>—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BJKDBB+FZShuSong-Z01S" w:hAnsi="BJKDBB+FZShuSong-Z01S" w:cs="BJKDBB+FZShuSong-Z01S"/>
          <w:color w:val="000000"/>
          <w:spacing w:val="-8"/>
          <w:sz w:val="18"/>
        </w:rPr>
        <w:t>，男，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60" w:x="794" w:y="15586"/>
        <w:widowControl w:val="off"/>
        <w:autoSpaceDE w:val="off"/>
        <w:autoSpaceDN w:val="off"/>
        <w:spacing w:before="62" w:after="0" w:line="207" w:lineRule="exact"/>
        <w:ind w:left="90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博士研究生，教授，研究方向为计算机视觉、目标识别与跟踪。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37.3499984741211pt;margin-top:56.25pt;z-index:-15;width:520.799987792969pt;height:3.9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7.25pt;margin-top:754.450012207031pt;z-index:-19;width:126.69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32pt;margin-top:249pt;z-index:-23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2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3" w:x="794" w:y="1828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随着全球经济与海上运输活动增长，海上事故频率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82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8"/>
          <w:sz w:val="20"/>
        </w:rPr>
        <w:t>和规模上升，造成严重伤亡与损失</w:t>
      </w:r>
      <w:r>
        <w:rPr>
          <w:rFonts w:ascii="Times New Roman"/>
          <w:color w:val="000000"/>
          <w:spacing w:val="3"/>
          <w:sz w:val="20"/>
          <w:vertAlign w:val="superscript"/>
        </w:rPr>
        <w:t>[1]</w:t>
      </w:r>
      <w:r>
        <w:rPr>
          <w:rFonts w:ascii="BJKDBB+FZShuSong-Z01S" w:hAnsi="BJKDBB+FZShuSong-Z01S" w:cs="BJKDBB+FZShuSong-Z01S"/>
          <w:color w:val="000000"/>
          <w:spacing w:val="8"/>
          <w:sz w:val="20"/>
        </w:rPr>
        <w:t>。近年来，无人机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语义信息，在复杂背景下鲁棒性有限。尤其在海上小目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标密集或背景扰动显著的情况下，容易出现漏检与检测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框定位不准等问题。为弥补卷积网络在全局建模方面的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8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1"/>
          <w:sz w:val="20"/>
        </w:rPr>
        <w:t>不足，基于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模型</w:t>
      </w:r>
      <w:r>
        <w:rPr>
          <w:rFonts w:ascii="Times New Roman"/>
          <w:color w:val="000000"/>
          <w:spacing w:val="2"/>
          <w:sz w:val="20"/>
          <w:vertAlign w:val="superscript"/>
        </w:rPr>
        <w:t>[7]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将自注意力机制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与卷积操作相结合，实现多尺度特征融合与全局语义建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模，在检测精度上取得了一定提升。然而，</w:t>
      </w:r>
      <w:r>
        <w:rPr>
          <w:rFonts w:ascii="WLICWG+Times New Roman"/>
          <w:color w:val="000000"/>
          <w:spacing w:val="1"/>
          <w:sz w:val="20"/>
        </w:rPr>
        <w:t>DETR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模型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对局部细节建模不足</w:t>
      </w:r>
      <w:r>
        <w:rPr>
          <w:rFonts w:ascii="WLICWG+Times New Roman"/>
          <w:color w:val="000000"/>
          <w:spacing w:val="1"/>
          <w:sz w:val="20"/>
        </w:rPr>
        <w:t>,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在海上搜救场景中，易将海浪、浪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花或礁石误识为目标。图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1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显示了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对微小目标漏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检、定位不准的缺陷，以及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对海浪礁石等相似目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标误检的问题，印证了当前主流算法在海上复杂环境中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1828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精度与鲁棒性不足。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0" w:x="794" w:y="24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75" w:x="1000" w:y="24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Unmanned</w:t>
      </w:r>
      <w:r>
        <w:rPr>
          <w:rFonts w:ascii="WLICWG+Times New Roman"/>
          <w:color w:val="000000"/>
          <w:spacing w:val="-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Aerial</w:t>
      </w:r>
      <w:r>
        <w:rPr>
          <w:rFonts w:ascii="WLICWG+Times New Roman"/>
          <w:color w:val="000000"/>
          <w:spacing w:val="-2"/>
          <w:sz w:val="20"/>
        </w:rPr>
        <w:t xml:space="preserve"> </w:t>
      </w:r>
      <w:r>
        <w:rPr>
          <w:rFonts w:ascii="WLICWG+Times New Roman"/>
          <w:color w:val="000000"/>
          <w:spacing w:val="-1"/>
          <w:sz w:val="20"/>
        </w:rPr>
        <w:t>Vehicle,</w:t>
      </w:r>
      <w:r>
        <w:rPr>
          <w:rFonts w:ascii="WLICWG+Times New Roman"/>
          <w:color w:val="000000"/>
          <w:spacing w:val="4"/>
          <w:sz w:val="20"/>
        </w:rPr>
        <w:t xml:space="preserve"> </w:t>
      </w:r>
      <w:r>
        <w:rPr>
          <w:rFonts w:ascii="WLICWG+Times New Roman"/>
          <w:color w:val="000000"/>
          <w:spacing w:val="-8"/>
          <w:sz w:val="20"/>
        </w:rPr>
        <w:t>UAV</w:t>
      </w:r>
      <w:r>
        <w:rPr>
          <w:rFonts w:ascii="BJKDBB+FZShuSong-Z01S" w:hAnsi="BJKDBB+FZShuSong-Z01S" w:cs="BJKDBB+FZShuSong-Z01S"/>
          <w:color w:val="000000"/>
          <w:spacing w:val="-8"/>
          <w:sz w:val="20"/>
        </w:rPr>
        <w:t>）凭借轻量化、便携性、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27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8"/>
          <w:sz w:val="20"/>
        </w:rPr>
        <w:t>低成本与易部署优势广泛应用于海上搜救</w:t>
      </w:r>
      <w:r>
        <w:rPr>
          <w:rFonts w:ascii="Times New Roman"/>
          <w:color w:val="000000"/>
          <w:spacing w:val="3"/>
          <w:sz w:val="20"/>
          <w:vertAlign w:val="superscript"/>
        </w:rPr>
        <w:t>[2]</w:t>
      </w:r>
      <w:r>
        <w:rPr>
          <w:rFonts w:ascii="BJKDBB+FZShuSong-Z01S" w:hAnsi="BJKDBB+FZShuSong-Z01S" w:cs="BJKDBB+FZShuSong-Z01S"/>
          <w:color w:val="000000"/>
          <w:spacing w:val="8"/>
          <w:sz w:val="20"/>
        </w:rPr>
        <w:t>，配备高分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2712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辨率摄像机及红外传感器，可在复杂海况下快速获取海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2712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面图像，已成为海上搜救高效智能的关键装备</w:t>
      </w:r>
      <w:r>
        <w:rPr>
          <w:rFonts w:ascii="Times New Roman"/>
          <w:color w:val="000000"/>
          <w:spacing w:val="1"/>
          <w:sz w:val="20"/>
          <w:vertAlign w:val="superscript"/>
        </w:rPr>
        <w:t>[3]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2712"/>
        <w:widowControl w:val="off"/>
        <w:autoSpaceDE w:val="off"/>
        <w:autoSpaceDN w:val="off"/>
        <w:spacing w:before="69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目标检测技术是无人机海上搜救的关键。早期方法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39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依赖人工特征提取方法，难以满足高精度的搜救需求。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3947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2"/>
          <w:sz w:val="20"/>
        </w:rPr>
        <w:t>随着深度学习的发展，卷积神经网络（</w:t>
      </w:r>
      <w:r>
        <w:rPr>
          <w:rFonts w:ascii="WLICWG+Times New Roman"/>
          <w:color w:val="000000"/>
          <w:spacing w:val="2"/>
          <w:sz w:val="20"/>
        </w:rPr>
        <w:t>Convolutional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84" w:x="794" w:y="3947"/>
        <w:widowControl w:val="off"/>
        <w:autoSpaceDE w:val="off"/>
        <w:autoSpaceDN w:val="off"/>
        <w:spacing w:before="87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Neural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Networks</w:t>
      </w:r>
      <w:r>
        <w:rPr>
          <w:rFonts w:ascii="BJKDBB+FZShuSong-Z01S" w:hAnsi="BJKDBB+FZShuSong-Z01S" w:cs="BJKDBB+FZShuSong-Z01S"/>
          <w:color w:val="000000"/>
          <w:spacing w:val="-61"/>
          <w:sz w:val="20"/>
        </w:rPr>
        <w:t>，</w:t>
      </w:r>
      <w:r>
        <w:rPr>
          <w:rFonts w:ascii="WLICWG+Times New Roman"/>
          <w:color w:val="000000"/>
          <w:spacing w:val="2"/>
          <w:sz w:val="20"/>
        </w:rPr>
        <w:t>CNN</w:t>
      </w:r>
      <w:r>
        <w:rPr>
          <w:rFonts w:ascii="BJKDBB+FZShuSong-Z01S" w:hAnsi="BJKDBB+FZShuSong-Z01S" w:cs="BJKDBB+FZShuSong-Z01S"/>
          <w:color w:val="000000"/>
          <w:spacing w:val="-5"/>
          <w:sz w:val="20"/>
        </w:rPr>
        <w:t>）及其衍生模型如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Times New Roman"/>
          <w:color w:val="000000"/>
          <w:spacing w:val="2"/>
          <w:sz w:val="20"/>
          <w:vertAlign w:val="superscript"/>
        </w:rPr>
        <w:t>[4]</w:t>
      </w:r>
      <w:r>
        <w:rPr>
          <w:rFonts w:ascii="BJKDBB+FZShuSong-Z01S" w:hAnsi="BJKDBB+FZShuSong-Z01S" w:cs="BJKDBB+FZShuSong-Z01S"/>
          <w:color w:val="000000"/>
          <w:spacing w:val="-61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Faster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84" w:x="794" w:y="3947"/>
        <w:widowControl w:val="off"/>
        <w:autoSpaceDE w:val="off"/>
        <w:autoSpaceDN w:val="off"/>
        <w:spacing w:before="8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R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CNN</w:t>
      </w:r>
      <w:r>
        <w:rPr>
          <w:rFonts w:ascii="Times New Roman"/>
          <w:color w:val="000000"/>
          <w:spacing w:val="2"/>
          <w:sz w:val="20"/>
          <w:vertAlign w:val="superscript"/>
        </w:rPr>
        <w:t>[5]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SSD</w:t>
      </w:r>
      <w:r>
        <w:rPr>
          <w:rFonts w:ascii="Times New Roman"/>
          <w:color w:val="000000"/>
          <w:spacing w:val="2"/>
          <w:sz w:val="20"/>
          <w:vertAlign w:val="superscript"/>
        </w:rPr>
        <w:t>[6]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通过自动特征提取提升精度与实时性，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3947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其中，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4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系列作为典型的单阶段检测器，具备轻量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3947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化、检测速度快等优势，但其难以捕捉长程依赖和全局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0" w:x="1947" w:y="999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(a)YOLO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对小目标漏检和检测框定位不准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50" w:x="6598" w:y="999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(b)DETR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将海面波浪与礁石误识别为目标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51" w:x="2290" w:y="10258"/>
        <w:widowControl w:val="off"/>
        <w:autoSpaceDE w:val="off"/>
        <w:autoSpaceDN w:val="off"/>
        <w:spacing w:before="0" w:after="0" w:line="207" w:lineRule="exact"/>
        <w:ind w:left="16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1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不同模型在海上无人机搜救目标检测的缺陷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51" w:x="2290" w:y="10258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Fig.1</w:t>
      </w:r>
      <w:r>
        <w:rPr>
          <w:rFonts w:ascii="WLICWG+Times New Roman"/>
          <w:color w:val="000000"/>
          <w:spacing w:val="1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Deficiencies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of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Different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Models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Maritime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Search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and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Rescue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Scenarios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7"/>
          <w:sz w:val="20"/>
        </w:rPr>
        <w:t>针对上述问题，提出一种融合轻量化卷积网络与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7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25"/>
          <w:sz w:val="20"/>
        </w:rPr>
        <w:t>的端到端无人机海上搜救目标检测网络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。网络以改进的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轻量化主干作为特征提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取器，获取高分辨率、多尺度的局部细节信息，并引入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5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7"/>
          <w:sz w:val="20"/>
        </w:rPr>
        <w:t>混合编码器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解码器对全局上下文关系进行统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一建模，实现了局部细节表达与全局语义建模的协同优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化。在此基础上，围绕海上搜救场景中小目标特征微弱、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背景干扰强和尺度变化大的问题，设计三个创新模块：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1"/>
          <w:sz w:val="20"/>
        </w:rPr>
        <w:t>MRFE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扩展多尺度感受野、</w:t>
      </w:r>
      <w:r>
        <w:rPr>
          <w:rFonts w:ascii="WLICWG+Times New Roman"/>
          <w:color w:val="000000"/>
          <w:spacing w:val="1"/>
          <w:sz w:val="20"/>
        </w:rPr>
        <w:t>ADCC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实现自适应特征融合、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10990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引导显著区域聚焦。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78" w:x="6166" w:y="109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感受野建模，浅层同时捕获局部纹理与大范围上下文，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12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6"/>
          <w:sz w:val="20"/>
        </w:rPr>
        <w:t>保持复杂海面背景下小目标边界与语义细节完整；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1289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4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基于分布式跨尺度特征自适应聚合，动态分配融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128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合权重以提升小目标特征传递效率；</w:t>
      </w:r>
      <w:r>
        <w:rPr>
          <w:rFonts w:ascii="WLICWG+Times New Roman"/>
          <w:color w:val="000000"/>
          <w:spacing w:val="1"/>
          <w:sz w:val="20"/>
        </w:rPr>
        <w:t>SSTF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通过级联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“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128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标定</w:t>
      </w:r>
      <w:r>
        <w:rPr>
          <w:rFonts w:ascii="WLICWG+Times New Roman" w:hAnsi="WLICWG+Times New Roman" w:cs="WLICWG+Times New Roman"/>
          <w:color w:val="000000"/>
          <w:spacing w:val="0"/>
          <w:sz w:val="20"/>
        </w:rPr>
        <w:t>—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位置化聚焦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”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策略抑制海浪反光等干扰，提升真实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1289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海面环境检测鲁棒性。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2775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(3)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数据集上进行实验，结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2775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果表明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</w:t>
      </w:r>
      <w:r>
        <w:rPr>
          <w:rFonts w:ascii="WLICWG+Times New Roman"/>
          <w:color w:val="000000"/>
          <w:spacing w:val="5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在小目标检测精度等关键指标上优于现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2775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有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SOTA</w:t>
      </w:r>
      <w:r>
        <w:rPr>
          <w:rFonts w:ascii="WLICWG+Times New Roman"/>
          <w:color w:val="000000"/>
          <w:spacing w:val="2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方法，同时降低了参数量与计算复杂度，兼顾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2775"/>
        <w:widowControl w:val="off"/>
        <w:autoSpaceDE w:val="off"/>
        <w:autoSpaceDN w:val="off"/>
        <w:spacing w:before="6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精度与部署效率。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76" w:x="1202" w:y="1397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论文的主要贡献如下：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6166" w:y="13969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后续章节安排如下：第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1</w:t>
      </w:r>
      <w:r>
        <w:rPr>
          <w:rFonts w:ascii="WLICWG+Times New Roman"/>
          <w:color w:val="000000"/>
          <w:spacing w:val="2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节综述无人机目标检测相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6166" w:y="1396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17"/>
          <w:sz w:val="20"/>
        </w:rPr>
        <w:t>关研究；第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WLICWG+Times New Roman"/>
          <w:color w:val="000000"/>
          <w:spacing w:val="28"/>
          <w:sz w:val="20"/>
        </w:rPr>
        <w:t>2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节介绍</w:t>
      </w:r>
      <w:r>
        <w:rPr>
          <w:rFonts w:ascii="Times New Roman"/>
          <w:color w:val="000000"/>
          <w:spacing w:val="-21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Det</w:t>
      </w:r>
      <w:r>
        <w:rPr>
          <w:rFonts w:ascii="BJKDBB+FZShuSong-Z01S" w:hAnsi="BJKDBB+FZShuSong-Z01S" w:cs="BJKDBB+FZShuSong-Z01S"/>
          <w:color w:val="000000"/>
          <w:spacing w:val="-7"/>
          <w:sz w:val="20"/>
        </w:rPr>
        <w:t>模型架构及关键模块（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6166" w:y="13969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）；第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3</w:t>
      </w:r>
      <w:r>
        <w:rPr>
          <w:rFonts w:ascii="WLICWG+Times New Roman"/>
          <w:color w:val="000000"/>
          <w:spacing w:val="2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节介绍实验设置并在多个数据集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4268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(1)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2"/>
          <w:sz w:val="20"/>
        </w:rPr>
        <w:t>提出用于无人机海上搜救目标检测端到端混合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4268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架构，耦合改进的轻量化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2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主干与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DETR</w:t>
      </w:r>
      <w:r>
        <w:rPr>
          <w:rFonts w:ascii="WLICWG+Times New Roman"/>
          <w:color w:val="000000"/>
          <w:spacing w:val="2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解码器，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554" w:x="794" w:y="1486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实现卷积高效特征提取与</w:t>
      </w:r>
      <w:r>
        <w:rPr>
          <w:rFonts w:ascii="Times New Roman"/>
          <w:color w:val="000000"/>
          <w:spacing w:val="-21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-2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全局关系建模互补。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上与主流及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SOTA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方法对比分析；第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4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节总结全文并探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5" w:x="1202" w:y="1516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(2)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针对海上搜救任务，设计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BJKDBB+FZShuSong-Z01S" w:hAnsi="BJKDBB+FZShuSong-Z01S" w:cs="BJKDBB+FZShuSong-Z01S"/>
          <w:color w:val="000000"/>
          <w:spacing w:val="-67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2888" w:x="6166" w:y="151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讨无人机海上搜救未来方向。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79" w:x="794" w:y="154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三个即插即用模块。</w:t>
      </w:r>
      <w:r>
        <w:rPr>
          <w:rFonts w:ascii="WLICWG+Times New Roman"/>
          <w:color w:val="000000"/>
          <w:spacing w:val="1"/>
          <w:sz w:val="20"/>
        </w:rPr>
        <w:t>MRFE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引入大核卷积与多分支动态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37.75pt;margin-top:54.5499992370605pt;z-index:-27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68.0500030517578pt;margin-top:249pt;z-index:-31;width:458.350006103516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3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360" w:x="794" w:y="183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1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360" w:x="794" w:y="1831"/>
        <w:widowControl w:val="off"/>
        <w:autoSpaceDE w:val="off"/>
        <w:autoSpaceDN w:val="off"/>
        <w:spacing w:before="71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1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1214" w:x="1192" w:y="183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ABNEL+SimHei" w:hAnsi="KABNEL+SimHei" w:cs="KABNEL+SimHei"/>
          <w:color w:val="000000"/>
          <w:spacing w:val="5"/>
          <w:sz w:val="24"/>
        </w:rPr>
        <w:t>相关工作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82" w:x="6166" w:y="182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以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COCO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5"/>
          <w:sz w:val="20"/>
        </w:rPr>
        <w:t>数据集为例，面积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≤32*32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像素的对象为小目标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823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  <w:vertAlign w:val="superscript"/>
        </w:rPr>
        <w:t>[18]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。在无人机海上搜救场景中，救生筏、落水者等小目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标占比小，易受海面杂波和光照反射干扰导致特征提取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困难，因此提升小目标特征表达能力是提高检测性能的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823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关键。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7" w:x="918" w:y="21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.1</w:t>
      </w:r>
      <w:r>
        <w:rPr>
          <w:rFonts w:ascii="KABNEL+SimHei" w:hAnsi="KABNEL+SimHei" w:cs="KABNEL+SimHei"/>
          <w:color w:val="000000"/>
          <w:spacing w:val="5"/>
          <w:sz w:val="24"/>
        </w:rPr>
        <w:t>无人机航拍目标检测方法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5" w:x="1202" w:y="24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近年来，在无人机的目标检测成为计算机视觉研究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78" w:x="794" w:y="274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热点。现有方法主要分为两类：基于卷积神经网络的方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78" w:x="794" w:y="274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法和基于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的自注意力方法。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在基于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CNN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的方法中，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系列因端到端特性和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高推理效率被广泛应用。</w:t>
      </w:r>
      <w:r>
        <w:rPr>
          <w:rFonts w:ascii="WLICWG+Times New Roman"/>
          <w:color w:val="000000"/>
          <w:spacing w:val="1"/>
          <w:sz w:val="20"/>
        </w:rPr>
        <w:t>LAI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Times New Roman"/>
          <w:color w:val="000000"/>
          <w:spacing w:val="2"/>
          <w:sz w:val="20"/>
          <w:vertAlign w:val="superscript"/>
        </w:rPr>
        <w:t>[8]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YOLOv5</w:t>
      </w:r>
      <w:r>
        <w:rPr>
          <w:rFonts w:ascii="WLICWG+Times New Roman"/>
          <w:color w:val="000000"/>
          <w:spacing w:val="4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基础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上引入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DFM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CPFN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特征融合网络和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-3"/>
          <w:sz w:val="20"/>
        </w:rPr>
        <w:t>VoVNet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模块，提升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检测精度并兼顾效率；</w:t>
      </w:r>
      <w:r>
        <w:rPr>
          <w:rFonts w:ascii="WLICWG+Times New Roman"/>
          <w:color w:val="000000"/>
          <w:spacing w:val="2"/>
          <w:sz w:val="20"/>
        </w:rPr>
        <w:t>Drone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Times New Roman"/>
          <w:color w:val="000000"/>
          <w:spacing w:val="2"/>
          <w:sz w:val="20"/>
          <w:vertAlign w:val="superscript"/>
        </w:rPr>
        <w:t>[9]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通过增强型颈部结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9"/>
          <w:sz w:val="20"/>
        </w:rPr>
        <w:t>构、三明治融合模块和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RepVGG</w:t>
      </w:r>
      <w:r>
        <w:rPr>
          <w:rFonts w:ascii="WLICWG+Times New Roman"/>
          <w:color w:val="000000"/>
          <w:spacing w:val="5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9"/>
          <w:sz w:val="20"/>
        </w:rPr>
        <w:t>模块改善检测性能。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-3"/>
          <w:sz w:val="20"/>
        </w:rPr>
        <w:t>Wang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等人</w:t>
      </w:r>
      <w:r>
        <w:rPr>
          <w:rFonts w:ascii="Times New Roman"/>
          <w:color w:val="000000"/>
          <w:spacing w:val="2"/>
          <w:sz w:val="20"/>
          <w:vertAlign w:val="superscript"/>
        </w:rPr>
        <w:t>[10]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设计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TP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Fusion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可变形卷积模块，自适应调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整卷积核形状处理多尺寸目标；</w:t>
      </w:r>
      <w:r>
        <w:rPr>
          <w:rFonts w:ascii="WLICWG+Times New Roman"/>
          <w:color w:val="000000"/>
          <w:spacing w:val="-3"/>
          <w:sz w:val="20"/>
        </w:rPr>
        <w:t>Wang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等</w:t>
      </w:r>
      <w:r>
        <w:rPr>
          <w:rFonts w:ascii="Times New Roman"/>
          <w:color w:val="000000"/>
          <w:spacing w:val="2"/>
          <w:sz w:val="20"/>
          <w:vertAlign w:val="superscript"/>
        </w:rPr>
        <w:t>[11]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构建多层级知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3341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识融合网络，强化小目标上下文建模。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3320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针对小目标检测，已有研究提出多种策略：多尺度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3320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BJKDBB+FZShuSong-Z01S" w:hAnsi="BJKDBB+FZShuSong-Z01S" w:cs="BJKDBB+FZShuSong-Z01S"/>
          <w:color w:val="000000"/>
          <w:spacing w:val="10"/>
          <w:sz w:val="20"/>
        </w:rPr>
        <w:t>特征融合如特征金字塔</w:t>
      </w:r>
      <w:r>
        <w:rPr>
          <w:rFonts w:ascii="Times New Roman"/>
          <w:color w:val="000000"/>
          <w:spacing w:val="2"/>
          <w:sz w:val="20"/>
          <w:vertAlign w:val="superscript"/>
        </w:rPr>
        <w:t>[19]</w:t>
      </w:r>
      <w:r>
        <w:rPr>
          <w:rFonts w:ascii="Times New Roman"/>
          <w:color w:val="000000"/>
          <w:spacing w:val="59"/>
          <w:sz w:val="20"/>
          <w:vertAlign w:val="superscript"/>
        </w:rPr>
        <w:t xml:space="preserve"> </w:t>
      </w:r>
      <w:r>
        <w:rPr>
          <w:rFonts w:ascii="WLICWG+Times New Roman"/>
          <w:color w:val="000000"/>
          <w:spacing w:val="2"/>
          <w:sz w:val="30"/>
          <w:vertAlign w:val="superscript"/>
        </w:rPr>
        <w:t>(Feature</w:t>
      </w:r>
      <w:r>
        <w:rPr>
          <w:rFonts w:ascii="WLICWG+Times New Roman"/>
          <w:color w:val="000000"/>
          <w:spacing w:val="34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2"/>
          <w:sz w:val="30"/>
          <w:vertAlign w:val="superscript"/>
        </w:rPr>
        <w:t>Pyramid</w:t>
      </w:r>
      <w:r>
        <w:rPr>
          <w:rFonts w:ascii="WLICWG+Times New Roman"/>
          <w:color w:val="000000"/>
          <w:spacing w:val="34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3"/>
          <w:sz w:val="30"/>
          <w:vertAlign w:val="superscript"/>
        </w:rPr>
        <w:t>Network</w:t>
      </w:r>
      <w:r>
        <w:rPr>
          <w:rFonts w:ascii="BJKDBB+FZShuSong-Z01S" w:hAnsi="BJKDBB+FZShuSong-Z01S" w:cs="BJKDBB+FZShuSong-Z01S"/>
          <w:color w:val="000000"/>
          <w:spacing w:val="0"/>
          <w:sz w:val="30"/>
          <w:vertAlign w:val="superscript"/>
        </w:rPr>
        <w:t>，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5183" w:x="6166" w:y="3320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4"/>
          <w:sz w:val="20"/>
        </w:rPr>
        <w:t>FPN)</w:t>
      </w:r>
      <w:r>
        <w:rPr>
          <w:rFonts w:ascii="BJKDBB+FZShuSong-Z01S" w:hAnsi="BJKDBB+FZShuSong-Z01S" w:cs="BJKDBB+FZShuSong-Z01S"/>
          <w:color w:val="000000"/>
          <w:spacing w:val="10"/>
          <w:sz w:val="20"/>
        </w:rPr>
        <w:t>融合高低分辨率特征，</w:t>
      </w:r>
      <w:r>
        <w:rPr>
          <w:rFonts w:ascii="WLICWG+Times New Roman"/>
          <w:color w:val="000000"/>
          <w:spacing w:val="-2"/>
          <w:sz w:val="20"/>
        </w:rPr>
        <w:t>PANet</w:t>
      </w:r>
      <w:r>
        <w:rPr>
          <w:rFonts w:ascii="Times New Roman"/>
          <w:color w:val="000000"/>
          <w:spacing w:val="3"/>
          <w:sz w:val="20"/>
          <w:vertAlign w:val="superscript"/>
        </w:rPr>
        <w:t>[20]</w:t>
      </w:r>
      <w:r>
        <w:rPr>
          <w:rFonts w:ascii="BJKDBB+FZShuSong-Z01S" w:hAnsi="BJKDBB+FZShuSong-Z01S" w:cs="BJKDBB+FZShuSong-Z01S"/>
          <w:color w:val="000000"/>
          <w:spacing w:val="11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BiFPN</w:t>
      </w:r>
      <w:r>
        <w:rPr>
          <w:rFonts w:ascii="Times New Roman"/>
          <w:color w:val="000000"/>
          <w:spacing w:val="3"/>
          <w:sz w:val="20"/>
          <w:vertAlign w:val="superscript"/>
        </w:rPr>
        <w:t>[21]</w:t>
      </w:r>
      <w:r>
        <w:rPr>
          <w:rFonts w:ascii="BJKDBB+FZShuSong-Z01S" w:hAnsi="BJKDBB+FZShuSong-Z01S" w:cs="BJKDBB+FZShuSong-Z01S"/>
          <w:color w:val="000000"/>
          <w:spacing w:val="10"/>
          <w:sz w:val="20"/>
        </w:rPr>
        <w:t>等改进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3320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金字塔结构增强层次表达；部分研究引入注意力机制与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68" w:x="6166" w:y="451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特征增强模块，如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95" w:x="7854" w:y="45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Cheng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等</w:t>
      </w:r>
      <w:r>
        <w:rPr>
          <w:rFonts w:ascii="Times New Roman"/>
          <w:color w:val="000000"/>
          <w:spacing w:val="2"/>
          <w:sz w:val="20"/>
          <w:vertAlign w:val="superscript"/>
        </w:rPr>
        <w:t>[22]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用双注意力强化特征图，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6166" w:y="48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30"/>
        </w:rPr>
      </w:pPr>
      <w:r>
        <w:rPr>
          <w:rFonts w:ascii="WLICWG+Times New Roman"/>
          <w:color w:val="000000"/>
          <w:spacing w:val="2"/>
          <w:sz w:val="20"/>
        </w:rPr>
        <w:t>Zhang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Shen</w:t>
      </w:r>
      <w:r>
        <w:rPr>
          <w:rFonts w:ascii="Times New Roman"/>
          <w:color w:val="000000"/>
          <w:spacing w:val="2"/>
          <w:sz w:val="20"/>
          <w:vertAlign w:val="superscript"/>
        </w:rPr>
        <w:t>[23]</w:t>
      </w:r>
      <w:r>
        <w:rPr>
          <w:rFonts w:ascii="BJKDBB+FZShuSong-Z01S" w:hAnsi="BJKDBB+FZShuSong-Z01S" w:cs="BJKDBB+FZShuSong-Z01S"/>
          <w:color w:val="000000"/>
          <w:spacing w:val="4"/>
          <w:sz w:val="30"/>
          <w:vertAlign w:val="superscript"/>
        </w:rPr>
        <w:t>通过空间和通道注意力增强细节；</w:t>
      </w:r>
      <w:r>
        <w:rPr>
          <w:rFonts w:ascii="WLICWG+Times New Roman"/>
          <w:color w:val="000000"/>
          <w:spacing w:val="2"/>
          <w:sz w:val="30"/>
          <w:vertAlign w:val="superscript"/>
        </w:rPr>
        <w:t>Ruan</w:t>
      </w:r>
      <w:r>
        <w:rPr>
          <w:rFonts w:ascii="WLICWG+Times New Roman"/>
          <w:color w:val="000000"/>
          <w:spacing w:val="0"/>
          <w:sz w:val="30"/>
        </w:rPr>
      </w:r>
    </w:p>
    <w:p>
      <w:pPr>
        <w:pStyle w:val="Normal"/>
        <w:framePr w:w="5183" w:x="6166" w:y="480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等</w:t>
      </w:r>
      <w:r>
        <w:rPr>
          <w:rFonts w:ascii="Times New Roman"/>
          <w:color w:val="000000"/>
          <w:spacing w:val="2"/>
          <w:sz w:val="20"/>
          <w:vertAlign w:val="superscript"/>
        </w:rPr>
        <w:t>[24]</w:t>
      </w:r>
      <w:r>
        <w:rPr>
          <w:rFonts w:ascii="BJKDBB+FZShuSong-Z01S" w:hAnsi="BJKDBB+FZShuSong-Z01S" w:cs="BJKDBB+FZShuSong-Z01S"/>
          <w:color w:val="000000"/>
          <w:spacing w:val="6"/>
          <w:sz w:val="30"/>
          <w:vertAlign w:val="superscript"/>
        </w:rPr>
        <w:t>通过多分支卷积或</w:t>
      </w:r>
      <w:r>
        <w:rPr>
          <w:rFonts w:ascii="Times New Roman"/>
          <w:color w:val="000000"/>
          <w:spacing w:val="28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1"/>
          <w:sz w:val="30"/>
          <w:vertAlign w:val="superscript"/>
        </w:rPr>
        <w:t>Transformer</w:t>
      </w:r>
      <w:r>
        <w:rPr>
          <w:rFonts w:ascii="WLICWG+Times New Roman"/>
          <w:color w:val="000000"/>
          <w:spacing w:val="32"/>
          <w:sz w:val="30"/>
          <w:vertAlign w:val="super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30"/>
          <w:vertAlign w:val="superscript"/>
        </w:rPr>
        <w:t>编码器扩展感受野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5183" w:x="6166" w:y="4801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以捕获全局上下文。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0" w:after="0" w:line="230" w:lineRule="exact"/>
        <w:ind w:left="4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基于</w:t>
      </w:r>
      <w:r>
        <w:rPr>
          <w:rFonts w:ascii="WLICWG+Times New Roman"/>
          <w:color w:val="000000"/>
          <w:spacing w:val="2"/>
          <w:sz w:val="20"/>
        </w:rPr>
        <w:t>Transformer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的方法通过自注意力建模全局信息，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更适用于复杂背景。</w:t>
      </w:r>
      <w:r>
        <w:rPr>
          <w:rFonts w:ascii="WLICWG+Times New Roman"/>
          <w:color w:val="000000"/>
          <w:spacing w:val="-7"/>
          <w:sz w:val="20"/>
        </w:rPr>
        <w:t>Wei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等人</w:t>
      </w:r>
      <w:r>
        <w:rPr>
          <w:rFonts w:ascii="Times New Roman"/>
          <w:color w:val="000000"/>
          <w:spacing w:val="0"/>
          <w:sz w:val="20"/>
          <w:vertAlign w:val="superscript"/>
        </w:rPr>
        <w:t>[12]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针对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-6"/>
          <w:sz w:val="20"/>
        </w:rPr>
        <w:t>RT</w:t>
      </w:r>
      <w:r>
        <w:rPr>
          <w:rFonts w:ascii="Times New Roman"/>
          <w:color w:val="000000"/>
          <w:spacing w:val="-1"/>
          <w:sz w:val="20"/>
        </w:rPr>
        <w:t>-</w:t>
      </w:r>
      <w:r>
        <w:rPr>
          <w:rFonts w:ascii="WLICWG+Times New Roman"/>
          <w:color w:val="000000"/>
          <w:spacing w:val="0"/>
          <w:sz w:val="20"/>
        </w:rPr>
        <w:t>DETR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特征对齐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9"/>
          <w:sz w:val="20"/>
        </w:rPr>
        <w:t>缺陷提出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DV</w:t>
      </w:r>
      <w:r>
        <w:rPr>
          <w:rFonts w:ascii="Times New Roman"/>
          <w:color w:val="000000"/>
          <w:spacing w:val="-1"/>
          <w:sz w:val="20"/>
        </w:rPr>
        <w:t>-</w:t>
      </w:r>
      <w:r>
        <w:rPr>
          <w:rFonts w:ascii="WLICWG+Times New Roman"/>
          <w:color w:val="000000"/>
          <w:spacing w:val="0"/>
          <w:sz w:val="20"/>
        </w:rPr>
        <w:t>DETR</w:t>
      </w:r>
      <w:r>
        <w:rPr>
          <w:rFonts w:ascii="BJKDBB+FZShuSong-Z01S" w:hAnsi="BJKDBB+FZShuSong-Z01S" w:cs="BJKDBB+FZShuSong-Z01S"/>
          <w:color w:val="000000"/>
          <w:spacing w:val="28"/>
          <w:sz w:val="20"/>
        </w:rPr>
        <w:t>，优化解码器提升小目标性能</w:t>
      </w:r>
      <w:r>
        <w:rPr>
          <w:rFonts w:ascii="Times New Roman"/>
          <w:color w:val="000000"/>
          <w:spacing w:val="-46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;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LGI</w:t>
      </w:r>
      <w:r>
        <w:rPr>
          <w:rFonts w:ascii="Times New Roman"/>
          <w:color w:val="000000"/>
          <w:spacing w:val="1"/>
          <w:sz w:val="20"/>
        </w:rPr>
        <w:t>-</w:t>
      </w:r>
      <w:r>
        <w:rPr>
          <w:rFonts w:ascii="WLICWG+Times New Roman"/>
          <w:color w:val="000000"/>
          <w:spacing w:val="0"/>
          <w:sz w:val="20"/>
        </w:rPr>
        <w:t>DETR</w:t>
      </w:r>
      <w:r>
        <w:rPr>
          <w:rFonts w:ascii="Times New Roman"/>
          <w:color w:val="000000"/>
          <w:spacing w:val="2"/>
          <w:sz w:val="20"/>
          <w:vertAlign w:val="superscript"/>
        </w:rPr>
        <w:t>[13]</w:t>
      </w:r>
      <w:r>
        <w:rPr>
          <w:rFonts w:ascii="BJKDBB+FZShuSong-Z01S" w:hAnsi="BJKDBB+FZShuSong-Z01S" w:cs="BJKDBB+FZShuSong-Z01S"/>
          <w:color w:val="000000"/>
          <w:spacing w:val="7"/>
          <w:sz w:val="20"/>
        </w:rPr>
        <w:t>通过跨层注意力与局部</w:t>
      </w:r>
      <w:r>
        <w:rPr>
          <w:rFonts w:ascii="Times New Roman"/>
          <w:color w:val="000000"/>
          <w:spacing w:val="7"/>
          <w:sz w:val="20"/>
        </w:rPr>
        <w:t>-</w:t>
      </w:r>
      <w:r>
        <w:rPr>
          <w:rFonts w:ascii="BJKDBB+FZShuSong-Z01S" w:hAnsi="BJKDBB+FZShuSong-Z01S" w:cs="BJKDBB+FZShuSong-Z01S"/>
          <w:color w:val="000000"/>
          <w:spacing w:val="7"/>
          <w:sz w:val="20"/>
        </w:rPr>
        <w:t>全局融合缓解空间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8"/>
          <w:sz w:val="20"/>
        </w:rPr>
        <w:t>对齐问题，但架构复杂，计算量大；</w:t>
      </w:r>
      <w:r>
        <w:rPr>
          <w:rFonts w:ascii="WLICWG+Times New Roman"/>
          <w:color w:val="000000"/>
          <w:spacing w:val="0"/>
          <w:sz w:val="20"/>
        </w:rPr>
        <w:t>Hu</w:t>
      </w:r>
      <w:r>
        <w:rPr>
          <w:rFonts w:ascii="WLICWG+Times New Roman"/>
          <w:color w:val="000000"/>
          <w:spacing w:val="6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9"/>
          <w:sz w:val="20"/>
        </w:rPr>
        <w:t>等人</w:t>
      </w:r>
      <w:r>
        <w:rPr>
          <w:rFonts w:ascii="Times New Roman"/>
          <w:color w:val="000000"/>
          <w:spacing w:val="4"/>
          <w:sz w:val="20"/>
          <w:vertAlign w:val="superscript"/>
        </w:rPr>
        <w:t>[14]</w:t>
      </w:r>
      <w:r>
        <w:rPr>
          <w:rFonts w:ascii="BJKDBB+FZShuSong-Z01S" w:hAnsi="BJKDBB+FZShuSong-Z01S" w:cs="BJKDBB+FZShuSong-Z01S"/>
          <w:color w:val="000000"/>
          <w:spacing w:val="20"/>
          <w:sz w:val="20"/>
        </w:rPr>
        <w:t>提出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CSFPR</w:t>
      </w:r>
      <w:r>
        <w:rPr>
          <w:rFonts w:ascii="Times New Roman"/>
          <w:color w:val="000000"/>
          <w:spacing w:val="1"/>
          <w:sz w:val="20"/>
        </w:rPr>
        <w:t>-</w:t>
      </w:r>
      <w:r>
        <w:rPr>
          <w:rFonts w:ascii="WLICWG+Times New Roman"/>
          <w:color w:val="000000"/>
          <w:spacing w:val="-2"/>
          <w:sz w:val="20"/>
        </w:rPr>
        <w:t>RTDETR</w:t>
      </w:r>
      <w:r>
        <w:rPr>
          <w:rFonts w:ascii="BJKDBB+FZShuSong-Z01S" w:hAnsi="BJKDBB+FZShuSong-Z01S" w:cs="BJKDBB+FZShuSong-Z01S"/>
          <w:color w:val="000000"/>
          <w:spacing w:val="-5"/>
          <w:sz w:val="20"/>
        </w:rPr>
        <w:t>，通过跨空间频域特征提取与位置解码增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强语义感知，结合高频融合模块提升密集目标检测效果。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9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此外，无人机目标检测中也有部分工作探索多模态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融合策略以增强复杂背景下的检测鲁棒性。</w:t>
      </w:r>
      <w:r>
        <w:rPr>
          <w:rFonts w:ascii="WLICWG+Times New Roman"/>
          <w:color w:val="000000"/>
          <w:spacing w:val="-5"/>
          <w:sz w:val="20"/>
        </w:rPr>
        <w:t>Yang</w:t>
      </w:r>
      <w:r>
        <w:rPr>
          <w:rFonts w:ascii="WLICWG+Times New Roman"/>
          <w:color w:val="000000"/>
          <w:spacing w:val="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等人</w:t>
      </w:r>
      <w:r>
        <w:rPr>
          <w:rFonts w:ascii="Times New Roman"/>
          <w:color w:val="000000"/>
          <w:spacing w:val="2"/>
          <w:sz w:val="20"/>
          <w:vertAlign w:val="superscript"/>
        </w:rPr>
        <w:t>[15]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通过对可见光与红外图像进行照明感知融合，有效提升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夜间或遮挡条件下的目标识别性能。</w:t>
      </w:r>
      <w:r>
        <w:rPr>
          <w:rFonts w:ascii="WLICWG+Times New Roman"/>
          <w:color w:val="000000"/>
          <w:spacing w:val="1"/>
          <w:sz w:val="20"/>
        </w:rPr>
        <w:t>Zhang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等人</w:t>
      </w:r>
      <w:r>
        <w:rPr>
          <w:rFonts w:ascii="Times New Roman"/>
          <w:color w:val="000000"/>
          <w:spacing w:val="2"/>
          <w:sz w:val="20"/>
          <w:vertAlign w:val="superscript"/>
        </w:rPr>
        <w:t>[16]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通过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特征分组感知与模态融合特征提取模块动态调整各模态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贡献，从而克服光照与背景干扰对单一模态检测的影响。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还有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MambaRefine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Times New Roman"/>
          <w:color w:val="000000"/>
          <w:spacing w:val="2"/>
          <w:sz w:val="20"/>
          <w:vertAlign w:val="superscript"/>
        </w:rPr>
        <w:t>[17]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双模态小目标检测方法通过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"/>
          <w:sz w:val="20"/>
        </w:rPr>
        <w:t>设计双模态融合模块和层次特征聚合策略，在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-8"/>
          <w:sz w:val="20"/>
        </w:rPr>
        <w:t>UAV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图像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95" w:x="794" w:y="5728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中提升了融合效果与检测准确率。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708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尽管现有方法在小目标检测上取得了进展，但在无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708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人机海上搜救场景仍存在局限：在特征增强时未充分考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708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虑波浪与反光干扰易产生虚假响应；多数模型依赖复杂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708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结构提升精度，计算开销大，不利于轻量化部署与实时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708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检测。本文针对海上搜救小目标及复杂背景干扰等问题，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708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针对性设计模块，提升小目标的检测性能。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6166" w:y="774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2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360" w:x="6166" w:y="7741"/>
        <w:widowControl w:val="off"/>
        <w:autoSpaceDE w:val="off"/>
        <w:autoSpaceDN w:val="off"/>
        <w:spacing w:before="71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2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5057" w:x="6290" w:y="7741"/>
        <w:widowControl w:val="off"/>
        <w:autoSpaceDE w:val="off"/>
        <w:autoSpaceDN w:val="off"/>
        <w:spacing w:before="0" w:after="0" w:line="240" w:lineRule="exact"/>
        <w:ind w:left="27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ABNEL+SimHei" w:hAnsi="KABNEL+SimHei" w:cs="KABNEL+SimHei"/>
          <w:color w:val="000000"/>
          <w:spacing w:val="5"/>
          <w:sz w:val="24"/>
        </w:rPr>
        <w:t>提出方法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57" w:x="6290" w:y="7741"/>
        <w:widowControl w:val="off"/>
        <w:autoSpaceDE w:val="off"/>
        <w:autoSpaceDN w:val="off"/>
        <w:spacing w:before="71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.1</w:t>
      </w:r>
      <w:r>
        <w:rPr>
          <w:rFonts w:ascii="KABNEL+SimHei" w:hAnsi="KABNEL+SimHei" w:cs="KABNEL+SimHei"/>
          <w:color w:val="000000"/>
          <w:spacing w:val="5"/>
          <w:sz w:val="24"/>
        </w:rPr>
        <w:t>概述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57" w:x="6290" w:y="7741"/>
        <w:widowControl w:val="off"/>
        <w:autoSpaceDE w:val="off"/>
        <w:autoSpaceDN w:val="off"/>
        <w:spacing w:before="146" w:after="0" w:line="230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模型整体架构如图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2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所示，输入图像经过改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进的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5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轻量化主干逐层编码，提取多尺度特征图。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2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为强化细粒度感知，主干各阶段嵌入了提出的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WLICWG+Times New Roman"/>
          <w:color w:val="000000"/>
          <w:spacing w:val="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模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块，通过多分支卷积与自适应感受野权重平衡局部纹理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与全局上下文，提升海浪干扰和低分辨率下的小目标捕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获能力。考虑到无人机高空视角下海上搜救目标普遍呈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现尺度小、空间占比低的特点，主干网络以高分辨率的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2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P2</w:t>
      </w:r>
      <w:r>
        <w:rPr>
          <w:rFonts w:ascii="WLICWG+Times New Roman"/>
          <w:color w:val="000000"/>
          <w:spacing w:val="2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层替代原有的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P5</w:t>
      </w:r>
      <w:r>
        <w:rPr>
          <w:rFonts w:ascii="WLICWG+Times New Roman"/>
          <w:color w:val="000000"/>
          <w:spacing w:val="2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层用于后续特征融合，在充分保留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小目标的空间细节信息的同时，减少深层低分辨率特征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冗余，有效降低模型整体的计算负担。随后，主干提取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2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1"/>
          <w:sz w:val="20"/>
        </w:rPr>
        <w:t>的多层特征进入颈部结构，由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模块替代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原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始的静态拼接，通过可学习通道缩放与门控机制实现浅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层空间细节与深层语义信息的自适应融合，缓解视角变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化及尺度差异导致的漏检误检问题。融合后的特征图输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2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入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4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模块，采用级联语义重标定与位置聚焦策略生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成空间显著性权重图，抑制波浪与反光干扰并聚焦潜在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目标区域。最后，融合特征经统一投影和锚点筛选生成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2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高置信度查询，输入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DETR</w:t>
      </w:r>
      <w:r>
        <w:rPr>
          <w:rFonts w:ascii="WLICWG+Times New Roman"/>
          <w:color w:val="000000"/>
          <w:spacing w:val="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解码器，利用可变形注意力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8799"/>
        <w:widowControl w:val="off"/>
        <w:autoSpaceDE w:val="off"/>
        <w:autoSpaceDN w:val="off"/>
        <w:spacing w:before="13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机制建模目标间空间依赖关系，输出最终检测结果。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总体来看，现有方法对复杂海上搜救场景针对性不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1"/>
          <w:sz w:val="20"/>
        </w:rPr>
        <w:t>足，</w:t>
      </w:r>
      <w:r>
        <w:rPr>
          <w:rFonts w:ascii="WLICWG+Times New Roman"/>
          <w:color w:val="000000"/>
          <w:spacing w:val="1"/>
          <w:sz w:val="20"/>
        </w:rPr>
        <w:t>CNN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方法轻量高效但全局感知弱，难以处理复杂背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景和远距离小目标；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方法全局建模强但局部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细节不足，计算复杂度高难以满足无人机轻量化部署需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求，而多模态融合方法虽然改善了单一模式的图像输入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在复杂环境下的鲁棒性，但通常会带来显著的计算复杂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度和显存消耗，且依赖额外模态的数据采集与对齐等操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作，在资源受限的无人机部署平台上存在较高的实现成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10509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本和系统复杂性。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3195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相比之下，本文在单一可见光图像输入模式下，将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3195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轻量化卷积与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进行耦合，在保持高效局部特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3195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征提取能力的同时，引入全局关系建模机制，实现局部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3195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细节与全局语义的协同优化，更适配无人机海上搜救场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3195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景下小目标密集、背景复杂且对实时性要求较高的需求。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794" w:y="14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1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2245" w:x="918" w:y="146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.2</w:t>
      </w:r>
      <w:r>
        <w:rPr>
          <w:rFonts w:ascii="KABNEL+SimHei" w:hAnsi="KABNEL+SimHei" w:cs="KABNEL+SimHei"/>
          <w:color w:val="000000"/>
          <w:spacing w:val="5"/>
          <w:sz w:val="24"/>
        </w:rPr>
        <w:t>小目标检测方法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5" w:x="1202" w:y="1499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目标检测中的小目标通常由面积或长度阈值定义。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37.75pt;margin-top:54.5499992370605pt;z-index:-35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32pt;margin-top:249pt;z-index:-3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4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3927" w:x="4109" w:y="10197"/>
        <w:widowControl w:val="off"/>
        <w:autoSpaceDE w:val="off"/>
        <w:autoSpaceDN w:val="off"/>
        <w:spacing w:before="0" w:after="0" w:line="207" w:lineRule="exact"/>
        <w:ind w:left="64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2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总体网络结构图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27" w:x="4109" w:y="10197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Fig.2</w:t>
      </w:r>
      <w:r>
        <w:rPr>
          <w:rFonts w:ascii="WLICWG+Times New Roman"/>
          <w:color w:val="000000"/>
          <w:spacing w:val="14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Overall</w:t>
      </w:r>
      <w:r>
        <w:rPr>
          <w:rFonts w:ascii="WLICWG+Times New Roman"/>
          <w:color w:val="000000"/>
          <w:spacing w:val="-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Architecture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SR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Model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60" w:x="794" w:y="1088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2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4235" w:x="918" w:y="1088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2"/>
          <w:sz w:val="24"/>
        </w:rPr>
        <w:t>.2</w:t>
      </w:r>
      <w:r>
        <w:rPr>
          <w:rFonts w:ascii="JFBOVU+SimHei"/>
          <w:color w:val="000000"/>
          <w:spacing w:val="-20"/>
          <w:sz w:val="24"/>
        </w:rPr>
        <w:t xml:space="preserve"> </w:t>
      </w:r>
      <w:r>
        <w:rPr>
          <w:rFonts w:ascii="KABNEL+SimHei" w:hAnsi="KABNEL+SimHei" w:cs="KABNEL+SimHei"/>
          <w:color w:val="000000"/>
          <w:spacing w:val="5"/>
          <w:sz w:val="24"/>
        </w:rPr>
        <w:t>多尺度感受野增强模块（</w:t>
      </w:r>
      <w:r>
        <w:rPr>
          <w:rFonts w:ascii="Times New Roman"/>
          <w:b w:val="on"/>
          <w:color w:val="000000"/>
          <w:spacing w:val="2"/>
          <w:sz w:val="24"/>
        </w:rPr>
        <w:t>MRFE</w:t>
      </w:r>
      <w:r>
        <w:rPr>
          <w:rFonts w:ascii="KABNEL+SimHei" w:hAnsi="KABNEL+SimHei" w:cs="KABNEL+SimHei"/>
          <w:color w:val="000000"/>
          <w:spacing w:val="0"/>
          <w:sz w:val="24"/>
        </w:rPr>
        <w:t>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82" w:x="6166" w:y="10881"/>
        <w:widowControl w:val="off"/>
        <w:autoSpaceDE w:val="off"/>
        <w:autoSpaceDN w:val="off"/>
        <w:spacing w:before="0" w:after="0" w:line="230" w:lineRule="exact"/>
        <w:ind w:left="40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풘</w:t>
      </w:r>
      <w:r>
        <w:rPr>
          <w:rFonts w:ascii="TBSQMJ+Cambria Math" w:hAnsi="TBSQMJ+Cambria Math" w:cs="TBSQMJ+Cambria Math"/>
          <w:color w:val="000000"/>
          <w:spacing w:val="7"/>
          <w:sz w:val="21"/>
          <w:vertAlign w:val="subscript"/>
        </w:rPr>
        <w:t>ퟏ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采用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1×1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卷积与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3×3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卷积，用于保留高分辨率特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0881"/>
        <w:widowControl w:val="off"/>
        <w:autoSpaceDE w:val="off"/>
        <w:autoSpaceDN w:val="off"/>
        <w:spacing w:before="5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征中的局部纹理与边缘信息，对微小目标的细粒度结构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10881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3"/>
          <w:sz w:val="20"/>
        </w:rPr>
        <w:t>具有较高敏感性，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4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与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4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分支通过非对称卷积组合引入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5" w:x="1202" w:y="112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无人机视角下海上目标尺寸小，且海面波浪与反光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的背景易干扰微小目标特征。为增强小目标的表征能力，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设计了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MRFE</w:t>
      </w:r>
      <w:r>
        <w:rPr>
          <w:rFonts w:ascii="WLICWG+Times New Roman"/>
          <w:color w:val="000000"/>
          <w:spacing w:val="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模块，通过多尺度特征提取与感受野注意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5"/>
          <w:sz w:val="20"/>
        </w:rPr>
        <w:t>力机制增强特征表示能力。</w:t>
      </w:r>
      <w:r>
        <w:rPr>
          <w:rFonts w:ascii="WLICWG+Times New Roman"/>
          <w:color w:val="000000"/>
          <w:spacing w:val="1"/>
          <w:sz w:val="20"/>
        </w:rPr>
        <w:t>MRFE</w:t>
      </w:r>
      <w:r>
        <w:rPr>
          <w:rFonts w:ascii="WLICWG+Times New Roman"/>
          <w:color w:val="000000"/>
          <w:spacing w:val="6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4"/>
          <w:sz w:val="20"/>
        </w:rPr>
        <w:t>的设计思想借鉴了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5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RFB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s</w:t>
      </w:r>
      <w:r>
        <w:rPr>
          <w:rFonts w:ascii="Times New Roman"/>
          <w:color w:val="000000"/>
          <w:spacing w:val="3"/>
          <w:sz w:val="20"/>
          <w:vertAlign w:val="superscript"/>
        </w:rPr>
        <w:t>[25]</w:t>
      </w:r>
      <w:r>
        <w:rPr>
          <w:rFonts w:ascii="BJKDBB+FZShuSong-Z01S" w:hAnsi="BJKDBB+FZShuSong-Z01S" w:cs="BJKDBB+FZShuSong-Z01S"/>
          <w:color w:val="000000"/>
          <w:spacing w:val="9"/>
          <w:sz w:val="20"/>
        </w:rPr>
        <w:t>中模拟人类视觉系统对不同感受野尺度目标感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知差异的思路，采用并行分支显式引入多尺度感受野建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模，使网络在浅层即可同时关注小目标的局部细节与必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要的上下文信息，从而在复杂海面背景下更有效地保留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11533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和强化小目标特征。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4" w:x="7915" w:y="1158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ퟐ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324" w:x="8369" w:y="1158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ퟑ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0" w:x="6166" w:y="1178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方向性特征表达，并在此基础上引入感受野注意力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0" w:x="6166" w:y="11783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（</w:t>
      </w:r>
      <w:r>
        <w:rPr>
          <w:rFonts w:ascii="WLICWG+Times New Roman"/>
          <w:color w:val="000000"/>
          <w:spacing w:val="2"/>
          <w:sz w:val="20"/>
        </w:rPr>
        <w:t>Receptive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Field</w:t>
      </w:r>
      <w:r>
        <w:rPr>
          <w:rFonts w:ascii="WLICWG+Times New Roman"/>
          <w:color w:val="000000"/>
          <w:spacing w:val="-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Attention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，</w:t>
      </w:r>
      <w:r>
        <w:rPr>
          <w:rFonts w:ascii="WLICWG+Times New Roman"/>
          <w:color w:val="000000"/>
          <w:spacing w:val="-3"/>
          <w:sz w:val="20"/>
        </w:rPr>
        <w:t>RFA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）卷积</w:t>
      </w:r>
      <w:r>
        <w:rPr>
          <w:rFonts w:ascii="Times New Roman"/>
          <w:color w:val="000000"/>
          <w:spacing w:val="2"/>
          <w:sz w:val="20"/>
          <w:vertAlign w:val="superscript"/>
        </w:rPr>
        <w:t>[26]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，动态调整各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32" w:x="6166" w:y="1237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尺度感受野贡献，以实现局部细节与全局语境的智能切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32" w:x="6166" w:y="12379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换及特征捕获。</w:t>
      </w:r>
      <w:r>
        <w:rPr>
          <w:rFonts w:ascii="WLICWG+Times New Roman"/>
          <w:color w:val="000000"/>
          <w:spacing w:val="-6"/>
          <w:sz w:val="20"/>
        </w:rPr>
        <w:t>RFA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卷积通过感受野权重生成器</w:t>
      </w:r>
      <w:r>
        <w:rPr>
          <w:rFonts w:ascii="WLICWG+Times New Roman"/>
          <w:color w:val="000000"/>
          <w:spacing w:val="1"/>
          <w:sz w:val="20"/>
        </w:rPr>
        <w:t>(RFG)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32" w:x="6166" w:y="12379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生成权重，将输入特征经不同膨胀率卷积核并行计算响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92" w:x="6166" w:y="1327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应后加权融合输出，表示如下：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1" w:x="8614" w:y="1352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ꢀ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1437" w:x="7068" w:y="1375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3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푅퐹퐴퐶표푛푣(푿</w:t>
      </w:r>
      <w:r>
        <w:rPr>
          <w:rFonts w:ascii="TBSQMJ+Cambria Math" w:hAnsi="TBSQMJ+Cambria Math" w:cs="TBSQMJ+Cambria Math"/>
          <w:color w:val="000000"/>
          <w:spacing w:val="10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30"/>
          <w:vertAlign w:val="superscript"/>
        </w:rPr>
        <w:t>)</w:t>
      </w:r>
      <w:r>
        <w:rPr>
          <w:rFonts w:ascii="TBSQMJ+Cambria Math"/>
          <w:color w:val="000000"/>
          <w:spacing w:val="0"/>
          <w:sz w:val="30"/>
        </w:rPr>
      </w:r>
    </w:p>
    <w:p>
      <w:pPr>
        <w:pStyle w:val="Normal"/>
        <w:framePr w:w="1038" w:x="8320" w:y="1378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1"/>
        </w:rPr>
      </w:pP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4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∑</w:t>
      </w:r>
      <w:r>
        <w:rPr>
          <w:rFonts w:ascii="TBSQMJ+Cambria Math"/>
          <w:color w:val="000000"/>
          <w:spacing w:val="-7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훼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푖,푘</w:t>
      </w:r>
      <w:r>
        <w:rPr>
          <w:rFonts w:ascii="TBSQMJ+Cambria Math"/>
          <w:color w:val="000000"/>
          <w:spacing w:val="0"/>
          <w:sz w:val="21"/>
        </w:rPr>
      </w:r>
    </w:p>
    <w:p>
      <w:pPr>
        <w:pStyle w:val="Normal"/>
        <w:framePr w:w="1277" w:x="9174" w:y="1378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⋅</w:t>
      </w:r>
      <w:r>
        <w:rPr>
          <w:rFonts w:ascii="TBSQMJ+Cambria Math"/>
          <w:color w:val="000000"/>
          <w:spacing w:val="0"/>
          <w:sz w:val="20"/>
        </w:rPr>
        <w:t xml:space="preserve"> </w:t>
      </w:r>
      <w:r>
        <w:rPr>
          <w:rFonts w:ascii="OHNFGN+Cambria Math"/>
          <w:color w:val="000000"/>
          <w:spacing w:val="0"/>
          <w:sz w:val="20"/>
        </w:rPr>
        <w:t>(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푾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bscript"/>
        </w:rPr>
        <w:t>풊,풌</w:t>
      </w:r>
      <w:r>
        <w:rPr>
          <w:rFonts w:ascii="TBSQMJ+Cambria Math"/>
          <w:color w:val="000000"/>
          <w:spacing w:val="23"/>
          <w:sz w:val="21"/>
          <w:vertAlign w:val="sub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∗</w:t>
      </w:r>
      <w:r>
        <w:rPr>
          <w:rFonts w:ascii="TBSQMJ+Cambria Math"/>
          <w:color w:val="000000"/>
          <w:spacing w:val="0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TBSQMJ+Cambria Math"/>
          <w:color w:val="000000"/>
          <w:spacing w:val="17"/>
          <w:sz w:val="20"/>
        </w:rPr>
        <w:t xml:space="preserve"> </w:t>
      </w:r>
      <w:r>
        <w:rPr>
          <w:rFonts w:ascii="OHNFGN+Cambria Math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0" w:x="10061" w:y="1375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′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" w:x="10835" w:y="1378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(4)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92" w:x="8122" w:y="1387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10061" w:y="1387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2" w:x="794" w:y="13928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WLICWG+Times New Roman"/>
          <w:color w:val="000000"/>
          <w:spacing w:val="-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模块的整体结构如图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3</w:t>
      </w:r>
      <w:r>
        <w:rPr>
          <w:rFonts w:ascii="WLICWG+Times New Roman"/>
          <w:color w:val="000000"/>
          <w:spacing w:val="-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9"/>
          <w:sz w:val="20"/>
        </w:rPr>
        <w:t>所示。输入特征图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X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3928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首先通过四个并行分支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4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至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4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74"/>
          <w:sz w:val="20"/>
        </w:rPr>
        <w:t>，对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X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并行提取不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2" w:x="8525" w:y="1408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4"/>
          <w:sz w:val="14"/>
        </w:rPr>
        <w:t>푘</w:t>
      </w:r>
      <w:r>
        <w:rPr>
          <w:rFonts w:ascii="OHNFGN+Cambria Math"/>
          <w:color w:val="000000"/>
          <w:spacing w:val="0"/>
          <w:sz w:val="14"/>
        </w:rPr>
        <w:t>=</w:t>
      </w:r>
      <w:r>
        <w:rPr>
          <w:rFonts w:ascii="TBSQMJ+Cambria Math"/>
          <w:color w:val="000000"/>
          <w:spacing w:val="0"/>
          <w:sz w:val="14"/>
        </w:rPr>
        <w:t>1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1376" w:x="8000" w:y="1420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훼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푖,푘</w:t>
      </w:r>
      <w:r>
        <w:rPr>
          <w:rFonts w:ascii="TBSQMJ+Cambria Math"/>
          <w:color w:val="000000"/>
          <w:spacing w:val="34"/>
          <w:sz w:val="21"/>
          <w:vertAlign w:val="sub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RFG(푿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90" w:x="9136" w:y="1418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′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323" w:x="9196" w:y="1420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" w:x="10835" w:y="1421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(5)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" w:x="10835" w:y="14216"/>
        <w:widowControl w:val="off"/>
        <w:autoSpaceDE w:val="off"/>
        <w:autoSpaceDN w:val="off"/>
        <w:spacing w:before="47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(6)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324" w:x="3597" w:y="1433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ퟏ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324" w:x="4050" w:y="1433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ퟒ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9136" w:y="1430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865" w:x="7038" w:y="1443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1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RFG(푿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21"/>
        </w:rPr>
      </w:r>
    </w:p>
    <w:p>
      <w:pPr>
        <w:pStyle w:val="Normal"/>
        <w:framePr w:w="323" w:x="7672" w:y="1445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390" w:x="7810" w:y="1446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323" w:x="8912" w:y="1445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323" w:x="9710" w:y="1445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362" w:x="8119" w:y="14432"/>
        <w:widowControl w:val="off"/>
        <w:autoSpaceDE w:val="off"/>
        <w:autoSpaceDN w:val="off"/>
        <w:spacing w:before="0" w:after="0" w:line="201" w:lineRule="exact"/>
        <w:ind w:left="1813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0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39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362" w:x="8119" w:y="1443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푆표푓푡푚푎푥</w:t>
      </w:r>
      <w:r>
        <w:rPr>
          <w:rFonts w:ascii="TBSQMJ+Cambria Math"/>
          <w:color w:val="000000"/>
          <w:spacing w:val="44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2"/>
          <w:sz w:val="20"/>
        </w:rPr>
        <w:t>퐹퐶(퐺퐴푃</w:t>
      </w:r>
      <w:r>
        <w:rPr>
          <w:rFonts w:ascii="TBSQMJ+Cambria Math"/>
          <w:color w:val="000000"/>
          <w:spacing w:val="4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TBSQMJ+Cambria Math"/>
          <w:color w:val="000000"/>
          <w:spacing w:val="99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78" w:x="794" w:y="1453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同尺度与语义粒度的特征。前三个分支通过不同尺寸的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2" w:x="7612" w:y="1455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9932" w:y="1455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4774" w:x="6574" w:y="1468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其中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10"/>
          <w:sz w:val="21"/>
          <w:vertAlign w:val="superscript"/>
        </w:rPr>
        <w:t>′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为第</w:t>
      </w:r>
      <w:r>
        <w:rPr>
          <w:rFonts w:ascii="TBSQMJ+Cambria Math" w:hAnsi="TBSQMJ+Cambria Math" w:cs="TBSQMJ+Cambria Math"/>
          <w:color w:val="000000"/>
          <w:spacing w:val="6"/>
          <w:sz w:val="20"/>
        </w:rPr>
        <w:t>ꢁ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分支输入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WLICWG+Times New Roman"/>
          <w:color w:val="000000"/>
          <w:spacing w:val="-6"/>
          <w:sz w:val="20"/>
        </w:rPr>
        <w:t>RFA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卷积的特征，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푾</w:t>
      </w:r>
      <w:r>
        <w:rPr>
          <w:rFonts w:ascii="TBSQMJ+Cambria Math"/>
          <w:color w:val="000000"/>
          <w:spacing w:val="13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为第</w:t>
      </w:r>
      <w:r>
        <w:rPr>
          <w:rFonts w:ascii="TBSQMJ+Cambria Math" w:hAnsi="TBSQMJ+Cambria Math" w:cs="TBSQMJ+Cambria Math"/>
          <w:color w:val="000000"/>
          <w:spacing w:val="6"/>
          <w:sz w:val="20"/>
        </w:rPr>
        <w:t>ꢁ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个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20" w:x="794" w:y="1483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卷积核提取不同尺度的特征，其计算过程如下：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2" w:x="7122" w:y="1481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407" w:x="10256" w:y="1480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풊,풌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1" w:x="6166" w:y="14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BJKDBB+FZShuSong-Z01S" w:hAnsi="BJKDBB+FZShuSong-Z01S" w:cs="BJKDBB+FZShuSong-Z01S"/>
          <w:color w:val="000000"/>
          <w:spacing w:val="4"/>
          <w:sz w:val="30"/>
          <w:vertAlign w:val="superscript"/>
        </w:rPr>
        <w:t>分支卷积核大小为</w:t>
      </w:r>
      <w:r>
        <w:rPr>
          <w:rFonts w:ascii="TBSQMJ+Cambria Math" w:hAnsi="TBSQMJ+Cambria Math" w:cs="TBSQMJ+Cambria Math"/>
          <w:color w:val="000000"/>
          <w:spacing w:val="6"/>
          <w:sz w:val="30"/>
          <w:vertAlign w:val="superscript"/>
        </w:rPr>
        <w:t>ꢂ</w:t>
      </w:r>
      <w:r>
        <w:rPr>
          <w:rFonts w:ascii="BJKDBB+FZShuSong-Z01S" w:hAnsi="BJKDBB+FZShuSong-Z01S" w:cs="BJKDBB+FZShuSong-Z01S"/>
          <w:color w:val="000000"/>
          <w:spacing w:val="-2"/>
          <w:sz w:val="30"/>
          <w:vertAlign w:val="superscript"/>
        </w:rPr>
        <w:t>的卷积算子，覆盖多尺度感受野，</w:t>
      </w: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훼</w:t>
      </w:r>
      <w:r>
        <w:rPr>
          <w:rFonts w:ascii="TBSQMJ+Cambria Math" w:hAnsi="TBSQMJ+Cambria Math" w:cs="TBSQMJ+Cambria Math"/>
          <w:color w:val="000000"/>
          <w:spacing w:val="3"/>
          <w:sz w:val="14"/>
        </w:rPr>
        <w:t>푖,푘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1" w:x="6166" w:y="14999"/>
        <w:widowControl w:val="off"/>
        <w:autoSpaceDE w:val="off"/>
        <w:autoSpaceDN w:val="off"/>
        <w:spacing w:before="4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为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RFG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生成的动态权重用于分配感受野注意力，</w:t>
      </w:r>
      <w:r>
        <w:rPr>
          <w:rFonts w:ascii="TBSQMJ+Cambria Math" w:hAnsi="TBSQMJ+Cambria Math" w:cs="TBSQMJ+Cambria Math"/>
          <w:color w:val="000000"/>
          <w:spacing w:val="2"/>
          <w:sz w:val="20"/>
        </w:rPr>
        <w:t>퐹퐶(∙)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97" w:x="984" w:y="15092"/>
        <w:widowControl w:val="off"/>
        <w:autoSpaceDE w:val="off"/>
        <w:autoSpaceDN w:val="off"/>
        <w:spacing w:before="0" w:after="0" w:line="201" w:lineRule="exact"/>
        <w:ind w:left="1077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풘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bscript"/>
        </w:rPr>
        <w:t>ퟏ</w:t>
      </w:r>
      <w:r>
        <w:rPr>
          <w:rFonts w:ascii="TBSQMJ+Cambria Math"/>
          <w:color w:val="000000"/>
          <w:spacing w:val="33"/>
          <w:sz w:val="21"/>
          <w:vertAlign w:val="sub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3×3</w:t>
      </w:r>
      <w:r>
        <w:rPr>
          <w:rFonts w:ascii="TBSQMJ+Cambria Math" w:hAnsi="TBSQMJ+Cambria Math" w:cs="TBSQMJ+Cambria Math"/>
          <w:color w:val="000000"/>
          <w:spacing w:val="-2"/>
          <w:sz w:val="20"/>
        </w:rPr>
        <w:t>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1×1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(푿))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4997" w:x="984" w:y="15092"/>
        <w:widowControl w:val="off"/>
        <w:autoSpaceDE w:val="off"/>
        <w:autoSpaceDN w:val="off"/>
        <w:spacing w:before="6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풘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bscript"/>
        </w:rPr>
        <w:t>ퟐ</w:t>
      </w:r>
      <w:r>
        <w:rPr>
          <w:rFonts w:ascii="TBSQMJ+Cambria Math"/>
          <w:color w:val="000000"/>
          <w:spacing w:val="32"/>
          <w:sz w:val="21"/>
          <w:vertAlign w:val="sub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푅퐹퐴퐶표푛푣(퐶표푛푣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3×1</w:t>
      </w:r>
      <w:r>
        <w:rPr>
          <w:rFonts w:ascii="TBSQMJ+Cambria Math" w:hAnsi="TBSQMJ+Cambria Math" w:cs="TBSQMJ+Cambria Math"/>
          <w:color w:val="000000"/>
          <w:spacing w:val="-2"/>
          <w:sz w:val="20"/>
        </w:rPr>
        <w:t>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1×3</w:t>
      </w:r>
      <w:r>
        <w:rPr>
          <w:rFonts w:ascii="TBSQMJ+Cambria Math" w:hAnsi="TBSQMJ+Cambria Math" w:cs="TBSQMJ+Cambria Math"/>
          <w:color w:val="000000"/>
          <w:spacing w:val="-1"/>
          <w:sz w:val="20"/>
        </w:rPr>
        <w:t>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1×1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(푿))))</w:t>
      </w:r>
      <w:r>
        <w:rPr>
          <w:rFonts w:ascii="TBSQMJ+Cambria Math"/>
          <w:color w:val="000000"/>
          <w:spacing w:val="146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(2)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" w:x="5463" w:y="1509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1"/>
          <w:sz w:val="20"/>
        </w:rPr>
        <w:t>1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4997" w:x="984" w:y="1556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풘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bscript"/>
        </w:rPr>
        <w:t>ퟑ</w:t>
      </w:r>
      <w:r>
        <w:rPr>
          <w:rFonts w:ascii="TBSQMJ+Cambria Math"/>
          <w:color w:val="000000"/>
          <w:spacing w:val="32"/>
          <w:sz w:val="21"/>
          <w:vertAlign w:val="sub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푅퐹퐴퐶표푛푣(퐶표푛푣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1×3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3×1</w:t>
      </w:r>
      <w:r>
        <w:rPr>
          <w:rFonts w:ascii="TBSQMJ+Cambria Math" w:hAnsi="TBSQMJ+Cambria Math" w:cs="TBSQMJ+Cambria Math"/>
          <w:color w:val="000000"/>
          <w:spacing w:val="-1"/>
          <w:sz w:val="20"/>
        </w:rPr>
        <w:t>(퐶표푛푣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1×1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(푿))))</w:t>
      </w:r>
      <w:r>
        <w:rPr>
          <w:rFonts w:ascii="TBSQMJ+Cambria Math"/>
          <w:color w:val="000000"/>
          <w:spacing w:val="146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1"/>
          <w:sz w:val="20"/>
        </w:rPr>
        <w:t>3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4097" w:x="6166" w:y="1559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퐺퐴푃(∙)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分别表示全连接层与全局平均池化。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37.75pt;margin-top:54.5499992370605pt;z-index:-43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8.7000007629395pt;margin-top:88.8000030517578pt;z-index:-47;width:517.400024414063pt;height:491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5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2210" w:x="4966" w:y="621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3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MRFE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4"/>
          <w:sz w:val="18"/>
        </w:rPr>
        <w:t>模块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结</w:t>
      </w:r>
      <w:r>
        <w:rPr>
          <w:rFonts w:ascii="RUSVBC+SimSun" w:hAnsi="RUSVBC+SimSun" w:cs="RUSVBC+SimSun"/>
          <w:color w:val="000000"/>
          <w:spacing w:val="5"/>
          <w:sz w:val="18"/>
        </w:rPr>
        <w:t>构</w:t>
      </w: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47" w:x="1202" w:y="6483"/>
        <w:widowControl w:val="off"/>
        <w:autoSpaceDE w:val="off"/>
        <w:autoSpaceDN w:val="off"/>
        <w:spacing w:before="0" w:after="0" w:line="199" w:lineRule="exact"/>
        <w:ind w:left="3306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Fig.3</w:t>
      </w:r>
      <w:r>
        <w:rPr>
          <w:rFonts w:ascii="WLICWG+Times New Roman"/>
          <w:color w:val="000000"/>
          <w:spacing w:val="1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Structure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MRFE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Module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147" w:x="1202" w:y="6483"/>
        <w:widowControl w:val="off"/>
        <w:autoSpaceDE w:val="off"/>
        <w:autoSpaceDN w:val="off"/>
        <w:spacing w:before="32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第四个分支采用残差结构实现输入特征的等效映射，</w:t>
      </w:r>
      <w:r>
        <w:rPr>
          <w:rFonts w:ascii="Times New Roman"/>
          <w:color w:val="000000"/>
          <w:spacing w:val="17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整合主干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푷ퟐ</w:t>
      </w:r>
      <w:r>
        <w:rPr>
          <w:rFonts w:ascii="BJKDBB+FZShuSong-Z01S" w:hAnsi="BJKDBB+FZShuSong-Z01S" w:cs="BJKDBB+FZShuSong-Z01S"/>
          <w:color w:val="000000"/>
          <w:spacing w:val="-68"/>
          <w:sz w:val="20"/>
        </w:rPr>
        <w:t>、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푷ퟑ</w:t>
      </w:r>
      <w:r>
        <w:rPr>
          <w:rFonts w:ascii="BJKDBB+FZShuSong-Z01S" w:hAnsi="BJKDBB+FZShuSong-Z01S" w:cs="BJKDBB+FZShuSong-Z01S"/>
          <w:color w:val="000000"/>
          <w:spacing w:val="-69"/>
          <w:sz w:val="20"/>
        </w:rPr>
        <w:t>、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푷ퟒ</w:t>
      </w:r>
      <w:r>
        <w:rPr>
          <w:rFonts w:ascii="BJKDBB+FZShuSong-Z01S" w:hAnsi="BJKDBB+FZShuSong-Z01S" w:cs="BJKDBB+FZShuSong-Z01S"/>
          <w:color w:val="000000"/>
          <w:spacing w:val="-2"/>
          <w:sz w:val="20"/>
        </w:rPr>
        <w:t>层特征图，融合结果输入后续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78" w:x="794" w:y="70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用于在多尺度特征变换过程中保留原始细节信息，避免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78" w:x="794" w:y="7017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微小目标特征被过度平滑或削弱。前三个分支输出拼接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70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模块与检测头，其结构如图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4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所示。对输入多路特征图，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7012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4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为每路生成可学习通道选择向量，经轻量化全局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7012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描述与通道映射获得通道重要性得分，通道权重向量归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7012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一化后缩放门控输入特征，实现通道级自适应重分配并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6166" w:y="7012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拼接多路特征，计算过程如下：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28" w:x="794" w:y="7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后与第四分支逐元素相加得到输出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풀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14" w:x="1418" w:y="790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풀</w:t>
      </w:r>
      <w:r>
        <w:rPr>
          <w:rFonts w:ascii="TBSQMJ+Cambria Math"/>
          <w:color w:val="000000"/>
          <w:spacing w:val="13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퐶푎푡(풘</w:t>
      </w:r>
      <w:r>
        <w:rPr>
          <w:rFonts w:ascii="TBSQMJ+Cambria Math"/>
          <w:color w:val="000000"/>
          <w:spacing w:val="48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,</w:t>
      </w:r>
      <w:r>
        <w:rPr>
          <w:rFonts w:ascii="TBSQMJ+Cambria Math"/>
          <w:color w:val="000000"/>
          <w:spacing w:val="-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49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,</w:t>
      </w:r>
      <w:r>
        <w:rPr>
          <w:rFonts w:ascii="TBSQMJ+Cambria Math"/>
          <w:color w:val="000000"/>
          <w:spacing w:val="-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49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-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⊕</w:t>
      </w:r>
      <w:r>
        <w:rPr>
          <w:rFonts w:ascii="TBSQMJ+Cambria Math"/>
          <w:color w:val="000000"/>
          <w:spacing w:val="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-2"/>
          <w:sz w:val="20"/>
        </w:rPr>
        <w:t>퐶표푛푣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1×1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324" w:x="2363" w:y="799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ퟏ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324" w:x="2687" w:y="799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ퟐ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324" w:x="3011" w:y="799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ퟑ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4" w:x="794" w:y="8143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通过多分支多尺度并行建模，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WLICWG+Times New Roman"/>
          <w:color w:val="000000"/>
          <w:spacing w:val="5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能够同时融合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8143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小目标细节特征与背景语义信息，增强了网络对局部细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814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节与全局特征的综合表征能力。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94" w:x="7106" w:y="848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71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푠표푓푡푚푎푥(풘</w:t>
      </w:r>
      <w:r>
        <w:rPr>
          <w:rFonts w:ascii="TBSQMJ+Cambria Math"/>
          <w:color w:val="000000"/>
          <w:spacing w:val="16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+</w:t>
      </w:r>
      <w:r>
        <w:rPr>
          <w:rFonts w:ascii="TBSQMJ+Cambria Math"/>
          <w:color w:val="000000"/>
          <w:spacing w:val="0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ε,</w:t>
      </w:r>
      <w:r>
        <w:rPr>
          <w:rFonts w:ascii="TBSQMJ+Cambria Math"/>
          <w:color w:val="000000"/>
          <w:spacing w:val="-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7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∈</w:t>
      </w:r>
      <w:r>
        <w:rPr>
          <w:rFonts w:ascii="TBSQMJ+Cambria Math"/>
          <w:color w:val="000000"/>
          <w:spacing w:val="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ℝ</w:t>
      </w:r>
      <w:r>
        <w:rPr>
          <w:rFonts w:ascii="TBSQMJ+Cambria Math" w:hAnsi="TBSQMJ+Cambria Math" w:cs="TBSQMJ+Cambria Math"/>
          <w:color w:val="000000"/>
          <w:spacing w:val="-6"/>
          <w:sz w:val="21"/>
          <w:vertAlign w:val="superscript"/>
        </w:rPr>
        <w:t>ꢃ</w:t>
      </w:r>
      <w:r>
        <w:rPr>
          <w:rFonts w:ascii="BHGWRS+Cambria Math"/>
          <w:color w:val="000000"/>
          <w:spacing w:val="5"/>
          <w:sz w:val="18"/>
          <w:vertAlign w:val="subscript"/>
        </w:rPr>
        <w:t>1</w:t>
      </w:r>
      <w:r>
        <w:rPr>
          <w:rFonts w:ascii="OHNFGN+Cambria Math"/>
          <w:color w:val="000000"/>
          <w:spacing w:val="0"/>
          <w:sz w:val="14"/>
        </w:rPr>
        <w:t>+</w:t>
      </w:r>
      <w:r>
        <w:rPr>
          <w:rFonts w:ascii="TBSQMJ+Cambria Math" w:hAnsi="TBSQMJ+Cambria Math" w:cs="TBSQMJ+Cambria Math"/>
          <w:color w:val="000000"/>
          <w:spacing w:val="-6"/>
          <w:sz w:val="14"/>
        </w:rPr>
        <w:t>ꢃ</w:t>
      </w:r>
      <w:r>
        <w:rPr>
          <w:rFonts w:ascii="OHNFGN+Cambria Math"/>
          <w:color w:val="000000"/>
          <w:spacing w:val="0"/>
          <w:sz w:val="18"/>
          <w:vertAlign w:val="sub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" w:x="10835" w:y="851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(7)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" w:x="10835" w:y="8514"/>
        <w:widowControl w:val="off"/>
        <w:autoSpaceDE w:val="off"/>
        <w:autoSpaceDN w:val="off"/>
        <w:spacing w:before="35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(8)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92" w:x="7264" w:y="860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8605" w:y="860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9307" w:y="860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502" w:x="7503" w:y="871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perscript"/>
        </w:rPr>
        <w:t>′</w:t>
      </w:r>
      <w:r>
        <w:rPr>
          <w:rFonts w:ascii="TBSQMJ+Cambria Math"/>
          <w:color w:val="000000"/>
          <w:spacing w:val="34"/>
          <w:sz w:val="21"/>
          <w:vertAlign w:val="super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6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⋅</w:t>
      </w:r>
      <w:r>
        <w:rPr>
          <w:rFonts w:ascii="TBSQMJ+Cambria Math"/>
          <w:color w:val="000000"/>
          <w:spacing w:val="0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TBSQMJ+Cambria Math"/>
          <w:color w:val="000000"/>
          <w:spacing w:val="17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,</w:t>
      </w:r>
      <w:r>
        <w:rPr>
          <w:rFonts w:ascii="TBSQMJ+Cambria Math"/>
          <w:color w:val="000000"/>
          <w:spacing w:val="-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TBSQMJ+Cambria Math"/>
          <w:color w:val="000000"/>
          <w:spacing w:val="7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∈</w:t>
      </w:r>
      <w:r>
        <w:rPr>
          <w:rFonts w:ascii="TBSQMJ+Cambria Math"/>
          <w:color w:val="000000"/>
          <w:spacing w:val="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ℝ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perscript"/>
        </w:rPr>
        <w:t>ꢃ</w:t>
      </w:r>
      <w:r>
        <w:rPr>
          <w:rFonts w:ascii="TBSQMJ+Cambria Math" w:hAnsi="TBSQMJ+Cambria Math" w:cs="TBSQMJ+Cambria Math"/>
          <w:color w:val="000000"/>
          <w:spacing w:val="7"/>
          <w:sz w:val="18"/>
          <w:vertAlign w:val="subscript"/>
        </w:rPr>
        <w:t>ꢄ</w:t>
      </w:r>
      <w:r>
        <w:rPr>
          <w:rFonts w:ascii="TBSQMJ+Cambria Math" w:hAnsi="TBSQMJ+Cambria Math" w:cs="TBSQMJ+Cambria Math"/>
          <w:color w:val="000000"/>
          <w:spacing w:val="1"/>
          <w:sz w:val="14"/>
        </w:rPr>
        <w:t>×퐻×푊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7642" w:y="884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8120" w:y="883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8465" w:y="883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8738" w:y="883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4909" w:x="918" w:y="90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.3</w:t>
      </w:r>
      <w:r>
        <w:rPr>
          <w:rFonts w:ascii="KABNEL+SimHei" w:hAnsi="KABNEL+SimHei" w:cs="KABNEL+SimHei"/>
          <w:color w:val="000000"/>
          <w:spacing w:val="5"/>
          <w:sz w:val="24"/>
        </w:rPr>
        <w:t>自适应分布式跨尺度融合模块（</w:t>
      </w:r>
      <w:r>
        <w:rPr>
          <w:rFonts w:ascii="Times New Roman"/>
          <w:b w:val="on"/>
          <w:color w:val="000000"/>
          <w:spacing w:val="2"/>
          <w:sz w:val="24"/>
        </w:rPr>
        <w:t>ADCC</w:t>
      </w:r>
      <w:r>
        <w:rPr>
          <w:rFonts w:ascii="KABNEL+SimHei" w:hAnsi="KABNEL+SimHei" w:cs="KABNEL+SimHei"/>
          <w:color w:val="000000"/>
          <w:spacing w:val="0"/>
          <w:sz w:val="24"/>
        </w:rPr>
        <w:t>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36" w:x="6454" w:y="90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bscript"/>
        </w:rPr>
        <w:t>풄풂풕</w:t>
      </w:r>
      <w:r>
        <w:rPr>
          <w:rFonts w:ascii="TBSQMJ+Cambria Math"/>
          <w:color w:val="000000"/>
          <w:spacing w:val="32"/>
          <w:sz w:val="21"/>
          <w:vertAlign w:val="sub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퐶푎푡(푿</w:t>
      </w:r>
      <w:r>
        <w:rPr>
          <w:rFonts w:ascii="TBSQMJ+Cambria Math"/>
          <w:color w:val="000000"/>
          <w:spacing w:val="48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,</w:t>
      </w:r>
      <w:r>
        <w:rPr>
          <w:rFonts w:ascii="TBSQMJ+Cambria Math"/>
          <w:color w:val="000000"/>
          <w:spacing w:val="-11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.</w:t>
      </w:r>
      <w:r>
        <w:rPr>
          <w:rFonts w:ascii="TBSQMJ+Cambria Math"/>
          <w:color w:val="000000"/>
          <w:spacing w:val="-12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.</w:t>
      </w:r>
      <w:r>
        <w:rPr>
          <w:rFonts w:ascii="TBSQMJ+Cambria Math"/>
          <w:color w:val="000000"/>
          <w:spacing w:val="-11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.</w:t>
      </w:r>
      <w:r>
        <w:rPr>
          <w:rFonts w:ascii="TBSQMJ+Cambria Math"/>
          <w:color w:val="000000"/>
          <w:spacing w:val="-11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,</w:t>
      </w:r>
      <w:r>
        <w:rPr>
          <w:rFonts w:ascii="TBSQMJ+Cambria Math"/>
          <w:color w:val="000000"/>
          <w:spacing w:val="-10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perscript"/>
        </w:rPr>
        <w:t>′</w:t>
      </w:r>
      <w:r>
        <w:rPr>
          <w:rFonts w:ascii="TBSQMJ+Cambria Math"/>
          <w:color w:val="000000"/>
          <w:spacing w:val="19"/>
          <w:sz w:val="21"/>
          <w:vertAlign w:val="super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bscript"/>
        </w:rPr>
        <w:t>풄풂풕</w:t>
      </w:r>
      <w:r>
        <w:rPr>
          <w:rFonts w:ascii="TBSQMJ+Cambria Math"/>
          <w:color w:val="000000"/>
          <w:spacing w:val="32"/>
          <w:sz w:val="21"/>
          <w:vertAlign w:val="sub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∈</w:t>
      </w:r>
      <w:r>
        <w:rPr>
          <w:rFonts w:ascii="TBSQMJ+Cambria Math"/>
          <w:color w:val="000000"/>
          <w:spacing w:val="1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ℝ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90" w:x="7615" w:y="900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′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1426" w:x="9350" w:y="900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2"/>
          <w:sz w:val="14"/>
        </w:rPr>
        <w:t>푁×(ꢃ</w:t>
      </w:r>
      <w:r>
        <w:rPr>
          <w:rFonts w:ascii="TBSQMJ+Cambria Math"/>
          <w:color w:val="000000"/>
          <w:spacing w:val="37"/>
          <w:sz w:val="14"/>
        </w:rPr>
        <w:t xml:space="preserve"> </w:t>
      </w:r>
      <w:r>
        <w:rPr>
          <w:rFonts w:ascii="OHNFGN+Cambria Math"/>
          <w:color w:val="000000"/>
          <w:spacing w:val="0"/>
          <w:sz w:val="14"/>
        </w:rPr>
        <w:t>+</w:t>
      </w:r>
      <w:r>
        <w:rPr>
          <w:rFonts w:ascii="TBSQMJ+Cambria Math" w:hAnsi="TBSQMJ+Cambria Math" w:cs="TBSQMJ+Cambria Math"/>
          <w:color w:val="000000"/>
          <w:spacing w:val="0"/>
          <w:sz w:val="14"/>
        </w:rPr>
        <w:t>ꢃ</w:t>
      </w:r>
      <w:r>
        <w:rPr>
          <w:rFonts w:ascii="TBSQMJ+Cambria Math"/>
          <w:color w:val="000000"/>
          <w:spacing w:val="40"/>
          <w:sz w:val="14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14"/>
        </w:rPr>
        <w:t>)×퐻×푊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1426" w:x="9350" w:y="9009"/>
        <w:widowControl w:val="off"/>
        <w:autoSpaceDE w:val="off"/>
        <w:autoSpaceDN w:val="off"/>
        <w:spacing w:before="0" w:after="0" w:line="120" w:lineRule="exact"/>
        <w:ind w:left="347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BHGWRS+Cambria Math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1" w:x="9955" w:y="9053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OHNFGN+Cambria Math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18" w:x="10835" w:y="903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(9)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360" w:x="794" w:y="9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2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324" w:x="7615" w:y="912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ퟏ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331" w:x="8218" w:y="912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풏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187" w:x="6166" w:y="930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퐴푡푡(푿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풄풂풕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10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휎(퐶표푛푣(푅푒퐿푈(퐶표푛푣(퐴푣푔푃표표푙(푿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풄풂풕</w:t>
      </w:r>
      <w:r>
        <w:rPr>
          <w:rFonts w:ascii="TBSQMJ+Cambria Math"/>
          <w:color w:val="000000"/>
          <w:spacing w:val="1"/>
          <w:sz w:val="20"/>
        </w:rPr>
        <w:t>)))))(</w:t>
      </w:r>
      <w:r>
        <w:rPr>
          <w:rFonts w:ascii="OHNFGN+Cambria Math"/>
          <w:color w:val="000000"/>
          <w:spacing w:val="0"/>
          <w:sz w:val="20"/>
        </w:rPr>
        <w:t>1</w:t>
      </w:r>
      <w:r>
        <w:rPr>
          <w:rFonts w:ascii="TBSQMJ+Cambria Math"/>
          <w:color w:val="000000"/>
          <w:spacing w:val="1"/>
          <w:sz w:val="20"/>
        </w:rPr>
        <w:t>0)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7" w:x="6166" w:y="9308"/>
        <w:widowControl w:val="off"/>
        <w:autoSpaceDE w:val="off"/>
        <w:autoSpaceDN w:val="off"/>
        <w:spacing w:before="6" w:after="0" w:line="201" w:lineRule="exact"/>
        <w:ind w:left="2411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⋅</w:t>
      </w:r>
      <w:r>
        <w:rPr>
          <w:rFonts w:ascii="TBSQMJ+Cambria Math"/>
          <w:color w:val="000000"/>
          <w:spacing w:val="0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30"/>
          <w:vertAlign w:val="superscript"/>
        </w:rPr>
        <w:t>퐴푡푡(푿</w:t>
      </w:r>
      <w:r>
        <w:rPr>
          <w:rFonts w:ascii="TBSQMJ+Cambria Math" w:hAnsi="TBSQMJ+Cambria Math" w:cs="TBSQMJ+Cambria Math"/>
          <w:color w:val="000000"/>
          <w:spacing w:val="3"/>
          <w:sz w:val="14"/>
        </w:rPr>
        <w:t>풄풂풕</w:t>
      </w:r>
      <w:r>
        <w:rPr>
          <w:rFonts w:ascii="TBSQMJ+Cambria Math"/>
          <w:color w:val="000000"/>
          <w:spacing w:val="0"/>
          <w:sz w:val="30"/>
          <w:vertAlign w:val="superscript"/>
        </w:rPr>
        <w:t>)</w:t>
      </w:r>
      <w:r>
        <w:rPr>
          <w:rFonts w:ascii="TBSQMJ+Cambria Math"/>
          <w:color w:val="000000"/>
          <w:spacing w:val="1182"/>
          <w:sz w:val="30"/>
          <w:vertAlign w:val="superscript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0"/>
          <w:sz w:val="20"/>
        </w:rPr>
        <w:t>11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7" w:x="6166" w:y="9308"/>
        <w:widowControl w:val="off"/>
        <w:autoSpaceDE w:val="off"/>
        <w:autoSpaceDN w:val="off"/>
        <w:spacing w:before="9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其中，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TBSQMJ+Cambria Math"/>
          <w:color w:val="000000"/>
          <w:spacing w:val="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为第</w:t>
      </w:r>
      <w:r>
        <w:rPr>
          <w:rFonts w:ascii="TBSQMJ+Cambria Math" w:hAnsi="TBSQMJ+Cambria Math" w:cs="TBSQMJ+Cambria Math"/>
          <w:color w:val="000000"/>
          <w:spacing w:val="6"/>
          <w:sz w:val="20"/>
        </w:rPr>
        <w:t>ꢁ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路特征，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풘</w:t>
      </w:r>
      <w:r>
        <w:rPr>
          <w:rFonts w:ascii="TBSQMJ+Cambria Math"/>
          <w:color w:val="000000"/>
          <w:spacing w:val="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为对应权重向量，</w:t>
      </w:r>
      <w:r>
        <w:rPr>
          <w:rFonts w:ascii="WLICWG+Times New Roman" w:hAnsi="WLICWG+Times New Roman" w:cs="WLICWG+Times New Roman"/>
          <w:color w:val="000000"/>
          <w:spacing w:val="0"/>
          <w:sz w:val="20"/>
        </w:rPr>
        <w:t>ε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为数值稳定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5" w:x="1202" w:y="935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在无人机海上搜救中，飞行高度与俯仰角差异导致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84" w:x="7782" w:y="954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풀</w:t>
      </w:r>
      <w:r>
        <w:rPr>
          <w:rFonts w:ascii="TBSQMJ+Cambria Math"/>
          <w:color w:val="000000"/>
          <w:spacing w:val="11"/>
          <w:sz w:val="30"/>
          <w:vertAlign w:val="superscript"/>
        </w:rPr>
        <w:t xml:space="preserve"> </w:t>
      </w:r>
      <w:r>
        <w:rPr>
          <w:rFonts w:ascii="TBSQMJ+Cambria Math"/>
          <w:color w:val="000000"/>
          <w:spacing w:val="0"/>
          <w:sz w:val="30"/>
          <w:vertAlign w:val="superscript"/>
        </w:rPr>
        <w:t>=</w:t>
      </w:r>
      <w:r>
        <w:rPr>
          <w:rFonts w:ascii="TBSQMJ+Cambria Math"/>
          <w:color w:val="000000"/>
          <w:spacing w:val="12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30"/>
          <w:vertAlign w:val="superscript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14"/>
        </w:rPr>
        <w:t>풄풂풕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目标尺寸呈现显著变化。浅层特征图分辨率高，利于保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留小目标细节；深层特征图语义丰富，有助于大目标识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别与误判抑制。然而，传统特征拼接方式对不同尺度特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征一视同仁，易放大浅层噪声响应或削弱深层语义贡献，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5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难以充分发挥多尺度特征之间的互补优势。受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BiFPN</w:t>
      </w:r>
      <w:r>
        <w:rPr>
          <w:rFonts w:ascii="Times New Roman"/>
          <w:color w:val="000000"/>
          <w:spacing w:val="2"/>
          <w:sz w:val="20"/>
          <w:vertAlign w:val="superscript"/>
        </w:rPr>
        <w:t>[21]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启发，提出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模块，进一步从通道层面建模不同尺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度特征权重，在轻量化条件下实现多尺度特征的动态整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9" w:x="794" w:y="965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合与差异化强化。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2" w:x="6880" w:y="988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292" w:x="8344" w:y="988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BSQMJ+Cambria Math"/>
          <w:color w:val="000000"/>
          <w:spacing w:val="0"/>
          <w:sz w:val="14"/>
        </w:rPr>
      </w:pPr>
      <w:r>
        <w:rPr>
          <w:rFonts w:ascii="TBSQMJ+Cambria Math" w:hAnsi="TBSQMJ+Cambria Math" w:cs="TBSQMJ+Cambria Math"/>
          <w:color w:val="000000"/>
          <w:spacing w:val="0"/>
          <w:sz w:val="14"/>
        </w:rPr>
        <w:t>풊</w:t>
      </w:r>
      <w:r>
        <w:rPr>
          <w:rFonts w:ascii="TBSQMJ+Cambria Math"/>
          <w:color w:val="000000"/>
          <w:spacing w:val="0"/>
          <w:sz w:val="14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常数，此处设置为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10</w:t>
      </w:r>
      <w:r>
        <w:rPr>
          <w:rFonts w:ascii="Times New Roman"/>
          <w:color w:val="000000"/>
          <w:spacing w:val="0"/>
          <w:sz w:val="20"/>
          <w:vertAlign w:val="superscript"/>
        </w:rPr>
        <w:t>-</w:t>
      </w:r>
      <w:r>
        <w:rPr>
          <w:rFonts w:ascii="WLICWG+Times New Roman"/>
          <w:color w:val="000000"/>
          <w:spacing w:val="-1"/>
          <w:sz w:val="20"/>
          <w:vertAlign w:val="superscript"/>
        </w:rPr>
        <w:t>4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，用于避免权重为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0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，进一步保证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各通道在动态融合过程中始终保留最小贡献，其取值远小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5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于特征响应幅值，对特征分布影响可忽略。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-50"/>
          <w:sz w:val="21"/>
          <w:vertAlign w:val="superscript"/>
        </w:rPr>
        <w:t>′</w:t>
      </w:r>
      <w:r>
        <w:rPr>
          <w:rFonts w:ascii="TBSQMJ+Cambria Math" w:hAnsi="TBSQMJ+Cambria Math" w:cs="TBSQMJ+Cambria Math"/>
          <w:color w:val="000000"/>
          <w:spacing w:val="8"/>
          <w:sz w:val="21"/>
          <w:vertAlign w:val="subscript"/>
        </w:rPr>
        <w:t>풊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为权重调整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4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4"/>
          <w:sz w:val="20"/>
        </w:rPr>
        <w:t>后特征图；</w:t>
      </w:r>
      <w:r>
        <w:rPr>
          <w:rFonts w:ascii="TBSQMJ+Cambria Math" w:hAnsi="TBSQMJ+Cambria Math" w:cs="TBSQMJ+Cambria Math"/>
          <w:color w:val="000000"/>
          <w:spacing w:val="2"/>
          <w:sz w:val="20"/>
        </w:rPr>
        <w:t>퐶푎푡</w:t>
      </w:r>
      <w:r>
        <w:rPr>
          <w:rFonts w:ascii="BJKDBB+FZShuSong-Z01S" w:hAnsi="BJKDBB+FZShuSong-Z01S" w:cs="BJKDBB+FZShuSong-Z01S"/>
          <w:color w:val="000000"/>
          <w:spacing w:val="-2"/>
          <w:sz w:val="20"/>
        </w:rPr>
        <w:t>表示特征拼接，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풄풂풕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为融合后特征，</w:t>
      </w:r>
      <w:r>
        <w:rPr>
          <w:rFonts w:ascii="TBSQMJ+Cambria Math" w:hAnsi="TBSQMJ+Cambria Math" w:cs="TBSQMJ+Cambria Math"/>
          <w:color w:val="000000"/>
          <w:spacing w:val="5"/>
          <w:sz w:val="20"/>
        </w:rPr>
        <w:t>휎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表示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5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푆ꢁ푔푚표ꢁ푑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激活函数。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3"/>
          <w:sz w:val="21"/>
          <w:vertAlign w:val="subscript"/>
        </w:rPr>
        <w:t>풄풂풕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经通道注意力机制细粒度校准，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5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通过全局平均池化与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푆ꢁ푔푚표ꢁ푑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计算通道权重，抑制无关特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0069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征并强化显著区域，最终与融合特征残差连接后输出。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78" w:x="1202" w:y="120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-1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</w:t>
      </w:r>
      <w:r>
        <w:rPr>
          <w:rFonts w:ascii="WLICWG+Times New Roman"/>
          <w:color w:val="000000"/>
          <w:spacing w:val="-2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中替代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-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颈部静态特征拼接，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23" w:x="4509" w:y="15403"/>
        <w:widowControl w:val="off"/>
        <w:autoSpaceDE w:val="off"/>
        <w:autoSpaceDN w:val="off"/>
        <w:spacing w:before="0" w:after="0" w:line="207" w:lineRule="exact"/>
        <w:ind w:left="45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4</w:t>
      </w:r>
      <w:r>
        <w:rPr>
          <w:rFonts w:ascii="WLICWG+Times New Roman"/>
          <w:color w:val="000000"/>
          <w:spacing w:val="14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ADCC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模块结构图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3" w:x="4509" w:y="15403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Fig.4</w:t>
      </w:r>
      <w:r>
        <w:rPr>
          <w:rFonts w:ascii="WLICWG+Times New Roman"/>
          <w:color w:val="000000"/>
          <w:spacing w:val="1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Structure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-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ADCC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Module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37.75pt;margin-top:54.5499992370605pt;z-index:-51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53.0499992370605pt;margin-top:88.8000030517578pt;z-index:-55;width:488.649993896484pt;height:491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56.850006103516pt;margin-top:614.299987792969pt;z-index:-59;width:280.899993896484pt;height:154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6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2" w:x="794" w:y="1823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相比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BiFPN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仅在特征图层面对不同尺度特征进行加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823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权，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4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进一步在通道维度进行权重建模，通过可学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习的融合比例与低冗余的计算路径，实现了在无人机动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态视角下的跨尺度自适应特征整合，有效增强模型在复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823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杂海上环境中的鲁棒性与检测稳定性。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5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所示。重标定阶段中，输入特征图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经全局平均池化获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得通道全局描述，通过两层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1×1</w:t>
      </w:r>
      <w:r>
        <w:rPr>
          <w:rFonts w:ascii="WLICWG+Times New Roman"/>
          <w:color w:val="000000"/>
          <w:spacing w:val="1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卷积建立通道依赖，经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降维与非线性变换生成通道注意力权重向量</w:t>
      </w:r>
      <w:r>
        <w:rPr>
          <w:rFonts w:ascii="TBSQMJ+Cambria Math" w:hAnsi="TBSQMJ+Cambria Math" w:cs="TBSQMJ+Cambria Math"/>
          <w:color w:val="000000"/>
          <w:spacing w:val="-12"/>
          <w:sz w:val="20"/>
        </w:rPr>
        <w:t>푀</w:t>
      </w:r>
      <w:r>
        <w:rPr>
          <w:rFonts w:ascii="TBSQMJ+Cambria Math" w:hAnsi="TBSQMJ+Cambria Math" w:cs="TBSQMJ+Cambria Math"/>
          <w:color w:val="000000"/>
          <w:spacing w:val="14"/>
          <w:sz w:val="21"/>
          <w:vertAlign w:val="subscript"/>
        </w:rPr>
        <w:t>ꢅ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(푿)</w:t>
      </w:r>
      <w:r>
        <w:rPr>
          <w:rFonts w:ascii="BJKDBB+FZShuSong-Z01S" w:hAnsi="BJKDBB+FZShuSong-Z01S" w:cs="BJKDBB+FZShuSong-Z01S"/>
          <w:color w:val="000000"/>
          <w:spacing w:val="-21"/>
          <w:sz w:val="20"/>
        </w:rPr>
        <w:t>，与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4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逐元素相乘后得到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8"/>
          <w:sz w:val="21"/>
          <w:vertAlign w:val="superscript"/>
        </w:rPr>
        <w:t>′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送入第二阶段。与传统的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CBAM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通道注意力不同，本阶段不采用最大池化分支，以避免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海面反光与浪花等局部极值噪声对注意力分布的误导，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823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同时减少额外的参数开销，其计算过程如下：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794" w:y="33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2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3074" w:x="918" w:y="331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.4</w:t>
      </w:r>
      <w:r>
        <w:rPr>
          <w:rFonts w:ascii="KABNEL+SimHei" w:hAnsi="KABNEL+SimHei" w:cs="KABNEL+SimHei"/>
          <w:color w:val="000000"/>
          <w:spacing w:val="5"/>
          <w:sz w:val="24"/>
        </w:rPr>
        <w:t>海面聚焦模块（</w:t>
      </w:r>
      <w:r>
        <w:rPr>
          <w:rFonts w:ascii="Times New Roman"/>
          <w:b w:val="on"/>
          <w:color w:val="000000"/>
          <w:spacing w:val="2"/>
          <w:sz w:val="24"/>
        </w:rPr>
        <w:t>SSTF</w:t>
      </w:r>
      <w:r>
        <w:rPr>
          <w:rFonts w:ascii="KABNEL+SimHei" w:hAnsi="KABNEL+SimHei" w:cs="KABNEL+SimHei"/>
          <w:color w:val="000000"/>
          <w:spacing w:val="0"/>
          <w:sz w:val="24"/>
        </w:rPr>
        <w:t>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5" w:x="1202" w:y="36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无人机海上搜救中，海面反光、浪花与礁石等干扰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393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易导致模型误检漏检。为抑制干扰并提升复杂海况下的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3930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鲁棒性，提出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模块。该模块以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“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重标定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—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位置化聚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3930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焦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”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为核心策略，通过通道与空间级联优化，在保持小目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3" w:x="794" w:y="3930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标特征有效响应的同时有效抑制海面噪声区域。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97" w:x="7261" w:y="391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-12"/>
          <w:sz w:val="20"/>
        </w:rPr>
        <w:t>푀</w:t>
      </w:r>
      <w:r>
        <w:rPr>
          <w:rFonts w:ascii="TBSQMJ+Cambria Math" w:hAnsi="TBSQMJ+Cambria Math" w:cs="TBSQMJ+Cambria Math"/>
          <w:color w:val="000000"/>
          <w:spacing w:val="14"/>
          <w:sz w:val="21"/>
          <w:vertAlign w:val="subscript"/>
        </w:rPr>
        <w:t>ꢅ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(푿)</w:t>
      </w:r>
      <w:r>
        <w:rPr>
          <w:rFonts w:ascii="TBSQMJ+Cambria Math"/>
          <w:color w:val="000000"/>
          <w:spacing w:val="9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휎(푀퐿푃(퐴푣푔푃표표푙(푿)))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2997" w:x="7261" w:y="3911"/>
        <w:widowControl w:val="off"/>
        <w:autoSpaceDE w:val="off"/>
        <w:autoSpaceDN w:val="off"/>
        <w:spacing w:before="0" w:after="0" w:line="201" w:lineRule="exact"/>
        <w:ind w:left="653" w:right="0" w:firstLine="0"/>
        <w:jc w:val="left"/>
        <w:rPr>
          <w:rFonts w:ascii="TBSQMJ+Cambria Math"/>
          <w:color w:val="000000"/>
          <w:spacing w:val="0"/>
          <w:sz w:val="30"/>
        </w:rPr>
      </w:pPr>
      <w:r>
        <w:rPr>
          <w:rFonts w:ascii="TBSQMJ+Cambria Math" w:hAnsi="TBSQMJ+Cambria Math" w:cs="TBSQMJ+Cambria Math"/>
          <w:color w:val="000000"/>
          <w:spacing w:val="1"/>
          <w:sz w:val="30"/>
          <w:vertAlign w:val="superscript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perscript"/>
        </w:rPr>
        <w:t>′</w:t>
      </w:r>
      <w:r>
        <w:rPr>
          <w:rFonts w:ascii="TBSQMJ+Cambria Math"/>
          <w:color w:val="000000"/>
          <w:spacing w:val="32"/>
          <w:sz w:val="21"/>
          <w:vertAlign w:val="superscript"/>
        </w:rPr>
        <w:t xml:space="preserve"> </w:t>
      </w:r>
      <w:r>
        <w:rPr>
          <w:rFonts w:ascii="TBSQMJ+Cambria Math"/>
          <w:color w:val="000000"/>
          <w:spacing w:val="0"/>
          <w:sz w:val="30"/>
          <w:vertAlign w:val="superscript"/>
        </w:rPr>
        <w:t>=</w:t>
      </w:r>
      <w:r>
        <w:rPr>
          <w:rFonts w:ascii="TBSQMJ+Cambria Math"/>
          <w:color w:val="000000"/>
          <w:spacing w:val="12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푿</w:t>
      </w:r>
      <w:r>
        <w:rPr>
          <w:rFonts w:ascii="TBSQMJ+Cambria Math"/>
          <w:color w:val="000000"/>
          <w:spacing w:val="0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⊙</w:t>
      </w:r>
      <w:r>
        <w:rPr>
          <w:rFonts w:ascii="TBSQMJ+Cambria Math"/>
          <w:color w:val="000000"/>
          <w:spacing w:val="1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-12"/>
          <w:sz w:val="30"/>
          <w:vertAlign w:val="superscript"/>
        </w:rPr>
        <w:t>푀</w:t>
      </w:r>
      <w:r>
        <w:rPr>
          <w:rFonts w:ascii="TBSQMJ+Cambria Math" w:hAnsi="TBSQMJ+Cambria Math" w:cs="TBSQMJ+Cambria Math"/>
          <w:color w:val="000000"/>
          <w:spacing w:val="14"/>
          <w:sz w:val="14"/>
        </w:rPr>
        <w:t>ꢅ</w:t>
      </w: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(푿)</w:t>
      </w:r>
      <w:r>
        <w:rPr>
          <w:rFonts w:ascii="TBSQMJ+Cambria Math"/>
          <w:color w:val="000000"/>
          <w:spacing w:val="0"/>
          <w:sz w:val="30"/>
        </w:rPr>
      </w:r>
    </w:p>
    <w:p>
      <w:pPr>
        <w:pStyle w:val="Normal"/>
        <w:framePr w:w="628" w:x="10724" w:y="391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0"/>
          <w:sz w:val="20"/>
        </w:rPr>
        <w:t>1</w:t>
      </w:r>
      <w:r>
        <w:rPr>
          <w:rFonts w:ascii="TBSQMJ+Cambria Math"/>
          <w:color w:val="000000"/>
          <w:spacing w:val="1"/>
          <w:sz w:val="20"/>
        </w:rPr>
        <w:t>2)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628" w:x="10724" w:y="3911"/>
        <w:widowControl w:val="off"/>
        <w:autoSpaceDE w:val="off"/>
        <w:autoSpaceDN w:val="off"/>
        <w:spacing w:before="36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0"/>
          <w:sz w:val="20"/>
        </w:rPr>
        <w:t>13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283" w:x="6166" w:y="4386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3"/>
          <w:sz w:val="20"/>
        </w:rPr>
        <w:t>其中，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푿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为输入的特征，</w:t>
      </w:r>
      <w:r>
        <w:rPr>
          <w:rFonts w:ascii="TBSQMJ+Cambria Math" w:hAnsi="TBSQMJ+Cambria Math" w:cs="TBSQMJ+Cambria Math"/>
          <w:color w:val="000000"/>
          <w:spacing w:val="-12"/>
          <w:sz w:val="20"/>
        </w:rPr>
        <w:t>푀</w:t>
      </w:r>
      <w:r>
        <w:rPr>
          <w:rFonts w:ascii="TBSQMJ+Cambria Math" w:hAnsi="TBSQMJ+Cambria Math" w:cs="TBSQMJ+Cambria Math"/>
          <w:color w:val="000000"/>
          <w:spacing w:val="12"/>
          <w:sz w:val="21"/>
          <w:vertAlign w:val="subscript"/>
        </w:rPr>
        <w:t>ꢅ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表示重定位操作，</w:t>
      </w:r>
      <w:r>
        <w:rPr>
          <w:rFonts w:ascii="TBSQMJ+Cambria Math" w:hAnsi="TBSQMJ+Cambria Math" w:cs="TBSQMJ+Cambria Math"/>
          <w:color w:val="000000"/>
          <w:spacing w:val="5"/>
          <w:sz w:val="20"/>
        </w:rPr>
        <w:t>휎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表示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4386"/>
        <w:widowControl w:val="off"/>
        <w:autoSpaceDE w:val="off"/>
        <w:autoSpaceDN w:val="off"/>
        <w:spacing w:before="4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푆ꢁ푔푚표ꢁ푑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激活函数，</w:t>
      </w:r>
      <w:r>
        <w:rPr>
          <w:rFonts w:ascii="TBSQMJ+Cambria Math" w:hAnsi="TBSQMJ+Cambria Math" w:cs="TBSQMJ+Cambria Math"/>
          <w:color w:val="000000"/>
          <w:spacing w:val="2"/>
          <w:sz w:val="20"/>
        </w:rPr>
        <w:t>푀퐿푃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是两层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1×1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卷积层构成的多层感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4386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知机，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퐴푣푔푃표표푙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代表全局平均池化，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⊙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表示逐元素相乘，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4386"/>
        <w:widowControl w:val="off"/>
        <w:autoSpaceDE w:val="off"/>
        <w:autoSpaceDN w:val="off"/>
        <w:spacing w:before="5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10"/>
          <w:sz w:val="21"/>
          <w:vertAlign w:val="superscript"/>
        </w:rPr>
        <w:t>′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为输出特征。该阶段实现了在通道维度上重新分配语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4386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义权重，从而突出与目标相关的特征通道并抑制冗余背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4386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景。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5118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位于模型颈部多尺度特征输出后，对每层特征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5118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图进行语义重标定与空间聚焦优化后送入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WLICWG+Times New Roman"/>
          <w:color w:val="000000"/>
          <w:spacing w:val="-5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5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解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5118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码器完成预测。模块包含重标定（</w:t>
      </w:r>
      <w:r>
        <w:rPr>
          <w:rFonts w:ascii="WLICWG+Times New Roman"/>
          <w:color w:val="000000"/>
          <w:spacing w:val="2"/>
          <w:sz w:val="20"/>
        </w:rPr>
        <w:t>Recalibration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WLICWG+Times New Roman"/>
          <w:color w:val="000000"/>
          <w:spacing w:val="3"/>
          <w:sz w:val="20"/>
        </w:rPr>
        <w:t>Stage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5118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3"/>
          <w:sz w:val="20"/>
        </w:rPr>
        <w:t>和位置化聚焦（</w:t>
      </w:r>
      <w:r>
        <w:rPr>
          <w:rFonts w:ascii="WLICWG+Times New Roman"/>
          <w:color w:val="000000"/>
          <w:spacing w:val="2"/>
          <w:sz w:val="20"/>
        </w:rPr>
        <w:t>Positional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Focusing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3"/>
          <w:sz w:val="20"/>
        </w:rPr>
        <w:t>Stage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）两阶段，如图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89" w:x="1202" w:y="10678"/>
        <w:widowControl w:val="off"/>
        <w:autoSpaceDE w:val="off"/>
        <w:autoSpaceDN w:val="off"/>
        <w:spacing w:before="0" w:after="0" w:line="207" w:lineRule="exact"/>
        <w:ind w:left="380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5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SSTF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模块结构图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89" w:x="1202" w:y="10678"/>
        <w:widowControl w:val="off"/>
        <w:autoSpaceDE w:val="off"/>
        <w:autoSpaceDN w:val="off"/>
        <w:spacing w:before="35" w:after="0" w:line="199" w:lineRule="exact"/>
        <w:ind w:left="3346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Fig.5</w:t>
      </w:r>
      <w:r>
        <w:rPr>
          <w:rFonts w:ascii="WLICWG+Times New Roman"/>
          <w:color w:val="000000"/>
          <w:spacing w:val="1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Structure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SSTF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Module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6389" w:x="1202" w:y="10678"/>
        <w:widowControl w:val="off"/>
        <w:autoSpaceDE w:val="off"/>
        <w:autoSpaceDN w:val="off"/>
        <w:spacing w:before="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7"/>
          <w:sz w:val="20"/>
        </w:rPr>
        <w:t>第二阶段为位置化聚焦阶段。首先，</w:t>
      </w:r>
      <w:r>
        <w:rPr>
          <w:rFonts w:ascii="Times New Roman"/>
          <w:b w:val="on"/>
          <w:i w:val="on"/>
          <w:color w:val="000000"/>
          <w:spacing w:val="0"/>
          <w:sz w:val="20"/>
        </w:rPr>
        <w:t>X</w:t>
      </w:r>
      <w:r>
        <w:rPr>
          <w:rFonts w:ascii="Times New Roman"/>
          <w:b w:val="on"/>
          <w:color w:val="000000"/>
          <w:spacing w:val="12"/>
          <w:sz w:val="21"/>
          <w:vertAlign w:val="superscript"/>
        </w:rPr>
        <w:t>'</w:t>
      </w:r>
      <w:r>
        <w:rPr>
          <w:rFonts w:ascii="BJKDBB+FZShuSong-Z01S" w:hAnsi="BJKDBB+FZShuSong-Z01S" w:cs="BJKDBB+FZShuSong-Z01S"/>
          <w:color w:val="000000"/>
          <w:spacing w:val="8"/>
          <w:sz w:val="20"/>
        </w:rPr>
        <w:t>沿空间维度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同优化，有效提升了复杂海况下的抗干扰能力与检测稳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8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定性。与传统的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CBAM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通道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–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空间注意力不同，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8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结构上对两个阶段进行了针对性的简化与调整：在通道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9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阶段，仅采用全局平均池化获取稳定的特征信息，避免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9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最大池化放大海面反光、浪花等局部噪声，从而更有利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8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于保留微弱的小目标特征；在空间阶段，引入空洞卷积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9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扩大感受野，在不增加参数量的情况下更好地覆盖大面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8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8"/>
          <w:sz w:val="20"/>
        </w:rPr>
        <w:t>积的海面扰动。通过上述设计，</w:t>
      </w:r>
      <w:r>
        <w:rPr>
          <w:rFonts w:ascii="WLICWG+Times New Roman"/>
          <w:color w:val="000000"/>
          <w:spacing w:val="1"/>
          <w:sz w:val="20"/>
        </w:rPr>
        <w:t>SSTF</w:t>
      </w:r>
      <w:r>
        <w:rPr>
          <w:rFonts w:ascii="WLICWG+Times New Roman"/>
          <w:color w:val="000000"/>
          <w:spacing w:val="5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9"/>
          <w:sz w:val="20"/>
        </w:rPr>
        <w:t>能够在保证推理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8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效率的同时，更稳定地突出小目标响应、抑制背景干扰，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5" w:x="6166" w:y="11212"/>
        <w:widowControl w:val="off"/>
        <w:autoSpaceDE w:val="off"/>
        <w:autoSpaceDN w:val="off"/>
        <w:spacing w:before="9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在无人机海上搜救等高噪声场景中表现出良好的实用性。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14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分别进行平均与最大池化操作，获得两种互补的空间描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1465"/>
        <w:widowControl w:val="off"/>
        <w:autoSpaceDE w:val="off"/>
        <w:autoSpaceDN w:val="off"/>
        <w:spacing w:before="6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述图进行拼接，并通过空洞卷积融合生成细粒度位置权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1465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重图，该过程如公式</w:t>
      </w:r>
      <w:r>
        <w:rPr>
          <w:rFonts w:ascii="WLICWG+Times New Roman"/>
          <w:color w:val="000000"/>
          <w:spacing w:val="2"/>
          <w:sz w:val="20"/>
        </w:rPr>
        <w:t>(14)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(15)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所示：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51" w:x="1169" w:y="1235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퐹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4051" w:x="1169" w:y="12351"/>
        <w:widowControl w:val="off"/>
        <w:autoSpaceDE w:val="off"/>
        <w:autoSpaceDN w:val="off"/>
        <w:spacing w:before="0" w:after="0" w:line="201" w:lineRule="exact"/>
        <w:ind w:left="101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TBSQMJ+Cambria Math" w:hAnsi="TBSQMJ+Cambria Math" w:cs="TBSQMJ+Cambria Math"/>
          <w:color w:val="000000"/>
          <w:spacing w:val="4"/>
          <w:sz w:val="14"/>
        </w:rPr>
        <w:t>푐ꢆꢇ</w:t>
      </w:r>
      <w:r>
        <w:rPr>
          <w:rFonts w:ascii="TBSQMJ+Cambria Math" w:hAnsi="TBSQMJ+Cambria Math" w:cs="TBSQMJ+Cambria Math"/>
          <w:color w:val="000000"/>
          <w:spacing w:val="0"/>
          <w:sz w:val="30"/>
          <w:vertAlign w:val="superscript"/>
        </w:rPr>
        <w:t>(푿</w:t>
      </w:r>
      <w:r>
        <w:rPr>
          <w:rFonts w:ascii="TBSQMJ+Cambria Math" w:hAnsi="TBSQMJ+Cambria Math" w:cs="TBSQMJ+Cambria Math"/>
          <w:color w:val="000000"/>
          <w:spacing w:val="9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30"/>
          <w:vertAlign w:val="superscript"/>
        </w:rPr>
        <w:t>)</w:t>
      </w:r>
      <w:r>
        <w:rPr>
          <w:rFonts w:ascii="TBSQMJ+Cambria Math"/>
          <w:color w:val="000000"/>
          <w:spacing w:val="10"/>
          <w:sz w:val="30"/>
          <w:vertAlign w:val="superscript"/>
        </w:rPr>
        <w:t xml:space="preserve"> </w:t>
      </w:r>
      <w:r>
        <w:rPr>
          <w:rFonts w:ascii="TBSQMJ+Cambria Math"/>
          <w:color w:val="000000"/>
          <w:spacing w:val="0"/>
          <w:sz w:val="30"/>
          <w:vertAlign w:val="superscript"/>
        </w:rPr>
        <w:t>=</w:t>
      </w:r>
      <w:r>
        <w:rPr>
          <w:rFonts w:ascii="TBSQMJ+Cambria Math"/>
          <w:color w:val="000000"/>
          <w:spacing w:val="12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2"/>
          <w:sz w:val="30"/>
          <w:vertAlign w:val="superscript"/>
        </w:rPr>
        <w:t>퐶푎푡</w:t>
      </w:r>
      <w:r>
        <w:rPr>
          <w:rFonts w:ascii="OHNFGN+Cambria Math"/>
          <w:color w:val="000000"/>
          <w:spacing w:val="0"/>
          <w:sz w:val="30"/>
          <w:vertAlign w:val="superscript"/>
        </w:rPr>
        <w:t>(</w:t>
      </w:r>
      <w:r>
        <w:rPr>
          <w:rFonts w:ascii="TBSQMJ+Cambria Math" w:hAnsi="TBSQMJ+Cambria Math" w:cs="TBSQMJ+Cambria Math"/>
          <w:color w:val="000000"/>
          <w:spacing w:val="1"/>
          <w:sz w:val="30"/>
          <w:vertAlign w:val="superscript"/>
        </w:rPr>
        <w:t>퐴푣푔푃표표푙(푿</w:t>
      </w:r>
      <w:r>
        <w:rPr>
          <w:rFonts w:ascii="TBSQMJ+Cambria Math" w:hAnsi="TBSQMJ+Cambria Math" w:cs="TBSQMJ+Cambria Math"/>
          <w:color w:val="000000"/>
          <w:spacing w:val="9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30"/>
          <w:vertAlign w:val="superscript"/>
        </w:rPr>
        <w:t>),</w:t>
      </w:r>
      <w:r>
        <w:rPr>
          <w:rFonts w:ascii="TBSQMJ+Cambria Math"/>
          <w:color w:val="000000"/>
          <w:spacing w:val="-12"/>
          <w:sz w:val="30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30"/>
          <w:vertAlign w:val="superscript"/>
        </w:rPr>
        <w:t>푀푎푥푃표표푙(푿</w:t>
      </w:r>
      <w:r>
        <w:rPr>
          <w:rFonts w:ascii="TBSQMJ+Cambria Math" w:hAnsi="TBSQMJ+Cambria Math" w:cs="TBSQMJ+Cambria Math"/>
          <w:color w:val="000000"/>
          <w:spacing w:val="9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30"/>
          <w:vertAlign w:val="superscript"/>
        </w:rPr>
        <w:t>)</w:t>
      </w:r>
      <w:r>
        <w:rPr>
          <w:rFonts w:ascii="OHNFGN+Cambria Math"/>
          <w:color w:val="000000"/>
          <w:spacing w:val="0"/>
          <w:sz w:val="30"/>
          <w:vertAlign w:val="superscript"/>
        </w:rPr>
        <w:t>)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051" w:x="1169" w:y="12351"/>
        <w:widowControl w:val="off"/>
        <w:autoSpaceDE w:val="off"/>
        <w:autoSpaceDN w:val="off"/>
        <w:spacing w:before="0" w:after="0" w:line="201" w:lineRule="exact"/>
        <w:ind w:left="43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-12"/>
          <w:sz w:val="20"/>
        </w:rPr>
        <w:t>푀</w:t>
      </w:r>
      <w:r>
        <w:rPr>
          <w:rFonts w:ascii="TBSQMJ+Cambria Math" w:hAnsi="TBSQMJ+Cambria Math" w:cs="TBSQMJ+Cambria Math"/>
          <w:color w:val="000000"/>
          <w:spacing w:val="13"/>
          <w:sz w:val="21"/>
          <w:vertAlign w:val="subscript"/>
        </w:rPr>
        <w:t>ꢈ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</w:t>
      </w:r>
      <w:r>
        <w:rPr>
          <w:rFonts w:ascii="TBSQMJ+Cambria Math" w:hAnsi="TBSQMJ+Cambria Math" w:cs="TBSQMJ+Cambria Math"/>
          <w:color w:val="000000"/>
          <w:spacing w:val="9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10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휎(퐷ꢁ푙푎푡푒푑퐶표푛푣</w:t>
      </w:r>
      <w:r>
        <w:rPr>
          <w:rFonts w:ascii="TBSQMJ+Cambria Math"/>
          <w:color w:val="000000"/>
          <w:spacing w:val="0"/>
          <w:sz w:val="21"/>
          <w:vertAlign w:val="subscript"/>
        </w:rPr>
        <w:t>k</w:t>
      </w:r>
      <w:r>
        <w:rPr>
          <w:rFonts w:ascii="OHNFGN+Cambria Math"/>
          <w:color w:val="000000"/>
          <w:spacing w:val="0"/>
          <w:sz w:val="21"/>
          <w:vertAlign w:val="subscript"/>
        </w:rPr>
        <w:t>=</w:t>
      </w:r>
      <w:r>
        <w:rPr>
          <w:rFonts w:ascii="TBSQMJ+Cambria Math"/>
          <w:color w:val="000000"/>
          <w:spacing w:val="0"/>
          <w:sz w:val="21"/>
          <w:vertAlign w:val="subscript"/>
        </w:rPr>
        <w:t>3,d</w:t>
      </w:r>
      <w:r>
        <w:rPr>
          <w:rFonts w:ascii="OHNFGN+Cambria Math"/>
          <w:color w:val="000000"/>
          <w:spacing w:val="0"/>
          <w:sz w:val="21"/>
          <w:vertAlign w:val="subscript"/>
        </w:rPr>
        <w:t>=</w:t>
      </w:r>
      <w:r>
        <w:rPr>
          <w:rFonts w:ascii="TBSQMJ+Cambria Math"/>
          <w:color w:val="000000"/>
          <w:spacing w:val="9"/>
          <w:sz w:val="21"/>
          <w:vertAlign w:val="subscript"/>
        </w:rPr>
        <w:t>3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(퐹</w:t>
      </w:r>
      <w:r>
        <w:rPr>
          <w:rFonts w:ascii="TBSQMJ+Cambria Math" w:hAnsi="TBSQMJ+Cambria Math" w:cs="TBSQMJ+Cambria Math"/>
          <w:color w:val="000000"/>
          <w:spacing w:val="4"/>
          <w:sz w:val="21"/>
          <w:vertAlign w:val="subscript"/>
        </w:rPr>
        <w:t>푐ꢆꢇ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</w:t>
      </w:r>
      <w:r>
        <w:rPr>
          <w:rFonts w:ascii="TBSQMJ+Cambria Math" w:hAnsi="TBSQMJ+Cambria Math" w:cs="TBSQMJ+Cambria Math"/>
          <w:color w:val="000000"/>
          <w:spacing w:val="9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20"/>
        </w:rPr>
        <w:t>)))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628" w:x="5353" w:y="1237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0"/>
          <w:sz w:val="20"/>
        </w:rPr>
        <w:t>1</w:t>
      </w:r>
      <w:r>
        <w:rPr>
          <w:rFonts w:ascii="TBSQMJ+Cambria Math"/>
          <w:color w:val="000000"/>
          <w:spacing w:val="1"/>
          <w:sz w:val="20"/>
        </w:rPr>
        <w:t>4)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628" w:x="5353" w:y="12377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0"/>
          <w:sz w:val="20"/>
        </w:rPr>
        <w:t>1</w:t>
      </w:r>
      <w:r>
        <w:rPr>
          <w:rFonts w:ascii="TBSQMJ+Cambria Math"/>
          <w:color w:val="000000"/>
          <w:spacing w:val="1"/>
          <w:sz w:val="20"/>
        </w:rPr>
        <w:t>5)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7"/>
          <w:sz w:val="20"/>
        </w:rPr>
        <w:t>其中，</w:t>
      </w:r>
      <w:r>
        <w:rPr>
          <w:rFonts w:ascii="TBSQMJ+Cambria Math" w:hAnsi="TBSQMJ+Cambria Math" w:cs="TBSQMJ+Cambria Math"/>
          <w:color w:val="000000"/>
          <w:spacing w:val="-12"/>
          <w:sz w:val="20"/>
        </w:rPr>
        <w:t>푀</w:t>
      </w:r>
      <w:r>
        <w:rPr>
          <w:rFonts w:ascii="TBSQMJ+Cambria Math" w:hAnsi="TBSQMJ+Cambria Math" w:cs="TBSQMJ+Cambria Math"/>
          <w:color w:val="000000"/>
          <w:spacing w:val="14"/>
          <w:sz w:val="21"/>
          <w:vertAlign w:val="subscript"/>
        </w:rPr>
        <w:t>ꢈ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表示位置化聚焦操作，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퐴푣푔푃표표푙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是平均池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5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3"/>
          <w:sz w:val="20"/>
        </w:rPr>
        <w:t>化操作，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푀푎푥푃표표푙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是最大池化操作，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퐷ꢁ푙푎푡푒푑퐶표푛푣</w:t>
      </w:r>
      <w:r>
        <w:rPr>
          <w:rFonts w:ascii="TBSQMJ+Cambria Math"/>
          <w:color w:val="000000"/>
          <w:spacing w:val="0"/>
          <w:sz w:val="21"/>
          <w:vertAlign w:val="subscript"/>
        </w:rPr>
        <w:t>k</w:t>
      </w:r>
      <w:r>
        <w:rPr>
          <w:rFonts w:ascii="OHNFGN+Cambria Math"/>
          <w:color w:val="000000"/>
          <w:spacing w:val="-1"/>
          <w:sz w:val="21"/>
          <w:vertAlign w:val="subscript"/>
        </w:rPr>
        <w:t>=</w:t>
      </w:r>
      <w:r>
        <w:rPr>
          <w:rFonts w:ascii="TBSQMJ+Cambria Math"/>
          <w:color w:val="000000"/>
          <w:spacing w:val="0"/>
          <w:sz w:val="21"/>
          <w:vertAlign w:val="subscript"/>
        </w:rPr>
        <w:t>3,d</w:t>
      </w:r>
      <w:r>
        <w:rPr>
          <w:rFonts w:ascii="OHNFGN+Cambria Math"/>
          <w:color w:val="000000"/>
          <w:spacing w:val="0"/>
          <w:sz w:val="21"/>
          <w:vertAlign w:val="subscript"/>
        </w:rPr>
        <w:t>=</w:t>
      </w:r>
      <w:r>
        <w:rPr>
          <w:rFonts w:ascii="TBSQMJ+Cambria Math"/>
          <w:color w:val="000000"/>
          <w:spacing w:val="7"/>
          <w:sz w:val="21"/>
          <w:vertAlign w:val="subscript"/>
        </w:rPr>
        <w:t>3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5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具有空洞率的空洞卷积，其更大的有效感受野有助于建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模海面波浪呈现的宽尺度纹理起伏，从而在不显著增加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计算量的前提下更好区分背景扰动与真实目标。经过位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置化聚焦阶段后，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在空间维度上进一步细化了响应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5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区域。最后将位置化聚焦后得到的位置权重图与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10"/>
          <w:sz w:val="21"/>
          <w:vertAlign w:val="superscript"/>
        </w:rPr>
        <w:t>′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进行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12867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逐元素相乘得到最终的输出结果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푶풖풕풑풖풕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6166" w:y="146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3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725" w:x="6564" w:y="146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ABNEL+SimHei" w:hAnsi="KABNEL+SimHei" w:cs="KABNEL+SimHei"/>
          <w:color w:val="000000"/>
          <w:spacing w:val="5"/>
          <w:sz w:val="24"/>
        </w:rPr>
        <w:t>实验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3" w:x="6574" w:y="149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9"/>
          <w:sz w:val="20"/>
        </w:rPr>
        <w:t>本节展示实验结果以评估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</w:t>
      </w:r>
      <w:r>
        <w:rPr>
          <w:rFonts w:ascii="WLICWG+Times New Roman"/>
          <w:color w:val="000000"/>
          <w:spacing w:val="6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9"/>
          <w:sz w:val="20"/>
        </w:rPr>
        <w:t>的有效性，在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07" w:x="2235" w:y="1522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 w:hAnsi="TBSQMJ+Cambria Math" w:cs="TBSQMJ+Cambria Math"/>
          <w:color w:val="000000"/>
          <w:spacing w:val="0"/>
          <w:sz w:val="20"/>
        </w:rPr>
        <w:t>푶풖풕풑풖풕</w:t>
      </w:r>
      <w:r>
        <w:rPr>
          <w:rFonts w:ascii="TBSQMJ+Cambria Math"/>
          <w:color w:val="000000"/>
          <w:spacing w:val="10"/>
          <w:sz w:val="20"/>
        </w:rPr>
        <w:t xml:space="preserve"> </w:t>
      </w:r>
      <w:r>
        <w:rPr>
          <w:rFonts w:ascii="TBSQMJ+Cambria Math"/>
          <w:color w:val="000000"/>
          <w:spacing w:val="0"/>
          <w:sz w:val="20"/>
        </w:rPr>
        <w:t>=</w:t>
      </w:r>
      <w:r>
        <w:rPr>
          <w:rFonts w:ascii="TBSQMJ+Cambria Math"/>
          <w:color w:val="000000"/>
          <w:spacing w:val="12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1"/>
          <w:sz w:val="20"/>
        </w:rPr>
        <w:t>푿</w:t>
      </w:r>
      <w:r>
        <w:rPr>
          <w:rFonts w:ascii="TBSQMJ+Cambria Math" w:hAnsi="TBSQMJ+Cambria Math" w:cs="TBSQMJ+Cambria Math"/>
          <w:color w:val="000000"/>
          <w:spacing w:val="0"/>
          <w:sz w:val="21"/>
          <w:vertAlign w:val="superscript"/>
        </w:rPr>
        <w:t>′</w:t>
      </w:r>
      <w:r>
        <w:rPr>
          <w:rFonts w:ascii="TBSQMJ+Cambria Math"/>
          <w:color w:val="000000"/>
          <w:spacing w:val="21"/>
          <w:sz w:val="21"/>
          <w:vertAlign w:val="superscript"/>
        </w:rPr>
        <w:t xml:space="preserve"> 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⊙</w:t>
      </w:r>
      <w:r>
        <w:rPr>
          <w:rFonts w:ascii="TBSQMJ+Cambria Math"/>
          <w:color w:val="000000"/>
          <w:spacing w:val="-1"/>
          <w:sz w:val="20"/>
        </w:rPr>
        <w:t xml:space="preserve"> </w:t>
      </w:r>
      <w:r>
        <w:rPr>
          <w:rFonts w:ascii="TBSQMJ+Cambria Math" w:hAnsi="TBSQMJ+Cambria Math" w:cs="TBSQMJ+Cambria Math"/>
          <w:color w:val="000000"/>
          <w:spacing w:val="-12"/>
          <w:sz w:val="20"/>
        </w:rPr>
        <w:t>푀</w:t>
      </w:r>
      <w:r>
        <w:rPr>
          <w:rFonts w:ascii="TBSQMJ+Cambria Math" w:hAnsi="TBSQMJ+Cambria Math" w:cs="TBSQMJ+Cambria Math"/>
          <w:color w:val="000000"/>
          <w:spacing w:val="13"/>
          <w:sz w:val="21"/>
          <w:vertAlign w:val="subscript"/>
        </w:rPr>
        <w:t>ꢈ</w:t>
      </w:r>
      <w:r>
        <w:rPr>
          <w:rFonts w:ascii="TBSQMJ+Cambria Math" w:hAnsi="TBSQMJ+Cambria Math" w:cs="TBSQMJ+Cambria Math"/>
          <w:color w:val="000000"/>
          <w:spacing w:val="0"/>
          <w:sz w:val="20"/>
        </w:rPr>
        <w:t>(푿</w:t>
      </w:r>
      <w:r>
        <w:rPr>
          <w:rFonts w:ascii="TBSQMJ+Cambria Math" w:hAnsi="TBSQMJ+Cambria Math" w:cs="TBSQMJ+Cambria Math"/>
          <w:color w:val="000000"/>
          <w:spacing w:val="9"/>
          <w:sz w:val="21"/>
          <w:vertAlign w:val="superscript"/>
        </w:rPr>
        <w:t>′</w:t>
      </w:r>
      <w:r>
        <w:rPr>
          <w:rFonts w:ascii="TBSQMJ+Cambria Math"/>
          <w:color w:val="000000"/>
          <w:spacing w:val="0"/>
          <w:sz w:val="20"/>
        </w:rPr>
        <w:t>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628" w:x="5353" w:y="1524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BSQMJ+Cambria Math"/>
          <w:color w:val="000000"/>
          <w:spacing w:val="0"/>
          <w:sz w:val="20"/>
        </w:rPr>
      </w:pPr>
      <w:r>
        <w:rPr>
          <w:rFonts w:ascii="TBSQMJ+Cambria Math"/>
          <w:color w:val="000000"/>
          <w:spacing w:val="0"/>
          <w:sz w:val="20"/>
        </w:rPr>
        <w:t>(</w:t>
      </w:r>
      <w:r>
        <w:rPr>
          <w:rFonts w:ascii="OHNFGN+Cambria Math"/>
          <w:color w:val="000000"/>
          <w:spacing w:val="0"/>
          <w:sz w:val="20"/>
        </w:rPr>
        <w:t>1</w:t>
      </w:r>
      <w:r>
        <w:rPr>
          <w:rFonts w:ascii="TBSQMJ+Cambria Math"/>
          <w:color w:val="000000"/>
          <w:spacing w:val="1"/>
          <w:sz w:val="20"/>
        </w:rPr>
        <w:t>6)</w:t>
      </w:r>
      <w:r>
        <w:rPr>
          <w:rFonts w:ascii="TBSQMJ+Cambria Math"/>
          <w:color w:val="000000"/>
          <w:spacing w:val="0"/>
          <w:sz w:val="20"/>
        </w:rPr>
      </w:r>
    </w:p>
    <w:p>
      <w:pPr>
        <w:pStyle w:val="Normal"/>
        <w:framePr w:w="5182" w:x="6166" w:y="152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-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WLICWG+Times New Roman"/>
          <w:color w:val="000000"/>
          <w:spacing w:val="-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两个公开海上搜救数据集上进行对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74" w:x="1202" w:y="1553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3"/>
          <w:sz w:val="20"/>
        </w:rPr>
        <w:t>综上，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以较低的计算开销实现全局与局部的协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12" w:x="6166" w:y="155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比实验，并通过消融实验评估各模块性能。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37.75pt;margin-top:54.5499992370605pt;z-index:-63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98.6500015258789pt;margin-top:249pt;z-index:-67;width:397.049987792969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7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360" w:x="794" w:y="183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3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1756" w:x="918" w:y="183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.1</w:t>
      </w:r>
      <w:r>
        <w:rPr>
          <w:rFonts w:ascii="KABNEL+SimHei" w:hAnsi="KABNEL+SimHei" w:cs="KABNEL+SimHei"/>
          <w:color w:val="000000"/>
          <w:spacing w:val="5"/>
          <w:sz w:val="24"/>
        </w:rPr>
        <w:t>数据集描述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82" w:x="6166" w:y="182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用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Adam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6"/>
          <w:sz w:val="20"/>
        </w:rPr>
        <w:t>优化器（初始学习率为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0.0001</w:t>
      </w:r>
      <w:r>
        <w:rPr>
          <w:rFonts w:ascii="BJKDBB+FZShuSong-Z01S" w:hAnsi="BJKDBB+FZShuSong-Z01S" w:cs="BJKDBB+FZShuSong-Z01S"/>
          <w:color w:val="000000"/>
          <w:spacing w:val="-13"/>
          <w:sz w:val="20"/>
        </w:rPr>
        <w:t>，批次大小为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32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2" w:x="6166" w:y="1823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权重衰减为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0.0001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），图像输入分辨率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640×640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，随机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2" w:x="6166" w:y="1823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种子为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0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，总轮次为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4"/>
          <w:sz w:val="20"/>
        </w:rPr>
        <w:t>300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，并启用早停机制防止过拟合。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2" w:x="6166" w:y="1823"/>
        <w:widowControl w:val="off"/>
        <w:autoSpaceDE w:val="off"/>
        <w:autoSpaceDN w:val="off"/>
        <w:spacing w:before="92" w:after="0" w:line="230" w:lineRule="exact"/>
        <w:ind w:left="4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(2)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评估指标：评估指标包括平均精度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BJKDBB+FZShuSong-Z01S" w:hAnsi="BJKDBB+FZShuSong-Z01S" w:cs="BJKDBB+FZShuSong-Z01S"/>
          <w:color w:val="000000"/>
          <w:spacing w:val="-9"/>
          <w:sz w:val="20"/>
        </w:rPr>
        <w:t>、参数量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2" w:x="6166" w:y="1823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Params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、计算复杂度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GFLOPS</w:t>
      </w:r>
      <w:r>
        <w:rPr>
          <w:rFonts w:ascii="WLICWG+Times New Roman"/>
          <w:color w:val="000000"/>
          <w:spacing w:val="1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以及推理速度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FPS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。</w:t>
      </w:r>
      <w:r>
        <w:rPr>
          <w:rFonts w:ascii="WLICWG+Times New Roman"/>
          <w:color w:val="000000"/>
          <w:spacing w:val="0"/>
          <w:sz w:val="20"/>
        </w:rPr>
        <w:t>mAP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4772" w:x="1202" w:y="214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(1)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Times New Roman"/>
          <w:color w:val="000000"/>
          <w:spacing w:val="5"/>
          <w:sz w:val="20"/>
          <w:vertAlign w:val="superscript"/>
        </w:rPr>
        <w:t>[27]</w:t>
      </w:r>
      <w:r>
        <w:rPr>
          <w:rFonts w:ascii="BJKDBB+FZShuSong-Z01S" w:hAnsi="BJKDBB+FZShuSong-Z01S" w:cs="BJKDBB+FZShuSong-Z01S"/>
          <w:color w:val="000000"/>
          <w:spacing w:val="18"/>
          <w:sz w:val="20"/>
        </w:rPr>
        <w:t>是海上无人机搜救场景的大规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模数据集，包含超过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54,000</w:t>
      </w:r>
      <w:r>
        <w:rPr>
          <w:rFonts w:ascii="WLICWG+Times New Roman"/>
          <w:color w:val="000000"/>
          <w:spacing w:val="3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帧、</w:t>
      </w:r>
      <w:r>
        <w:rPr>
          <w:rFonts w:ascii="WLICWG+Times New Roman"/>
          <w:color w:val="000000"/>
          <w:spacing w:val="1"/>
          <w:sz w:val="20"/>
        </w:rPr>
        <w:t>400,000</w:t>
      </w:r>
      <w:r>
        <w:rPr>
          <w:rFonts w:ascii="WLICWG+Times New Roman"/>
          <w:color w:val="000000"/>
          <w:spacing w:val="3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目标实例。论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4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文使用其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Object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Detection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v2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14"/>
          <w:sz w:val="20"/>
        </w:rPr>
        <w:t>版本，训练集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8,930</w:t>
      </w:r>
      <w:r>
        <w:rPr>
          <w:rFonts w:ascii="WLICWG+Times New Roman"/>
          <w:color w:val="000000"/>
          <w:spacing w:val="-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张图片、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4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验证集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1,547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2"/>
          <w:sz w:val="20"/>
        </w:rPr>
        <w:t>张图片，目标分为游泳者、船只、摩托艇、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4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救生设备和浮标五个类别。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39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(2)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WLICWG+Times New Roman"/>
          <w:color w:val="000000"/>
          <w:spacing w:val="5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Dataset</w:t>
      </w:r>
      <w:r>
        <w:rPr>
          <w:rFonts w:ascii="Times New Roman"/>
          <w:color w:val="000000"/>
          <w:spacing w:val="3"/>
          <w:sz w:val="20"/>
          <w:vertAlign w:val="superscript"/>
        </w:rPr>
        <w:t>[28]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是首个海事搜救公开数据集，其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4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包含大量微小实例，覆盖海洋、湖泊、海岸线地形及岸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4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边建筑等场景，受光照和角度影响呈现多样水域色调及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2433"/>
        <w:widowControl w:val="off"/>
        <w:autoSpaceDE w:val="off"/>
        <w:autoSpaceDN w:val="off"/>
        <w:spacing w:before="4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反光与浪花干扰。数据集共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3640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幅图像，包括训练集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0" w:x="6166" w:y="34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BJKDBB+FZShuSong-Z01S" w:hAnsi="BJKDBB+FZShuSong-Z01S" w:cs="BJKDBB+FZShuSong-Z01S"/>
          <w:color w:val="000000"/>
          <w:spacing w:val="4"/>
          <w:sz w:val="30"/>
          <w:vertAlign w:val="superscript"/>
        </w:rPr>
        <w:t>根据</w:t>
      </w:r>
      <w:r>
        <w:rPr>
          <w:rFonts w:ascii="Times New Roman"/>
          <w:color w:val="000000"/>
          <w:spacing w:val="2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2"/>
          <w:sz w:val="30"/>
          <w:vertAlign w:val="superscript"/>
        </w:rPr>
        <w:t>IOU</w:t>
      </w:r>
      <w:r>
        <w:rPr>
          <w:rFonts w:ascii="BJKDBB+FZShuSong-Z01S" w:hAnsi="BJKDBB+FZShuSong-Z01S" w:cs="BJKDBB+FZShuSong-Z01S"/>
          <w:color w:val="000000"/>
          <w:spacing w:val="5"/>
          <w:sz w:val="30"/>
          <w:vertAlign w:val="superscript"/>
        </w:rPr>
        <w:t>（</w:t>
      </w:r>
      <w:r>
        <w:rPr>
          <w:rFonts w:ascii="WLICWG+Times New Roman"/>
          <w:color w:val="000000"/>
          <w:spacing w:val="2"/>
          <w:sz w:val="30"/>
          <w:vertAlign w:val="superscript"/>
        </w:rPr>
        <w:t>Intersection</w:t>
      </w:r>
      <w:r>
        <w:rPr>
          <w:rFonts w:ascii="WLICWG+Times New Roman"/>
          <w:color w:val="000000"/>
          <w:spacing w:val="27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2"/>
          <w:sz w:val="30"/>
          <w:vertAlign w:val="superscript"/>
        </w:rPr>
        <w:t>over</w:t>
      </w:r>
      <w:r>
        <w:rPr>
          <w:rFonts w:ascii="WLICWG+Times New Roman"/>
          <w:color w:val="000000"/>
          <w:spacing w:val="27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3"/>
          <w:sz w:val="30"/>
          <w:vertAlign w:val="superscript"/>
        </w:rPr>
        <w:t>Union</w:t>
      </w:r>
      <w:r>
        <w:rPr>
          <w:rFonts w:ascii="BJKDBB+FZShuSong-Z01S" w:hAnsi="BJKDBB+FZShuSong-Z01S" w:cs="BJKDBB+FZShuSong-Z01S"/>
          <w:color w:val="000000"/>
          <w:spacing w:val="4"/>
          <w:sz w:val="30"/>
          <w:vertAlign w:val="superscript"/>
        </w:rPr>
        <w:t>）阈值分为</w:t>
      </w:r>
      <w:r>
        <w:rPr>
          <w:rFonts w:ascii="Times New Roman"/>
          <w:color w:val="000000"/>
          <w:spacing w:val="3"/>
          <w:sz w:val="30"/>
          <w:vertAlign w:val="superscript"/>
        </w:rPr>
        <w:t xml:space="preserve"> </w:t>
      </w:r>
      <w:r>
        <w:rPr>
          <w:rFonts w:ascii="WLICWG+Times New Roman"/>
          <w:color w:val="000000"/>
          <w:spacing w:val="1"/>
          <w:sz w:val="30"/>
          <w:vertAlign w:val="superscript"/>
        </w:rPr>
        <w:t>mAP</w:t>
      </w:r>
      <w:r>
        <w:rPr>
          <w:rFonts w:ascii="WLICWG+Times New Roman"/>
          <w:color w:val="000000"/>
          <w:spacing w:val="1"/>
          <w:sz w:val="13"/>
        </w:rPr>
        <w:t>50</w:t>
      </w:r>
      <w:r>
        <w:rPr>
          <w:rFonts w:ascii="BJKDBB+FZShuSong-Z01S" w:hAnsi="BJKDBB+FZShuSong-Z01S" w:cs="BJKDBB+FZShuSong-Z01S"/>
          <w:color w:val="000000"/>
          <w:spacing w:val="0"/>
          <w:sz w:val="30"/>
          <w:vertAlign w:val="superscript"/>
        </w:rPr>
        <w:t>、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5182" w:x="6166" w:y="37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8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、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50:95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，并使用小目标平均精度指标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4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" w:x="6584" w:y="387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7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6651" w:y="387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92" w:x="6166" w:y="41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评估网络对小目标的检测能力。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6166" w:y="44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3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2490" w:x="6290" w:y="44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.3</w:t>
      </w:r>
      <w:r>
        <w:rPr>
          <w:rFonts w:ascii="KABNEL+SimHei" w:hAnsi="KABNEL+SimHei" w:cs="KABNEL+SimHei"/>
          <w:color w:val="000000"/>
          <w:spacing w:val="5"/>
          <w:sz w:val="24"/>
        </w:rPr>
        <w:t>与以往方法的对比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0" w:x="794" w:y="467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2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50" w:x="794" w:y="4673"/>
        <w:widowControl w:val="off"/>
        <w:autoSpaceDE w:val="off"/>
        <w:autoSpaceDN w:val="off"/>
        <w:spacing w:before="0" w:after="0" w:line="230" w:lineRule="exact"/>
        <w:ind w:left="102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787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7"/>
          <w:sz w:val="20"/>
        </w:rPr>
        <w:t>张，测试集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514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张和验证集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339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7"/>
          <w:sz w:val="20"/>
        </w:rPr>
        <w:t>张，共标注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119,973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50" w:x="794" w:y="4673"/>
        <w:widowControl w:val="off"/>
        <w:autoSpaceDE w:val="off"/>
        <w:autoSpaceDN w:val="off"/>
        <w:spacing w:before="4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个对象，类别包括人、单板、皮艇、船只、浮标及帆船。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794" w:y="4673"/>
        <w:widowControl w:val="off"/>
        <w:autoSpaceDE w:val="off"/>
        <w:autoSpaceDN w:val="off"/>
        <w:spacing w:before="34" w:after="0" w:line="240" w:lineRule="exact"/>
        <w:ind w:left="12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.2</w:t>
      </w:r>
      <w:r>
        <w:rPr>
          <w:rFonts w:ascii="KABNEL+SimHei" w:hAnsi="KABNEL+SimHei" w:cs="KABNEL+SimHei"/>
          <w:color w:val="000000"/>
          <w:spacing w:val="5"/>
          <w:sz w:val="24"/>
        </w:rPr>
        <w:t>实验环境和评估指标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50" w:x="794" w:y="4673"/>
        <w:widowControl w:val="off"/>
        <w:autoSpaceDE w:val="off"/>
        <w:autoSpaceDN w:val="off"/>
        <w:spacing w:before="55" w:after="0" w:line="199" w:lineRule="exact"/>
        <w:ind w:left="129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1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4"/>
          <w:sz w:val="18"/>
        </w:rPr>
        <w:t>实验环境与超参数设置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1" w:x="6570" w:y="47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(1)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SeaDronsSee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：图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6</w:t>
      </w:r>
      <w:r>
        <w:rPr>
          <w:rFonts w:ascii="WLICWG+Times New Roman"/>
          <w:color w:val="000000"/>
          <w:spacing w:val="2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展示了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YOLO11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、</w:t>
      </w:r>
      <w:r>
        <w:rPr>
          <w:rFonts w:ascii="WLICWG+Times New Roman"/>
          <w:color w:val="000000"/>
          <w:spacing w:val="-5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84" w:x="6166" w:y="50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及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2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2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数据集上的检测结果。对于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0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密集小目标情况，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4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3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均存在严重的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0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7"/>
          <w:sz w:val="20"/>
        </w:rPr>
        <w:t>漏检问题。相比之下，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能稳定检测所有小目标，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095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表明其在复杂海况下具备更优的特征聚焦与背景抑制能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0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力。如表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2</w:t>
      </w:r>
      <w:r>
        <w:rPr>
          <w:rFonts w:ascii="WLICWG+Times New Roman"/>
          <w:color w:val="000000"/>
          <w:spacing w:val="3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所示，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</w:t>
      </w:r>
      <w:r>
        <w:rPr>
          <w:rFonts w:ascii="WLICWG+Times New Roman"/>
          <w:color w:val="000000"/>
          <w:spacing w:val="3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3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数据集上的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794" w:y="52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3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5168" w:x="798" w:y="5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-1"/>
          <w:sz w:val="18"/>
        </w:rPr>
        <w:t>Tabel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1</w:t>
      </w:r>
      <w:r>
        <w:rPr>
          <w:rFonts w:ascii="WLICWG+Times New Roman"/>
          <w:color w:val="000000"/>
          <w:spacing w:val="14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Experimental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Environment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Hyperparameter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Settings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5181" w:x="6166" w:y="6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8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88"/>
          <w:sz w:val="20"/>
        </w:rPr>
        <w:t>、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8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88"/>
          <w:sz w:val="20"/>
        </w:rPr>
        <w:t>、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29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分别达到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84.9%</w:t>
      </w:r>
      <w:r>
        <w:rPr>
          <w:rFonts w:ascii="BJKDBB+FZShuSong-Z01S" w:hAnsi="BJKDBB+FZShuSong-Z01S" w:cs="BJKDBB+FZShuSong-Z01S"/>
          <w:color w:val="000000"/>
          <w:spacing w:val="-90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55.5%</w:t>
      </w:r>
      <w:r>
        <w:rPr>
          <w:rFonts w:ascii="BJKDBB+FZShuSong-Z01S" w:hAnsi="BJKDBB+FZShuSong-Z01S" w:cs="BJKDBB+FZShuSong-Z01S"/>
          <w:color w:val="000000"/>
          <w:spacing w:val="-90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52.7%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1" w:x="6166" w:y="6595"/>
        <w:widowControl w:val="off"/>
        <w:autoSpaceDE w:val="off"/>
        <w:autoSpaceDN w:val="off"/>
        <w:spacing w:before="0" w:after="0" w:line="144" w:lineRule="exact"/>
        <w:ind w:left="1078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2"/>
          <w:sz w:val="13"/>
        </w:rPr>
        <w:t>75</w:t>
      </w:r>
      <w:r>
        <w:rPr>
          <w:rFonts w:ascii="WLICWG+Times New Roman"/>
          <w:color w:val="000000"/>
          <w:spacing w:val="493"/>
          <w:sz w:val="13"/>
        </w:rPr>
        <w:t xml:space="preserve"> </w:t>
      </w:r>
      <w:r>
        <w:rPr>
          <w:rFonts w:ascii="WLICWG+Times New Roman"/>
          <w:color w:val="000000"/>
          <w:spacing w:val="2"/>
          <w:sz w:val="13"/>
        </w:rPr>
        <w:t>50:95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6584" w:y="667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6651" w:y="667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5283" w:x="6166" w:y="68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超越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系列和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DETR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系列等代表性网络。小目标检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68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测方面，</w:t>
      </w:r>
      <w:r>
        <w:rPr>
          <w:rFonts w:ascii="WLICWG+Times New Roman"/>
          <w:color w:val="000000"/>
          <w:spacing w:val="2"/>
          <w:sz w:val="20"/>
        </w:rPr>
        <w:t>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-15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达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45.5%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，相较于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YOLOv11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0"/>
          <w:sz w:val="20"/>
        </w:rPr>
        <w:t>s</w:t>
      </w:r>
      <w:r>
        <w:rPr>
          <w:rFonts w:ascii="WLICWG+Times New Roman"/>
          <w:color w:val="000000"/>
          <w:spacing w:val="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提升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16.4</w:t>
      </w:r>
      <w:r>
        <w:rPr>
          <w:rFonts w:ascii="WLICWG+Times New Roman"/>
          <w:color w:val="000000"/>
          <w:spacing w:val="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个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68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11"/>
          <w:sz w:val="20"/>
        </w:rPr>
        <w:t>百分点，且优于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-5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-1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DINO</w:t>
      </w:r>
      <w:r>
        <w:rPr>
          <w:rFonts w:ascii="WLICWG+Times New Roman"/>
          <w:color w:val="000000"/>
          <w:spacing w:val="-1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等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Transformer</w:t>
      </w:r>
      <w:r>
        <w:rPr>
          <w:rFonts w:ascii="WLICWG+Times New Roman"/>
          <w:color w:val="000000"/>
          <w:spacing w:val="-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方法。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68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1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参数量仅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8.5M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，在所有对比方法中参数量最小，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6895"/>
        <w:widowControl w:val="off"/>
        <w:autoSpaceDE w:val="off"/>
        <w:autoSpaceDN w:val="off"/>
        <w:spacing w:before="6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GFLOPs</w:t>
      </w:r>
      <w:r>
        <w:rPr>
          <w:rFonts w:ascii="WLICWG+Times New Roman"/>
          <w:color w:val="000000"/>
          <w:spacing w:val="4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为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52.7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，实现了检测精度与计算开销的良好平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3" w:x="6166" w:y="6895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7"/>
          <w:sz w:val="20"/>
        </w:rPr>
        <w:t>衡。尽管其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8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8"/>
          <w:sz w:val="20"/>
        </w:rPr>
        <w:t>（</w:t>
      </w:r>
      <w:r>
        <w:rPr>
          <w:rFonts w:ascii="WLICWG+Times New Roman"/>
          <w:color w:val="000000"/>
          <w:spacing w:val="2"/>
          <w:sz w:val="20"/>
        </w:rPr>
        <w:t>84.9%</w:t>
      </w:r>
      <w:r>
        <w:rPr>
          <w:rFonts w:ascii="BJKDBB+FZShuSong-Z01S" w:hAnsi="BJKDBB+FZShuSong-Z01S" w:cs="BJKDBB+FZShuSong-Z01S"/>
          <w:color w:val="000000"/>
          <w:spacing w:val="7"/>
          <w:sz w:val="20"/>
        </w:rPr>
        <w:t>）略低于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WLICWG+Times New Roman"/>
          <w:color w:val="000000"/>
          <w:spacing w:val="-1"/>
          <w:sz w:val="20"/>
        </w:rPr>
        <w:t>OWRT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R50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305" w:x="7719" w:y="847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7786" w:y="847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440" w:x="6166" w:y="87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8" w:x="6400" w:y="86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1"/>
          <w:sz w:val="20"/>
        </w:rPr>
        <w:t>85.3%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）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但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其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他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指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标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表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现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更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优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且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参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数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量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远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低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83" w:x="1194" w:y="90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20"/>
        </w:rPr>
        <w:t>(1)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实验环境：环境配置如表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1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，基于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NVIDIA</w:t>
      </w:r>
      <w:r>
        <w:rPr>
          <w:rFonts w:ascii="WLICWG+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RTX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0" w:x="6166" w:y="89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-1"/>
          <w:sz w:val="20"/>
        </w:rPr>
        <w:t>OWRT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R50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38.1</w:t>
      </w:r>
      <w:r>
        <w:rPr>
          <w:rFonts w:ascii="WLICWG+Times New Roman"/>
          <w:color w:val="000000"/>
          <w:spacing w:val="13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，实现了效率的更优平衡，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88" w:x="6166" w:y="93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适用于无人机资源受限场景。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794" w:y="933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4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2" w:x="794" w:y="9339"/>
        <w:widowControl w:val="off"/>
        <w:autoSpaceDE w:val="off"/>
        <w:autoSpaceDN w:val="off"/>
        <w:spacing w:before="0" w:after="0" w:line="230" w:lineRule="exact"/>
        <w:ind w:left="10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090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GPU</w:t>
      </w:r>
      <w:r>
        <w:rPr>
          <w:rFonts w:ascii="BJKDBB+FZShuSong-Z01S" w:hAnsi="BJKDBB+FZShuSong-Z01S" w:cs="BJKDBB+FZShuSong-Z01S"/>
          <w:color w:val="000000"/>
          <w:spacing w:val="-10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Ubuntu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20.04</w:t>
      </w:r>
      <w:r>
        <w:rPr>
          <w:rFonts w:ascii="WLICWG+Times New Roman"/>
          <w:color w:val="000000"/>
          <w:spacing w:val="5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系统，采用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-1"/>
          <w:sz w:val="20"/>
        </w:rPr>
        <w:t>PyTorch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2.5.1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框架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9339"/>
        <w:widowControl w:val="off"/>
        <w:autoSpaceDE w:val="off"/>
        <w:autoSpaceDN w:val="off"/>
        <w:spacing w:before="93" w:after="0" w:line="230" w:lineRule="exact"/>
        <w:ind w:left="21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CUDA</w:t>
      </w:r>
      <w:r>
        <w:rPr>
          <w:rFonts w:ascii="WLICWG+Times New Roman"/>
          <w:color w:val="000000"/>
          <w:spacing w:val="4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12.4+Python</w:t>
      </w:r>
      <w:r>
        <w:rPr>
          <w:rFonts w:ascii="WLICWG+Times New Roman"/>
          <w:color w:val="000000"/>
          <w:spacing w:val="61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3.11.11</w:t>
      </w:r>
      <w:r>
        <w:rPr>
          <w:rFonts w:ascii="BJKDBB+FZShuSong-Z01S" w:hAnsi="BJKDBB+FZShuSong-Z01S" w:cs="BJKDBB+FZShuSong-Z01S"/>
          <w:color w:val="000000"/>
          <w:spacing w:val="9"/>
          <w:sz w:val="20"/>
        </w:rPr>
        <w:t>）开发网络。网络首先在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933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COCO2017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预训练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500</w:t>
      </w:r>
      <w:r>
        <w:rPr>
          <w:rFonts w:ascii="WLICWG+Times New Roman"/>
          <w:color w:val="000000"/>
          <w:spacing w:val="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轮次，再在基准数据集训练，采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0" w:x="794" w:y="96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0" w:x="2634" w:y="15559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7" w:x="2819" w:y="15554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a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）真实标注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3" w:x="4479" w:y="15554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4"/>
          <w:sz w:val="18"/>
        </w:rPr>
        <w:t>（</w:t>
      </w:r>
      <w:r>
        <w:rPr>
          <w:rFonts w:ascii="WLICWG+Times New Roman"/>
          <w:color w:val="000000"/>
          <w:spacing w:val="2"/>
          <w:sz w:val="18"/>
        </w:rPr>
        <w:t>b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</w:t>
      </w:r>
      <w:r>
        <w:rPr>
          <w:rFonts w:ascii="WLICWG+Times New Roman"/>
          <w:color w:val="000000"/>
          <w:spacing w:val="1"/>
          <w:sz w:val="18"/>
        </w:rPr>
        <w:t>YOLO11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449" w:x="6189" w:y="15554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4"/>
          <w:sz w:val="18"/>
        </w:rPr>
        <w:t>（</w:t>
      </w:r>
      <w:r>
        <w:rPr>
          <w:rFonts w:ascii="WLICWG+Times New Roman"/>
          <w:color w:val="000000"/>
          <w:spacing w:val="2"/>
          <w:sz w:val="18"/>
        </w:rPr>
        <w:t>c</w:t>
      </w:r>
      <w:r>
        <w:rPr>
          <w:rFonts w:ascii="BJKDBB+FZShuSong-Z01S" w:hAnsi="BJKDBB+FZShuSong-Z01S" w:cs="BJKDBB+FZShuSong-Z01S"/>
          <w:color w:val="000000"/>
          <w:spacing w:val="5"/>
          <w:sz w:val="18"/>
        </w:rPr>
        <w:t>）</w:t>
      </w:r>
      <w:r>
        <w:rPr>
          <w:rFonts w:ascii="WLICWG+Times New Roman"/>
          <w:color w:val="000000"/>
          <w:spacing w:val="-3"/>
          <w:sz w:val="18"/>
        </w:rPr>
        <w:t>RT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DETR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250" w:x="7965" w:y="15554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5"/>
          <w:sz w:val="18"/>
        </w:rPr>
        <w:t>（</w:t>
      </w:r>
      <w:r>
        <w:rPr>
          <w:rFonts w:ascii="WLICWG+Times New Roman"/>
          <w:color w:val="000000"/>
          <w:spacing w:val="1"/>
          <w:sz w:val="18"/>
        </w:rPr>
        <w:t>d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</w:t>
      </w:r>
      <w:r>
        <w:rPr>
          <w:rFonts w:ascii="WLICWG+Times New Roman"/>
          <w:color w:val="000000"/>
          <w:spacing w:val="2"/>
          <w:sz w:val="18"/>
        </w:rPr>
        <w:t>SR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37.75pt;margin-top:54.5499992370605pt;z-index:-71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49.5pt;margin-top:249pt;z-index:-75;width:422.899993896484pt;height:528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8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856" w:x="3144" w:y="1820"/>
        <w:widowControl w:val="off"/>
        <w:autoSpaceDE w:val="off"/>
        <w:autoSpaceDN w:val="off"/>
        <w:spacing w:before="0" w:after="0" w:line="207" w:lineRule="exact"/>
        <w:ind w:left="68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6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不同模型在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SeaDronesSee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数据集上的检测结果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56" w:x="3144" w:y="1820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Fig.6</w:t>
      </w:r>
      <w:r>
        <w:rPr>
          <w:rFonts w:ascii="WLICWG+Times New Roman"/>
          <w:color w:val="000000"/>
          <w:spacing w:val="14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Results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Different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Models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SeaDronesSee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Dataset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5856" w:x="3144" w:y="1820"/>
        <w:widowControl w:val="off"/>
        <w:autoSpaceDE w:val="off"/>
        <w:autoSpaceDN w:val="off"/>
        <w:spacing w:before="45" w:after="0" w:line="199" w:lineRule="exact"/>
        <w:ind w:left="114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SeaDronesSee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4"/>
          <w:sz w:val="18"/>
        </w:rPr>
        <w:t>上的对比实验结果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31" w:x="3707" w:y="254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Tabel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Comparative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SeaDronesSee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HTWFGP+Cambria"/>
          <w:color w:val="000000"/>
          <w:spacing w:val="1"/>
          <w:sz w:val="18"/>
        </w:rPr>
        <w:t>D</w:t>
      </w:r>
      <w:r>
        <w:rPr>
          <w:rFonts w:ascii="Times New Roman"/>
          <w:color w:val="000000"/>
          <w:spacing w:val="2"/>
          <w:sz w:val="18"/>
        </w:rPr>
        <w:t>ataset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97" w:x="794" w:y="52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4"/>
          <w:sz w:val="18"/>
        </w:rPr>
        <w:t>最佳结果和次优结果分别以加粗字体上标</w:t>
      </w: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¹</w:t>
      </w:r>
      <w:r>
        <w:rPr>
          <w:rFonts w:ascii="RUSVBC+SimSun" w:hAnsi="RUSVBC+SimSun" w:cs="RUSVBC+SimSun"/>
          <w:color w:val="000000"/>
          <w:spacing w:val="5"/>
          <w:sz w:val="18"/>
        </w:rPr>
        <w:t>、</w:t>
      </w: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²</w:t>
      </w:r>
      <w:r>
        <w:rPr>
          <w:rFonts w:ascii="RUSVBC+SimSun" w:hAnsi="RUSVBC+SimSun" w:cs="RUSVBC+SimSun"/>
          <w:color w:val="000000"/>
          <w:spacing w:val="4"/>
          <w:sz w:val="18"/>
        </w:rPr>
        <w:t>标注。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84" w:x="794" w:y="5806"/>
        <w:widowControl w:val="off"/>
        <w:autoSpaceDE w:val="off"/>
        <w:autoSpaceDN w:val="off"/>
        <w:spacing w:before="0" w:after="0" w:line="230" w:lineRule="exact"/>
        <w:ind w:left="40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2"/>
          <w:sz w:val="18"/>
        </w:rPr>
        <w:t>(2)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BJKDBB+FZShuSong-Z01S" w:hAnsi="BJKDBB+FZShuSong-Z01S" w:cs="BJKDBB+FZShuSong-Z01S"/>
          <w:color w:val="000000"/>
          <w:spacing w:val="-97"/>
          <w:sz w:val="20"/>
        </w:rPr>
        <w:t>：图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7</w:t>
      </w:r>
      <w:r>
        <w:rPr>
          <w:rFonts w:ascii="WLICWG+Times New Roman"/>
          <w:color w:val="000000"/>
          <w:spacing w:val="-1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展示了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WLICWG+Times New Roman"/>
          <w:color w:val="000000"/>
          <w:spacing w:val="-1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数据集检测结果。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84" w:x="794" w:y="5806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与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均有漏检情况，且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存在检测框定位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5806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不准的问题，而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易将浪花、礁石误判为目标；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5806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3"/>
          <w:sz w:val="20"/>
        </w:rPr>
        <w:t>相比之下，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4"/>
          <w:sz w:val="20"/>
        </w:rPr>
        <w:t>能准确捕获全部有效目标。表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3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显示，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8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62.1%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，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50:95</w:t>
      </w:r>
      <w:r>
        <w:rPr>
          <w:rFonts w:ascii="WLICWG+Times New Roman"/>
          <w:color w:val="000000"/>
          <w:spacing w:val="-6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较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YOLOv10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WLICWG+Times New Roman"/>
          <w:color w:val="000000"/>
          <w:spacing w:val="0"/>
          <w:sz w:val="20"/>
        </w:rPr>
        <w:t>m</w:t>
      </w:r>
      <w:r>
        <w:rPr>
          <w:rFonts w:ascii="WLICWG+Times New Roman"/>
          <w:color w:val="000000"/>
          <w:spacing w:val="3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DINO</w:t>
      </w:r>
      <w:r>
        <w:rPr>
          <w:rFonts w:ascii="WLICWG+Times New Roman"/>
          <w:color w:val="000000"/>
          <w:spacing w:val="2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高出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1.5%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806"/>
        <w:widowControl w:val="off"/>
        <w:autoSpaceDE w:val="off"/>
        <w:autoSpaceDN w:val="off"/>
        <w:spacing w:before="6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2.2%</w:t>
      </w:r>
      <w:r>
        <w:rPr>
          <w:rFonts w:ascii="BJKDBB+FZShuSong-Z01S" w:hAnsi="BJKDBB+FZShuSong-Z01S" w:cs="BJKDBB+FZShuSong-Z01S"/>
          <w:color w:val="000000"/>
          <w:spacing w:val="1"/>
          <w:sz w:val="20"/>
        </w:rPr>
        <w:t>。总体而言，</w:t>
      </w: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1"/>
          <w:sz w:val="20"/>
        </w:rPr>
        <w:t>Det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在两个数据集均实现领先检测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806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2"/>
          <w:sz w:val="20"/>
        </w:rPr>
        <w:t>精度与小目标性能，同时保持参数量与计算复杂度优势，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5806"/>
        <w:widowControl w:val="off"/>
        <w:autoSpaceDE w:val="off"/>
        <w:autoSpaceDN w:val="off"/>
        <w:spacing w:before="7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展现出稳定的检测性能和良好的泛化能力。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70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-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8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96"/>
          <w:sz w:val="20"/>
        </w:rPr>
        <w:t>、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8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96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50:95</w:t>
      </w:r>
      <w:r>
        <w:rPr>
          <w:rFonts w:ascii="WLICWG+Times New Roman"/>
          <w:color w:val="000000"/>
          <w:spacing w:val="-26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分别达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95.7%</w:t>
      </w:r>
      <w:r>
        <w:rPr>
          <w:rFonts w:ascii="BJKDBB+FZShuSong-Z01S" w:hAnsi="BJKDBB+FZShuSong-Z01S" w:cs="BJKDBB+FZShuSong-Z01S"/>
          <w:color w:val="000000"/>
          <w:spacing w:val="-97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67.8%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7006"/>
        <w:widowControl w:val="off"/>
        <w:autoSpaceDE w:val="off"/>
        <w:autoSpaceDN w:val="off"/>
        <w:spacing w:before="0" w:after="0" w:line="144" w:lineRule="exact"/>
        <w:ind w:left="1956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1"/>
          <w:sz w:val="13"/>
        </w:rPr>
        <w:t>75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2097" w:y="708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2164" w:y="708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420" w:x="2451" w:y="1301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7" w:x="2636" w:y="1300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a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）真实标注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3" w:x="4389" w:y="1300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5"/>
          <w:sz w:val="18"/>
        </w:rPr>
        <w:t>（</w:t>
      </w:r>
      <w:r>
        <w:rPr>
          <w:rFonts w:ascii="WLICWG+Times New Roman"/>
          <w:color w:val="000000"/>
          <w:spacing w:val="1"/>
          <w:sz w:val="18"/>
        </w:rPr>
        <w:t>b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</w:t>
      </w:r>
      <w:r>
        <w:rPr>
          <w:rFonts w:ascii="WLICWG+Times New Roman"/>
          <w:color w:val="000000"/>
          <w:spacing w:val="1"/>
          <w:sz w:val="18"/>
        </w:rPr>
        <w:t>YOLO11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450" w:x="6381" w:y="1300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4"/>
          <w:sz w:val="18"/>
        </w:rPr>
        <w:t>（</w:t>
      </w:r>
      <w:r>
        <w:rPr>
          <w:rFonts w:ascii="WLICWG+Times New Roman"/>
          <w:color w:val="000000"/>
          <w:spacing w:val="2"/>
          <w:sz w:val="18"/>
        </w:rPr>
        <w:t>c</w:t>
      </w:r>
      <w:r>
        <w:rPr>
          <w:rFonts w:ascii="BJKDBB+FZShuSong-Z01S" w:hAnsi="BJKDBB+FZShuSong-Z01S" w:cs="BJKDBB+FZShuSong-Z01S"/>
          <w:color w:val="000000"/>
          <w:spacing w:val="5"/>
          <w:sz w:val="18"/>
        </w:rPr>
        <w:t>）</w:t>
      </w:r>
      <w:r>
        <w:rPr>
          <w:rFonts w:ascii="WLICWG+Times New Roman"/>
          <w:color w:val="000000"/>
          <w:spacing w:val="-3"/>
          <w:sz w:val="18"/>
        </w:rPr>
        <w:t>RT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DETR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250" w:x="8252" w:y="1300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5"/>
          <w:sz w:val="18"/>
        </w:rPr>
        <w:t>（</w:t>
      </w:r>
      <w:r>
        <w:rPr>
          <w:rFonts w:ascii="WLICWG+Times New Roman"/>
          <w:color w:val="000000"/>
          <w:spacing w:val="1"/>
          <w:sz w:val="18"/>
        </w:rPr>
        <w:t>d</w:t>
      </w:r>
      <w:r>
        <w:rPr>
          <w:rFonts w:ascii="BJKDBB+FZShuSong-Z01S" w:hAnsi="BJKDBB+FZShuSong-Z01S" w:cs="BJKDBB+FZShuSong-Z01S"/>
          <w:color w:val="000000"/>
          <w:spacing w:val="5"/>
          <w:sz w:val="18"/>
        </w:rPr>
        <w:t>）</w:t>
      </w:r>
      <w:r>
        <w:rPr>
          <w:rFonts w:ascii="WLICWG+Times New Roman"/>
          <w:color w:val="000000"/>
          <w:spacing w:val="2"/>
          <w:sz w:val="18"/>
        </w:rPr>
        <w:t>SR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Det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5140" w:x="3497" w:y="13274"/>
        <w:widowControl w:val="off"/>
        <w:autoSpaceDE w:val="off"/>
        <w:autoSpaceDN w:val="off"/>
        <w:spacing w:before="0" w:after="0" w:line="207" w:lineRule="exact"/>
        <w:ind w:left="68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7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不同模型在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AFO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数据集上的检测结果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40" w:x="3497" w:y="13274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Fig.7</w:t>
      </w:r>
      <w:r>
        <w:rPr>
          <w:rFonts w:ascii="WLICWG+Times New Roman"/>
          <w:color w:val="000000"/>
          <w:spacing w:val="14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Results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Different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Models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-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AFO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Dataset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2860" w:x="4641" w:y="139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AFO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4"/>
          <w:sz w:val="18"/>
        </w:rPr>
        <w:t>上的对比实验结果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6" w:x="4049" w:y="14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Tabel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Comparative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AFO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Dataset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37.75pt;margin-top:54.5499992370605pt;z-index:-79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8.7000007629395pt;margin-top:138.050003051758pt;z-index:-83;width:517.799987792969pt;height:511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10720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9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74" w:x="918" w:y="3568"/>
        <w:widowControl w:val="off"/>
        <w:autoSpaceDE w:val="off"/>
        <w:autoSpaceDN w:val="off"/>
        <w:spacing w:before="0" w:after="0" w:line="199" w:lineRule="exact"/>
        <w:ind w:left="7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4"/>
          <w:sz w:val="18"/>
        </w:rPr>
        <w:t>最佳结果和次优结果分别以加粗字体上标</w:t>
      </w: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¹</w:t>
      </w:r>
      <w:r>
        <w:rPr>
          <w:rFonts w:ascii="RUSVBC+SimSun" w:hAnsi="RUSVBC+SimSun" w:cs="RUSVBC+SimSun"/>
          <w:color w:val="000000"/>
          <w:spacing w:val="5"/>
          <w:sz w:val="18"/>
        </w:rPr>
        <w:t>、</w:t>
      </w: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²</w:t>
      </w:r>
      <w:r>
        <w:rPr>
          <w:rFonts w:ascii="RUSVBC+SimSun" w:hAnsi="RUSVBC+SimSun" w:cs="RUSVBC+SimSun"/>
          <w:color w:val="000000"/>
          <w:spacing w:val="4"/>
          <w:sz w:val="18"/>
        </w:rPr>
        <w:t>标注。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74" w:x="918" w:y="3568"/>
        <w:widowControl w:val="off"/>
        <w:autoSpaceDE w:val="off"/>
        <w:autoSpaceDN w:val="off"/>
        <w:spacing w:before="4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FBOVU+SimHei"/>
          <w:color w:val="000000"/>
          <w:spacing w:val="1"/>
          <w:sz w:val="24"/>
        </w:rPr>
        <w:t>.4</w:t>
      </w:r>
      <w:r>
        <w:rPr>
          <w:rFonts w:ascii="KABNEL+SimHei" w:hAnsi="KABNEL+SimHei" w:cs="KABNEL+SimHei"/>
          <w:color w:val="000000"/>
          <w:spacing w:val="5"/>
          <w:sz w:val="24"/>
        </w:rPr>
        <w:t>消融实验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74" w:x="918" w:y="3568"/>
        <w:widowControl w:val="off"/>
        <w:autoSpaceDE w:val="off"/>
        <w:autoSpaceDN w:val="off"/>
        <w:spacing w:before="69" w:after="0" w:line="230" w:lineRule="exact"/>
        <w:ind w:left="2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为探究不同结构与模块对网络性能的影响，设计了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794" w:y="381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3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5284" w:x="6166" w:y="380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5"/>
          <w:sz w:val="20"/>
        </w:rPr>
        <w:t>符号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“√”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表示采用模块，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“×”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表示未采用。首先将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84" w:x="6166" w:y="3808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主干和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检测头混合的架构与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YOLO11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0"/>
          <w:sz w:val="20"/>
        </w:rPr>
        <w:t>s</w:t>
      </w:r>
      <w:r>
        <w:rPr>
          <w:rFonts w:ascii="WLICWG+Times New Roman"/>
          <w:color w:val="000000"/>
          <w:spacing w:val="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对比，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3808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9"/>
          <w:sz w:val="20"/>
        </w:rPr>
        <w:t>采用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5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9"/>
          <w:sz w:val="20"/>
        </w:rPr>
        <w:t>检测头的混合架构较原始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5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3808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1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提升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5.9%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，小目标检测性能显著增强。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79" w:x="794" w:y="44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一系列消融实验并在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数据集上验证，结果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471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见表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4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。其中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P5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代表原始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主干的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P5</w:t>
      </w:r>
      <w:r>
        <w:rPr>
          <w:rFonts w:ascii="WLICWG+Times New Roman"/>
          <w:color w:val="000000"/>
          <w:spacing w:val="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特征层，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" w:x="6584" w:y="478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6651" w:y="478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41" w:x="4553" w:y="5038"/>
        <w:widowControl w:val="off"/>
        <w:autoSpaceDE w:val="off"/>
        <w:autoSpaceDN w:val="off"/>
        <w:spacing w:before="0" w:after="0" w:line="199" w:lineRule="exact"/>
        <w:ind w:left="61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0"/>
          <w:sz w:val="18"/>
        </w:rPr>
        <w:t>消融实验结果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41" w:x="4553" w:y="5038"/>
        <w:widowControl w:val="off"/>
        <w:autoSpaceDE w:val="off"/>
        <w:autoSpaceDN w:val="off"/>
        <w:spacing w:before="36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Tabel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Ablation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HTWFGP+Cambria"/>
          <w:color w:val="000000"/>
          <w:spacing w:val="0"/>
          <w:sz w:val="18"/>
        </w:rPr>
        <w:t>E</w:t>
      </w:r>
      <w:r>
        <w:rPr>
          <w:rFonts w:ascii="Times New Roman"/>
          <w:color w:val="000000"/>
          <w:spacing w:val="0"/>
          <w:sz w:val="18"/>
        </w:rPr>
        <w:t>xperiment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HTWFGP+Cambria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0"/>
          <w:sz w:val="18"/>
        </w:rPr>
        <w:t>esults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794" w:y="69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35" w:x="979" w:y="69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4"/>
          <w:sz w:val="18"/>
        </w:rPr>
        <w:t>√”表示采用该模块，“×”表示未采用，最佳结果以加粗字体表示。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2" w:x="794" w:y="7446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在此基础上，移除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P5</w:t>
      </w:r>
      <w:r>
        <w:rPr>
          <w:rFonts w:ascii="WLICWG+Times New Roman"/>
          <w:color w:val="000000"/>
          <w:spacing w:val="5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6"/>
          <w:sz w:val="20"/>
        </w:rPr>
        <w:t>特征层并以浅层高分辨率的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7446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3"/>
          <w:sz w:val="20"/>
        </w:rPr>
        <w:t>P2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特征层替代输入后续部分，在显著减少模型参数量的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2" w:x="794" w:y="7446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同时更充分地保留了小目标的空间细节信息，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84" w:x="6166" w:y="744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继续将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颈部特征融合模块替换为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11"/>
          <w:sz w:val="20"/>
        </w:rPr>
        <w:t>后，参数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6166" w:y="7446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量减少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0.5M</w:t>
      </w:r>
      <w:r>
        <w:rPr>
          <w:rFonts w:ascii="WLICWG+Times New Roman"/>
          <w:color w:val="000000"/>
          <w:spacing w:val="-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7"/>
          <w:sz w:val="20"/>
        </w:rPr>
        <w:t>且检测精度提升。引入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SSTF</w:t>
      </w:r>
      <w:r>
        <w:rPr>
          <w:rFonts w:ascii="WLICWG+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模块后，</w:t>
      </w:r>
      <w:r>
        <w:rPr>
          <w:rFonts w:ascii="WLICWG+Times New Roman"/>
          <w:color w:val="000000"/>
          <w:spacing w:val="0"/>
          <w:sz w:val="20"/>
        </w:rPr>
        <w:t>mAP</w:t>
      </w:r>
      <w:r>
        <w:rPr>
          <w:rFonts w:ascii="WLICWG+Times New Roman"/>
          <w:color w:val="000000"/>
          <w:spacing w:val="8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" w:x="10877" w:y="78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10944" w:y="782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440" w:x="5535" w:y="8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1" w:x="6166" w:y="80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2"/>
          <w:sz w:val="20"/>
          <w:vertAlign w:val="subscript"/>
        </w:rPr>
        <w:t>50:95</w:t>
      </w:r>
      <w:r>
        <w:rPr>
          <w:rFonts w:ascii="WLICWG+Times New Roman"/>
          <w:color w:val="000000"/>
          <w:spacing w:val="-18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-15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分别提升至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84.9%</w:t>
      </w:r>
      <w:r>
        <w:rPr>
          <w:rFonts w:ascii="BJKDBB+FZShuSong-Z01S" w:hAnsi="BJKDBB+FZShuSong-Z01S" w:cs="BJKDBB+FZShuSong-Z01S"/>
          <w:color w:val="000000"/>
          <w:spacing w:val="-39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52.7%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45.5%</w:t>
      </w:r>
      <w:r>
        <w:rPr>
          <w:rFonts w:ascii="BJKDBB+FZShuSong-Z01S" w:hAnsi="BJKDBB+FZShuSong-Z01S" w:cs="BJKDBB+FZShuSong-Z01S"/>
          <w:color w:val="000000"/>
          <w:spacing w:val="-40"/>
          <w:sz w:val="20"/>
        </w:rPr>
        <w:t>。图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1" w:x="6166" w:y="8044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8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显示，</w:t>
      </w:r>
      <w:r>
        <w:rPr>
          <w:rFonts w:ascii="WLICWG+Times New Roman"/>
          <w:color w:val="000000"/>
          <w:spacing w:val="1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使网络注意力更集中于目标区域（如落水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1" w:x="6166" w:y="8044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人员、船只），有效抑制海浪背景噪声，进一步提升目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1" w:x="6166" w:y="8044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标识别准确性与判别能力。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834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一步提升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2.4%</w:t>
      </w:r>
      <w:r>
        <w:rPr>
          <w:rFonts w:ascii="BJKDBB+FZShuSong-Z01S" w:hAnsi="BJKDBB+FZShuSong-Z01S" w:cs="BJKDBB+FZShuSong-Z01S"/>
          <w:color w:val="000000"/>
          <w:spacing w:val="-8"/>
          <w:sz w:val="20"/>
        </w:rPr>
        <w:t>，参数量减少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3M</w:t>
      </w:r>
      <w:r>
        <w:rPr>
          <w:rFonts w:ascii="BJKDBB+FZShuSong-Z01S" w:hAnsi="BJKDBB+FZShuSong-Z01S" w:cs="BJKDBB+FZShuSong-Z01S"/>
          <w:color w:val="000000"/>
          <w:spacing w:val="-7"/>
          <w:sz w:val="20"/>
        </w:rPr>
        <w:t>。随后逐步引入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8342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三个即插即用模块，分析各自贡献。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4" w:x="794" w:y="8342"/>
        <w:widowControl w:val="off"/>
        <w:autoSpaceDE w:val="off"/>
        <w:autoSpaceDN w:val="off"/>
        <w:spacing w:before="63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8"/>
          <w:sz w:val="20"/>
        </w:rPr>
        <w:t>实验表明，单独引入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MRFE</w:t>
      </w:r>
      <w:r>
        <w:rPr>
          <w:rFonts w:ascii="WLICWG+Times New Roman"/>
          <w:color w:val="000000"/>
          <w:spacing w:val="-1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模块使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10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提升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1.7%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" w:x="4616" w:y="9023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4683" w:y="9023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5178" w:x="794" w:y="92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18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提高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2.1%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，验证了其增强小目标检测的有效性。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0" w:x="3186" w:y="1102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" w:x="3371" w:y="1102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a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）原图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14" w:x="5322" w:y="1102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4"/>
          <w:sz w:val="18"/>
        </w:rPr>
        <w:t>（</w:t>
      </w:r>
      <w:r>
        <w:rPr>
          <w:rFonts w:ascii="WLICWG+Times New Roman"/>
          <w:color w:val="000000"/>
          <w:spacing w:val="1"/>
          <w:sz w:val="18"/>
        </w:rPr>
        <w:t>b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）未引入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SSTF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521" w:x="7737" w:y="1102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4"/>
          <w:sz w:val="18"/>
        </w:rPr>
        <w:t>（</w:t>
      </w:r>
      <w:r>
        <w:rPr>
          <w:rFonts w:ascii="WLICWG+Times New Roman"/>
          <w:color w:val="000000"/>
          <w:spacing w:val="2"/>
          <w:sz w:val="18"/>
        </w:rPr>
        <w:t>c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）引入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SSTF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7835" w:x="2154" w:y="11290"/>
        <w:widowControl w:val="off"/>
        <w:autoSpaceDE w:val="off"/>
        <w:autoSpaceDN w:val="off"/>
        <w:spacing w:before="0" w:after="0" w:line="207" w:lineRule="exact"/>
        <w:ind w:left="145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JKDBB+FZShuSong-Z01S" w:hAnsi="BJKDBB+FZShuSong-Z01S" w:cs="BJKDBB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8</w:t>
      </w:r>
      <w:r>
        <w:rPr>
          <w:rFonts w:ascii="WLICWG+Times New Roman"/>
          <w:color w:val="000000"/>
          <w:spacing w:val="145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18"/>
        </w:rPr>
        <w:t>引入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SSTF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模块前后模型注意力的热力图可视化对比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35" w:x="2154" w:y="11290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Fig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8</w:t>
      </w:r>
      <w:r>
        <w:rPr>
          <w:rFonts w:ascii="WLICWG+Times New Roman"/>
          <w:color w:val="000000"/>
          <w:spacing w:val="14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Comparative</w:t>
      </w:r>
      <w:r>
        <w:rPr>
          <w:rFonts w:ascii="WLICWG+Times New Roman"/>
          <w:color w:val="000000"/>
          <w:spacing w:val="-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Attention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Heatmaps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Model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Before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-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After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Introducing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SSTF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Module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60" w:x="794" w:y="119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3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482" w:x="918" w:y="119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2"/>
          <w:sz w:val="24"/>
        </w:rPr>
        <w:t>.5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4367" w:x="1464" w:y="1197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ABNEL+SimHei" w:hAnsi="KABNEL+SimHei" w:cs="KABNEL+SimHei"/>
          <w:color w:val="000000"/>
          <w:spacing w:val="5"/>
          <w:sz w:val="24"/>
        </w:rPr>
        <w:t>不同池化策略对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SSTF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KABNEL+SimHei" w:hAnsi="KABNEL+SimHei" w:cs="KABNEL+SimHei"/>
          <w:color w:val="000000"/>
          <w:spacing w:val="5"/>
          <w:sz w:val="24"/>
        </w:rPr>
        <w:t>模块性能的影响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84" w:x="6166" w:y="120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方式的效果。实验在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8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46"/>
          <w:sz w:val="20"/>
        </w:rPr>
        <w:t>、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8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46"/>
          <w:sz w:val="20"/>
        </w:rPr>
        <w:t>、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29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以及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4" w:x="6166" w:y="12043"/>
        <w:widowControl w:val="off"/>
        <w:autoSpaceDE w:val="off"/>
        <w:autoSpaceDN w:val="off"/>
        <w:spacing w:before="0" w:after="0" w:line="144" w:lineRule="exact"/>
        <w:ind w:left="2955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2"/>
          <w:sz w:val="13"/>
        </w:rPr>
        <w:t>75</w:t>
      </w:r>
      <w:r>
        <w:rPr>
          <w:rFonts w:ascii="WLICWG+Times New Roman"/>
          <w:color w:val="000000"/>
          <w:spacing w:val="535"/>
          <w:sz w:val="13"/>
        </w:rPr>
        <w:t xml:space="preserve"> </w:t>
      </w:r>
      <w:r>
        <w:rPr>
          <w:rFonts w:ascii="WLICWG+Times New Roman"/>
          <w:color w:val="000000"/>
          <w:spacing w:val="2"/>
          <w:sz w:val="13"/>
        </w:rPr>
        <w:t>50:95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8419" w:y="1212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8486" w:y="1212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4775" w:x="1202" w:y="123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为抑制海面反光与浪花等局部极值噪声对注意力建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68" w:x="6166" w:y="123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指标上进行评估。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模的影响，与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CBAM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在通道注意力阶段同时引入全局平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0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均池化与最大池化并进行拼接的操作不同，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0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重标定阶段仅采用全局平均池化操作。为验证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4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模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1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块在重标定阶段仅采用全局平均池化而不引入最大池化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05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8"/>
          <w:sz w:val="20"/>
        </w:rPr>
        <w:t>的合理性，设计了对比实验，对不同池化策略在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SSTF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0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重标定阶段的影响进行分析。在保持网络其余结构、及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04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训练配置完全一致的前提下，分别评估了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4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在重标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1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定阶段采用全局平均池化、全局最大池化，以及同时引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794" w:y="12693"/>
        <w:widowControl w:val="off"/>
        <w:autoSpaceDE w:val="off"/>
        <w:autoSpaceDN w:val="off"/>
        <w:spacing w:before="10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入平均池化与最大池化并沿通道维度拼接三种通道统计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2722"/>
        <w:widowControl w:val="off"/>
        <w:autoSpaceDE w:val="off"/>
        <w:autoSpaceDN w:val="off"/>
        <w:spacing w:before="0" w:after="0" w:line="230" w:lineRule="exact"/>
        <w:ind w:left="40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实验结果如表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5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3"/>
          <w:sz w:val="20"/>
        </w:rPr>
        <w:t>所示，在保持网络其余结构与训练配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2722"/>
        <w:widowControl w:val="off"/>
        <w:autoSpaceDE w:val="off"/>
        <w:autoSpaceDN w:val="off"/>
        <w:spacing w:before="11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置一致的条件下，在重标定阶段引入最大池化的策略均会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2722"/>
        <w:widowControl w:val="off"/>
        <w:autoSpaceDE w:val="off"/>
        <w:autoSpaceDN w:val="off"/>
        <w:spacing w:before="10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导致整体检测性能不同程度下降。具体而言，仅使用最大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374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3"/>
          <w:sz w:val="20"/>
        </w:rPr>
        <w:t>池化时，</w:t>
      </w:r>
      <w:r>
        <w:rPr>
          <w:rFonts w:ascii="WLICWG+Times New Roman"/>
          <w:color w:val="000000"/>
          <w:spacing w:val="-1"/>
          <w:sz w:val="20"/>
        </w:rPr>
        <w:t>mAP</w:t>
      </w:r>
      <w:r>
        <w:rPr>
          <w:rFonts w:ascii="WLICWG+Times New Roman"/>
          <w:color w:val="000000"/>
          <w:spacing w:val="8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13"/>
          <w:sz w:val="20"/>
        </w:rPr>
        <w:t>、</w:t>
      </w:r>
      <w:r>
        <w:rPr>
          <w:rFonts w:ascii="WLICWG+Times New Roman"/>
          <w:color w:val="000000"/>
          <w:spacing w:val="-1"/>
          <w:sz w:val="20"/>
        </w:rPr>
        <w:t>mAP</w:t>
      </w:r>
      <w:r>
        <w:rPr>
          <w:rFonts w:ascii="WLICWG+Times New Roman"/>
          <w:color w:val="000000"/>
          <w:spacing w:val="8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13"/>
          <w:sz w:val="20"/>
        </w:rPr>
        <w:t>、</w:t>
      </w:r>
      <w:r>
        <w:rPr>
          <w:rFonts w:ascii="WLICWG+Times New Roman"/>
          <w:color w:val="000000"/>
          <w:spacing w:val="-1"/>
          <w:sz w:val="20"/>
        </w:rPr>
        <w:t>mAP</w:t>
      </w:r>
      <w:r>
        <w:rPr>
          <w:rFonts w:ascii="WLICWG+Times New Roman"/>
          <w:color w:val="000000"/>
          <w:spacing w:val="279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以及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mAP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-19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分别下降至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6" w:x="6166" w:y="13742"/>
        <w:widowControl w:val="off"/>
        <w:autoSpaceDE w:val="off"/>
        <w:autoSpaceDN w:val="off"/>
        <w:spacing w:before="0" w:after="0" w:line="144" w:lineRule="exact"/>
        <w:ind w:left="1924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75</w:t>
      </w:r>
      <w:r>
        <w:rPr>
          <w:rFonts w:ascii="WLICWG+Times New Roman"/>
          <w:color w:val="000000"/>
          <w:spacing w:val="565"/>
          <w:sz w:val="13"/>
        </w:rPr>
        <w:t xml:space="preserve"> </w:t>
      </w:r>
      <w:r>
        <w:rPr>
          <w:rFonts w:ascii="WLICWG+Times New Roman"/>
          <w:color w:val="000000"/>
          <w:spacing w:val="0"/>
          <w:sz w:val="13"/>
        </w:rPr>
        <w:t>50:95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7363" w:y="1382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7428" w:y="1382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5186" w:x="6166" w:y="1408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82.6%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WLICWG+Times New Roman"/>
          <w:color w:val="000000"/>
          <w:spacing w:val="0"/>
          <w:sz w:val="20"/>
        </w:rPr>
        <w:t>52.8%</w:t>
      </w:r>
      <w:r>
        <w:rPr>
          <w:rFonts w:ascii="BJKDBB+FZShuSong-Z01S" w:hAnsi="BJKDBB+FZShuSong-Z01S" w:cs="BJKDBB+FZShuSong-Z01S"/>
          <w:color w:val="000000"/>
          <w:spacing w:val="2"/>
          <w:sz w:val="20"/>
        </w:rPr>
        <w:t>、</w:t>
      </w:r>
      <w:r>
        <w:rPr>
          <w:rFonts w:ascii="WLICWG+Times New Roman"/>
          <w:color w:val="000000"/>
          <w:spacing w:val="0"/>
          <w:sz w:val="20"/>
        </w:rPr>
        <w:t>50.6%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44.3%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；当同时引入平均池化与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6" w:x="6166" w:y="1442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最大池化时，尽管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WLICWG+Times New Roman"/>
          <w:color w:val="000000"/>
          <w:spacing w:val="-1"/>
          <w:sz w:val="20"/>
        </w:rPr>
        <w:t>mAP</w:t>
      </w:r>
      <w:r>
        <w:rPr>
          <w:rFonts w:ascii="WLICWG+Times New Roman"/>
          <w:color w:val="000000"/>
          <w:spacing w:val="1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与仅采用平均池化的方案持平，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" w:x="8249" w:y="1450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8314" w:y="1450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0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5187" w:x="6166" w:y="147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但在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WLICWG+Times New Roman"/>
          <w:color w:val="000000"/>
          <w:spacing w:val="-1"/>
          <w:sz w:val="20"/>
        </w:rPr>
        <w:t>mAP</w:t>
      </w:r>
      <w:r>
        <w:rPr>
          <w:rFonts w:ascii="WLICWG+Times New Roman"/>
          <w:color w:val="000000"/>
          <w:spacing w:val="8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、</w:t>
      </w:r>
      <w:r>
        <w:rPr>
          <w:rFonts w:ascii="WLICWG+Times New Roman"/>
          <w:color w:val="000000"/>
          <w:spacing w:val="-1"/>
          <w:sz w:val="20"/>
        </w:rPr>
        <w:t>mAP</w:t>
      </w:r>
      <w:r>
        <w:rPr>
          <w:rFonts w:ascii="WLICWG+Times New Roman"/>
          <w:color w:val="000000"/>
          <w:spacing w:val="28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及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mAP</w:t>
      </w:r>
      <w:r>
        <w:rPr>
          <w:rFonts w:ascii="WLICWG+Times New Roman"/>
          <w:color w:val="000000"/>
          <w:spacing w:val="0"/>
          <w:sz w:val="20"/>
          <w:vertAlign w:val="subscript"/>
        </w:rPr>
        <w:t>S</w:t>
      </w:r>
      <w:r>
        <w:rPr>
          <w:rFonts w:ascii="WLICWG+Times New Roman"/>
          <w:color w:val="000000"/>
          <w:spacing w:val="-18"/>
          <w:sz w:val="20"/>
          <w:vertAlign w:val="subscript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指标上仍出现下降。综合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7" w:x="6166" w:y="14762"/>
        <w:widowControl w:val="off"/>
        <w:autoSpaceDE w:val="off"/>
        <w:autoSpaceDN w:val="off"/>
        <w:spacing w:before="0" w:after="0" w:line="144" w:lineRule="exact"/>
        <w:ind w:left="1652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50:95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7078" w:y="1484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7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305" w:x="7143" w:y="14846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WLICWG+Times New Roman"/>
          <w:color w:val="000000"/>
          <w:spacing w:val="0"/>
          <w:sz w:val="13"/>
        </w:rPr>
      </w:pPr>
      <w:r>
        <w:rPr>
          <w:rFonts w:ascii="WLICWG+Times New Roman"/>
          <w:color w:val="000000"/>
          <w:spacing w:val="0"/>
          <w:sz w:val="13"/>
        </w:rPr>
        <w:t>5</w:t>
      </w:r>
      <w:r>
        <w:rPr>
          <w:rFonts w:ascii="WLICWG+Times New Roman"/>
          <w:color w:val="000000"/>
          <w:spacing w:val="0"/>
          <w:sz w:val="13"/>
        </w:rPr>
      </w:r>
    </w:p>
    <w:p>
      <w:pPr>
        <w:pStyle w:val="Normal"/>
        <w:framePr w:w="5250" w:x="6166" w:y="151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上述分析，仅采用全局平均池化不仅未造成小目标关键信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15109"/>
        <w:widowControl w:val="off"/>
        <w:autoSpaceDE w:val="off"/>
        <w:autoSpaceDN w:val="off"/>
        <w:spacing w:before="10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息的丢失，反而有效抑制了局部噪声干扰，提升了模型在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6163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37.75pt;margin-top:54.5499992370605pt;z-index:-87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84.25pt;margin-top:88.8000030517578pt;z-index:-91;width:426.600006103516pt;height:89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8.7000007629395pt;margin-top:249pt;z-index:-95;width:517.5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" w:x="10616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3"/>
          <w:sz w:val="20"/>
        </w:rPr>
        <w:t>10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250" w:x="794" w:y="18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复杂海况下的小目标检测稳定性与鲁棒性，验证了本文在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47" w:x="6166" w:y="18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0"/>
          <w:sz w:val="20"/>
        </w:rPr>
        <w:t>SSTF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模块中池化策略选择的合理性。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55" w:x="3746" w:y="21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0"/>
          <w:sz w:val="18"/>
        </w:rPr>
        <w:t>不同池化策略在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SSTF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RUSVBC+SimSun" w:hAnsi="RUSVBC+SimSun" w:cs="RUSVBC+SimSun"/>
          <w:color w:val="000000"/>
          <w:spacing w:val="0"/>
          <w:sz w:val="18"/>
        </w:rPr>
        <w:t>模块重标定阶段的对比结果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97" w:x="1824" w:y="24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Tabel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Pooling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Strategies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Recalibration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Stage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SSTF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0" w:y="35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0"/>
          <w:sz w:val="18"/>
        </w:rPr>
        <w:t>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35" w:x="3195" w:y="35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RUSVBC+SimSun" w:hAnsi="RUSVBC+SimSun" w:cs="RUSVBC+SimSun"/>
          <w:color w:val="000000"/>
          <w:spacing w:val="4"/>
          <w:sz w:val="18"/>
        </w:rPr>
        <w:t>√”表示采用该策略，“×”表示未采用，最佳结果以加粗字体表示。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4" w:x="6166" w:y="382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SeaDronesSee</w:t>
      </w:r>
      <w:r>
        <w:rPr>
          <w:rFonts w:ascii="WLICWG+Times New Roman"/>
          <w:color w:val="000000"/>
          <w:spacing w:val="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数据集上达到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84.9%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mAP50</w:t>
      </w:r>
      <w:r>
        <w:rPr>
          <w:rFonts w:ascii="WLICWG+Times New Roman"/>
          <w:color w:val="000000"/>
          <w:spacing w:val="2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52.7%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6166" w:y="382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mAP50:95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，参数量仅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8.5M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，相较基准网络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WLICWG+Times New Roman"/>
          <w:color w:val="000000"/>
          <w:spacing w:val="0"/>
          <w:sz w:val="20"/>
        </w:rPr>
        <w:t>YOLO11</w:t>
      </w:r>
      <w:r>
        <w:rPr>
          <w:rFonts w:ascii="WLICWG+Times New Roman"/>
          <w:color w:val="000000"/>
          <w:spacing w:val="2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6166" w:y="382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-4"/>
          <w:sz w:val="20"/>
        </w:rPr>
        <w:t>RT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0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-7"/>
          <w:sz w:val="20"/>
        </w:rPr>
        <w:t>均实现显著提升；在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AFO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数据集上取得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95.7%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4" w:x="6166" w:y="382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mAP50</w:t>
      </w:r>
      <w:r>
        <w:rPr>
          <w:rFonts w:ascii="WLICWG+Times New Roman"/>
          <w:color w:val="000000"/>
          <w:spacing w:val="18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与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62.1%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的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mAP50:95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，明显优于对比方法。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6166" w:y="382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整体来看，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-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在保证轻量化与实时性的同时，有效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4" w:x="6166" w:y="3829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提升了复杂海面环境下的检测性能。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794" w:y="40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OVU+SimHei"/>
          <w:color w:val="000000"/>
          <w:spacing w:val="0"/>
          <w:sz w:val="24"/>
        </w:rPr>
      </w:pPr>
      <w:r>
        <w:rPr>
          <w:rFonts w:ascii="JFBOVU+SimHei"/>
          <w:color w:val="000000"/>
          <w:spacing w:val="0"/>
          <w:sz w:val="24"/>
        </w:rPr>
        <w:t>4</w:t>
      </w:r>
      <w:r>
        <w:rPr>
          <w:rFonts w:ascii="JFBOVU+SimHei"/>
          <w:color w:val="000000"/>
          <w:spacing w:val="0"/>
          <w:sz w:val="24"/>
        </w:rPr>
      </w:r>
    </w:p>
    <w:p>
      <w:pPr>
        <w:pStyle w:val="Normal"/>
        <w:framePr w:w="4784" w:x="1192" w:y="40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ABNEL+SimHei" w:hAnsi="KABNEL+SimHei" w:cs="KABNEL+SimHei"/>
          <w:color w:val="000000"/>
          <w:spacing w:val="5"/>
          <w:sz w:val="24"/>
        </w:rPr>
        <w:t>结论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84" w:x="1192" w:y="4078"/>
        <w:widowControl w:val="off"/>
        <w:autoSpaceDE w:val="off"/>
        <w:autoSpaceDN w:val="off"/>
        <w:spacing w:before="62" w:after="0" w:line="230" w:lineRule="exact"/>
        <w:ind w:left="11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6"/>
          <w:sz w:val="20"/>
        </w:rPr>
        <w:t>论文提出基于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6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6"/>
          <w:sz w:val="20"/>
        </w:rPr>
        <w:t>改进的轻量化卷积主干与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解码器耦合的混合架构网络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2"/>
          <w:sz w:val="20"/>
        </w:rPr>
        <w:t>Det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，用于无人机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海上搜救目标检测。该网络保留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YOLO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在资源受限场景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下的实时推理能力，并通过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DETR</w:t>
      </w:r>
      <w:r>
        <w:rPr>
          <w:rFonts w:ascii="WLICWG+Times New Roman"/>
          <w:color w:val="000000"/>
          <w:spacing w:val="14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解码器强化复杂场景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下的目标关系建模能力。针对海上搜救场景中小目标细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节表征难、多尺度目标极端变化及海面波浪与反光等复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"/>
          <w:sz w:val="20"/>
        </w:rPr>
        <w:t>杂背景干扰问题，设计三个即插即用模块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BJKDBB+FZShuSong-Z01S" w:hAnsi="BJKDBB+FZShuSong-Z01S" w:cs="BJKDBB+FZShuSong-Z01S"/>
          <w:color w:val="000000"/>
          <w:spacing w:val="-44"/>
          <w:sz w:val="20"/>
        </w:rPr>
        <w:t>、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和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SSTF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3"/>
          <w:sz w:val="20"/>
        </w:rPr>
        <w:t>融入网络：</w:t>
      </w:r>
      <w:r>
        <w:rPr>
          <w:rFonts w:ascii="WLICWG+Times New Roman"/>
          <w:color w:val="000000"/>
          <w:spacing w:val="2"/>
          <w:sz w:val="20"/>
        </w:rPr>
        <w:t>MRFE</w:t>
      </w:r>
      <w:r>
        <w:rPr>
          <w:rFonts w:ascii="WLICWG+Times New Roman"/>
          <w:color w:val="000000"/>
          <w:spacing w:val="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扩大特征感受野以强化小目标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感知，</w:t>
      </w:r>
      <w:r>
        <w:rPr>
          <w:rFonts w:ascii="WLICWG+Times New Roman"/>
          <w:color w:val="000000"/>
          <w:spacing w:val="2"/>
          <w:sz w:val="20"/>
        </w:rPr>
        <w:t>ADCC</w:t>
      </w:r>
      <w:r>
        <w:rPr>
          <w:rFonts w:ascii="WLICWG+Times New Roman"/>
          <w:color w:val="000000"/>
          <w:spacing w:val="4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位于颈部结构融合空间细节与语义信息以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缓解目标尺度差异，</w:t>
      </w:r>
      <w:r>
        <w:rPr>
          <w:rFonts w:ascii="WLICWG+Times New Roman"/>
          <w:color w:val="000000"/>
          <w:spacing w:val="1"/>
          <w:sz w:val="20"/>
        </w:rPr>
        <w:t>SSTF</w:t>
      </w:r>
      <w:r>
        <w:rPr>
          <w:rFonts w:ascii="WLICWG+Times New Roman"/>
          <w:color w:val="000000"/>
          <w:spacing w:val="53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模块基于级联的</w:t>
      </w:r>
      <w:r>
        <w:rPr>
          <w:rFonts w:ascii="WLICWG+Times New Roman" w:hAnsi="WLICWG+Times New Roman" w:cs="WLICWG+Times New Roman"/>
          <w:color w:val="000000"/>
          <w:spacing w:val="1"/>
          <w:sz w:val="20"/>
        </w:rPr>
        <w:t>“</w:t>
      </w:r>
      <w:r>
        <w:rPr>
          <w:rFonts w:ascii="BJKDBB+FZShuSong-Z01S" w:hAnsi="BJKDBB+FZShuSong-Z01S" w:cs="BJKDBB+FZShuSong-Z01S"/>
          <w:color w:val="000000"/>
          <w:spacing w:val="5"/>
          <w:sz w:val="20"/>
        </w:rPr>
        <w:t>重标定</w:t>
      </w:r>
      <w:r>
        <w:rPr>
          <w:rFonts w:ascii="WLICWG+Times New Roman" w:hAnsi="WLICWG+Times New Roman" w:cs="WLICWG+Times New Roman"/>
          <w:color w:val="000000"/>
          <w:spacing w:val="2"/>
          <w:sz w:val="20"/>
        </w:rPr>
        <w:t>—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12"/>
          <w:sz w:val="20"/>
        </w:rPr>
        <w:t>置化聚焦</w:t>
      </w:r>
      <w:r>
        <w:rPr>
          <w:rFonts w:ascii="WLICWG+Times New Roman" w:hAnsi="WLICWG+Times New Roman" w:cs="WLICWG+Times New Roman"/>
          <w:color w:val="000000"/>
          <w:spacing w:val="7"/>
          <w:sz w:val="20"/>
        </w:rPr>
        <w:t>”</w:t>
      </w:r>
      <w:r>
        <w:rPr>
          <w:rFonts w:ascii="BJKDBB+FZShuSong-Z01S" w:hAnsi="BJKDBB+FZShuSong-Z01S" w:cs="BJKDBB+FZShuSong-Z01S"/>
          <w:color w:val="000000"/>
          <w:spacing w:val="11"/>
          <w:sz w:val="20"/>
        </w:rPr>
        <w:t>策略生成空间权重图抑制背景噪声并提升定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位精度。最后以主干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P2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特征层替代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WLICWG+Times New Roman"/>
          <w:color w:val="000000"/>
          <w:spacing w:val="2"/>
          <w:sz w:val="20"/>
        </w:rPr>
        <w:t>P5</w:t>
      </w:r>
      <w:r>
        <w:rPr>
          <w:rFonts w:ascii="WLICWG+Times New Roman"/>
          <w:color w:val="000000"/>
          <w:spacing w:val="7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20"/>
        </w:rPr>
        <w:t>特征层输出至颈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部，在保证检测精度提升的同时减少网络参数量以适应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5" w:x="794" w:y="4709"/>
        <w:widowControl w:val="off"/>
        <w:autoSpaceDE w:val="off"/>
        <w:autoSpaceDN w:val="off"/>
        <w:spacing w:before="9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0"/>
          <w:sz w:val="20"/>
        </w:rPr>
        <w:t>无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人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机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资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源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受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限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场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景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。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实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验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结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果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表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明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，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WLICWG+Times New Roman"/>
          <w:color w:val="000000"/>
          <w:spacing w:val="1"/>
          <w:sz w:val="20"/>
        </w:rPr>
        <w:t>SR</w:t>
      </w:r>
      <w:r>
        <w:rPr>
          <w:rFonts w:ascii="Times New Roman"/>
          <w:color w:val="000000"/>
          <w:spacing w:val="2"/>
          <w:sz w:val="20"/>
        </w:rPr>
        <w:t>-</w:t>
      </w:r>
      <w:r>
        <w:rPr>
          <w:rFonts w:ascii="WLICWG+Times New Roman"/>
          <w:color w:val="000000"/>
          <w:spacing w:val="3"/>
          <w:sz w:val="20"/>
        </w:rPr>
        <w:t>Det</w:t>
      </w:r>
      <w:r>
        <w:rPr>
          <w:rFonts w:ascii="WLICWG+Times New Roman"/>
          <w:color w:val="000000"/>
          <w:spacing w:val="81"/>
          <w:sz w:val="20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0"/>
          <w:sz w:val="20"/>
        </w:rPr>
        <w:t>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0" w:after="0" w:line="230" w:lineRule="exact"/>
        <w:ind w:left="40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尽管研究在检测精度与推理效率上表现优异，但仍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存在局限性：网络复杂度有待优化，且仅依赖单一视觉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模态，难以充分利用复杂海面环境中的多源信息。未来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-2"/>
          <w:sz w:val="20"/>
        </w:rPr>
        <w:t>工作可从两方面展开：在模型复杂度优化上，探索剪枝、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重参数化等网络压缩策略以减少计算冗余；在多模态融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合方面，结合红外、雷达等传感信息增强低能见度条件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下的检测鲁棒性，同时利用无人机飞行高度、俯仰角等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6"/>
          <w:sz w:val="20"/>
        </w:rPr>
        <w:t>元数据构建场景自适应机制，优化特征表达，实现更加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50" w:x="6166" w:y="5804"/>
        <w:widowControl w:val="off"/>
        <w:autoSpaceDE w:val="off"/>
        <w:autoSpaceDN w:val="off"/>
        <w:spacing w:before="9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JKDBB+FZShuSong-Z01S" w:hAnsi="BJKDBB+FZShuSong-Z01S" w:cs="BJKDBB+FZShuSong-Z01S"/>
          <w:color w:val="000000"/>
          <w:spacing w:val="4"/>
          <w:sz w:val="20"/>
        </w:rPr>
        <w:t>效稳健的无人机海上搜救目标检测。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14" w:x="794" w:y="923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ABNEL+SimHei" w:hAnsi="KABNEL+SimHei" w:cs="KABNEL+SimHei"/>
          <w:color w:val="000000"/>
          <w:spacing w:val="5"/>
          <w:sz w:val="24"/>
        </w:rPr>
        <w:t>参考文献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794" w:y="96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9606"/>
        <w:widowControl w:val="off"/>
        <w:autoSpaceDE w:val="off"/>
        <w:autoSpaceDN w:val="off"/>
        <w:spacing w:before="108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9606"/>
        <w:widowControl w:val="off"/>
        <w:autoSpaceDE w:val="off"/>
        <w:autoSpaceDN w:val="off"/>
        <w:spacing w:before="108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496" w:x="857" w:y="9606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9"/>
          <w:sz w:val="18"/>
        </w:rPr>
        <w:t>肖雨晴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66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8"/>
          <w:sz w:val="18"/>
        </w:rPr>
        <w:t>罗亮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66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8"/>
          <w:sz w:val="18"/>
        </w:rPr>
        <w:t>于博向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66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8"/>
          <w:sz w:val="18"/>
        </w:rPr>
        <w:t>等</w:t>
      </w:r>
      <w:r>
        <w:rPr>
          <w:rFonts w:ascii="WLICWG+Times New Roman"/>
          <w:color w:val="000000"/>
          <w:spacing w:val="0"/>
          <w:sz w:val="18"/>
        </w:rPr>
        <w:t>.</w:t>
      </w:r>
      <w:r>
        <w:rPr>
          <w:rFonts w:ascii="WLICWG+Times New Roman"/>
          <w:color w:val="000000"/>
          <w:spacing w:val="66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9"/>
          <w:sz w:val="18"/>
        </w:rPr>
        <w:t>面向海域环境感知的视觉处理方法研究综述</w:t>
      </w:r>
      <w:r>
        <w:rPr>
          <w:rFonts w:ascii="WLICWG+Times New Roman"/>
          <w:color w:val="000000"/>
          <w:spacing w:val="2"/>
          <w:sz w:val="18"/>
        </w:rPr>
        <w:t>[J].</w:t>
      </w:r>
      <w:r>
        <w:rPr>
          <w:rFonts w:ascii="WLICWG+Times New Roman"/>
          <w:color w:val="000000"/>
          <w:spacing w:val="65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19"/>
          <w:sz w:val="18"/>
        </w:rPr>
        <w:t>计算机工程与应用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6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2024,</w:t>
      </w:r>
      <w:r>
        <w:rPr>
          <w:rFonts w:ascii="WLICWG+Times New Roman"/>
          <w:color w:val="000000"/>
          <w:spacing w:val="6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60(23):</w:t>
      </w:r>
      <w:r>
        <w:rPr>
          <w:rFonts w:ascii="WLICWG+Times New Roman"/>
          <w:color w:val="000000"/>
          <w:spacing w:val="61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62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78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6" w:x="857" w:y="9606"/>
        <w:widowControl w:val="off"/>
        <w:autoSpaceDE w:val="off"/>
        <w:autoSpaceDN w:val="off"/>
        <w:spacing w:before="107" w:after="0" w:line="199" w:lineRule="exact"/>
        <w:ind w:left="44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00" w:x="1235" w:y="99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[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096" w:x="1235" w:y="102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XIAO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Y</w:t>
      </w:r>
      <w:r>
        <w:rPr>
          <w:rFonts w:ascii="WLICWG+Times New Roman"/>
          <w:color w:val="000000"/>
          <w:spacing w:val="-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Q,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LUO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L,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YU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B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X,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Review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Vision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Martine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Environmental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Perception[J].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Engineering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and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096" w:x="1235" w:y="10245"/>
        <w:widowControl w:val="off"/>
        <w:autoSpaceDE w:val="off"/>
        <w:autoSpaceDN w:val="off"/>
        <w:spacing w:before="121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Applications,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2024,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60(23):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5"/>
          <w:sz w:val="18"/>
        </w:rPr>
        <w:t>62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78[2025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5" w:x="857" w:y="1088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向毅伟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蒋瑜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王琪凯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等</w:t>
      </w:r>
      <w:r>
        <w:rPr>
          <w:rFonts w:ascii="WLICWG+Times New Roman"/>
          <w:color w:val="000000"/>
          <w:spacing w:val="0"/>
          <w:sz w:val="18"/>
        </w:rPr>
        <w:t>.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多尺度特征优化的实时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Transformer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在无人机航拍中的研究</w:t>
      </w:r>
      <w:r>
        <w:rPr>
          <w:rFonts w:ascii="WLICWG+Times New Roman"/>
          <w:color w:val="000000"/>
          <w:spacing w:val="2"/>
          <w:sz w:val="18"/>
        </w:rPr>
        <w:t>[J].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计算机工程与应用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2025,</w:t>
      </w:r>
      <w:r>
        <w:rPr>
          <w:rFonts w:ascii="WLICWG+Times New Roman"/>
          <w:color w:val="000000"/>
          <w:spacing w:val="4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61(09):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1235" w:y="112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2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790" w:x="1327" w:y="112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21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229[2025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110" w:x="1235" w:y="115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XIANG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Y</w:t>
      </w:r>
      <w:r>
        <w:rPr>
          <w:rFonts w:ascii="WLICWG+Times New Roman"/>
          <w:color w:val="000000"/>
          <w:spacing w:val="-1"/>
          <w:sz w:val="18"/>
        </w:rPr>
        <w:t xml:space="preserve"> </w:t>
      </w:r>
      <w:r>
        <w:rPr>
          <w:rFonts w:ascii="WLICWG+Times New Roman"/>
          <w:color w:val="000000"/>
          <w:spacing w:val="-15"/>
          <w:sz w:val="18"/>
        </w:rPr>
        <w:t>W,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JIANG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-5"/>
          <w:sz w:val="18"/>
        </w:rPr>
        <w:t>WANG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Q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K,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Research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Real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Time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Transformer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Multi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Scale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Feature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Optimization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Drone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Aer-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110" w:x="1235" w:y="11526"/>
        <w:widowControl w:val="off"/>
        <w:autoSpaceDE w:val="off"/>
        <w:autoSpaceDN w:val="off"/>
        <w:spacing w:before="12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ial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Imaging[J].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Engineering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-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Applications,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61(9):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221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229[2025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8" w:x="857" w:y="12165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5"/>
          <w:sz w:val="18"/>
        </w:rPr>
        <w:t>李</w:t>
      </w:r>
      <w:r>
        <w:rPr>
          <w:rFonts w:ascii="RUSVBC+SimSun" w:hAnsi="RUSVBC+SimSun" w:cs="RUSVBC+SimSun"/>
          <w:color w:val="000000"/>
          <w:spacing w:val="4"/>
          <w:sz w:val="18"/>
        </w:rPr>
        <w:t>旻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姝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周莫涵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支瑞聪</w:t>
      </w:r>
      <w:r>
        <w:rPr>
          <w:rFonts w:ascii="WLICWG+Times New Roman"/>
          <w:color w:val="000000"/>
          <w:spacing w:val="0"/>
          <w:sz w:val="18"/>
        </w:rPr>
        <w:t>.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基于多模态融合的无人机识别研究综述</w:t>
      </w:r>
      <w:r>
        <w:rPr>
          <w:rFonts w:ascii="WLICWG+Times New Roman"/>
          <w:color w:val="000000"/>
          <w:spacing w:val="2"/>
          <w:sz w:val="18"/>
        </w:rPr>
        <w:t>[J].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BJKDBB+FZShuSong-Z01S" w:hAnsi="BJKDBB+FZShuSong-Z01S" w:cs="BJKDBB+FZShuSong-Z01S"/>
          <w:color w:val="000000"/>
          <w:spacing w:val="4"/>
          <w:sz w:val="18"/>
        </w:rPr>
        <w:t>计算机工程与应用</w:t>
      </w:r>
      <w:r>
        <w:rPr>
          <w:rFonts w:ascii="WLICWG+Times New Roman"/>
          <w:color w:val="000000"/>
          <w:spacing w:val="0"/>
          <w:sz w:val="18"/>
        </w:rPr>
        <w:t>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61(21):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5"/>
          <w:sz w:val="18"/>
        </w:rPr>
        <w:t>1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14[2025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8" w:x="857" w:y="12165"/>
        <w:widowControl w:val="off"/>
        <w:autoSpaceDE w:val="off"/>
        <w:autoSpaceDN w:val="off"/>
        <w:spacing w:before="109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3"/>
          <w:sz w:val="18"/>
        </w:rPr>
        <w:t>LI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M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S,HOU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M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H,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ZHI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R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C.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Research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Review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of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Recognition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Based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Multi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Modal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Fusion[J].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Engineering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8" w:x="857" w:y="12165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Applications,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2025,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61(21):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1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14[2025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00" w:x="794" w:y="131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13125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13125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13125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13125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487" w:x="857" w:y="131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REDMON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J,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-2"/>
          <w:sz w:val="18"/>
        </w:rPr>
        <w:t>DIVVALA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S,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GIRSHICK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R,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-7"/>
          <w:sz w:val="18"/>
        </w:rPr>
        <w:t>You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Only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Look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Once: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Unified,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5"/>
          <w:sz w:val="18"/>
        </w:rPr>
        <w:t>Real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Time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Detection[C]//2016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7" w:x="857" w:y="13125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ence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-1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Vision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Pattern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Recognition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(CVPR).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2016: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6"/>
          <w:sz w:val="18"/>
        </w:rPr>
        <w:t>779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788[2025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5" w:x="857" w:y="137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5]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REN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S,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HE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K,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GIRSHICK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R,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Faster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CNN: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Towards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Real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Time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with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Region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Proposal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Networks[J].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5" w:x="857" w:y="13765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1"/>
          <w:sz w:val="18"/>
        </w:rPr>
        <w:t>Transactions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Pattern</w:t>
      </w:r>
      <w:r>
        <w:rPr>
          <w:rFonts w:ascii="WLICWG+Times New Roman"/>
          <w:color w:val="000000"/>
          <w:spacing w:val="-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Analysis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Machine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Intelligence,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2017,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39(6):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1137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1149[2025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2" w:x="857" w:y="144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6]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LIU</w:t>
      </w:r>
      <w:r>
        <w:rPr>
          <w:rFonts w:ascii="WLICWG+Times New Roman"/>
          <w:color w:val="000000"/>
          <w:spacing w:val="30"/>
          <w:sz w:val="18"/>
        </w:rPr>
        <w:t xml:space="preserve"> </w:t>
      </w:r>
      <w:r>
        <w:rPr>
          <w:rFonts w:ascii="WLICWG+Times New Roman"/>
          <w:color w:val="000000"/>
          <w:spacing w:val="-15"/>
          <w:sz w:val="18"/>
        </w:rPr>
        <w:t>W,</w:t>
      </w:r>
      <w:r>
        <w:rPr>
          <w:rFonts w:ascii="WLICWG+Times New Roman"/>
          <w:color w:val="000000"/>
          <w:spacing w:val="4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ANGUELOV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D,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ERHAN</w:t>
      </w:r>
      <w:r>
        <w:rPr>
          <w:rFonts w:ascii="WLICWG+Times New Roman"/>
          <w:color w:val="000000"/>
          <w:spacing w:val="3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D,</w:t>
      </w:r>
      <w:r>
        <w:rPr>
          <w:rFonts w:ascii="WLICWG+Times New Roman"/>
          <w:color w:val="000000"/>
          <w:spacing w:val="3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3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SSD:</w:t>
      </w:r>
      <w:r>
        <w:rPr>
          <w:rFonts w:ascii="WLICWG+Times New Roman"/>
          <w:color w:val="000000"/>
          <w:spacing w:val="3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Single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Shot</w:t>
      </w:r>
      <w:r>
        <w:rPr>
          <w:rFonts w:ascii="WLICWG+Times New Roman"/>
          <w:color w:val="000000"/>
          <w:spacing w:val="3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MultiBox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Detector[M/OL].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2016:</w:t>
      </w:r>
      <w:r>
        <w:rPr>
          <w:rFonts w:ascii="WLICWG+Times New Roman"/>
          <w:color w:val="000000"/>
          <w:spacing w:val="3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21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37[2025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3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http://arxiv.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2" w:x="857" w:y="14406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org/abs/1512.02325.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150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ZHAO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-14"/>
          <w:sz w:val="18"/>
        </w:rPr>
        <w:t>LV</w:t>
      </w:r>
      <w:r>
        <w:rPr>
          <w:rFonts w:ascii="WLICWG+Times New Roman"/>
          <w:color w:val="000000"/>
          <w:spacing w:val="20"/>
          <w:sz w:val="18"/>
        </w:rPr>
        <w:t xml:space="preserve"> </w:t>
      </w:r>
      <w:r>
        <w:rPr>
          <w:rFonts w:ascii="WLICWG+Times New Roman"/>
          <w:color w:val="000000"/>
          <w:spacing w:val="-15"/>
          <w:sz w:val="18"/>
        </w:rPr>
        <w:t>W,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XU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S,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DETRs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Beat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YOLOs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Real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time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Detection[C]//Proceedings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IEEE/CVF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15046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-1"/>
          <w:sz w:val="18"/>
        </w:rPr>
        <w:t>Vision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Pattern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Recognition.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2024: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16965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16974[2025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6" w:x="857" w:y="156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DENG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BI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H,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Lightweight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aerial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algorithm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based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improved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YOLOv5s[J].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Scientific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5"/>
          <w:sz w:val="18"/>
        </w:rPr>
        <w:t>Reports,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6117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210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37.75pt;margin-top:54.5499992370605pt;z-index:-99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75.449996948242pt;margin-top:130.600006103516pt;z-index:-103;width:243.699996948242pt;height:48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32pt;margin-top:249pt;z-index:-107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0" w:x="10624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-4"/>
          <w:sz w:val="20"/>
        </w:rPr>
        <w:t>11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330" w:x="1235" w:y="18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2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1891"/>
        <w:widowControl w:val="off"/>
        <w:autoSpaceDE w:val="off"/>
        <w:autoSpaceDN w:val="off"/>
        <w:spacing w:before="0" w:after="0" w:line="199" w:lineRule="exact"/>
        <w:ind w:left="47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023,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13(1):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7817[2025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1891"/>
        <w:widowControl w:val="off"/>
        <w:autoSpaceDE w:val="off"/>
        <w:autoSpaceDN w:val="off"/>
        <w:spacing w:before="12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9]</w:t>
      </w:r>
      <w:r>
        <w:rPr>
          <w:rFonts w:ascii="Times New Roman"/>
          <w:color w:val="000000"/>
          <w:spacing w:val="17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3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Z.</w:t>
      </w:r>
      <w:r>
        <w:rPr>
          <w:rFonts w:ascii="WLICWG+Times New Roman"/>
          <w:color w:val="000000"/>
          <w:spacing w:val="3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Drone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YOLO: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Efficient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Neural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Method</w:t>
      </w:r>
      <w:r>
        <w:rPr>
          <w:rFonts w:ascii="WLICWG+Times New Roman"/>
          <w:color w:val="000000"/>
          <w:spacing w:val="3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-1"/>
          <w:sz w:val="18"/>
        </w:rPr>
        <w:t>Target</w:t>
      </w:r>
      <w:r>
        <w:rPr>
          <w:rFonts w:ascii="WLICWG+Times New Roman"/>
          <w:color w:val="000000"/>
          <w:spacing w:val="3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3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in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Drone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Images[J].</w:t>
      </w:r>
      <w:r>
        <w:rPr>
          <w:rFonts w:ascii="WLICWG+Times New Roman"/>
          <w:color w:val="000000"/>
          <w:spacing w:val="5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Drones,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2023,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7(8):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1891"/>
        <w:widowControl w:val="off"/>
        <w:autoSpaceDE w:val="off"/>
        <w:autoSpaceDN w:val="off"/>
        <w:spacing w:before="121" w:after="0" w:line="199" w:lineRule="exact"/>
        <w:ind w:left="47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26[2025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235" w:y="25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5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1" w:x="857" w:y="28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10]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-5"/>
          <w:sz w:val="18"/>
        </w:rPr>
        <w:t>WANG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J,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X,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CHEN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J,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DPH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YOLOv8: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Improved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YOLOv8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Based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Double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Prediction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Heads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1" w:x="857" w:y="285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Detection[J].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-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Transactions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Geoscience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2024,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62: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17"/>
          <w:sz w:val="18"/>
        </w:rPr>
        <w:t>1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15[2025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8" w:x="857" w:y="34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11]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-5"/>
          <w:sz w:val="18"/>
        </w:rPr>
        <w:t>WANG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H,</w:t>
      </w:r>
      <w:r>
        <w:rPr>
          <w:rFonts w:ascii="WLICWG+Times New Roman"/>
          <w:color w:val="000000"/>
          <w:spacing w:val="2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SHEN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Q,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DENG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Z.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Diverse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Knowledge</w:t>
      </w:r>
      <w:r>
        <w:rPr>
          <w:rFonts w:ascii="WLICWG+Times New Roman"/>
          <w:color w:val="000000"/>
          <w:spacing w:val="2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Perception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Fusion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detecting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targets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key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parts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in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8" w:x="857" w:y="349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images[J].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Neurocomputing,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612: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128748[2025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41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12]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WEI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X,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YIN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DV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DETR: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Improved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Aerial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Small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-1"/>
          <w:sz w:val="18"/>
        </w:rPr>
        <w:t>Target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Algorithm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Based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-2"/>
          <w:sz w:val="18"/>
        </w:rPr>
        <w:t>RT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DETR[J].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413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sors,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2024,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24(22):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7376[2025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8" w:x="857" w:y="47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13]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CHEN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Z.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LGI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DETR: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Local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Global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Interaction</w:t>
      </w:r>
      <w:r>
        <w:rPr>
          <w:rFonts w:ascii="WLICWG+Times New Roman"/>
          <w:color w:val="000000"/>
          <w:spacing w:val="2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Detection[C]//International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Intelligent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Computing.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8" w:x="857" w:y="477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Singapore: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Springer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Nature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Singapore,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6"/>
          <w:sz w:val="18"/>
        </w:rPr>
        <w:t>42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53[2025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54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14]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HU</w:t>
      </w:r>
      <w:r>
        <w:rPr>
          <w:rFonts w:ascii="WLICWG+Times New Roman"/>
          <w:color w:val="000000"/>
          <w:spacing w:val="3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YUAN</w:t>
      </w:r>
      <w:r>
        <w:rPr>
          <w:rFonts w:ascii="WLICWG+Times New Roman"/>
          <w:color w:val="000000"/>
          <w:spacing w:val="3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J,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CHENG</w:t>
      </w:r>
      <w:r>
        <w:rPr>
          <w:rFonts w:ascii="WLICWG+Times New Roman"/>
          <w:color w:val="000000"/>
          <w:spacing w:val="3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B,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3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CSFPR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RTDETR:</w:t>
      </w:r>
      <w:r>
        <w:rPr>
          <w:rFonts w:ascii="WLICWG+Times New Roman"/>
          <w:color w:val="000000"/>
          <w:spacing w:val="4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Time</w:t>
      </w:r>
      <w:r>
        <w:rPr>
          <w:rFonts w:ascii="WLICWG+Times New Roman"/>
          <w:color w:val="000000"/>
          <w:spacing w:val="4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Small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3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3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39"/>
          <w:sz w:val="18"/>
        </w:rPr>
        <w:t xml:space="preserve"> </w:t>
      </w:r>
      <w:r>
        <w:rPr>
          <w:rFonts w:ascii="WLICWG+Times New Roman"/>
          <w:color w:val="000000"/>
          <w:spacing w:val="-7"/>
          <w:sz w:val="18"/>
        </w:rPr>
        <w:t>UAV</w:t>
      </w:r>
      <w:r>
        <w:rPr>
          <w:rFonts w:ascii="WLICWG+Times New Roman"/>
          <w:color w:val="000000"/>
          <w:spacing w:val="4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Images</w:t>
      </w:r>
      <w:r>
        <w:rPr>
          <w:rFonts w:ascii="WLICWG+Times New Roman"/>
          <w:color w:val="000000"/>
          <w:spacing w:val="3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Based</w:t>
      </w:r>
      <w:r>
        <w:rPr>
          <w:rFonts w:ascii="WLICWG+Times New Roman"/>
          <w:color w:val="000000"/>
          <w:spacing w:val="3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541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Cross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Spatial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Frequency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Domain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Position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Relation[J].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4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Transactions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5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Geoscience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Sensing,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2025,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63: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1235" w:y="60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1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514" w:x="1327" w:y="60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19[2025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00" w:x="794" w:y="63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6371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6371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74" w:x="857" w:y="63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15]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-4"/>
          <w:sz w:val="18"/>
        </w:rPr>
        <w:t>Yang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R,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Zakhor</w:t>
      </w:r>
      <w:r>
        <w:rPr>
          <w:rFonts w:ascii="WLICWG+Times New Roman"/>
          <w:color w:val="000000"/>
          <w:spacing w:val="-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A.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Drone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using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RGB/IR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fusion[J/OL].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arXiv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preprint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arXiv:2201.03786,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2022[2025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374" w:x="857" w:y="637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1"/>
          <w:sz w:val="18"/>
        </w:rPr>
        <w:t>https://arxiv.org/abs/2201.03786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5" w:x="857" w:y="70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16]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Z,</w:t>
      </w:r>
      <w:r>
        <w:rPr>
          <w:rFonts w:ascii="WLICWG+Times New Roman"/>
          <w:color w:val="000000"/>
          <w:spacing w:val="2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Dong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-15"/>
          <w:sz w:val="18"/>
        </w:rPr>
        <w:t>W,</w:t>
      </w:r>
      <w:r>
        <w:rPr>
          <w:rFonts w:ascii="WLICWG+Times New Roman"/>
          <w:color w:val="000000"/>
          <w:spacing w:val="3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Bai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J,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Perspective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Small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with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7"/>
          <w:sz w:val="18"/>
        </w:rPr>
        <w:t>RGB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IR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Fusion</w:t>
      </w:r>
      <w:r>
        <w:rPr>
          <w:rFonts w:ascii="WLICWG+Times New Roman"/>
          <w:color w:val="000000"/>
          <w:spacing w:val="2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Perception[J].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Journal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of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Shanghai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5" w:x="857" w:y="701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Jiaotong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University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(Science),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9"/>
          <w:sz w:val="18"/>
        </w:rPr>
        <w:t>1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76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17]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Cao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S,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Chen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M,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Song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MambaRefine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YOLO: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Dual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Modality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Small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Detector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2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Imagery[J/OL].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arXiv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pre-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765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print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arXiv:2511.19134,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2626" w:x="1235" w:y="82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1"/>
          <w:sz w:val="18"/>
        </w:rPr>
        <w:t>https://arxiv.org/abs/2511.19134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8612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472" w:x="857" w:y="86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18]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LIN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T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MAIRE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BELONGIE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Microsoft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coco: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Common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context[C]//European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vision.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2" w:x="857" w:y="861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Cham: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Springer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International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Publishing,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2014: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5"/>
          <w:sz w:val="18"/>
        </w:rPr>
        <w:t>740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755[2025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3" w:x="857" w:y="92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19]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T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-21"/>
          <w:sz w:val="18"/>
        </w:rPr>
        <w:t>Y,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DOLLAR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-20"/>
          <w:sz w:val="18"/>
        </w:rPr>
        <w:t>P,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GIRSHICK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R,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Feature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Pyramid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Networks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7"/>
          <w:sz w:val="18"/>
        </w:rPr>
        <w:t>for</w:t>
      </w:r>
      <w:r>
        <w:rPr>
          <w:rFonts w:ascii="WLICWG+Times New Roman"/>
          <w:color w:val="000000"/>
          <w:spacing w:val="-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Detection[C]//Proceedings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3" w:x="857" w:y="9252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-1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Vision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Pattern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Recognition.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2017: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2117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2125[2025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4" w:x="857" w:y="98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20]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LIU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S,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QI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QIN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H,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Path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Aggregation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Instance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Segmentation[C]//Proceedings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of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on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4" w:x="857" w:y="989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puter</w:t>
      </w:r>
      <w:r>
        <w:rPr>
          <w:rFonts w:ascii="WLICWG+Times New Roman"/>
          <w:color w:val="000000"/>
          <w:spacing w:val="-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Vision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Pattern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Recognition.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2018: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8759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8768[2025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4" w:x="857" w:y="10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21]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-5"/>
          <w:sz w:val="18"/>
        </w:rPr>
        <w:t>TAN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M,</w:t>
      </w:r>
      <w:r>
        <w:rPr>
          <w:rFonts w:ascii="WLICWG+Times New Roman"/>
          <w:color w:val="000000"/>
          <w:spacing w:val="14"/>
          <w:sz w:val="18"/>
        </w:rPr>
        <w:t xml:space="preserve"> </w:t>
      </w:r>
      <w:r>
        <w:rPr>
          <w:rFonts w:ascii="WLICWG+Times New Roman"/>
          <w:color w:val="000000"/>
          <w:spacing w:val="-4"/>
          <w:sz w:val="18"/>
        </w:rPr>
        <w:t>PANG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R,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LE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Q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V.</w:t>
      </w:r>
      <w:r>
        <w:rPr>
          <w:rFonts w:ascii="WLICWG+Times New Roman"/>
          <w:color w:val="000000"/>
          <w:spacing w:val="3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EfficientDet: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Scalable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Efficient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Detection[C]//Proceedings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of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IEEE/CVF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4" w:x="857" w:y="1053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-1"/>
          <w:sz w:val="18"/>
        </w:rPr>
        <w:t>Vision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Pattern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Recognition.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2020: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10781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10790[2025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4" w:x="857" w:y="111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22]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CHENG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G,</w:t>
      </w:r>
      <w:r>
        <w:rPr>
          <w:rFonts w:ascii="WLICWG+Times New Roman"/>
          <w:color w:val="000000"/>
          <w:spacing w:val="3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LANG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C,</w:t>
      </w:r>
      <w:r>
        <w:rPr>
          <w:rFonts w:ascii="WLICWG+Times New Roman"/>
          <w:color w:val="000000"/>
          <w:spacing w:val="3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WU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M,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Feature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Enhancement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in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Optical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Images[J].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4" w:x="857" w:y="11172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Journal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2021[2025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2" w:x="857" w:y="118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23]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K,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SHEN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H.</w:t>
      </w:r>
      <w:r>
        <w:rPr>
          <w:rFonts w:ascii="WLICWG+Times New Roman"/>
          <w:color w:val="000000"/>
          <w:spacing w:val="1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Multi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Stage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Feature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Enhancement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Pyramid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Detecting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Objects</w:t>
      </w:r>
      <w:r>
        <w:rPr>
          <w:rFonts w:ascii="WLICWG+Times New Roman"/>
          <w:color w:val="000000"/>
          <w:spacing w:val="11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2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Optical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</w:t>
      </w:r>
      <w:r>
        <w:rPr>
          <w:rFonts w:ascii="WLICWG+Times New Roman"/>
          <w:color w:val="000000"/>
          <w:spacing w:val="1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2" w:x="857" w:y="1181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es[J].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2022,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14(3):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579[2025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124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24]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RUAN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H,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QIAN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-15"/>
          <w:sz w:val="18"/>
        </w:rPr>
        <w:t>W,</w:t>
      </w:r>
      <w:r>
        <w:rPr>
          <w:rFonts w:ascii="WLICWG+Times New Roman"/>
          <w:color w:val="000000"/>
          <w:spacing w:val="4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ZHENG</w:t>
      </w:r>
      <w:r>
        <w:rPr>
          <w:rFonts w:ascii="WLICWG+Times New Roman"/>
          <w:color w:val="000000"/>
          <w:spacing w:val="2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Z,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Decoupled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 w:hAnsi="WLICWG+Times New Roman" w:cs="WLICWG+Times New Roman"/>
          <w:color w:val="000000"/>
          <w:spacing w:val="2"/>
          <w:sz w:val="18"/>
        </w:rPr>
        <w:t>Semantic–Detail</w:t>
      </w:r>
      <w:r>
        <w:rPr>
          <w:rFonts w:ascii="WLICWG+Times New Roman"/>
          <w:color w:val="000000"/>
          <w:spacing w:val="2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Learning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in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1245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Complex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Backgrounds[J].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Electronics,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2023,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12(14):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3201[2025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130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25]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Deng</w:t>
      </w:r>
      <w:r>
        <w:rPr>
          <w:rFonts w:ascii="WLICWG+Times New Roman"/>
          <w:color w:val="000000"/>
          <w:spacing w:val="3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37"/>
          <w:sz w:val="18"/>
        </w:rPr>
        <w:t xml:space="preserve"> </w:t>
      </w:r>
      <w:r>
        <w:rPr>
          <w:rFonts w:ascii="WLICWG+Times New Roman"/>
          <w:color w:val="000000"/>
          <w:spacing w:val="-4"/>
          <w:sz w:val="18"/>
        </w:rPr>
        <w:t>Yang</w:t>
      </w:r>
      <w:r>
        <w:rPr>
          <w:rFonts w:ascii="WLICWG+Times New Roman"/>
          <w:color w:val="000000"/>
          <w:spacing w:val="4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M,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Li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-11"/>
          <w:sz w:val="18"/>
        </w:rPr>
        <w:t>T,</w:t>
      </w:r>
      <w:r>
        <w:rPr>
          <w:rFonts w:ascii="WLICWG+Times New Roman"/>
          <w:color w:val="000000"/>
          <w:spacing w:val="47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3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RFBNet: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deep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multimodal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networks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with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residual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fusion</w:t>
      </w:r>
      <w:r>
        <w:rPr>
          <w:rFonts w:ascii="WLICWG+Times New Roman"/>
          <w:color w:val="000000"/>
          <w:spacing w:val="3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blocks</w:t>
      </w:r>
      <w:r>
        <w:rPr>
          <w:rFonts w:ascii="WLICWG+Times New Roman"/>
          <w:color w:val="000000"/>
          <w:spacing w:val="3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8"/>
          <w:sz w:val="18"/>
        </w:rPr>
        <w:t>RGB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D</w:t>
      </w:r>
      <w:r>
        <w:rPr>
          <w:rFonts w:ascii="WLICWG+Times New Roman"/>
          <w:color w:val="000000"/>
          <w:spacing w:val="3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semantic</w:t>
      </w:r>
      <w:r>
        <w:rPr>
          <w:rFonts w:ascii="WLICWG+Times New Roman"/>
          <w:color w:val="000000"/>
          <w:spacing w:val="3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segmenta-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13092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tion[J/OL].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arXiv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preprint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arXiv:1907.00135,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2019[2025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28].https://arxiv.org/abs/1907.00135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13092"/>
        <w:widowControl w:val="off"/>
        <w:autoSpaceDE w:val="off"/>
        <w:autoSpaceDN w:val="off"/>
        <w:spacing w:before="12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26]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X,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LIU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C,</w:t>
      </w:r>
      <w:r>
        <w:rPr>
          <w:rFonts w:ascii="WLICWG+Times New Roman"/>
          <w:color w:val="000000"/>
          <w:spacing w:val="20"/>
          <w:sz w:val="18"/>
        </w:rPr>
        <w:t xml:space="preserve"> </w:t>
      </w:r>
      <w:r>
        <w:rPr>
          <w:rFonts w:ascii="WLICWG+Times New Roman"/>
          <w:color w:val="000000"/>
          <w:spacing w:val="-5"/>
          <w:sz w:val="18"/>
        </w:rPr>
        <w:t>YANG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D,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2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RFAConv: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Innovating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Spatial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Attention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Standard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Convolutional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Operation[A/OL].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arXiv,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1235" w:y="140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2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959" w:x="1327" w:y="140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024[2025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http://arxiv.org/abs/2304.03198.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6" w:x="857" w:y="143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27]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-4"/>
          <w:sz w:val="18"/>
        </w:rPr>
        <w:t>VARGA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L</w:t>
      </w:r>
      <w:r>
        <w:rPr>
          <w:rFonts w:ascii="WLICWG+Times New Roman"/>
          <w:color w:val="000000"/>
          <w:spacing w:val="1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A,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KIEFER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B,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MESSMER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M,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SeaDronesSee: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Maritime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Benchmark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Detecting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Humans</w:t>
      </w:r>
      <w:r>
        <w:rPr>
          <w:rFonts w:ascii="WLICWG+Times New Roman"/>
          <w:color w:val="000000"/>
          <w:spacing w:val="1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1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Open</w:t>
      </w:r>
      <w:r>
        <w:rPr>
          <w:rFonts w:ascii="WLICWG+Times New Roman"/>
          <w:color w:val="000000"/>
          <w:spacing w:val="18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Water[C]//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6" w:x="857" w:y="1437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Proceedings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IEEE/CVF</w:t>
      </w:r>
      <w:r>
        <w:rPr>
          <w:rFonts w:ascii="WLICWG+Times New Roman"/>
          <w:color w:val="000000"/>
          <w:spacing w:val="-3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Winter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Conference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-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Applications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Vision.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2022: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6"/>
          <w:sz w:val="18"/>
        </w:rPr>
        <w:t>2260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2270[2025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6" w:x="857" w:y="14372"/>
        <w:widowControl w:val="off"/>
        <w:autoSpaceDE w:val="off"/>
        <w:autoSpaceDN w:val="off"/>
        <w:spacing w:before="121" w:after="0" w:line="23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28]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GA</w:t>
      </w:r>
      <w:r>
        <w:rPr>
          <w:rFonts w:ascii="WLICWG+Times New Roman" w:hAnsi="WLICWG+Times New Roman" w:cs="WLICWG+Times New Roman"/>
          <w:color w:val="000000"/>
          <w:spacing w:val="0"/>
          <w:sz w:val="18"/>
        </w:rPr>
        <w:t>̧</w:t>
      </w:r>
      <w:r>
        <w:rPr>
          <w:rFonts w:ascii="WLICWG+Times New Roman"/>
          <w:color w:val="000000"/>
          <w:spacing w:val="2"/>
          <w:sz w:val="18"/>
        </w:rPr>
        <w:t>SIENICA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 w:hAnsi="WLICWG+Times New Roman" w:cs="WLICWG+Times New Roman"/>
          <w:color w:val="000000"/>
          <w:spacing w:val="2"/>
          <w:sz w:val="18"/>
        </w:rPr>
        <w:t>JÓZKOWY</w:t>
      </w:r>
      <w:r>
        <w:rPr>
          <w:rFonts w:ascii="WLICWG+Times New Roman"/>
          <w:color w:val="000000"/>
          <w:spacing w:val="-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J,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KNAPIK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CYGANEK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B.</w:t>
      </w:r>
      <w:r>
        <w:rPr>
          <w:rFonts w:ascii="WLICWG+Times New Roman"/>
          <w:color w:val="000000"/>
          <w:spacing w:val="-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ensemble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deep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learning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method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with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optimized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weights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6"/>
          <w:sz w:val="18"/>
        </w:rPr>
        <w:t>drone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based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6" w:x="857" w:y="14372"/>
        <w:widowControl w:val="off"/>
        <w:autoSpaceDE w:val="off"/>
        <w:autoSpaceDN w:val="off"/>
        <w:spacing w:before="76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water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rescue</w:t>
      </w:r>
      <w:r>
        <w:rPr>
          <w:rFonts w:ascii="WLICWG+Times New Roman"/>
          <w:color w:val="000000"/>
          <w:spacing w:val="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surveillance[J].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Integrated</w:t>
      </w:r>
      <w:r>
        <w:rPr>
          <w:rFonts w:ascii="WLICWG+Times New Roman"/>
          <w:color w:val="000000"/>
          <w:spacing w:val="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Aided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Engineering,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2021[2025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72" w:x="857" w:y="156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29]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LIN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T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34"/>
          <w:sz w:val="18"/>
        </w:rPr>
        <w:t xml:space="preserve"> </w:t>
      </w:r>
      <w:r>
        <w:rPr>
          <w:rFonts w:ascii="WLICWG+Times New Roman"/>
          <w:color w:val="000000"/>
          <w:spacing w:val="-4"/>
          <w:sz w:val="18"/>
        </w:rPr>
        <w:t>GOYAL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-20"/>
          <w:sz w:val="18"/>
        </w:rPr>
        <w:t>P,</w:t>
      </w:r>
      <w:r>
        <w:rPr>
          <w:rFonts w:ascii="WLICWG+Times New Roman"/>
          <w:color w:val="000000"/>
          <w:spacing w:val="3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GIRSHICK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R,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Focal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Loss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Dense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1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Detection[C]//Proceedings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IEEE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International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Confer-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420" w:x="6120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5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37.75pt;margin-top:54.5499992370605pt;z-index:-111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32pt;margin-top:249pt;z-index:-115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4" w:x="3497" w:y="81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2"/>
          <w:sz w:val="19"/>
        </w:rPr>
        <w:t>Computer</w:t>
      </w:r>
      <w:r>
        <w:rPr>
          <w:rFonts w:ascii="Times New Roman"/>
          <w:i w:val="on"/>
          <w:color w:val="000000"/>
          <w:spacing w:val="1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Engineering</w:t>
      </w:r>
      <w:r>
        <w:rPr>
          <w:rFonts w:ascii="Times New Roman"/>
          <w:i w:val="o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and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Applications</w:t>
      </w:r>
      <w:r>
        <w:rPr>
          <w:rFonts w:ascii="Times New Roman"/>
          <w:i w:val="on"/>
          <w:color w:val="000000"/>
          <w:spacing w:val="57"/>
          <w:sz w:val="19"/>
        </w:rPr>
        <w:t xml:space="preserve"> </w:t>
      </w:r>
      <w:r>
        <w:rPr>
          <w:rFonts w:ascii="MPKVMS+FZSongHei-B07S" w:hAnsi="MPKVMS+FZSongHei-B07S" w:cs="MPKVMS+FZSongHei-B07S"/>
          <w:color w:val="000000"/>
          <w:spacing w:val="4"/>
          <w:sz w:val="19"/>
        </w:rPr>
        <w:t>计算机工程与应用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" w:x="10616" w:y="8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WLICWG+Times New Roman"/>
          <w:color w:val="000000"/>
          <w:spacing w:val="0"/>
          <w:sz w:val="20"/>
        </w:rPr>
      </w:pPr>
      <w:r>
        <w:rPr>
          <w:rFonts w:ascii="WLICWG+Times New Roman"/>
          <w:color w:val="000000"/>
          <w:spacing w:val="3"/>
          <w:sz w:val="20"/>
        </w:rPr>
        <w:t>12</w:t>
      </w:r>
      <w:r>
        <w:rPr>
          <w:rFonts w:ascii="WLICWG+Times New Roman"/>
          <w:color w:val="000000"/>
          <w:spacing w:val="0"/>
          <w:sz w:val="20"/>
        </w:rPr>
      </w:r>
    </w:p>
    <w:p>
      <w:pPr>
        <w:pStyle w:val="Normal"/>
        <w:framePr w:w="4504" w:x="1235" w:y="18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ence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Computer</w:t>
      </w:r>
      <w:r>
        <w:rPr>
          <w:rFonts w:ascii="WLICWG+Times New Roman"/>
          <w:color w:val="000000"/>
          <w:spacing w:val="-1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Vision.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2017: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2980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2988[2025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794" w:y="2210"/>
        <w:widowControl w:val="off"/>
        <w:autoSpaceDE w:val="off"/>
        <w:autoSpaceDN w:val="off"/>
        <w:spacing w:before="4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484" w:x="857" w:y="22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30]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-5"/>
          <w:sz w:val="18"/>
        </w:rPr>
        <w:t>WANG</w:t>
      </w:r>
      <w:r>
        <w:rPr>
          <w:rFonts w:ascii="WLICWG+Times New Roman"/>
          <w:color w:val="000000"/>
          <w:spacing w:val="3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A,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CHEN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H,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LIU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L,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7"/>
          <w:sz w:val="18"/>
        </w:rPr>
        <w:t>et</w:t>
      </w:r>
      <w:r>
        <w:rPr>
          <w:rFonts w:ascii="WLICWG+Times New Roman"/>
          <w:color w:val="000000"/>
          <w:spacing w:val="1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YOLOv10: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Real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Time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End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3"/>
          <w:sz w:val="18"/>
        </w:rPr>
        <w:t>to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End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Detection[J].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Advances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Neural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Information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Pro-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84" w:x="857" w:y="2210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cessing</w:t>
      </w:r>
      <w:r>
        <w:rPr>
          <w:rFonts w:ascii="WLICWG+Times New Roman"/>
          <w:color w:val="000000"/>
          <w:spacing w:val="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Systems,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2024,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37: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107984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108011[2025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4" w:x="857" w:y="28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31]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KHANAM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R,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HUSSAIN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M.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YOLOv11:</w:t>
      </w:r>
      <w:r>
        <w:rPr>
          <w:rFonts w:ascii="WLICWG+Times New Roman"/>
          <w:color w:val="000000"/>
          <w:spacing w:val="2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An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Overview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of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the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Key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Architectural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Enhancements[A/OL].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arXiv,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4"/>
          <w:sz w:val="18"/>
        </w:rPr>
        <w:t>2024[2025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4" w:x="857" w:y="285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1"/>
          <w:sz w:val="18"/>
        </w:rPr>
        <w:t>http://arxiv.org/abs/2410.17725.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2" w:x="857" w:y="34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32]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TIAN</w:t>
      </w:r>
      <w:r>
        <w:rPr>
          <w:rFonts w:ascii="WLICWG+Times New Roman"/>
          <w:color w:val="000000"/>
          <w:spacing w:val="42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67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YE</w:t>
      </w:r>
      <w:r>
        <w:rPr>
          <w:rFonts w:ascii="WLICWG+Times New Roman"/>
          <w:color w:val="000000"/>
          <w:spacing w:val="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Q,</w:t>
      </w:r>
      <w:r>
        <w:rPr>
          <w:rFonts w:ascii="WLICWG+Times New Roman"/>
          <w:color w:val="000000"/>
          <w:spacing w:val="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DOERMANN</w:t>
      </w:r>
      <w:r>
        <w:rPr>
          <w:rFonts w:ascii="WLICWG+Times New Roman"/>
          <w:color w:val="000000"/>
          <w:spacing w:val="4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D.</w:t>
      </w:r>
      <w:r>
        <w:rPr>
          <w:rFonts w:ascii="WLICWG+Times New Roman"/>
          <w:color w:val="000000"/>
          <w:spacing w:val="4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YOLOv12:</w:t>
      </w:r>
      <w:r>
        <w:rPr>
          <w:rFonts w:ascii="WLICWG+Times New Roman"/>
          <w:color w:val="000000"/>
          <w:spacing w:val="43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Attention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Centric</w:t>
      </w:r>
      <w:r>
        <w:rPr>
          <w:rFonts w:ascii="WLICWG+Times New Roman"/>
          <w:color w:val="000000"/>
          <w:spacing w:val="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-1"/>
          <w:sz w:val="18"/>
        </w:rPr>
        <w:t>Time</w:t>
      </w:r>
      <w:r>
        <w:rPr>
          <w:rFonts w:ascii="WLICWG+Times New Roman"/>
          <w:color w:val="000000"/>
          <w:spacing w:val="4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43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Detectors[A/OL].</w:t>
      </w:r>
      <w:r>
        <w:rPr>
          <w:rFonts w:ascii="WLICWG+Times New Roman"/>
          <w:color w:val="000000"/>
          <w:spacing w:val="43"/>
          <w:sz w:val="18"/>
        </w:rPr>
        <w:t xml:space="preserve"> </w:t>
      </w:r>
      <w:r>
        <w:rPr>
          <w:rFonts w:ascii="WLICWG+Times New Roman"/>
          <w:color w:val="000000"/>
          <w:spacing w:val="-1"/>
          <w:sz w:val="18"/>
        </w:rPr>
        <w:t>arXiv,</w:t>
      </w:r>
      <w:r>
        <w:rPr>
          <w:rFonts w:ascii="WLICWG+Times New Roman"/>
          <w:color w:val="000000"/>
          <w:spacing w:val="4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2025[2025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2" w:x="857" w:y="349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1"/>
          <w:sz w:val="18"/>
        </w:rPr>
        <w:t>http://arxiv.org/abs/2502.12524.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5" w:x="857" w:y="41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33]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LIU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S,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LI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-14"/>
          <w:sz w:val="18"/>
        </w:rPr>
        <w:t>F,</w:t>
      </w:r>
      <w:r>
        <w:rPr>
          <w:rFonts w:ascii="WLICWG+Times New Roman"/>
          <w:color w:val="000000"/>
          <w:spacing w:val="2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et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8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DAB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DETR: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Dynamic</w:t>
      </w:r>
      <w:r>
        <w:rPr>
          <w:rFonts w:ascii="WLICWG+Times New Roman"/>
          <w:color w:val="000000"/>
          <w:spacing w:val="7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Anchor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Boxes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are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Better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Queries</w:t>
      </w:r>
      <w:r>
        <w:rPr>
          <w:rFonts w:ascii="WLICWG+Times New Roman"/>
          <w:color w:val="000000"/>
          <w:spacing w:val="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DETR[A/OL].</w:t>
      </w:r>
      <w:r>
        <w:rPr>
          <w:rFonts w:ascii="WLICWG+Times New Roman"/>
          <w:color w:val="000000"/>
          <w:spacing w:val="6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arXiv,</w:t>
      </w:r>
      <w:r>
        <w:rPr>
          <w:rFonts w:ascii="WLICWG+Times New Roman"/>
          <w:color w:val="000000"/>
          <w:spacing w:val="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2022[2025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5" w:x="857" w:y="413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1"/>
          <w:sz w:val="18"/>
        </w:rPr>
        <w:t>http://arxiv.org/abs/2201.12329.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0" w:x="857" w:y="47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34]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H,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LI</w:t>
      </w:r>
      <w:r>
        <w:rPr>
          <w:rFonts w:ascii="WLICWG+Times New Roman"/>
          <w:color w:val="000000"/>
          <w:spacing w:val="23"/>
          <w:sz w:val="18"/>
        </w:rPr>
        <w:t xml:space="preserve"> </w:t>
      </w:r>
      <w:r>
        <w:rPr>
          <w:rFonts w:ascii="WLICWG+Times New Roman"/>
          <w:color w:val="000000"/>
          <w:spacing w:val="-12"/>
          <w:sz w:val="18"/>
        </w:rPr>
        <w:t>F,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LIU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S,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al.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DINO: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DETR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with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Improved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DeNoising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Anchor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Boxes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7"/>
          <w:sz w:val="18"/>
        </w:rPr>
        <w:t>End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to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End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Detection[A/OL].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0" w:x="857" w:y="4772"/>
        <w:widowControl w:val="off"/>
        <w:autoSpaceDE w:val="off"/>
        <w:autoSpaceDN w:val="off"/>
        <w:spacing w:before="120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arXiv,</w:t>
      </w:r>
      <w:r>
        <w:rPr>
          <w:rFonts w:ascii="WLICWG+Times New Roman"/>
          <w:color w:val="000000"/>
          <w:spacing w:val="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2022[2025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3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http://arxiv.org/abs/2203.03605.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54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35]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MA</w:t>
      </w:r>
      <w:r>
        <w:rPr>
          <w:rFonts w:ascii="WLICWG+Times New Roman"/>
          <w:color w:val="000000"/>
          <w:spacing w:val="4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S,</w:t>
      </w:r>
      <w:r>
        <w:rPr>
          <w:rFonts w:ascii="WLICWG+Times New Roman"/>
          <w:color w:val="000000"/>
          <w:spacing w:val="5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ZHANG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-22"/>
          <w:sz w:val="18"/>
        </w:rPr>
        <w:t>Y,</w:t>
      </w:r>
      <w:r>
        <w:rPr>
          <w:rFonts w:ascii="WLICWG+Times New Roman"/>
          <w:color w:val="000000"/>
          <w:spacing w:val="7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PENG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L,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et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al.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OWRT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DETR: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0"/>
          <w:sz w:val="18"/>
        </w:rPr>
        <w:t>A</w:t>
      </w:r>
      <w:r>
        <w:rPr>
          <w:rFonts w:ascii="WLICWG+Times New Roman"/>
          <w:color w:val="000000"/>
          <w:spacing w:val="42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Novel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0"/>
          <w:sz w:val="18"/>
        </w:rPr>
        <w:t>Time</w:t>
      </w:r>
      <w:r>
        <w:rPr>
          <w:rFonts w:ascii="WLICWG+Times New Roman"/>
          <w:color w:val="000000"/>
          <w:spacing w:val="52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Transformer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Network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for</w:t>
      </w:r>
      <w:r>
        <w:rPr>
          <w:rFonts w:ascii="WLICWG+Times New Roman"/>
          <w:color w:val="000000"/>
          <w:spacing w:val="50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Small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Object</w:t>
      </w:r>
      <w:r>
        <w:rPr>
          <w:rFonts w:ascii="WLICWG+Times New Roman"/>
          <w:color w:val="000000"/>
          <w:spacing w:val="51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Detection</w:t>
      </w:r>
      <w:r>
        <w:rPr>
          <w:rFonts w:ascii="WLICWG+Times New Roman"/>
          <w:color w:val="000000"/>
          <w:spacing w:val="49"/>
          <w:sz w:val="18"/>
        </w:rPr>
        <w:t xml:space="preserve"> </w:t>
      </w:r>
      <w:r>
        <w:rPr>
          <w:rFonts w:ascii="WLICWG+Times New Roman"/>
          <w:color w:val="000000"/>
          <w:spacing w:val="3"/>
          <w:sz w:val="18"/>
        </w:rPr>
        <w:t>in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0493" w:x="857" w:y="5411"/>
        <w:widowControl w:val="off"/>
        <w:autoSpaceDE w:val="off"/>
        <w:autoSpaceDN w:val="off"/>
        <w:spacing w:before="121" w:after="0" w:line="199" w:lineRule="exact"/>
        <w:ind w:left="378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2"/>
          <w:sz w:val="18"/>
        </w:rPr>
        <w:t>Open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-2"/>
          <w:sz w:val="18"/>
        </w:rPr>
        <w:t>Water</w:t>
      </w:r>
      <w:r>
        <w:rPr>
          <w:rFonts w:ascii="WLICWG+Times New Roman"/>
          <w:color w:val="000000"/>
          <w:spacing w:val="28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Search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Rescue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From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-6"/>
          <w:sz w:val="18"/>
        </w:rPr>
        <w:t>UAV</w:t>
      </w:r>
      <w:r>
        <w:rPr>
          <w:rFonts w:ascii="WLICWG+Times New Roman"/>
          <w:color w:val="000000"/>
          <w:spacing w:val="29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Aerial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Imagery[J].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IEEE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1"/>
          <w:sz w:val="18"/>
        </w:rPr>
        <w:t>Transactions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on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Geoscience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and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Remote</w:t>
      </w:r>
      <w:r>
        <w:rPr>
          <w:rFonts w:ascii="WLICWG+Times New Roman"/>
          <w:color w:val="000000"/>
          <w:spacing w:val="25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Sensing,</w:t>
      </w:r>
      <w:r>
        <w:rPr>
          <w:rFonts w:ascii="WLICWG+Times New Roman"/>
          <w:color w:val="000000"/>
          <w:spacing w:val="24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2025,</w:t>
      </w:r>
      <w:r>
        <w:rPr>
          <w:rFonts w:ascii="WLICWG+Times New Roman"/>
          <w:color w:val="000000"/>
          <w:spacing w:val="26"/>
          <w:sz w:val="18"/>
        </w:rPr>
        <w:t xml:space="preserve"> </w:t>
      </w:r>
      <w:r>
        <w:rPr>
          <w:rFonts w:ascii="WLICWG+Times New Roman"/>
          <w:color w:val="000000"/>
          <w:spacing w:val="2"/>
          <w:sz w:val="18"/>
        </w:rPr>
        <w:t>63: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1235" w:y="60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WLICWG+Times New Roman"/>
          <w:color w:val="000000"/>
          <w:spacing w:val="0"/>
          <w:sz w:val="18"/>
        </w:rPr>
        <w:t>1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1514" w:x="1327" w:y="60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WLICWG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13[2025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WLICWG+Times New Roman"/>
          <w:color w:val="000000"/>
          <w:spacing w:val="2"/>
          <w:sz w:val="18"/>
        </w:rPr>
        <w:t>10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WLICWG+Times New Roman"/>
          <w:color w:val="000000"/>
          <w:spacing w:val="1"/>
          <w:sz w:val="18"/>
        </w:rPr>
        <w:t>28].</w:t>
      </w:r>
      <w:r>
        <w:rPr>
          <w:rFonts w:ascii="WLICWG+Times New Roman"/>
          <w:color w:val="000000"/>
          <w:spacing w:val="0"/>
          <w:sz w:val="18"/>
        </w:rPr>
      </w:r>
    </w:p>
    <w:p>
      <w:pPr>
        <w:pStyle w:val="Normal"/>
        <w:framePr w:w="330" w:x="6117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210" w:y="15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37.75pt;margin-top:54.5499992370605pt;z-index:-119;width:520.450012207031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32pt;margin-top:249pt;z-index:-123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THDRGC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2BC755B-0000-0000-0000-000000000000}"/>
  </w:font>
  <w:font w:name="WLICWG+Times New Roman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BD0E0C4-0000-0000-0000-000000000000}"/>
  </w:font>
  <w:font w:name="MPKVMS+FZSongHei-B07S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68358659-0000-0000-0000-000000000000}"/>
  </w:font>
  <w:font w:name="RUSVBC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C639D8DE-0000-0000-0000-000000000000}"/>
  </w:font>
  <w:font w:name="DUIHRJ+STFangsong">
    <w:panose1 w:val="020106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E7CA75CA-0000-0000-0000-000000000000}"/>
  </w:font>
  <w:font w:name="LJNHGA+KaiTi_GB2312">
    <w:panose1 w:val="0201060903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54FF711D-0000-0000-0000-000000000000}"/>
  </w:font>
  <w:font w:name="KABNEL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B0DC0E4D-0000-0000-0000-000000000000}"/>
  </w:font>
  <w:font w:name="BJKDBB+FZShuSong-Z01S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485BEECC-0000-0000-0000-000000000000}"/>
  </w:font>
  <w:font w:name="EQOLQI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FDD94260-0000-0000-0000-000000000000}"/>
  </w:font>
  <w:font w:name="JFBOVU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DCE9F2F6-0000-0000-0000-000000000000}"/>
  </w:font>
  <w:font w:name="TBSQMJ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C320FB9A-0000-0000-0000-000000000000}"/>
  </w:font>
  <w:font w:name="OHNFGN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3614B16C-0000-0000-0000-000000000000}"/>
  </w:font>
  <w:font w:name="BHGWRS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AE471898-0000-0000-0000-000000000000}"/>
  </w:font>
  <w:font w:name="HTWFGP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F33C779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styles" Target="styles.xml" /><Relationship Id="rId33" Type="http://schemas.openxmlformats.org/officeDocument/2006/relationships/fontTable" Target="fontTable.xml" /><Relationship Id="rId34" Type="http://schemas.openxmlformats.org/officeDocument/2006/relationships/settings" Target="settings.xml" /><Relationship Id="rId35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3717</Words>
  <Characters>21250</Characters>
  <Application>Aspose</Application>
  <DocSecurity>0</DocSecurity>
  <Lines>798</Lines>
  <Paragraphs>798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23137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2026-04-15T15:45:37+00:00</dcterms:created>
  <dcterms:modified xmlns:xsi="http://www.w3.org/2001/XMLSchema-instance" xmlns:dcterms="http://purl.org/dc/terms/" xsi:type="dcterms:W3CDTF">2026-04-15T15:45:37+00:00</dcterms:modified>
</coreProperties>
</file>