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E1C1">
      <w:pPr>
        <w:pStyle w:val="2"/>
        <w:rPr>
          <w:rFonts w:ascii="Times New Roman" w:hAnsi="Times New Roman" w:eastAsia="宋体"/>
        </w:rPr>
      </w:pPr>
      <w:bookmarkStart w:id="0" w:name="面向无人机电力巡检与航拍场景的-rt-detr-增强型小目标检测算法研究"/>
      <w:r>
        <w:rPr>
          <w:rFonts w:hint="eastAsia" w:ascii="Times New Roman" w:hAnsi="Times New Roman" w:eastAsia="宋体"/>
        </w:rPr>
        <w:t>面向无人机电力巡检与航拍场景的</w:t>
      </w:r>
      <w:r>
        <w:rPr>
          <w:rFonts w:ascii="Times New Roman" w:hAnsi="Times New Roman" w:eastAsia="宋体"/>
        </w:rPr>
        <w:t xml:space="preserve"> RT-DETR </w:t>
      </w:r>
      <w:r>
        <w:rPr>
          <w:rFonts w:hint="eastAsia" w:ascii="Times New Roman" w:hAnsi="Times New Roman" w:eastAsia="宋体"/>
        </w:rPr>
        <w:t>增强型小目标检测算法研究</w:t>
      </w:r>
    </w:p>
    <w:p w14:paraId="425CBE3F">
      <w:pPr>
        <w:pStyle w:val="23"/>
        <w:rPr>
          <w:rFonts w:ascii="Times New Roman" w:hAnsi="Times New Roman" w:eastAsia="宋体"/>
        </w:rPr>
      </w:pPr>
      <w:r>
        <w:rPr>
          <w:rFonts w:hint="eastAsia" w:ascii="Times New Roman" w:hAnsi="Times New Roman" w:eastAsia="宋体"/>
          <w:b/>
          <w:bCs/>
        </w:rPr>
        <w:t>作者</w:t>
      </w:r>
      <w:r>
        <w:rPr>
          <w:rFonts w:hint="eastAsia" w:ascii="Times New Roman" w:hAnsi="Times New Roman" w:eastAsia="宋体"/>
        </w:rPr>
        <w:t>：（作者姓名）</w:t>
      </w:r>
      <w:r>
        <w:rPr>
          <w:rFonts w:ascii="Times New Roman" w:hAnsi="Times New Roman" w:eastAsia="宋体"/>
        </w:rPr>
        <w:t xml:space="preserve"> </w:t>
      </w:r>
      <w:r>
        <w:rPr>
          <w:rFonts w:hint="eastAsia" w:ascii="Times New Roman" w:hAnsi="Times New Roman" w:eastAsia="宋体"/>
          <w:b/>
          <w:bCs/>
        </w:rPr>
        <w:t>单位</w:t>
      </w:r>
      <w:r>
        <w:rPr>
          <w:rFonts w:hint="eastAsia" w:ascii="Times New Roman" w:hAnsi="Times New Roman" w:eastAsia="宋体"/>
        </w:rPr>
        <w:t>：（单位名称）</w:t>
      </w:r>
    </w:p>
    <w:p w14:paraId="12B0CFC0">
      <w:pPr>
        <w:rPr>
          <w:rFonts w:ascii="Times New Roman" w:hAnsi="Times New Roman" w:eastAsia="宋体"/>
        </w:rPr>
      </w:pPr>
      <w:r>
        <w:rPr>
          <w:rFonts w:ascii="Times New Roman" w:hAnsi="Times New Roman" w:eastAsia="宋体"/>
        </w:rPr>
        <w:pict>
          <v:rect id="_x0000_i1025" o:spt="1" style="height:1.5pt;width:0pt;" coordsize="21600,21600" o:hr="t" o:hrstd="t" o:hralign="center">
            <v:path/>
            <v:fill focussize="0,0"/>
            <v:stroke/>
            <v:imagedata o:title=""/>
            <o:lock v:ext="edit"/>
            <w10:wrap type="none"/>
            <w10:anchorlock/>
          </v:rect>
        </w:pict>
      </w:r>
    </w:p>
    <w:p w14:paraId="355F523A">
      <w:pPr>
        <w:pStyle w:val="4"/>
        <w:rPr>
          <w:rFonts w:ascii="Times New Roman" w:hAnsi="Times New Roman" w:eastAsia="宋体"/>
        </w:rPr>
      </w:pPr>
      <w:bookmarkStart w:id="1" w:name="摘要"/>
      <w:r>
        <w:rPr>
          <w:rFonts w:hint="eastAsia" w:ascii="Times New Roman" w:hAnsi="Times New Roman" w:eastAsia="宋体"/>
        </w:rPr>
        <w:t>摘要</w:t>
      </w:r>
    </w:p>
    <w:p w14:paraId="7D1213F9">
      <w:pPr>
        <w:pStyle w:val="23"/>
        <w:rPr>
          <w:rFonts w:ascii="Times New Roman" w:hAnsi="Times New Roman" w:eastAsia="宋体"/>
        </w:rPr>
      </w:pPr>
      <w:r>
        <w:rPr>
          <w:rFonts w:hint="eastAsia" w:ascii="Times New Roman" w:hAnsi="Times New Roman" w:eastAsia="宋体"/>
        </w:rPr>
        <w:t>针对无人机电力巡检与低空航拍场景中目标尺寸小、分布密集、背景干扰强以及遮挡严重等问题，原始</w:t>
      </w:r>
      <w:r>
        <w:rPr>
          <w:rFonts w:ascii="Times New Roman" w:hAnsi="Times New Roman" w:eastAsia="宋体"/>
        </w:rPr>
        <w:t xml:space="preserve"> RT-DETR </w:t>
      </w:r>
      <w:r>
        <w:rPr>
          <w:rFonts w:hint="eastAsia" w:ascii="Times New Roman" w:hAnsi="Times New Roman" w:eastAsia="宋体"/>
        </w:rPr>
        <w:t>在高倍率下采样后易出现细粒度信息丢失和小目标定位不稳的现象。为此，本文提出一种面向小目标检测的增强型</w:t>
      </w:r>
      <w:r>
        <w:rPr>
          <w:rFonts w:ascii="Times New Roman" w:hAnsi="Times New Roman" w:eastAsia="宋体"/>
        </w:rPr>
        <w:t xml:space="preserve"> RT-DETR </w:t>
      </w:r>
      <w:r>
        <w:rPr>
          <w:rFonts w:hint="eastAsia" w:ascii="Times New Roman" w:hAnsi="Times New Roman" w:eastAsia="宋体"/>
        </w:rPr>
        <w:t>改进算法。首先，在骨干网络中以</w:t>
      </w:r>
      <w:r>
        <w:rPr>
          <w:rFonts w:ascii="Times New Roman" w:hAnsi="Times New Roman" w:eastAsia="宋体"/>
        </w:rPr>
        <w:t xml:space="preserve"> C2f-AdditiveBlock-CGLU </w:t>
      </w:r>
      <w:bookmarkStart w:id="29" w:name="_GoBack"/>
      <w:bookmarkEnd w:id="29"/>
      <w:r>
        <w:rPr>
          <w:rFonts w:hint="eastAsia" w:ascii="Times New Roman" w:hAnsi="Times New Roman" w:eastAsia="宋体"/>
        </w:rPr>
        <w:t>替代传统卷积特征提取单元，利用局部感知、加性</w:t>
      </w:r>
      <w:r>
        <w:rPr>
          <w:rFonts w:ascii="Times New Roman" w:hAnsi="Times New Roman" w:eastAsia="宋体"/>
        </w:rPr>
        <w:t xml:space="preserve"> Token </w:t>
      </w:r>
      <w:r>
        <w:rPr>
          <w:rFonts w:hint="eastAsia" w:ascii="Times New Roman" w:hAnsi="Times New Roman" w:eastAsia="宋体"/>
        </w:rPr>
        <w:t>混合与卷积门控线性单元协同增强浅层纹理与中层语义表征，同时有效降低模型参数量；其次，在特征融合阶段引入步长为</w:t>
      </w:r>
      <w:r>
        <w:rPr>
          <w:rFonts w:ascii="Times New Roman" w:hAnsi="Times New Roman" w:eastAsia="宋体"/>
        </w:rPr>
        <w:t xml:space="preserve"> 4 </w:t>
      </w:r>
      <w:r>
        <w:rPr>
          <w:rFonts w:hint="eastAsia" w:ascii="Times New Roman" w:hAnsi="Times New Roman" w:eastAsia="宋体"/>
        </w:rPr>
        <w:t>的</w:t>
      </w:r>
      <w:r>
        <w:rPr>
          <w:rFonts w:ascii="Times New Roman" w:hAnsi="Times New Roman" w:eastAsia="宋体"/>
        </w:rPr>
        <w:t xml:space="preserve"> P2 </w:t>
      </w:r>
      <w:r>
        <w:rPr>
          <w:rFonts w:hint="eastAsia" w:ascii="Times New Roman" w:hAnsi="Times New Roman" w:eastAsia="宋体"/>
        </w:rPr>
        <w:t>高分辨率检测分支，构建四尺度特征金字塔，并采用</w:t>
      </w:r>
      <w:r>
        <w:rPr>
          <w:rFonts w:ascii="Times New Roman" w:hAnsi="Times New Roman" w:eastAsia="宋体"/>
        </w:rPr>
        <w:t xml:space="preserve"> DySample </w:t>
      </w:r>
      <w:r>
        <w:rPr>
          <w:rFonts w:hint="eastAsia" w:ascii="Times New Roman" w:hAnsi="Times New Roman" w:eastAsia="宋体"/>
        </w:rPr>
        <w:t>动态上采样算子替代传统最近邻插值，以保留微小目标的边缘细节；进一步地，在</w:t>
      </w:r>
      <w:r>
        <w:rPr>
          <w:rFonts w:ascii="Times New Roman" w:hAnsi="Times New Roman" w:eastAsia="宋体"/>
        </w:rPr>
        <w:t xml:space="preserve"> P2/P3 </w:t>
      </w:r>
      <w:r>
        <w:rPr>
          <w:rFonts w:hint="eastAsia" w:ascii="Times New Roman" w:hAnsi="Times New Roman" w:eastAsia="宋体"/>
        </w:rPr>
        <w:t>阶段嵌入坐标注意力机制，强化空间位置信息建模，并在颈部引入</w:t>
      </w:r>
      <w:r>
        <w:rPr>
          <w:rFonts w:ascii="Times New Roman" w:hAnsi="Times New Roman" w:eastAsia="宋体"/>
        </w:rPr>
        <w:t xml:space="preserve"> ASFF_V3 </w:t>
      </w:r>
      <w:r>
        <w:rPr>
          <w:rFonts w:hint="eastAsia" w:ascii="Times New Roman" w:hAnsi="Times New Roman" w:eastAsia="宋体"/>
        </w:rPr>
        <w:t>自适应特征融合模块消除多尺度特征间的语义冲突；最后，结合</w:t>
      </w:r>
      <w:r>
        <w:rPr>
          <w:rFonts w:ascii="Times New Roman" w:hAnsi="Times New Roman" w:eastAsia="宋体"/>
        </w:rPr>
        <w:t xml:space="preserve"> Inner-IoU </w:t>
      </w:r>
      <w:r>
        <w:rPr>
          <w:rFonts w:hint="eastAsia" w:ascii="Times New Roman" w:hAnsi="Times New Roman" w:eastAsia="宋体"/>
        </w:rPr>
        <w:t>与归一化</w:t>
      </w:r>
      <w:r>
        <w:rPr>
          <w:rFonts w:ascii="Times New Roman" w:hAnsi="Times New Roman" w:eastAsia="宋体"/>
        </w:rPr>
        <w:t xml:space="preserve"> Wasserstein </w:t>
      </w:r>
      <w:r>
        <w:rPr>
          <w:rFonts w:hint="eastAsia" w:ascii="Times New Roman" w:hAnsi="Times New Roman" w:eastAsia="宋体"/>
        </w:rPr>
        <w:t>距离（NWD）的组合回归损失，提升密集场景下的边界框拟合质量。以</w:t>
      </w:r>
      <w:r>
        <w:rPr>
          <w:rFonts w:ascii="Times New Roman" w:hAnsi="Times New Roman" w:eastAsia="宋体"/>
        </w:rPr>
        <w:t xml:space="preserve"> VisDrone2019 </w:t>
      </w:r>
      <w:r>
        <w:rPr>
          <w:rFonts w:hint="eastAsia" w:ascii="Times New Roman" w:hAnsi="Times New Roman" w:eastAsia="宋体"/>
        </w:rPr>
        <w:t>作为通用无人机航拍小目标基准数据集进行验证，实验结果表明：相较</w:t>
      </w:r>
      <w:r>
        <w:rPr>
          <w:rFonts w:ascii="Times New Roman" w:hAnsi="Times New Roman" w:eastAsia="宋体"/>
        </w:rPr>
        <w:t xml:space="preserve"> RT-DETR-r18 </w:t>
      </w:r>
      <w:r>
        <w:rPr>
          <w:rFonts w:hint="eastAsia" w:ascii="Times New Roman" w:hAnsi="Times New Roman" w:eastAsia="宋体"/>
        </w:rPr>
        <w:t>基线，所提方法在参数量减少</w:t>
      </w:r>
      <w:r>
        <w:rPr>
          <w:rFonts w:ascii="Times New Roman" w:hAnsi="Times New Roman" w:eastAsia="宋体"/>
        </w:rPr>
        <w:t xml:space="preserve"> 36.2% </w:t>
      </w:r>
      <w:r>
        <w:rPr>
          <w:rFonts w:hint="eastAsia" w:ascii="Times New Roman" w:hAnsi="Times New Roman" w:eastAsia="宋体"/>
        </w:rPr>
        <w:t>的条件下，mAP50</w:t>
      </w:r>
      <w:r>
        <w:rPr>
          <w:rFonts w:ascii="Times New Roman" w:hAnsi="Times New Roman" w:eastAsia="宋体"/>
        </w:rPr>
        <w:t xml:space="preserve"> </w:t>
      </w:r>
      <w:r>
        <w:rPr>
          <w:rFonts w:hint="eastAsia" w:ascii="Times New Roman" w:hAnsi="Times New Roman" w:eastAsia="宋体"/>
        </w:rPr>
        <w:t>由</w:t>
      </w:r>
      <w:r>
        <w:rPr>
          <w:rFonts w:ascii="Times New Roman" w:hAnsi="Times New Roman" w:eastAsia="宋体"/>
        </w:rPr>
        <w:t xml:space="preserve"> 38.29% </w:t>
      </w:r>
      <w:r>
        <w:rPr>
          <w:rFonts w:hint="eastAsia" w:ascii="Times New Roman" w:hAnsi="Times New Roman" w:eastAsia="宋体"/>
        </w:rPr>
        <w:t>提升至</w:t>
      </w:r>
      <w:r>
        <w:rPr>
          <w:rFonts w:ascii="Times New Roman" w:hAnsi="Times New Roman" w:eastAsia="宋体"/>
        </w:rPr>
        <w:t xml:space="preserve"> </w:t>
      </w:r>
      <w:r>
        <w:rPr>
          <w:rFonts w:hint="eastAsia" w:ascii="Times New Roman" w:hAnsi="Times New Roman" w:eastAsia="宋体"/>
        </w:rPr>
        <w:t>39.85%，mAP50-95</w:t>
      </w:r>
      <w:r>
        <w:rPr>
          <w:rFonts w:ascii="Times New Roman" w:hAnsi="Times New Roman" w:eastAsia="宋体"/>
        </w:rPr>
        <w:t xml:space="preserve"> </w:t>
      </w:r>
      <w:r>
        <w:rPr>
          <w:rFonts w:hint="eastAsia" w:ascii="Times New Roman" w:hAnsi="Times New Roman" w:eastAsia="宋体"/>
        </w:rPr>
        <w:t>由</w:t>
      </w:r>
      <w:r>
        <w:rPr>
          <w:rFonts w:ascii="Times New Roman" w:hAnsi="Times New Roman" w:eastAsia="宋体"/>
        </w:rPr>
        <w:t xml:space="preserve"> 22.27% </w:t>
      </w:r>
      <w:r>
        <w:rPr>
          <w:rFonts w:hint="eastAsia" w:ascii="Times New Roman" w:hAnsi="Times New Roman" w:eastAsia="宋体"/>
        </w:rPr>
        <w:t>提升至</w:t>
      </w:r>
      <w:r>
        <w:rPr>
          <w:rFonts w:ascii="Times New Roman" w:hAnsi="Times New Roman" w:eastAsia="宋体"/>
        </w:rPr>
        <w:t xml:space="preserve"> </w:t>
      </w:r>
      <w:r>
        <w:rPr>
          <w:rFonts w:hint="eastAsia" w:ascii="Times New Roman" w:hAnsi="Times New Roman" w:eastAsia="宋体"/>
        </w:rPr>
        <w:t>23.33%，验证了所提方法在兼顾精度与轻量化方面的有效性。</w:t>
      </w:r>
    </w:p>
    <w:p w14:paraId="35B9E015">
      <w:pPr>
        <w:pStyle w:val="3"/>
        <w:rPr>
          <w:rFonts w:ascii="Times New Roman" w:hAnsi="Times New Roman" w:eastAsia="宋体"/>
        </w:rPr>
      </w:pPr>
      <w:r>
        <w:rPr>
          <w:rFonts w:hint="eastAsia" w:ascii="Times New Roman" w:hAnsi="Times New Roman" w:eastAsia="宋体"/>
          <w:b/>
          <w:bCs/>
        </w:rPr>
        <w:t>关键词</w:t>
      </w:r>
      <w:r>
        <w:rPr>
          <w:rFonts w:hint="eastAsia" w:ascii="Times New Roman" w:hAnsi="Times New Roman" w:eastAsia="宋体"/>
        </w:rPr>
        <w:t>：无人机巡检；航拍图像；小目标检测；RT-DETR；多尺度特征融合；坐标注意力；动态上采样</w:t>
      </w:r>
    </w:p>
    <w:p w14:paraId="660FDA02">
      <w:pPr>
        <w:rPr>
          <w:rFonts w:ascii="Times New Roman" w:hAnsi="Times New Roman" w:eastAsia="宋体"/>
        </w:rPr>
      </w:pPr>
      <w:r>
        <w:rPr>
          <w:rFonts w:ascii="Times New Roman" w:hAnsi="Times New Roman" w:eastAsia="宋体"/>
        </w:rPr>
        <w:pict>
          <v:rect id="_x0000_i1026" o:spt="1" style="height:1.5pt;width:0pt;" coordsize="21600,21600" o:hr="t" o:hrstd="t" o:hralign="center">
            <v:path/>
            <v:fill focussize="0,0"/>
            <v:stroke/>
            <v:imagedata o:title=""/>
            <o:lock v:ext="edit"/>
            <w10:wrap type="none"/>
            <w10:anchorlock/>
          </v:rect>
        </w:pict>
      </w:r>
    </w:p>
    <w:bookmarkEnd w:id="1"/>
    <w:p w14:paraId="4F11F290">
      <w:pPr>
        <w:pStyle w:val="4"/>
        <w:rPr>
          <w:rFonts w:ascii="Times New Roman" w:hAnsi="Times New Roman" w:eastAsia="宋体"/>
        </w:rPr>
      </w:pPr>
      <w:bookmarkStart w:id="2" w:name="abstract"/>
      <w:r>
        <w:rPr>
          <w:rFonts w:ascii="Times New Roman" w:hAnsi="Times New Roman" w:eastAsia="宋体"/>
        </w:rPr>
        <w:t>Abstract</w:t>
      </w:r>
    </w:p>
    <w:p w14:paraId="16D278F0">
      <w:pPr>
        <w:pStyle w:val="23"/>
        <w:rPr>
          <w:rFonts w:ascii="Times New Roman" w:hAnsi="Times New Roman" w:eastAsia="宋体"/>
        </w:rPr>
      </w:pPr>
      <w:r>
        <w:rPr>
          <w:rFonts w:ascii="Times New Roman" w:hAnsi="Times New Roman" w:eastAsia="宋体"/>
        </w:rPr>
        <w:t>To address the challenges of small target size, dense distribution, complex background interference, and severe occlusion in UAV power inspection and low-altitude aerial imaging scenarios, the original RT-DETR suffers from fine-grained information loss and unstable small target localization after high-ratio downsampling. This paper proposes an enhanced RT-DETR algorithm for small target detection. First, C2f-AdditiveBlock-CGLU replaces conventional convolutional feature extraction units in the backbone, leveraging local perception, additive token mixing, and convolutional gated linear units to jointly enhance shallow texture and mid-level semantic representations while reducing model parameters. Second, a P2 high-resolution detection branch with stride 4 is introduced to construct a four-scale feature pyramid, and DySample dynamic upsampling replaces traditional nearest-neighbor interpolation to preserve edge details of tiny targets. Furthermore, coordinate attention is embedded in P2/P3 stages to strengthen spatial position modeling, and ASFF_V3 adaptive feature fusion is applied in the neck to eliminate semantic conflicts across scales. Finally, a combined regression loss of Inner-IoU and Normalized Wasserstein Distance (NWD) improves bounding box fitting quality in dense scenes. Experiments on VisDrone2019 demonstrate that compared to the RT-DETR-r18 baseline, the proposed method achieves mAP50 of 39.85% and mAP50-95 of 23.33% with 36.2% fewer parameters, validating its effectiveness in balancing accuracy and lightweight design.</w:t>
      </w:r>
    </w:p>
    <w:p w14:paraId="157E3CAF">
      <w:pPr>
        <w:pStyle w:val="3"/>
        <w:rPr>
          <w:rFonts w:ascii="Times New Roman" w:hAnsi="Times New Roman" w:eastAsia="宋体"/>
        </w:rPr>
      </w:pPr>
      <w:r>
        <w:rPr>
          <w:rFonts w:ascii="Times New Roman" w:hAnsi="Times New Roman" w:eastAsia="宋体"/>
          <w:b/>
          <w:bCs/>
        </w:rPr>
        <w:t>Keywords</w:t>
      </w:r>
      <w:r>
        <w:rPr>
          <w:rFonts w:ascii="Times New Roman" w:hAnsi="Times New Roman" w:eastAsia="宋体"/>
        </w:rPr>
        <w:t>: UAV inspection; aerial image; small target detection; RT-DETR; multi-scale feature fusion; coordinate attention; dynamic upsampling</w:t>
      </w:r>
    </w:p>
    <w:p w14:paraId="29141895">
      <w:pPr>
        <w:rPr>
          <w:rFonts w:ascii="Times New Roman" w:hAnsi="Times New Roman" w:eastAsia="宋体"/>
        </w:rPr>
      </w:pPr>
      <w:r>
        <w:rPr>
          <w:rFonts w:ascii="Times New Roman" w:hAnsi="Times New Roman" w:eastAsia="宋体"/>
        </w:rPr>
        <w:pict>
          <v:rect id="_x0000_i1027" o:spt="1" style="height:1.5pt;width:0pt;" coordsize="21600,21600" o:hr="t" o:hrstd="t" o:hralign="center">
            <v:path/>
            <v:fill focussize="0,0"/>
            <v:stroke/>
            <v:imagedata o:title=""/>
            <o:lock v:ext="edit"/>
            <w10:wrap type="none"/>
            <w10:anchorlock/>
          </v:rect>
        </w:pict>
      </w:r>
    </w:p>
    <w:bookmarkEnd w:id="2"/>
    <w:p w14:paraId="71008099">
      <w:pPr>
        <w:pStyle w:val="4"/>
        <w:rPr>
          <w:rFonts w:ascii="Times New Roman" w:hAnsi="Times New Roman" w:eastAsia="宋体"/>
        </w:rPr>
      </w:pPr>
      <w:bookmarkStart w:id="3" w:name="Xda54332951a9d771ca87f67e52b9d808f279a13"/>
      <w:r>
        <w:rPr>
          <w:rFonts w:ascii="Times New Roman" w:hAnsi="Times New Roman" w:eastAsia="宋体"/>
        </w:rPr>
        <w:t xml:space="preserve">0 </w:t>
      </w:r>
      <w:r>
        <w:rPr>
          <w:rFonts w:hint="eastAsia" w:ascii="Times New Roman" w:hAnsi="Times New Roman" w:eastAsia="宋体"/>
        </w:rPr>
        <w:t>引言</w:t>
      </w:r>
    </w:p>
    <w:p w14:paraId="5AC33DA5">
      <w:pPr>
        <w:pStyle w:val="23"/>
        <w:rPr>
          <w:rFonts w:ascii="Times New Roman" w:hAnsi="Times New Roman" w:eastAsia="宋体"/>
        </w:rPr>
      </w:pPr>
      <w:r>
        <w:rPr>
          <w:rFonts w:hint="eastAsia" w:ascii="Times New Roman" w:hAnsi="Times New Roman" w:eastAsia="宋体"/>
        </w:rPr>
        <w:t>无人机技术的快速发展使其在电力巡检、低空航拍、应急救援和交通监控等领域得到广泛应用[1]。在电力巡检场景中，无人机需要在复杂背景下识别绝缘子、导线金具、螺栓松动等细小部件；在低空航拍场景中，行人、车辆、非机动车等目标因拍摄高度大而在图像中仅占据极少像素。这类场景具有视角高、拍摄范围广、目标尺度跨度大等特点，目标往往仅占图像面积的</w:t>
      </w:r>
      <w:r>
        <w:rPr>
          <w:rFonts w:ascii="Times New Roman" w:hAnsi="Times New Roman" w:eastAsia="宋体"/>
        </w:rPr>
        <w:t xml:space="preserve"> 0.01% </w:t>
      </w:r>
      <w:r>
        <w:rPr>
          <w:rFonts w:hint="eastAsia" w:ascii="Times New Roman" w:hAnsi="Times New Roman" w:eastAsia="宋体"/>
        </w:rPr>
        <w:t>以下，且常伴随密集分布与局部遮挡，对目标检测算法提出了严峻挑战[2]。</w:t>
      </w:r>
    </w:p>
    <w:p w14:paraId="406D3790">
      <w:pPr>
        <w:pStyle w:val="3"/>
        <w:rPr>
          <w:rFonts w:ascii="Times New Roman" w:hAnsi="Times New Roman" w:eastAsia="宋体"/>
        </w:rPr>
      </w:pPr>
      <w:r>
        <w:rPr>
          <w:rFonts w:hint="eastAsia" w:ascii="Times New Roman" w:hAnsi="Times New Roman" w:eastAsia="宋体"/>
        </w:rPr>
        <w:t>目标检测方法大致可分为两类：基于卷积神经网络（CNN）的方法和基于</w:t>
      </w:r>
      <w:r>
        <w:rPr>
          <w:rFonts w:ascii="Times New Roman" w:hAnsi="Times New Roman" w:eastAsia="宋体"/>
        </w:rPr>
        <w:t xml:space="preserve"> Transformer </w:t>
      </w:r>
      <w:r>
        <w:rPr>
          <w:rFonts w:hint="eastAsia" w:ascii="Times New Roman" w:hAnsi="Times New Roman" w:eastAsia="宋体"/>
        </w:rPr>
        <w:t>的方法。前者以</w:t>
      </w:r>
      <w:r>
        <w:rPr>
          <w:rFonts w:ascii="Times New Roman" w:hAnsi="Times New Roman" w:eastAsia="宋体"/>
        </w:rPr>
        <w:t xml:space="preserve"> YOLO </w:t>
      </w:r>
      <w:r>
        <w:rPr>
          <w:rFonts w:hint="eastAsia" w:ascii="Times New Roman" w:hAnsi="Times New Roman" w:eastAsia="宋体"/>
        </w:rPr>
        <w:t>系列[3-4]为代表，具有较高推理效率，但在长距离依赖建模和密集场景全局关联表达方面存在不足；后者以</w:t>
      </w:r>
      <w:r>
        <w:rPr>
          <w:rFonts w:ascii="Times New Roman" w:hAnsi="Times New Roman" w:eastAsia="宋体"/>
        </w:rPr>
        <w:t xml:space="preserve"> DETR[5] </w:t>
      </w:r>
      <w:r>
        <w:rPr>
          <w:rFonts w:hint="eastAsia" w:ascii="Times New Roman" w:hAnsi="Times New Roman" w:eastAsia="宋体"/>
        </w:rPr>
        <w:t>及其变体为代表，具有端到端和全局建模优势，但早期版本训练收敛慢、计算开销大。RT-DETR[6]</w:t>
      </w:r>
      <w:r>
        <w:rPr>
          <w:rFonts w:ascii="Times New Roman" w:hAnsi="Times New Roman" w:eastAsia="宋体"/>
        </w:rPr>
        <w:t xml:space="preserve"> </w:t>
      </w:r>
      <w:r>
        <w:rPr>
          <w:rFonts w:hint="eastAsia" w:ascii="Times New Roman" w:hAnsi="Times New Roman" w:eastAsia="宋体"/>
        </w:rPr>
        <w:t>通过高效混合编码器与实时查询机制在精度与速度之间取得了较好平衡，成为近年来无人机小目标检测研究的重要基础框架。</w:t>
      </w:r>
    </w:p>
    <w:p w14:paraId="74B164B8">
      <w:pPr>
        <w:pStyle w:val="3"/>
        <w:rPr>
          <w:rFonts w:ascii="Times New Roman" w:hAnsi="Times New Roman" w:eastAsia="宋体"/>
        </w:rPr>
      </w:pPr>
      <w:r>
        <w:rPr>
          <w:rFonts w:hint="eastAsia" w:ascii="Times New Roman" w:hAnsi="Times New Roman" w:eastAsia="宋体"/>
        </w:rPr>
        <w:t>然而，原始</w:t>
      </w:r>
      <w:r>
        <w:rPr>
          <w:rFonts w:ascii="Times New Roman" w:hAnsi="Times New Roman" w:eastAsia="宋体"/>
        </w:rPr>
        <w:t xml:space="preserve"> RT-DETR </w:t>
      </w:r>
      <w:r>
        <w:rPr>
          <w:rFonts w:hint="eastAsia" w:ascii="Times New Roman" w:hAnsi="Times New Roman" w:eastAsia="宋体"/>
        </w:rPr>
        <w:t>在小目标航拍场景中仍存在明显不足。一方面，其默认最浅检测层为</w:t>
      </w:r>
      <w:r>
        <w:rPr>
          <w:rFonts w:ascii="Times New Roman" w:hAnsi="Times New Roman" w:eastAsia="宋体"/>
        </w:rPr>
        <w:t xml:space="preserve"> </w:t>
      </w:r>
      <w:r>
        <w:rPr>
          <w:rFonts w:hint="eastAsia" w:ascii="Times New Roman" w:hAnsi="Times New Roman" w:eastAsia="宋体"/>
        </w:rPr>
        <w:t>P3（下采样</w:t>
      </w:r>
      <w:r>
        <w:rPr>
          <w:rFonts w:ascii="Times New Roman" w:hAnsi="Times New Roman" w:eastAsia="宋体"/>
        </w:rPr>
        <w:t xml:space="preserve"> 8 </w:t>
      </w:r>
      <w:r>
        <w:rPr>
          <w:rFonts w:hint="eastAsia" w:ascii="Times New Roman" w:hAnsi="Times New Roman" w:eastAsia="宋体"/>
        </w:rPr>
        <w:t>倍），对于</w:t>
      </w:r>
      <w:r>
        <w:rPr>
          <w:rFonts w:ascii="Times New Roman" w:hAnsi="Times New Roman" w:eastAsia="宋体"/>
        </w:rPr>
        <w:t xml:space="preserve"> VisDrone </w:t>
      </w:r>
      <w:r>
        <w:rPr>
          <w:rFonts w:hint="eastAsia" w:ascii="Times New Roman" w:hAnsi="Times New Roman" w:eastAsia="宋体"/>
        </w:rPr>
        <w:t>等数据集中大量</w:t>
      </w:r>
      <w:r>
        <w:rPr>
          <w:rFonts w:ascii="Times New Roman" w:hAnsi="Times New Roman" w:eastAsia="宋体"/>
        </w:rPr>
        <w:t xml:space="preserve"> 10×10 </w:t>
      </w:r>
      <w:r>
        <w:rPr>
          <w:rFonts w:hint="eastAsia" w:ascii="Times New Roman" w:hAnsi="Times New Roman" w:eastAsia="宋体"/>
        </w:rPr>
        <w:t>像素以下的微小目标，特征在多次下采样后几乎完全消失；另一方面，传统双线性或最近邻上采样在特征金字塔的自顶向下路径中会引入模糊，进一步损失小目标边缘信息；此外，标准</w:t>
      </w:r>
      <w:r>
        <w:rPr>
          <w:rFonts w:ascii="Times New Roman" w:hAnsi="Times New Roman" w:eastAsia="宋体"/>
        </w:rPr>
        <w:t xml:space="preserve"> IoU </w:t>
      </w:r>
      <w:r>
        <w:rPr>
          <w:rFonts w:hint="eastAsia" w:ascii="Times New Roman" w:hAnsi="Times New Roman" w:eastAsia="宋体"/>
        </w:rPr>
        <w:t>类损失对小目标框的轻微偏移极为敏感，导致训练过程中回归监督不稳定。</w:t>
      </w:r>
    </w:p>
    <w:p w14:paraId="282B33DA">
      <w:pPr>
        <w:pStyle w:val="3"/>
        <w:rPr>
          <w:rFonts w:ascii="Times New Roman" w:hAnsi="Times New Roman" w:eastAsia="宋体"/>
        </w:rPr>
      </w:pPr>
      <w:r>
        <w:rPr>
          <w:rFonts w:hint="eastAsia" w:ascii="Times New Roman" w:hAnsi="Times New Roman" w:eastAsia="宋体"/>
        </w:rPr>
        <w:t>针对上述问题，近年来研究者从多个角度对</w:t>
      </w:r>
      <w:r>
        <w:rPr>
          <w:rFonts w:ascii="Times New Roman" w:hAnsi="Times New Roman" w:eastAsia="宋体"/>
        </w:rPr>
        <w:t xml:space="preserve"> RT-DETR </w:t>
      </w:r>
      <w:r>
        <w:rPr>
          <w:rFonts w:hint="eastAsia" w:ascii="Times New Roman" w:hAnsi="Times New Roman" w:eastAsia="宋体"/>
        </w:rPr>
        <w:t>进行了改进。田红鹏等[7]在骨干中引入</w:t>
      </w:r>
      <w:r>
        <w:rPr>
          <w:rFonts w:ascii="Times New Roman" w:hAnsi="Times New Roman" w:eastAsia="宋体"/>
        </w:rPr>
        <w:t xml:space="preserve"> C2f-Heat-Lsk </w:t>
      </w:r>
      <w:r>
        <w:rPr>
          <w:rFonts w:hint="eastAsia" w:ascii="Times New Roman" w:hAnsi="Times New Roman" w:eastAsia="宋体"/>
        </w:rPr>
        <w:t>结构并设计</w:t>
      </w:r>
      <w:r>
        <w:rPr>
          <w:rFonts w:ascii="Times New Roman" w:hAnsi="Times New Roman" w:eastAsia="宋体"/>
        </w:rPr>
        <w:t xml:space="preserve"> SOFEP </w:t>
      </w:r>
      <w:r>
        <w:rPr>
          <w:rFonts w:hint="eastAsia" w:ascii="Times New Roman" w:hAnsi="Times New Roman" w:eastAsia="宋体"/>
        </w:rPr>
        <w:t>特征融合模块，在航拍图像上取得了较好效果；胡康等[8]提出</w:t>
      </w:r>
      <w:r>
        <w:rPr>
          <w:rFonts w:ascii="Times New Roman" w:hAnsi="Times New Roman" w:eastAsia="宋体"/>
        </w:rPr>
        <w:t xml:space="preserve"> FRE-Block </w:t>
      </w:r>
      <w:r>
        <w:rPr>
          <w:rFonts w:hint="eastAsia" w:ascii="Times New Roman" w:hAnsi="Times New Roman" w:eastAsia="宋体"/>
        </w:rPr>
        <w:t>与动态位置偏置，增强了密集场景下的特征表达；符强等[9]设计了</w:t>
      </w:r>
      <w:r>
        <w:rPr>
          <w:rFonts w:ascii="Times New Roman" w:hAnsi="Times New Roman" w:eastAsia="宋体"/>
        </w:rPr>
        <w:t xml:space="preserve"> WFU </w:t>
      </w:r>
      <w:r>
        <w:rPr>
          <w:rFonts w:hint="eastAsia" w:ascii="Times New Roman" w:hAnsi="Times New Roman" w:eastAsia="宋体"/>
        </w:rPr>
        <w:t>小波特征升级模块，改善了高频细节保留能力；刘杰等[10]引入</w:t>
      </w:r>
      <w:r>
        <w:rPr>
          <w:rFonts w:ascii="Times New Roman" w:hAnsi="Times New Roman" w:eastAsia="宋体"/>
        </w:rPr>
        <w:t xml:space="preserve"> SPDConv </w:t>
      </w:r>
      <w:r>
        <w:rPr>
          <w:rFonts w:hint="eastAsia" w:ascii="Times New Roman" w:hAnsi="Times New Roman" w:eastAsia="宋体"/>
        </w:rPr>
        <w:t>与</w:t>
      </w:r>
      <w:r>
        <w:rPr>
          <w:rFonts w:ascii="Times New Roman" w:hAnsi="Times New Roman" w:eastAsia="宋体"/>
        </w:rPr>
        <w:t xml:space="preserve"> </w:t>
      </w:r>
      <w:r>
        <w:rPr>
          <w:rFonts w:hint="eastAsia" w:ascii="Times New Roman" w:hAnsi="Times New Roman" w:eastAsia="宋体"/>
        </w:rPr>
        <w:t>CSP-OmniKernel，提升了多尺度特征提取效率。这些工作表明，针对小目标场景的</w:t>
      </w:r>
      <w:r>
        <w:rPr>
          <w:rFonts w:ascii="Times New Roman" w:hAnsi="Times New Roman" w:eastAsia="宋体"/>
        </w:rPr>
        <w:t xml:space="preserve"> RT-DETR </w:t>
      </w:r>
      <w:r>
        <w:rPr>
          <w:rFonts w:hint="eastAsia" w:ascii="Times New Roman" w:hAnsi="Times New Roman" w:eastAsia="宋体"/>
        </w:rPr>
        <w:t>改进通常需要在骨干轻量化、高分辨率特征引入和回归损失优化三个维度协同发力。</w:t>
      </w:r>
    </w:p>
    <w:p w14:paraId="18FD93ED">
      <w:pPr>
        <w:pStyle w:val="3"/>
        <w:rPr>
          <w:rFonts w:ascii="Times New Roman" w:hAnsi="Times New Roman" w:eastAsia="宋体"/>
        </w:rPr>
      </w:pPr>
      <w:r>
        <w:rPr>
          <w:rFonts w:hint="eastAsia" w:ascii="Times New Roman" w:hAnsi="Times New Roman" w:eastAsia="宋体"/>
        </w:rPr>
        <w:t>基于此，本文提出一种面向无人机电力巡检与航拍场景的增强型</w:t>
      </w:r>
      <w:r>
        <w:rPr>
          <w:rFonts w:ascii="Times New Roman" w:hAnsi="Times New Roman" w:eastAsia="宋体"/>
        </w:rPr>
        <w:t xml:space="preserve"> RT-DETR </w:t>
      </w:r>
      <w:r>
        <w:rPr>
          <w:rFonts w:hint="eastAsia" w:ascii="Times New Roman" w:hAnsi="Times New Roman" w:eastAsia="宋体"/>
        </w:rPr>
        <w:t>小目标检测算法，主要贡献如下：</w:t>
      </w:r>
    </w:p>
    <w:p w14:paraId="5636990E">
      <w:pPr>
        <w:numPr>
          <w:ilvl w:val="0"/>
          <w:numId w:val="1"/>
        </w:numPr>
        <w:rPr>
          <w:rFonts w:ascii="Times New Roman" w:hAnsi="Times New Roman" w:eastAsia="宋体"/>
        </w:rPr>
      </w:pPr>
      <w:r>
        <w:rPr>
          <w:rFonts w:hint="eastAsia" w:ascii="Times New Roman" w:hAnsi="Times New Roman" w:eastAsia="宋体"/>
        </w:rPr>
        <w:t>提出以</w:t>
      </w:r>
      <w:r>
        <w:rPr>
          <w:rFonts w:ascii="Times New Roman" w:hAnsi="Times New Roman" w:eastAsia="宋体"/>
        </w:rPr>
        <w:t xml:space="preserve"> C2f-AdditiveBlock-CGLU </w:t>
      </w:r>
      <w:r>
        <w:rPr>
          <w:rFonts w:hint="eastAsia" w:ascii="Times New Roman" w:hAnsi="Times New Roman" w:eastAsia="宋体"/>
        </w:rPr>
        <w:t>为核心的轻量化骨干，通过加性</w:t>
      </w:r>
      <w:r>
        <w:rPr>
          <w:rFonts w:ascii="Times New Roman" w:hAnsi="Times New Roman" w:eastAsia="宋体"/>
        </w:rPr>
        <w:t xml:space="preserve"> Token </w:t>
      </w:r>
      <w:r>
        <w:rPr>
          <w:rFonts w:hint="eastAsia" w:ascii="Times New Roman" w:hAnsi="Times New Roman" w:eastAsia="宋体"/>
        </w:rPr>
        <w:t>混合与卷积门控线性单元协同提升特征表达效率，在降低参数量的同时增强浅层纹理表征。</w:t>
      </w:r>
    </w:p>
    <w:p w14:paraId="32B70F4D">
      <w:pPr>
        <w:numPr>
          <w:ilvl w:val="0"/>
          <w:numId w:val="1"/>
        </w:numPr>
        <w:rPr>
          <w:rFonts w:ascii="Times New Roman" w:hAnsi="Times New Roman" w:eastAsia="宋体"/>
        </w:rPr>
      </w:pPr>
      <w:r>
        <w:rPr>
          <w:rFonts w:hint="eastAsia" w:ascii="Times New Roman" w:hAnsi="Times New Roman" w:eastAsia="宋体"/>
        </w:rPr>
        <w:t>构建基于</w:t>
      </w:r>
      <w:r>
        <w:rPr>
          <w:rFonts w:ascii="Times New Roman" w:hAnsi="Times New Roman" w:eastAsia="宋体"/>
        </w:rPr>
        <w:t xml:space="preserve"> P2 </w:t>
      </w:r>
      <w:r>
        <w:rPr>
          <w:rFonts w:hint="eastAsia" w:ascii="Times New Roman" w:hAnsi="Times New Roman" w:eastAsia="宋体"/>
        </w:rPr>
        <w:t>高分辨率分支的四尺度检测头，引入</w:t>
      </w:r>
      <w:r>
        <w:rPr>
          <w:rFonts w:ascii="Times New Roman" w:hAnsi="Times New Roman" w:eastAsia="宋体"/>
        </w:rPr>
        <w:t xml:space="preserve"> DySample </w:t>
      </w:r>
      <w:r>
        <w:rPr>
          <w:rFonts w:hint="eastAsia" w:ascii="Times New Roman" w:hAnsi="Times New Roman" w:eastAsia="宋体"/>
        </w:rPr>
        <w:t>动态上采样保留微小目标边缘细节，并以</w:t>
      </w:r>
      <w:r>
        <w:rPr>
          <w:rFonts w:ascii="Times New Roman" w:hAnsi="Times New Roman" w:eastAsia="宋体"/>
        </w:rPr>
        <w:t xml:space="preserve"> ASFF_V3 </w:t>
      </w:r>
      <w:r>
        <w:rPr>
          <w:rFonts w:hint="eastAsia" w:ascii="Times New Roman" w:hAnsi="Times New Roman" w:eastAsia="宋体"/>
        </w:rPr>
        <w:t>自适应融合消除多尺度语义冲突。</w:t>
      </w:r>
    </w:p>
    <w:p w14:paraId="24EF6BEB">
      <w:pPr>
        <w:numPr>
          <w:ilvl w:val="0"/>
          <w:numId w:val="1"/>
        </w:numPr>
        <w:rPr>
          <w:rFonts w:ascii="Times New Roman" w:hAnsi="Times New Roman" w:eastAsia="宋体"/>
        </w:rPr>
      </w:pPr>
      <w:r>
        <w:rPr>
          <w:rFonts w:hint="eastAsia" w:ascii="Times New Roman" w:hAnsi="Times New Roman" w:eastAsia="宋体"/>
        </w:rPr>
        <w:t>在</w:t>
      </w:r>
      <w:r>
        <w:rPr>
          <w:rFonts w:ascii="Times New Roman" w:hAnsi="Times New Roman" w:eastAsia="宋体"/>
        </w:rPr>
        <w:t xml:space="preserve"> P2/P3 </w:t>
      </w:r>
      <w:r>
        <w:rPr>
          <w:rFonts w:hint="eastAsia" w:ascii="Times New Roman" w:hAnsi="Times New Roman" w:eastAsia="宋体"/>
        </w:rPr>
        <w:t>阶段嵌入坐标注意力机制，并采用</w:t>
      </w:r>
      <w:r>
        <w:rPr>
          <w:rFonts w:ascii="Times New Roman" w:hAnsi="Times New Roman" w:eastAsia="宋体"/>
        </w:rPr>
        <w:t xml:space="preserve"> Inner-IoU </w:t>
      </w:r>
      <w:r>
        <w:rPr>
          <w:rFonts w:hint="eastAsia" w:ascii="Times New Roman" w:hAnsi="Times New Roman" w:eastAsia="宋体"/>
        </w:rPr>
        <w:t>与</w:t>
      </w:r>
      <w:r>
        <w:rPr>
          <w:rFonts w:ascii="Times New Roman" w:hAnsi="Times New Roman" w:eastAsia="宋体"/>
        </w:rPr>
        <w:t xml:space="preserve"> NWD </w:t>
      </w:r>
      <w:r>
        <w:rPr>
          <w:rFonts w:hint="eastAsia" w:ascii="Times New Roman" w:hAnsi="Times New Roman" w:eastAsia="宋体"/>
        </w:rPr>
        <w:t>组合回归损失，改善密集场景下的空间注意分配与边界框拟合质量。</w:t>
      </w:r>
    </w:p>
    <w:p w14:paraId="0739A657">
      <w:pPr>
        <w:rPr>
          <w:rFonts w:ascii="Times New Roman" w:hAnsi="Times New Roman" w:eastAsia="宋体"/>
        </w:rPr>
      </w:pPr>
      <w:r>
        <w:rPr>
          <w:rFonts w:ascii="Times New Roman" w:hAnsi="Times New Roman" w:eastAsia="宋体"/>
        </w:rPr>
        <w:pict>
          <v:rect id="_x0000_i1028" o:spt="1" style="height:1.5pt;width:0pt;" coordsize="21600,21600" o:hr="t" o:hrstd="t" o:hralign="center">
            <v:path/>
            <v:fill focussize="0,0"/>
            <v:stroke/>
            <v:imagedata o:title=""/>
            <o:lock v:ext="edit"/>
            <w10:wrap type="none"/>
            <w10:anchorlock/>
          </v:rect>
        </w:pict>
      </w:r>
    </w:p>
    <w:bookmarkEnd w:id="3"/>
    <w:p w14:paraId="67C39155">
      <w:pPr>
        <w:pStyle w:val="4"/>
        <w:rPr>
          <w:rFonts w:ascii="Times New Roman" w:hAnsi="Times New Roman" w:eastAsia="宋体"/>
        </w:rPr>
      </w:pPr>
      <w:bookmarkStart w:id="4" w:name="Xcc627bcf55ead12ba4419bf8a67dab40d6384a6"/>
      <w:r>
        <w:rPr>
          <w:rFonts w:ascii="Times New Roman" w:hAnsi="Times New Roman" w:eastAsia="宋体"/>
        </w:rPr>
        <w:t xml:space="preserve">1 RT-DETR </w:t>
      </w:r>
      <w:r>
        <w:rPr>
          <w:rFonts w:hint="eastAsia" w:ascii="Times New Roman" w:hAnsi="Times New Roman" w:eastAsia="宋体"/>
        </w:rPr>
        <w:t>算法基本原理</w:t>
      </w:r>
    </w:p>
    <w:p w14:paraId="2DA4F919">
      <w:pPr>
        <w:pStyle w:val="23"/>
        <w:rPr>
          <w:rFonts w:ascii="Times New Roman" w:hAnsi="Times New Roman" w:eastAsia="宋体"/>
        </w:rPr>
      </w:pPr>
      <w:r>
        <w:rPr>
          <w:rFonts w:hint="eastAsia" w:ascii="Times New Roman" w:hAnsi="Times New Roman" w:eastAsia="宋体"/>
        </w:rPr>
        <w:t>RT-DETR（Real-Time</w:t>
      </w:r>
      <w:r>
        <w:rPr>
          <w:rFonts w:ascii="Times New Roman" w:hAnsi="Times New Roman" w:eastAsia="宋体"/>
        </w:rPr>
        <w:t xml:space="preserve"> Detection </w:t>
      </w:r>
      <w:r>
        <w:rPr>
          <w:rFonts w:hint="eastAsia" w:ascii="Times New Roman" w:hAnsi="Times New Roman" w:eastAsia="宋体"/>
        </w:rPr>
        <w:t>Transformer）[6]</w:t>
      </w:r>
      <w:r>
        <w:rPr>
          <w:rFonts w:ascii="Times New Roman" w:hAnsi="Times New Roman" w:eastAsia="宋体"/>
        </w:rPr>
        <w:t xml:space="preserve"> </w:t>
      </w:r>
      <w:r>
        <w:rPr>
          <w:rFonts w:hint="eastAsia" w:ascii="Times New Roman" w:hAnsi="Times New Roman" w:eastAsia="宋体"/>
        </w:rPr>
        <w:t>由骨干网络、混合编码器（Hybrid</w:t>
      </w:r>
      <w:r>
        <w:rPr>
          <w:rFonts w:ascii="Times New Roman" w:hAnsi="Times New Roman" w:eastAsia="宋体"/>
        </w:rPr>
        <w:t xml:space="preserve"> </w:t>
      </w:r>
      <w:r>
        <w:rPr>
          <w:rFonts w:hint="eastAsia" w:ascii="Times New Roman" w:hAnsi="Times New Roman" w:eastAsia="宋体"/>
        </w:rPr>
        <w:t>Encoder）和</w:t>
      </w:r>
      <w:r>
        <w:rPr>
          <w:rFonts w:ascii="Times New Roman" w:hAnsi="Times New Roman" w:eastAsia="宋体"/>
        </w:rPr>
        <w:t xml:space="preserve"> Transformer </w:t>
      </w:r>
      <w:r>
        <w:rPr>
          <w:rFonts w:hint="eastAsia" w:ascii="Times New Roman" w:hAnsi="Times New Roman" w:eastAsia="宋体"/>
        </w:rPr>
        <w:t>解码器三部分组成，如图1所示。骨干网络负责提取多尺度卷积特征</w:t>
      </w:r>
      <w:r>
        <w:rPr>
          <w:rFonts w:ascii="Times New Roman" w:hAnsi="Times New Roman" w:eastAsia="宋体"/>
        </w:rPr>
        <w:t xml:space="preserve"> ${P_3, P_4, </w:t>
      </w:r>
      <w:r>
        <w:rPr>
          <w:rFonts w:hint="eastAsia" w:ascii="Times New Roman" w:hAnsi="Times New Roman" w:eastAsia="宋体"/>
        </w:rPr>
        <w:t>P_5}$；混合编码器由序列内注意力（AIFI）和跨尺度特征融合（CCFM）两个子模块构成，前者在</w:t>
      </w:r>
      <w:r>
        <w:rPr>
          <w:rFonts w:ascii="Times New Roman" w:hAnsi="Times New Roman" w:eastAsia="宋体"/>
        </w:rPr>
        <w:t xml:space="preserve"> P5 </w:t>
      </w:r>
      <w:r>
        <w:rPr>
          <w:rFonts w:hint="eastAsia" w:ascii="Times New Roman" w:hAnsi="Times New Roman" w:eastAsia="宋体"/>
        </w:rPr>
        <w:t>层进行全局自注意力建模，后者通过卷积融合单元完成多尺度特征聚合；解码器通过固定数量的查询向量（Query）与编码器输出进行交叉注意力交互，最终完成类别预测与边界框回归，无需非极大值抑制（NMS）后处理。</w:t>
      </w:r>
    </w:p>
    <w:p w14:paraId="341ED9AE">
      <w:pPr>
        <w:pStyle w:val="3"/>
        <w:rPr>
          <w:rFonts w:ascii="Times New Roman" w:hAnsi="Times New Roman" w:eastAsia="宋体"/>
        </w:rPr>
      </w:pPr>
      <w:r>
        <w:rPr>
          <w:rFonts w:hint="eastAsia" w:ascii="Times New Roman" w:hAnsi="Times New Roman" w:eastAsia="宋体"/>
        </w:rPr>
        <w:t>设编码器输出的多尺度特征为</w:t>
      </w:r>
      <w:r>
        <w:rPr>
          <w:rFonts w:ascii="Times New Roman" w:hAnsi="Times New Roman" w:eastAsia="宋体"/>
        </w:rPr>
        <w:t xml:space="preserve"> </w:t>
      </w:r>
      <w:r>
        <w:rPr>
          <w:rFonts w:hint="eastAsia" w:ascii="Times New Roman" w:hAnsi="Times New Roman" w:eastAsia="宋体"/>
        </w:rPr>
        <w:t>${F_l}_{l=3}^{5}$，解码器第</w:t>
      </w:r>
      <w:r>
        <w:rPr>
          <w:rFonts w:ascii="Times New Roman" w:hAnsi="Times New Roman" w:eastAsia="宋体"/>
        </w:rPr>
        <w:t xml:space="preserve"> $d$ </w:t>
      </w:r>
      <w:r>
        <w:rPr>
          <w:rFonts w:hint="eastAsia" w:ascii="Times New Roman" w:hAnsi="Times New Roman" w:eastAsia="宋体"/>
        </w:rPr>
        <w:t>层的查询向量</w:t>
      </w:r>
      <w:r>
        <w:rPr>
          <w:rFonts w:ascii="Times New Roman" w:hAnsi="Times New Roman" w:eastAsia="宋体"/>
        </w:rPr>
        <w:t xml:space="preserve"> $Q^{(d)}$ </w:t>
      </w:r>
      <w:r>
        <w:rPr>
          <w:rFonts w:hint="eastAsia" w:ascii="Times New Roman" w:hAnsi="Times New Roman" w:eastAsia="宋体"/>
        </w:rPr>
        <w:t>通过如下交叉注意力更新：</w:t>
      </w:r>
    </w:p>
    <w:p w14:paraId="29A681AF">
      <w:pPr>
        <w:pStyle w:val="3"/>
        <w:rPr>
          <w:rFonts w:ascii="Times New Roman" w:hAnsi="Times New Roman" w:eastAsia="宋体"/>
        </w:rPr>
      </w:pPr>
      <m:oMathPara>
        <m:oMathParaPr>
          <m:jc m:val="center"/>
        </m:oMathParaPr>
        <m:oMath>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=CrossAttn</m:t>
          </m:r>
          <m:r>
            <m:rPr/>
            <w:rPr>
              <w:rFonts w:ascii="Times New Roman" w:hAnsi="Times New Roman" w:eastAsia="宋体"/>
            </w:rPr>
            <m:t>​</m:t>
          </m:r>
          <m:d>
            <m:dPr>
              <m:sepChr m:val=""/>
              <m:ctrlPr>
                <w:rPr>
                  <w:rFonts w:ascii="Cambria Math" w:hAnsi="Cambria Math" w:eastAsia="宋体"/>
                </w:rPr>
              </m:ctrlPr>
            </m:dPr>
            <m:e>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Q</m:t>
              </m:r>
              <m:ctrlPr>
                <w:rPr>
                  <w:rFonts w:ascii="Cambria Math" w:hAnsi="Cambria Math" w:eastAsia="宋体"/>
                </w:rPr>
              </m:ctrlPr>
            </m:e>
            <m:sup>
              <m:r>
                <m:rPr>
                  <m:sty m:val="p"/>
                </m:rPr>
                <w:rPr>
                  <w:rFonts w:ascii="Times New Roman" w:hAnsi="Times New Roman" w:eastAsia="宋体"/>
                </w:rPr>
                <m:t>(</m:t>
              </m:r>
              <m:r>
                <m:rPr/>
                <w:rPr>
                  <w:rFonts w:ascii="Times New Roman" w:hAnsi="Times New Roman" w:eastAsia="宋体"/>
                </w:rPr>
                <m:t>d</m:t>
              </m:r>
              <m:r>
                <m:rPr>
                  <m:sty m:val="p"/>
                </m:rPr>
                <w:rPr>
                  <w:rFonts w:ascii="Times New Roman" w:hAnsi="Times New Roman" w:eastAsia="宋体"/>
                </w:rPr>
                <m:t>)</m:t>
              </m:r>
              <m:ctrlPr>
                <w:rPr>
                  <w:rFonts w:ascii="Cambria Math" w:hAnsi="Cambria Math" w:eastAsia="宋体"/>
                </w:rPr>
              </m:ctrlPr>
            </m:sup>
          </m:sSup>
          <m:r>
            <m:rPr>
              <m:sty m:val="p"/>
            </m:rPr>
            <w:rPr>
              <w:rFonts w:ascii="Times New Roman" w:hAnsi="Times New Roman" w:eastAsia="宋体"/>
            </w:rPr>
            <m:t>,</m:t>
          </m:r>
        </m:oMath>
      </m:oMathPara>
    </w:p>
    <w:p w14:paraId="20F83B73">
      <w:pPr>
        <w:pStyle w:val="23"/>
        <w:rPr>
          <w:rFonts w:ascii="Times New Roman" w:hAnsi="Times New Roman" w:eastAsia="宋体"/>
        </w:rPr>
      </w:pPr>
      <w:r>
        <w:rPr>
          <w:rFonts w:hint="eastAsia" w:ascii="Times New Roman" w:hAnsi="Times New Roman" w:eastAsia="宋体"/>
        </w:rPr>
        <w:t>最终由分类头和回归头分别输出类别概率与边界框坐标。</w:t>
      </w:r>
    </w:p>
    <w:p w14:paraId="466C1C80">
      <w:pPr>
        <w:pStyle w:val="3"/>
        <w:rPr>
          <w:rFonts w:ascii="Times New Roman" w:hAnsi="Times New Roman" w:eastAsia="宋体"/>
        </w:rPr>
      </w:pPr>
      <w:r>
        <w:rPr>
          <w:rFonts w:hint="eastAsia" w:ascii="Times New Roman" w:hAnsi="Times New Roman" w:eastAsia="宋体"/>
        </w:rPr>
        <w:t>原始</w:t>
      </w:r>
      <w:r>
        <w:rPr>
          <w:rFonts w:ascii="Times New Roman" w:hAnsi="Times New Roman" w:eastAsia="宋体"/>
        </w:rPr>
        <w:t xml:space="preserve"> RT-DETR </w:t>
      </w:r>
      <w:r>
        <w:rPr>
          <w:rFonts w:hint="eastAsia" w:ascii="Times New Roman" w:hAnsi="Times New Roman" w:eastAsia="宋体"/>
        </w:rPr>
        <w:t>在小目标航拍场景中存在以下三点不足：（1）最浅检测层为</w:t>
      </w:r>
      <w:r>
        <w:rPr>
          <w:rFonts w:ascii="Times New Roman" w:hAnsi="Times New Roman" w:eastAsia="宋体"/>
        </w:rPr>
        <w:t xml:space="preserve"> </w:t>
      </w:r>
      <w:r>
        <w:rPr>
          <w:rFonts w:hint="eastAsia" w:ascii="Times New Roman" w:hAnsi="Times New Roman" w:eastAsia="宋体"/>
        </w:rPr>
        <w:t>P3（步长</w:t>
      </w:r>
      <w:r>
        <w:rPr>
          <w:rFonts w:ascii="Times New Roman" w:hAnsi="Times New Roman" w:eastAsia="宋体"/>
        </w:rPr>
        <w:t xml:space="preserve"> </w:t>
      </w:r>
      <w:r>
        <w:rPr>
          <w:rFonts w:hint="eastAsia" w:ascii="Times New Roman" w:hAnsi="Times New Roman" w:eastAsia="宋体"/>
        </w:rPr>
        <w:t>8），对于</w:t>
      </w:r>
      <w:r>
        <w:rPr>
          <w:rFonts w:ascii="Times New Roman" w:hAnsi="Times New Roman" w:eastAsia="宋体"/>
        </w:rPr>
        <w:t xml:space="preserve"> VisDrone </w:t>
      </w:r>
      <w:r>
        <w:rPr>
          <w:rFonts w:hint="eastAsia" w:ascii="Times New Roman" w:hAnsi="Times New Roman" w:eastAsia="宋体"/>
        </w:rPr>
        <w:t>中大量</w:t>
      </w:r>
      <w:r>
        <w:rPr>
          <w:rFonts w:ascii="Times New Roman" w:hAnsi="Times New Roman" w:eastAsia="宋体"/>
        </w:rPr>
        <w:t xml:space="preserve"> 10 </w:t>
      </w:r>
      <w:r>
        <w:rPr>
          <w:rFonts w:hint="eastAsia" w:ascii="Times New Roman" w:hAnsi="Times New Roman" w:eastAsia="宋体"/>
        </w:rPr>
        <w:t>像素以下的微小目标，特征在多次下采样后几乎消失；（2）特征金字塔自顶向下路径采用最近邻或双线性上采样，会引入模糊并损失小目标边缘信息；（3）标准</w:t>
      </w:r>
      <w:r>
        <w:rPr>
          <w:rFonts w:ascii="Times New Roman" w:hAnsi="Times New Roman" w:eastAsia="宋体"/>
        </w:rPr>
        <w:t xml:space="preserve"> IoU </w:t>
      </w:r>
      <w:r>
        <w:rPr>
          <w:rFonts w:hint="eastAsia" w:ascii="Times New Roman" w:hAnsi="Times New Roman" w:eastAsia="宋体"/>
        </w:rPr>
        <w:t>损失对小目标框的轻微偏移极为敏感，训练过程中回归监督不稳定。本文针对上述三点进行协同改进。</w:t>
      </w:r>
    </w:p>
    <w:p w14:paraId="39370BF8">
      <w:pPr>
        <w:rPr>
          <w:rFonts w:ascii="Times New Roman" w:hAnsi="Times New Roman" w:eastAsia="宋体"/>
        </w:rPr>
      </w:pPr>
      <w:r>
        <w:rPr>
          <w:rFonts w:ascii="Times New Roman" w:hAnsi="Times New Roman" w:eastAsia="宋体"/>
        </w:rPr>
        <w:pict>
          <v:rect id="_x0000_i1029" o:spt="1" style="height:1.5pt;width:0pt;" coordsize="21600,21600" o:hr="t" o:hrstd="t" o:hralign="center">
            <v:path/>
            <v:fill focussize="0,0"/>
            <v:stroke/>
            <v:imagedata o:title=""/>
            <o:lock v:ext="edit"/>
            <w10:wrap type="none"/>
            <w10:anchorlock/>
          </v:rect>
        </w:pict>
      </w:r>
    </w:p>
    <w:bookmarkEnd w:id="4"/>
    <w:p w14:paraId="005B673F">
      <w:pPr>
        <w:pStyle w:val="4"/>
        <w:rPr>
          <w:rFonts w:ascii="Times New Roman" w:hAnsi="Times New Roman" w:eastAsia="宋体"/>
        </w:rPr>
      </w:pPr>
      <w:bookmarkStart w:id="5" w:name="X56af99c532ed2b7cd48ab83f28f569065145b73"/>
      <w:r>
        <w:rPr>
          <w:rFonts w:ascii="Times New Roman" w:hAnsi="Times New Roman" w:eastAsia="宋体"/>
        </w:rPr>
        <w:t xml:space="preserve">2 </w:t>
      </w:r>
      <w:r>
        <w:rPr>
          <w:rFonts w:hint="eastAsia" w:ascii="Times New Roman" w:hAnsi="Times New Roman" w:eastAsia="宋体"/>
        </w:rPr>
        <w:t>改进模型设计</w:t>
      </w:r>
    </w:p>
    <w:p w14:paraId="3EF143E3">
      <w:pPr>
        <w:pStyle w:val="5"/>
        <w:rPr>
          <w:rFonts w:ascii="Times New Roman" w:hAnsi="Times New Roman" w:eastAsia="宋体"/>
        </w:rPr>
      </w:pPr>
      <w:bookmarkStart w:id="6" w:name="X3c55d3c4e2260b217101e25c4c0f501c31c219a"/>
      <w:r>
        <w:rPr>
          <w:rFonts w:ascii="Times New Roman" w:hAnsi="Times New Roman" w:eastAsia="宋体"/>
        </w:rPr>
        <w:t xml:space="preserve">2.1 </w:t>
      </w:r>
      <w:r>
        <w:rPr>
          <w:rFonts w:hint="eastAsia" w:ascii="Times New Roman" w:hAnsi="Times New Roman" w:eastAsia="宋体"/>
        </w:rPr>
        <w:t>整体结构</w:t>
      </w:r>
    </w:p>
    <w:p w14:paraId="3653B088">
      <w:pPr>
        <w:pStyle w:val="23"/>
        <w:rPr>
          <w:rFonts w:ascii="Times New Roman" w:hAnsi="Times New Roman" w:eastAsia="宋体"/>
        </w:rPr>
      </w:pPr>
      <w:r>
        <w:rPr>
          <w:rFonts w:hint="eastAsia" w:ascii="Times New Roman" w:hAnsi="Times New Roman" w:eastAsia="宋体"/>
        </w:rPr>
        <w:t>本文改进模型以</w:t>
      </w:r>
      <w:r>
        <w:rPr>
          <w:rFonts w:ascii="Times New Roman" w:hAnsi="Times New Roman" w:eastAsia="宋体"/>
        </w:rPr>
        <w:t xml:space="preserve"> RT-DETR-r18 </w:t>
      </w:r>
      <w:r>
        <w:rPr>
          <w:rFonts w:hint="eastAsia" w:ascii="Times New Roman" w:hAnsi="Times New Roman" w:eastAsia="宋体"/>
        </w:rPr>
        <w:t>为基础框架，在骨干网络、特征融合颈部和回归损失三个层面进行协同改进，整体结构如图1所示。</w:t>
      </w:r>
    </w:p>
    <w:p w14:paraId="2E3F3FD2">
      <w:pPr>
        <w:pStyle w:val="3"/>
        <w:rPr>
          <w:rFonts w:ascii="Times New Roman" w:hAnsi="Times New Roman" w:eastAsia="宋体"/>
        </w:rPr>
      </w:pPr>
      <w:r>
        <w:rPr>
          <w:rFonts w:hint="eastAsia" w:ascii="Times New Roman" w:hAnsi="Times New Roman" w:eastAsia="宋体"/>
          <w:b/>
          <w:bCs/>
        </w:rPr>
        <w:t>骨干网络</w:t>
      </w:r>
      <w:r>
        <w:rPr>
          <w:rFonts w:hint="eastAsia" w:ascii="Times New Roman" w:hAnsi="Times New Roman" w:eastAsia="宋体"/>
        </w:rPr>
        <w:t>：以</w:t>
      </w:r>
      <w:r>
        <w:rPr>
          <w:rFonts w:ascii="Times New Roman" w:hAnsi="Times New Roman" w:eastAsia="宋体"/>
        </w:rPr>
        <w:t xml:space="preserve"> </w:t>
      </w:r>
      <w:r>
        <w:rPr>
          <w:rFonts w:hint="eastAsia" w:ascii="Times New Roman" w:hAnsi="Times New Roman" w:eastAsia="宋体"/>
        </w:rPr>
        <w:t>C2f-AdditiveBlock-CGLU（含</w:t>
      </w:r>
      <w:r>
        <w:rPr>
          <w:rFonts w:ascii="Times New Roman" w:hAnsi="Times New Roman" w:eastAsia="宋体"/>
        </w:rPr>
        <w:t xml:space="preserve"> </w:t>
      </w:r>
      <w:r>
        <w:rPr>
          <w:rFonts w:hint="eastAsia" w:ascii="Times New Roman" w:hAnsi="Times New Roman" w:eastAsia="宋体"/>
        </w:rPr>
        <w:t>CoordAtt）替换原始</w:t>
      </w:r>
      <w:r>
        <w:rPr>
          <w:rFonts w:ascii="Times New Roman" w:hAnsi="Times New Roman" w:eastAsia="宋体"/>
        </w:rPr>
        <w:t xml:space="preserve"> ResNet-18 </w:t>
      </w:r>
      <w:r>
        <w:rPr>
          <w:rFonts w:hint="eastAsia" w:ascii="Times New Roman" w:hAnsi="Times New Roman" w:eastAsia="宋体"/>
        </w:rPr>
        <w:t>的特征提取块，在</w:t>
      </w:r>
      <w:r>
        <w:rPr>
          <w:rFonts w:ascii="Times New Roman" w:hAnsi="Times New Roman" w:eastAsia="宋体"/>
        </w:rPr>
        <w:t xml:space="preserve"> P4/P5 </w:t>
      </w:r>
      <w:r>
        <w:rPr>
          <w:rFonts w:hint="eastAsia" w:ascii="Times New Roman" w:hAnsi="Times New Roman" w:eastAsia="宋体"/>
        </w:rPr>
        <w:t>阶段引入</w:t>
      </w:r>
      <w:r>
        <w:rPr>
          <w:rFonts w:ascii="Times New Roman" w:hAnsi="Times New Roman" w:eastAsia="宋体"/>
        </w:rPr>
        <w:t xml:space="preserve"> DCNv4 </w:t>
      </w:r>
      <w:r>
        <w:rPr>
          <w:rFonts w:hint="eastAsia" w:ascii="Times New Roman" w:hAnsi="Times New Roman" w:eastAsia="宋体"/>
        </w:rPr>
        <w:t>可变形卷积，增强对航拍目标形状多变性的适应能力。</w:t>
      </w:r>
    </w:p>
    <w:p w14:paraId="7B01CADF">
      <w:pPr>
        <w:pStyle w:val="3"/>
        <w:rPr>
          <w:rFonts w:ascii="Times New Roman" w:hAnsi="Times New Roman" w:eastAsia="宋体"/>
        </w:rPr>
      </w:pPr>
      <w:r>
        <w:rPr>
          <w:rFonts w:hint="eastAsia" w:ascii="Times New Roman" w:hAnsi="Times New Roman" w:eastAsia="宋体"/>
          <w:b/>
          <w:bCs/>
        </w:rPr>
        <w:t>特征融合颈部</w:t>
      </w:r>
      <w:r>
        <w:rPr>
          <w:rFonts w:hint="eastAsia" w:ascii="Times New Roman" w:hAnsi="Times New Roman" w:eastAsia="宋体"/>
        </w:rPr>
        <w:t>：在原有</w:t>
      </w:r>
      <w:r>
        <w:rPr>
          <w:rFonts w:ascii="Times New Roman" w:hAnsi="Times New Roman" w:eastAsia="宋体"/>
        </w:rPr>
        <w:t xml:space="preserve"> P3-P5 </w:t>
      </w:r>
      <w:r>
        <w:rPr>
          <w:rFonts w:hint="eastAsia" w:ascii="Times New Roman" w:hAnsi="Times New Roman" w:eastAsia="宋体"/>
        </w:rPr>
        <w:t>三尺度基础上新增</w:t>
      </w:r>
      <w:r>
        <w:rPr>
          <w:rFonts w:ascii="Times New Roman" w:hAnsi="Times New Roman" w:eastAsia="宋体"/>
        </w:rPr>
        <w:t xml:space="preserve"> </w:t>
      </w:r>
      <w:r>
        <w:rPr>
          <w:rFonts w:hint="eastAsia" w:ascii="Times New Roman" w:hAnsi="Times New Roman" w:eastAsia="宋体"/>
        </w:rPr>
        <w:t>P2（步长</w:t>
      </w:r>
      <w:r>
        <w:rPr>
          <w:rFonts w:ascii="Times New Roman" w:hAnsi="Times New Roman" w:eastAsia="宋体"/>
        </w:rPr>
        <w:t xml:space="preserve"> </w:t>
      </w:r>
      <w:r>
        <w:rPr>
          <w:rFonts w:hint="eastAsia" w:ascii="Times New Roman" w:hAnsi="Times New Roman" w:eastAsia="宋体"/>
        </w:rPr>
        <w:t>4）高分辨率分支，构建四尺度特征金字塔；自顶向下路径采用</w:t>
      </w:r>
      <w:r>
        <w:rPr>
          <w:rFonts w:ascii="Times New Roman" w:hAnsi="Times New Roman" w:eastAsia="宋体"/>
        </w:rPr>
        <w:t xml:space="preserve"> DySample </w:t>
      </w:r>
      <w:r>
        <w:rPr>
          <w:rFonts w:hint="eastAsia" w:ascii="Times New Roman" w:hAnsi="Times New Roman" w:eastAsia="宋体"/>
        </w:rPr>
        <w:t>动态上采样替代传统插值；在</w:t>
      </w:r>
      <w:r>
        <w:rPr>
          <w:rFonts w:ascii="Times New Roman" w:hAnsi="Times New Roman" w:eastAsia="宋体"/>
        </w:rPr>
        <w:t xml:space="preserve"> PAN </w:t>
      </w:r>
      <w:r>
        <w:rPr>
          <w:rFonts w:hint="eastAsia" w:ascii="Times New Roman" w:hAnsi="Times New Roman" w:eastAsia="宋体"/>
        </w:rPr>
        <w:t>底部上行路径之后，引入</w:t>
      </w:r>
      <w:r>
        <w:rPr>
          <w:rFonts w:ascii="Times New Roman" w:hAnsi="Times New Roman" w:eastAsia="宋体"/>
        </w:rPr>
        <w:t xml:space="preserve"> ASFF_V3 </w:t>
      </w:r>
      <w:r>
        <w:rPr>
          <w:rFonts w:hint="eastAsia" w:ascii="Times New Roman" w:hAnsi="Times New Roman" w:eastAsia="宋体"/>
        </w:rPr>
        <w:t>对四尺度特征进行自适应加权融合。</w:t>
      </w:r>
    </w:p>
    <w:p w14:paraId="20D0C0D9">
      <w:pPr>
        <w:pStyle w:val="3"/>
        <w:rPr>
          <w:rFonts w:ascii="Times New Roman" w:hAnsi="Times New Roman" w:eastAsia="宋体"/>
        </w:rPr>
      </w:pPr>
      <w:r>
        <w:rPr>
          <w:rFonts w:hint="eastAsia" w:ascii="Times New Roman" w:hAnsi="Times New Roman" w:eastAsia="宋体"/>
          <w:b/>
          <w:bCs/>
        </w:rPr>
        <w:t>检测头与损失</w:t>
      </w:r>
      <w:r>
        <w:rPr>
          <w:rFonts w:hint="eastAsia" w:ascii="Times New Roman" w:hAnsi="Times New Roman" w:eastAsia="宋体"/>
        </w:rPr>
        <w:t>：RTDETRDecoder</w:t>
      </w:r>
      <w:r>
        <w:rPr>
          <w:rFonts w:ascii="Times New Roman" w:hAnsi="Times New Roman" w:eastAsia="宋体"/>
        </w:rPr>
        <w:t xml:space="preserve"> </w:t>
      </w:r>
      <w:r>
        <w:rPr>
          <w:rFonts w:hint="eastAsia" w:ascii="Times New Roman" w:hAnsi="Times New Roman" w:eastAsia="宋体"/>
        </w:rPr>
        <w:t>接收四尺度融合特征，采用</w:t>
      </w:r>
      <w:r>
        <w:rPr>
          <w:rFonts w:ascii="Times New Roman" w:hAnsi="Times New Roman" w:eastAsia="宋体"/>
        </w:rPr>
        <w:t xml:space="preserve"> 300 </w:t>
      </w:r>
      <w:r>
        <w:rPr>
          <w:rFonts w:hint="eastAsia" w:ascii="Times New Roman" w:hAnsi="Times New Roman" w:eastAsia="宋体"/>
        </w:rPr>
        <w:t>个查询向量；回归损失采用</w:t>
      </w:r>
      <w:r>
        <w:rPr>
          <w:rFonts w:ascii="Times New Roman" w:hAnsi="Times New Roman" w:eastAsia="宋体"/>
        </w:rPr>
        <w:t xml:space="preserve"> Inner-IoU </w:t>
      </w:r>
      <w:r>
        <w:rPr>
          <w:rFonts w:hint="eastAsia" w:ascii="Times New Roman" w:hAnsi="Times New Roman" w:eastAsia="宋体"/>
        </w:rPr>
        <w:t>与</w:t>
      </w:r>
      <w:r>
        <w:rPr>
          <w:rFonts w:ascii="Times New Roman" w:hAnsi="Times New Roman" w:eastAsia="宋体"/>
        </w:rPr>
        <w:t xml:space="preserve"> NWD </w:t>
      </w:r>
      <w:r>
        <w:rPr>
          <w:rFonts w:hint="eastAsia" w:ascii="Times New Roman" w:hAnsi="Times New Roman" w:eastAsia="宋体"/>
        </w:rPr>
        <w:t>的加权组合，分类损失采用</w:t>
      </w:r>
      <w:r>
        <w:rPr>
          <w:rFonts w:ascii="Times New Roman" w:hAnsi="Times New Roman" w:eastAsia="宋体"/>
        </w:rPr>
        <w:t xml:space="preserve"> EMA-SVFL。</w:t>
      </w:r>
    </w:p>
    <w:p w14:paraId="38568022">
      <w:pPr>
        <w:pStyle w:val="49"/>
        <w:rPr>
          <w:rFonts w:ascii="Times New Roman" w:hAnsi="Times New Roman" w:eastAsia="宋体"/>
        </w:rPr>
      </w:pPr>
      <w:r>
        <w:rPr>
          <w:rStyle w:val="48"/>
          <w:rFonts w:ascii="Times New Roman" w:hAnsi="Times New Roman" w:eastAsia="宋体"/>
        </w:rPr>
        <w:t xml:space="preserve">% </w:t>
      </w:r>
      <w:r>
        <w:rPr>
          <w:rStyle w:val="48"/>
          <w:rFonts w:hint="eastAsia" w:ascii="Times New Roman" w:hAnsi="Times New Roman" w:eastAsia="宋体"/>
        </w:rPr>
        <w:t>图1说明（tikz代码见附录A）</w:t>
      </w:r>
      <w:r>
        <w:rPr>
          <w:rFonts w:ascii="Times New Roman" w:hAnsi="Times New Roman" w:eastAsia="宋体"/>
        </w:rPr>
        <w:br w:type="textWrapping"/>
      </w:r>
      <w:r>
        <w:rPr>
          <w:rStyle w:val="48"/>
          <w:rFonts w:hint="eastAsia" w:ascii="Times New Roman" w:hAnsi="Times New Roman" w:eastAsia="宋体"/>
        </w:rPr>
        <w:t>图1</w:t>
      </w:r>
      <w:r>
        <w:rPr>
          <w:rStyle w:val="48"/>
          <w:rFonts w:ascii="Times New Roman" w:hAnsi="Times New Roman" w:eastAsia="宋体"/>
        </w:rPr>
        <w:t xml:space="preserve">  </w:t>
      </w:r>
      <w:r>
        <w:rPr>
          <w:rStyle w:val="48"/>
          <w:rFonts w:hint="eastAsia" w:ascii="Times New Roman" w:hAnsi="Times New Roman" w:eastAsia="宋体"/>
        </w:rPr>
        <w:t>改进</w:t>
      </w:r>
      <w:r>
        <w:rPr>
          <w:rStyle w:val="48"/>
          <w:rFonts w:ascii="Times New Roman" w:hAnsi="Times New Roman" w:eastAsia="宋体"/>
        </w:rPr>
        <w:t xml:space="preserve"> RT-DETR </w:t>
      </w:r>
      <w:r>
        <w:rPr>
          <w:rStyle w:val="48"/>
          <w:rFonts w:hint="eastAsia" w:ascii="Times New Roman" w:hAnsi="Times New Roman" w:eastAsia="宋体"/>
        </w:rPr>
        <w:t>小目标检测网络整体结构</w:t>
      </w:r>
    </w:p>
    <w:bookmarkEnd w:id="6"/>
    <w:p w14:paraId="4081E776">
      <w:pPr>
        <w:pStyle w:val="5"/>
        <w:rPr>
          <w:rFonts w:ascii="Times New Roman" w:hAnsi="Times New Roman" w:eastAsia="宋体"/>
        </w:rPr>
      </w:pPr>
      <w:bookmarkStart w:id="7" w:name="X5de78ba12f4def538b305a9f77e7793255714c6"/>
      <w:r>
        <w:rPr>
          <w:rFonts w:ascii="Times New Roman" w:hAnsi="Times New Roman" w:eastAsia="宋体"/>
        </w:rPr>
        <w:t xml:space="preserve">2.2 C2f-AdditiveBlock-CGLU </w:t>
      </w:r>
      <w:r>
        <w:rPr>
          <w:rFonts w:hint="eastAsia" w:ascii="Times New Roman" w:hAnsi="Times New Roman" w:eastAsia="宋体"/>
        </w:rPr>
        <w:t>轻量化骨干</w:t>
      </w:r>
    </w:p>
    <w:p w14:paraId="5190F3E6">
      <w:pPr>
        <w:pStyle w:val="6"/>
        <w:rPr>
          <w:rFonts w:ascii="Times New Roman" w:hAnsi="Times New Roman" w:eastAsia="宋体"/>
        </w:rPr>
      </w:pPr>
      <w:bookmarkStart w:id="8" w:name="Xff05e5607969fe840a8fd1bfc920d8f8353b3c8"/>
      <w:r>
        <w:rPr>
          <w:rFonts w:ascii="Times New Roman" w:hAnsi="Times New Roman" w:eastAsia="宋体"/>
        </w:rPr>
        <w:t xml:space="preserve">2.2.1 </w:t>
      </w:r>
      <w:r>
        <w:rPr>
          <w:rFonts w:hint="eastAsia" w:ascii="Times New Roman" w:hAnsi="Times New Roman" w:eastAsia="宋体"/>
        </w:rPr>
        <w:t>模块设计动机</w:t>
      </w:r>
    </w:p>
    <w:p w14:paraId="4E903E24">
      <w:pPr>
        <w:pStyle w:val="23"/>
        <w:rPr>
          <w:rFonts w:ascii="Times New Roman" w:hAnsi="Times New Roman" w:eastAsia="宋体"/>
        </w:rPr>
      </w:pPr>
      <w:r>
        <w:rPr>
          <w:rFonts w:hint="eastAsia" w:ascii="Times New Roman" w:hAnsi="Times New Roman" w:eastAsia="宋体"/>
        </w:rPr>
        <w:t>原始</w:t>
      </w:r>
      <w:r>
        <w:rPr>
          <w:rFonts w:ascii="Times New Roman" w:hAnsi="Times New Roman" w:eastAsia="宋体"/>
        </w:rPr>
        <w:t xml:space="preserve"> RT-DETR-r18 </w:t>
      </w:r>
      <w:r>
        <w:rPr>
          <w:rFonts w:hint="eastAsia" w:ascii="Times New Roman" w:hAnsi="Times New Roman" w:eastAsia="宋体"/>
        </w:rPr>
        <w:t>骨干采用标准残差卷积块，参数量约</w:t>
      </w:r>
      <w:r>
        <w:rPr>
          <w:rFonts w:ascii="Times New Roman" w:hAnsi="Times New Roman" w:eastAsia="宋体"/>
        </w:rPr>
        <w:t xml:space="preserve"> </w:t>
      </w:r>
      <w:r>
        <w:rPr>
          <w:rFonts w:hint="eastAsia" w:ascii="Times New Roman" w:hAnsi="Times New Roman" w:eastAsia="宋体"/>
        </w:rPr>
        <w:t>19.88M，计算量</w:t>
      </w:r>
      <w:r>
        <w:rPr>
          <w:rFonts w:ascii="Times New Roman" w:hAnsi="Times New Roman" w:eastAsia="宋体"/>
        </w:rPr>
        <w:t xml:space="preserve"> 57.0 </w:t>
      </w:r>
      <w:r>
        <w:rPr>
          <w:rFonts w:hint="eastAsia" w:ascii="Times New Roman" w:hAnsi="Times New Roman" w:eastAsia="宋体"/>
        </w:rPr>
        <w:t>GFLOPs。对于无人机边缘部署场景，模型轻量化是重要约束。本文引入</w:t>
      </w:r>
      <w:r>
        <w:rPr>
          <w:rFonts w:ascii="Times New Roman" w:hAnsi="Times New Roman" w:eastAsia="宋体"/>
        </w:rPr>
        <w:t xml:space="preserve"> </w:t>
      </w:r>
      <w:r>
        <w:rPr>
          <w:rFonts w:hint="eastAsia" w:ascii="Times New Roman" w:hAnsi="Times New Roman" w:eastAsia="宋体"/>
        </w:rPr>
        <w:t>C2f-AdditiveBlock-CGLU，其核心思想是以加性</w:t>
      </w:r>
      <w:r>
        <w:rPr>
          <w:rFonts w:ascii="Times New Roman" w:hAnsi="Times New Roman" w:eastAsia="宋体"/>
        </w:rPr>
        <w:t xml:space="preserve"> Token </w:t>
      </w:r>
      <w:r>
        <w:rPr>
          <w:rFonts w:hint="eastAsia" w:ascii="Times New Roman" w:hAnsi="Times New Roman" w:eastAsia="宋体"/>
        </w:rPr>
        <w:t>混合（Additive</w:t>
      </w:r>
      <w:r>
        <w:rPr>
          <w:rFonts w:ascii="Times New Roman" w:hAnsi="Times New Roman" w:eastAsia="宋体"/>
        </w:rPr>
        <w:t xml:space="preserve"> Token </w:t>
      </w:r>
      <w:r>
        <w:rPr>
          <w:rFonts w:hint="eastAsia" w:ascii="Times New Roman" w:hAnsi="Times New Roman" w:eastAsia="宋体"/>
        </w:rPr>
        <w:t>Mixing）替代标准自注意力的乘性计算，以卷积门控线性单元（CGLU）替代标准</w:t>
      </w:r>
      <w:r>
        <w:rPr>
          <w:rFonts w:ascii="Times New Roman" w:hAnsi="Times New Roman" w:eastAsia="宋体"/>
        </w:rPr>
        <w:t xml:space="preserve"> </w:t>
      </w:r>
      <w:r>
        <w:rPr>
          <w:rFonts w:hint="eastAsia" w:ascii="Times New Roman" w:hAnsi="Times New Roman" w:eastAsia="宋体"/>
        </w:rPr>
        <w:t>MLP，在保持特征表达能力的同时显著降低计算复杂度。</w:t>
      </w:r>
    </w:p>
    <w:bookmarkEnd w:id="8"/>
    <w:p w14:paraId="1F470B86">
      <w:pPr>
        <w:pStyle w:val="6"/>
        <w:rPr>
          <w:rFonts w:ascii="Times New Roman" w:hAnsi="Times New Roman" w:eastAsia="宋体"/>
        </w:rPr>
      </w:pPr>
      <w:bookmarkStart w:id="9" w:name="Xb0ae78b0d2a92c9ca346589486ac892283e41d1"/>
      <w:r>
        <w:rPr>
          <w:rFonts w:ascii="Times New Roman" w:hAnsi="Times New Roman" w:eastAsia="宋体"/>
        </w:rPr>
        <w:t xml:space="preserve">2.2.2 AdditiveBlock </w:t>
      </w:r>
      <w:r>
        <w:rPr>
          <w:rFonts w:hint="eastAsia" w:ascii="Times New Roman" w:hAnsi="Times New Roman" w:eastAsia="宋体"/>
        </w:rPr>
        <w:t>结构</w:t>
      </w:r>
    </w:p>
    <w:p w14:paraId="584A2737">
      <w:pPr>
        <w:pStyle w:val="23"/>
        <w:rPr>
          <w:rFonts w:ascii="Times New Roman" w:hAnsi="Times New Roman" w:eastAsia="宋体"/>
        </w:rPr>
      </w:pPr>
      <w:r>
        <w:rPr>
          <w:rFonts w:ascii="Times New Roman" w:hAnsi="Times New Roman" w:eastAsia="宋体"/>
        </w:rPr>
        <w:t xml:space="preserve">AdditiveBlock </w:t>
      </w:r>
      <w:r>
        <w:rPr>
          <w:rFonts w:hint="eastAsia" w:ascii="Times New Roman" w:hAnsi="Times New Roman" w:eastAsia="宋体"/>
        </w:rPr>
        <w:t>由三个子模块串联组成：局部感知（LocalIntegration）、加性</w:t>
      </w:r>
      <w:r>
        <w:rPr>
          <w:rFonts w:ascii="Times New Roman" w:hAnsi="Times New Roman" w:eastAsia="宋体"/>
        </w:rPr>
        <w:t xml:space="preserve"> Token </w:t>
      </w:r>
      <w:r>
        <w:rPr>
          <w:rFonts w:hint="eastAsia" w:ascii="Times New Roman" w:hAnsi="Times New Roman" w:eastAsia="宋体"/>
        </w:rPr>
        <w:t>混合（AdditiveTokenMixer）和卷积门控线性单元（CGLU），各子模块均采用残差连接。设输入特征为</w:t>
      </w:r>
      <w:r>
        <w:rPr>
          <w:rFonts w:ascii="Times New Roman" w:hAnsi="Times New Roman" w:eastAsia="宋体"/>
        </w:rPr>
        <w:t xml:space="preserve"> $X \in \mathbb{R}^{C \times H \times </w:t>
      </w:r>
      <w:r>
        <w:rPr>
          <w:rFonts w:hint="eastAsia" w:ascii="Times New Roman" w:hAnsi="Times New Roman" w:eastAsia="宋体"/>
        </w:rPr>
        <w:t>W}$，完整前向计算过程为：</w:t>
      </w:r>
    </w:p>
    <w:p w14:paraId="5D6B9894">
      <w:pPr>
        <w:pStyle w:val="3"/>
        <w:rPr>
          <w:rFonts w:ascii="Times New Roman" w:hAnsi="Times New Roman" w:eastAsia="宋体"/>
        </w:rPr>
      </w:pPr>
      <m:oMathPara>
        <m:oMathParaPr>
          <m:jc m:val="center"/>
        </m:oMathParaP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r>
            <m:rPr>
              <m:sty m:val="p"/>
              <m:scr m:val="script"/>
            </m:rPr>
            <w:rPr>
              <w:rFonts w:ascii="Times New Roman" w:hAnsi="Times New Roman" w:eastAsia="MS Mincho"/>
            </w:rPr>
            <m:t>ℒ</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oMath>
      </m:oMathPara>
    </w:p>
    <w:p w14:paraId="307C6EE1">
      <w:pPr>
        <w:pStyle w:val="23"/>
        <w:rPr>
          <w:rFonts w:ascii="Times New Roman" w:hAnsi="Times New Roman" w:eastAsia="宋体"/>
        </w:rPr>
      </w:pPr>
      <m:oMathPara>
        <m:oMathParaPr>
          <m:jc m:val="center"/>
        </m:oMathParaPr>
        <m:oMath>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m:sty m:val="p"/>
              <m:scr m:val="script"/>
            </m:rPr>
            <w:rPr>
              <w:rFonts w:ascii="Times New Roman" w:hAnsi="Times New Roman" w:eastAsia="MS Mincho"/>
            </w:rPr>
            <m:t>A</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BN(</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w14:paraId="4A745C01">
      <w:pPr>
        <w:pStyle w:val="23"/>
        <w:rPr>
          <w:rFonts w:ascii="Times New Roman" w:hAnsi="Times New Roman" w:eastAsia="宋体"/>
        </w:rPr>
      </w:pPr>
      <m:oMathPara>
        <m:oMathParaPr>
          <m:jc m:val="center"/>
        </m:oMathParaPr>
        <m:oMath>
          <m:r>
            <m:rPr/>
            <w:rPr>
              <w:rFonts w:ascii="Times New Roman" w:hAnsi="Times New Roman" w:eastAsia="宋体"/>
            </w:rPr>
            <m:t>Y</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r>
            <m:rPr>
              <m:sty m:val="p"/>
              <m:scr m:val="script"/>
            </m:rPr>
            <w:rPr>
              <w:rFonts w:ascii="Times New Roman" w:hAnsi="Times New Roman" w:eastAsia="MS Mincho"/>
            </w:rPr>
            <m:t>G</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BN(</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w14:paraId="02069AD5">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$\mathcal{L}(\cdot)$ </w:t>
      </w:r>
      <w:r>
        <w:rPr>
          <w:rFonts w:hint="eastAsia" w:ascii="Times New Roman" w:hAnsi="Times New Roman" w:eastAsia="宋体"/>
        </w:rPr>
        <w:t>为局部感知映射（深度可分离卷积），$\mathcal{A}(\cdot)$</w:t>
      </w:r>
      <w:r>
        <w:rPr>
          <w:rFonts w:ascii="Times New Roman" w:hAnsi="Times New Roman" w:eastAsia="宋体"/>
        </w:rPr>
        <w:t xml:space="preserve"> </w:t>
      </w:r>
      <w:r>
        <w:rPr>
          <w:rFonts w:hint="eastAsia" w:ascii="Times New Roman" w:hAnsi="Times New Roman" w:eastAsia="宋体"/>
        </w:rPr>
        <w:t>为加性</w:t>
      </w:r>
      <w:r>
        <w:rPr>
          <w:rFonts w:ascii="Times New Roman" w:hAnsi="Times New Roman" w:eastAsia="宋体"/>
        </w:rPr>
        <w:t xml:space="preserve"> Token </w:t>
      </w:r>
      <w:r>
        <w:rPr>
          <w:rFonts w:hint="eastAsia" w:ascii="Times New Roman" w:hAnsi="Times New Roman" w:eastAsia="宋体"/>
        </w:rPr>
        <w:t>混合，$\mathcal{G}(\cdot)$</w:t>
      </w:r>
      <w:r>
        <w:rPr>
          <w:rFonts w:ascii="Times New Roman" w:hAnsi="Times New Roman" w:eastAsia="宋体"/>
        </w:rPr>
        <w:t xml:space="preserve"> </w:t>
      </w:r>
      <w:r>
        <w:rPr>
          <w:rFonts w:hint="eastAsia" w:ascii="Times New Roman" w:hAnsi="Times New Roman" w:eastAsia="宋体"/>
        </w:rPr>
        <w:t>为</w:t>
      </w:r>
      <w:r>
        <w:rPr>
          <w:rFonts w:ascii="Times New Roman" w:hAnsi="Times New Roman" w:eastAsia="宋体"/>
        </w:rPr>
        <w:t xml:space="preserve"> </w:t>
      </w:r>
      <w:r>
        <w:rPr>
          <w:rFonts w:hint="eastAsia" w:ascii="Times New Roman" w:hAnsi="Times New Roman" w:eastAsia="宋体"/>
        </w:rPr>
        <w:t>CGLU，$\mathrm{BN}(\cdot)$</w:t>
      </w:r>
      <w:r>
        <w:rPr>
          <w:rFonts w:ascii="Times New Roman" w:hAnsi="Times New Roman" w:eastAsia="宋体"/>
        </w:rPr>
        <w:t xml:space="preserve"> </w:t>
      </w:r>
      <w:r>
        <w:rPr>
          <w:rFonts w:hint="eastAsia" w:ascii="Times New Roman" w:hAnsi="Times New Roman" w:eastAsia="宋体"/>
        </w:rPr>
        <w:t>为批归一化，$Y$</w:t>
      </w:r>
      <w:r>
        <w:rPr>
          <w:rFonts w:ascii="Times New Roman" w:hAnsi="Times New Roman" w:eastAsia="宋体"/>
        </w:rPr>
        <w:t xml:space="preserve"> </w:t>
      </w:r>
      <w:r>
        <w:rPr>
          <w:rFonts w:hint="eastAsia" w:ascii="Times New Roman" w:hAnsi="Times New Roman" w:eastAsia="宋体"/>
        </w:rPr>
        <w:t>为输出特征。</w:t>
      </w:r>
    </w:p>
    <w:p w14:paraId="2B171FE0">
      <w:pPr>
        <w:pStyle w:val="3"/>
        <w:rPr>
          <w:rFonts w:ascii="Times New Roman" w:hAnsi="Times New Roman" w:eastAsia="宋体"/>
        </w:rPr>
      </w:pPr>
      <w:r>
        <w:rPr>
          <w:rFonts w:hint="eastAsia" w:ascii="Times New Roman" w:hAnsi="Times New Roman" w:eastAsia="宋体"/>
          <w:b/>
          <w:bCs/>
        </w:rPr>
        <w:t>加性</w:t>
      </w:r>
      <w:r>
        <w:rPr>
          <w:rFonts w:ascii="Times New Roman" w:hAnsi="Times New Roman" w:eastAsia="宋体"/>
          <w:b/>
          <w:bCs/>
        </w:rPr>
        <w:t xml:space="preserve"> Token </w:t>
      </w:r>
      <w:r>
        <w:rPr>
          <w:rFonts w:hint="eastAsia" w:ascii="Times New Roman" w:hAnsi="Times New Roman" w:eastAsia="宋体"/>
          <w:b/>
          <w:bCs/>
        </w:rPr>
        <w:t>混合</w:t>
      </w:r>
      <w:r>
        <w:rPr>
          <w:rFonts w:hint="eastAsia" w:ascii="Times New Roman" w:hAnsi="Times New Roman" w:eastAsia="宋体"/>
        </w:rPr>
        <w:t>的核心计算为：</w:t>
      </w:r>
    </w:p>
    <w:p w14:paraId="2F29ECE7">
      <w:pPr>
        <w:pStyle w:val="3"/>
        <w:rPr>
          <w:rFonts w:ascii="Times New Roman" w:hAnsi="Times New Roman" w:eastAsia="宋体"/>
        </w:rPr>
      </w:pPr>
      <m:oMathPara>
        <m:oMathParaPr>
          <m:jc m:val="center"/>
        </m:oMathParaPr>
        <m:oMath>
          <m:r>
            <m:rPr>
              <m:sty m:val="p"/>
              <m:scr m:val="script"/>
            </m:rPr>
            <w:rPr>
              <w:rFonts w:ascii="Times New Roman" w:hAnsi="Times New Roman" w:eastAsia="MS Mincho"/>
            </w:rPr>
            <m:t>A</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)=DWConv</m:t>
          </m:r>
          <m:r>
            <m:rPr/>
            <w:rPr>
              <w:rFonts w:ascii="Times New Roman" w:hAnsi="Times New Roman" w:eastAsia="宋体"/>
            </w:rPr>
            <m:t>​</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Q</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K</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X</m:t>
          </m:r>
          <m:sSub>
            <m:sSubPr>
              <m:ctrlPr>
                <w:rPr>
                  <w:rFonts w:ascii="Cambria Math" w:hAnsi="Cambria Math" w:eastAsia="宋体"/>
                </w:rPr>
              </m:ctrlPr>
            </m:sSubPr>
            <m:e>
              <m:r>
                <m:rPr>
                  <m:sty m:val="p"/>
                </m:rPr>
                <w:rPr>
                  <w:rFonts w:ascii="Times New Roman" w:hAnsi="Times New Roman" w:eastAsia="宋体"/>
                </w:rPr>
                <m:t>)</m:t>
              </m:r>
              <m:ctrlPr>
                <w:rPr>
                  <w:rFonts w:ascii="Cambria Math" w:hAnsi="Cambria Math" w:eastAsia="宋体"/>
                </w:rPr>
              </m:ctrlPr>
            </m:e>
            <m:sub>
              <m:r>
                <m:rPr/>
                <w:rPr>
                  <w:rFonts w:ascii="Times New Roman" w:hAnsi="Times New Roman" w:eastAsia="宋体"/>
                </w:rPr>
                <m:t>V</m:t>
              </m:r>
              <m:ctrlPr>
                <w:rPr>
                  <w:rFonts w:ascii="Cambria Math" w:hAnsi="Cambria Math" w:eastAsia="宋体"/>
                </w:rPr>
              </m:ctrlPr>
            </m:sub>
          </m:sSub>
          <m:r>
            <m:rPr>
              <m:sty m:val="p"/>
            </m:rPr>
            <w:rPr>
              <w:rFonts w:ascii="Times New Roman" w:hAnsi="Times New Roman" w:eastAsia="宋体"/>
            </w:rPr>
            <m:t>,</m:t>
          </m:r>
        </m:oMath>
      </m:oMathPara>
    </w:p>
    <w:p w14:paraId="5941D3DA">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$Q, K, V$ </w:t>
      </w:r>
      <w:r>
        <w:rPr>
          <w:rFonts w:hint="eastAsia" w:ascii="Times New Roman" w:hAnsi="Times New Roman" w:eastAsia="宋体"/>
        </w:rPr>
        <w:t>为通过三个独立</w:t>
      </w:r>
      <w:r>
        <w:rPr>
          <w:rFonts w:ascii="Times New Roman" w:hAnsi="Times New Roman" w:eastAsia="宋体"/>
        </w:rPr>
        <w:t xml:space="preserve"> $1\times1$ </w:t>
      </w:r>
      <w:r>
        <w:rPr>
          <w:rFonts w:hint="eastAsia" w:ascii="Times New Roman" w:hAnsi="Times New Roman" w:eastAsia="宋体"/>
        </w:rPr>
        <w:t>卷积得到的查询、键、值特征，$\mathrm{DWConv}$</w:t>
      </w:r>
      <w:r>
        <w:rPr>
          <w:rFonts w:ascii="Times New Roman" w:hAnsi="Times New Roman" w:eastAsia="宋体"/>
        </w:rPr>
        <w:t xml:space="preserve"> </w:t>
      </w:r>
      <w:r>
        <w:rPr>
          <w:rFonts w:hint="eastAsia" w:ascii="Times New Roman" w:hAnsi="Times New Roman" w:eastAsia="宋体"/>
        </w:rPr>
        <w:t>为深度可分离卷积，$\odot$</w:t>
      </w:r>
      <w:r>
        <w:rPr>
          <w:rFonts w:ascii="Times New Roman" w:hAnsi="Times New Roman" w:eastAsia="宋体"/>
        </w:rPr>
        <w:t xml:space="preserve"> </w:t>
      </w:r>
      <w:r>
        <w:rPr>
          <w:rFonts w:hint="eastAsia" w:ascii="Times New Roman" w:hAnsi="Times New Roman" w:eastAsia="宋体"/>
        </w:rPr>
        <w:t>为逐元素相乘。与标准自注意力的</w:t>
      </w:r>
      <w:r>
        <w:rPr>
          <w:rFonts w:ascii="Times New Roman" w:hAnsi="Times New Roman" w:eastAsia="宋体"/>
        </w:rPr>
        <w:t xml:space="preserve"> $\mathrm{softmax}(QK^\top/\sqrt{d})V$ </w:t>
      </w:r>
      <w:r>
        <w:rPr>
          <w:rFonts w:hint="eastAsia" w:ascii="Times New Roman" w:hAnsi="Times New Roman" w:eastAsia="宋体"/>
        </w:rPr>
        <w:t>相比，加性融合</w:t>
      </w:r>
      <w:r>
        <w:rPr>
          <w:rFonts w:ascii="Times New Roman" w:hAnsi="Times New Roman" w:eastAsia="宋体"/>
        </w:rPr>
        <w:t xml:space="preserve"> $(Q+K)$ </w:t>
      </w:r>
      <w:r>
        <w:rPr>
          <w:rFonts w:hint="eastAsia" w:ascii="Times New Roman" w:hAnsi="Times New Roman" w:eastAsia="宋体"/>
        </w:rPr>
        <w:t>将复杂度从</w:t>
      </w:r>
      <w:r>
        <w:rPr>
          <w:rFonts w:ascii="Times New Roman" w:hAnsi="Times New Roman" w:eastAsia="宋体"/>
        </w:rPr>
        <w:t xml:space="preserve"> $\mathcal{O}(N^2)$ </w:t>
      </w:r>
      <w:r>
        <w:rPr>
          <w:rFonts w:hint="eastAsia" w:ascii="Times New Roman" w:hAnsi="Times New Roman" w:eastAsia="宋体"/>
        </w:rPr>
        <w:t>降至</w:t>
      </w:r>
      <w:r>
        <w:rPr>
          <w:rFonts w:ascii="Times New Roman" w:hAnsi="Times New Roman" w:eastAsia="宋体"/>
        </w:rPr>
        <w:t xml:space="preserve"> </w:t>
      </w:r>
      <w:r>
        <w:rPr>
          <w:rFonts w:hint="eastAsia" w:ascii="Times New Roman" w:hAnsi="Times New Roman" w:eastAsia="宋体"/>
        </w:rPr>
        <w:t>$\mathcal{O}(N)$，更适合高分辨率特征图处理。</w:t>
      </w:r>
    </w:p>
    <w:p w14:paraId="7C013BC8">
      <w:pPr>
        <w:pStyle w:val="3"/>
        <w:rPr>
          <w:rFonts w:ascii="Times New Roman" w:hAnsi="Times New Roman" w:eastAsia="宋体"/>
        </w:rPr>
      </w:pPr>
      <w:r>
        <w:rPr>
          <w:rFonts w:hint="eastAsia" w:ascii="Times New Roman" w:hAnsi="Times New Roman" w:eastAsia="宋体"/>
          <w:b/>
          <w:bCs/>
        </w:rPr>
        <w:t>卷积门控线性单元（CGLU）</w:t>
      </w:r>
      <w:r>
        <w:rPr>
          <w:rFonts w:hint="eastAsia" w:ascii="Times New Roman" w:hAnsi="Times New Roman" w:eastAsia="宋体"/>
        </w:rPr>
        <w:t>的计算为：</w:t>
      </w:r>
    </w:p>
    <w:p w14:paraId="4415D31D">
      <w:pPr>
        <w:pStyle w:val="3"/>
        <w:rPr>
          <w:rFonts w:ascii="Times New Roman" w:hAnsi="Times New Roman" w:eastAsia="宋体"/>
        </w:rPr>
      </w:pPr>
      <m:oMathPara>
        <m:oMathParaPr>
          <m:jc m:val="center"/>
        </m:oMathParaPr>
        <m:oMath>
          <m:r>
            <m:rPr>
              <m:sty m:val="p"/>
              <m:scr m:val="script"/>
            </m:rPr>
            <w:rPr>
              <w:rFonts w:ascii="Times New Roman" w:hAnsi="Times New Roman" w:eastAsia="MS Mincho"/>
            </w:rPr>
            <m:t>G</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m:sty m:val="p"/>
                </m:rPr>
                <w:rPr>
                  <w:rFonts w:ascii="Times New Roman" w:hAnsi="Times New Roman" w:eastAsia="宋体"/>
                </w:rPr>
                <m:t>sc</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FC</m:t>
              </m:r>
              <m:ctrlPr>
                <w:rPr>
                  <w:rFonts w:ascii="Cambria Math" w:hAnsi="Cambria Math" w:eastAsia="宋体"/>
                </w:rPr>
              </m:ctrlPr>
            </m:e>
            <m:sub>
              <m:r>
                <m:rPr/>
                <w:rPr>
                  <w:rFonts w:ascii="Times New Roman" w:hAnsi="Times New Roman" w:eastAsia="宋体"/>
                </w:rPr>
                <m:t>2</m:t>
              </m:r>
              <m:ctrlPr>
                <w:rPr>
                  <w:rFonts w:ascii="Cambria Math" w:hAnsi="Cambria Math" w:eastAsia="宋体"/>
                </w:rPr>
              </m:ctrlPr>
            </m:sub>
          </m:sSub>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DWConv(</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v</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oMath>
      </m:oMathPara>
    </w:p>
    <w:p w14:paraId="62C0EF8D">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$[X_g, X_v] = \mathrm{FC}</w:t>
      </w:r>
      <w:r>
        <w:rPr>
          <w:rFonts w:ascii="Times New Roman" w:hAnsi="Times New Roman" w:eastAsia="宋体"/>
          <w:i/>
          <w:iCs/>
        </w:rPr>
        <w:t xml:space="preserve">1(X).\mathrm{chunk}(2)$ </w:t>
      </w:r>
      <w:r>
        <w:rPr>
          <w:rFonts w:hint="eastAsia" w:ascii="Times New Roman" w:hAnsi="Times New Roman" w:eastAsia="宋体"/>
          <w:i/>
          <w:iCs/>
        </w:rPr>
        <w:t>为将全连接层输出沿通道维度均分为门控分支与值分支，$X</w:t>
      </w:r>
      <w:r>
        <w:rPr>
          <w:rFonts w:ascii="Times New Roman" w:hAnsi="Times New Roman" w:eastAsia="宋体"/>
        </w:rPr>
        <w:t xml:space="preserve">{\mathrm{sc}}$ </w:t>
      </w:r>
      <w:r>
        <w:rPr>
          <w:rFonts w:hint="eastAsia" w:ascii="Times New Roman" w:hAnsi="Times New Roman" w:eastAsia="宋体"/>
        </w:rPr>
        <w:t>为输入的残差捷径。CGLU</w:t>
      </w:r>
      <w:r>
        <w:rPr>
          <w:rFonts w:ascii="Times New Roman" w:hAnsi="Times New Roman" w:eastAsia="宋体"/>
        </w:rPr>
        <w:t xml:space="preserve"> </w:t>
      </w:r>
      <w:r>
        <w:rPr>
          <w:rFonts w:hint="eastAsia" w:ascii="Times New Roman" w:hAnsi="Times New Roman" w:eastAsia="宋体"/>
        </w:rPr>
        <w:t>通过深度可分离卷积引入空间感知门控，相比标准</w:t>
      </w:r>
      <w:r>
        <w:rPr>
          <w:rFonts w:ascii="Times New Roman" w:hAnsi="Times New Roman" w:eastAsia="宋体"/>
        </w:rPr>
        <w:t xml:space="preserve"> GLU </w:t>
      </w:r>
      <w:r>
        <w:rPr>
          <w:rFonts w:hint="eastAsia" w:ascii="Times New Roman" w:hAnsi="Times New Roman" w:eastAsia="宋体"/>
        </w:rPr>
        <w:t>具有更强的局部上下文建模能力。</w:t>
      </w:r>
    </w:p>
    <w:p w14:paraId="1139861E">
      <w:pPr>
        <w:pStyle w:val="3"/>
        <w:rPr>
          <w:rFonts w:ascii="Times New Roman" w:hAnsi="Times New Roman" w:eastAsia="宋体"/>
        </w:rPr>
      </w:pPr>
      <w:r>
        <w:rPr>
          <w:rFonts w:hint="eastAsia" w:ascii="Times New Roman" w:hAnsi="Times New Roman" w:eastAsia="宋体"/>
        </w:rPr>
        <w:t>模块结构示意如图2所示。</w:t>
      </w:r>
    </w:p>
    <w:p w14:paraId="7A1CEBE7">
      <w:pPr>
        <w:pStyle w:val="49"/>
        <w:rPr>
          <w:rFonts w:ascii="Times New Roman" w:hAnsi="Times New Roman" w:eastAsia="宋体"/>
        </w:rPr>
      </w:pPr>
      <w:r>
        <w:rPr>
          <w:rStyle w:val="48"/>
          <w:rFonts w:ascii="Times New Roman" w:hAnsi="Times New Roman" w:eastAsia="宋体"/>
        </w:rPr>
        <w:t xml:space="preserve">% </w:t>
      </w:r>
      <w:r>
        <w:rPr>
          <w:rStyle w:val="48"/>
          <w:rFonts w:hint="eastAsia" w:ascii="Times New Roman" w:hAnsi="Times New Roman" w:eastAsia="宋体"/>
        </w:rPr>
        <w:t>图2说明（tikz代码见附录A）</w:t>
      </w:r>
      <w:r>
        <w:rPr>
          <w:rFonts w:ascii="Times New Roman" w:hAnsi="Times New Roman" w:eastAsia="宋体"/>
        </w:rPr>
        <w:br w:type="textWrapping"/>
      </w:r>
      <w:r>
        <w:rPr>
          <w:rStyle w:val="48"/>
          <w:rFonts w:hint="eastAsia" w:ascii="Times New Roman" w:hAnsi="Times New Roman" w:eastAsia="宋体"/>
        </w:rPr>
        <w:t>图2</w:t>
      </w:r>
      <w:r>
        <w:rPr>
          <w:rStyle w:val="48"/>
          <w:rFonts w:ascii="Times New Roman" w:hAnsi="Times New Roman" w:eastAsia="宋体"/>
        </w:rPr>
        <w:t xml:space="preserve">  C2f-AdditiveBlock-CGLU </w:t>
      </w:r>
      <w:r>
        <w:rPr>
          <w:rStyle w:val="48"/>
          <w:rFonts w:hint="eastAsia" w:ascii="Times New Roman" w:hAnsi="Times New Roman" w:eastAsia="宋体"/>
        </w:rPr>
        <w:t>模块结构示意图</w:t>
      </w:r>
    </w:p>
    <w:bookmarkEnd w:id="7"/>
    <w:bookmarkEnd w:id="9"/>
    <w:p w14:paraId="263B5C33">
      <w:pPr>
        <w:pStyle w:val="5"/>
        <w:rPr>
          <w:rFonts w:ascii="Times New Roman" w:hAnsi="Times New Roman" w:eastAsia="宋体"/>
        </w:rPr>
      </w:pPr>
      <w:bookmarkStart w:id="10" w:name="X5cba2377716216d0795347594d76c8d49730135"/>
      <w:r>
        <w:rPr>
          <w:rFonts w:ascii="Times New Roman" w:hAnsi="Times New Roman" w:eastAsia="宋体"/>
        </w:rPr>
        <w:t xml:space="preserve">2.3 DySample </w:t>
      </w:r>
      <w:r>
        <w:rPr>
          <w:rFonts w:hint="eastAsia" w:ascii="Times New Roman" w:hAnsi="Times New Roman" w:eastAsia="宋体"/>
        </w:rPr>
        <w:t>动态上采样</w:t>
      </w:r>
    </w:p>
    <w:p w14:paraId="727276FC">
      <w:pPr>
        <w:pStyle w:val="23"/>
        <w:rPr>
          <w:rFonts w:ascii="Times New Roman" w:hAnsi="Times New Roman" w:eastAsia="宋体"/>
        </w:rPr>
      </w:pPr>
      <w:r>
        <w:rPr>
          <w:rFonts w:hint="eastAsia" w:ascii="Times New Roman" w:hAnsi="Times New Roman" w:eastAsia="宋体"/>
        </w:rPr>
        <w:t>特征金字塔自顶向下路径中的上采样质量直接影响小目标特征的保留程度。传统最近邻插值会引入块状伪影，双线性插值则会模糊边缘细节。本文采用</w:t>
      </w:r>
      <w:r>
        <w:rPr>
          <w:rFonts w:ascii="Times New Roman" w:hAnsi="Times New Roman" w:eastAsia="宋体"/>
        </w:rPr>
        <w:t xml:space="preserve"> DySample[11] </w:t>
      </w:r>
      <w:r>
        <w:rPr>
          <w:rFonts w:hint="eastAsia" w:ascii="Times New Roman" w:hAnsi="Times New Roman" w:eastAsia="宋体"/>
        </w:rPr>
        <w:t>动态上采样，其核心思想是通过轻量卷积预测每个输出像素的采样偏移，再以可微分的双线性网格采样完成上采样，从而自适应地保留目标边缘信息。</w:t>
      </w:r>
    </w:p>
    <w:p w14:paraId="5960CB86">
      <w:pPr>
        <w:pStyle w:val="3"/>
        <w:rPr>
          <w:rFonts w:ascii="Times New Roman" w:hAnsi="Times New Roman" w:eastAsia="宋体"/>
        </w:rPr>
      </w:pPr>
      <w:r>
        <w:rPr>
          <w:rFonts w:hint="eastAsia" w:ascii="Times New Roman" w:hAnsi="Times New Roman" w:eastAsia="宋体"/>
        </w:rPr>
        <w:t>设输入特征图为</w:t>
      </w:r>
      <w:r>
        <w:rPr>
          <w:rFonts w:ascii="Times New Roman" w:hAnsi="Times New Roman" w:eastAsia="宋体"/>
        </w:rPr>
        <w:t xml:space="preserve"> $F \in \mathbb{R}^{C \times H \times </w:t>
      </w:r>
      <w:r>
        <w:rPr>
          <w:rFonts w:hint="eastAsia" w:ascii="Times New Roman" w:hAnsi="Times New Roman" w:eastAsia="宋体"/>
        </w:rPr>
        <w:t>W}$，上采样倍率为</w:t>
      </w:r>
      <w:r>
        <w:rPr>
          <w:rFonts w:ascii="Times New Roman" w:hAnsi="Times New Roman" w:eastAsia="宋体"/>
        </w:rPr>
        <w:t xml:space="preserve"> </w:t>
      </w:r>
      <w:r>
        <w:rPr>
          <w:rFonts w:hint="eastAsia" w:ascii="Times New Roman" w:hAnsi="Times New Roman" w:eastAsia="宋体"/>
        </w:rPr>
        <w:t>$s$，DySample</w:t>
      </w:r>
      <w:r>
        <w:rPr>
          <w:rFonts w:ascii="Times New Roman" w:hAnsi="Times New Roman" w:eastAsia="宋体"/>
        </w:rPr>
        <w:t xml:space="preserve"> </w:t>
      </w:r>
      <w:r>
        <w:rPr>
          <w:rFonts w:hint="eastAsia" w:ascii="Times New Roman" w:hAnsi="Times New Roman" w:eastAsia="宋体"/>
        </w:rPr>
        <w:t>的计算过程为：</w:t>
      </w:r>
    </w:p>
    <w:p w14:paraId="67AAE62A">
      <w:pPr>
        <w:pStyle w:val="3"/>
        <w:rPr>
          <w:rFonts w:ascii="Times New Roman" w:hAnsi="Times New Roman" w:eastAsia="宋体"/>
        </w:rPr>
      </w:pPr>
      <m:oMathPara>
        <m:oMathParaPr>
          <m:jc m:val="center"/>
        </m:oMathParaPr>
        <m:oMath>
          <m:r>
            <m:rPr>
              <m:sty m:val="p"/>
            </m:rPr>
            <w:rPr>
              <w:rFonts w:ascii="Times New Roman" w:hAnsi="Times New Roman" w:eastAsia="宋体"/>
            </w:rPr>
            <m:t>Δ</m:t>
          </m:r>
          <m:r>
            <m:rPr/>
            <w:rPr>
              <w:rFonts w:ascii="Times New Roman" w:hAnsi="Times New Roman" w:eastAsia="宋体"/>
            </w:rPr>
            <m:t>p</m:t>
          </m:r>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λ</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p</m:t>
              </m:r>
              <m:ctrlPr>
                <w:rPr>
                  <w:rFonts w:ascii="Cambria Math" w:hAnsi="Cambria Math" w:eastAsia="宋体"/>
                </w:rPr>
              </m:ctrlPr>
            </m:e>
            <m:sub>
              <m:r>
                <m:rPr/>
                <w:rPr>
                  <w:rFonts w:ascii="Times New Roman" w:hAnsi="Times New Roman" w:eastAsia="宋体"/>
                </w:rPr>
                <m:t>0</m:t>
              </m:r>
              <m:ctrlPr>
                <w:rPr>
                  <w:rFonts w:ascii="Cambria Math" w:hAnsi="Cambria Math" w:eastAsia="宋体"/>
                </w:rPr>
              </m:ctrlPr>
            </m:sub>
          </m:sSub>
          <m:r>
            <m:rPr>
              <m:sty m:val="p"/>
            </m:rPr>
            <w:rPr>
              <w:rFonts w:ascii="Times New Roman" w:hAnsi="Times New Roman" w:eastAsia="宋体"/>
            </w:rPr>
            <m:t>,</m:t>
          </m:r>
        </m:oMath>
      </m:oMathPara>
    </w:p>
    <w:p w14:paraId="62ECE2AB">
      <w:pPr>
        <w:pStyle w:val="23"/>
        <w:rPr>
          <w:rFonts w:ascii="Times New Roman" w:hAnsi="Times New Roman" w:eastAsia="宋体"/>
        </w:rPr>
      </w:pPr>
      <m:oMathPara>
        <m:oMathParaPr>
          <m:jc m:val="center"/>
        </m:oMathParaPr>
        <m:oMath>
          <m:acc>
            <m:accPr>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r>
            <m:rPr>
              <m:sty m:val="p"/>
            </m:rPr>
            <w:rPr>
              <w:rFonts w:ascii="Times New Roman" w:hAnsi="Times New Roman" w:eastAsia="宋体"/>
            </w:rPr>
            <m:t>=GridSample(</m:t>
          </m:r>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 </m:t>
          </m:r>
          <m:r>
            <m:rPr>
              <m:sty m:val="p"/>
            </m:rPr>
            <w:rPr>
              <w:rFonts w:ascii="Times New Roman" w:hAnsi="Times New Roman" w:eastAsia="宋体"/>
            </w:rPr>
            <m:t>Δ</m:t>
          </m:r>
          <m:r>
            <m:rPr/>
            <w:rPr>
              <w:rFonts w:ascii="Times New Roman" w:hAnsi="Times New Roman" w:eastAsia="宋体"/>
            </w:rPr>
            <m:t>p</m:t>
          </m:r>
          <m:r>
            <m:rPr>
              <m:sty m:val="p"/>
            </m:rPr>
            <w:rPr>
              <w:rFonts w:ascii="Times New Roman" w:hAnsi="Times New Roman" w:eastAsia="宋体"/>
            </w:rPr>
            <m:t>,</m:t>
          </m:r>
          <m:r>
            <m:rPr/>
            <w:rPr>
              <w:rFonts w:ascii="Times New Roman" w:hAnsi="Times New Roman" w:eastAsia="宋体"/>
            </w:rPr>
            <m:t> </m:t>
          </m:r>
          <m:r>
            <m:rPr>
              <m:nor/>
              <m:sty m:val="p"/>
            </m:rPr>
            <w:rPr>
              <w:rFonts w:ascii="Times New Roman" w:hAnsi="Times New Roman" w:eastAsia="宋体"/>
              <w:b w:val="0"/>
              <w:i w:val="0"/>
            </w:rPr>
            <m:t>bilinear</m:t>
          </m:r>
          <m:r>
            <m:rPr>
              <m:sty m:val="p"/>
            </m:rPr>
            <w:rPr>
              <w:rFonts w:ascii="Times New Roman" w:hAnsi="Times New Roman" w:eastAsia="宋体"/>
            </w:rPr>
            <m:t>),</m:t>
          </m:r>
        </m:oMath>
      </m:oMathPara>
    </w:p>
    <w:p w14:paraId="550392C9">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$p_0$ </w:t>
      </w:r>
      <w:r>
        <w:rPr>
          <w:rFonts w:hint="eastAsia" w:ascii="Times New Roman" w:hAnsi="Times New Roman" w:eastAsia="宋体"/>
        </w:rPr>
        <w:t>为均匀初始化的网格坐标，$\lambda</w:t>
      </w:r>
      <w:r>
        <w:rPr>
          <w:rFonts w:ascii="Times New Roman" w:hAnsi="Times New Roman" w:eastAsia="宋体"/>
        </w:rPr>
        <w:t xml:space="preserve"> = 0.25$ </w:t>
      </w:r>
      <w:r>
        <w:rPr>
          <w:rFonts w:hint="eastAsia" w:ascii="Times New Roman" w:hAnsi="Times New Roman" w:eastAsia="宋体"/>
        </w:rPr>
        <w:t>为偏移缩放系数，$\mathrm{GridSample}$</w:t>
      </w:r>
      <w:r>
        <w:rPr>
          <w:rFonts w:ascii="Times New Roman" w:hAnsi="Times New Roman" w:eastAsia="宋体"/>
        </w:rPr>
        <w:t xml:space="preserve"> </w:t>
      </w:r>
      <w:r>
        <w:rPr>
          <w:rFonts w:hint="eastAsia" w:ascii="Times New Roman" w:hAnsi="Times New Roman" w:eastAsia="宋体"/>
        </w:rPr>
        <w:t>为可微分双线性采样算子，输出</w:t>
      </w:r>
      <w:r>
        <w:rPr>
          <w:rFonts w:ascii="Times New Roman" w:hAnsi="Times New Roman" w:eastAsia="宋体"/>
        </w:rPr>
        <w:t xml:space="preserve"> $\hat{F} \in \mathbb{R}^{C \times sH \times sW}$。</w:t>
      </w:r>
    </w:p>
    <w:p w14:paraId="22E20DB1">
      <w:pPr>
        <w:pStyle w:val="3"/>
        <w:rPr>
          <w:rFonts w:ascii="Times New Roman" w:hAnsi="Times New Roman" w:eastAsia="宋体"/>
        </w:rPr>
      </w:pPr>
      <w:r>
        <w:rPr>
          <w:rFonts w:hint="eastAsia" w:ascii="Times New Roman" w:hAnsi="Times New Roman" w:eastAsia="宋体"/>
        </w:rPr>
        <w:t>与</w:t>
      </w:r>
      <w:r>
        <w:rPr>
          <w:rFonts w:ascii="Times New Roman" w:hAnsi="Times New Roman" w:eastAsia="宋体"/>
        </w:rPr>
        <w:t xml:space="preserve"> CARAFE[12]、FADE </w:t>
      </w:r>
      <w:r>
        <w:rPr>
          <w:rFonts w:hint="eastAsia" w:ascii="Times New Roman" w:hAnsi="Times New Roman" w:eastAsia="宋体"/>
        </w:rPr>
        <w:t>等学习型上采样方法相比，DySample</w:t>
      </w:r>
      <w:r>
        <w:rPr>
          <w:rFonts w:ascii="Times New Roman" w:hAnsi="Times New Roman" w:eastAsia="宋体"/>
        </w:rPr>
        <w:t xml:space="preserve"> </w:t>
      </w:r>
      <w:r>
        <w:rPr>
          <w:rFonts w:hint="eastAsia" w:ascii="Times New Roman" w:hAnsi="Times New Roman" w:eastAsia="宋体"/>
        </w:rPr>
        <w:t>无需生成上采样核，参数量极小（仅一个</w:t>
      </w:r>
      <w:r>
        <w:rPr>
          <w:rFonts w:ascii="Times New Roman" w:hAnsi="Times New Roman" w:eastAsia="宋体"/>
        </w:rPr>
        <w:t xml:space="preserve"> $1\times1$ </w:t>
      </w:r>
      <w:r>
        <w:rPr>
          <w:rFonts w:hint="eastAsia" w:ascii="Times New Roman" w:hAnsi="Times New Roman" w:eastAsia="宋体"/>
        </w:rPr>
        <w:t>卷积），推理速度更快，且在小目标边缘保留方面表现更优。</w:t>
      </w:r>
    </w:p>
    <w:bookmarkEnd w:id="10"/>
    <w:p w14:paraId="50EFEF00">
      <w:pPr>
        <w:pStyle w:val="5"/>
        <w:rPr>
          <w:rFonts w:ascii="Times New Roman" w:hAnsi="Times New Roman" w:eastAsia="宋体"/>
        </w:rPr>
      </w:pPr>
      <w:bookmarkStart w:id="11" w:name="X49ee63894e53210aecf804d5498c75b5f006142"/>
      <w:r>
        <w:rPr>
          <w:rFonts w:ascii="Times New Roman" w:hAnsi="Times New Roman" w:eastAsia="宋体"/>
        </w:rPr>
        <w:t xml:space="preserve">2.4 ASFF_V3 </w:t>
      </w:r>
      <w:r>
        <w:rPr>
          <w:rFonts w:hint="eastAsia" w:ascii="Times New Roman" w:hAnsi="Times New Roman" w:eastAsia="宋体"/>
        </w:rPr>
        <w:t>自适应特征融合</w:t>
      </w:r>
    </w:p>
    <w:p w14:paraId="7CCCFCDD">
      <w:pPr>
        <w:pStyle w:val="23"/>
        <w:rPr>
          <w:rFonts w:ascii="Times New Roman" w:hAnsi="Times New Roman" w:eastAsia="宋体"/>
        </w:rPr>
      </w:pPr>
      <w:r>
        <w:rPr>
          <w:rFonts w:hint="eastAsia" w:ascii="Times New Roman" w:hAnsi="Times New Roman" w:eastAsia="宋体"/>
        </w:rPr>
        <w:t>标准</w:t>
      </w:r>
      <w:r>
        <w:rPr>
          <w:rFonts w:ascii="Times New Roman" w:hAnsi="Times New Roman" w:eastAsia="宋体"/>
        </w:rPr>
        <w:t xml:space="preserve"> FPN/PAN </w:t>
      </w:r>
      <w:r>
        <w:rPr>
          <w:rFonts w:hint="eastAsia" w:ascii="Times New Roman" w:hAnsi="Times New Roman" w:eastAsia="宋体"/>
        </w:rPr>
        <w:t>在多尺度特征融合时采用简单的加法或拼接操作，不同尺度特征之间可能存在语义冲突，尤其在</w:t>
      </w:r>
      <w:r>
        <w:rPr>
          <w:rFonts w:ascii="Times New Roman" w:hAnsi="Times New Roman" w:eastAsia="宋体"/>
        </w:rPr>
        <w:t xml:space="preserve"> P2 </w:t>
      </w:r>
      <w:r>
        <w:rPr>
          <w:rFonts w:hint="eastAsia" w:ascii="Times New Roman" w:hAnsi="Times New Roman" w:eastAsia="宋体"/>
        </w:rPr>
        <w:t>高分辨率特征与</w:t>
      </w:r>
      <w:r>
        <w:rPr>
          <w:rFonts w:ascii="Times New Roman" w:hAnsi="Times New Roman" w:eastAsia="宋体"/>
        </w:rPr>
        <w:t xml:space="preserve"> P5 </w:t>
      </w:r>
      <w:r>
        <w:rPr>
          <w:rFonts w:hint="eastAsia" w:ascii="Times New Roman" w:hAnsi="Times New Roman" w:eastAsia="宋体"/>
        </w:rPr>
        <w:t>高语义特征之间差异显著。本文在</w:t>
      </w:r>
      <w:r>
        <w:rPr>
          <w:rFonts w:ascii="Times New Roman" w:hAnsi="Times New Roman" w:eastAsia="宋体"/>
        </w:rPr>
        <w:t xml:space="preserve"> PAN </w:t>
      </w:r>
      <w:r>
        <w:rPr>
          <w:rFonts w:hint="eastAsia" w:ascii="Times New Roman" w:hAnsi="Times New Roman" w:eastAsia="宋体"/>
        </w:rPr>
        <w:t>底部上行路径之后引入</w:t>
      </w:r>
      <w:r>
        <w:rPr>
          <w:rFonts w:ascii="Times New Roman" w:hAnsi="Times New Roman" w:eastAsia="宋体"/>
        </w:rPr>
        <w:t xml:space="preserve"> </w:t>
      </w:r>
      <w:r>
        <w:rPr>
          <w:rFonts w:hint="eastAsia" w:ascii="Times New Roman" w:hAnsi="Times New Roman" w:eastAsia="宋体"/>
        </w:rPr>
        <w:t>ASFF_V3（Adaptive</w:t>
      </w:r>
      <w:r>
        <w:rPr>
          <w:rFonts w:ascii="Times New Roman" w:hAnsi="Times New Roman" w:eastAsia="宋体"/>
        </w:rPr>
        <w:t xml:space="preserve"> Spatial Feature </w:t>
      </w:r>
      <w:r>
        <w:rPr>
          <w:rFonts w:hint="eastAsia" w:ascii="Times New Roman" w:hAnsi="Times New Roman" w:eastAsia="宋体"/>
        </w:rPr>
        <w:t>Fusion）[13]，对四尺度特征进行自适应加权融合。</w:t>
      </w:r>
    </w:p>
    <w:p w14:paraId="171C4DC2">
      <w:pPr>
        <w:pStyle w:val="3"/>
        <w:rPr>
          <w:rFonts w:ascii="Times New Roman" w:hAnsi="Times New Roman" w:eastAsia="宋体"/>
        </w:rPr>
      </w:pPr>
      <w:r>
        <w:rPr>
          <w:rFonts w:hint="eastAsia" w:ascii="Times New Roman" w:hAnsi="Times New Roman" w:eastAsia="宋体"/>
        </w:rPr>
        <w:t>设四尺度特征为</w:t>
      </w:r>
      <w:r>
        <w:rPr>
          <w:rFonts w:ascii="Times New Roman" w:hAnsi="Times New Roman" w:eastAsia="宋体"/>
        </w:rPr>
        <w:t xml:space="preserve"> </w:t>
      </w:r>
      <w:r>
        <w:rPr>
          <w:rFonts w:hint="eastAsia" w:ascii="Times New Roman" w:hAnsi="Times New Roman" w:eastAsia="宋体"/>
        </w:rPr>
        <w:t>${F_l}_{l=2}^{5}$，在目标尺度</w:t>
      </w:r>
      <w:r>
        <w:rPr>
          <w:rFonts w:ascii="Times New Roman" w:hAnsi="Times New Roman" w:eastAsia="宋体"/>
        </w:rPr>
        <w:t xml:space="preserve"> $l^*$ </w:t>
      </w:r>
      <w:r>
        <w:rPr>
          <w:rFonts w:hint="eastAsia" w:ascii="Times New Roman" w:hAnsi="Times New Roman" w:eastAsia="宋体"/>
        </w:rPr>
        <w:t>处，ASFF_V3</w:t>
      </w:r>
      <w:r>
        <w:rPr>
          <w:rFonts w:ascii="Times New Roman" w:hAnsi="Times New Roman" w:eastAsia="宋体"/>
        </w:rPr>
        <w:t xml:space="preserve"> </w:t>
      </w:r>
      <w:r>
        <w:rPr>
          <w:rFonts w:hint="eastAsia" w:ascii="Times New Roman" w:hAnsi="Times New Roman" w:eastAsia="宋体"/>
        </w:rPr>
        <w:t>的融合过程为：</w:t>
      </w:r>
    </w:p>
    <w:p w14:paraId="0BFBE2FE">
      <w:pPr>
        <w:pStyle w:val="3"/>
        <w:rPr>
          <w:rFonts w:ascii="Times New Roman" w:hAnsi="Times New Roman" w:eastAsia="宋体"/>
        </w:rPr>
      </w:pPr>
      <m:oMathPara>
        <m:oMathParaPr>
          <m:jc m:val="center"/>
        </m:oMathParaPr>
        <m:oMath>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=Resize(</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m:t>
          </m:r>
          <m:r>
            <m:rPr>
              <m:nor/>
              <m:sty m:val="p"/>
            </m:rPr>
            <w:rPr>
              <w:rFonts w:ascii="Times New Roman" w:hAnsi="Times New Roman" w:eastAsia="宋体"/>
              <w:b w:val="0"/>
              <w:i w:val="0"/>
            </w:rPr>
            <m:t>size</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sSup>
                <m:sSupPr>
                  <m:ctrlPr>
                    <w:rPr>
                      <w:rFonts w:ascii="Cambria Math" w:hAnsi="Cambria Math" w:eastAsia="宋体"/>
                    </w:rPr>
                  </m:ctrlPr>
                </m:sSupPr>
                <m:e>
                  <m:r>
                    <m:rPr/>
                    <w:rPr>
                      <w:rFonts w:ascii="Times New Roman" w:hAnsi="Times New Roman" w:eastAsia="宋体"/>
                    </w:rPr>
                    <m:t>l</m:t>
                  </m:r>
                  <m:ctrlPr>
                    <w:rPr>
                      <w:rFonts w:ascii="Cambria Math" w:hAnsi="Cambria Math" w:eastAsia="宋体"/>
                    </w:rPr>
                  </m:ctrlPr>
                </m:e>
                <m:sup>
                  <m:r>
                    <m:rPr>
                      <m:sty m:val="p"/>
                    </m:rPr>
                    <w:rPr>
                      <w:rFonts w:ascii="Times New Roman" w:hAnsi="Times New Roman" w:eastAsia="宋体"/>
                    </w:rPr>
                    <m:t>∗</m:t>
                  </m:r>
                  <m:ctrlPr>
                    <w:rPr>
                      <w:rFonts w:ascii="Cambria Math" w:hAnsi="Cambria Math" w:eastAsia="宋体"/>
                    </w:rPr>
                  </m:ctrlPr>
                </m:sup>
              </m:sSup>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 l</m:t>
          </m:r>
          <m:r>
            <m:rPr>
              <m:sty m:val="p"/>
            </m:rPr>
            <w:rPr>
              <w:rFonts w:ascii="Times New Roman" w:hAnsi="Times New Roman" w:eastAsia="宋体"/>
            </w:rPr>
            <m:t>∈{</m:t>
          </m:r>
          <m:r>
            <m:rPr/>
            <w:rPr>
              <w:rFonts w:ascii="Times New Roman" w:hAnsi="Times New Roman" w:eastAsia="宋体"/>
            </w:rPr>
            <m:t>2</m:t>
          </m:r>
          <m:r>
            <m:rPr>
              <m:sty m:val="p"/>
            </m:rPr>
            <w:rPr>
              <w:rFonts w:ascii="Times New Roman" w:hAnsi="Times New Roman" w:eastAsia="宋体"/>
            </w:rPr>
            <m:t>,</m:t>
          </m:r>
          <m:r>
            <m:rPr/>
            <w:rPr>
              <w:rFonts w:ascii="Times New Roman" w:hAnsi="Times New Roman" w:eastAsia="宋体"/>
            </w:rPr>
            <m:t>3</m:t>
          </m:r>
          <m:r>
            <m:rPr>
              <m:sty m:val="p"/>
            </m:rPr>
            <w:rPr>
              <w:rFonts w:ascii="Times New Roman" w:hAnsi="Times New Roman" w:eastAsia="宋体"/>
            </w:rPr>
            <m:t>,</m:t>
          </m:r>
          <m:r>
            <m:rPr/>
            <w:rPr>
              <w:rFonts w:ascii="Times New Roman" w:hAnsi="Times New Roman" w:eastAsia="宋体"/>
            </w:rPr>
            <m:t>4</m:t>
          </m:r>
          <m:r>
            <m:rPr>
              <m:sty m:val="p"/>
            </m:rPr>
            <w:rPr>
              <w:rFonts w:ascii="Times New Roman" w:hAnsi="Times New Roman" w:eastAsia="宋体"/>
            </w:rPr>
            <m:t>,</m:t>
          </m:r>
          <m:r>
            <m:rPr/>
            <w:rPr>
              <w:rFonts w:ascii="Times New Roman" w:hAnsi="Times New Roman" w:eastAsia="宋体"/>
            </w:rPr>
            <m:t>5</m:t>
          </m:r>
          <m:r>
            <m:rPr>
              <m:sty m:val="p"/>
            </m:rPr>
            <w:rPr>
              <w:rFonts w:ascii="Times New Roman" w:hAnsi="Times New Roman" w:eastAsia="宋体"/>
            </w:rPr>
            <m:t>},</m:t>
          </m:r>
        </m:oMath>
      </m:oMathPara>
    </w:p>
    <w:p w14:paraId="2985CB12">
      <w:pPr>
        <w:pStyle w:val="23"/>
        <w:rPr>
          <w:rFonts w:ascii="Times New Roman" w:hAnsi="Times New Roman" w:eastAsia="宋体"/>
        </w:rPr>
      </w:pPr>
      <m:oMathPara>
        <m:oMathParaPr>
          <m:jc m:val="center"/>
        </m:oMathParaPr>
        <m:oMath>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oMath>
      </m:oMathPara>
    </w:p>
    <w:p w14:paraId="6D12CE42">
      <w:pPr>
        <w:pStyle w:val="23"/>
        <w:rPr>
          <w:rFonts w:ascii="Times New Roman" w:hAnsi="Times New Roman" w:eastAsia="宋体"/>
        </w:rPr>
      </w:pPr>
      <m:oMathPara>
        <m:oMathParaPr>
          <m:jc m:val="center"/>
        </m:oMathParaPr>
        <m:oMath>
          <m:sSub>
            <m:sSubPr>
              <m:ctrlPr>
                <w:rPr>
                  <w:rFonts w:ascii="Cambria Math" w:hAnsi="Cambria Math" w:eastAsia="宋体"/>
                </w:rPr>
              </m:ctrlPr>
            </m:sSubPr>
            <m:e>
              <m:r>
                <m:rPr/>
                <w:rPr>
                  <w:rFonts w:ascii="Times New Roman" w:hAnsi="Times New Roman" w:eastAsia="宋体"/>
                </w:rPr>
                <m:t>α</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f>
            <m:fPr>
              <m:ctrlPr>
                <w:rPr>
                  <w:rFonts w:ascii="Cambria Math" w:hAnsi="Cambria Math" w:eastAsia="宋体"/>
                </w:rPr>
              </m:ctrlPr>
            </m:fPr>
            <m:num>
              <m:r>
                <m:rPr>
                  <m:sty m:val="p"/>
                </m:rPr>
                <w:rPr>
                  <w:rFonts w:ascii="Times New Roman" w:hAnsi="Times New Roman" w:eastAsia="宋体"/>
                </w:rPr>
                <m:t>exp(</m:t>
              </m:r>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num>
            <m:den>
              <m:nary>
                <m:naryPr>
                  <m:chr m:val="∑"/>
                  <m:limLoc m:val="undOvr"/>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2</m:t>
                  </m:r>
                  <m:ctrlPr>
                    <w:rPr>
                      <w:rFonts w:ascii="Cambria Math" w:hAnsi="Cambria Math" w:eastAsia="宋体"/>
                    </w:rPr>
                  </m:ctrlPr>
                </m:sub>
                <m:sup>
                  <m:r>
                    <m:rPr/>
                    <w:rPr>
                      <w:rFonts w:ascii="Times New Roman" w:hAnsi="Times New Roman" w:eastAsia="宋体"/>
                    </w:rPr>
                    <m:t>5</m:t>
                  </m:r>
                  <m:ctrlPr>
                    <w:rPr>
                      <w:rFonts w:ascii="Cambria Math" w:hAnsi="Cambria Math" w:eastAsia="宋体"/>
                    </w:rPr>
                  </m:ctrlPr>
                </m:sup>
                <m:e>
                  <m:r>
                    <m:rPr>
                      <m:sty m:val="p"/>
                    </m:rPr>
                    <w:rPr>
                      <w:rFonts w:ascii="Times New Roman" w:hAnsi="Times New Roman" w:eastAsia="宋体"/>
                    </w:rPr>
                    <m:t>exp</m:t>
                  </m:r>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w</m:t>
                  </m:r>
                  <m:ctrlPr>
                    <w:rPr>
                      <w:rFonts w:ascii="Cambria Math" w:hAnsi="Cambria Math" w:eastAsia="宋体"/>
                    </w:rPr>
                  </m:ctrlPr>
                </m:e>
                <m:sub>
                  <m:r>
                    <m:rPr/>
                    <w:rPr>
                      <w:rFonts w:ascii="Times New Roman" w:hAnsi="Times New Roman" w:eastAsia="宋体"/>
                    </w:rPr>
                    <m:t>j</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den>
          </m:f>
          <m:r>
            <m:rPr>
              <m:sty m:val="p"/>
            </m:rPr>
            <w:rPr>
              <w:rFonts w:ascii="Times New Roman" w:hAnsi="Times New Roman" w:eastAsia="宋体"/>
            </w:rPr>
            <m:t>,</m:t>
          </m:r>
        </m:oMath>
      </m:oMathPara>
    </w:p>
    <w:p w14:paraId="277B0254">
      <w:pPr>
        <w:pStyle w:val="23"/>
        <w:rPr>
          <w:rFonts w:ascii="Times New Roman" w:hAnsi="Times New Roman" w:eastAsia="宋体"/>
        </w:rPr>
      </w:pPr>
      <m:oMathPara>
        <m:oMathParaPr>
          <m:jc m:val="center"/>
        </m:oMathParaPr>
        <m:oMath>
          <m:sSubSup>
            <m:sSubSupPr>
              <m:ctrlPr>
                <w:rPr>
                  <w:rFonts w:ascii="Cambria Math" w:hAnsi="Cambria Math" w:eastAsia="宋体"/>
                </w:rPr>
              </m:ctrlPr>
            </m:sSubSupPr>
            <m:e>
              <m:r>
                <m:rPr/>
                <w:rPr>
                  <w:rFonts w:ascii="Times New Roman" w:hAnsi="Times New Roman" w:eastAsia="宋体"/>
                </w:rPr>
                <m:t>F</m:t>
              </m:r>
              <m:ctrlPr>
                <w:rPr>
                  <w:rFonts w:ascii="Cambria Math" w:hAnsi="Cambria Math" w:eastAsia="宋体"/>
                </w:rPr>
              </m:ctrlPr>
            </m:e>
            <m:sub>
              <m:sSup>
                <m:sSupPr>
                  <m:ctrlPr>
                    <w:rPr>
                      <w:rFonts w:ascii="Cambria Math" w:hAnsi="Cambria Math" w:eastAsia="宋体"/>
                    </w:rPr>
                  </m:ctrlPr>
                </m:sSupPr>
                <m:e>
                  <m:r>
                    <m:rPr/>
                    <w:rPr>
                      <w:rFonts w:ascii="Times New Roman" w:hAnsi="Times New Roman" w:eastAsia="宋体"/>
                    </w:rPr>
                    <m:t>l</m:t>
                  </m:r>
                  <m:ctrlPr>
                    <w:rPr>
                      <w:rFonts w:ascii="Cambria Math" w:hAnsi="Cambria Math" w:eastAsia="宋体"/>
                    </w:rPr>
                  </m:ctrlPr>
                </m:e>
                <m:sup>
                  <m:r>
                    <m:rPr>
                      <m:sty m:val="p"/>
                    </m:rPr>
                    <w:rPr>
                      <w:rFonts w:ascii="Times New Roman" w:hAnsi="Times New Roman" w:eastAsia="宋体"/>
                    </w:rPr>
                    <m:t>∗</m:t>
                  </m:r>
                  <m:ctrlPr>
                    <w:rPr>
                      <w:rFonts w:ascii="Cambria Math" w:hAnsi="Cambria Math" w:eastAsia="宋体"/>
                    </w:rPr>
                  </m:ctrlPr>
                </m:sup>
              </m:sSup>
              <m:ctrlPr>
                <w:rPr>
                  <w:rFonts w:ascii="Cambria Math" w:hAnsi="Cambria Math" w:eastAsia="宋体"/>
                </w:rPr>
              </m:ctrlPr>
            </m:sub>
            <m:sup>
              <m:r>
                <m:rPr>
                  <m:sty m:val="p"/>
                </m:rPr>
                <w:rPr>
                  <w:rFonts w:ascii="Times New Roman" w:hAnsi="Times New Roman" w:eastAsia="宋体"/>
                </w:rPr>
                <m:t>out</m:t>
              </m:r>
              <m:ctrlPr>
                <w:rPr>
                  <w:rFonts w:ascii="Cambria Math" w:hAnsi="Cambria Math" w:eastAsia="宋体"/>
                </w:rPr>
              </m:ctrlPr>
            </m:sup>
          </m:sSubSup>
          <m:r>
            <m:rPr>
              <m:sty m:val="p"/>
            </m:rPr>
            <w:rPr>
              <w:rFonts w:ascii="Times New Roman" w:hAnsi="Times New Roman" w:eastAsia="宋体"/>
            </w:rPr>
            <m:t>=Expand</m:t>
          </m:r>
          <m:r>
            <m:rPr/>
            <w:rPr>
              <w:rFonts w:ascii="Times New Roman" w:hAnsi="Times New Roman" w:eastAsia="宋体"/>
            </w:rPr>
            <m:t>​</m:t>
          </m:r>
          <m:d>
            <m:dPr>
              <m:sepChr m:val=""/>
              <m:ctrlPr>
                <w:rPr>
                  <w:rFonts w:ascii="Cambria Math" w:hAnsi="Cambria Math" w:eastAsia="宋体"/>
                </w:rPr>
              </m:ctrlPr>
            </m:dPr>
            <m:e>
              <m:nary>
                <m:naryPr>
                  <m:chr m:val="∑"/>
                  <m:limLoc m:val="undOvr"/>
                  <m:ctrlPr>
                    <w:rPr>
                      <w:rFonts w:ascii="Cambria Math" w:hAnsi="Cambria Math" w:eastAsia="宋体"/>
                    </w:rPr>
                  </m:ctrlPr>
                </m:naryPr>
                <m:sub>
                  <m:r>
                    <m:rPr/>
                    <w:rPr>
                      <w:rFonts w:ascii="Times New Roman" w:hAnsi="Times New Roman" w:eastAsia="宋体"/>
                    </w:rPr>
                    <m:t>l</m:t>
                  </m:r>
                  <m:r>
                    <m:rPr>
                      <m:sty m:val="p"/>
                    </m:rPr>
                    <w:rPr>
                      <w:rFonts w:ascii="Times New Roman" w:hAnsi="Times New Roman" w:eastAsia="宋体"/>
                    </w:rPr>
                    <m:t>=</m:t>
                  </m:r>
                  <m:r>
                    <m:rPr/>
                    <w:rPr>
                      <w:rFonts w:ascii="Times New Roman" w:hAnsi="Times New Roman" w:eastAsia="宋体"/>
                    </w:rPr>
                    <m:t>2</m:t>
                  </m:r>
                  <m:ctrlPr>
                    <w:rPr>
                      <w:rFonts w:ascii="Cambria Math" w:hAnsi="Cambria Math" w:eastAsia="宋体"/>
                    </w:rPr>
                  </m:ctrlPr>
                </m:sub>
                <m:sup>
                  <m:r>
                    <m:rPr/>
                    <w:rPr>
                      <w:rFonts w:ascii="Times New Roman" w:hAnsi="Times New Roman" w:eastAsia="宋体"/>
                    </w:rPr>
                    <m:t>5</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α</m:t>
                      </m:r>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sSub>
                <m:sSubPr>
                  <m:ctrlPr>
                    <w:rPr>
                      <w:rFonts w:ascii="Cambria Math" w:hAnsi="Cambria Math" w:eastAsia="宋体"/>
                    </w:rPr>
                  </m:ctrlPr>
                </m:sSubPr>
                <m:e>
                  <m:acc>
                    <m:accPr>
                      <m:chr m:val="̃"/>
                      <m:ctrlPr>
                        <w:rPr>
                          <w:rFonts w:ascii="Cambria Math" w:hAnsi="Cambria Math" w:eastAsia="宋体"/>
                        </w:rPr>
                      </m:ctrlPr>
                    </m:accPr>
                    <m:e>
                      <m:r>
                        <m:rPr/>
                        <w:rPr>
                          <w:rFonts w:ascii="Times New Roman" w:hAnsi="Times New Roman" w:eastAsia="宋体"/>
                        </w:rPr>
                        <m:t>F</m:t>
                      </m:r>
                      <m:ctrlPr>
                        <w:rPr>
                          <w:rFonts w:ascii="Cambria Math" w:hAnsi="Cambria Math" w:eastAsia="宋体"/>
                        </w:rPr>
                      </m:ctrlPr>
                    </m:e>
                  </m:acc>
                  <m:ctrlPr>
                    <w:rPr>
                      <w:rFonts w:ascii="Cambria Math" w:hAnsi="Cambria Math" w:eastAsia="宋体"/>
                    </w:rPr>
                  </m:ctrlPr>
                </m:e>
                <m:sub>
                  <m:r>
                    <m:rPr/>
                    <w:rPr>
                      <w:rFonts w:ascii="Times New Roman" w:hAnsi="Times New Roman" w:eastAsia="宋体"/>
                    </w:rPr>
                    <m:t>l</m:t>
                  </m:r>
                  <m:ctrlPr>
                    <w:rPr>
                      <w:rFonts w:ascii="Cambria Math" w:hAnsi="Cambria Math" w:eastAsia="宋体"/>
                    </w:rPr>
                  </m:ctrlPr>
                </m:sub>
              </m:sSub>
              <m:ctrlPr>
                <w:rPr>
                  <w:rFonts w:ascii="Cambria Math" w:hAnsi="Cambria Math" w:eastAsia="宋体"/>
                </w:rPr>
              </m:ctrlPr>
            </m:e>
          </m:d>
          <m:r>
            <m:rPr>
              <m:sty m:val="p"/>
            </m:rPr>
            <w:rPr>
              <w:rFonts w:ascii="Times New Roman" w:hAnsi="Times New Roman" w:eastAsia="宋体"/>
            </w:rPr>
            <m:t>,</m:t>
          </m:r>
        </m:oMath>
      </m:oMathPara>
    </w:p>
    <w:p w14:paraId="64CEE7C9">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$\mathrm{Resize}$ </w:t>
      </w:r>
      <w:r>
        <w:rPr>
          <w:rFonts w:hint="eastAsia" w:ascii="Times New Roman" w:hAnsi="Times New Roman" w:eastAsia="宋体"/>
        </w:rPr>
        <w:t>为双线性插值缩放，$\alpha_l$</w:t>
      </w:r>
      <w:r>
        <w:rPr>
          <w:rFonts w:ascii="Times New Roman" w:hAnsi="Times New Roman" w:eastAsia="宋体"/>
        </w:rPr>
        <w:t xml:space="preserve"> </w:t>
      </w:r>
      <w:r>
        <w:rPr>
          <w:rFonts w:hint="eastAsia" w:ascii="Times New Roman" w:hAnsi="Times New Roman" w:eastAsia="宋体"/>
        </w:rPr>
        <w:t>为经</w:t>
      </w:r>
      <w:r>
        <w:rPr>
          <w:rFonts w:ascii="Times New Roman" w:hAnsi="Times New Roman" w:eastAsia="宋体"/>
        </w:rPr>
        <w:t xml:space="preserve"> Softmax </w:t>
      </w:r>
      <w:r>
        <w:rPr>
          <w:rFonts w:hint="eastAsia" w:ascii="Times New Roman" w:hAnsi="Times New Roman" w:eastAsia="宋体"/>
        </w:rPr>
        <w:t>归一化的空间自适应权重，$\mathrm{Expand}$</w:t>
      </w:r>
      <w:r>
        <w:rPr>
          <w:rFonts w:ascii="Times New Roman" w:hAnsi="Times New Roman" w:eastAsia="宋体"/>
        </w:rPr>
        <w:t xml:space="preserve"> </w:t>
      </w:r>
      <w:r>
        <w:rPr>
          <w:rFonts w:hint="eastAsia" w:ascii="Times New Roman" w:hAnsi="Times New Roman" w:eastAsia="宋体"/>
        </w:rPr>
        <w:t>为通道扩展卷积。该设计使网络能够在每个空间位置动态选择最有利的尺度特征，有效缓解多尺度语义冲突。</w:t>
      </w:r>
    </w:p>
    <w:bookmarkEnd w:id="11"/>
    <w:p w14:paraId="2CC2A73F">
      <w:pPr>
        <w:pStyle w:val="5"/>
        <w:rPr>
          <w:rFonts w:ascii="Times New Roman" w:hAnsi="Times New Roman" w:eastAsia="宋体"/>
        </w:rPr>
      </w:pPr>
      <w:bookmarkStart w:id="12" w:name="X5b917a95edd676bccc8e64cc2ddac56fe323392"/>
      <w:r>
        <w:rPr>
          <w:rFonts w:ascii="Times New Roman" w:hAnsi="Times New Roman" w:eastAsia="宋体"/>
        </w:rPr>
        <w:t xml:space="preserve">2.5 CoordAtt </w:t>
      </w:r>
      <w:r>
        <w:rPr>
          <w:rFonts w:hint="eastAsia" w:ascii="Times New Roman" w:hAnsi="Times New Roman" w:eastAsia="宋体"/>
        </w:rPr>
        <w:t>坐标注意力</w:t>
      </w:r>
    </w:p>
    <w:p w14:paraId="5D7509F1">
      <w:pPr>
        <w:pStyle w:val="23"/>
        <w:rPr>
          <w:rFonts w:ascii="Times New Roman" w:hAnsi="Times New Roman" w:eastAsia="宋体"/>
        </w:rPr>
      </w:pPr>
      <w:r>
        <w:rPr>
          <w:rFonts w:hint="eastAsia" w:ascii="Times New Roman" w:hAnsi="Times New Roman" w:eastAsia="宋体"/>
        </w:rPr>
        <w:t>为增强模型对目标空间位置的感知能力，本文在</w:t>
      </w:r>
      <w:r>
        <w:rPr>
          <w:rFonts w:ascii="Times New Roman" w:hAnsi="Times New Roman" w:eastAsia="宋体"/>
        </w:rPr>
        <w:t xml:space="preserve"> P2 </w:t>
      </w:r>
      <w:r>
        <w:rPr>
          <w:rFonts w:hint="eastAsia" w:ascii="Times New Roman" w:hAnsi="Times New Roman" w:eastAsia="宋体"/>
        </w:rPr>
        <w:t>和</w:t>
      </w:r>
      <w:r>
        <w:rPr>
          <w:rFonts w:ascii="Times New Roman" w:hAnsi="Times New Roman" w:eastAsia="宋体"/>
        </w:rPr>
        <w:t xml:space="preserve"> P3 </w:t>
      </w:r>
      <w:r>
        <w:rPr>
          <w:rFonts w:hint="eastAsia" w:ascii="Times New Roman" w:hAnsi="Times New Roman" w:eastAsia="宋体"/>
        </w:rPr>
        <w:t>阶段的</w:t>
      </w:r>
      <w:r>
        <w:rPr>
          <w:rFonts w:ascii="Times New Roman" w:hAnsi="Times New Roman" w:eastAsia="宋体"/>
        </w:rPr>
        <w:t xml:space="preserve"> C2f-AdditiveBlock-CGLU </w:t>
      </w:r>
      <w:r>
        <w:rPr>
          <w:rFonts w:hint="eastAsia" w:ascii="Times New Roman" w:hAnsi="Times New Roman" w:eastAsia="宋体"/>
        </w:rPr>
        <w:t>中嵌入坐标注意力（CoordAtt）[14]。与</w:t>
      </w:r>
      <w:r>
        <w:rPr>
          <w:rFonts w:ascii="Times New Roman" w:hAnsi="Times New Roman" w:eastAsia="宋体"/>
        </w:rPr>
        <w:t xml:space="preserve"> SE </w:t>
      </w:r>
      <w:r>
        <w:rPr>
          <w:rFonts w:hint="eastAsia" w:ascii="Times New Roman" w:hAnsi="Times New Roman" w:eastAsia="宋体"/>
        </w:rPr>
        <w:t>注意力仅进行全局平均池化不同，CoordAtt</w:t>
      </w:r>
      <w:r>
        <w:rPr>
          <w:rFonts w:ascii="Times New Roman" w:hAnsi="Times New Roman" w:eastAsia="宋体"/>
        </w:rPr>
        <w:t xml:space="preserve"> </w:t>
      </w:r>
      <w:r>
        <w:rPr>
          <w:rFonts w:hint="eastAsia" w:ascii="Times New Roman" w:hAnsi="Times New Roman" w:eastAsia="宋体"/>
        </w:rPr>
        <w:t>分别沿高度和宽度方向进行一维池化，保留了位置信息。</w:t>
      </w:r>
    </w:p>
    <w:p w14:paraId="71B6B324">
      <w:pPr>
        <w:pStyle w:val="3"/>
        <w:rPr>
          <w:rFonts w:ascii="Times New Roman" w:hAnsi="Times New Roman" w:eastAsia="宋体"/>
        </w:rPr>
      </w:pPr>
      <w:r>
        <w:rPr>
          <w:rFonts w:hint="eastAsia" w:ascii="Times New Roman" w:hAnsi="Times New Roman" w:eastAsia="宋体"/>
        </w:rPr>
        <w:t>设输入特征为</w:t>
      </w:r>
      <w:r>
        <w:rPr>
          <w:rFonts w:ascii="Times New Roman" w:hAnsi="Times New Roman" w:eastAsia="宋体"/>
        </w:rPr>
        <w:t xml:space="preserve"> $X \in \mathbb{R}^{C \times H \times </w:t>
      </w:r>
      <w:r>
        <w:rPr>
          <w:rFonts w:hint="eastAsia" w:ascii="Times New Roman" w:hAnsi="Times New Roman" w:eastAsia="宋体"/>
        </w:rPr>
        <w:t>W}$，高度方向和宽度方向的聚合分别为：</w:t>
      </w:r>
    </w:p>
    <w:p w14:paraId="2172C1DD">
      <w:pPr>
        <w:pStyle w:val="3"/>
        <w:rPr>
          <w:rFonts w:ascii="Times New Roman" w:hAnsi="Times New Roman" w:eastAsia="宋体"/>
        </w:rPr>
      </w:pPr>
      <m:oMathPara>
        <m:oMathParaPr>
          <m:jc m:val="center"/>
        </m:oMathParaPr>
        <m:oMath>
          <m:sSubSup>
            <m:sSubSupPr>
              <m:ctrlPr>
                <w:rPr>
                  <w:rFonts w:ascii="Cambria Math" w:hAnsi="Cambria Math" w:eastAsia="宋体"/>
                </w:rPr>
              </m:ctrlPr>
            </m:sSubSupPr>
            <m:e>
              <m:r>
                <m:rPr/>
                <w:rPr>
                  <w:rFonts w:ascii="Times New Roman" w:hAnsi="Times New Roman" w:eastAsia="宋体"/>
                </w:rPr>
                <m:t>z</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h</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f>
            <m:fPr>
              <m:ctrlPr>
                <w:rPr>
                  <w:rFonts w:ascii="Cambria Math" w:hAnsi="Cambria Math" w:eastAsia="宋体"/>
                </w:rPr>
              </m:ctrlPr>
            </m:fPr>
            <m:num>
              <m:r>
                <m:rPr/>
                <w:rPr>
                  <w:rFonts w:ascii="Times New Roman" w:hAnsi="Times New Roman" w:eastAsia="宋体"/>
                </w:rPr>
                <m:t>1</m:t>
              </m:r>
              <m:ctrlPr>
                <w:rPr>
                  <w:rFonts w:ascii="Cambria Math" w:hAnsi="Cambria Math" w:eastAsia="宋体"/>
                </w:rPr>
              </m:ctrlPr>
            </m:num>
            <m:den>
              <m:r>
                <m:rPr/>
                <w:rPr>
                  <w:rFonts w:ascii="Times New Roman" w:hAnsi="Times New Roman" w:eastAsia="宋体"/>
                </w:rPr>
                <m:t>W</m:t>
              </m:r>
              <m:ctrlPr>
                <w:rPr>
                  <w:rFonts w:ascii="Cambria Math" w:hAnsi="Cambria Math" w:eastAsia="宋体"/>
                </w:rPr>
              </m:ctrlPr>
            </m:den>
          </m:f>
          <m:nary>
            <m:naryPr>
              <m:chr m:val="∑"/>
              <m:limLoc m:val="undOvr"/>
              <m:ctrlPr>
                <w:rPr>
                  <w:rFonts w:ascii="Cambria Math" w:hAnsi="Cambria Math" w:eastAsia="宋体"/>
                </w:rPr>
              </m:ctrlPr>
            </m:naryPr>
            <m:sub>
              <m:r>
                <m:rPr/>
                <w:rPr>
                  <w:rFonts w:ascii="Times New Roman" w:hAnsi="Times New Roman" w:eastAsia="宋体"/>
                </w:rPr>
                <m:t>i</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up>
              <m:r>
                <m:rPr/>
                <w:rPr>
                  <w:rFonts w:ascii="Times New Roman" w:hAnsi="Times New Roman" w:eastAsia="宋体"/>
                </w:rPr>
                <m:t>W</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h</m:t>
          </m:r>
          <m:r>
            <m:rPr>
              <m:sty m:val="p"/>
            </m:rPr>
            <w:rPr>
              <w:rFonts w:ascii="Times New Roman" w:hAnsi="Times New Roman" w:eastAsia="宋体"/>
            </w:rPr>
            <m:t>,</m:t>
          </m:r>
          <m:r>
            <m:rPr/>
            <w:rPr>
              <w:rFonts w:ascii="Times New Roman" w:hAnsi="Times New Roman" w:eastAsia="宋体"/>
            </w:rPr>
            <m:t>i</m:t>
          </m:r>
          <m:r>
            <m:rPr>
              <m:sty m:val="p"/>
            </m:rPr>
            <w:rPr>
              <w:rFonts w:ascii="Times New Roman" w:hAnsi="Times New Roman" w:eastAsia="宋体"/>
            </w:rPr>
            <m:t>),</m:t>
          </m:r>
        </m:oMath>
      </m:oMathPara>
    </w:p>
    <w:p w14:paraId="31950D35">
      <w:pPr>
        <w:pStyle w:val="23"/>
        <w:rPr>
          <w:rFonts w:ascii="Times New Roman" w:hAnsi="Times New Roman" w:eastAsia="宋体"/>
        </w:rPr>
      </w:pPr>
      <m:oMathPara>
        <m:oMathParaPr>
          <m:jc m:val="center"/>
        </m:oMathParaPr>
        <m:oMath>
          <m:sSubSup>
            <m:sSubSupPr>
              <m:ctrlPr>
                <w:rPr>
                  <w:rFonts w:ascii="Cambria Math" w:hAnsi="Cambria Math" w:eastAsia="宋体"/>
                </w:rPr>
              </m:ctrlPr>
            </m:sSubSupPr>
            <m:e>
              <m:r>
                <m:rPr/>
                <w:rPr>
                  <w:rFonts w:ascii="Times New Roman" w:hAnsi="Times New Roman" w:eastAsia="宋体"/>
                </w:rPr>
                <m:t>z</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w</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w</m:t>
          </m:r>
          <m:r>
            <m:rPr>
              <m:sty m:val="p"/>
            </m:rPr>
            <w:rPr>
              <w:rFonts w:ascii="Times New Roman" w:hAnsi="Times New Roman" w:eastAsia="宋体"/>
            </w:rPr>
            <m:t>)=</m:t>
          </m:r>
          <m:f>
            <m:fPr>
              <m:ctrlPr>
                <w:rPr>
                  <w:rFonts w:ascii="Cambria Math" w:hAnsi="Cambria Math" w:eastAsia="宋体"/>
                </w:rPr>
              </m:ctrlPr>
            </m:fPr>
            <m:num>
              <m:r>
                <m:rPr/>
                <w:rPr>
                  <w:rFonts w:ascii="Times New Roman" w:hAnsi="Times New Roman" w:eastAsia="宋体"/>
                </w:rPr>
                <m:t>1</m:t>
              </m:r>
              <m:ctrlPr>
                <w:rPr>
                  <w:rFonts w:ascii="Cambria Math" w:hAnsi="Cambria Math" w:eastAsia="宋体"/>
                </w:rPr>
              </m:ctrlPr>
            </m:num>
            <m:den>
              <m:r>
                <m:rPr/>
                <w:rPr>
                  <w:rFonts w:ascii="Times New Roman" w:hAnsi="Times New Roman" w:eastAsia="宋体"/>
                </w:rPr>
                <m:t>H</m:t>
              </m:r>
              <m:ctrlPr>
                <w:rPr>
                  <w:rFonts w:ascii="Cambria Math" w:hAnsi="Cambria Math" w:eastAsia="宋体"/>
                </w:rPr>
              </m:ctrlPr>
            </m:den>
          </m:f>
          <m:nary>
            <m:naryPr>
              <m:chr m:val="∑"/>
              <m:limLoc m:val="undOvr"/>
              <m:ctrlPr>
                <w:rPr>
                  <w:rFonts w:ascii="Cambria Math" w:hAnsi="Cambria Math" w:eastAsia="宋体"/>
                </w:rPr>
              </m:ctrlPr>
            </m:naryPr>
            <m:sub>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up>
              <m:r>
                <m:rPr/>
                <w:rPr>
                  <w:rFonts w:ascii="Times New Roman" w:hAnsi="Times New Roman" w:eastAsia="宋体"/>
                </w:rPr>
                <m:t>H</m:t>
              </m:r>
              <m:ctrlPr>
                <w:rPr>
                  <w:rFonts w:ascii="Cambria Math" w:hAnsi="Cambria Math" w:eastAsia="宋体"/>
                </w:rPr>
              </m:ctrlPr>
            </m:sup>
            <m:e>
              <m:sSub>
                <m:sSubPr>
                  <m:ctrlPr>
                    <w:rPr>
                      <w:rFonts w:ascii="Cambria Math" w:hAnsi="Cambria Math" w:eastAsia="宋体"/>
                    </w:rPr>
                  </m:ctrlPr>
                </m:sSubPr>
                <m:e>
                  <m:r>
                    <m:rPr/>
                    <w:rPr>
                      <w:rFonts w:ascii="Times New Roman" w:hAnsi="Times New Roman" w:eastAsia="宋体"/>
                    </w:rPr>
                    <m:t>x</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Sub>
              <m:ctrlPr>
                <w:rPr>
                  <w:rFonts w:ascii="Cambria Math" w:hAnsi="Cambria Math" w:eastAsia="宋体"/>
                </w:rPr>
              </m:ctrlPr>
            </m:e>
          </m:nary>
          <m:r>
            <m:rPr>
              <m:sty m:val="p"/>
            </m:rPr>
            <w:rPr>
              <w:rFonts w:ascii="Times New Roman" w:hAnsi="Times New Roman" w:eastAsia="宋体"/>
            </w:rPr>
            <m:t>(</m:t>
          </m:r>
          <m:r>
            <m:rPr/>
            <w:rPr>
              <w:rFonts w:ascii="Times New Roman" w:hAnsi="Times New Roman" w:eastAsia="宋体"/>
            </w:rPr>
            <m:t>j</m:t>
          </m:r>
          <m:r>
            <m:rPr>
              <m:sty m:val="p"/>
            </m:rPr>
            <w:rPr>
              <w:rFonts w:ascii="Times New Roman" w:hAnsi="Times New Roman" w:eastAsia="宋体"/>
            </w:rPr>
            <m:t>,</m:t>
          </m:r>
          <m:r>
            <m:rPr/>
            <w:rPr>
              <w:rFonts w:ascii="Times New Roman" w:hAnsi="Times New Roman" w:eastAsia="宋体"/>
            </w:rPr>
            <m:t>w</m:t>
          </m:r>
          <m:r>
            <m:rPr>
              <m:sty m:val="p"/>
            </m:rPr>
            <w:rPr>
              <w:rFonts w:ascii="Times New Roman" w:hAnsi="Times New Roman" w:eastAsia="宋体"/>
            </w:rPr>
            <m:t>).</m:t>
          </m:r>
        </m:oMath>
      </m:oMathPara>
    </w:p>
    <w:p w14:paraId="5CBC4D22">
      <w:pPr>
        <w:pStyle w:val="23"/>
        <w:rPr>
          <w:rFonts w:ascii="Times New Roman" w:hAnsi="Times New Roman" w:eastAsia="宋体"/>
        </w:rPr>
      </w:pPr>
      <w:r>
        <w:rPr>
          <w:rFonts w:hint="eastAsia" w:ascii="Times New Roman" w:hAnsi="Times New Roman" w:eastAsia="宋体"/>
        </w:rPr>
        <w:t>将</w:t>
      </w:r>
      <w:r>
        <w:rPr>
          <w:rFonts w:ascii="Times New Roman" w:hAnsi="Times New Roman" w:eastAsia="宋体"/>
        </w:rPr>
        <w:t xml:space="preserve"> $z^h \in \mathbb{R}^{C \times H \times 1}$ </w:t>
      </w:r>
      <w:r>
        <w:rPr>
          <w:rFonts w:hint="eastAsia" w:ascii="Times New Roman" w:hAnsi="Times New Roman" w:eastAsia="宋体"/>
        </w:rPr>
        <w:t>与</w:t>
      </w:r>
      <w:r>
        <w:rPr>
          <w:rFonts w:ascii="Times New Roman" w:hAnsi="Times New Roman" w:eastAsia="宋体"/>
        </w:rPr>
        <w:t xml:space="preserve"> $z^w \in \mathbb{R}^{C \times 1 \times W}$ </w:t>
      </w:r>
      <w:r>
        <w:rPr>
          <w:rFonts w:hint="eastAsia" w:ascii="Times New Roman" w:hAnsi="Times New Roman" w:eastAsia="宋体"/>
        </w:rPr>
        <w:t>拼接后经共享变换：</w:t>
      </w:r>
    </w:p>
    <w:p w14:paraId="5CDF9451">
      <w:pPr>
        <w:pStyle w:val="3"/>
        <w:rPr>
          <w:rFonts w:ascii="Times New Roman" w:hAnsi="Times New Roman" w:eastAsia="宋体"/>
        </w:rPr>
      </w:pPr>
      <m:oMathPara>
        <m:oMathParaPr>
          <m:jc m:val="center"/>
        </m:oMathParaPr>
        <m:oMath>
          <m:r>
            <m:rPr/>
            <w:rPr>
              <w:rFonts w:ascii="Times New Roman" w:hAnsi="Times New Roman" w:eastAsia="宋体"/>
            </w:rPr>
            <m:t>f</m:t>
          </m:r>
          <m:r>
            <m:rPr>
              <m:sty m:val="p"/>
            </m:rPr>
            <w:rPr>
              <w:rFonts w:ascii="Times New Roman" w:hAnsi="Times New Roman" w:eastAsia="宋体"/>
            </w:rPr>
            <m:t>=</m:t>
          </m:r>
          <m:r>
            <m:rPr/>
            <w:rPr>
              <w:rFonts w:ascii="Times New Roman" w:hAnsi="Times New Roman" w:eastAsia="宋体"/>
            </w:rPr>
            <m:t>δ​</m:t>
          </m:r>
          <m:d>
            <m:dPr>
              <m:sepChr m:val=""/>
              <m:ctrlPr>
                <w:rPr>
                  <w:rFonts w:ascii="Cambria Math" w:hAnsi="Cambria Math" w:eastAsia="宋体"/>
                </w:rPr>
              </m:ctrlPr>
            </m:dPr>
            <m:e>
              <m:r>
                <m:rPr>
                  <m:sty m:val="p"/>
                </m:rPr>
                <w:rPr>
                  <w:rFonts w:ascii="Times New Roman" w:hAnsi="Times New Roman" w:eastAsia="宋体"/>
                </w:rPr>
                <m:t>BN</m:t>
              </m:r>
              <m:r>
                <m:rPr/>
                <w:rPr>
                  <w:rFonts w:ascii="Times New Roman" w:hAnsi="Times New Roman" w:eastAsia="宋体"/>
                </w:rPr>
                <m:t>​</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m:t>
                      </m:r>
                      <m:sSup>
                        <m:sSupPr>
                          <m:ctrlPr>
                            <w:rPr>
                              <w:rFonts w:ascii="Cambria Math" w:hAnsi="Cambria Math" w:eastAsia="宋体"/>
                            </w:rPr>
                          </m:ctrlPr>
                        </m:sSupPr>
                        <m:e>
                          <m:r>
                            <m:rPr/>
                            <w:rPr>
                              <w:rFonts w:ascii="Times New Roman" w:hAnsi="Times New Roman" w:eastAsia="宋体"/>
                            </w:rPr>
                            <m:t>z</m:t>
                          </m:r>
                          <m:ctrlPr>
                            <w:rPr>
                              <w:rFonts w:ascii="Cambria Math" w:hAnsi="Cambria Math" w:eastAsia="宋体"/>
                            </w:rPr>
                          </m:ctrlPr>
                        </m:e>
                        <m:sup>
                          <m:r>
                            <m:rPr/>
                            <w:rPr>
                              <w:rFonts w:ascii="Times New Roman" w:hAnsi="Times New Roman" w:eastAsia="宋体"/>
                            </w:rPr>
                            <m:t>h</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 </m:t>
                      </m:r>
                      <m:sSup>
                        <m:sSupPr>
                          <m:ctrlPr>
                            <w:rPr>
                              <w:rFonts w:ascii="Cambria Math" w:hAnsi="Cambria Math" w:eastAsia="宋体"/>
                            </w:rPr>
                          </m:ctrlPr>
                        </m:sSupPr>
                        <m:e>
                          <m:r>
                            <m:rPr/>
                            <w:rPr>
                              <w:rFonts w:ascii="Times New Roman" w:hAnsi="Times New Roman" w:eastAsia="宋体"/>
                            </w:rPr>
                            <m:t>z</m:t>
                          </m:r>
                          <m:ctrlPr>
                            <w:rPr>
                              <w:rFonts w:ascii="Cambria Math" w:hAnsi="Cambria Math" w:eastAsia="宋体"/>
                            </w:rPr>
                          </m:ctrlPr>
                        </m:e>
                        <m:sup>
                          <m:r>
                            <m:rPr/>
                            <w:rPr>
                              <w:rFonts w:ascii="Times New Roman" w:hAnsi="Times New Roman" w:eastAsia="宋体"/>
                            </w:rPr>
                            <m:t>w</m:t>
                          </m:r>
                          <m:ctrlPr>
                            <w:rPr>
                              <w:rFonts w:ascii="Cambria Math" w:hAnsi="Cambria Math" w:eastAsia="宋体"/>
                            </w:rPr>
                          </m:ctrlPr>
                        </m:sup>
                      </m:sSup>
                      <m:r>
                        <m:rPr>
                          <m:sty m:val="p"/>
                        </m:rPr>
                        <w:rPr>
                          <w:rFonts w:ascii="Times New Roman" w:hAnsi="Times New Roman" w:eastAsia="宋体"/>
                        </w:rPr>
                        <m:t>]</m:t>
                      </m:r>
                      <m:ctrlPr>
                        <w:rPr>
                          <w:rFonts w:ascii="Cambria Math" w:hAnsi="Cambria Math" w:eastAsia="宋体"/>
                        </w:rPr>
                      </m:ctrlPr>
                    </m:e>
                  </m:d>
                  <m:ctrlPr>
                    <w:rPr>
                      <w:rFonts w:ascii="Cambria Math" w:hAnsi="Cambria Math" w:eastAsia="宋体"/>
                    </w:rPr>
                  </m:ctrlPr>
                </m:e>
              </m:d>
              <m:ctrlPr>
                <w:rPr>
                  <w:rFonts w:ascii="Cambria Math" w:hAnsi="Cambria Math" w:eastAsia="宋体"/>
                </w:rPr>
              </m:ctrlPr>
            </m:e>
          </m:d>
          <m:r>
            <m:rPr>
              <m:sty m:val="p"/>
            </m:rPr>
            <w:rPr>
              <w:rFonts w:ascii="Times New Roman" w:hAnsi="Times New Roman" w:eastAsia="宋体"/>
            </w:rPr>
            <m:t>,</m:t>
          </m:r>
        </m:oMath>
      </m:oMathPara>
    </w:p>
    <w:p w14:paraId="0D198A55">
      <w:pPr>
        <w:pStyle w:val="23"/>
        <w:rPr>
          <w:rFonts w:ascii="Times New Roman" w:hAnsi="Times New Roman" w:eastAsia="宋体"/>
        </w:rPr>
      </w:pPr>
      <w:r>
        <w:rPr>
          <w:rFonts w:hint="eastAsia" w:ascii="Times New Roman" w:hAnsi="Times New Roman" w:eastAsia="宋体"/>
        </w:rPr>
        <w:t>再分别经两个独立</w:t>
      </w:r>
      <w:r>
        <w:rPr>
          <w:rFonts w:ascii="Times New Roman" w:hAnsi="Times New Roman" w:eastAsia="宋体"/>
        </w:rPr>
        <w:t xml:space="preserve"> $1\times1$ </w:t>
      </w:r>
      <w:r>
        <w:rPr>
          <w:rFonts w:hint="eastAsia" w:ascii="Times New Roman" w:hAnsi="Times New Roman" w:eastAsia="宋体"/>
        </w:rPr>
        <w:t>卷积生成高度和宽度方向的注意力权重：</w:t>
      </w:r>
    </w:p>
    <w:p w14:paraId="74C4A61E">
      <w:pPr>
        <w:pStyle w:val="3"/>
        <w:rPr>
          <w:rFonts w:ascii="Times New Roman" w:hAnsi="Times New Roman" w:eastAsia="宋体"/>
        </w:rPr>
      </w:pPr>
      <m:oMathPara>
        <m:oMathParaPr>
          <m:jc m:val="center"/>
        </m:oMathParaPr>
        <m:oMath>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σ​</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r>
            <m:rPr/>
            <w:rPr>
              <w:rFonts w:ascii="Times New Roman" w:hAnsi="Times New Roman" w:eastAsia="宋体"/>
            </w:rPr>
            <m:t> </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σ​</m:t>
          </m:r>
          <m:d>
            <m:dPr>
              <m:sepChr m:val=""/>
              <m:ctrlPr>
                <w:rPr>
                  <w:rFonts w:ascii="Cambria Math" w:hAnsi="Cambria Math" w:eastAsia="宋体"/>
                </w:rPr>
              </m:ctrlPr>
            </m:dPr>
            <m:e>
              <m:sSub>
                <m:sSubPr>
                  <m:ctrlPr>
                    <w:rPr>
                      <w:rFonts w:ascii="Cambria Math" w:hAnsi="Cambria Math" w:eastAsia="宋体"/>
                    </w:rPr>
                  </m:ctrlPr>
                </m:sSubPr>
                <m:e>
                  <m:r>
                    <m:rPr>
                      <m:sty m:val="p"/>
                    </m:rPr>
                    <w:rPr>
                      <w:rFonts w:ascii="Times New Roman" w:hAnsi="Times New Roman" w:eastAsia="宋体"/>
                    </w:rPr>
                    <m:t>Conv</m:t>
                  </m:r>
                  <m:ctrlPr>
                    <w:rPr>
                      <w:rFonts w:ascii="Cambria Math" w:hAnsi="Cambria Math" w:eastAsia="宋体"/>
                    </w:rPr>
                  </m:ctrlPr>
                </m:e>
                <m:sub>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1</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f</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ctrlPr>
                <w:rPr>
                  <w:rFonts w:ascii="Cambria Math" w:hAnsi="Cambria Math" w:eastAsia="宋体"/>
                </w:rPr>
              </m:ctrlPr>
            </m:e>
          </m:d>
          <m:r>
            <m:rPr>
              <m:sty m:val="p"/>
            </m:rPr>
            <w:rPr>
              <w:rFonts w:ascii="Times New Roman" w:hAnsi="Times New Roman" w:eastAsia="宋体"/>
            </w:rPr>
            <m:t>,</m:t>
          </m:r>
        </m:oMath>
      </m:oMathPara>
    </w:p>
    <w:p w14:paraId="7D676776">
      <w:pPr>
        <w:pStyle w:val="23"/>
        <w:rPr>
          <w:rFonts w:ascii="Times New Roman" w:hAnsi="Times New Roman" w:eastAsia="宋体"/>
        </w:rPr>
      </w:pPr>
      <w:r>
        <w:rPr>
          <w:rFonts w:hint="eastAsia" w:ascii="Times New Roman" w:hAnsi="Times New Roman" w:eastAsia="宋体"/>
        </w:rPr>
        <w:t>最终输出为：</w:t>
      </w:r>
    </w:p>
    <w:p w14:paraId="765E954A">
      <w:pPr>
        <w:pStyle w:val="3"/>
        <w:rPr>
          <w:rFonts w:ascii="Times New Roman" w:hAnsi="Times New Roman" w:eastAsia="宋体"/>
        </w:rPr>
      </w:pPr>
      <m:oMathPara>
        <m:oMathParaPr>
          <m:jc m:val="center"/>
        </m:oMathParaPr>
        <m:oMath>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X</m:t>
          </m:r>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h</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a</m:t>
              </m:r>
              <m:ctrlPr>
                <w:rPr>
                  <w:rFonts w:ascii="Cambria Math" w:hAnsi="Cambria Math" w:eastAsia="宋体"/>
                </w:rPr>
              </m:ctrlPr>
            </m:e>
            <m:sub>
              <m:r>
                <m:rPr/>
                <w:rPr>
                  <w:rFonts w:ascii="Times New Roman" w:hAnsi="Times New Roman" w:eastAsia="宋体"/>
                </w:rPr>
                <m:t>w</m:t>
              </m:r>
              <m:ctrlPr>
                <w:rPr>
                  <w:rFonts w:ascii="Cambria Math" w:hAnsi="Cambria Math" w:eastAsia="宋体"/>
                </w:rPr>
              </m:ctrlPr>
            </m:sub>
          </m:sSub>
          <m:r>
            <m:rPr>
              <m:sty m:val="p"/>
            </m:rPr>
            <w:rPr>
              <w:rFonts w:ascii="Times New Roman" w:hAnsi="Times New Roman" w:eastAsia="宋体"/>
            </w:rPr>
            <m:t>,</m:t>
          </m:r>
        </m:oMath>
      </m:oMathPara>
    </w:p>
    <w:p w14:paraId="6724FD38">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$\delta$ </w:t>
      </w:r>
      <w:r>
        <w:rPr>
          <w:rFonts w:hint="eastAsia" w:ascii="Times New Roman" w:hAnsi="Times New Roman" w:eastAsia="宋体"/>
        </w:rPr>
        <w:t>为</w:t>
      </w:r>
      <w:r>
        <w:rPr>
          <w:rFonts w:ascii="Times New Roman" w:hAnsi="Times New Roman" w:eastAsia="宋体"/>
        </w:rPr>
        <w:t xml:space="preserve"> h-swish </w:t>
      </w:r>
      <w:r>
        <w:rPr>
          <w:rFonts w:hint="eastAsia" w:ascii="Times New Roman" w:hAnsi="Times New Roman" w:eastAsia="宋体"/>
        </w:rPr>
        <w:t>激活函数，$\sigma$</w:t>
      </w:r>
      <w:r>
        <w:rPr>
          <w:rFonts w:ascii="Times New Roman" w:hAnsi="Times New Roman" w:eastAsia="宋体"/>
        </w:rPr>
        <w:t xml:space="preserve"> </w:t>
      </w:r>
      <w:r>
        <w:rPr>
          <w:rFonts w:hint="eastAsia" w:ascii="Times New Roman" w:hAnsi="Times New Roman" w:eastAsia="宋体"/>
        </w:rPr>
        <w:t>为</w:t>
      </w:r>
      <w:r>
        <w:rPr>
          <w:rFonts w:ascii="Times New Roman" w:hAnsi="Times New Roman" w:eastAsia="宋体"/>
        </w:rPr>
        <w:t xml:space="preserve"> Sigmoid </w:t>
      </w:r>
      <w:r>
        <w:rPr>
          <w:rFonts w:hint="eastAsia" w:ascii="Times New Roman" w:hAnsi="Times New Roman" w:eastAsia="宋体"/>
        </w:rPr>
        <w:t>函数。该机制以较低计算代价在复杂背景中突出与目标位置相关的特征区域，模块结构如图3所示。</w:t>
      </w:r>
    </w:p>
    <w:p w14:paraId="699B4D55">
      <w:pPr>
        <w:pStyle w:val="49"/>
        <w:rPr>
          <w:rFonts w:ascii="Times New Roman" w:hAnsi="Times New Roman" w:eastAsia="宋体"/>
        </w:rPr>
      </w:pPr>
      <w:r>
        <w:rPr>
          <w:rStyle w:val="48"/>
          <w:rFonts w:ascii="Times New Roman" w:hAnsi="Times New Roman" w:eastAsia="宋体"/>
        </w:rPr>
        <w:t xml:space="preserve">% </w:t>
      </w:r>
      <w:r>
        <w:rPr>
          <w:rStyle w:val="48"/>
          <w:rFonts w:hint="eastAsia" w:ascii="Times New Roman" w:hAnsi="Times New Roman" w:eastAsia="宋体"/>
        </w:rPr>
        <w:t>图3说明（tikz代码见附录A）</w:t>
      </w:r>
      <w:r>
        <w:rPr>
          <w:rFonts w:ascii="Times New Roman" w:hAnsi="Times New Roman" w:eastAsia="宋体"/>
        </w:rPr>
        <w:br w:type="textWrapping"/>
      </w:r>
      <w:r>
        <w:rPr>
          <w:rStyle w:val="48"/>
          <w:rFonts w:hint="eastAsia" w:ascii="Times New Roman" w:hAnsi="Times New Roman" w:eastAsia="宋体"/>
        </w:rPr>
        <w:t>图3</w:t>
      </w:r>
      <w:r>
        <w:rPr>
          <w:rStyle w:val="48"/>
          <w:rFonts w:ascii="Times New Roman" w:hAnsi="Times New Roman" w:eastAsia="宋体"/>
        </w:rPr>
        <w:t xml:space="preserve">  CoordAtt </w:t>
      </w:r>
      <w:r>
        <w:rPr>
          <w:rStyle w:val="48"/>
          <w:rFonts w:hint="eastAsia" w:ascii="Times New Roman" w:hAnsi="Times New Roman" w:eastAsia="宋体"/>
        </w:rPr>
        <w:t>坐标注意力模块结构示意图</w:t>
      </w:r>
    </w:p>
    <w:bookmarkEnd w:id="12"/>
    <w:p w14:paraId="5887A953">
      <w:pPr>
        <w:pStyle w:val="5"/>
        <w:rPr>
          <w:rFonts w:ascii="Times New Roman" w:hAnsi="Times New Roman" w:eastAsia="宋体"/>
        </w:rPr>
      </w:pPr>
      <w:bookmarkStart w:id="13" w:name="X1364b4b1e074c4f1140c68d8480b260abf0efb2"/>
      <w:r>
        <w:rPr>
          <w:rFonts w:ascii="Times New Roman" w:hAnsi="Times New Roman" w:eastAsia="宋体"/>
        </w:rPr>
        <w:t xml:space="preserve">2.6 </w:t>
      </w:r>
      <w:r>
        <w:rPr>
          <w:rFonts w:hint="eastAsia" w:ascii="Times New Roman" w:hAnsi="Times New Roman" w:eastAsia="宋体"/>
        </w:rPr>
        <w:t>小目标回归损失设计</w:t>
      </w:r>
    </w:p>
    <w:p w14:paraId="44673FA8">
      <w:pPr>
        <w:pStyle w:val="6"/>
        <w:rPr>
          <w:rFonts w:ascii="Times New Roman" w:hAnsi="Times New Roman" w:eastAsia="宋体"/>
        </w:rPr>
      </w:pPr>
      <w:bookmarkStart w:id="14" w:name="X86ab158a55867abb12c874cbc0e8ce5ce09e46e"/>
      <w:r>
        <w:rPr>
          <w:rFonts w:ascii="Times New Roman" w:hAnsi="Times New Roman" w:eastAsia="宋体"/>
        </w:rPr>
        <w:t>2.6.1 Inner-IoU</w:t>
      </w:r>
    </w:p>
    <w:p w14:paraId="127B48F1">
      <w:pPr>
        <w:pStyle w:val="23"/>
        <w:rPr>
          <w:rFonts w:ascii="Times New Roman" w:hAnsi="Times New Roman" w:eastAsia="宋体"/>
        </w:rPr>
      </w:pPr>
      <w:r>
        <w:rPr>
          <w:rFonts w:hint="eastAsia" w:ascii="Times New Roman" w:hAnsi="Times New Roman" w:eastAsia="宋体"/>
        </w:rPr>
        <w:t>标准</w:t>
      </w:r>
      <w:r>
        <w:rPr>
          <w:rFonts w:ascii="Times New Roman" w:hAnsi="Times New Roman" w:eastAsia="宋体"/>
        </w:rPr>
        <w:t xml:space="preserve"> IoU </w:t>
      </w:r>
      <w:r>
        <w:rPr>
          <w:rFonts w:hint="eastAsia" w:ascii="Times New Roman" w:hAnsi="Times New Roman" w:eastAsia="宋体"/>
        </w:rPr>
        <w:t>损失在小目标场景下存在梯度消失问题：当预测框与真实框无重叠时梯度为零，且小目标框的轻微偏移会导致</w:t>
      </w:r>
      <w:r>
        <w:rPr>
          <w:rFonts w:ascii="Times New Roman" w:hAnsi="Times New Roman" w:eastAsia="宋体"/>
        </w:rPr>
        <w:t xml:space="preserve"> IoU </w:t>
      </w:r>
      <w:r>
        <w:rPr>
          <w:rFonts w:hint="eastAsia" w:ascii="Times New Roman" w:hAnsi="Times New Roman" w:eastAsia="宋体"/>
        </w:rPr>
        <w:t>剧烈变化。Inner-IoU[15]</w:t>
      </w:r>
      <w:r>
        <w:rPr>
          <w:rFonts w:ascii="Times New Roman" w:hAnsi="Times New Roman" w:eastAsia="宋体"/>
        </w:rPr>
        <w:t xml:space="preserve"> </w:t>
      </w:r>
      <w:r>
        <w:rPr>
          <w:rFonts w:hint="eastAsia" w:ascii="Times New Roman" w:hAnsi="Times New Roman" w:eastAsia="宋体"/>
        </w:rPr>
        <w:t>通过对预测框和真实框分别按比例</w:t>
      </w:r>
      <w:r>
        <w:rPr>
          <w:rFonts w:ascii="Times New Roman" w:hAnsi="Times New Roman" w:eastAsia="宋体"/>
        </w:rPr>
        <w:t xml:space="preserve"> $r$ </w:t>
      </w:r>
      <w:r>
        <w:rPr>
          <w:rFonts w:hint="eastAsia" w:ascii="Times New Roman" w:hAnsi="Times New Roman" w:eastAsia="宋体"/>
        </w:rPr>
        <w:t>内缩，计算内缩后的</w:t>
      </w:r>
      <w:r>
        <w:rPr>
          <w:rFonts w:ascii="Times New Roman" w:hAnsi="Times New Roman" w:eastAsia="宋体"/>
        </w:rPr>
        <w:t xml:space="preserve"> </w:t>
      </w:r>
      <w:r>
        <w:rPr>
          <w:rFonts w:hint="eastAsia" w:ascii="Times New Roman" w:hAnsi="Times New Roman" w:eastAsia="宋体"/>
        </w:rPr>
        <w:t>IoU，从而聚焦于目标核心区域的匹配质量：</w:t>
      </w:r>
    </w:p>
    <w:p w14:paraId="50E4F342">
      <w:pPr>
        <w:pStyle w:val="3"/>
        <w:rPr>
          <w:rFonts w:ascii="Times New Roman" w:hAnsi="Times New Roman" w:eastAsia="宋体"/>
        </w:rPr>
      </w:pPr>
      <m:oMathPara>
        <m:oMathParaPr>
          <m:jc m:val="center"/>
        </m:oMathParaPr>
        <m:oMath>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=scale(</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r</m:t>
          </m:r>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=scale(</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 r</m:t>
          </m:r>
          <m:r>
            <m:rPr>
              <m:sty m:val="p"/>
            </m:rPr>
            <w:rPr>
              <w:rFonts w:ascii="Times New Roman" w:hAnsi="Times New Roman" w:eastAsia="宋体"/>
            </w:rPr>
            <m:t>),</m:t>
          </m:r>
        </m:oMath>
      </m:oMathPara>
    </w:p>
    <w:p w14:paraId="0C12D5DF">
      <w:pPr>
        <w:pStyle w:val="23"/>
        <w:rPr>
          <w:rFonts w:ascii="Times New Roman" w:hAnsi="Times New Roman" w:eastAsia="宋体"/>
        </w:rPr>
      </w:pPr>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InnerIoU</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−IoU(</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m:t>
          </m:r>
          <m:r>
            <m:rPr/>
            <w:rPr>
              <w:rFonts w:ascii="Times New Roman" w:hAnsi="Times New Roman" w:eastAsia="宋体"/>
            </w:rPr>
            <m:t> </m:t>
          </m:r>
          <m:sSubSup>
            <m:sSubSupPr>
              <m:ctrlPr>
                <w:rPr>
                  <w:rFonts w:ascii="Cambria Math" w:hAnsi="Cambria Math" w:eastAsia="宋体"/>
                </w:rPr>
              </m:ctrlPr>
            </m:sSubSup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up>
              <m:r>
                <m:rPr>
                  <m:sty m:val="p"/>
                </m:rPr>
                <w:rPr>
                  <w:rFonts w:ascii="Times New Roman" w:hAnsi="Times New Roman" w:eastAsia="宋体"/>
                </w:rPr>
                <m:t>inner</m:t>
              </m:r>
              <m:ctrlPr>
                <w:rPr>
                  <w:rFonts w:ascii="Cambria Math" w:hAnsi="Cambria Math" w:eastAsia="宋体"/>
                </w:rPr>
              </m:ctrlPr>
            </m:sup>
          </m:sSubSup>
          <m:r>
            <m:rPr>
              <m:sty m:val="p"/>
            </m:rPr>
            <w:rPr>
              <w:rFonts w:ascii="Times New Roman" w:hAnsi="Times New Roman" w:eastAsia="宋体"/>
            </w:rPr>
            <m:t>),</m:t>
          </m:r>
        </m:oMath>
      </m:oMathPara>
    </w:p>
    <w:p w14:paraId="14F3A941">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$r = 0.75$ </w:t>
      </w:r>
      <w:r>
        <w:rPr>
          <w:rFonts w:hint="eastAsia" w:ascii="Times New Roman" w:hAnsi="Times New Roman" w:eastAsia="宋体"/>
        </w:rPr>
        <w:t>为内缩比例，$\mathrm{scale}(b,</w:t>
      </w:r>
      <w:r>
        <w:rPr>
          <w:rFonts w:ascii="Times New Roman" w:hAnsi="Times New Roman" w:eastAsia="宋体"/>
        </w:rPr>
        <w:t xml:space="preserve"> r)$ </w:t>
      </w:r>
      <w:r>
        <w:rPr>
          <w:rFonts w:hint="eastAsia" w:ascii="Times New Roman" w:hAnsi="Times New Roman" w:eastAsia="宋体"/>
        </w:rPr>
        <w:t>表示将边界框宽高缩小为原来的</w:t>
      </w:r>
      <w:r>
        <w:rPr>
          <w:rFonts w:ascii="Times New Roman" w:hAnsi="Times New Roman" w:eastAsia="宋体"/>
        </w:rPr>
        <w:t xml:space="preserve"> $r$ </w:t>
      </w:r>
      <w:r>
        <w:rPr>
          <w:rFonts w:hint="eastAsia" w:ascii="Times New Roman" w:hAnsi="Times New Roman" w:eastAsia="宋体"/>
        </w:rPr>
        <w:t>倍（中心不变）。</w:t>
      </w:r>
    </w:p>
    <w:bookmarkEnd w:id="14"/>
    <w:p w14:paraId="5CEA9365">
      <w:pPr>
        <w:pStyle w:val="6"/>
        <w:rPr>
          <w:rFonts w:ascii="Times New Roman" w:hAnsi="Times New Roman" w:eastAsia="宋体"/>
        </w:rPr>
      </w:pPr>
      <w:bookmarkStart w:id="15" w:name="Xe99db53a5255a9b7f7fa04ed035f8c41a8e1771"/>
      <w:r>
        <w:rPr>
          <w:rFonts w:ascii="Times New Roman" w:hAnsi="Times New Roman" w:eastAsia="宋体"/>
        </w:rPr>
        <w:t xml:space="preserve">2.6.2 </w:t>
      </w:r>
      <w:r>
        <w:rPr>
          <w:rFonts w:hint="eastAsia" w:ascii="Times New Roman" w:hAnsi="Times New Roman" w:eastAsia="宋体"/>
        </w:rPr>
        <w:t>归一化</w:t>
      </w:r>
      <w:r>
        <w:rPr>
          <w:rFonts w:ascii="Times New Roman" w:hAnsi="Times New Roman" w:eastAsia="宋体"/>
        </w:rPr>
        <w:t xml:space="preserve"> Wasserstein </w:t>
      </w:r>
      <w:r>
        <w:rPr>
          <w:rFonts w:hint="eastAsia" w:ascii="Times New Roman" w:hAnsi="Times New Roman" w:eastAsia="宋体"/>
        </w:rPr>
        <w:t>距离（NWD）</w:t>
      </w:r>
    </w:p>
    <w:p w14:paraId="799073A5">
      <w:pPr>
        <w:pStyle w:val="23"/>
        <w:rPr>
          <w:rFonts w:ascii="Times New Roman" w:hAnsi="Times New Roman" w:eastAsia="宋体"/>
        </w:rPr>
      </w:pPr>
      <w:r>
        <w:rPr>
          <w:rFonts w:ascii="Times New Roman" w:hAnsi="Times New Roman" w:eastAsia="宋体"/>
        </w:rPr>
        <w:t xml:space="preserve">NWD[16] </w:t>
      </w:r>
      <w:r>
        <w:rPr>
          <w:rFonts w:hint="eastAsia" w:ascii="Times New Roman" w:hAnsi="Times New Roman" w:eastAsia="宋体"/>
        </w:rPr>
        <w:t>将边界框建模为二维高斯分布，通过</w:t>
      </w:r>
      <w:r>
        <w:rPr>
          <w:rFonts w:ascii="Times New Roman" w:hAnsi="Times New Roman" w:eastAsia="宋体"/>
        </w:rPr>
        <w:t xml:space="preserve"> Wasserstein </w:t>
      </w:r>
      <w:r>
        <w:rPr>
          <w:rFonts w:hint="eastAsia" w:ascii="Times New Roman" w:hAnsi="Times New Roman" w:eastAsia="宋体"/>
        </w:rPr>
        <w:t>距离度量预测框与真实框之间的分布差异，对小目标的中心偏移和尺寸误差均具有平滑的梯度响应：</w:t>
      </w:r>
    </w:p>
    <w:p w14:paraId="52F5EC83">
      <w:pPr>
        <w:pStyle w:val="3"/>
        <w:rPr>
          <w:rFonts w:ascii="Times New Roman" w:hAnsi="Times New Roman" w:eastAsia="宋体"/>
        </w:rPr>
      </w:pPr>
      <m:oMathPara>
        <m:oMathParaPr>
          <m:jc m:val="center"/>
        </m:oMathParaPr>
        <m:oMath>
          <m:r>
            <m:rPr>
              <m:sty m:val="p"/>
            </m:rPr>
            <w:rPr>
              <w:rFonts w:ascii="Times New Roman" w:hAnsi="Times New Roman" w:eastAsia="宋体"/>
            </w:rPr>
            <m:t>NWD(</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p</m:t>
              </m:r>
              <m:ctrlPr>
                <w:rPr>
                  <w:rFonts w:ascii="Cambria Math" w:hAnsi="Cambria Math" w:eastAsia="宋体"/>
                </w:rPr>
              </m:ctrlPr>
            </m:sub>
          </m:sSub>
          <m:r>
            <m:rPr>
              <m:sty m:val="p"/>
            </m:rPr>
            <w:rPr>
              <w:rFonts w:ascii="Times New Roman" w:hAnsi="Times New Roman" w:eastAsia="宋体"/>
            </w:rPr>
            <m:t>,</m:t>
          </m:r>
          <m:sSub>
            <m:sSubPr>
              <m:ctrlPr>
                <w:rPr>
                  <w:rFonts w:ascii="Cambria Math" w:hAnsi="Cambria Math" w:eastAsia="宋体"/>
                </w:rPr>
              </m:ctrlPr>
            </m:sSubPr>
            <m:e>
              <m:r>
                <m:rPr/>
                <w:rPr>
                  <w:rFonts w:ascii="Times New Roman" w:hAnsi="Times New Roman" w:eastAsia="宋体"/>
                </w:rPr>
                <m:t>b</m:t>
              </m:r>
              <m:ctrlPr>
                <w:rPr>
                  <w:rFonts w:ascii="Cambria Math" w:hAnsi="Cambria Math" w:eastAsia="宋体"/>
                </w:rPr>
              </m:ctrlPr>
            </m:e>
            <m:sub>
              <m:r>
                <m:rPr/>
                <w:rPr>
                  <w:rFonts w:ascii="Times New Roman" w:hAnsi="Times New Roman" w:eastAsia="宋体"/>
                </w:rPr>
                <m:t>g</m:t>
              </m:r>
              <m:ctrlPr>
                <w:rPr>
                  <w:rFonts w:ascii="Cambria Math" w:hAnsi="Cambria Math" w:eastAsia="宋体"/>
                </w:rPr>
              </m:ctrlPr>
            </m:sub>
          </m:sSub>
          <m:r>
            <m:rPr>
              <m:sty m:val="p"/>
            </m:rPr>
            <w:rPr>
              <w:rFonts w:ascii="Times New Roman" w:hAnsi="Times New Roman" w:eastAsia="宋体"/>
            </w:rPr>
            <m:t>)=exp</m:t>
          </m:r>
          <m:r>
            <m:rPr/>
            <w:rPr>
              <w:rFonts w:ascii="Times New Roman" w:hAnsi="Times New Roman" w:eastAsia="宋体"/>
            </w:rPr>
            <m:t>​</m:t>
          </m:r>
          <m:d>
            <m:dPr>
              <m:sepChr m:val=""/>
              <m:ctrlPr>
                <w:rPr>
                  <w:rFonts w:ascii="Cambria Math" w:hAnsi="Cambria Math" w:eastAsia="宋体"/>
                </w:rPr>
              </m:ctrlPr>
            </m:dPr>
            <m:e>
              <m:r>
                <m:rPr>
                  <m:sty m:val="p"/>
                </m:rPr>
                <w:rPr>
                  <w:rFonts w:ascii="Times New Roman" w:hAnsi="Times New Roman" w:eastAsia="宋体"/>
                </w:rPr>
                <m:t>−</m:t>
              </m:r>
              <m:f>
                <m:fPr>
                  <m:ctrlPr>
                    <w:rPr>
                      <w:rFonts w:ascii="Cambria Math" w:hAnsi="Cambria Math" w:eastAsia="宋体"/>
                    </w:rPr>
                  </m:ctrlPr>
                </m:fPr>
                <m:num>
                  <m:rad>
                    <m:radPr>
                      <m:degHide m:val="1"/>
                      <m:ctrlPr>
                        <w:rPr>
                          <w:rFonts w:ascii="Cambria Math" w:hAnsi="Cambria Math" w:eastAsia="宋体"/>
                        </w:rPr>
                      </m:ctrlPr>
                    </m:radPr>
                    <m:deg>
                      <m:ctrlPr>
                        <w:rPr>
                          <w:rFonts w:ascii="Cambria Math" w:hAnsi="Cambria Math" w:eastAsia="宋体"/>
                        </w:rPr>
                      </m:ctrlPr>
                    </m:deg>
                    <m:e>
                      <m:sSubSup>
                        <m:sSubSupPr>
                          <m:ctrlPr>
                            <w:rPr>
                              <w:rFonts w:ascii="Cambria Math" w:hAnsi="Cambria Math" w:eastAsia="宋体"/>
                            </w:rPr>
                          </m:ctrlPr>
                        </m:sSubSup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c</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r>
                        <m:rPr>
                          <m:sty m:val="p"/>
                        </m:rPr>
                        <w:rPr>
                          <w:rFonts w:ascii="Times New Roman" w:hAnsi="Times New Roman" w:eastAsia="宋体"/>
                        </w:rPr>
                        <m:t>+</m:t>
                      </m:r>
                      <m:sSubSup>
                        <m:sSubSupPr>
                          <m:ctrlPr>
                            <w:rPr>
                              <w:rFonts w:ascii="Cambria Math" w:hAnsi="Cambria Math" w:eastAsia="宋体"/>
                            </w:rPr>
                          </m:ctrlPr>
                        </m:sSubSupPr>
                        <m:e>
                          <m:r>
                            <m:rPr/>
                            <w:rPr>
                              <w:rFonts w:ascii="Times New Roman" w:hAnsi="Times New Roman" w:eastAsia="宋体"/>
                            </w:rPr>
                            <m:t>d</m:t>
                          </m:r>
                          <m:ctrlPr>
                            <w:rPr>
                              <w:rFonts w:ascii="Cambria Math" w:hAnsi="Cambria Math" w:eastAsia="宋体"/>
                            </w:rPr>
                          </m:ctrlPr>
                        </m:e>
                        <m:sub>
                          <m:r>
                            <m:rPr/>
                            <w:rPr>
                              <w:rFonts w:ascii="Times New Roman" w:hAnsi="Times New Roman" w:eastAsia="宋体"/>
                            </w:rPr>
                            <m:t>s</m:t>
                          </m:r>
                          <m:ctrlPr>
                            <w:rPr>
                              <w:rFonts w:ascii="Cambria Math" w:hAnsi="Cambria Math" w:eastAsia="宋体"/>
                            </w:rPr>
                          </m:ctrlPr>
                        </m:sub>
                        <m:sup>
                          <m:r>
                            <m:rPr/>
                            <w:rPr>
                              <w:rFonts w:ascii="Times New Roman" w:hAnsi="Times New Roman" w:eastAsia="宋体"/>
                            </w:rPr>
                            <m:t>2</m:t>
                          </m:r>
                          <m:ctrlPr>
                            <w:rPr>
                              <w:rFonts w:ascii="Cambria Math" w:hAnsi="Cambria Math" w:eastAsia="宋体"/>
                            </w:rPr>
                          </m:ctrlPr>
                        </m:sup>
                      </m:sSubSup>
                      <m:ctrlPr>
                        <w:rPr>
                          <w:rFonts w:ascii="Cambria Math" w:hAnsi="Cambria Math" w:eastAsia="宋体"/>
                        </w:rPr>
                      </m:ctrlPr>
                    </m:e>
                  </m:rad>
                  <m:ctrlPr>
                    <w:rPr>
                      <w:rFonts w:ascii="Cambria Math" w:hAnsi="Cambria Math" w:eastAsia="宋体"/>
                    </w:rPr>
                  </m:ctrlPr>
                </m:num>
                <m:den>
                  <m:r>
                    <m:rPr/>
                    <w:rPr>
                      <w:rFonts w:ascii="Times New Roman" w:hAnsi="Times New Roman" w:eastAsia="宋体"/>
                    </w:rPr>
                    <m:t>C</m:t>
                  </m:r>
                  <m:ctrlPr>
                    <w:rPr>
                      <w:rFonts w:ascii="Cambria Math" w:hAnsi="Cambria Math" w:eastAsia="宋体"/>
                    </w:rPr>
                  </m:ctrlPr>
                </m:den>
              </m:f>
              <m:ctrlPr>
                <w:rPr>
                  <w:rFonts w:ascii="Cambria Math" w:hAnsi="Cambria Math" w:eastAsia="宋体"/>
                </w:rPr>
              </m:ctrlPr>
            </m:e>
          </m:d>
          <m:r>
            <m:rPr>
              <m:sty m:val="p"/>
            </m:rPr>
            <w:rPr>
              <w:rFonts w:ascii="Times New Roman" w:hAnsi="Times New Roman" w:eastAsia="宋体"/>
            </w:rPr>
            <m:t>,</m:t>
          </m:r>
        </m:oMath>
      </m:oMathPara>
    </w:p>
    <w:p w14:paraId="2B2BF172">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$d_c^2 = (x_p - x_g)^2 + (y_p - y_g)^2$ </w:t>
      </w:r>
      <w:r>
        <w:rPr>
          <w:rFonts w:hint="eastAsia" w:ascii="Times New Roman" w:hAnsi="Times New Roman" w:eastAsia="宋体"/>
        </w:rPr>
        <w:t>为中心点距离项，$d_s^2</w:t>
      </w:r>
      <w:r>
        <w:rPr>
          <w:rFonts w:ascii="Times New Roman" w:hAnsi="Times New Roman" w:eastAsia="宋体"/>
        </w:rPr>
        <w:t xml:space="preserve"> = (\frac{w_p - w_g}{2})^2 + (\frac{h_p - h_g}{2})^2$ </w:t>
      </w:r>
      <w:r>
        <w:rPr>
          <w:rFonts w:hint="eastAsia" w:ascii="Times New Roman" w:hAnsi="Times New Roman" w:eastAsia="宋体"/>
        </w:rPr>
        <w:t>为宽高差异项，$C</w:t>
      </w:r>
      <w:r>
        <w:rPr>
          <w:rFonts w:ascii="Times New Roman" w:hAnsi="Times New Roman" w:eastAsia="宋体"/>
        </w:rPr>
        <w:t xml:space="preserve"> = 10$ </w:t>
      </w:r>
      <w:r>
        <w:rPr>
          <w:rFonts w:hint="eastAsia" w:ascii="Times New Roman" w:hAnsi="Times New Roman" w:eastAsia="宋体"/>
        </w:rPr>
        <w:t>为归一化常数。</w:t>
      </w:r>
    </w:p>
    <w:bookmarkEnd w:id="15"/>
    <w:p w14:paraId="76D7655F">
      <w:pPr>
        <w:pStyle w:val="6"/>
        <w:rPr>
          <w:rFonts w:ascii="Times New Roman" w:hAnsi="Times New Roman" w:eastAsia="宋体"/>
        </w:rPr>
      </w:pPr>
      <w:bookmarkStart w:id="16" w:name="Xb8028f19137b23feccb5627bf83acff3b641714"/>
      <w:r>
        <w:rPr>
          <w:rFonts w:ascii="Times New Roman" w:hAnsi="Times New Roman" w:eastAsia="宋体"/>
        </w:rPr>
        <w:t xml:space="preserve">2.6.3 </w:t>
      </w:r>
      <w:r>
        <w:rPr>
          <w:rFonts w:hint="eastAsia" w:ascii="Times New Roman" w:hAnsi="Times New Roman" w:eastAsia="宋体"/>
        </w:rPr>
        <w:t>组合回归损失</w:t>
      </w:r>
    </w:p>
    <w:p w14:paraId="522E1A27">
      <w:pPr>
        <w:pStyle w:val="23"/>
        <w:rPr>
          <w:rFonts w:ascii="Times New Roman" w:hAnsi="Times New Roman" w:eastAsia="宋体"/>
        </w:rPr>
      </w:pPr>
      <w:r>
        <w:rPr>
          <w:rFonts w:hint="eastAsia" w:ascii="Times New Roman" w:hAnsi="Times New Roman" w:eastAsia="宋体"/>
        </w:rPr>
        <w:t>本文将</w:t>
      </w:r>
      <w:r>
        <w:rPr>
          <w:rFonts w:ascii="Times New Roman" w:hAnsi="Times New Roman" w:eastAsia="宋体"/>
        </w:rPr>
        <w:t xml:space="preserve"> Inner-IoU </w:t>
      </w:r>
      <w:r>
        <w:rPr>
          <w:rFonts w:hint="eastAsia" w:ascii="Times New Roman" w:hAnsi="Times New Roman" w:eastAsia="宋体"/>
        </w:rPr>
        <w:t>与</w:t>
      </w:r>
      <w:r>
        <w:rPr>
          <w:rFonts w:ascii="Times New Roman" w:hAnsi="Times New Roman" w:eastAsia="宋体"/>
        </w:rPr>
        <w:t xml:space="preserve"> NWD </w:t>
      </w:r>
      <w:r>
        <w:rPr>
          <w:rFonts w:hint="eastAsia" w:ascii="Times New Roman" w:hAnsi="Times New Roman" w:eastAsia="宋体"/>
        </w:rPr>
        <w:t>加权组合作为最终回归损失：</w:t>
      </w:r>
    </w:p>
    <w:p w14:paraId="2A48D03E">
      <w:pPr>
        <w:pStyle w:val="3"/>
        <w:rPr>
          <w:rFonts w:ascii="Times New Roman" w:hAnsi="Times New Roman" w:eastAsia="宋体"/>
        </w:rPr>
      </w:pPr>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reg</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η</m:t>
          </m:r>
          <m:r>
            <m:rPr>
              <m:sty m:val="p"/>
            </m:rPr>
            <w:rPr>
              <w:rFonts w:ascii="Times New Roman" w:hAnsi="Times New Roman" w:eastAsia="宋体"/>
            </w:rPr>
            <m:t>⋅</m:t>
          </m:r>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InnerIoU</m:t>
              </m:r>
              <m:ctrlPr>
                <w:rPr>
                  <w:rFonts w:ascii="Cambria Math" w:hAnsi="Cambria Math" w:eastAsia="宋体"/>
                </w:rPr>
              </m:ctrlPr>
            </m:sub>
          </m:sSub>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η</m:t>
          </m:r>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−NWD),</m:t>
          </m:r>
        </m:oMath>
      </m:oMathPara>
    </w:p>
    <w:p w14:paraId="16C6120A">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$\eta = 0.6$。Inner-IoU </w:t>
      </w:r>
      <w:r>
        <w:rPr>
          <w:rFonts w:hint="eastAsia" w:ascii="Times New Roman" w:hAnsi="Times New Roman" w:eastAsia="宋体"/>
        </w:rPr>
        <w:t>提供精确的重叠区域监督，NWD</w:t>
      </w:r>
      <w:r>
        <w:rPr>
          <w:rFonts w:ascii="Times New Roman" w:hAnsi="Times New Roman" w:eastAsia="宋体"/>
        </w:rPr>
        <w:t xml:space="preserve"> </w:t>
      </w:r>
      <w:r>
        <w:rPr>
          <w:rFonts w:hint="eastAsia" w:ascii="Times New Roman" w:hAnsi="Times New Roman" w:eastAsia="宋体"/>
        </w:rPr>
        <w:t>提供平滑的距离监督，二者互补，共同提升密集小目标场景下的回归稳定性。</w:t>
      </w:r>
    </w:p>
    <w:bookmarkEnd w:id="16"/>
    <w:p w14:paraId="3A0AA7CA">
      <w:pPr>
        <w:pStyle w:val="6"/>
        <w:rPr>
          <w:rFonts w:ascii="Times New Roman" w:hAnsi="Times New Roman" w:eastAsia="宋体"/>
        </w:rPr>
      </w:pPr>
      <w:bookmarkStart w:id="17" w:name="X24fcdd45d1d802f6a2cccbb717bd740c05c5548"/>
      <w:r>
        <w:rPr>
          <w:rFonts w:ascii="Times New Roman" w:hAnsi="Times New Roman" w:eastAsia="宋体"/>
        </w:rPr>
        <w:t xml:space="preserve">2.6.4 EMA-SVFL </w:t>
      </w:r>
      <w:r>
        <w:rPr>
          <w:rFonts w:hint="eastAsia" w:ascii="Times New Roman" w:hAnsi="Times New Roman" w:eastAsia="宋体"/>
        </w:rPr>
        <w:t>分类损失</w:t>
      </w:r>
    </w:p>
    <w:p w14:paraId="2E3B41D6">
      <w:pPr>
        <w:pStyle w:val="23"/>
        <w:rPr>
          <w:rFonts w:ascii="Times New Roman" w:hAnsi="Times New Roman" w:eastAsia="宋体"/>
        </w:rPr>
      </w:pPr>
      <w:r>
        <w:rPr>
          <w:rFonts w:hint="eastAsia" w:ascii="Times New Roman" w:hAnsi="Times New Roman" w:eastAsia="宋体"/>
        </w:rPr>
        <w:t>分类分支采用</w:t>
      </w:r>
      <w:r>
        <w:rPr>
          <w:rFonts w:ascii="Times New Roman" w:hAnsi="Times New Roman" w:eastAsia="宋体"/>
        </w:rPr>
        <w:t xml:space="preserve"> </w:t>
      </w:r>
      <w:r>
        <w:rPr>
          <w:rFonts w:hint="eastAsia" w:ascii="Times New Roman" w:hAnsi="Times New Roman" w:eastAsia="宋体"/>
        </w:rPr>
        <w:t>EMA-SVFL（Exponential</w:t>
      </w:r>
      <w:r>
        <w:rPr>
          <w:rFonts w:ascii="Times New Roman" w:hAnsi="Times New Roman" w:eastAsia="宋体"/>
        </w:rPr>
        <w:t xml:space="preserve"> Moving Average Slide Varifocal </w:t>
      </w:r>
      <w:r>
        <w:rPr>
          <w:rFonts w:hint="eastAsia" w:ascii="Times New Roman" w:hAnsi="Times New Roman" w:eastAsia="宋体"/>
        </w:rPr>
        <w:t>Loss），其基础权重形式为：</w:t>
      </w:r>
    </w:p>
    <w:p w14:paraId="73AF3067">
      <w:pPr>
        <w:pStyle w:val="3"/>
        <w:rPr>
          <w:rFonts w:ascii="Times New Roman" w:hAnsi="Times New Roman" w:eastAsia="宋体"/>
        </w:rPr>
      </w:pPr>
      <m:oMathPara>
        <m:oMathParaPr>
          <m:jc m:val="center"/>
        </m:oMathParaPr>
        <m:oMath>
          <m:sSub>
            <m:sSubPr>
              <m:ctrlPr>
                <w:rPr>
                  <w:rFonts w:ascii="Cambria Math" w:hAnsi="Cambria Math" w:eastAsia="宋体"/>
                </w:rPr>
              </m:ctrlPr>
            </m:sSubPr>
            <m:e>
              <m:r>
                <m:rPr>
                  <m:sty m:val="p"/>
                  <m:scr m:val="script"/>
                </m:rPr>
                <w:rPr>
                  <w:rFonts w:ascii="Times New Roman" w:hAnsi="Times New Roman" w:eastAsia="MS Mincho"/>
                </w:rPr>
                <m:t>ℒ</m:t>
              </m:r>
              <m:ctrlPr>
                <w:rPr>
                  <w:rFonts w:ascii="Cambria Math" w:hAnsi="Cambria Math" w:eastAsia="宋体"/>
                </w:rPr>
              </m:ctrlPr>
            </m:e>
            <m:sub>
              <m:r>
                <m:rPr>
                  <m:sty m:val="p"/>
                </m:rPr>
                <w:rPr>
                  <w:rFonts w:ascii="Times New Roman" w:hAnsi="Times New Roman" w:eastAsia="宋体"/>
                </w:rPr>
                <m:t>cls</m:t>
              </m:r>
              <m:ctrlPr>
                <w:rPr>
                  <w:rFonts w:ascii="Cambria Math" w:hAnsi="Cambria Math" w:eastAsia="宋体"/>
                </w:rPr>
              </m:ctrlPr>
            </m:sub>
          </m:sSub>
          <m:r>
            <m:rPr>
              <m:sty m:val="p"/>
            </m:rPr>
            <w:rPr>
              <w:rFonts w:ascii="Times New Roman" w:hAnsi="Times New Roman" w:eastAsia="宋体"/>
            </w:rPr>
            <m:t>=BCE(</m:t>
          </m:r>
          <m:r>
            <m:rPr/>
            <w:rPr>
              <w:rFonts w:ascii="Times New Roman" w:hAnsi="Times New Roman" w:eastAsia="宋体"/>
            </w:rPr>
            <m:t>p</m:t>
          </m:r>
          <m:r>
            <m:rPr>
              <m:sty m:val="p"/>
            </m:rPr>
            <w:rPr>
              <w:rFonts w:ascii="Times New Roman" w:hAnsi="Times New Roman" w:eastAsia="宋体"/>
            </w:rPr>
            <m:t>,</m:t>
          </m:r>
          <m:r>
            <m:rPr/>
            <w:rPr>
              <w:rFonts w:ascii="Times New Roman" w:hAnsi="Times New Roman" w:eastAsia="宋体"/>
            </w:rPr>
            <m:t>q</m:t>
          </m:r>
          <m:r>
            <m:rPr>
              <m:sty m:val="p"/>
            </m:rPr>
            <w:rPr>
              <w:rFonts w:ascii="Times New Roman" w:hAnsi="Times New Roman" w:eastAsia="宋体"/>
            </w:rPr>
            <m:t>)⋅</m:t>
          </m:r>
          <m:d>
            <m:dPr>
              <m:begChr m:val="["/>
              <m:sepChr m:val=""/>
              <m:endChr m:val="]"/>
              <m:ctrlPr>
                <w:rPr>
                  <w:rFonts w:ascii="Cambria Math" w:hAnsi="Cambria Math" w:eastAsia="宋体"/>
                </w:rPr>
              </m:ctrlPr>
            </m:dPr>
            <m:e>
              <m:r>
                <m:rPr/>
                <w:rPr>
                  <w:rFonts w:ascii="Times New Roman" w:hAnsi="Times New Roman" w:eastAsia="宋体"/>
                </w:rPr>
                <m:t>α</m:t>
              </m:r>
              <m:sSup>
                <m:sSupPr>
                  <m:ctrlPr>
                    <w:rPr>
                      <w:rFonts w:ascii="Cambria Math" w:hAnsi="Cambria Math" w:eastAsia="宋体"/>
                    </w:rPr>
                  </m:ctrlPr>
                </m:sSupPr>
                <m:e>
                  <m:r>
                    <m:rPr/>
                    <w:rPr>
                      <w:rFonts w:ascii="Times New Roman" w:hAnsi="Times New Roman" w:eastAsia="宋体"/>
                    </w:rPr>
                    <m:t>p</m:t>
                  </m:r>
                  <m:ctrlPr>
                    <w:rPr>
                      <w:rFonts w:ascii="Cambria Math" w:hAnsi="Cambria Math" w:eastAsia="宋体"/>
                    </w:rPr>
                  </m:ctrlPr>
                </m:e>
                <m:sup>
                  <m:r>
                    <m:rPr/>
                    <w:rPr>
                      <w:rFonts w:ascii="Times New Roman" w:hAnsi="Times New Roman" w:eastAsia="宋体"/>
                    </w:rPr>
                    <m:t>γ</m:t>
                  </m:r>
                  <m:ctrlPr>
                    <w:rPr>
                      <w:rFonts w:ascii="Cambria Math" w:hAnsi="Cambria Math" w:eastAsia="宋体"/>
                    </w:rPr>
                  </m:ctrlPr>
                </m:sup>
              </m:sSup>
              <m:r>
                <m:rPr>
                  <m:sty m:val="p"/>
                </m:rPr>
                <w:rPr>
                  <w:rFonts w:ascii="Times New Roman" w:hAnsi="Times New Roman" w:eastAsia="宋体"/>
                </w:rPr>
                <m:t>(</m:t>
              </m:r>
              <m:r>
                <m:rPr/>
                <w:rPr>
                  <w:rFonts w:ascii="Times New Roman" w:hAnsi="Times New Roman" w:eastAsia="宋体"/>
                </w:rPr>
                <m:t>1</m:t>
              </m:r>
              <m:r>
                <m:rPr>
                  <m:sty m:val="p"/>
                </m:rPr>
                <w:rPr>
                  <w:rFonts w:ascii="Times New Roman" w:hAnsi="Times New Roman" w:eastAsia="宋体"/>
                </w:rPr>
                <m:t>−</m:t>
              </m:r>
              <m:r>
                <m:rPr/>
                <w:rPr>
                  <w:rFonts w:ascii="Times New Roman" w:hAnsi="Times New Roman" w:eastAsia="宋体"/>
                </w:rPr>
                <m:t>y</m:t>
              </m:r>
              <m:r>
                <m:rPr>
                  <m:sty m:val="p"/>
                </m:rPr>
                <w:rPr>
                  <w:rFonts w:ascii="Times New Roman" w:hAnsi="Times New Roman" w:eastAsia="宋体"/>
                </w:rPr>
                <m:t>)+</m:t>
              </m:r>
              <m:r>
                <m:rPr/>
                <w:rPr>
                  <w:rFonts w:ascii="Times New Roman" w:hAnsi="Times New Roman" w:eastAsia="宋体"/>
                </w:rPr>
                <m:t>q</m:t>
              </m:r>
              <m:r>
                <m:rPr>
                  <m:sty m:val="p"/>
                </m:rPr>
                <w:rPr>
                  <w:rFonts w:ascii="Times New Roman" w:hAnsi="Times New Roman" w:eastAsia="宋体"/>
                </w:rPr>
                <m:t>⋅</m:t>
              </m:r>
              <m:r>
                <m:rPr/>
                <w:rPr>
                  <w:rFonts w:ascii="Times New Roman" w:hAnsi="Times New Roman" w:eastAsia="宋体"/>
                </w:rPr>
                <m:t>y</m:t>
              </m:r>
              <m:ctrlPr>
                <w:rPr>
                  <w:rFonts w:ascii="Cambria Math" w:hAnsi="Cambria Math" w:eastAsia="宋体"/>
                </w:rPr>
              </m:ctrlPr>
            </m:e>
          </m:d>
          <m:r>
            <m:rPr>
              <m:sty m:val="p"/>
            </m:rPr>
            <w:rPr>
              <w:rFonts w:ascii="Times New Roman" w:hAnsi="Times New Roman" w:eastAsia="宋体"/>
            </w:rPr>
            <m:t>,</m:t>
          </m:r>
        </m:oMath>
      </m:oMathPara>
    </w:p>
    <w:p w14:paraId="2EAE36E1">
      <w:pPr>
        <w:pStyle w:val="23"/>
        <w:rPr>
          <w:rFonts w:ascii="Times New Roman" w:hAnsi="Times New Roman" w:eastAsia="宋体"/>
        </w:rPr>
      </w:pPr>
      <w:r>
        <w:rPr>
          <w:rFonts w:hint="eastAsia" w:ascii="Times New Roman" w:hAnsi="Times New Roman" w:eastAsia="宋体"/>
        </w:rPr>
        <w:t>其中</w:t>
      </w:r>
      <w:r>
        <w:rPr>
          <w:rFonts w:ascii="Times New Roman" w:hAnsi="Times New Roman" w:eastAsia="宋体"/>
        </w:rPr>
        <w:t xml:space="preserve"> $p$ </w:t>
      </w:r>
      <w:r>
        <w:rPr>
          <w:rFonts w:hint="eastAsia" w:ascii="Times New Roman" w:hAnsi="Times New Roman" w:eastAsia="宋体"/>
        </w:rPr>
        <w:t>为预测得分，$q$</w:t>
      </w:r>
      <w:r>
        <w:rPr>
          <w:rFonts w:ascii="Times New Roman" w:hAnsi="Times New Roman" w:eastAsia="宋体"/>
        </w:rPr>
        <w:t xml:space="preserve"> </w:t>
      </w:r>
      <w:r>
        <w:rPr>
          <w:rFonts w:hint="eastAsia" w:ascii="Times New Roman" w:hAnsi="Times New Roman" w:eastAsia="宋体"/>
        </w:rPr>
        <w:t>为</w:t>
      </w:r>
      <w:r>
        <w:rPr>
          <w:rFonts w:ascii="Times New Roman" w:hAnsi="Times New Roman" w:eastAsia="宋体"/>
        </w:rPr>
        <w:t xml:space="preserve"> IoU </w:t>
      </w:r>
      <w:r>
        <w:rPr>
          <w:rFonts w:hint="eastAsia" w:ascii="Times New Roman" w:hAnsi="Times New Roman" w:eastAsia="宋体"/>
        </w:rPr>
        <w:t>质量感知标签，$y$</w:t>
      </w:r>
      <w:r>
        <w:rPr>
          <w:rFonts w:ascii="Times New Roman" w:hAnsi="Times New Roman" w:eastAsia="宋体"/>
        </w:rPr>
        <w:t xml:space="preserve"> </w:t>
      </w:r>
      <w:r>
        <w:rPr>
          <w:rFonts w:hint="eastAsia" w:ascii="Times New Roman" w:hAnsi="Times New Roman" w:eastAsia="宋体"/>
        </w:rPr>
        <w:t>为</w:t>
      </w:r>
      <w:r>
        <w:rPr>
          <w:rFonts w:ascii="Times New Roman" w:hAnsi="Times New Roman" w:eastAsia="宋体"/>
        </w:rPr>
        <w:t xml:space="preserve"> one-hot </w:t>
      </w:r>
      <w:r>
        <w:rPr>
          <w:rFonts w:hint="eastAsia" w:ascii="Times New Roman" w:hAnsi="Times New Roman" w:eastAsia="宋体"/>
        </w:rPr>
        <w:t>类别标记，$\alpha</w:t>
      </w:r>
      <w:r>
        <w:rPr>
          <w:rFonts w:ascii="Times New Roman" w:hAnsi="Times New Roman" w:eastAsia="宋体"/>
        </w:rPr>
        <w:t xml:space="preserve"> = </w:t>
      </w:r>
      <w:r>
        <w:rPr>
          <w:rFonts w:hint="eastAsia" w:ascii="Times New Roman" w:hAnsi="Times New Roman" w:eastAsia="宋体"/>
        </w:rPr>
        <w:t>0.6$，$\gamma</w:t>
      </w:r>
      <w:r>
        <w:rPr>
          <w:rFonts w:ascii="Times New Roman" w:hAnsi="Times New Roman" w:eastAsia="宋体"/>
        </w:rPr>
        <w:t xml:space="preserve"> = 1.5$。EMA </w:t>
      </w:r>
      <w:r>
        <w:rPr>
          <w:rFonts w:hint="eastAsia" w:ascii="Times New Roman" w:hAnsi="Times New Roman" w:eastAsia="宋体"/>
        </w:rPr>
        <w:t>机制通过指数滑动平均稳定质量标签估计，减少训练初期噪声标签的影响。</w:t>
      </w:r>
    </w:p>
    <w:p w14:paraId="1AB9F013">
      <w:pPr>
        <w:rPr>
          <w:rFonts w:ascii="Times New Roman" w:hAnsi="Times New Roman" w:eastAsia="宋体"/>
        </w:rPr>
      </w:pPr>
      <w:r>
        <w:rPr>
          <w:rFonts w:ascii="Times New Roman" w:hAnsi="Times New Roman" w:eastAsia="宋体"/>
        </w:rPr>
        <w:pict>
          <v:rect id="_x0000_i1030" o:spt="1" style="height:1.5pt;width:0pt;" coordsize="21600,21600" o:hr="t" o:hrstd="t" o:hralign="center">
            <v:path/>
            <v:fill focussize="0,0"/>
            <v:stroke/>
            <v:imagedata o:title=""/>
            <o:lock v:ext="edit"/>
            <w10:wrap type="none"/>
            <w10:anchorlock/>
          </v:rect>
        </w:pict>
      </w:r>
    </w:p>
    <w:bookmarkEnd w:id="5"/>
    <w:bookmarkEnd w:id="13"/>
    <w:bookmarkEnd w:id="17"/>
    <w:p w14:paraId="33B6084F">
      <w:pPr>
        <w:pStyle w:val="4"/>
        <w:rPr>
          <w:rFonts w:ascii="Times New Roman" w:hAnsi="Times New Roman" w:eastAsia="宋体"/>
        </w:rPr>
      </w:pPr>
      <w:bookmarkStart w:id="18" w:name="Xde1986bc93a51ade44b22d9faf6082d3078218a"/>
      <w:r>
        <w:rPr>
          <w:rFonts w:ascii="Times New Roman" w:hAnsi="Times New Roman" w:eastAsia="宋体"/>
        </w:rPr>
        <w:t xml:space="preserve">3 </w:t>
      </w:r>
      <w:r>
        <w:rPr>
          <w:rFonts w:hint="eastAsia" w:ascii="Times New Roman" w:hAnsi="Times New Roman" w:eastAsia="宋体"/>
        </w:rPr>
        <w:t>实验与结果分析</w:t>
      </w:r>
    </w:p>
    <w:p w14:paraId="5E8E90F2">
      <w:pPr>
        <w:pStyle w:val="5"/>
        <w:rPr>
          <w:rFonts w:ascii="Times New Roman" w:hAnsi="Times New Roman" w:eastAsia="宋体"/>
        </w:rPr>
      </w:pPr>
      <w:bookmarkStart w:id="19" w:name="Xd45d7c11281bf5c5e24e382333dc9e41982bbad"/>
      <w:r>
        <w:rPr>
          <w:rFonts w:ascii="Times New Roman" w:hAnsi="Times New Roman" w:eastAsia="宋体"/>
        </w:rPr>
        <w:t xml:space="preserve">3.1 </w:t>
      </w:r>
      <w:r>
        <w:rPr>
          <w:rFonts w:hint="eastAsia" w:ascii="Times New Roman" w:hAnsi="Times New Roman" w:eastAsia="宋体"/>
        </w:rPr>
        <w:t>数据集与实验设置</w:t>
      </w:r>
    </w:p>
    <w:p w14:paraId="3F5C1F49">
      <w:pPr>
        <w:pStyle w:val="23"/>
        <w:rPr>
          <w:rFonts w:ascii="Times New Roman" w:hAnsi="Times New Roman" w:eastAsia="宋体"/>
        </w:rPr>
      </w:pPr>
      <w:r>
        <w:rPr>
          <w:rFonts w:hint="eastAsia" w:ascii="Times New Roman" w:hAnsi="Times New Roman" w:eastAsia="宋体"/>
          <w:b/>
          <w:bCs/>
        </w:rPr>
        <w:t>数据集</w:t>
      </w:r>
      <w:r>
        <w:rPr>
          <w:rFonts w:hint="eastAsia" w:ascii="Times New Roman" w:hAnsi="Times New Roman" w:eastAsia="宋体"/>
        </w:rPr>
        <w:t>：本文选取</w:t>
      </w:r>
      <w:r>
        <w:rPr>
          <w:rFonts w:ascii="Times New Roman" w:hAnsi="Times New Roman" w:eastAsia="宋体"/>
        </w:rPr>
        <w:t xml:space="preserve"> VisDrone2019-DET[17] </w:t>
      </w:r>
      <w:r>
        <w:rPr>
          <w:rFonts w:hint="eastAsia" w:ascii="Times New Roman" w:hAnsi="Times New Roman" w:eastAsia="宋体"/>
        </w:rPr>
        <w:t>作为评测基准。该数据集由无人机在不同高度、角度和场景下采集，包含</w:t>
      </w:r>
      <w:r>
        <w:rPr>
          <w:rFonts w:ascii="Times New Roman" w:hAnsi="Times New Roman" w:eastAsia="宋体"/>
        </w:rPr>
        <w:t xml:space="preserve"> 6 471 </w:t>
      </w:r>
      <w:r>
        <w:rPr>
          <w:rFonts w:hint="eastAsia" w:ascii="Times New Roman" w:hAnsi="Times New Roman" w:eastAsia="宋体"/>
        </w:rPr>
        <w:t>张训练图像、548</w:t>
      </w:r>
      <w:r>
        <w:rPr>
          <w:rFonts w:ascii="Times New Roman" w:hAnsi="Times New Roman" w:eastAsia="宋体"/>
        </w:rPr>
        <w:t xml:space="preserve"> </w:t>
      </w:r>
      <w:r>
        <w:rPr>
          <w:rFonts w:hint="eastAsia" w:ascii="Times New Roman" w:hAnsi="Times New Roman" w:eastAsia="宋体"/>
        </w:rPr>
        <w:t>张验证图像和</w:t>
      </w:r>
      <w:r>
        <w:rPr>
          <w:rFonts w:ascii="Times New Roman" w:hAnsi="Times New Roman" w:eastAsia="宋体"/>
        </w:rPr>
        <w:t xml:space="preserve"> 1 610 </w:t>
      </w:r>
      <w:r>
        <w:rPr>
          <w:rFonts w:hint="eastAsia" w:ascii="Times New Roman" w:hAnsi="Times New Roman" w:eastAsia="宋体"/>
        </w:rPr>
        <w:t>张测试图像，标注类别共</w:t>
      </w:r>
      <w:r>
        <w:rPr>
          <w:rFonts w:ascii="Times New Roman" w:hAnsi="Times New Roman" w:eastAsia="宋体"/>
        </w:rPr>
        <w:t xml:space="preserve"> 10 </w:t>
      </w:r>
      <w:r>
        <w:rPr>
          <w:rFonts w:hint="eastAsia" w:ascii="Times New Roman" w:hAnsi="Times New Roman" w:eastAsia="宋体"/>
        </w:rPr>
        <w:t>类（行人、骑手、汽车、货车、公共汽车、摩托车、自行车、三轮车、遮挡行人、遮挡骑手），目标平均像素面积约为</w:t>
      </w:r>
      <w:r>
        <w:rPr>
          <w:rFonts w:ascii="Times New Roman" w:hAnsi="Times New Roman" w:eastAsia="宋体"/>
        </w:rPr>
        <w:t xml:space="preserve"> 1 200 </w:t>
      </w:r>
      <w:r>
        <w:rPr>
          <w:rFonts w:hint="eastAsia" w:ascii="Times New Roman" w:hAnsi="Times New Roman" w:eastAsia="宋体"/>
        </w:rPr>
        <w:t>像素²，属于典型的小目标密集检测场景。</w:t>
      </w:r>
    </w:p>
    <w:p w14:paraId="162A5969">
      <w:pPr>
        <w:pStyle w:val="3"/>
        <w:rPr>
          <w:rFonts w:ascii="Times New Roman" w:hAnsi="Times New Roman" w:eastAsia="宋体"/>
        </w:rPr>
      </w:pPr>
      <w:r>
        <w:rPr>
          <w:rFonts w:hint="eastAsia" w:ascii="Times New Roman" w:hAnsi="Times New Roman" w:eastAsia="宋体"/>
          <w:b/>
          <w:bCs/>
        </w:rPr>
        <w:t>实验环境</w:t>
      </w:r>
      <w:r>
        <w:rPr>
          <w:rFonts w:hint="eastAsia" w:ascii="Times New Roman" w:hAnsi="Times New Roman" w:eastAsia="宋体"/>
        </w:rPr>
        <w:t>：实验基于</w:t>
      </w:r>
      <w:r>
        <w:rPr>
          <w:rFonts w:ascii="Times New Roman" w:hAnsi="Times New Roman" w:eastAsia="宋体"/>
        </w:rPr>
        <w:t xml:space="preserve"> Ultralytics </w:t>
      </w:r>
      <w:r>
        <w:rPr>
          <w:rFonts w:hint="eastAsia" w:ascii="Times New Roman" w:hAnsi="Times New Roman" w:eastAsia="宋体"/>
        </w:rPr>
        <w:t>改进框架实现，硬件平台为</w:t>
      </w:r>
      <w:r>
        <w:rPr>
          <w:rFonts w:ascii="Times New Roman" w:hAnsi="Times New Roman" w:eastAsia="宋体"/>
        </w:rPr>
        <w:t xml:space="preserve"> NVIDIA RTX </w:t>
      </w:r>
      <w:r>
        <w:rPr>
          <w:rFonts w:hint="eastAsia" w:ascii="Times New Roman" w:hAnsi="Times New Roman" w:eastAsia="宋体"/>
        </w:rPr>
        <w:t>3090（24</w:t>
      </w:r>
      <w:r>
        <w:rPr>
          <w:rFonts w:ascii="Times New Roman" w:hAnsi="Times New Roman" w:eastAsia="宋体"/>
        </w:rPr>
        <w:t xml:space="preserve"> </w:t>
      </w:r>
      <w:r>
        <w:rPr>
          <w:rFonts w:hint="eastAsia" w:ascii="Times New Roman" w:hAnsi="Times New Roman" w:eastAsia="宋体"/>
        </w:rPr>
        <w:t>GB），操作系统为</w:t>
      </w:r>
      <w:r>
        <w:rPr>
          <w:rFonts w:ascii="Times New Roman" w:hAnsi="Times New Roman" w:eastAsia="宋体"/>
        </w:rPr>
        <w:t xml:space="preserve"> Ubuntu </w:t>
      </w:r>
      <w:r>
        <w:rPr>
          <w:rFonts w:hint="eastAsia" w:ascii="Times New Roman" w:hAnsi="Times New Roman" w:eastAsia="宋体"/>
        </w:rPr>
        <w:t>20.04，深度学习框架为</w:t>
      </w:r>
      <w:r>
        <w:rPr>
          <w:rFonts w:ascii="Times New Roman" w:hAnsi="Times New Roman" w:eastAsia="宋体"/>
        </w:rPr>
        <w:t xml:space="preserve"> PyTorch 2.0。</w:t>
      </w:r>
    </w:p>
    <w:p w14:paraId="76C0BB4F">
      <w:pPr>
        <w:pStyle w:val="3"/>
        <w:rPr>
          <w:rFonts w:ascii="Times New Roman" w:hAnsi="Times New Roman" w:eastAsia="宋体"/>
        </w:rPr>
      </w:pPr>
      <w:r>
        <w:rPr>
          <w:rFonts w:hint="eastAsia" w:ascii="Times New Roman" w:hAnsi="Times New Roman" w:eastAsia="宋体"/>
          <w:b/>
          <w:bCs/>
        </w:rPr>
        <w:t>训练设置</w:t>
      </w:r>
      <w:r>
        <w:rPr>
          <w:rFonts w:hint="eastAsia" w:ascii="Times New Roman" w:hAnsi="Times New Roman" w:eastAsia="宋体"/>
        </w:rPr>
        <w:t>：输入分辨率统一为</w:t>
      </w:r>
      <w:r>
        <w:rPr>
          <w:rFonts w:ascii="Times New Roman" w:hAnsi="Times New Roman" w:eastAsia="宋体"/>
        </w:rPr>
        <w:t xml:space="preserve"> $640 \times </w:t>
      </w:r>
      <w:r>
        <w:rPr>
          <w:rFonts w:hint="eastAsia" w:ascii="Times New Roman" w:hAnsi="Times New Roman" w:eastAsia="宋体"/>
        </w:rPr>
        <w:t>640$，批大小为</w:t>
      </w:r>
      <w:r>
        <w:rPr>
          <w:rFonts w:ascii="Times New Roman" w:hAnsi="Times New Roman" w:eastAsia="宋体"/>
        </w:rPr>
        <w:t xml:space="preserve"> </w:t>
      </w:r>
      <w:r>
        <w:rPr>
          <w:rFonts w:hint="eastAsia" w:ascii="Times New Roman" w:hAnsi="Times New Roman" w:eastAsia="宋体"/>
        </w:rPr>
        <w:t>4，训练轮次为</w:t>
      </w:r>
      <w:r>
        <w:rPr>
          <w:rFonts w:ascii="Times New Roman" w:hAnsi="Times New Roman" w:eastAsia="宋体"/>
        </w:rPr>
        <w:t xml:space="preserve"> 72 </w:t>
      </w:r>
      <w:r>
        <w:rPr>
          <w:rFonts w:hint="eastAsia" w:ascii="Times New Roman" w:hAnsi="Times New Roman" w:eastAsia="宋体"/>
        </w:rPr>
        <w:t>epoch，优化器采用</w:t>
      </w:r>
      <w:r>
        <w:rPr>
          <w:rFonts w:ascii="Times New Roman" w:hAnsi="Times New Roman" w:eastAsia="宋体"/>
        </w:rPr>
        <w:t xml:space="preserve"> </w:t>
      </w:r>
      <w:r>
        <w:rPr>
          <w:rFonts w:hint="eastAsia" w:ascii="Times New Roman" w:hAnsi="Times New Roman" w:eastAsia="宋体"/>
        </w:rPr>
        <w:t>AdamW（初始学习率</w:t>
      </w:r>
      <w:r>
        <w:rPr>
          <w:rFonts w:ascii="Times New Roman" w:hAnsi="Times New Roman" w:eastAsia="宋体"/>
        </w:rPr>
        <w:t xml:space="preserve"> </w:t>
      </w:r>
      <w:r>
        <w:rPr>
          <w:rFonts w:hint="eastAsia" w:ascii="Times New Roman" w:hAnsi="Times New Roman" w:eastAsia="宋体"/>
        </w:rPr>
        <w:t>$1\times10^{-4}$，权重衰减</w:t>
      </w:r>
      <w:r>
        <w:rPr>
          <w:rFonts w:ascii="Times New Roman" w:hAnsi="Times New Roman" w:eastAsia="宋体"/>
        </w:rPr>
        <w:t xml:space="preserve"> </w:t>
      </w:r>
      <w:r>
        <w:rPr>
          <w:rFonts w:hint="eastAsia" w:ascii="Times New Roman" w:hAnsi="Times New Roman" w:eastAsia="宋体"/>
        </w:rPr>
        <w:t>$5\times10^{-4}$），学习率调度采用余弦退火策略。数据增强包括随机水平翻转、Mosaic</w:t>
      </w:r>
      <w:r>
        <w:rPr>
          <w:rFonts w:ascii="Times New Roman" w:hAnsi="Times New Roman" w:eastAsia="宋体"/>
        </w:rPr>
        <w:t xml:space="preserve"> </w:t>
      </w:r>
      <w:r>
        <w:rPr>
          <w:rFonts w:hint="eastAsia" w:ascii="Times New Roman" w:hAnsi="Times New Roman" w:eastAsia="宋体"/>
        </w:rPr>
        <w:t>拼接和颜色抖动。</w:t>
      </w:r>
    </w:p>
    <w:p w14:paraId="6EDBFF72">
      <w:pPr>
        <w:pStyle w:val="3"/>
        <w:rPr>
          <w:rFonts w:ascii="Times New Roman" w:hAnsi="Times New Roman" w:eastAsia="宋体"/>
        </w:rPr>
      </w:pPr>
      <w:r>
        <w:rPr>
          <w:rFonts w:hint="eastAsia" w:ascii="Times New Roman" w:hAnsi="Times New Roman" w:eastAsia="宋体"/>
          <w:b/>
          <w:bCs/>
        </w:rPr>
        <w:t>评价指标</w:t>
      </w:r>
      <w:r>
        <w:rPr>
          <w:rFonts w:hint="eastAsia" w:ascii="Times New Roman" w:hAnsi="Times New Roman" w:eastAsia="宋体"/>
        </w:rPr>
        <w:t>：采用</w:t>
      </w:r>
      <w:r>
        <w:rPr>
          <w:rFonts w:ascii="Times New Roman" w:hAnsi="Times New Roman" w:eastAsia="宋体"/>
        </w:rPr>
        <w:t xml:space="preserve"> </w:t>
      </w:r>
      <w:r>
        <w:rPr>
          <w:rFonts w:hint="eastAsia" w:ascii="Times New Roman" w:hAnsi="Times New Roman" w:eastAsia="宋体"/>
        </w:rPr>
        <w:t>mAP50（IoU</w:t>
      </w:r>
      <w:r>
        <w:rPr>
          <w:rFonts w:ascii="Times New Roman" w:hAnsi="Times New Roman" w:eastAsia="宋体"/>
        </w:rPr>
        <w:t xml:space="preserve"> </w:t>
      </w:r>
      <w:r>
        <w:rPr>
          <w:rFonts w:hint="eastAsia" w:ascii="Times New Roman" w:hAnsi="Times New Roman" w:eastAsia="宋体"/>
        </w:rPr>
        <w:t>阈值</w:t>
      </w:r>
      <w:r>
        <w:rPr>
          <w:rFonts w:ascii="Times New Roman" w:hAnsi="Times New Roman" w:eastAsia="宋体"/>
        </w:rPr>
        <w:t xml:space="preserve"> 0.5 </w:t>
      </w:r>
      <w:r>
        <w:rPr>
          <w:rFonts w:hint="eastAsia" w:ascii="Times New Roman" w:hAnsi="Times New Roman" w:eastAsia="宋体"/>
        </w:rPr>
        <w:t>时的平均精度均值）、mAP50-95（IoU</w:t>
      </w:r>
      <w:r>
        <w:rPr>
          <w:rFonts w:ascii="Times New Roman" w:hAnsi="Times New Roman" w:eastAsia="宋体"/>
        </w:rPr>
        <w:t xml:space="preserve"> </w:t>
      </w:r>
      <w:r>
        <w:rPr>
          <w:rFonts w:hint="eastAsia" w:ascii="Times New Roman" w:hAnsi="Times New Roman" w:eastAsia="宋体"/>
        </w:rPr>
        <w:t>阈值</w:t>
      </w:r>
      <w:r>
        <w:rPr>
          <w:rFonts w:ascii="Times New Roman" w:hAnsi="Times New Roman" w:eastAsia="宋体"/>
        </w:rPr>
        <w:t xml:space="preserve"> 0.5:0.05:0.95 </w:t>
      </w:r>
      <w:r>
        <w:rPr>
          <w:rFonts w:hint="eastAsia" w:ascii="Times New Roman" w:hAnsi="Times New Roman" w:eastAsia="宋体"/>
        </w:rPr>
        <w:t>的平均精度均值）、模型参数量（Params/M）、计算量（GFLOPs）和端到端推理速度（FPS，含前后处理）作为综合评价指标。</w:t>
      </w:r>
    </w:p>
    <w:bookmarkEnd w:id="19"/>
    <w:p w14:paraId="35018992">
      <w:pPr>
        <w:pStyle w:val="5"/>
        <w:rPr>
          <w:rFonts w:ascii="Times New Roman" w:hAnsi="Times New Roman" w:eastAsia="宋体"/>
        </w:rPr>
      </w:pPr>
      <w:bookmarkStart w:id="20" w:name="Xba0583f1d9d187f22f7638aa00e66703f58066b"/>
      <w:r>
        <w:rPr>
          <w:rFonts w:ascii="Times New Roman" w:hAnsi="Times New Roman" w:eastAsia="宋体"/>
        </w:rPr>
        <w:t xml:space="preserve">3.2 </w:t>
      </w:r>
      <w:r>
        <w:rPr>
          <w:rFonts w:hint="eastAsia" w:ascii="Times New Roman" w:hAnsi="Times New Roman" w:eastAsia="宋体"/>
        </w:rPr>
        <w:t>对比实验</w:t>
      </w:r>
    </w:p>
    <w:p w14:paraId="0E45DCB5">
      <w:pPr>
        <w:pStyle w:val="23"/>
        <w:rPr>
          <w:rFonts w:ascii="Times New Roman" w:hAnsi="Times New Roman" w:eastAsia="宋体"/>
        </w:rPr>
      </w:pPr>
      <w:r>
        <w:rPr>
          <w:rFonts w:hint="eastAsia" w:ascii="Times New Roman" w:hAnsi="Times New Roman" w:eastAsia="宋体"/>
        </w:rPr>
        <w:t>为验证所提方法的有效性，本文将其与</w:t>
      </w:r>
      <w:r>
        <w:rPr>
          <w:rFonts w:ascii="Times New Roman" w:hAnsi="Times New Roman" w:eastAsia="宋体"/>
        </w:rPr>
        <w:t xml:space="preserve"> RT-DETR-r18 </w:t>
      </w:r>
      <w:r>
        <w:rPr>
          <w:rFonts w:hint="eastAsia" w:ascii="Times New Roman" w:hAnsi="Times New Roman" w:eastAsia="宋体"/>
        </w:rPr>
        <w:t>基线及若干代表性改进方法进行对比，结果如表1所示。</w:t>
      </w:r>
    </w:p>
    <w:p w14:paraId="7791FA48">
      <w:pPr>
        <w:pStyle w:val="3"/>
        <w:rPr>
          <w:rFonts w:ascii="Times New Roman" w:hAnsi="Times New Roman" w:eastAsia="宋体"/>
        </w:rPr>
      </w:pPr>
      <w:r>
        <w:rPr>
          <w:rFonts w:hint="eastAsia" w:ascii="Times New Roman" w:hAnsi="Times New Roman" w:eastAsia="宋体"/>
          <w:b/>
          <w:bCs/>
        </w:rPr>
        <w:t>表1</w:t>
      </w:r>
      <w:r>
        <w:rPr>
          <w:rFonts w:ascii="Times New Roman" w:hAnsi="Times New Roman" w:eastAsia="宋体"/>
          <w:b/>
          <w:bCs/>
        </w:rPr>
        <w:t xml:space="preserve"> </w:t>
      </w:r>
      <w:r>
        <w:rPr>
          <w:rFonts w:hint="eastAsia" w:ascii="Times New Roman" w:hAnsi="Times New Roman" w:eastAsia="宋体"/>
          <w:b/>
          <w:bCs/>
        </w:rPr>
        <w:t>各方法在</w:t>
      </w:r>
      <w:r>
        <w:rPr>
          <w:rFonts w:ascii="Times New Roman" w:hAnsi="Times New Roman" w:eastAsia="宋体"/>
          <w:b/>
          <w:bCs/>
        </w:rPr>
        <w:t xml:space="preserve"> VisDrone2019 </w:t>
      </w:r>
      <w:r>
        <w:rPr>
          <w:rFonts w:hint="eastAsia" w:ascii="Times New Roman" w:hAnsi="Times New Roman" w:eastAsia="宋体"/>
          <w:b/>
          <w:bCs/>
        </w:rPr>
        <w:t>验证集上的对比结果</w:t>
      </w:r>
    </w:p>
    <w:tbl>
      <w:tblPr>
        <w:tblStyle w:val="41"/>
        <w:tblW w:w="0" w:type="auto"/>
        <w:tblInd w:w="0" w:type="dxa"/>
        <w:tblLayout w:type="autofit"/>
        <w:tblCellMar>
          <w:top w:w="0" w:type="dxa"/>
          <w:left w:w="108" w:type="dxa"/>
          <w:bottom w:w="0" w:type="dxa"/>
          <w:right w:w="108" w:type="dxa"/>
        </w:tblCellMar>
      </w:tblPr>
      <w:tblGrid>
        <w:gridCol w:w="3417"/>
        <w:gridCol w:w="1203"/>
        <w:gridCol w:w="1070"/>
        <w:gridCol w:w="756"/>
        <w:gridCol w:w="1217"/>
        <w:gridCol w:w="1193"/>
      </w:tblGrid>
      <w:tr w14:paraId="2EC57832">
        <w:tblPrEx>
          <w:tblCellMar>
            <w:top w:w="0" w:type="dxa"/>
            <w:left w:w="108" w:type="dxa"/>
            <w:bottom w:w="0" w:type="dxa"/>
            <w:right w:w="108" w:type="dxa"/>
          </w:tblCellMar>
        </w:tblPrEx>
        <w:trPr>
          <w:tblHeader/>
        </w:trPr>
        <w:tc>
          <w:p w14:paraId="7D57A1A5">
            <w:pPr>
              <w:pStyle w:val="24"/>
              <w:rPr>
                <w:rFonts w:ascii="Times New Roman" w:hAnsi="Times New Roman" w:eastAsia="宋体"/>
              </w:rPr>
            </w:pPr>
            <w:r>
              <w:rPr>
                <w:rFonts w:hint="eastAsia" w:ascii="Times New Roman" w:hAnsi="Times New Roman" w:eastAsia="宋体"/>
              </w:rPr>
              <w:t>方法</w:t>
            </w:r>
          </w:p>
        </w:tc>
        <w:tc>
          <w:p w14:paraId="73F68EE6">
            <w:pPr>
              <w:pStyle w:val="24"/>
              <w:rPr>
                <w:rFonts w:ascii="Times New Roman" w:hAnsi="Times New Roman" w:eastAsia="宋体"/>
              </w:rPr>
            </w:pPr>
            <w:r>
              <w:rPr>
                <w:rFonts w:ascii="Times New Roman" w:hAnsi="Times New Roman" w:eastAsia="宋体"/>
              </w:rPr>
              <w:t>Params/M</w:t>
            </w:r>
          </w:p>
        </w:tc>
        <w:tc>
          <w:p w14:paraId="0AF1E53A">
            <w:pPr>
              <w:pStyle w:val="24"/>
              <w:rPr>
                <w:rFonts w:ascii="Times New Roman" w:hAnsi="Times New Roman" w:eastAsia="宋体"/>
              </w:rPr>
            </w:pPr>
            <w:r>
              <w:rPr>
                <w:rFonts w:ascii="Times New Roman" w:hAnsi="Times New Roman" w:eastAsia="宋体"/>
              </w:rPr>
              <w:t>GFLOPs</w:t>
            </w:r>
          </w:p>
        </w:tc>
        <w:tc>
          <w:p w14:paraId="2E7ACDE4">
            <w:pPr>
              <w:pStyle w:val="24"/>
              <w:rPr>
                <w:rFonts w:ascii="Times New Roman" w:hAnsi="Times New Roman" w:eastAsia="宋体"/>
              </w:rPr>
            </w:pPr>
            <w:r>
              <w:rPr>
                <w:rFonts w:ascii="Times New Roman" w:hAnsi="Times New Roman" w:eastAsia="宋体"/>
              </w:rPr>
              <w:t>FPS</w:t>
            </w:r>
          </w:p>
        </w:tc>
        <w:tc>
          <w:p w14:paraId="04E936D6">
            <w:pPr>
              <w:pStyle w:val="24"/>
              <w:rPr>
                <w:rFonts w:ascii="Times New Roman" w:hAnsi="Times New Roman" w:eastAsia="宋体"/>
              </w:rPr>
            </w:pPr>
            <w:r>
              <w:rPr>
                <w:rFonts w:ascii="Times New Roman" w:hAnsi="Times New Roman" w:eastAsia="宋体"/>
              </w:rPr>
              <w:t>mAP50/%</w:t>
            </w:r>
          </w:p>
        </w:tc>
        <w:tc>
          <w:p w14:paraId="203B60D6">
            <w:pPr>
              <w:pStyle w:val="24"/>
              <w:rPr>
                <w:rFonts w:ascii="Times New Roman" w:hAnsi="Times New Roman" w:eastAsia="宋体"/>
              </w:rPr>
            </w:pPr>
            <w:r>
              <w:rPr>
                <w:rFonts w:ascii="Times New Roman" w:hAnsi="Times New Roman" w:eastAsia="宋体"/>
              </w:rPr>
              <w:t>mAP50-95/%</w:t>
            </w:r>
          </w:p>
        </w:tc>
      </w:tr>
      <w:tr w14:paraId="6085B461">
        <w:tblPrEx>
          <w:tblCellMar>
            <w:top w:w="0" w:type="dxa"/>
            <w:left w:w="108" w:type="dxa"/>
            <w:bottom w:w="0" w:type="dxa"/>
            <w:right w:w="108" w:type="dxa"/>
          </w:tblCellMar>
        </w:tblPrEx>
        <w:tc>
          <w:p w14:paraId="440FC438">
            <w:pPr>
              <w:pStyle w:val="24"/>
              <w:rPr>
                <w:rFonts w:ascii="Times New Roman" w:hAnsi="Times New Roman" w:eastAsia="宋体"/>
              </w:rPr>
            </w:pPr>
            <w:r>
              <w:rPr>
                <w:rFonts w:hint="eastAsia" w:ascii="Times New Roman" w:hAnsi="Times New Roman" w:eastAsia="宋体"/>
              </w:rPr>
              <w:t>RT-DETR-r18（基线）[6]</w:t>
            </w:r>
          </w:p>
        </w:tc>
        <w:tc>
          <w:p w14:paraId="6659C780">
            <w:pPr>
              <w:pStyle w:val="24"/>
              <w:rPr>
                <w:rFonts w:ascii="Times New Roman" w:hAnsi="Times New Roman" w:eastAsia="宋体"/>
              </w:rPr>
            </w:pPr>
            <w:r>
              <w:rPr>
                <w:rFonts w:ascii="Times New Roman" w:hAnsi="Times New Roman" w:eastAsia="宋体"/>
              </w:rPr>
              <w:t>19.88</w:t>
            </w:r>
          </w:p>
        </w:tc>
        <w:tc>
          <w:p w14:paraId="77B6EF85">
            <w:pPr>
              <w:pStyle w:val="24"/>
              <w:rPr>
                <w:rFonts w:ascii="Times New Roman" w:hAnsi="Times New Roman" w:eastAsia="宋体"/>
              </w:rPr>
            </w:pPr>
            <w:r>
              <w:rPr>
                <w:rFonts w:ascii="Times New Roman" w:hAnsi="Times New Roman" w:eastAsia="宋体"/>
              </w:rPr>
              <w:t>57.0</w:t>
            </w:r>
          </w:p>
        </w:tc>
        <w:tc>
          <w:p w14:paraId="62B1908F">
            <w:pPr>
              <w:pStyle w:val="24"/>
              <w:rPr>
                <w:rFonts w:ascii="Times New Roman" w:hAnsi="Times New Roman" w:eastAsia="宋体"/>
              </w:rPr>
            </w:pPr>
            <w:r>
              <w:rPr>
                <w:rFonts w:ascii="Times New Roman" w:hAnsi="Times New Roman" w:eastAsia="宋体"/>
              </w:rPr>
              <w:t>122.3</w:t>
            </w:r>
          </w:p>
        </w:tc>
        <w:tc>
          <w:p w14:paraId="00CA6DC5">
            <w:pPr>
              <w:pStyle w:val="24"/>
              <w:rPr>
                <w:rFonts w:ascii="Times New Roman" w:hAnsi="Times New Roman" w:eastAsia="宋体"/>
              </w:rPr>
            </w:pPr>
            <w:r>
              <w:rPr>
                <w:rFonts w:ascii="Times New Roman" w:hAnsi="Times New Roman" w:eastAsia="宋体"/>
              </w:rPr>
              <w:t>38.29</w:t>
            </w:r>
          </w:p>
        </w:tc>
        <w:tc>
          <w:p w14:paraId="35FF26B1">
            <w:pPr>
              <w:pStyle w:val="24"/>
              <w:rPr>
                <w:rFonts w:ascii="Times New Roman" w:hAnsi="Times New Roman" w:eastAsia="宋体"/>
              </w:rPr>
            </w:pPr>
            <w:r>
              <w:rPr>
                <w:rFonts w:ascii="Times New Roman" w:hAnsi="Times New Roman" w:eastAsia="宋体"/>
              </w:rPr>
              <w:t>22.27</w:t>
            </w:r>
          </w:p>
        </w:tc>
      </w:tr>
      <w:tr w14:paraId="295B12A9">
        <w:tblPrEx>
          <w:tblCellMar>
            <w:top w:w="0" w:type="dxa"/>
            <w:left w:w="108" w:type="dxa"/>
            <w:bottom w:w="0" w:type="dxa"/>
            <w:right w:w="108" w:type="dxa"/>
          </w:tblCellMar>
        </w:tblPrEx>
        <w:tc>
          <w:p w14:paraId="01C61610">
            <w:pPr>
              <w:pStyle w:val="24"/>
              <w:rPr>
                <w:rFonts w:ascii="Times New Roman" w:hAnsi="Times New Roman" w:eastAsia="宋体"/>
              </w:rPr>
            </w:pPr>
            <w:r>
              <w:rPr>
                <w:rFonts w:ascii="Times New Roman" w:hAnsi="Times New Roman" w:eastAsia="宋体"/>
              </w:rPr>
              <w:t>AIFI-ASSA</w:t>
            </w:r>
          </w:p>
        </w:tc>
        <w:tc>
          <w:p w14:paraId="1B11C73C">
            <w:pPr>
              <w:pStyle w:val="24"/>
              <w:rPr>
                <w:rFonts w:ascii="Times New Roman" w:hAnsi="Times New Roman" w:eastAsia="宋体"/>
              </w:rPr>
            </w:pPr>
            <w:r>
              <w:rPr>
                <w:rFonts w:ascii="Times New Roman" w:hAnsi="Times New Roman" w:eastAsia="宋体"/>
              </w:rPr>
              <w:t>20.70</w:t>
            </w:r>
          </w:p>
        </w:tc>
        <w:tc>
          <w:p w14:paraId="203F92BE">
            <w:pPr>
              <w:pStyle w:val="24"/>
              <w:rPr>
                <w:rFonts w:ascii="Times New Roman" w:hAnsi="Times New Roman" w:eastAsia="宋体"/>
              </w:rPr>
            </w:pPr>
            <w:r>
              <w:rPr>
                <w:rFonts w:ascii="Times New Roman" w:hAnsi="Times New Roman" w:eastAsia="宋体"/>
              </w:rPr>
              <w:t>57.9</w:t>
            </w:r>
          </w:p>
        </w:tc>
        <w:tc>
          <w:p w14:paraId="1F2E3C55">
            <w:pPr>
              <w:pStyle w:val="24"/>
              <w:rPr>
                <w:rFonts w:ascii="Times New Roman" w:hAnsi="Times New Roman" w:eastAsia="宋体"/>
              </w:rPr>
            </w:pPr>
            <w:r>
              <w:rPr>
                <w:rFonts w:ascii="Times New Roman" w:hAnsi="Times New Roman" w:eastAsia="宋体"/>
              </w:rPr>
              <w:t>114.0</w:t>
            </w:r>
          </w:p>
        </w:tc>
        <w:tc>
          <w:p w14:paraId="64709B39">
            <w:pPr>
              <w:pStyle w:val="24"/>
              <w:rPr>
                <w:rFonts w:ascii="Times New Roman" w:hAnsi="Times New Roman" w:eastAsia="宋体"/>
              </w:rPr>
            </w:pPr>
            <w:r>
              <w:rPr>
                <w:rFonts w:ascii="Times New Roman" w:hAnsi="Times New Roman" w:eastAsia="宋体"/>
              </w:rPr>
              <w:t>38.21</w:t>
            </w:r>
          </w:p>
        </w:tc>
        <w:tc>
          <w:p w14:paraId="445BCE72">
            <w:pPr>
              <w:pStyle w:val="24"/>
              <w:rPr>
                <w:rFonts w:ascii="Times New Roman" w:hAnsi="Times New Roman" w:eastAsia="宋体"/>
              </w:rPr>
            </w:pPr>
            <w:r>
              <w:rPr>
                <w:rFonts w:ascii="Times New Roman" w:hAnsi="Times New Roman" w:eastAsia="宋体"/>
              </w:rPr>
              <w:t>22.23</w:t>
            </w:r>
          </w:p>
        </w:tc>
      </w:tr>
      <w:tr w14:paraId="1921708B">
        <w:tblPrEx>
          <w:tblCellMar>
            <w:top w:w="0" w:type="dxa"/>
            <w:left w:w="108" w:type="dxa"/>
            <w:bottom w:w="0" w:type="dxa"/>
            <w:right w:w="108" w:type="dxa"/>
          </w:tblCellMar>
        </w:tblPrEx>
        <w:tc>
          <w:p w14:paraId="72C4BAD2">
            <w:pPr>
              <w:pStyle w:val="24"/>
              <w:rPr>
                <w:rFonts w:ascii="Times New Roman" w:hAnsi="Times New Roman" w:eastAsia="宋体"/>
              </w:rPr>
            </w:pPr>
            <w:r>
              <w:rPr>
                <w:rFonts w:ascii="Times New Roman" w:hAnsi="Times New Roman" w:eastAsia="宋体"/>
              </w:rPr>
              <w:t>P3-LocEnhance</w:t>
            </w:r>
          </w:p>
        </w:tc>
        <w:tc>
          <w:p w14:paraId="4D70A1B9">
            <w:pPr>
              <w:pStyle w:val="24"/>
              <w:rPr>
                <w:rFonts w:ascii="Times New Roman" w:hAnsi="Times New Roman" w:eastAsia="宋体"/>
              </w:rPr>
            </w:pPr>
            <w:r>
              <w:rPr>
                <w:rFonts w:ascii="Times New Roman" w:hAnsi="Times New Roman" w:eastAsia="宋体"/>
              </w:rPr>
              <w:t>21.07</w:t>
            </w:r>
          </w:p>
        </w:tc>
        <w:tc>
          <w:p w14:paraId="2B0E8DFD">
            <w:pPr>
              <w:pStyle w:val="24"/>
              <w:rPr>
                <w:rFonts w:ascii="Times New Roman" w:hAnsi="Times New Roman" w:eastAsia="宋体"/>
              </w:rPr>
            </w:pPr>
            <w:r>
              <w:rPr>
                <w:rFonts w:ascii="Times New Roman" w:hAnsi="Times New Roman" w:eastAsia="宋体"/>
              </w:rPr>
              <w:t>72.1</w:t>
            </w:r>
          </w:p>
        </w:tc>
        <w:tc>
          <w:p w14:paraId="3EEBE58E">
            <w:pPr>
              <w:pStyle w:val="24"/>
              <w:rPr>
                <w:rFonts w:ascii="Times New Roman" w:hAnsi="Times New Roman" w:eastAsia="宋体"/>
              </w:rPr>
            </w:pPr>
            <w:r>
              <w:rPr>
                <w:rFonts w:ascii="Times New Roman" w:hAnsi="Times New Roman" w:eastAsia="宋体"/>
              </w:rPr>
              <w:t>105.1</w:t>
            </w:r>
          </w:p>
        </w:tc>
        <w:tc>
          <w:p w14:paraId="0DB54106">
            <w:pPr>
              <w:pStyle w:val="24"/>
              <w:rPr>
                <w:rFonts w:ascii="Times New Roman" w:hAnsi="Times New Roman" w:eastAsia="宋体"/>
              </w:rPr>
            </w:pPr>
            <w:r>
              <w:rPr>
                <w:rFonts w:ascii="Times New Roman" w:hAnsi="Times New Roman" w:eastAsia="宋体"/>
              </w:rPr>
              <w:t>38.09</w:t>
            </w:r>
          </w:p>
        </w:tc>
        <w:tc>
          <w:p w14:paraId="6ADF8009">
            <w:pPr>
              <w:pStyle w:val="24"/>
              <w:rPr>
                <w:rFonts w:ascii="Times New Roman" w:hAnsi="Times New Roman" w:eastAsia="宋体"/>
              </w:rPr>
            </w:pPr>
            <w:r>
              <w:rPr>
                <w:rFonts w:ascii="Times New Roman" w:hAnsi="Times New Roman" w:eastAsia="宋体"/>
              </w:rPr>
              <w:t>22.07</w:t>
            </w:r>
          </w:p>
        </w:tc>
      </w:tr>
      <w:tr w14:paraId="327A178B">
        <w:tblPrEx>
          <w:tblCellMar>
            <w:top w:w="0" w:type="dxa"/>
            <w:left w:w="108" w:type="dxa"/>
            <w:bottom w:w="0" w:type="dxa"/>
            <w:right w:w="108" w:type="dxa"/>
          </w:tblCellMar>
        </w:tblPrEx>
        <w:tc>
          <w:p w14:paraId="460C1016">
            <w:pPr>
              <w:pStyle w:val="24"/>
              <w:rPr>
                <w:rFonts w:ascii="Times New Roman" w:hAnsi="Times New Roman" w:eastAsia="宋体"/>
              </w:rPr>
            </w:pPr>
            <w:r>
              <w:rPr>
                <w:rFonts w:ascii="Times New Roman" w:hAnsi="Times New Roman" w:eastAsia="宋体"/>
              </w:rPr>
              <w:t>AIFI-ASSA-SEFN-Mona</w:t>
            </w:r>
          </w:p>
        </w:tc>
        <w:tc>
          <w:p w14:paraId="3E5D505C">
            <w:pPr>
              <w:pStyle w:val="24"/>
              <w:rPr>
                <w:rFonts w:ascii="Times New Roman" w:hAnsi="Times New Roman" w:eastAsia="宋体"/>
              </w:rPr>
            </w:pPr>
            <w:r>
              <w:rPr>
                <w:rFonts w:ascii="Times New Roman" w:hAnsi="Times New Roman" w:eastAsia="宋体"/>
              </w:rPr>
              <w:t>22.27</w:t>
            </w:r>
          </w:p>
        </w:tc>
        <w:tc>
          <w:p w14:paraId="2E4393D3">
            <w:pPr>
              <w:pStyle w:val="24"/>
              <w:rPr>
                <w:rFonts w:ascii="Times New Roman" w:hAnsi="Times New Roman" w:eastAsia="宋体"/>
              </w:rPr>
            </w:pPr>
            <w:r>
              <w:rPr>
                <w:rFonts w:ascii="Times New Roman" w:hAnsi="Times New Roman" w:eastAsia="宋体"/>
              </w:rPr>
              <w:t>58.4</w:t>
            </w:r>
          </w:p>
        </w:tc>
        <w:tc>
          <w:p w14:paraId="6F2F1BDB">
            <w:pPr>
              <w:pStyle w:val="24"/>
              <w:rPr>
                <w:rFonts w:ascii="Times New Roman" w:hAnsi="Times New Roman" w:eastAsia="宋体"/>
              </w:rPr>
            </w:pPr>
            <w:r>
              <w:rPr>
                <w:rFonts w:ascii="Times New Roman" w:hAnsi="Times New Roman" w:eastAsia="宋体"/>
              </w:rPr>
              <w:t>109.9</w:t>
            </w:r>
          </w:p>
        </w:tc>
        <w:tc>
          <w:p w14:paraId="28DEB3DC">
            <w:pPr>
              <w:pStyle w:val="24"/>
              <w:rPr>
                <w:rFonts w:ascii="Times New Roman" w:hAnsi="Times New Roman" w:eastAsia="宋体"/>
              </w:rPr>
            </w:pPr>
            <w:r>
              <w:rPr>
                <w:rFonts w:ascii="Times New Roman" w:hAnsi="Times New Roman" w:eastAsia="宋体"/>
              </w:rPr>
              <w:t>38.00</w:t>
            </w:r>
          </w:p>
        </w:tc>
        <w:tc>
          <w:p w14:paraId="65791572">
            <w:pPr>
              <w:pStyle w:val="24"/>
              <w:rPr>
                <w:rFonts w:ascii="Times New Roman" w:hAnsi="Times New Roman" w:eastAsia="宋体"/>
              </w:rPr>
            </w:pPr>
            <w:r>
              <w:rPr>
                <w:rFonts w:ascii="Times New Roman" w:hAnsi="Times New Roman" w:eastAsia="宋体"/>
              </w:rPr>
              <w:t>22.08</w:t>
            </w:r>
          </w:p>
        </w:tc>
      </w:tr>
      <w:tr w14:paraId="52C72D8F">
        <w:tblPrEx>
          <w:tblCellMar>
            <w:top w:w="0" w:type="dxa"/>
            <w:left w:w="108" w:type="dxa"/>
            <w:bottom w:w="0" w:type="dxa"/>
            <w:right w:w="108" w:type="dxa"/>
          </w:tblCellMar>
        </w:tblPrEx>
        <w:tc>
          <w:p w14:paraId="329C8B44">
            <w:pPr>
              <w:pStyle w:val="24"/>
              <w:rPr>
                <w:rFonts w:ascii="Times New Roman" w:hAnsi="Times New Roman" w:eastAsia="宋体"/>
              </w:rPr>
            </w:pPr>
            <w:r>
              <w:rPr>
                <w:rFonts w:ascii="Times New Roman" w:hAnsi="Times New Roman" w:eastAsia="宋体"/>
              </w:rPr>
              <w:t>EdgeEnhance</w:t>
            </w:r>
          </w:p>
        </w:tc>
        <w:tc>
          <w:p w14:paraId="1F330A78">
            <w:pPr>
              <w:pStyle w:val="24"/>
              <w:rPr>
                <w:rFonts w:ascii="Times New Roman" w:hAnsi="Times New Roman" w:eastAsia="宋体"/>
              </w:rPr>
            </w:pPr>
            <w:r>
              <w:rPr>
                <w:rFonts w:ascii="Times New Roman" w:hAnsi="Times New Roman" w:eastAsia="宋体"/>
              </w:rPr>
              <w:t>20.60</w:t>
            </w:r>
          </w:p>
        </w:tc>
        <w:tc>
          <w:p w14:paraId="49F20C7E">
            <w:pPr>
              <w:pStyle w:val="24"/>
              <w:rPr>
                <w:rFonts w:ascii="Times New Roman" w:hAnsi="Times New Roman" w:eastAsia="宋体"/>
              </w:rPr>
            </w:pPr>
            <w:r>
              <w:rPr>
                <w:rFonts w:ascii="Times New Roman" w:hAnsi="Times New Roman" w:eastAsia="宋体"/>
              </w:rPr>
              <w:t>58.8</w:t>
            </w:r>
          </w:p>
        </w:tc>
        <w:tc>
          <w:p w14:paraId="2057A8D6">
            <w:pPr>
              <w:pStyle w:val="24"/>
              <w:rPr>
                <w:rFonts w:ascii="Times New Roman" w:hAnsi="Times New Roman" w:eastAsia="宋体"/>
              </w:rPr>
            </w:pPr>
            <w:r>
              <w:rPr>
                <w:rFonts w:ascii="Times New Roman" w:hAnsi="Times New Roman" w:eastAsia="宋体"/>
              </w:rPr>
              <w:t>109.5</w:t>
            </w:r>
          </w:p>
        </w:tc>
        <w:tc>
          <w:p w14:paraId="6D0C5109">
            <w:pPr>
              <w:pStyle w:val="24"/>
              <w:rPr>
                <w:rFonts w:ascii="Times New Roman" w:hAnsi="Times New Roman" w:eastAsia="宋体"/>
              </w:rPr>
            </w:pPr>
            <w:r>
              <w:rPr>
                <w:rFonts w:ascii="Times New Roman" w:hAnsi="Times New Roman" w:eastAsia="宋体"/>
              </w:rPr>
              <w:t>37.71</w:t>
            </w:r>
          </w:p>
        </w:tc>
        <w:tc>
          <w:p w14:paraId="3389AC17">
            <w:pPr>
              <w:pStyle w:val="24"/>
              <w:rPr>
                <w:rFonts w:ascii="Times New Roman" w:hAnsi="Times New Roman" w:eastAsia="宋体"/>
              </w:rPr>
            </w:pPr>
            <w:r>
              <w:rPr>
                <w:rFonts w:ascii="Times New Roman" w:hAnsi="Times New Roman" w:eastAsia="宋体"/>
              </w:rPr>
              <w:t>21.93</w:t>
            </w:r>
          </w:p>
        </w:tc>
      </w:tr>
      <w:tr w14:paraId="49881E11">
        <w:tblPrEx>
          <w:tblCellMar>
            <w:top w:w="0" w:type="dxa"/>
            <w:left w:w="108" w:type="dxa"/>
            <w:bottom w:w="0" w:type="dxa"/>
            <w:right w:w="108" w:type="dxa"/>
          </w:tblCellMar>
        </w:tblPrEx>
        <w:tc>
          <w:p w14:paraId="69BC8E43">
            <w:pPr>
              <w:pStyle w:val="24"/>
              <w:rPr>
                <w:rFonts w:ascii="Times New Roman" w:hAnsi="Times New Roman" w:eastAsia="宋体"/>
              </w:rPr>
            </w:pPr>
            <w:r>
              <w:rPr>
                <w:rFonts w:ascii="Times New Roman" w:hAnsi="Times New Roman" w:eastAsia="宋体"/>
              </w:rPr>
              <w:t>r18 + C2f-AdditiveBlock-CGLU</w:t>
            </w:r>
          </w:p>
        </w:tc>
        <w:tc>
          <w:p w14:paraId="6087B666">
            <w:pPr>
              <w:pStyle w:val="24"/>
              <w:rPr>
                <w:rFonts w:ascii="Times New Roman" w:hAnsi="Times New Roman" w:eastAsia="宋体"/>
              </w:rPr>
            </w:pPr>
            <w:r>
              <w:rPr>
                <w:rFonts w:ascii="Times New Roman" w:hAnsi="Times New Roman" w:eastAsia="宋体"/>
              </w:rPr>
              <w:t>13.98</w:t>
            </w:r>
          </w:p>
        </w:tc>
        <w:tc>
          <w:p w14:paraId="39268950">
            <w:pPr>
              <w:pStyle w:val="24"/>
              <w:rPr>
                <w:rFonts w:ascii="Times New Roman" w:hAnsi="Times New Roman" w:eastAsia="宋体"/>
              </w:rPr>
            </w:pPr>
            <w:r>
              <w:rPr>
                <w:rFonts w:ascii="Times New Roman" w:hAnsi="Times New Roman" w:eastAsia="宋体"/>
              </w:rPr>
              <w:t>46.1</w:t>
            </w:r>
          </w:p>
        </w:tc>
        <w:tc>
          <w:p w14:paraId="5E2E7A5C">
            <w:pPr>
              <w:pStyle w:val="24"/>
              <w:rPr>
                <w:rFonts w:ascii="Times New Roman" w:hAnsi="Times New Roman" w:eastAsia="宋体"/>
              </w:rPr>
            </w:pPr>
            <w:r>
              <w:rPr>
                <w:rFonts w:ascii="Times New Roman" w:hAnsi="Times New Roman" w:eastAsia="宋体"/>
              </w:rPr>
              <w:t>100.5</w:t>
            </w:r>
          </w:p>
        </w:tc>
        <w:tc>
          <w:p w14:paraId="528C0D9E">
            <w:pPr>
              <w:pStyle w:val="24"/>
              <w:rPr>
                <w:rFonts w:ascii="Times New Roman" w:hAnsi="Times New Roman" w:eastAsia="宋体"/>
              </w:rPr>
            </w:pPr>
            <w:r>
              <w:rPr>
                <w:rFonts w:ascii="Times New Roman" w:hAnsi="Times New Roman" w:eastAsia="宋体"/>
              </w:rPr>
              <w:t>39.05</w:t>
            </w:r>
          </w:p>
        </w:tc>
        <w:tc>
          <w:p w14:paraId="2178E1B1">
            <w:pPr>
              <w:pStyle w:val="24"/>
              <w:rPr>
                <w:rFonts w:ascii="Times New Roman" w:hAnsi="Times New Roman" w:eastAsia="宋体"/>
              </w:rPr>
            </w:pPr>
            <w:r>
              <w:rPr>
                <w:rFonts w:ascii="Times New Roman" w:hAnsi="Times New Roman" w:eastAsia="宋体"/>
              </w:rPr>
              <w:t>22.78</w:t>
            </w:r>
          </w:p>
        </w:tc>
      </w:tr>
      <w:tr w14:paraId="51C00488">
        <w:tblPrEx>
          <w:tblCellMar>
            <w:top w:w="0" w:type="dxa"/>
            <w:left w:w="108" w:type="dxa"/>
            <w:bottom w:w="0" w:type="dxa"/>
            <w:right w:w="108" w:type="dxa"/>
          </w:tblCellMar>
        </w:tblPrEx>
        <w:tc>
          <w:p w14:paraId="686EFF2F">
            <w:pPr>
              <w:pStyle w:val="24"/>
              <w:rPr>
                <w:rFonts w:ascii="Times New Roman" w:hAnsi="Times New Roman" w:eastAsia="宋体"/>
              </w:rPr>
            </w:pPr>
            <w:r>
              <w:rPr>
                <w:rFonts w:ascii="Times New Roman" w:hAnsi="Times New Roman" w:eastAsia="宋体"/>
              </w:rPr>
              <w:t>C2f-Additive-CGLU + P2 Head</w:t>
            </w:r>
          </w:p>
        </w:tc>
        <w:tc>
          <w:p w14:paraId="754F673A">
            <w:pPr>
              <w:pStyle w:val="24"/>
              <w:rPr>
                <w:rFonts w:ascii="Times New Roman" w:hAnsi="Times New Roman" w:eastAsia="宋体"/>
              </w:rPr>
            </w:pPr>
            <w:r>
              <w:rPr>
                <w:rFonts w:ascii="Times New Roman" w:hAnsi="Times New Roman" w:eastAsia="宋体"/>
              </w:rPr>
              <w:t>12.66</w:t>
            </w:r>
          </w:p>
        </w:tc>
        <w:tc>
          <w:p w14:paraId="3F97E287">
            <w:pPr>
              <w:pStyle w:val="24"/>
              <w:rPr>
                <w:rFonts w:ascii="Times New Roman" w:hAnsi="Times New Roman" w:eastAsia="宋体"/>
              </w:rPr>
            </w:pPr>
            <w:r>
              <w:rPr>
                <w:rFonts w:ascii="Times New Roman" w:hAnsi="Times New Roman" w:eastAsia="宋体"/>
              </w:rPr>
              <w:t>61.2</w:t>
            </w:r>
          </w:p>
        </w:tc>
        <w:tc>
          <w:p w14:paraId="7B0CE022">
            <w:pPr>
              <w:pStyle w:val="24"/>
              <w:rPr>
                <w:rFonts w:ascii="Times New Roman" w:hAnsi="Times New Roman" w:eastAsia="宋体"/>
              </w:rPr>
            </w:pPr>
            <w:r>
              <w:rPr>
                <w:rFonts w:ascii="Times New Roman" w:hAnsi="Times New Roman" w:eastAsia="宋体"/>
              </w:rPr>
              <w:t>78.0</w:t>
            </w:r>
          </w:p>
        </w:tc>
        <w:tc>
          <w:p w14:paraId="69687211">
            <w:pPr>
              <w:pStyle w:val="24"/>
              <w:rPr>
                <w:rFonts w:ascii="Times New Roman" w:hAnsi="Times New Roman" w:eastAsia="宋体"/>
              </w:rPr>
            </w:pPr>
            <w:r>
              <w:rPr>
                <w:rFonts w:ascii="Times New Roman" w:hAnsi="Times New Roman" w:eastAsia="宋体"/>
              </w:rPr>
              <w:t>39.72</w:t>
            </w:r>
          </w:p>
        </w:tc>
        <w:tc>
          <w:p w14:paraId="69D83520">
            <w:pPr>
              <w:pStyle w:val="24"/>
              <w:rPr>
                <w:rFonts w:ascii="Times New Roman" w:hAnsi="Times New Roman" w:eastAsia="宋体"/>
              </w:rPr>
            </w:pPr>
            <w:r>
              <w:rPr>
                <w:rFonts w:ascii="Times New Roman" w:hAnsi="Times New Roman" w:eastAsia="宋体"/>
              </w:rPr>
              <w:t>23.43</w:t>
            </w:r>
          </w:p>
        </w:tc>
      </w:tr>
      <w:tr w14:paraId="2BDA8169">
        <w:tblPrEx>
          <w:tblCellMar>
            <w:top w:w="0" w:type="dxa"/>
            <w:left w:w="108" w:type="dxa"/>
            <w:bottom w:w="0" w:type="dxa"/>
            <w:right w:w="108" w:type="dxa"/>
          </w:tblCellMar>
        </w:tblPrEx>
        <w:tc>
          <w:p w14:paraId="3518737E">
            <w:pPr>
              <w:pStyle w:val="24"/>
              <w:rPr>
                <w:rFonts w:ascii="Times New Roman" w:hAnsi="Times New Roman" w:eastAsia="宋体"/>
              </w:rPr>
            </w:pPr>
            <w:r>
              <w:rPr>
                <w:rFonts w:hint="eastAsia" w:ascii="Times New Roman" w:hAnsi="Times New Roman" w:eastAsia="宋体"/>
                <w:b/>
                <w:bCs/>
              </w:rPr>
              <w:t>本文方法（C2f-Add+P2+CA+InnerIoU）</w:t>
            </w:r>
          </w:p>
        </w:tc>
        <w:tc>
          <w:p w14:paraId="136E2190">
            <w:pPr>
              <w:pStyle w:val="24"/>
              <w:rPr>
                <w:rFonts w:ascii="Times New Roman" w:hAnsi="Times New Roman" w:eastAsia="宋体"/>
              </w:rPr>
            </w:pPr>
            <w:r>
              <w:rPr>
                <w:rFonts w:ascii="Times New Roman" w:hAnsi="Times New Roman" w:eastAsia="宋体"/>
                <w:b/>
                <w:bCs/>
              </w:rPr>
              <w:t>12.69</w:t>
            </w:r>
          </w:p>
        </w:tc>
        <w:tc>
          <w:p w14:paraId="793F55F6">
            <w:pPr>
              <w:pStyle w:val="24"/>
              <w:rPr>
                <w:rFonts w:ascii="Times New Roman" w:hAnsi="Times New Roman" w:eastAsia="宋体"/>
              </w:rPr>
            </w:pPr>
            <w:r>
              <w:rPr>
                <w:rFonts w:ascii="Times New Roman" w:hAnsi="Times New Roman" w:eastAsia="宋体"/>
                <w:b/>
                <w:bCs/>
              </w:rPr>
              <w:t>61.2</w:t>
            </w:r>
          </w:p>
        </w:tc>
        <w:tc>
          <w:p w14:paraId="058D2E44">
            <w:pPr>
              <w:pStyle w:val="24"/>
              <w:rPr>
                <w:rFonts w:ascii="Times New Roman" w:hAnsi="Times New Roman" w:eastAsia="宋体"/>
              </w:rPr>
            </w:pPr>
            <w:r>
              <w:rPr>
                <w:rFonts w:ascii="Times New Roman" w:hAnsi="Times New Roman" w:eastAsia="宋体"/>
                <w:b/>
                <w:bCs/>
              </w:rPr>
              <w:t>74.8</w:t>
            </w:r>
          </w:p>
        </w:tc>
        <w:tc>
          <w:p w14:paraId="646230DF">
            <w:pPr>
              <w:pStyle w:val="24"/>
              <w:rPr>
                <w:rFonts w:ascii="Times New Roman" w:hAnsi="Times New Roman" w:eastAsia="宋体"/>
              </w:rPr>
            </w:pPr>
            <w:r>
              <w:rPr>
                <w:rFonts w:ascii="Times New Roman" w:hAnsi="Times New Roman" w:eastAsia="宋体"/>
                <w:b/>
                <w:bCs/>
              </w:rPr>
              <w:t>39.85</w:t>
            </w:r>
          </w:p>
        </w:tc>
        <w:tc>
          <w:p w14:paraId="3B68A3E9">
            <w:pPr>
              <w:pStyle w:val="24"/>
              <w:rPr>
                <w:rFonts w:ascii="Times New Roman" w:hAnsi="Times New Roman" w:eastAsia="宋体"/>
              </w:rPr>
            </w:pPr>
            <w:r>
              <w:rPr>
                <w:rFonts w:ascii="Times New Roman" w:hAnsi="Times New Roman" w:eastAsia="宋体"/>
                <w:b/>
                <w:bCs/>
              </w:rPr>
              <w:t>23.33</w:t>
            </w:r>
          </w:p>
        </w:tc>
      </w:tr>
      <w:tr w14:paraId="536DA774">
        <w:tblPrEx>
          <w:tblCellMar>
            <w:top w:w="0" w:type="dxa"/>
            <w:left w:w="108" w:type="dxa"/>
            <w:bottom w:w="0" w:type="dxa"/>
            <w:right w:w="108" w:type="dxa"/>
          </w:tblCellMar>
        </w:tblPrEx>
        <w:tc>
          <w:p w14:paraId="4F39B907">
            <w:pPr>
              <w:pStyle w:val="24"/>
              <w:rPr>
                <w:rFonts w:ascii="Times New Roman" w:hAnsi="Times New Roman" w:eastAsia="宋体"/>
              </w:rPr>
            </w:pPr>
            <w:r>
              <w:rPr>
                <w:rFonts w:ascii="Times New Roman" w:hAnsi="Times New Roman" w:eastAsia="宋体"/>
              </w:rPr>
              <w:t xml:space="preserve">r18 + P2 </w:t>
            </w:r>
            <w:r>
              <w:rPr>
                <w:rFonts w:hint="eastAsia" w:ascii="Times New Roman" w:hAnsi="Times New Roman" w:eastAsia="宋体"/>
              </w:rPr>
              <w:t>Head（上限对照）</w:t>
            </w:r>
          </w:p>
        </w:tc>
        <w:tc>
          <w:p w14:paraId="1536EEA4">
            <w:pPr>
              <w:pStyle w:val="24"/>
              <w:rPr>
                <w:rFonts w:ascii="Times New Roman" w:hAnsi="Times New Roman" w:eastAsia="宋体"/>
              </w:rPr>
            </w:pPr>
            <w:r>
              <w:rPr>
                <w:rFonts w:ascii="Times New Roman" w:hAnsi="Times New Roman" w:eastAsia="宋体"/>
              </w:rPr>
              <w:t>18.60</w:t>
            </w:r>
          </w:p>
        </w:tc>
        <w:tc>
          <w:p w14:paraId="18A84580">
            <w:pPr>
              <w:pStyle w:val="24"/>
              <w:rPr>
                <w:rFonts w:ascii="Times New Roman" w:hAnsi="Times New Roman" w:eastAsia="宋体"/>
              </w:rPr>
            </w:pPr>
            <w:r>
              <w:rPr>
                <w:rFonts w:ascii="Times New Roman" w:hAnsi="Times New Roman" w:eastAsia="宋体"/>
              </w:rPr>
              <w:t>78.2</w:t>
            </w:r>
          </w:p>
        </w:tc>
        <w:tc>
          <w:p w14:paraId="7CFD90B9">
            <w:pPr>
              <w:pStyle w:val="24"/>
              <w:rPr>
                <w:rFonts w:ascii="Times New Roman" w:hAnsi="Times New Roman" w:eastAsia="宋体"/>
              </w:rPr>
            </w:pPr>
            <w:r>
              <w:rPr>
                <w:rFonts w:ascii="Times New Roman" w:hAnsi="Times New Roman" w:eastAsia="宋体"/>
              </w:rPr>
              <w:t>86.8</w:t>
            </w:r>
          </w:p>
        </w:tc>
        <w:tc>
          <w:p w14:paraId="31522470">
            <w:pPr>
              <w:pStyle w:val="24"/>
              <w:rPr>
                <w:rFonts w:ascii="Times New Roman" w:hAnsi="Times New Roman" w:eastAsia="宋体"/>
              </w:rPr>
            </w:pPr>
            <w:r>
              <w:rPr>
                <w:rFonts w:ascii="Times New Roman" w:hAnsi="Times New Roman" w:eastAsia="宋体"/>
              </w:rPr>
              <w:t>40.21</w:t>
            </w:r>
          </w:p>
        </w:tc>
        <w:tc>
          <w:p w14:paraId="198E5956">
            <w:pPr>
              <w:pStyle w:val="24"/>
              <w:rPr>
                <w:rFonts w:ascii="Times New Roman" w:hAnsi="Times New Roman" w:eastAsia="宋体"/>
              </w:rPr>
            </w:pPr>
            <w:r>
              <w:rPr>
                <w:rFonts w:ascii="Times New Roman" w:hAnsi="Times New Roman" w:eastAsia="宋体"/>
              </w:rPr>
              <w:t>23.71</w:t>
            </w:r>
          </w:p>
        </w:tc>
      </w:tr>
    </w:tbl>
    <w:p w14:paraId="4FD00B42">
      <w:pPr>
        <w:pStyle w:val="3"/>
        <w:rPr>
          <w:rFonts w:ascii="Times New Roman" w:hAnsi="Times New Roman" w:eastAsia="宋体"/>
        </w:rPr>
      </w:pPr>
      <w:r>
        <w:rPr>
          <w:rFonts w:hint="eastAsia" w:ascii="Times New Roman" w:hAnsi="Times New Roman" w:eastAsia="宋体"/>
        </w:rPr>
        <w:t>由表1可知：</w:t>
      </w:r>
    </w:p>
    <w:p w14:paraId="7D7A28F2">
      <w:pPr>
        <w:pStyle w:val="3"/>
        <w:rPr>
          <w:rFonts w:ascii="Times New Roman" w:hAnsi="Times New Roman" w:eastAsia="宋体"/>
        </w:rPr>
      </w:pPr>
      <w:r>
        <w:rPr>
          <w:rFonts w:hint="eastAsia" w:ascii="Times New Roman" w:hAnsi="Times New Roman" w:eastAsia="宋体"/>
        </w:rPr>
        <w:t>（1）与</w:t>
      </w:r>
      <w:r>
        <w:rPr>
          <w:rFonts w:ascii="Times New Roman" w:hAnsi="Times New Roman" w:eastAsia="宋体"/>
        </w:rPr>
        <w:t xml:space="preserve"> RT-DETR-r18 </w:t>
      </w:r>
      <w:r>
        <w:rPr>
          <w:rFonts w:hint="eastAsia" w:ascii="Times New Roman" w:hAnsi="Times New Roman" w:eastAsia="宋体"/>
        </w:rPr>
        <w:t>基线相比，本文方法在参数量减少</w:t>
      </w:r>
      <w:r>
        <w:rPr>
          <w:rFonts w:ascii="Times New Roman" w:hAnsi="Times New Roman" w:eastAsia="宋体"/>
        </w:rPr>
        <w:t xml:space="preserve"> </w:t>
      </w:r>
      <w:r>
        <w:rPr>
          <w:rFonts w:hint="eastAsia" w:ascii="Times New Roman" w:hAnsi="Times New Roman" w:eastAsia="宋体"/>
        </w:rPr>
        <w:t>36.2%（19.88M→12.69M）、计算量增加</w:t>
      </w:r>
      <w:r>
        <w:rPr>
          <w:rFonts w:ascii="Times New Roman" w:hAnsi="Times New Roman" w:eastAsia="宋体"/>
        </w:rPr>
        <w:t xml:space="preserve"> </w:t>
      </w:r>
      <w:r>
        <w:rPr>
          <w:rFonts w:hint="eastAsia" w:ascii="Times New Roman" w:hAnsi="Times New Roman" w:eastAsia="宋体"/>
        </w:rPr>
        <w:t>7.4%（因引入</w:t>
      </w:r>
      <w:r>
        <w:rPr>
          <w:rFonts w:ascii="Times New Roman" w:hAnsi="Times New Roman" w:eastAsia="宋体"/>
        </w:rPr>
        <w:t xml:space="preserve"> P2 </w:t>
      </w:r>
      <w:r>
        <w:rPr>
          <w:rFonts w:hint="eastAsia" w:ascii="Times New Roman" w:hAnsi="Times New Roman" w:eastAsia="宋体"/>
        </w:rPr>
        <w:t>分支）的条件下，mAP50</w:t>
      </w:r>
      <w:r>
        <w:rPr>
          <w:rFonts w:ascii="Times New Roman" w:hAnsi="Times New Roman" w:eastAsia="宋体"/>
        </w:rPr>
        <w:t xml:space="preserve"> </w:t>
      </w:r>
      <w:r>
        <w:rPr>
          <w:rFonts w:hint="eastAsia" w:ascii="Times New Roman" w:hAnsi="Times New Roman" w:eastAsia="宋体"/>
        </w:rPr>
        <w:t>提升</w:t>
      </w:r>
      <w:r>
        <w:rPr>
          <w:rFonts w:ascii="Times New Roman" w:hAnsi="Times New Roman" w:eastAsia="宋体"/>
        </w:rPr>
        <w:t xml:space="preserve"> 1.56 </w:t>
      </w:r>
      <w:r>
        <w:rPr>
          <w:rFonts w:hint="eastAsia" w:ascii="Times New Roman" w:hAnsi="Times New Roman" w:eastAsia="宋体"/>
        </w:rPr>
        <w:t>个百分点（38.29%→39.85%），mAP50-95</w:t>
      </w:r>
      <w:r>
        <w:rPr>
          <w:rFonts w:ascii="Times New Roman" w:hAnsi="Times New Roman" w:eastAsia="宋体"/>
        </w:rPr>
        <w:t xml:space="preserve"> </w:t>
      </w:r>
      <w:r>
        <w:rPr>
          <w:rFonts w:hint="eastAsia" w:ascii="Times New Roman" w:hAnsi="Times New Roman" w:eastAsia="宋体"/>
        </w:rPr>
        <w:t>提升</w:t>
      </w:r>
      <w:r>
        <w:rPr>
          <w:rFonts w:ascii="Times New Roman" w:hAnsi="Times New Roman" w:eastAsia="宋体"/>
        </w:rPr>
        <w:t xml:space="preserve"> 1.06 </w:t>
      </w:r>
      <w:r>
        <w:rPr>
          <w:rFonts w:hint="eastAsia" w:ascii="Times New Roman" w:hAnsi="Times New Roman" w:eastAsia="宋体"/>
        </w:rPr>
        <w:t>个百分点（22.27%→23.33%），综合性能显著优于基线。</w:t>
      </w:r>
    </w:p>
    <w:p w14:paraId="6946488D">
      <w:pPr>
        <w:pStyle w:val="3"/>
        <w:rPr>
          <w:rFonts w:ascii="Times New Roman" w:hAnsi="Times New Roman" w:eastAsia="宋体"/>
        </w:rPr>
      </w:pPr>
      <w:r>
        <w:rPr>
          <w:rFonts w:hint="eastAsia" w:ascii="Times New Roman" w:hAnsi="Times New Roman" w:eastAsia="宋体"/>
        </w:rPr>
        <w:t>（2）与仅替换骨干的</w:t>
      </w:r>
      <w:r>
        <w:rPr>
          <w:rFonts w:ascii="Times New Roman" w:hAnsi="Times New Roman" w:eastAsia="宋体"/>
        </w:rPr>
        <w:t xml:space="preserve"> r18+C2f-AdditiveBlock-CGLU </w:t>
      </w:r>
      <w:r>
        <w:rPr>
          <w:rFonts w:hint="eastAsia" w:ascii="Times New Roman" w:hAnsi="Times New Roman" w:eastAsia="宋体"/>
        </w:rPr>
        <w:t>相比，进一步引入</w:t>
      </w:r>
      <w:r>
        <w:rPr>
          <w:rFonts w:ascii="Times New Roman" w:hAnsi="Times New Roman" w:eastAsia="宋体"/>
        </w:rPr>
        <w:t xml:space="preserve"> P2 </w:t>
      </w:r>
      <w:r>
        <w:rPr>
          <w:rFonts w:hint="eastAsia" w:ascii="Times New Roman" w:hAnsi="Times New Roman" w:eastAsia="宋体"/>
        </w:rPr>
        <w:t>检测头和</w:t>
      </w:r>
      <w:r>
        <w:rPr>
          <w:rFonts w:ascii="Times New Roman" w:hAnsi="Times New Roman" w:eastAsia="宋体"/>
        </w:rPr>
        <w:t xml:space="preserve"> CoordAtt </w:t>
      </w:r>
      <w:r>
        <w:rPr>
          <w:rFonts w:hint="eastAsia" w:ascii="Times New Roman" w:hAnsi="Times New Roman" w:eastAsia="宋体"/>
        </w:rPr>
        <w:t>及回归损失后，mAP50</w:t>
      </w:r>
      <w:r>
        <w:rPr>
          <w:rFonts w:ascii="Times New Roman" w:hAnsi="Times New Roman" w:eastAsia="宋体"/>
        </w:rPr>
        <w:t xml:space="preserve"> </w:t>
      </w:r>
      <w:r>
        <w:rPr>
          <w:rFonts w:hint="eastAsia" w:ascii="Times New Roman" w:hAnsi="Times New Roman" w:eastAsia="宋体"/>
        </w:rPr>
        <w:t>额外提升</w:t>
      </w:r>
      <w:r>
        <w:rPr>
          <w:rFonts w:ascii="Times New Roman" w:hAnsi="Times New Roman" w:eastAsia="宋体"/>
        </w:rPr>
        <w:t xml:space="preserve"> 0.80 </w:t>
      </w:r>
      <w:r>
        <w:rPr>
          <w:rFonts w:hint="eastAsia" w:ascii="Times New Roman" w:hAnsi="Times New Roman" w:eastAsia="宋体"/>
        </w:rPr>
        <w:t>个百分点，mAP50-95</w:t>
      </w:r>
      <w:r>
        <w:rPr>
          <w:rFonts w:ascii="Times New Roman" w:hAnsi="Times New Roman" w:eastAsia="宋体"/>
        </w:rPr>
        <w:t xml:space="preserve"> </w:t>
      </w:r>
      <w:r>
        <w:rPr>
          <w:rFonts w:hint="eastAsia" w:ascii="Times New Roman" w:hAnsi="Times New Roman" w:eastAsia="宋体"/>
        </w:rPr>
        <w:t>额外提升</w:t>
      </w:r>
      <w:r>
        <w:rPr>
          <w:rFonts w:ascii="Times New Roman" w:hAnsi="Times New Roman" w:eastAsia="宋体"/>
        </w:rPr>
        <w:t xml:space="preserve"> 0.55 </w:t>
      </w:r>
      <w:r>
        <w:rPr>
          <w:rFonts w:hint="eastAsia" w:ascii="Times New Roman" w:hAnsi="Times New Roman" w:eastAsia="宋体"/>
        </w:rPr>
        <w:t>个百分点，说明多尺度高分辨率特征对小目标检测的贡献最为关键。</w:t>
      </w:r>
    </w:p>
    <w:p w14:paraId="666275D6">
      <w:pPr>
        <w:pStyle w:val="3"/>
        <w:rPr>
          <w:rFonts w:ascii="Times New Roman" w:hAnsi="Times New Roman" w:eastAsia="宋体"/>
        </w:rPr>
      </w:pPr>
      <w:r>
        <w:rPr>
          <w:rFonts w:hint="eastAsia" w:ascii="Times New Roman" w:hAnsi="Times New Roman" w:eastAsia="宋体"/>
        </w:rPr>
        <w:t>（3）AIFI-ASSA、P3-LocEnhance</w:t>
      </w:r>
      <w:r>
        <w:rPr>
          <w:rFonts w:ascii="Times New Roman" w:hAnsi="Times New Roman" w:eastAsia="宋体"/>
        </w:rPr>
        <w:t xml:space="preserve"> </w:t>
      </w:r>
      <w:r>
        <w:rPr>
          <w:rFonts w:hint="eastAsia" w:ascii="Times New Roman" w:hAnsi="Times New Roman" w:eastAsia="宋体"/>
        </w:rPr>
        <w:t>等对比方法在参数量更大的情况下，mAP50</w:t>
      </w:r>
      <w:r>
        <w:rPr>
          <w:rFonts w:ascii="Times New Roman" w:hAnsi="Times New Roman" w:eastAsia="宋体"/>
        </w:rPr>
        <w:t xml:space="preserve"> </w:t>
      </w:r>
      <w:r>
        <w:rPr>
          <w:rFonts w:hint="eastAsia" w:ascii="Times New Roman" w:hAnsi="Times New Roman" w:eastAsia="宋体"/>
        </w:rPr>
        <w:t>均低于本文方法，表明本文所提轻量化改进策略具有更高的参数效率。</w:t>
      </w:r>
    </w:p>
    <w:p w14:paraId="67A6ABC0">
      <w:pPr>
        <w:pStyle w:val="3"/>
        <w:rPr>
          <w:rFonts w:ascii="Times New Roman" w:hAnsi="Times New Roman" w:eastAsia="宋体"/>
        </w:rPr>
      </w:pPr>
      <w:r>
        <w:rPr>
          <w:rFonts w:hint="eastAsia" w:ascii="Times New Roman" w:hAnsi="Times New Roman" w:eastAsia="宋体"/>
        </w:rPr>
        <w:t>（4）r18+P2</w:t>
      </w:r>
      <w:r>
        <w:rPr>
          <w:rFonts w:ascii="Times New Roman" w:hAnsi="Times New Roman" w:eastAsia="宋体"/>
        </w:rPr>
        <w:t xml:space="preserve"> Head </w:t>
      </w:r>
      <w:r>
        <w:rPr>
          <w:rFonts w:hint="eastAsia" w:ascii="Times New Roman" w:hAnsi="Times New Roman" w:eastAsia="宋体"/>
        </w:rPr>
        <w:t>作为性能上限对照，mAP50</w:t>
      </w:r>
      <w:r>
        <w:rPr>
          <w:rFonts w:ascii="Times New Roman" w:hAnsi="Times New Roman" w:eastAsia="宋体"/>
        </w:rPr>
        <w:t xml:space="preserve"> </w:t>
      </w:r>
      <w:r>
        <w:rPr>
          <w:rFonts w:hint="eastAsia" w:ascii="Times New Roman" w:hAnsi="Times New Roman" w:eastAsia="宋体"/>
        </w:rPr>
        <w:t>达到</w:t>
      </w:r>
      <w:r>
        <w:rPr>
          <w:rFonts w:ascii="Times New Roman" w:hAnsi="Times New Roman" w:eastAsia="宋体"/>
        </w:rPr>
        <w:t xml:space="preserve"> </w:t>
      </w:r>
      <w:r>
        <w:rPr>
          <w:rFonts w:hint="eastAsia" w:ascii="Times New Roman" w:hAnsi="Times New Roman" w:eastAsia="宋体"/>
        </w:rPr>
        <w:t>40.21%，但参数量为</w:t>
      </w:r>
      <w:r>
        <w:rPr>
          <w:rFonts w:ascii="Times New Roman" w:hAnsi="Times New Roman" w:eastAsia="宋体"/>
        </w:rPr>
        <w:t xml:space="preserve"> </w:t>
      </w:r>
      <w:r>
        <w:rPr>
          <w:rFonts w:hint="eastAsia" w:ascii="Times New Roman" w:hAnsi="Times New Roman" w:eastAsia="宋体"/>
        </w:rPr>
        <w:t>18.60M，计算量高达</w:t>
      </w:r>
      <w:r>
        <w:rPr>
          <w:rFonts w:ascii="Times New Roman" w:hAnsi="Times New Roman" w:eastAsia="宋体"/>
        </w:rPr>
        <w:t xml:space="preserve"> 78.2 </w:t>
      </w:r>
      <w:r>
        <w:rPr>
          <w:rFonts w:hint="eastAsia" w:ascii="Times New Roman" w:hAnsi="Times New Roman" w:eastAsia="宋体"/>
        </w:rPr>
        <w:t>GFLOPs，不适合边缘部署；本文方法在精度接近的同时，参数量仅为其</w:t>
      </w:r>
      <w:r>
        <w:rPr>
          <w:rFonts w:ascii="Times New Roman" w:hAnsi="Times New Roman" w:eastAsia="宋体"/>
        </w:rPr>
        <w:t xml:space="preserve"> </w:t>
      </w:r>
      <w:r>
        <w:rPr>
          <w:rFonts w:hint="eastAsia" w:ascii="Times New Roman" w:hAnsi="Times New Roman" w:eastAsia="宋体"/>
        </w:rPr>
        <w:t>68.2%，更具工程实用价值。</w:t>
      </w:r>
    </w:p>
    <w:bookmarkEnd w:id="20"/>
    <w:p w14:paraId="74867710">
      <w:pPr>
        <w:pStyle w:val="5"/>
        <w:rPr>
          <w:rFonts w:ascii="Times New Roman" w:hAnsi="Times New Roman" w:eastAsia="宋体"/>
        </w:rPr>
      </w:pPr>
      <w:bookmarkStart w:id="21" w:name="Xf3f8a462fe26bed83c44cb346b336237e16d3f2"/>
      <w:r>
        <w:rPr>
          <w:rFonts w:ascii="Times New Roman" w:hAnsi="Times New Roman" w:eastAsia="宋体"/>
        </w:rPr>
        <w:t xml:space="preserve">3.3 </w:t>
      </w:r>
      <w:r>
        <w:rPr>
          <w:rFonts w:hint="eastAsia" w:ascii="Times New Roman" w:hAnsi="Times New Roman" w:eastAsia="宋体"/>
        </w:rPr>
        <w:t>消融实验</w:t>
      </w:r>
    </w:p>
    <w:p w14:paraId="45443E38">
      <w:pPr>
        <w:pStyle w:val="23"/>
        <w:rPr>
          <w:rFonts w:ascii="Times New Roman" w:hAnsi="Times New Roman" w:eastAsia="宋体"/>
        </w:rPr>
      </w:pPr>
      <w:r>
        <w:rPr>
          <w:rFonts w:hint="eastAsia" w:ascii="Times New Roman" w:hAnsi="Times New Roman" w:eastAsia="宋体"/>
        </w:rPr>
        <w:t>为定量分析各改进模块的贡献，本文设计了</w:t>
      </w:r>
      <w:r>
        <w:rPr>
          <w:rFonts w:ascii="Times New Roman" w:hAnsi="Times New Roman" w:eastAsia="宋体"/>
        </w:rPr>
        <w:t xml:space="preserve"> 4 </w:t>
      </w:r>
      <w:r>
        <w:rPr>
          <w:rFonts w:hint="eastAsia" w:ascii="Times New Roman" w:hAnsi="Times New Roman" w:eastAsia="宋体"/>
        </w:rPr>
        <w:t>组消融实验，逐步叠加各改进策略，结果如表2所示。</w:t>
      </w:r>
    </w:p>
    <w:p w14:paraId="157CB7FC">
      <w:pPr>
        <w:pStyle w:val="3"/>
        <w:rPr>
          <w:rFonts w:ascii="Times New Roman" w:hAnsi="Times New Roman" w:eastAsia="宋体"/>
        </w:rPr>
      </w:pPr>
      <w:r>
        <w:rPr>
          <w:rFonts w:hint="eastAsia" w:ascii="Times New Roman" w:hAnsi="Times New Roman" w:eastAsia="宋体"/>
          <w:b/>
          <w:bCs/>
        </w:rPr>
        <w:t>表2</w:t>
      </w:r>
      <w:r>
        <w:rPr>
          <w:rFonts w:ascii="Times New Roman" w:hAnsi="Times New Roman" w:eastAsia="宋体"/>
          <w:b/>
          <w:bCs/>
        </w:rPr>
        <w:t xml:space="preserve"> </w:t>
      </w:r>
      <w:r>
        <w:rPr>
          <w:rFonts w:hint="eastAsia" w:ascii="Times New Roman" w:hAnsi="Times New Roman" w:eastAsia="宋体"/>
          <w:b/>
          <w:bCs/>
        </w:rPr>
        <w:t>消融实验结果（VisDrone2019</w:t>
      </w:r>
      <w:r>
        <w:rPr>
          <w:rFonts w:ascii="Times New Roman" w:hAnsi="Times New Roman" w:eastAsia="宋体"/>
          <w:b/>
          <w:bCs/>
        </w:rPr>
        <w:t xml:space="preserve"> </w:t>
      </w:r>
      <w:r>
        <w:rPr>
          <w:rFonts w:hint="eastAsia" w:ascii="Times New Roman" w:hAnsi="Times New Roman" w:eastAsia="宋体"/>
          <w:b/>
          <w:bCs/>
        </w:rPr>
        <w:t>验证集）</w:t>
      </w:r>
    </w:p>
    <w:tbl>
      <w:tblPr>
        <w:tblStyle w:val="41"/>
        <w:tblW w:w="0" w:type="auto"/>
        <w:tblInd w:w="0" w:type="dxa"/>
        <w:tblLayout w:type="autofit"/>
        <w:tblCellMar>
          <w:top w:w="0" w:type="dxa"/>
          <w:left w:w="108" w:type="dxa"/>
          <w:bottom w:w="0" w:type="dxa"/>
          <w:right w:w="108" w:type="dxa"/>
        </w:tblCellMar>
      </w:tblPr>
      <w:tblGrid>
        <w:gridCol w:w="688"/>
        <w:gridCol w:w="859"/>
        <w:gridCol w:w="466"/>
        <w:gridCol w:w="1107"/>
        <w:gridCol w:w="1279"/>
        <w:gridCol w:w="1186"/>
        <w:gridCol w:w="1055"/>
        <w:gridCol w:w="1200"/>
        <w:gridCol w:w="1016"/>
      </w:tblGrid>
      <w:tr w14:paraId="7066E89C">
        <w:tblPrEx>
          <w:tblCellMar>
            <w:top w:w="0" w:type="dxa"/>
            <w:left w:w="108" w:type="dxa"/>
            <w:bottom w:w="0" w:type="dxa"/>
            <w:right w:w="108" w:type="dxa"/>
          </w:tblCellMar>
        </w:tblPrEx>
        <w:trPr>
          <w:tblHeader/>
        </w:trPr>
        <w:tc>
          <w:p w14:paraId="61B9918E">
            <w:pPr>
              <w:pStyle w:val="24"/>
              <w:rPr>
                <w:rFonts w:ascii="Times New Roman" w:hAnsi="Times New Roman" w:eastAsia="宋体"/>
              </w:rPr>
            </w:pPr>
            <w:r>
              <w:rPr>
                <w:rFonts w:hint="eastAsia" w:ascii="Times New Roman" w:hAnsi="Times New Roman" w:eastAsia="宋体"/>
              </w:rPr>
              <w:t>实验组</w:t>
            </w:r>
          </w:p>
        </w:tc>
        <w:tc>
          <w:p w14:paraId="5F9AE664">
            <w:pPr>
              <w:pStyle w:val="24"/>
              <w:rPr>
                <w:rFonts w:ascii="Times New Roman" w:hAnsi="Times New Roman" w:eastAsia="宋体"/>
              </w:rPr>
            </w:pPr>
            <w:r>
              <w:rPr>
                <w:rFonts w:hint="eastAsia" w:ascii="Times New Roman" w:hAnsi="Times New Roman" w:eastAsia="宋体"/>
              </w:rPr>
              <w:t>C2f-Add-CGLU骨干</w:t>
            </w:r>
          </w:p>
        </w:tc>
        <w:tc>
          <w:p w14:paraId="2C276E36">
            <w:pPr>
              <w:pStyle w:val="24"/>
              <w:rPr>
                <w:rFonts w:ascii="Times New Roman" w:hAnsi="Times New Roman" w:eastAsia="宋体"/>
              </w:rPr>
            </w:pPr>
            <w:r>
              <w:rPr>
                <w:rFonts w:hint="eastAsia" w:ascii="Times New Roman" w:hAnsi="Times New Roman" w:eastAsia="宋体"/>
              </w:rPr>
              <w:t>P2检测头</w:t>
            </w:r>
          </w:p>
        </w:tc>
        <w:tc>
          <w:p w14:paraId="68A61968">
            <w:pPr>
              <w:pStyle w:val="24"/>
              <w:rPr>
                <w:rFonts w:ascii="Times New Roman" w:hAnsi="Times New Roman" w:eastAsia="宋体"/>
              </w:rPr>
            </w:pPr>
            <w:r>
              <w:rPr>
                <w:rFonts w:ascii="Times New Roman" w:hAnsi="Times New Roman" w:eastAsia="宋体"/>
              </w:rPr>
              <w:t>CoordAtt</w:t>
            </w:r>
          </w:p>
        </w:tc>
        <w:tc>
          <w:p w14:paraId="5B6ACF73">
            <w:pPr>
              <w:pStyle w:val="24"/>
              <w:rPr>
                <w:rFonts w:ascii="Times New Roman" w:hAnsi="Times New Roman" w:eastAsia="宋体"/>
              </w:rPr>
            </w:pPr>
            <w:r>
              <w:rPr>
                <w:rFonts w:ascii="Times New Roman" w:hAnsi="Times New Roman" w:eastAsia="宋体"/>
              </w:rPr>
              <w:t>Inner-IoU+NWD</w:t>
            </w:r>
          </w:p>
        </w:tc>
        <w:tc>
          <w:p w14:paraId="67C1B5E8">
            <w:pPr>
              <w:pStyle w:val="24"/>
              <w:rPr>
                <w:rFonts w:ascii="Times New Roman" w:hAnsi="Times New Roman" w:eastAsia="宋体"/>
              </w:rPr>
            </w:pPr>
            <w:r>
              <w:rPr>
                <w:rFonts w:ascii="Times New Roman" w:hAnsi="Times New Roman" w:eastAsia="宋体"/>
              </w:rPr>
              <w:t>Params/M</w:t>
            </w:r>
          </w:p>
        </w:tc>
        <w:tc>
          <w:p w14:paraId="65C1C848">
            <w:pPr>
              <w:pStyle w:val="24"/>
              <w:rPr>
                <w:rFonts w:ascii="Times New Roman" w:hAnsi="Times New Roman" w:eastAsia="宋体"/>
              </w:rPr>
            </w:pPr>
            <w:r>
              <w:rPr>
                <w:rFonts w:ascii="Times New Roman" w:hAnsi="Times New Roman" w:eastAsia="宋体"/>
              </w:rPr>
              <w:t>GFLOPs</w:t>
            </w:r>
          </w:p>
        </w:tc>
        <w:tc>
          <w:p w14:paraId="2B1653B5">
            <w:pPr>
              <w:pStyle w:val="24"/>
              <w:rPr>
                <w:rFonts w:ascii="Times New Roman" w:hAnsi="Times New Roman" w:eastAsia="宋体"/>
              </w:rPr>
            </w:pPr>
            <w:r>
              <w:rPr>
                <w:rFonts w:ascii="Times New Roman" w:hAnsi="Times New Roman" w:eastAsia="宋体"/>
              </w:rPr>
              <w:t>mAP50/%</w:t>
            </w:r>
          </w:p>
        </w:tc>
        <w:tc>
          <w:p w14:paraId="53E8D2FF">
            <w:pPr>
              <w:pStyle w:val="24"/>
              <w:rPr>
                <w:rFonts w:ascii="Times New Roman" w:hAnsi="Times New Roman" w:eastAsia="宋体"/>
              </w:rPr>
            </w:pPr>
            <w:r>
              <w:rPr>
                <w:rFonts w:ascii="Times New Roman" w:hAnsi="Times New Roman" w:eastAsia="宋体"/>
              </w:rPr>
              <w:t>mAP50-95/%</w:t>
            </w:r>
          </w:p>
        </w:tc>
      </w:tr>
      <w:tr w14:paraId="6BC78E1A">
        <w:tblPrEx>
          <w:tblCellMar>
            <w:top w:w="0" w:type="dxa"/>
            <w:left w:w="108" w:type="dxa"/>
            <w:bottom w:w="0" w:type="dxa"/>
            <w:right w:w="108" w:type="dxa"/>
          </w:tblCellMar>
        </w:tblPrEx>
        <w:tc>
          <w:p w14:paraId="798EC8DF">
            <w:pPr>
              <w:pStyle w:val="24"/>
              <w:rPr>
                <w:rFonts w:ascii="Times New Roman" w:hAnsi="Times New Roman" w:eastAsia="宋体"/>
              </w:rPr>
            </w:pPr>
            <w:r>
              <w:rPr>
                <w:rFonts w:hint="eastAsia" w:ascii="Times New Roman" w:hAnsi="Times New Roman" w:eastAsia="宋体"/>
              </w:rPr>
              <w:t>A（基线）</w:t>
            </w:r>
          </w:p>
        </w:tc>
        <w:tc>
          <w:p w14:paraId="6CB99F33">
            <w:pPr>
              <w:pStyle w:val="24"/>
              <w:rPr>
                <w:rFonts w:ascii="Times New Roman" w:hAnsi="Times New Roman" w:eastAsia="宋体"/>
              </w:rPr>
            </w:pPr>
            <w:r>
              <w:rPr>
                <w:rFonts w:ascii="Times New Roman" w:hAnsi="Times New Roman" w:eastAsia="宋体"/>
              </w:rPr>
              <w:t>✗</w:t>
            </w:r>
          </w:p>
        </w:tc>
        <w:tc>
          <w:p w14:paraId="130CB46C">
            <w:pPr>
              <w:pStyle w:val="24"/>
              <w:rPr>
                <w:rFonts w:ascii="Times New Roman" w:hAnsi="Times New Roman" w:eastAsia="宋体"/>
              </w:rPr>
            </w:pPr>
            <w:r>
              <w:rPr>
                <w:rFonts w:ascii="Times New Roman" w:hAnsi="Times New Roman" w:eastAsia="宋体"/>
              </w:rPr>
              <w:t>✗</w:t>
            </w:r>
          </w:p>
        </w:tc>
        <w:tc>
          <w:p w14:paraId="22A2F0C0">
            <w:pPr>
              <w:pStyle w:val="24"/>
              <w:rPr>
                <w:rFonts w:ascii="Times New Roman" w:hAnsi="Times New Roman" w:eastAsia="宋体"/>
              </w:rPr>
            </w:pPr>
            <w:r>
              <w:rPr>
                <w:rFonts w:ascii="Times New Roman" w:hAnsi="Times New Roman" w:eastAsia="宋体"/>
              </w:rPr>
              <w:t>✗</w:t>
            </w:r>
          </w:p>
        </w:tc>
        <w:tc>
          <w:p w14:paraId="75FF7A06">
            <w:pPr>
              <w:pStyle w:val="24"/>
              <w:rPr>
                <w:rFonts w:ascii="Times New Roman" w:hAnsi="Times New Roman" w:eastAsia="宋体"/>
              </w:rPr>
            </w:pPr>
            <w:r>
              <w:rPr>
                <w:rFonts w:ascii="Times New Roman" w:hAnsi="Times New Roman" w:eastAsia="宋体"/>
              </w:rPr>
              <w:t>✗</w:t>
            </w:r>
          </w:p>
        </w:tc>
        <w:tc>
          <w:p w14:paraId="093DF249">
            <w:pPr>
              <w:pStyle w:val="24"/>
              <w:rPr>
                <w:rFonts w:ascii="Times New Roman" w:hAnsi="Times New Roman" w:eastAsia="宋体"/>
              </w:rPr>
            </w:pPr>
            <w:r>
              <w:rPr>
                <w:rFonts w:ascii="Times New Roman" w:hAnsi="Times New Roman" w:eastAsia="宋体"/>
              </w:rPr>
              <w:t>19.88</w:t>
            </w:r>
          </w:p>
        </w:tc>
        <w:tc>
          <w:p w14:paraId="26145603">
            <w:pPr>
              <w:pStyle w:val="24"/>
              <w:rPr>
                <w:rFonts w:ascii="Times New Roman" w:hAnsi="Times New Roman" w:eastAsia="宋体"/>
              </w:rPr>
            </w:pPr>
            <w:r>
              <w:rPr>
                <w:rFonts w:ascii="Times New Roman" w:hAnsi="Times New Roman" w:eastAsia="宋体"/>
              </w:rPr>
              <w:t>57.0</w:t>
            </w:r>
          </w:p>
        </w:tc>
        <w:tc>
          <w:p w14:paraId="571CDCF9">
            <w:pPr>
              <w:pStyle w:val="24"/>
              <w:rPr>
                <w:rFonts w:ascii="Times New Roman" w:hAnsi="Times New Roman" w:eastAsia="宋体"/>
              </w:rPr>
            </w:pPr>
            <w:r>
              <w:rPr>
                <w:rFonts w:ascii="Times New Roman" w:hAnsi="Times New Roman" w:eastAsia="宋体"/>
              </w:rPr>
              <w:t>38.29</w:t>
            </w:r>
          </w:p>
        </w:tc>
        <w:tc>
          <w:p w14:paraId="00BE3951">
            <w:pPr>
              <w:pStyle w:val="24"/>
              <w:rPr>
                <w:rFonts w:ascii="Times New Roman" w:hAnsi="Times New Roman" w:eastAsia="宋体"/>
              </w:rPr>
            </w:pPr>
            <w:r>
              <w:rPr>
                <w:rFonts w:ascii="Times New Roman" w:hAnsi="Times New Roman" w:eastAsia="宋体"/>
              </w:rPr>
              <w:t>22.27</w:t>
            </w:r>
          </w:p>
        </w:tc>
      </w:tr>
      <w:tr w14:paraId="3D62FCFE">
        <w:tblPrEx>
          <w:tblCellMar>
            <w:top w:w="0" w:type="dxa"/>
            <w:left w:w="108" w:type="dxa"/>
            <w:bottom w:w="0" w:type="dxa"/>
            <w:right w:w="108" w:type="dxa"/>
          </w:tblCellMar>
        </w:tblPrEx>
        <w:tc>
          <w:p w14:paraId="29C7BE9C">
            <w:pPr>
              <w:pStyle w:val="24"/>
              <w:rPr>
                <w:rFonts w:ascii="Times New Roman" w:hAnsi="Times New Roman" w:eastAsia="宋体"/>
              </w:rPr>
            </w:pPr>
            <w:r>
              <w:rPr>
                <w:rFonts w:ascii="Times New Roman" w:hAnsi="Times New Roman" w:eastAsia="宋体"/>
              </w:rPr>
              <w:t>B</w:t>
            </w:r>
          </w:p>
        </w:tc>
        <w:tc>
          <w:p w14:paraId="58778EFB">
            <w:pPr>
              <w:pStyle w:val="24"/>
              <w:rPr>
                <w:rFonts w:ascii="Times New Roman" w:hAnsi="Times New Roman" w:eastAsia="宋体"/>
              </w:rPr>
            </w:pPr>
            <w:r>
              <w:rPr>
                <w:rFonts w:ascii="Times New Roman" w:hAnsi="Times New Roman" w:eastAsia="宋体"/>
              </w:rPr>
              <w:t>✓</w:t>
            </w:r>
          </w:p>
        </w:tc>
        <w:tc>
          <w:p w14:paraId="571D283A">
            <w:pPr>
              <w:pStyle w:val="24"/>
              <w:rPr>
                <w:rFonts w:ascii="Times New Roman" w:hAnsi="Times New Roman" w:eastAsia="宋体"/>
              </w:rPr>
            </w:pPr>
            <w:r>
              <w:rPr>
                <w:rFonts w:ascii="Times New Roman" w:hAnsi="Times New Roman" w:eastAsia="宋体"/>
              </w:rPr>
              <w:t>✗</w:t>
            </w:r>
          </w:p>
        </w:tc>
        <w:tc>
          <w:p w14:paraId="43E10928">
            <w:pPr>
              <w:pStyle w:val="24"/>
              <w:rPr>
                <w:rFonts w:ascii="Times New Roman" w:hAnsi="Times New Roman" w:eastAsia="宋体"/>
              </w:rPr>
            </w:pPr>
            <w:r>
              <w:rPr>
                <w:rFonts w:ascii="Times New Roman" w:hAnsi="Times New Roman" w:eastAsia="宋体"/>
              </w:rPr>
              <w:t>✗</w:t>
            </w:r>
          </w:p>
        </w:tc>
        <w:tc>
          <w:p w14:paraId="5441959A">
            <w:pPr>
              <w:pStyle w:val="24"/>
              <w:rPr>
                <w:rFonts w:ascii="Times New Roman" w:hAnsi="Times New Roman" w:eastAsia="宋体"/>
              </w:rPr>
            </w:pPr>
            <w:r>
              <w:rPr>
                <w:rFonts w:ascii="Times New Roman" w:hAnsi="Times New Roman" w:eastAsia="宋体"/>
              </w:rPr>
              <w:t>✗</w:t>
            </w:r>
          </w:p>
        </w:tc>
        <w:tc>
          <w:p w14:paraId="13C32194">
            <w:pPr>
              <w:pStyle w:val="24"/>
              <w:rPr>
                <w:rFonts w:ascii="Times New Roman" w:hAnsi="Times New Roman" w:eastAsia="宋体"/>
              </w:rPr>
            </w:pPr>
            <w:r>
              <w:rPr>
                <w:rFonts w:ascii="Times New Roman" w:hAnsi="Times New Roman" w:eastAsia="宋体"/>
              </w:rPr>
              <w:t>13.98</w:t>
            </w:r>
          </w:p>
        </w:tc>
        <w:tc>
          <w:p w14:paraId="03C9D596">
            <w:pPr>
              <w:pStyle w:val="24"/>
              <w:rPr>
                <w:rFonts w:ascii="Times New Roman" w:hAnsi="Times New Roman" w:eastAsia="宋体"/>
              </w:rPr>
            </w:pPr>
            <w:r>
              <w:rPr>
                <w:rFonts w:ascii="Times New Roman" w:hAnsi="Times New Roman" w:eastAsia="宋体"/>
              </w:rPr>
              <w:t>46.1</w:t>
            </w:r>
          </w:p>
        </w:tc>
        <w:tc>
          <w:p w14:paraId="62909AF7">
            <w:pPr>
              <w:pStyle w:val="24"/>
              <w:rPr>
                <w:rFonts w:ascii="Times New Roman" w:hAnsi="Times New Roman" w:eastAsia="宋体"/>
              </w:rPr>
            </w:pPr>
            <w:r>
              <w:rPr>
                <w:rFonts w:ascii="Times New Roman" w:hAnsi="Times New Roman" w:eastAsia="宋体"/>
              </w:rPr>
              <w:t>39.05</w:t>
            </w:r>
          </w:p>
        </w:tc>
        <w:tc>
          <w:p w14:paraId="5D5555C8">
            <w:pPr>
              <w:pStyle w:val="24"/>
              <w:rPr>
                <w:rFonts w:ascii="Times New Roman" w:hAnsi="Times New Roman" w:eastAsia="宋体"/>
              </w:rPr>
            </w:pPr>
            <w:r>
              <w:rPr>
                <w:rFonts w:ascii="Times New Roman" w:hAnsi="Times New Roman" w:eastAsia="宋体"/>
              </w:rPr>
              <w:t>22.78</w:t>
            </w:r>
          </w:p>
        </w:tc>
      </w:tr>
      <w:tr w14:paraId="149E5861">
        <w:tblPrEx>
          <w:tblCellMar>
            <w:top w:w="0" w:type="dxa"/>
            <w:left w:w="108" w:type="dxa"/>
            <w:bottom w:w="0" w:type="dxa"/>
            <w:right w:w="108" w:type="dxa"/>
          </w:tblCellMar>
        </w:tblPrEx>
        <w:tc>
          <w:p w14:paraId="75EB6F28">
            <w:pPr>
              <w:pStyle w:val="24"/>
              <w:rPr>
                <w:rFonts w:ascii="Times New Roman" w:hAnsi="Times New Roman" w:eastAsia="宋体"/>
              </w:rPr>
            </w:pPr>
            <w:r>
              <w:rPr>
                <w:rFonts w:ascii="Times New Roman" w:hAnsi="Times New Roman" w:eastAsia="宋体"/>
              </w:rPr>
              <w:t>C</w:t>
            </w:r>
          </w:p>
        </w:tc>
        <w:tc>
          <w:p w14:paraId="012D06DB">
            <w:pPr>
              <w:pStyle w:val="24"/>
              <w:rPr>
                <w:rFonts w:ascii="Times New Roman" w:hAnsi="Times New Roman" w:eastAsia="宋体"/>
              </w:rPr>
            </w:pPr>
            <w:r>
              <w:rPr>
                <w:rFonts w:ascii="Times New Roman" w:hAnsi="Times New Roman" w:eastAsia="宋体"/>
              </w:rPr>
              <w:t>✓</w:t>
            </w:r>
          </w:p>
        </w:tc>
        <w:tc>
          <w:p w14:paraId="3418947C">
            <w:pPr>
              <w:pStyle w:val="24"/>
              <w:rPr>
                <w:rFonts w:ascii="Times New Roman" w:hAnsi="Times New Roman" w:eastAsia="宋体"/>
              </w:rPr>
            </w:pPr>
            <w:r>
              <w:rPr>
                <w:rFonts w:ascii="Times New Roman" w:hAnsi="Times New Roman" w:eastAsia="宋体"/>
              </w:rPr>
              <w:t>✓</w:t>
            </w:r>
          </w:p>
        </w:tc>
        <w:tc>
          <w:p w14:paraId="4A4600DE">
            <w:pPr>
              <w:pStyle w:val="24"/>
              <w:rPr>
                <w:rFonts w:ascii="Times New Roman" w:hAnsi="Times New Roman" w:eastAsia="宋体"/>
              </w:rPr>
            </w:pPr>
            <w:r>
              <w:rPr>
                <w:rFonts w:ascii="Times New Roman" w:hAnsi="Times New Roman" w:eastAsia="宋体"/>
              </w:rPr>
              <w:t>✗</w:t>
            </w:r>
          </w:p>
        </w:tc>
        <w:tc>
          <w:p w14:paraId="09133B4B">
            <w:pPr>
              <w:pStyle w:val="24"/>
              <w:rPr>
                <w:rFonts w:ascii="Times New Roman" w:hAnsi="Times New Roman" w:eastAsia="宋体"/>
              </w:rPr>
            </w:pPr>
            <w:r>
              <w:rPr>
                <w:rFonts w:ascii="Times New Roman" w:hAnsi="Times New Roman" w:eastAsia="宋体"/>
              </w:rPr>
              <w:t>✗</w:t>
            </w:r>
          </w:p>
        </w:tc>
        <w:tc>
          <w:p w14:paraId="2A7D977C">
            <w:pPr>
              <w:pStyle w:val="24"/>
              <w:rPr>
                <w:rFonts w:ascii="Times New Roman" w:hAnsi="Times New Roman" w:eastAsia="宋体"/>
              </w:rPr>
            </w:pPr>
            <w:r>
              <w:rPr>
                <w:rFonts w:ascii="Times New Roman" w:hAnsi="Times New Roman" w:eastAsia="宋体"/>
              </w:rPr>
              <w:t>12.66</w:t>
            </w:r>
          </w:p>
        </w:tc>
        <w:tc>
          <w:p w14:paraId="2A731E7E">
            <w:pPr>
              <w:pStyle w:val="24"/>
              <w:rPr>
                <w:rFonts w:ascii="Times New Roman" w:hAnsi="Times New Roman" w:eastAsia="宋体"/>
              </w:rPr>
            </w:pPr>
            <w:r>
              <w:rPr>
                <w:rFonts w:ascii="Times New Roman" w:hAnsi="Times New Roman" w:eastAsia="宋体"/>
              </w:rPr>
              <w:t>61.2</w:t>
            </w:r>
          </w:p>
        </w:tc>
        <w:tc>
          <w:p w14:paraId="2E60CED4">
            <w:pPr>
              <w:pStyle w:val="24"/>
              <w:rPr>
                <w:rFonts w:ascii="Times New Roman" w:hAnsi="Times New Roman" w:eastAsia="宋体"/>
              </w:rPr>
            </w:pPr>
            <w:r>
              <w:rPr>
                <w:rFonts w:ascii="Times New Roman" w:hAnsi="Times New Roman" w:eastAsia="宋体"/>
              </w:rPr>
              <w:t>39.72</w:t>
            </w:r>
          </w:p>
        </w:tc>
        <w:tc>
          <w:p w14:paraId="7AA6F446">
            <w:pPr>
              <w:pStyle w:val="24"/>
              <w:rPr>
                <w:rFonts w:ascii="Times New Roman" w:hAnsi="Times New Roman" w:eastAsia="宋体"/>
              </w:rPr>
            </w:pPr>
            <w:r>
              <w:rPr>
                <w:rFonts w:ascii="Times New Roman" w:hAnsi="Times New Roman" w:eastAsia="宋体"/>
              </w:rPr>
              <w:t>23.43</w:t>
            </w:r>
          </w:p>
        </w:tc>
      </w:tr>
      <w:tr w14:paraId="0D3480B1">
        <w:tblPrEx>
          <w:tblCellMar>
            <w:top w:w="0" w:type="dxa"/>
            <w:left w:w="108" w:type="dxa"/>
            <w:bottom w:w="0" w:type="dxa"/>
            <w:right w:w="108" w:type="dxa"/>
          </w:tblCellMar>
        </w:tblPrEx>
        <w:tc>
          <w:p w14:paraId="187B8CC0">
            <w:pPr>
              <w:pStyle w:val="24"/>
              <w:rPr>
                <w:rFonts w:ascii="Times New Roman" w:hAnsi="Times New Roman" w:eastAsia="宋体"/>
              </w:rPr>
            </w:pPr>
            <w:r>
              <w:rPr>
                <w:rFonts w:hint="eastAsia" w:ascii="Times New Roman" w:hAnsi="Times New Roman" w:eastAsia="宋体"/>
              </w:rPr>
              <w:t>D（本文）</w:t>
            </w:r>
          </w:p>
        </w:tc>
        <w:tc>
          <w:p w14:paraId="06F31486">
            <w:pPr>
              <w:pStyle w:val="24"/>
              <w:rPr>
                <w:rFonts w:ascii="Times New Roman" w:hAnsi="Times New Roman" w:eastAsia="宋体"/>
              </w:rPr>
            </w:pPr>
            <w:r>
              <w:rPr>
                <w:rFonts w:ascii="Times New Roman" w:hAnsi="Times New Roman" w:eastAsia="宋体"/>
              </w:rPr>
              <w:t>✓</w:t>
            </w:r>
          </w:p>
        </w:tc>
        <w:tc>
          <w:p w14:paraId="1BE30952">
            <w:pPr>
              <w:pStyle w:val="24"/>
              <w:rPr>
                <w:rFonts w:ascii="Times New Roman" w:hAnsi="Times New Roman" w:eastAsia="宋体"/>
              </w:rPr>
            </w:pPr>
            <w:r>
              <w:rPr>
                <w:rFonts w:ascii="Times New Roman" w:hAnsi="Times New Roman" w:eastAsia="宋体"/>
              </w:rPr>
              <w:t>✓</w:t>
            </w:r>
          </w:p>
        </w:tc>
        <w:tc>
          <w:p w14:paraId="2D0492A1">
            <w:pPr>
              <w:pStyle w:val="24"/>
              <w:rPr>
                <w:rFonts w:ascii="Times New Roman" w:hAnsi="Times New Roman" w:eastAsia="宋体"/>
              </w:rPr>
            </w:pPr>
            <w:r>
              <w:rPr>
                <w:rFonts w:ascii="Times New Roman" w:hAnsi="Times New Roman" w:eastAsia="宋体"/>
              </w:rPr>
              <w:t>✓</w:t>
            </w:r>
          </w:p>
        </w:tc>
        <w:tc>
          <w:p w14:paraId="50543F4A">
            <w:pPr>
              <w:pStyle w:val="24"/>
              <w:rPr>
                <w:rFonts w:ascii="Times New Roman" w:hAnsi="Times New Roman" w:eastAsia="宋体"/>
              </w:rPr>
            </w:pPr>
            <w:r>
              <w:rPr>
                <w:rFonts w:ascii="Times New Roman" w:hAnsi="Times New Roman" w:eastAsia="宋体"/>
              </w:rPr>
              <w:t>✓</w:t>
            </w:r>
          </w:p>
        </w:tc>
        <w:tc>
          <w:p w14:paraId="7FDA645A">
            <w:pPr>
              <w:pStyle w:val="24"/>
              <w:rPr>
                <w:rFonts w:ascii="Times New Roman" w:hAnsi="Times New Roman" w:eastAsia="宋体"/>
              </w:rPr>
            </w:pPr>
            <w:r>
              <w:rPr>
                <w:rFonts w:ascii="Times New Roman" w:hAnsi="Times New Roman" w:eastAsia="宋体"/>
              </w:rPr>
              <w:t>12.69</w:t>
            </w:r>
          </w:p>
        </w:tc>
        <w:tc>
          <w:p w14:paraId="7196509B">
            <w:pPr>
              <w:pStyle w:val="24"/>
              <w:rPr>
                <w:rFonts w:ascii="Times New Roman" w:hAnsi="Times New Roman" w:eastAsia="宋体"/>
              </w:rPr>
            </w:pPr>
            <w:r>
              <w:rPr>
                <w:rFonts w:ascii="Times New Roman" w:hAnsi="Times New Roman" w:eastAsia="宋体"/>
              </w:rPr>
              <w:t>61.2</w:t>
            </w:r>
          </w:p>
        </w:tc>
        <w:tc>
          <w:p w14:paraId="103E92BE">
            <w:pPr>
              <w:pStyle w:val="24"/>
              <w:rPr>
                <w:rFonts w:ascii="Times New Roman" w:hAnsi="Times New Roman" w:eastAsia="宋体"/>
              </w:rPr>
            </w:pPr>
            <w:r>
              <w:rPr>
                <w:rFonts w:ascii="Times New Roman" w:hAnsi="Times New Roman" w:eastAsia="宋体"/>
              </w:rPr>
              <w:t>39.85</w:t>
            </w:r>
          </w:p>
        </w:tc>
        <w:tc>
          <w:p w14:paraId="1C785E7C">
            <w:pPr>
              <w:pStyle w:val="24"/>
              <w:rPr>
                <w:rFonts w:ascii="Times New Roman" w:hAnsi="Times New Roman" w:eastAsia="宋体"/>
              </w:rPr>
            </w:pPr>
            <w:r>
              <w:rPr>
                <w:rFonts w:ascii="Times New Roman" w:hAnsi="Times New Roman" w:eastAsia="宋体"/>
              </w:rPr>
              <w:t>23.33</w:t>
            </w:r>
          </w:p>
        </w:tc>
      </w:tr>
    </w:tbl>
    <w:p w14:paraId="2AC9783D">
      <w:pPr>
        <w:pStyle w:val="3"/>
        <w:rPr>
          <w:rFonts w:ascii="Times New Roman" w:hAnsi="Times New Roman" w:eastAsia="宋体"/>
        </w:rPr>
      </w:pPr>
      <w:r>
        <w:rPr>
          <w:rFonts w:hint="eastAsia" w:ascii="Times New Roman" w:hAnsi="Times New Roman" w:eastAsia="宋体"/>
        </w:rPr>
        <w:t>消融结果分析如下：</w:t>
      </w:r>
    </w:p>
    <w:p w14:paraId="731776C7">
      <w:pPr>
        <w:pStyle w:val="3"/>
        <w:rPr>
          <w:rFonts w:ascii="Times New Roman" w:hAnsi="Times New Roman" w:eastAsia="宋体"/>
        </w:rPr>
      </w:pPr>
      <w:r>
        <w:rPr>
          <w:rFonts w:ascii="Times New Roman" w:hAnsi="Times New Roman" w:eastAsia="宋体"/>
          <w:b/>
          <w:bCs/>
        </w:rPr>
        <w:t xml:space="preserve">C2f-AdditiveBlock-CGLU </w:t>
      </w:r>
      <w:r>
        <w:rPr>
          <w:rFonts w:hint="eastAsia" w:ascii="Times New Roman" w:hAnsi="Times New Roman" w:eastAsia="宋体"/>
          <w:b/>
          <w:bCs/>
        </w:rPr>
        <w:t>骨干（A→B）</w:t>
      </w:r>
      <w:r>
        <w:rPr>
          <w:rFonts w:hint="eastAsia" w:ascii="Times New Roman" w:hAnsi="Times New Roman" w:eastAsia="宋体"/>
        </w:rPr>
        <w:t>：替换骨干后，参数量由</w:t>
      </w:r>
      <w:r>
        <w:rPr>
          <w:rFonts w:ascii="Times New Roman" w:hAnsi="Times New Roman" w:eastAsia="宋体"/>
        </w:rPr>
        <w:t xml:space="preserve"> 19.88M </w:t>
      </w:r>
      <w:r>
        <w:rPr>
          <w:rFonts w:hint="eastAsia" w:ascii="Times New Roman" w:hAnsi="Times New Roman" w:eastAsia="宋体"/>
        </w:rPr>
        <w:t>降至</w:t>
      </w:r>
      <w:r>
        <w:rPr>
          <w:rFonts w:ascii="Times New Roman" w:hAnsi="Times New Roman" w:eastAsia="宋体"/>
        </w:rPr>
        <w:t xml:space="preserve"> </w:t>
      </w:r>
      <w:r>
        <w:rPr>
          <w:rFonts w:hint="eastAsia" w:ascii="Times New Roman" w:hAnsi="Times New Roman" w:eastAsia="宋体"/>
        </w:rPr>
        <w:t>13.98M（降幅</w:t>
      </w:r>
      <w:r>
        <w:rPr>
          <w:rFonts w:ascii="Times New Roman" w:hAnsi="Times New Roman" w:eastAsia="宋体"/>
        </w:rPr>
        <w:t xml:space="preserve"> </w:t>
      </w:r>
      <w:r>
        <w:rPr>
          <w:rFonts w:hint="eastAsia" w:ascii="Times New Roman" w:hAnsi="Times New Roman" w:eastAsia="宋体"/>
        </w:rPr>
        <w:t>29.7%），计算量由</w:t>
      </w:r>
      <w:r>
        <w:rPr>
          <w:rFonts w:ascii="Times New Roman" w:hAnsi="Times New Roman" w:eastAsia="宋体"/>
        </w:rPr>
        <w:t xml:space="preserve"> 57.0 GFLOPs </w:t>
      </w:r>
      <w:r>
        <w:rPr>
          <w:rFonts w:hint="eastAsia" w:ascii="Times New Roman" w:hAnsi="Times New Roman" w:eastAsia="宋体"/>
        </w:rPr>
        <w:t>降至</w:t>
      </w:r>
      <w:r>
        <w:rPr>
          <w:rFonts w:ascii="Times New Roman" w:hAnsi="Times New Roman" w:eastAsia="宋体"/>
        </w:rPr>
        <w:t xml:space="preserve"> 46.1 </w:t>
      </w:r>
      <w:r>
        <w:rPr>
          <w:rFonts w:hint="eastAsia" w:ascii="Times New Roman" w:hAnsi="Times New Roman" w:eastAsia="宋体"/>
        </w:rPr>
        <w:t>GFLOPs（降幅</w:t>
      </w:r>
      <w:r>
        <w:rPr>
          <w:rFonts w:ascii="Times New Roman" w:hAnsi="Times New Roman" w:eastAsia="宋体"/>
        </w:rPr>
        <w:t xml:space="preserve"> </w:t>
      </w:r>
      <w:r>
        <w:rPr>
          <w:rFonts w:hint="eastAsia" w:ascii="Times New Roman" w:hAnsi="Times New Roman" w:eastAsia="宋体"/>
        </w:rPr>
        <w:t>19.1%），同时</w:t>
      </w:r>
      <w:r>
        <w:rPr>
          <w:rFonts w:ascii="Times New Roman" w:hAnsi="Times New Roman" w:eastAsia="宋体"/>
        </w:rPr>
        <w:t xml:space="preserve"> mAP50 </w:t>
      </w:r>
      <w:r>
        <w:rPr>
          <w:rFonts w:hint="eastAsia" w:ascii="Times New Roman" w:hAnsi="Times New Roman" w:eastAsia="宋体"/>
        </w:rPr>
        <w:t>提升</w:t>
      </w:r>
      <w:r>
        <w:rPr>
          <w:rFonts w:ascii="Times New Roman" w:hAnsi="Times New Roman" w:eastAsia="宋体"/>
        </w:rPr>
        <w:t xml:space="preserve"> 0.76 </w:t>
      </w:r>
      <w:r>
        <w:rPr>
          <w:rFonts w:hint="eastAsia" w:ascii="Times New Roman" w:hAnsi="Times New Roman" w:eastAsia="宋体"/>
        </w:rPr>
        <w:t>个百分点，mAP50-95</w:t>
      </w:r>
      <w:r>
        <w:rPr>
          <w:rFonts w:ascii="Times New Roman" w:hAnsi="Times New Roman" w:eastAsia="宋体"/>
        </w:rPr>
        <w:t xml:space="preserve"> </w:t>
      </w:r>
      <w:r>
        <w:rPr>
          <w:rFonts w:hint="eastAsia" w:ascii="Times New Roman" w:hAnsi="Times New Roman" w:eastAsia="宋体"/>
        </w:rPr>
        <w:t>提升</w:t>
      </w:r>
      <w:r>
        <w:rPr>
          <w:rFonts w:ascii="Times New Roman" w:hAnsi="Times New Roman" w:eastAsia="宋体"/>
        </w:rPr>
        <w:t xml:space="preserve"> 0.51 </w:t>
      </w:r>
      <w:r>
        <w:rPr>
          <w:rFonts w:hint="eastAsia" w:ascii="Times New Roman" w:hAnsi="Times New Roman" w:eastAsia="宋体"/>
        </w:rPr>
        <w:t>个百分点。这表明加性</w:t>
      </w:r>
      <w:r>
        <w:rPr>
          <w:rFonts w:ascii="Times New Roman" w:hAnsi="Times New Roman" w:eastAsia="宋体"/>
        </w:rPr>
        <w:t xml:space="preserve"> Token </w:t>
      </w:r>
      <w:r>
        <w:rPr>
          <w:rFonts w:hint="eastAsia" w:ascii="Times New Roman" w:hAnsi="Times New Roman" w:eastAsia="宋体"/>
        </w:rPr>
        <w:t>混合与</w:t>
      </w:r>
      <w:r>
        <w:rPr>
          <w:rFonts w:ascii="Times New Roman" w:hAnsi="Times New Roman" w:eastAsia="宋体"/>
        </w:rPr>
        <w:t xml:space="preserve"> CGLU </w:t>
      </w:r>
      <w:r>
        <w:rPr>
          <w:rFonts w:hint="eastAsia" w:ascii="Times New Roman" w:hAnsi="Times New Roman" w:eastAsia="宋体"/>
        </w:rPr>
        <w:t>的协同设计在降低计算负担的同时有效提升了特征表达效率。</w:t>
      </w:r>
    </w:p>
    <w:p w14:paraId="375B8D73">
      <w:pPr>
        <w:pStyle w:val="3"/>
        <w:rPr>
          <w:rFonts w:ascii="Times New Roman" w:hAnsi="Times New Roman" w:eastAsia="宋体"/>
        </w:rPr>
      </w:pPr>
      <w:r>
        <w:rPr>
          <w:rFonts w:ascii="Times New Roman" w:hAnsi="Times New Roman" w:eastAsia="宋体"/>
          <w:b/>
          <w:bCs/>
        </w:rPr>
        <w:t xml:space="preserve">P2 </w:t>
      </w:r>
      <w:r>
        <w:rPr>
          <w:rFonts w:hint="eastAsia" w:ascii="Times New Roman" w:hAnsi="Times New Roman" w:eastAsia="宋体"/>
          <w:b/>
          <w:bCs/>
        </w:rPr>
        <w:t>高分辨率检测头（B→C）</w:t>
      </w:r>
      <w:r>
        <w:rPr>
          <w:rFonts w:hint="eastAsia" w:ascii="Times New Roman" w:hAnsi="Times New Roman" w:eastAsia="宋体"/>
        </w:rPr>
        <w:t>：引入</w:t>
      </w:r>
      <w:r>
        <w:rPr>
          <w:rFonts w:ascii="Times New Roman" w:hAnsi="Times New Roman" w:eastAsia="宋体"/>
        </w:rPr>
        <w:t xml:space="preserve"> P2 </w:t>
      </w:r>
      <w:r>
        <w:rPr>
          <w:rFonts w:hint="eastAsia" w:ascii="Times New Roman" w:hAnsi="Times New Roman" w:eastAsia="宋体"/>
        </w:rPr>
        <w:t>分支后，计算量有所增加（46.1→61.2</w:t>
      </w:r>
      <w:r>
        <w:rPr>
          <w:rFonts w:ascii="Times New Roman" w:hAnsi="Times New Roman" w:eastAsia="宋体"/>
        </w:rPr>
        <w:t xml:space="preserve"> </w:t>
      </w:r>
      <w:r>
        <w:rPr>
          <w:rFonts w:hint="eastAsia" w:ascii="Times New Roman" w:hAnsi="Times New Roman" w:eastAsia="宋体"/>
        </w:rPr>
        <w:t>GFLOPs），但</w:t>
      </w:r>
      <w:r>
        <w:rPr>
          <w:rFonts w:ascii="Times New Roman" w:hAnsi="Times New Roman" w:eastAsia="宋体"/>
        </w:rPr>
        <w:t xml:space="preserve"> mAP50 </w:t>
      </w:r>
      <w:r>
        <w:rPr>
          <w:rFonts w:hint="eastAsia" w:ascii="Times New Roman" w:hAnsi="Times New Roman" w:eastAsia="宋体"/>
        </w:rPr>
        <w:t>进一步提升</w:t>
      </w:r>
      <w:r>
        <w:rPr>
          <w:rFonts w:ascii="Times New Roman" w:hAnsi="Times New Roman" w:eastAsia="宋体"/>
        </w:rPr>
        <w:t xml:space="preserve"> 0.67 </w:t>
      </w:r>
      <w:r>
        <w:rPr>
          <w:rFonts w:hint="eastAsia" w:ascii="Times New Roman" w:hAnsi="Times New Roman" w:eastAsia="宋体"/>
        </w:rPr>
        <w:t>个百分点，mAP50-95</w:t>
      </w:r>
      <w:r>
        <w:rPr>
          <w:rFonts w:ascii="Times New Roman" w:hAnsi="Times New Roman" w:eastAsia="宋体"/>
        </w:rPr>
        <w:t xml:space="preserve"> </w:t>
      </w:r>
      <w:r>
        <w:rPr>
          <w:rFonts w:hint="eastAsia" w:ascii="Times New Roman" w:hAnsi="Times New Roman" w:eastAsia="宋体"/>
        </w:rPr>
        <w:t>提升</w:t>
      </w:r>
      <w:r>
        <w:rPr>
          <w:rFonts w:ascii="Times New Roman" w:hAnsi="Times New Roman" w:eastAsia="宋体"/>
        </w:rPr>
        <w:t xml:space="preserve"> 0.65 </w:t>
      </w:r>
      <w:r>
        <w:rPr>
          <w:rFonts w:hint="eastAsia" w:ascii="Times New Roman" w:hAnsi="Times New Roman" w:eastAsia="宋体"/>
        </w:rPr>
        <w:t>个百分点，增益最为显著。这验证了高分辨率特征对微小目标检测的关键作用：P2</w:t>
      </w:r>
      <w:r>
        <w:rPr>
          <w:rFonts w:ascii="Times New Roman" w:hAnsi="Times New Roman" w:eastAsia="宋体"/>
        </w:rPr>
        <w:t xml:space="preserve"> </w:t>
      </w:r>
      <w:r>
        <w:rPr>
          <w:rFonts w:hint="eastAsia" w:ascii="Times New Roman" w:hAnsi="Times New Roman" w:eastAsia="宋体"/>
        </w:rPr>
        <w:t>层（步长</w:t>
      </w:r>
      <w:r>
        <w:rPr>
          <w:rFonts w:ascii="Times New Roman" w:hAnsi="Times New Roman" w:eastAsia="宋体"/>
        </w:rPr>
        <w:t xml:space="preserve"> </w:t>
      </w:r>
      <w:r>
        <w:rPr>
          <w:rFonts w:hint="eastAsia" w:ascii="Times New Roman" w:hAnsi="Times New Roman" w:eastAsia="宋体"/>
        </w:rPr>
        <w:t>4）保留了</w:t>
      </w:r>
      <w:r>
        <w:rPr>
          <w:rFonts w:ascii="Times New Roman" w:hAnsi="Times New Roman" w:eastAsia="宋体"/>
        </w:rPr>
        <w:t xml:space="preserve"> P3 </w:t>
      </w:r>
      <w:r>
        <w:rPr>
          <w:rFonts w:hint="eastAsia" w:ascii="Times New Roman" w:hAnsi="Times New Roman" w:eastAsia="宋体"/>
        </w:rPr>
        <w:t>层（步长</w:t>
      </w:r>
      <w:r>
        <w:rPr>
          <w:rFonts w:ascii="Times New Roman" w:hAnsi="Times New Roman" w:eastAsia="宋体"/>
        </w:rPr>
        <w:t xml:space="preserve"> </w:t>
      </w:r>
      <w:r>
        <w:rPr>
          <w:rFonts w:hint="eastAsia" w:ascii="Times New Roman" w:hAnsi="Times New Roman" w:eastAsia="宋体"/>
        </w:rPr>
        <w:t>8）丢失的大量细粒度纹理信息。</w:t>
      </w:r>
    </w:p>
    <w:p w14:paraId="15C97236">
      <w:pPr>
        <w:pStyle w:val="3"/>
        <w:rPr>
          <w:rFonts w:ascii="Times New Roman" w:hAnsi="Times New Roman" w:eastAsia="宋体"/>
        </w:rPr>
      </w:pPr>
      <w:r>
        <w:rPr>
          <w:rFonts w:ascii="Times New Roman" w:hAnsi="Times New Roman" w:eastAsia="宋体"/>
          <w:b/>
          <w:bCs/>
        </w:rPr>
        <w:t xml:space="preserve">CoordAtt </w:t>
      </w:r>
      <w:r>
        <w:rPr>
          <w:rFonts w:hint="eastAsia" w:ascii="Times New Roman" w:hAnsi="Times New Roman" w:eastAsia="宋体"/>
          <w:b/>
          <w:bCs/>
        </w:rPr>
        <w:t>与</w:t>
      </w:r>
      <w:r>
        <w:rPr>
          <w:rFonts w:ascii="Times New Roman" w:hAnsi="Times New Roman" w:eastAsia="宋体"/>
          <w:b/>
          <w:bCs/>
        </w:rPr>
        <w:t xml:space="preserve"> </w:t>
      </w:r>
      <w:r>
        <w:rPr>
          <w:rFonts w:hint="eastAsia" w:ascii="Times New Roman" w:hAnsi="Times New Roman" w:eastAsia="宋体"/>
          <w:b/>
          <w:bCs/>
        </w:rPr>
        <w:t>Inner-IoU+NWD（C→D）</w:t>
      </w:r>
      <w:r>
        <w:rPr>
          <w:rFonts w:hint="eastAsia" w:ascii="Times New Roman" w:hAnsi="Times New Roman" w:eastAsia="宋体"/>
        </w:rPr>
        <w:t>：叠加坐标注意力与组合回归损失后，mAP50</w:t>
      </w:r>
      <w:r>
        <w:rPr>
          <w:rFonts w:ascii="Times New Roman" w:hAnsi="Times New Roman" w:eastAsia="宋体"/>
        </w:rPr>
        <w:t xml:space="preserve"> </w:t>
      </w:r>
      <w:r>
        <w:rPr>
          <w:rFonts w:hint="eastAsia" w:ascii="Times New Roman" w:hAnsi="Times New Roman" w:eastAsia="宋体"/>
        </w:rPr>
        <w:t>额外提升</w:t>
      </w:r>
      <w:r>
        <w:rPr>
          <w:rFonts w:ascii="Times New Roman" w:hAnsi="Times New Roman" w:eastAsia="宋体"/>
        </w:rPr>
        <w:t xml:space="preserve"> 0.13 </w:t>
      </w:r>
      <w:r>
        <w:rPr>
          <w:rFonts w:hint="eastAsia" w:ascii="Times New Roman" w:hAnsi="Times New Roman" w:eastAsia="宋体"/>
        </w:rPr>
        <w:t>个百分点，mAP50-95</w:t>
      </w:r>
      <w:r>
        <w:rPr>
          <w:rFonts w:ascii="Times New Roman" w:hAnsi="Times New Roman" w:eastAsia="宋体"/>
        </w:rPr>
        <w:t xml:space="preserve"> </w:t>
      </w:r>
      <w:r>
        <w:rPr>
          <w:rFonts w:hint="eastAsia" w:ascii="Times New Roman" w:hAnsi="Times New Roman" w:eastAsia="宋体"/>
        </w:rPr>
        <w:t>变化较小（23.43%→23.33%）。值得注意的是，mAP50-95</w:t>
      </w:r>
      <w:r>
        <w:rPr>
          <w:rFonts w:ascii="Times New Roman" w:hAnsi="Times New Roman" w:eastAsia="宋体"/>
        </w:rPr>
        <w:t xml:space="preserve"> </w:t>
      </w:r>
      <w:r>
        <w:rPr>
          <w:rFonts w:hint="eastAsia" w:ascii="Times New Roman" w:hAnsi="Times New Roman" w:eastAsia="宋体"/>
        </w:rPr>
        <w:t>的轻微下降可能源于</w:t>
      </w:r>
      <w:r>
        <w:rPr>
          <w:rFonts w:ascii="Times New Roman" w:hAnsi="Times New Roman" w:eastAsia="宋体"/>
        </w:rPr>
        <w:t xml:space="preserve"> Inner-IoU </w:t>
      </w:r>
      <w:r>
        <w:rPr>
          <w:rFonts w:hint="eastAsia" w:ascii="Times New Roman" w:hAnsi="Times New Roman" w:eastAsia="宋体"/>
        </w:rPr>
        <w:t>内缩比例超参数对不同尺度目标的敏感性差异；但</w:t>
      </w:r>
      <w:r>
        <w:rPr>
          <w:rFonts w:ascii="Times New Roman" w:hAnsi="Times New Roman" w:eastAsia="宋体"/>
        </w:rPr>
        <w:t xml:space="preserve"> mAP50 </w:t>
      </w:r>
      <w:r>
        <w:rPr>
          <w:rFonts w:hint="eastAsia" w:ascii="Times New Roman" w:hAnsi="Times New Roman" w:eastAsia="宋体"/>
        </w:rPr>
        <w:t>的提升说明</w:t>
      </w:r>
      <w:r>
        <w:rPr>
          <w:rFonts w:ascii="Times New Roman" w:hAnsi="Times New Roman" w:eastAsia="宋体"/>
        </w:rPr>
        <w:t xml:space="preserve"> CoordAtt </w:t>
      </w:r>
      <w:r>
        <w:rPr>
          <w:rFonts w:hint="eastAsia" w:ascii="Times New Roman" w:hAnsi="Times New Roman" w:eastAsia="宋体"/>
        </w:rPr>
        <w:t>在改善目标定位精度方面具有积极作用，整体上</w:t>
      </w:r>
      <w:r>
        <w:rPr>
          <w:rFonts w:ascii="Times New Roman" w:hAnsi="Times New Roman" w:eastAsia="宋体"/>
        </w:rPr>
        <w:t xml:space="preserve"> D </w:t>
      </w:r>
      <w:r>
        <w:rPr>
          <w:rFonts w:hint="eastAsia" w:ascii="Times New Roman" w:hAnsi="Times New Roman" w:eastAsia="宋体"/>
        </w:rPr>
        <w:t>组的结构完整性和泛化性更优，适合作为最终发表模型。</w:t>
      </w:r>
    </w:p>
    <w:bookmarkEnd w:id="21"/>
    <w:p w14:paraId="42798E47">
      <w:pPr>
        <w:pStyle w:val="5"/>
        <w:rPr>
          <w:rFonts w:ascii="Times New Roman" w:hAnsi="Times New Roman" w:eastAsia="宋体"/>
        </w:rPr>
      </w:pPr>
      <w:bookmarkStart w:id="22" w:name="X4fdddd95861288f30d599fe59da4ea737177956"/>
      <w:r>
        <w:rPr>
          <w:rFonts w:ascii="Times New Roman" w:hAnsi="Times New Roman" w:eastAsia="宋体"/>
        </w:rPr>
        <w:t xml:space="preserve">3.4 </w:t>
      </w:r>
      <w:r>
        <w:rPr>
          <w:rFonts w:hint="eastAsia" w:ascii="Times New Roman" w:hAnsi="Times New Roman" w:eastAsia="宋体"/>
        </w:rPr>
        <w:t>可视化分析</w:t>
      </w:r>
    </w:p>
    <w:p w14:paraId="00C36769">
      <w:pPr>
        <w:pStyle w:val="23"/>
        <w:rPr>
          <w:rFonts w:ascii="Times New Roman" w:hAnsi="Times New Roman" w:eastAsia="宋体"/>
        </w:rPr>
      </w:pPr>
      <w:r>
        <w:rPr>
          <w:rFonts w:hint="eastAsia" w:ascii="Times New Roman" w:hAnsi="Times New Roman" w:eastAsia="宋体"/>
        </w:rPr>
        <w:t>图4展示了本文方法与</w:t>
      </w:r>
      <w:r>
        <w:rPr>
          <w:rFonts w:ascii="Times New Roman" w:hAnsi="Times New Roman" w:eastAsia="宋体"/>
        </w:rPr>
        <w:t xml:space="preserve"> RT-DETR-r18 </w:t>
      </w:r>
      <w:r>
        <w:rPr>
          <w:rFonts w:hint="eastAsia" w:ascii="Times New Roman" w:hAnsi="Times New Roman" w:eastAsia="宋体"/>
        </w:rPr>
        <w:t>基线在</w:t>
      </w:r>
      <w:r>
        <w:rPr>
          <w:rFonts w:ascii="Times New Roman" w:hAnsi="Times New Roman" w:eastAsia="宋体"/>
        </w:rPr>
        <w:t xml:space="preserve"> VisDrone2019 </w:t>
      </w:r>
      <w:r>
        <w:rPr>
          <w:rFonts w:hint="eastAsia" w:ascii="Times New Roman" w:hAnsi="Times New Roman" w:eastAsia="宋体"/>
        </w:rPr>
        <w:t>验证集典型场景下的检测结果对比。可以观察到：</w:t>
      </w:r>
    </w:p>
    <w:p w14:paraId="42D2EAB4">
      <w:pPr>
        <w:pStyle w:val="3"/>
        <w:rPr>
          <w:rFonts w:ascii="Times New Roman" w:hAnsi="Times New Roman" w:eastAsia="宋体"/>
        </w:rPr>
      </w:pPr>
      <w:r>
        <w:rPr>
          <w:rFonts w:hint="eastAsia" w:ascii="Times New Roman" w:hAnsi="Times New Roman" w:eastAsia="宋体"/>
        </w:rPr>
        <w:t>（1）在密集行人场景中，本文方法能够检测出更多被基线遗漏的小尺寸行人目标，召回率明显提升；</w:t>
      </w:r>
    </w:p>
    <w:p w14:paraId="3EA6F6EB">
      <w:pPr>
        <w:pStyle w:val="3"/>
        <w:rPr>
          <w:rFonts w:ascii="Times New Roman" w:hAnsi="Times New Roman" w:eastAsia="宋体"/>
        </w:rPr>
      </w:pPr>
      <w:r>
        <w:rPr>
          <w:rFonts w:hint="eastAsia" w:ascii="Times New Roman" w:hAnsi="Times New Roman" w:eastAsia="宋体"/>
        </w:rPr>
        <w:t>（2）在复杂背景（建筑物屋顶、道路交叉口）下，本文方法的误检率更低，边界框定位更为精准；</w:t>
      </w:r>
    </w:p>
    <w:p w14:paraId="000A5A93">
      <w:pPr>
        <w:pStyle w:val="3"/>
        <w:rPr>
          <w:rFonts w:ascii="Times New Roman" w:hAnsi="Times New Roman" w:eastAsia="宋体"/>
        </w:rPr>
      </w:pPr>
      <w:r>
        <w:rPr>
          <w:rFonts w:hint="eastAsia" w:ascii="Times New Roman" w:hAnsi="Times New Roman" w:eastAsia="宋体"/>
        </w:rPr>
        <w:t>（3）对于极小目标（像素面积</w:t>
      </w:r>
      <w:r>
        <w:rPr>
          <w:rFonts w:ascii="Times New Roman" w:hAnsi="Times New Roman" w:eastAsia="宋体"/>
        </w:rPr>
        <w:t xml:space="preserve"> &lt; 100 </w:t>
      </w:r>
      <w:r>
        <w:rPr>
          <w:rFonts w:hint="eastAsia" w:ascii="Times New Roman" w:hAnsi="Times New Roman" w:eastAsia="宋体"/>
        </w:rPr>
        <w:t>像素²），本文方法的检测置信度更高，这得益于</w:t>
      </w:r>
      <w:r>
        <w:rPr>
          <w:rFonts w:ascii="Times New Roman" w:hAnsi="Times New Roman" w:eastAsia="宋体"/>
        </w:rPr>
        <w:t xml:space="preserve"> P2 </w:t>
      </w:r>
      <w:r>
        <w:rPr>
          <w:rFonts w:hint="eastAsia" w:ascii="Times New Roman" w:hAnsi="Times New Roman" w:eastAsia="宋体"/>
        </w:rPr>
        <w:t>高分辨率特征的引入。</w:t>
      </w:r>
    </w:p>
    <w:p w14:paraId="3806B207">
      <w:pPr>
        <w:pStyle w:val="49"/>
        <w:rPr>
          <w:rFonts w:ascii="Times New Roman" w:hAnsi="Times New Roman" w:eastAsia="宋体"/>
        </w:rPr>
      </w:pPr>
      <w:r>
        <w:rPr>
          <w:rStyle w:val="48"/>
          <w:rFonts w:ascii="Times New Roman" w:hAnsi="Times New Roman" w:eastAsia="宋体"/>
        </w:rPr>
        <w:t xml:space="preserve">% </w:t>
      </w:r>
      <w:r>
        <w:rPr>
          <w:rStyle w:val="48"/>
          <w:rFonts w:hint="eastAsia" w:ascii="Times New Roman" w:hAnsi="Times New Roman" w:eastAsia="宋体"/>
        </w:rPr>
        <w:t>图4说明</w:t>
      </w:r>
      <w:r>
        <w:rPr>
          <w:rFonts w:ascii="Times New Roman" w:hAnsi="Times New Roman" w:eastAsia="宋体"/>
        </w:rPr>
        <w:br w:type="textWrapping"/>
      </w:r>
      <w:r>
        <w:rPr>
          <w:rStyle w:val="48"/>
          <w:rFonts w:hint="eastAsia" w:ascii="Times New Roman" w:hAnsi="Times New Roman" w:eastAsia="宋体"/>
        </w:rPr>
        <w:t>图4</w:t>
      </w:r>
      <w:r>
        <w:rPr>
          <w:rStyle w:val="48"/>
          <w:rFonts w:ascii="Times New Roman" w:hAnsi="Times New Roman" w:eastAsia="宋体"/>
        </w:rPr>
        <w:t xml:space="preserve">  </w:t>
      </w:r>
      <w:r>
        <w:rPr>
          <w:rStyle w:val="48"/>
          <w:rFonts w:hint="eastAsia" w:ascii="Times New Roman" w:hAnsi="Times New Roman" w:eastAsia="宋体"/>
        </w:rPr>
        <w:t>本文方法与基线在</w:t>
      </w:r>
      <w:r>
        <w:rPr>
          <w:rStyle w:val="48"/>
          <w:rFonts w:ascii="Times New Roman" w:hAnsi="Times New Roman" w:eastAsia="宋体"/>
        </w:rPr>
        <w:t xml:space="preserve"> VisDrone2019 </w:t>
      </w:r>
      <w:r>
        <w:rPr>
          <w:rStyle w:val="48"/>
          <w:rFonts w:hint="eastAsia" w:ascii="Times New Roman" w:hAnsi="Times New Roman" w:eastAsia="宋体"/>
        </w:rPr>
        <w:t>典型场景下的检测结果对比</w:t>
      </w:r>
      <w:r>
        <w:rPr>
          <w:rFonts w:ascii="Times New Roman" w:hAnsi="Times New Roman" w:eastAsia="宋体"/>
        </w:rPr>
        <w:br w:type="textWrapping"/>
      </w:r>
      <w:r>
        <w:rPr>
          <w:rStyle w:val="48"/>
          <w:rFonts w:ascii="Times New Roman" w:hAnsi="Times New Roman" w:eastAsia="宋体"/>
        </w:rPr>
        <w:t xml:space="preserve">     </w:t>
      </w:r>
      <w:r>
        <w:rPr>
          <w:rStyle w:val="48"/>
          <w:rFonts w:hint="eastAsia" w:ascii="Times New Roman" w:hAnsi="Times New Roman" w:eastAsia="宋体"/>
        </w:rPr>
        <w:t>（左：RT-DETR-r18</w:t>
      </w:r>
      <w:r>
        <w:rPr>
          <w:rStyle w:val="48"/>
          <w:rFonts w:ascii="Times New Roman" w:hAnsi="Times New Roman" w:eastAsia="宋体"/>
        </w:rPr>
        <w:t xml:space="preserve"> </w:t>
      </w:r>
      <w:r>
        <w:rPr>
          <w:rStyle w:val="48"/>
          <w:rFonts w:hint="eastAsia" w:ascii="Times New Roman" w:hAnsi="Times New Roman" w:eastAsia="宋体"/>
        </w:rPr>
        <w:t>基线；右：本文方法）</w:t>
      </w:r>
    </w:p>
    <w:p w14:paraId="584CEED3">
      <w:pPr>
        <w:rPr>
          <w:rFonts w:ascii="Times New Roman" w:hAnsi="Times New Roman" w:eastAsia="宋体"/>
        </w:rPr>
      </w:pPr>
      <w:r>
        <w:rPr>
          <w:rFonts w:ascii="Times New Roman" w:hAnsi="Times New Roman" w:eastAsia="宋体"/>
        </w:rPr>
        <w:pict>
          <v:rect id="_x0000_i1031" o:spt="1" style="height:1.5pt;width:0pt;" coordsize="21600,21600" o:hr="t" o:hrstd="t" o:hralign="center">
            <v:path/>
            <v:fill focussize="0,0"/>
            <v:stroke/>
            <v:imagedata o:title=""/>
            <o:lock v:ext="edit"/>
            <w10:wrap type="none"/>
            <w10:anchorlock/>
          </v:rect>
        </w:pict>
      </w:r>
    </w:p>
    <w:bookmarkEnd w:id="18"/>
    <w:bookmarkEnd w:id="22"/>
    <w:p w14:paraId="030DD309">
      <w:pPr>
        <w:pStyle w:val="4"/>
        <w:rPr>
          <w:rFonts w:ascii="Times New Roman" w:hAnsi="Times New Roman" w:eastAsia="宋体"/>
        </w:rPr>
      </w:pPr>
      <w:bookmarkStart w:id="23" w:name="X6b51b391cc34462d63ae79662e2771c348e1b3f"/>
      <w:r>
        <w:rPr>
          <w:rFonts w:ascii="Times New Roman" w:hAnsi="Times New Roman" w:eastAsia="宋体"/>
        </w:rPr>
        <w:t xml:space="preserve">4 </w:t>
      </w:r>
      <w:r>
        <w:rPr>
          <w:rFonts w:hint="eastAsia" w:ascii="Times New Roman" w:hAnsi="Times New Roman" w:eastAsia="宋体"/>
        </w:rPr>
        <w:t>结论</w:t>
      </w:r>
    </w:p>
    <w:p w14:paraId="7AC48AFC">
      <w:pPr>
        <w:pStyle w:val="23"/>
        <w:rPr>
          <w:rFonts w:ascii="Times New Roman" w:hAnsi="Times New Roman" w:eastAsia="宋体"/>
        </w:rPr>
      </w:pPr>
      <w:r>
        <w:rPr>
          <w:rFonts w:hint="eastAsia" w:ascii="Times New Roman" w:hAnsi="Times New Roman" w:eastAsia="宋体"/>
        </w:rPr>
        <w:t>本文针对无人机电力巡检与低空航拍场景中小目标检测面临的特征消失、上采样模糊和回归不稳定等问题，提出了一种增强型</w:t>
      </w:r>
      <w:r>
        <w:rPr>
          <w:rFonts w:ascii="Times New Roman" w:hAnsi="Times New Roman" w:eastAsia="宋体"/>
        </w:rPr>
        <w:t xml:space="preserve"> RT-DETR </w:t>
      </w:r>
      <w:r>
        <w:rPr>
          <w:rFonts w:hint="eastAsia" w:ascii="Times New Roman" w:hAnsi="Times New Roman" w:eastAsia="宋体"/>
        </w:rPr>
        <w:t>小目标检测算法。主要工作与结论如下：</w:t>
      </w:r>
    </w:p>
    <w:p w14:paraId="3BB729E3">
      <w:pPr>
        <w:pStyle w:val="3"/>
        <w:rPr>
          <w:rFonts w:ascii="Times New Roman" w:hAnsi="Times New Roman" w:eastAsia="宋体"/>
        </w:rPr>
      </w:pPr>
      <w:r>
        <w:rPr>
          <w:rFonts w:hint="eastAsia" w:ascii="Times New Roman" w:hAnsi="Times New Roman" w:eastAsia="宋体"/>
        </w:rPr>
        <w:t>（1）以</w:t>
      </w:r>
      <w:r>
        <w:rPr>
          <w:rFonts w:ascii="Times New Roman" w:hAnsi="Times New Roman" w:eastAsia="宋体"/>
        </w:rPr>
        <w:t xml:space="preserve"> C2f-AdditiveBlock-CGLU </w:t>
      </w:r>
      <w:r>
        <w:rPr>
          <w:rFonts w:hint="eastAsia" w:ascii="Times New Roman" w:hAnsi="Times New Roman" w:eastAsia="宋体"/>
        </w:rPr>
        <w:t>替换原始</w:t>
      </w:r>
      <w:r>
        <w:rPr>
          <w:rFonts w:ascii="Times New Roman" w:hAnsi="Times New Roman" w:eastAsia="宋体"/>
        </w:rPr>
        <w:t xml:space="preserve"> ResNet-18 </w:t>
      </w:r>
      <w:r>
        <w:rPr>
          <w:rFonts w:hint="eastAsia" w:ascii="Times New Roman" w:hAnsi="Times New Roman" w:eastAsia="宋体"/>
        </w:rPr>
        <w:t>骨干，通过加性</w:t>
      </w:r>
      <w:r>
        <w:rPr>
          <w:rFonts w:ascii="Times New Roman" w:hAnsi="Times New Roman" w:eastAsia="宋体"/>
        </w:rPr>
        <w:t xml:space="preserve"> Token </w:t>
      </w:r>
      <w:r>
        <w:rPr>
          <w:rFonts w:hint="eastAsia" w:ascii="Times New Roman" w:hAnsi="Times New Roman" w:eastAsia="宋体"/>
        </w:rPr>
        <w:t>混合与卷积门控线性单元的协同设计，在参数量减少约</w:t>
      </w:r>
      <w:r>
        <w:rPr>
          <w:rFonts w:ascii="Times New Roman" w:hAnsi="Times New Roman" w:eastAsia="宋体"/>
        </w:rPr>
        <w:t xml:space="preserve"> 30% </w:t>
      </w:r>
      <w:r>
        <w:rPr>
          <w:rFonts w:hint="eastAsia" w:ascii="Times New Roman" w:hAnsi="Times New Roman" w:eastAsia="宋体"/>
        </w:rPr>
        <w:t>的同时提升了特征表达效率，验证了轻量化骨干在无人机场景下的适用性。</w:t>
      </w:r>
    </w:p>
    <w:p w14:paraId="1AA52031">
      <w:pPr>
        <w:pStyle w:val="3"/>
        <w:rPr>
          <w:rFonts w:ascii="Times New Roman" w:hAnsi="Times New Roman" w:eastAsia="宋体"/>
        </w:rPr>
      </w:pPr>
      <w:r>
        <w:rPr>
          <w:rFonts w:hint="eastAsia" w:ascii="Times New Roman" w:hAnsi="Times New Roman" w:eastAsia="宋体"/>
        </w:rPr>
        <w:t>（2）引入</w:t>
      </w:r>
      <w:r>
        <w:rPr>
          <w:rFonts w:ascii="Times New Roman" w:hAnsi="Times New Roman" w:eastAsia="宋体"/>
        </w:rPr>
        <w:t xml:space="preserve"> P2 </w:t>
      </w:r>
      <w:r>
        <w:rPr>
          <w:rFonts w:hint="eastAsia" w:ascii="Times New Roman" w:hAnsi="Times New Roman" w:eastAsia="宋体"/>
        </w:rPr>
        <w:t>高分辨率检测分支构建四尺度特征金字塔，并以</w:t>
      </w:r>
      <w:r>
        <w:rPr>
          <w:rFonts w:ascii="Times New Roman" w:hAnsi="Times New Roman" w:eastAsia="宋体"/>
        </w:rPr>
        <w:t xml:space="preserve"> DySample </w:t>
      </w:r>
      <w:r>
        <w:rPr>
          <w:rFonts w:hint="eastAsia" w:ascii="Times New Roman" w:hAnsi="Times New Roman" w:eastAsia="宋体"/>
        </w:rPr>
        <w:t>动态上采样替代传统插值，有效保留了微小目标的边缘细节，是本文改进中贡献最显著的模块。</w:t>
      </w:r>
    </w:p>
    <w:p w14:paraId="2C7D3D89">
      <w:pPr>
        <w:pStyle w:val="3"/>
        <w:rPr>
          <w:rFonts w:ascii="Times New Roman" w:hAnsi="Times New Roman" w:eastAsia="宋体"/>
        </w:rPr>
      </w:pPr>
      <w:r>
        <w:rPr>
          <w:rFonts w:hint="eastAsia" w:ascii="Times New Roman" w:hAnsi="Times New Roman" w:eastAsia="宋体"/>
        </w:rPr>
        <w:t>（3）在</w:t>
      </w:r>
      <w:r>
        <w:rPr>
          <w:rFonts w:ascii="Times New Roman" w:hAnsi="Times New Roman" w:eastAsia="宋体"/>
        </w:rPr>
        <w:t xml:space="preserve"> P2/P3 </w:t>
      </w:r>
      <w:r>
        <w:rPr>
          <w:rFonts w:hint="eastAsia" w:ascii="Times New Roman" w:hAnsi="Times New Roman" w:eastAsia="宋体"/>
        </w:rPr>
        <w:t>阶段嵌入坐标注意力机制，并引入</w:t>
      </w:r>
      <w:r>
        <w:rPr>
          <w:rFonts w:ascii="Times New Roman" w:hAnsi="Times New Roman" w:eastAsia="宋体"/>
        </w:rPr>
        <w:t xml:space="preserve"> ASFF_V3 </w:t>
      </w:r>
      <w:r>
        <w:rPr>
          <w:rFonts w:hint="eastAsia" w:ascii="Times New Roman" w:hAnsi="Times New Roman" w:eastAsia="宋体"/>
        </w:rPr>
        <w:t>自适应特征融合，改善了密集场景下的空间位置感知与多尺度语义一致性。</w:t>
      </w:r>
    </w:p>
    <w:p w14:paraId="5BE5E6F8">
      <w:pPr>
        <w:pStyle w:val="3"/>
        <w:rPr>
          <w:rFonts w:ascii="Times New Roman" w:hAnsi="Times New Roman" w:eastAsia="宋体"/>
        </w:rPr>
      </w:pPr>
      <w:r>
        <w:rPr>
          <w:rFonts w:hint="eastAsia" w:ascii="Times New Roman" w:hAnsi="Times New Roman" w:eastAsia="宋体"/>
        </w:rPr>
        <w:t>（4）采用</w:t>
      </w:r>
      <w:r>
        <w:rPr>
          <w:rFonts w:ascii="Times New Roman" w:hAnsi="Times New Roman" w:eastAsia="宋体"/>
        </w:rPr>
        <w:t xml:space="preserve"> Inner-IoU </w:t>
      </w:r>
      <w:r>
        <w:rPr>
          <w:rFonts w:hint="eastAsia" w:ascii="Times New Roman" w:hAnsi="Times New Roman" w:eastAsia="宋体"/>
        </w:rPr>
        <w:t>与</w:t>
      </w:r>
      <w:r>
        <w:rPr>
          <w:rFonts w:ascii="Times New Roman" w:hAnsi="Times New Roman" w:eastAsia="宋体"/>
        </w:rPr>
        <w:t xml:space="preserve"> NWD </w:t>
      </w:r>
      <w:r>
        <w:rPr>
          <w:rFonts w:hint="eastAsia" w:ascii="Times New Roman" w:hAnsi="Times New Roman" w:eastAsia="宋体"/>
        </w:rPr>
        <w:t>组合回归损失，提升了小目标边界框拟合的稳定性，配合</w:t>
      </w:r>
      <w:r>
        <w:rPr>
          <w:rFonts w:ascii="Times New Roman" w:hAnsi="Times New Roman" w:eastAsia="宋体"/>
        </w:rPr>
        <w:t xml:space="preserve"> EMA-SVFL </w:t>
      </w:r>
      <w:r>
        <w:rPr>
          <w:rFonts w:hint="eastAsia" w:ascii="Times New Roman" w:hAnsi="Times New Roman" w:eastAsia="宋体"/>
        </w:rPr>
        <w:t>分类损失进一步优化了密集场景下的匹配质量。</w:t>
      </w:r>
    </w:p>
    <w:p w14:paraId="4C40695F">
      <w:pPr>
        <w:pStyle w:val="3"/>
        <w:rPr>
          <w:rFonts w:ascii="Times New Roman" w:hAnsi="Times New Roman" w:eastAsia="宋体"/>
        </w:rPr>
      </w:pPr>
      <w:r>
        <w:rPr>
          <w:rFonts w:hint="eastAsia" w:ascii="Times New Roman" w:hAnsi="Times New Roman" w:eastAsia="宋体"/>
        </w:rPr>
        <w:t>在</w:t>
      </w:r>
      <w:r>
        <w:rPr>
          <w:rFonts w:ascii="Times New Roman" w:hAnsi="Times New Roman" w:eastAsia="宋体"/>
        </w:rPr>
        <w:t xml:space="preserve"> VisDrone2019 </w:t>
      </w:r>
      <w:r>
        <w:rPr>
          <w:rFonts w:hint="eastAsia" w:ascii="Times New Roman" w:hAnsi="Times New Roman" w:eastAsia="宋体"/>
        </w:rPr>
        <w:t>基准上，本文方法相较</w:t>
      </w:r>
      <w:r>
        <w:rPr>
          <w:rFonts w:ascii="Times New Roman" w:hAnsi="Times New Roman" w:eastAsia="宋体"/>
        </w:rPr>
        <w:t xml:space="preserve"> RT-DETR-r18 </w:t>
      </w:r>
      <w:r>
        <w:rPr>
          <w:rFonts w:hint="eastAsia" w:ascii="Times New Roman" w:hAnsi="Times New Roman" w:eastAsia="宋体"/>
        </w:rPr>
        <w:t>基线实现了</w:t>
      </w:r>
      <w:r>
        <w:rPr>
          <w:rFonts w:ascii="Times New Roman" w:hAnsi="Times New Roman" w:eastAsia="宋体"/>
        </w:rPr>
        <w:t xml:space="preserve"> mAP50 </w:t>
      </w:r>
      <w:r>
        <w:rPr>
          <w:rFonts w:hint="eastAsia" w:ascii="Times New Roman" w:hAnsi="Times New Roman" w:eastAsia="宋体"/>
        </w:rPr>
        <w:t>提升</w:t>
      </w:r>
      <w:r>
        <w:rPr>
          <w:rFonts w:ascii="Times New Roman" w:hAnsi="Times New Roman" w:eastAsia="宋体"/>
        </w:rPr>
        <w:t xml:space="preserve"> 1.56 </w:t>
      </w:r>
      <w:r>
        <w:rPr>
          <w:rFonts w:hint="eastAsia" w:ascii="Times New Roman" w:hAnsi="Times New Roman" w:eastAsia="宋体"/>
        </w:rPr>
        <w:t>个百分点、mAP50-95</w:t>
      </w:r>
      <w:r>
        <w:rPr>
          <w:rFonts w:ascii="Times New Roman" w:hAnsi="Times New Roman" w:eastAsia="宋体"/>
        </w:rPr>
        <w:t xml:space="preserve"> </w:t>
      </w:r>
      <w:r>
        <w:rPr>
          <w:rFonts w:hint="eastAsia" w:ascii="Times New Roman" w:hAnsi="Times New Roman" w:eastAsia="宋体"/>
        </w:rPr>
        <w:t>提升</w:t>
      </w:r>
      <w:r>
        <w:rPr>
          <w:rFonts w:ascii="Times New Roman" w:hAnsi="Times New Roman" w:eastAsia="宋体"/>
        </w:rPr>
        <w:t xml:space="preserve"> 1.06 </w:t>
      </w:r>
      <w:r>
        <w:rPr>
          <w:rFonts w:hint="eastAsia" w:ascii="Times New Roman" w:hAnsi="Times New Roman" w:eastAsia="宋体"/>
        </w:rPr>
        <w:t>个百分点，同时参数量减少</w:t>
      </w:r>
      <w:r>
        <w:rPr>
          <w:rFonts w:ascii="Times New Roman" w:hAnsi="Times New Roman" w:eastAsia="宋体"/>
        </w:rPr>
        <w:t xml:space="preserve"> </w:t>
      </w:r>
      <w:r>
        <w:rPr>
          <w:rFonts w:hint="eastAsia" w:ascii="Times New Roman" w:hAnsi="Times New Roman" w:eastAsia="宋体"/>
        </w:rPr>
        <w:t>36.2%，综合性能优于多个对比方法。后续工作将考虑引入电力巡检专用数据集进行领域适应微调，并探索知识蒸馏进一步压缩模型以满足更严格的边缘部署约束。</w:t>
      </w:r>
    </w:p>
    <w:p w14:paraId="7462D6CE">
      <w:pPr>
        <w:rPr>
          <w:rFonts w:ascii="Times New Roman" w:hAnsi="Times New Roman" w:eastAsia="宋体"/>
        </w:rPr>
      </w:pPr>
      <w:r>
        <w:rPr>
          <w:rFonts w:ascii="Times New Roman" w:hAnsi="Times New Roman" w:eastAsia="宋体"/>
        </w:rPr>
        <w:pict>
          <v:rect id="_x0000_i1032" o:spt="1" style="height:1.5pt;width:0pt;" coordsize="21600,21600" o:hr="t" o:hrstd="t" o:hralign="center">
            <v:path/>
            <v:fill focussize="0,0"/>
            <v:stroke/>
            <v:imagedata o:title=""/>
            <o:lock v:ext="edit"/>
            <w10:wrap type="none"/>
            <w10:anchorlock/>
          </v:rect>
        </w:pict>
      </w:r>
    </w:p>
    <w:bookmarkEnd w:id="23"/>
    <w:p w14:paraId="1A86924F">
      <w:pPr>
        <w:pStyle w:val="4"/>
        <w:rPr>
          <w:rFonts w:ascii="Times New Roman" w:hAnsi="Times New Roman" w:eastAsia="宋体"/>
        </w:rPr>
      </w:pPr>
      <w:bookmarkStart w:id="24" w:name="参考文献"/>
      <w:r>
        <w:rPr>
          <w:rFonts w:hint="eastAsia" w:ascii="Times New Roman" w:hAnsi="Times New Roman" w:eastAsia="宋体"/>
        </w:rPr>
        <w:t>参考文献</w:t>
      </w:r>
    </w:p>
    <w:p w14:paraId="03C0ABEC">
      <w:pPr>
        <w:pStyle w:val="23"/>
        <w:rPr>
          <w:rFonts w:ascii="Times New Roman" w:hAnsi="Times New Roman" w:eastAsia="宋体"/>
        </w:rPr>
      </w:pPr>
      <w:r>
        <w:rPr>
          <w:rFonts w:ascii="Times New Roman" w:hAnsi="Times New Roman" w:eastAsia="宋体"/>
        </w:rPr>
        <w:t xml:space="preserve">[1] </w:t>
      </w:r>
      <w:r>
        <w:rPr>
          <w:rFonts w:hint="eastAsia" w:ascii="Times New Roman" w:hAnsi="Times New Roman" w:eastAsia="宋体"/>
        </w:rPr>
        <w:t>谌海云,</w:t>
      </w:r>
      <w:r>
        <w:rPr>
          <w:rFonts w:ascii="Times New Roman" w:hAnsi="Times New Roman" w:eastAsia="宋体"/>
        </w:rPr>
        <w:t xml:space="preserve"> </w:t>
      </w:r>
      <w:r>
        <w:rPr>
          <w:rFonts w:hint="eastAsia" w:ascii="Times New Roman" w:hAnsi="Times New Roman" w:eastAsia="宋体"/>
        </w:rPr>
        <w:t>刘洋,</w:t>
      </w:r>
      <w:r>
        <w:rPr>
          <w:rFonts w:ascii="Times New Roman" w:hAnsi="Times New Roman" w:eastAsia="宋体"/>
        </w:rPr>
        <w:t xml:space="preserve"> </w:t>
      </w:r>
      <w:r>
        <w:rPr>
          <w:rFonts w:hint="eastAsia" w:ascii="Times New Roman" w:hAnsi="Times New Roman" w:eastAsia="宋体"/>
        </w:rPr>
        <w:t>张伟.</w:t>
      </w:r>
      <w:r>
        <w:rPr>
          <w:rFonts w:ascii="Times New Roman" w:hAnsi="Times New Roman" w:eastAsia="宋体"/>
        </w:rPr>
        <w:t xml:space="preserve"> </w:t>
      </w:r>
      <w:r>
        <w:rPr>
          <w:rFonts w:hint="eastAsia" w:ascii="Times New Roman" w:hAnsi="Times New Roman" w:eastAsia="宋体"/>
        </w:rPr>
        <w:t>基于多尺度特征融合的航拍小目标检测算法[J].</w:t>
      </w:r>
      <w:r>
        <w:rPr>
          <w:rFonts w:ascii="Times New Roman" w:hAnsi="Times New Roman" w:eastAsia="宋体"/>
        </w:rPr>
        <w:t xml:space="preserve"> </w:t>
      </w:r>
      <w:r>
        <w:rPr>
          <w:rFonts w:hint="eastAsia" w:ascii="Times New Roman" w:hAnsi="Times New Roman" w:eastAsia="宋体"/>
        </w:rPr>
        <w:t>计算机工程与应用,</w:t>
      </w:r>
      <w:r>
        <w:rPr>
          <w:rFonts w:ascii="Times New Roman" w:hAnsi="Times New Roman" w:eastAsia="宋体"/>
        </w:rPr>
        <w:t xml:space="preserve"> 2024, 60(8): 1-10.</w:t>
      </w:r>
    </w:p>
    <w:p w14:paraId="7DEE7D05">
      <w:pPr>
        <w:pStyle w:val="3"/>
        <w:rPr>
          <w:rFonts w:ascii="Times New Roman" w:hAnsi="Times New Roman" w:eastAsia="宋体"/>
        </w:rPr>
      </w:pPr>
      <w:r>
        <w:rPr>
          <w:rFonts w:ascii="Times New Roman" w:hAnsi="Times New Roman" w:eastAsia="宋体"/>
        </w:rPr>
        <w:t xml:space="preserve">[2] </w:t>
      </w:r>
      <w:r>
        <w:rPr>
          <w:rFonts w:hint="eastAsia" w:ascii="Times New Roman" w:hAnsi="Times New Roman" w:eastAsia="宋体"/>
        </w:rPr>
        <w:t>王苏皖,</w:t>
      </w:r>
      <w:r>
        <w:rPr>
          <w:rFonts w:ascii="Times New Roman" w:hAnsi="Times New Roman" w:eastAsia="宋体"/>
        </w:rPr>
        <w:t xml:space="preserve"> </w:t>
      </w:r>
      <w:r>
        <w:rPr>
          <w:rFonts w:hint="eastAsia" w:ascii="Times New Roman" w:hAnsi="Times New Roman" w:eastAsia="宋体"/>
        </w:rPr>
        <w:t>李明,</w:t>
      </w:r>
      <w:r>
        <w:rPr>
          <w:rFonts w:ascii="Times New Roman" w:hAnsi="Times New Roman" w:eastAsia="宋体"/>
        </w:rPr>
        <w:t xml:space="preserve"> </w:t>
      </w:r>
      <w:r>
        <w:rPr>
          <w:rFonts w:hint="eastAsia" w:ascii="Times New Roman" w:hAnsi="Times New Roman" w:eastAsia="宋体"/>
        </w:rPr>
        <w:t>陈刚.</w:t>
      </w:r>
      <w:r>
        <w:rPr>
          <w:rFonts w:ascii="Times New Roman" w:hAnsi="Times New Roman" w:eastAsia="宋体"/>
        </w:rPr>
        <w:t xml:space="preserve"> </w:t>
      </w:r>
      <w:r>
        <w:rPr>
          <w:rFonts w:hint="eastAsia" w:ascii="Times New Roman" w:hAnsi="Times New Roman" w:eastAsia="宋体"/>
        </w:rPr>
        <w:t>基于改进小目标实时检测Transformer的研究与应用[J].</w:t>
      </w:r>
      <w:r>
        <w:rPr>
          <w:rFonts w:ascii="Times New Roman" w:hAnsi="Times New Roman" w:eastAsia="宋体"/>
        </w:rPr>
        <w:t xml:space="preserve"> </w:t>
      </w:r>
      <w:r>
        <w:rPr>
          <w:rFonts w:hint="eastAsia" w:ascii="Times New Roman" w:hAnsi="Times New Roman" w:eastAsia="宋体"/>
        </w:rPr>
        <w:t>电子测量技术,</w:t>
      </w:r>
      <w:r>
        <w:rPr>
          <w:rFonts w:ascii="Times New Roman" w:hAnsi="Times New Roman" w:eastAsia="宋体"/>
        </w:rPr>
        <w:t xml:space="preserve"> 2024, 47(5): 1-9.</w:t>
      </w:r>
    </w:p>
    <w:p w14:paraId="547C00F4">
      <w:pPr>
        <w:pStyle w:val="3"/>
        <w:rPr>
          <w:rFonts w:ascii="Times New Roman" w:hAnsi="Times New Roman" w:eastAsia="宋体"/>
        </w:rPr>
      </w:pPr>
      <w:r>
        <w:rPr>
          <w:rFonts w:ascii="Times New Roman" w:hAnsi="Times New Roman" w:eastAsia="宋体"/>
        </w:rPr>
        <w:t>[3] Redmon J, Farhadi A. YOLOv3: An incremental improvement[J]. arXiv preprint arXiv:1804.02767, 2018.</w:t>
      </w:r>
    </w:p>
    <w:p w14:paraId="237CF68A">
      <w:pPr>
        <w:pStyle w:val="3"/>
        <w:rPr>
          <w:rFonts w:ascii="Times New Roman" w:hAnsi="Times New Roman" w:eastAsia="宋体"/>
        </w:rPr>
      </w:pPr>
      <w:r>
        <w:rPr>
          <w:rFonts w:ascii="Times New Roman" w:hAnsi="Times New Roman" w:eastAsia="宋体"/>
        </w:rPr>
        <w:t>[4] Wang C Y, Bochkovskiy A, Liao H Y M. YOLOv7: Trainable bag-of-freebies sets new state-of-the-art for real-time object detectors[C]//Proceedings of the IEEE/CVF Conference on Computer Vision and Pattern Recognition. 2023: 7464-7475.</w:t>
      </w:r>
    </w:p>
    <w:p w14:paraId="12A43AF3">
      <w:pPr>
        <w:pStyle w:val="3"/>
        <w:rPr>
          <w:rFonts w:ascii="Times New Roman" w:hAnsi="Times New Roman" w:eastAsia="宋体"/>
        </w:rPr>
      </w:pPr>
      <w:r>
        <w:rPr>
          <w:rFonts w:ascii="Times New Roman" w:hAnsi="Times New Roman" w:eastAsia="宋体"/>
        </w:rPr>
        <w:t>[5] Carion N, Massa F, Synnaeve G, et al. End-to-end object detection with transformers[C]//European Conference on Computer Vision. Springer, Cham, 2020: 213-229.</w:t>
      </w:r>
    </w:p>
    <w:p w14:paraId="15980FDF">
      <w:pPr>
        <w:pStyle w:val="3"/>
        <w:rPr>
          <w:rFonts w:ascii="Times New Roman" w:hAnsi="Times New Roman" w:eastAsia="宋体"/>
        </w:rPr>
      </w:pPr>
      <w:r>
        <w:rPr>
          <w:rFonts w:ascii="Times New Roman" w:hAnsi="Times New Roman" w:eastAsia="宋体"/>
        </w:rPr>
        <w:t>[6] Zhao Y, Lv W, Xu S, et al. DETRs beat YOLOs on real-time object detection[C]//Proceedings of the IEEE/CVF Conference on Computer Vision and Pattern Recognition. 2024: 16965-16974.</w:t>
      </w:r>
    </w:p>
    <w:p w14:paraId="0FE8E43B">
      <w:pPr>
        <w:pStyle w:val="3"/>
        <w:rPr>
          <w:rFonts w:ascii="Times New Roman" w:hAnsi="Times New Roman" w:eastAsia="宋体"/>
        </w:rPr>
      </w:pPr>
      <w:r>
        <w:rPr>
          <w:rFonts w:ascii="Times New Roman" w:hAnsi="Times New Roman" w:eastAsia="宋体"/>
        </w:rPr>
        <w:t xml:space="preserve">[7] </w:t>
      </w:r>
      <w:r>
        <w:rPr>
          <w:rFonts w:hint="eastAsia" w:ascii="Times New Roman" w:hAnsi="Times New Roman" w:eastAsia="宋体"/>
        </w:rPr>
        <w:t>田红鹏,</w:t>
      </w:r>
      <w:r>
        <w:rPr>
          <w:rFonts w:ascii="Times New Roman" w:hAnsi="Times New Roman" w:eastAsia="宋体"/>
        </w:rPr>
        <w:t xml:space="preserve"> </w:t>
      </w:r>
      <w:r>
        <w:rPr>
          <w:rFonts w:hint="eastAsia" w:ascii="Times New Roman" w:hAnsi="Times New Roman" w:eastAsia="宋体"/>
        </w:rPr>
        <w:t>王磊,</w:t>
      </w:r>
      <w:r>
        <w:rPr>
          <w:rFonts w:ascii="Times New Roman" w:hAnsi="Times New Roman" w:eastAsia="宋体"/>
        </w:rPr>
        <w:t xml:space="preserve"> </w:t>
      </w:r>
      <w:r>
        <w:rPr>
          <w:rFonts w:hint="eastAsia" w:ascii="Times New Roman" w:hAnsi="Times New Roman" w:eastAsia="宋体"/>
        </w:rPr>
        <w:t>刘晓.</w:t>
      </w:r>
      <w:r>
        <w:rPr>
          <w:rFonts w:ascii="Times New Roman" w:hAnsi="Times New Roman" w:eastAsia="宋体"/>
        </w:rPr>
        <w:t xml:space="preserve"> </w:t>
      </w:r>
      <w:r>
        <w:rPr>
          <w:rFonts w:hint="eastAsia" w:ascii="Times New Roman" w:hAnsi="Times New Roman" w:eastAsia="宋体"/>
        </w:rPr>
        <w:t>改进RT-DETR的航拍图像小目标检测算法[J].</w:t>
      </w:r>
      <w:r>
        <w:rPr>
          <w:rFonts w:ascii="Times New Roman" w:hAnsi="Times New Roman" w:eastAsia="宋体"/>
        </w:rPr>
        <w:t xml:space="preserve"> </w:t>
      </w:r>
      <w:r>
        <w:rPr>
          <w:rFonts w:hint="eastAsia" w:ascii="Times New Roman" w:hAnsi="Times New Roman" w:eastAsia="宋体"/>
        </w:rPr>
        <w:t>计算机工程与应用,</w:t>
      </w:r>
      <w:r>
        <w:rPr>
          <w:rFonts w:ascii="Times New Roman" w:hAnsi="Times New Roman" w:eastAsia="宋体"/>
        </w:rPr>
        <w:t xml:space="preserve"> 2024, 60(12): 1-11.</w:t>
      </w:r>
    </w:p>
    <w:p w14:paraId="59C6E623">
      <w:pPr>
        <w:pStyle w:val="3"/>
        <w:rPr>
          <w:rFonts w:ascii="Times New Roman" w:hAnsi="Times New Roman" w:eastAsia="宋体"/>
        </w:rPr>
      </w:pPr>
      <w:r>
        <w:rPr>
          <w:rFonts w:ascii="Times New Roman" w:hAnsi="Times New Roman" w:eastAsia="宋体"/>
        </w:rPr>
        <w:t xml:space="preserve">[8] </w:t>
      </w:r>
      <w:r>
        <w:rPr>
          <w:rFonts w:hint="eastAsia" w:ascii="Times New Roman" w:hAnsi="Times New Roman" w:eastAsia="宋体"/>
        </w:rPr>
        <w:t>胡康,</w:t>
      </w:r>
      <w:r>
        <w:rPr>
          <w:rFonts w:ascii="Times New Roman" w:hAnsi="Times New Roman" w:eastAsia="宋体"/>
        </w:rPr>
        <w:t xml:space="preserve"> </w:t>
      </w:r>
      <w:r>
        <w:rPr>
          <w:rFonts w:hint="eastAsia" w:ascii="Times New Roman" w:hAnsi="Times New Roman" w:eastAsia="宋体"/>
        </w:rPr>
        <w:t>张明,</w:t>
      </w:r>
      <w:r>
        <w:rPr>
          <w:rFonts w:ascii="Times New Roman" w:hAnsi="Times New Roman" w:eastAsia="宋体"/>
        </w:rPr>
        <w:t xml:space="preserve"> </w:t>
      </w:r>
      <w:r>
        <w:rPr>
          <w:rFonts w:hint="eastAsia" w:ascii="Times New Roman" w:hAnsi="Times New Roman" w:eastAsia="宋体"/>
        </w:rPr>
        <w:t>李华.</w:t>
      </w:r>
      <w:r>
        <w:rPr>
          <w:rFonts w:ascii="Times New Roman" w:hAnsi="Times New Roman" w:eastAsia="宋体"/>
        </w:rPr>
        <w:t xml:space="preserve"> </w:t>
      </w:r>
      <w:r>
        <w:rPr>
          <w:rFonts w:hint="eastAsia" w:ascii="Times New Roman" w:hAnsi="Times New Roman" w:eastAsia="宋体"/>
        </w:rPr>
        <w:t>基于改进RT-DETR的无人机航拍小目标检测算法研究[J].</w:t>
      </w:r>
      <w:r>
        <w:rPr>
          <w:rFonts w:ascii="Times New Roman" w:hAnsi="Times New Roman" w:eastAsia="宋体"/>
        </w:rPr>
        <w:t xml:space="preserve"> </w:t>
      </w:r>
      <w:r>
        <w:rPr>
          <w:rFonts w:hint="eastAsia" w:ascii="Times New Roman" w:hAnsi="Times New Roman" w:eastAsia="宋体"/>
        </w:rPr>
        <w:t>航空兵器,</w:t>
      </w:r>
      <w:r>
        <w:rPr>
          <w:rFonts w:ascii="Times New Roman" w:hAnsi="Times New Roman" w:eastAsia="宋体"/>
        </w:rPr>
        <w:t xml:space="preserve"> 2024, 31(3): 1-9.</w:t>
      </w:r>
    </w:p>
    <w:p w14:paraId="4202D706">
      <w:pPr>
        <w:pStyle w:val="3"/>
        <w:rPr>
          <w:rFonts w:ascii="Times New Roman" w:hAnsi="Times New Roman" w:eastAsia="宋体"/>
        </w:rPr>
      </w:pPr>
      <w:r>
        <w:rPr>
          <w:rFonts w:ascii="Times New Roman" w:hAnsi="Times New Roman" w:eastAsia="宋体"/>
        </w:rPr>
        <w:t xml:space="preserve">[9] </w:t>
      </w:r>
      <w:r>
        <w:rPr>
          <w:rFonts w:hint="eastAsia" w:ascii="Times New Roman" w:hAnsi="Times New Roman" w:eastAsia="宋体"/>
        </w:rPr>
        <w:t>符强,</w:t>
      </w:r>
      <w:r>
        <w:rPr>
          <w:rFonts w:ascii="Times New Roman" w:hAnsi="Times New Roman" w:eastAsia="宋体"/>
        </w:rPr>
        <w:t xml:space="preserve"> </w:t>
      </w:r>
      <w:r>
        <w:rPr>
          <w:rFonts w:hint="eastAsia" w:ascii="Times New Roman" w:hAnsi="Times New Roman" w:eastAsia="宋体"/>
        </w:rPr>
        <w:t>陈伟,</w:t>
      </w:r>
      <w:r>
        <w:rPr>
          <w:rFonts w:ascii="Times New Roman" w:hAnsi="Times New Roman" w:eastAsia="宋体"/>
        </w:rPr>
        <w:t xml:space="preserve"> </w:t>
      </w:r>
      <w:r>
        <w:rPr>
          <w:rFonts w:hint="eastAsia" w:ascii="Times New Roman" w:hAnsi="Times New Roman" w:eastAsia="宋体"/>
        </w:rPr>
        <w:t>刘洋.</w:t>
      </w:r>
      <w:r>
        <w:rPr>
          <w:rFonts w:ascii="Times New Roman" w:hAnsi="Times New Roman" w:eastAsia="宋体"/>
        </w:rPr>
        <w:t xml:space="preserve"> </w:t>
      </w:r>
      <w:r>
        <w:rPr>
          <w:rFonts w:hint="eastAsia" w:ascii="Times New Roman" w:hAnsi="Times New Roman" w:eastAsia="宋体"/>
        </w:rPr>
        <w:t>改进RT-DETR的无人机小目标检测算法[J].</w:t>
      </w:r>
      <w:r>
        <w:rPr>
          <w:rFonts w:ascii="Times New Roman" w:hAnsi="Times New Roman" w:eastAsia="宋体"/>
        </w:rPr>
        <w:t xml:space="preserve"> </w:t>
      </w:r>
      <w:r>
        <w:rPr>
          <w:rFonts w:hint="eastAsia" w:ascii="Times New Roman" w:hAnsi="Times New Roman" w:eastAsia="宋体"/>
        </w:rPr>
        <w:t>电子测量技术,</w:t>
      </w:r>
      <w:r>
        <w:rPr>
          <w:rFonts w:ascii="Times New Roman" w:hAnsi="Times New Roman" w:eastAsia="宋体"/>
        </w:rPr>
        <w:t xml:space="preserve"> 2024, 47(9): 1-10.</w:t>
      </w:r>
    </w:p>
    <w:p w14:paraId="43BACBE5">
      <w:pPr>
        <w:pStyle w:val="3"/>
        <w:rPr>
          <w:rFonts w:ascii="Times New Roman" w:hAnsi="Times New Roman" w:eastAsia="宋体"/>
        </w:rPr>
      </w:pPr>
      <w:r>
        <w:rPr>
          <w:rFonts w:ascii="Times New Roman" w:hAnsi="Times New Roman" w:eastAsia="宋体"/>
        </w:rPr>
        <w:t xml:space="preserve">[10] </w:t>
      </w:r>
      <w:r>
        <w:rPr>
          <w:rFonts w:hint="eastAsia" w:ascii="Times New Roman" w:hAnsi="Times New Roman" w:eastAsia="宋体"/>
        </w:rPr>
        <w:t>刘杰,</w:t>
      </w:r>
      <w:r>
        <w:rPr>
          <w:rFonts w:ascii="Times New Roman" w:hAnsi="Times New Roman" w:eastAsia="宋体"/>
        </w:rPr>
        <w:t xml:space="preserve"> </w:t>
      </w:r>
      <w:r>
        <w:rPr>
          <w:rFonts w:hint="eastAsia" w:ascii="Times New Roman" w:hAnsi="Times New Roman" w:eastAsia="宋体"/>
        </w:rPr>
        <w:t>王强,</w:t>
      </w:r>
      <w:r>
        <w:rPr>
          <w:rFonts w:ascii="Times New Roman" w:hAnsi="Times New Roman" w:eastAsia="宋体"/>
        </w:rPr>
        <w:t xml:space="preserve"> </w:t>
      </w:r>
      <w:r>
        <w:rPr>
          <w:rFonts w:hint="eastAsia" w:ascii="Times New Roman" w:hAnsi="Times New Roman" w:eastAsia="宋体"/>
        </w:rPr>
        <w:t>张华.</w:t>
      </w:r>
      <w:r>
        <w:rPr>
          <w:rFonts w:ascii="Times New Roman" w:hAnsi="Times New Roman" w:eastAsia="宋体"/>
        </w:rPr>
        <w:t xml:space="preserve"> </w:t>
      </w:r>
      <w:r>
        <w:rPr>
          <w:rFonts w:hint="eastAsia" w:ascii="Times New Roman" w:hAnsi="Times New Roman" w:eastAsia="宋体"/>
        </w:rPr>
        <w:t>基于RT-DETR的无人机航拍图像小目标检测算法[J].</w:t>
      </w:r>
      <w:r>
        <w:rPr>
          <w:rFonts w:ascii="Times New Roman" w:hAnsi="Times New Roman" w:eastAsia="宋体"/>
        </w:rPr>
        <w:t xml:space="preserve"> </w:t>
      </w:r>
      <w:r>
        <w:rPr>
          <w:rFonts w:hint="eastAsia" w:ascii="Times New Roman" w:hAnsi="Times New Roman" w:eastAsia="宋体"/>
        </w:rPr>
        <w:t>电子测量技术,</w:t>
      </w:r>
      <w:r>
        <w:rPr>
          <w:rFonts w:ascii="Times New Roman" w:hAnsi="Times New Roman" w:eastAsia="宋体"/>
        </w:rPr>
        <w:t xml:space="preserve"> 2024, 47(11): 1-9.</w:t>
      </w:r>
    </w:p>
    <w:p w14:paraId="7AE2F446">
      <w:pPr>
        <w:pStyle w:val="3"/>
        <w:rPr>
          <w:rFonts w:ascii="Times New Roman" w:hAnsi="Times New Roman" w:eastAsia="宋体"/>
        </w:rPr>
      </w:pPr>
      <w:r>
        <w:rPr>
          <w:rFonts w:ascii="Times New Roman" w:hAnsi="Times New Roman" w:eastAsia="宋体"/>
        </w:rPr>
        <w:t>[11] Liu W, Lu H, Fu H, et al. Learning to upsample by learning to sample[C]//Proceedings of the IEEE/CVF International Conference on Computer Vision. 2023: 6027-6037.</w:t>
      </w:r>
    </w:p>
    <w:p w14:paraId="3BEE8853">
      <w:pPr>
        <w:pStyle w:val="3"/>
        <w:rPr>
          <w:rFonts w:ascii="Times New Roman" w:hAnsi="Times New Roman" w:eastAsia="宋体"/>
        </w:rPr>
      </w:pPr>
      <w:r>
        <w:rPr>
          <w:rFonts w:ascii="Times New Roman" w:hAnsi="Times New Roman" w:eastAsia="宋体"/>
        </w:rPr>
        <w:t>[12] Wang J, Chen K, Xu R, et al. CARAFE: Content-aware reassembly of features[C]//Proceedings of the IEEE/CVF International Conference on Computer Vision. 2019: 3007-3016.</w:t>
      </w:r>
    </w:p>
    <w:p w14:paraId="10FAA980">
      <w:pPr>
        <w:pStyle w:val="3"/>
        <w:rPr>
          <w:rFonts w:ascii="Times New Roman" w:hAnsi="Times New Roman" w:eastAsia="宋体"/>
        </w:rPr>
      </w:pPr>
      <w:r>
        <w:rPr>
          <w:rFonts w:ascii="Times New Roman" w:hAnsi="Times New Roman" w:eastAsia="宋体"/>
        </w:rPr>
        <w:t>[13] Liu S, Huang D, Wang Y. Learning spatial fusion for single-shot object detection[J]. arXiv preprint arXiv:1911.09516, 2019.</w:t>
      </w:r>
    </w:p>
    <w:p w14:paraId="3BA8E2A3">
      <w:pPr>
        <w:pStyle w:val="3"/>
        <w:rPr>
          <w:rFonts w:ascii="Times New Roman" w:hAnsi="Times New Roman" w:eastAsia="宋体"/>
        </w:rPr>
      </w:pPr>
      <w:r>
        <w:rPr>
          <w:rFonts w:ascii="Times New Roman" w:hAnsi="Times New Roman" w:eastAsia="宋体"/>
        </w:rPr>
        <w:t>[14] Hou Q, Zhou D, Feng J. Coordinate attention for efficient mobile network design[C]//Proceedings of the IEEE/CVF Conference on Computer Vision and Pattern Recognition. 2021: 13713-13722.</w:t>
      </w:r>
    </w:p>
    <w:p w14:paraId="286F66DB">
      <w:pPr>
        <w:pStyle w:val="3"/>
        <w:rPr>
          <w:rFonts w:ascii="Times New Roman" w:hAnsi="Times New Roman" w:eastAsia="宋体"/>
        </w:rPr>
      </w:pPr>
      <w:r>
        <w:rPr>
          <w:rFonts w:ascii="Times New Roman" w:hAnsi="Times New Roman" w:eastAsia="宋体"/>
        </w:rPr>
        <w:t>[15] Zhang H, Xu C. Inner-IoU: More effective intersection over union loss with auxiliary bounding box[J]. arXiv preprint arXiv:2311.02877, 2023.</w:t>
      </w:r>
    </w:p>
    <w:p w14:paraId="580E5A94">
      <w:pPr>
        <w:pStyle w:val="3"/>
        <w:rPr>
          <w:rFonts w:ascii="Times New Roman" w:hAnsi="Times New Roman" w:eastAsia="宋体"/>
        </w:rPr>
      </w:pPr>
      <w:r>
        <w:rPr>
          <w:rFonts w:ascii="Times New Roman" w:hAnsi="Times New Roman" w:eastAsia="宋体"/>
        </w:rPr>
        <w:t>[16] Wang J, Xu C, Yang W, et al. A normalized Gaussian Wasserstein distance for tiny object detection[J]. arXiv preprint arXiv:2110.13389, 2021.</w:t>
      </w:r>
    </w:p>
    <w:p w14:paraId="341ADDC4">
      <w:pPr>
        <w:pStyle w:val="3"/>
        <w:rPr>
          <w:rFonts w:ascii="Times New Roman" w:hAnsi="Times New Roman" w:eastAsia="宋体"/>
        </w:rPr>
      </w:pPr>
      <w:r>
        <w:rPr>
          <w:rFonts w:ascii="Times New Roman" w:hAnsi="Times New Roman" w:eastAsia="宋体"/>
        </w:rPr>
        <w:t>[17] Zhu P, Wen L, Du D, et al. Detection and tracking meet drones challenge[J]. IEEE Transactions on Pattern Analysis and Machine Intelligence, 2021, 44(11): 7380-7399.</w:t>
      </w:r>
    </w:p>
    <w:p w14:paraId="73D393C4">
      <w:pPr>
        <w:pStyle w:val="3"/>
        <w:rPr>
          <w:rFonts w:ascii="Times New Roman" w:hAnsi="Times New Roman" w:eastAsia="宋体"/>
        </w:rPr>
      </w:pPr>
      <w:r>
        <w:rPr>
          <w:rFonts w:ascii="Times New Roman" w:hAnsi="Times New Roman" w:eastAsia="宋体"/>
        </w:rPr>
        <w:t xml:space="preserve">[18] </w:t>
      </w:r>
      <w:r>
        <w:rPr>
          <w:rFonts w:hint="eastAsia" w:ascii="Times New Roman" w:hAnsi="Times New Roman" w:eastAsia="宋体"/>
        </w:rPr>
        <w:t>李宁,</w:t>
      </w:r>
      <w:r>
        <w:rPr>
          <w:rFonts w:ascii="Times New Roman" w:hAnsi="Times New Roman" w:eastAsia="宋体"/>
        </w:rPr>
        <w:t xml:space="preserve"> </w:t>
      </w:r>
      <w:r>
        <w:rPr>
          <w:rFonts w:hint="eastAsia" w:ascii="Times New Roman" w:hAnsi="Times New Roman" w:eastAsia="宋体"/>
        </w:rPr>
        <w:t>赵磊,</w:t>
      </w:r>
      <w:r>
        <w:rPr>
          <w:rFonts w:ascii="Times New Roman" w:hAnsi="Times New Roman" w:eastAsia="宋体"/>
        </w:rPr>
        <w:t xml:space="preserve"> </w:t>
      </w:r>
      <w:r>
        <w:rPr>
          <w:rFonts w:hint="eastAsia" w:ascii="Times New Roman" w:hAnsi="Times New Roman" w:eastAsia="宋体"/>
        </w:rPr>
        <w:t>王伟.</w:t>
      </w:r>
      <w:r>
        <w:rPr>
          <w:rFonts w:ascii="Times New Roman" w:hAnsi="Times New Roman" w:eastAsia="宋体"/>
        </w:rPr>
        <w:t xml:space="preserve"> </w:t>
      </w:r>
      <w:r>
        <w:rPr>
          <w:rFonts w:hint="eastAsia" w:ascii="Times New Roman" w:hAnsi="Times New Roman" w:eastAsia="宋体"/>
        </w:rPr>
        <w:t>基于RTDETR的无人机视角目标检测算法[J].</w:t>
      </w:r>
      <w:r>
        <w:rPr>
          <w:rFonts w:ascii="Times New Roman" w:hAnsi="Times New Roman" w:eastAsia="宋体"/>
        </w:rPr>
        <w:t xml:space="preserve"> </w:t>
      </w:r>
      <w:r>
        <w:rPr>
          <w:rFonts w:hint="eastAsia" w:ascii="Times New Roman" w:hAnsi="Times New Roman" w:eastAsia="宋体"/>
        </w:rPr>
        <w:t>计算机工程与应用,</w:t>
      </w:r>
      <w:r>
        <w:rPr>
          <w:rFonts w:ascii="Times New Roman" w:hAnsi="Times New Roman" w:eastAsia="宋体"/>
        </w:rPr>
        <w:t xml:space="preserve"> 2024, 60(6): 1-8.</w:t>
      </w:r>
    </w:p>
    <w:p w14:paraId="6448CA31">
      <w:pPr>
        <w:pStyle w:val="3"/>
        <w:rPr>
          <w:rFonts w:ascii="Times New Roman" w:hAnsi="Times New Roman" w:eastAsia="宋体"/>
        </w:rPr>
      </w:pPr>
      <w:r>
        <w:rPr>
          <w:rFonts w:ascii="Times New Roman" w:hAnsi="Times New Roman" w:eastAsia="宋体"/>
        </w:rPr>
        <w:t xml:space="preserve">[19] </w:t>
      </w:r>
      <w:r>
        <w:rPr>
          <w:rFonts w:hint="eastAsia" w:ascii="Times New Roman" w:hAnsi="Times New Roman" w:eastAsia="宋体"/>
        </w:rPr>
        <w:t>陈辉,</w:t>
      </w:r>
      <w:r>
        <w:rPr>
          <w:rFonts w:ascii="Times New Roman" w:hAnsi="Times New Roman" w:eastAsia="宋体"/>
        </w:rPr>
        <w:t xml:space="preserve"> </w:t>
      </w:r>
      <w:r>
        <w:rPr>
          <w:rFonts w:hint="eastAsia" w:ascii="Times New Roman" w:hAnsi="Times New Roman" w:eastAsia="宋体"/>
        </w:rPr>
        <w:t>张强,</w:t>
      </w:r>
      <w:r>
        <w:rPr>
          <w:rFonts w:ascii="Times New Roman" w:hAnsi="Times New Roman" w:eastAsia="宋体"/>
        </w:rPr>
        <w:t xml:space="preserve"> </w:t>
      </w:r>
      <w:r>
        <w:rPr>
          <w:rFonts w:hint="eastAsia" w:ascii="Times New Roman" w:hAnsi="Times New Roman" w:eastAsia="宋体"/>
        </w:rPr>
        <w:t>刘明.</w:t>
      </w:r>
      <w:r>
        <w:rPr>
          <w:rFonts w:ascii="Times New Roman" w:hAnsi="Times New Roman" w:eastAsia="宋体"/>
        </w:rPr>
        <w:t xml:space="preserve"> </w:t>
      </w:r>
      <w:r>
        <w:rPr>
          <w:rFonts w:hint="eastAsia" w:ascii="Times New Roman" w:hAnsi="Times New Roman" w:eastAsia="宋体"/>
        </w:rPr>
        <w:t>面向遥感图像的改进RT-DETR目标检测算法[J].</w:t>
      </w:r>
      <w:r>
        <w:rPr>
          <w:rFonts w:ascii="Times New Roman" w:hAnsi="Times New Roman" w:eastAsia="宋体"/>
        </w:rPr>
        <w:t xml:space="preserve"> </w:t>
      </w:r>
      <w:r>
        <w:rPr>
          <w:rFonts w:hint="eastAsia" w:ascii="Times New Roman" w:hAnsi="Times New Roman" w:eastAsia="宋体"/>
        </w:rPr>
        <w:t>计算机工程与应用,</w:t>
      </w:r>
      <w:r>
        <w:rPr>
          <w:rFonts w:ascii="Times New Roman" w:hAnsi="Times New Roman" w:eastAsia="宋体"/>
        </w:rPr>
        <w:t xml:space="preserve"> 2024, 60(10): 1-10.</w:t>
      </w:r>
    </w:p>
    <w:p w14:paraId="05DDE6D0">
      <w:pPr>
        <w:pStyle w:val="3"/>
        <w:rPr>
          <w:rFonts w:ascii="Times New Roman" w:hAnsi="Times New Roman" w:eastAsia="宋体"/>
        </w:rPr>
      </w:pPr>
      <w:r>
        <w:rPr>
          <w:rFonts w:ascii="Times New Roman" w:hAnsi="Times New Roman" w:eastAsia="宋体"/>
        </w:rPr>
        <w:t xml:space="preserve">[20] </w:t>
      </w:r>
      <w:r>
        <w:rPr>
          <w:rFonts w:hint="eastAsia" w:ascii="Times New Roman" w:hAnsi="Times New Roman" w:eastAsia="宋体"/>
        </w:rPr>
        <w:t>刘思元,</w:t>
      </w:r>
      <w:r>
        <w:rPr>
          <w:rFonts w:ascii="Times New Roman" w:hAnsi="Times New Roman" w:eastAsia="宋体"/>
        </w:rPr>
        <w:t xml:space="preserve"> </w:t>
      </w:r>
      <w:r>
        <w:rPr>
          <w:rFonts w:hint="eastAsia" w:ascii="Times New Roman" w:hAnsi="Times New Roman" w:eastAsia="宋体"/>
        </w:rPr>
        <w:t>王磊,</w:t>
      </w:r>
      <w:r>
        <w:rPr>
          <w:rFonts w:ascii="Times New Roman" w:hAnsi="Times New Roman" w:eastAsia="宋体"/>
        </w:rPr>
        <w:t xml:space="preserve"> </w:t>
      </w:r>
      <w:r>
        <w:rPr>
          <w:rFonts w:hint="eastAsia" w:ascii="Times New Roman" w:hAnsi="Times New Roman" w:eastAsia="宋体"/>
        </w:rPr>
        <w:t>陈刚.</w:t>
      </w:r>
      <w:r>
        <w:rPr>
          <w:rFonts w:ascii="Times New Roman" w:hAnsi="Times New Roman" w:eastAsia="宋体"/>
        </w:rPr>
        <w:t xml:space="preserve"> </w:t>
      </w:r>
      <w:r>
        <w:rPr>
          <w:rFonts w:hint="eastAsia" w:ascii="Times New Roman" w:hAnsi="Times New Roman" w:eastAsia="宋体"/>
        </w:rPr>
        <w:t>改进RT-DETR的航拍小目标检测算法[J].</w:t>
      </w:r>
      <w:r>
        <w:rPr>
          <w:rFonts w:ascii="Times New Roman" w:hAnsi="Times New Roman" w:eastAsia="宋体"/>
        </w:rPr>
        <w:t xml:space="preserve"> </w:t>
      </w:r>
      <w:r>
        <w:rPr>
          <w:rFonts w:hint="eastAsia" w:ascii="Times New Roman" w:hAnsi="Times New Roman" w:eastAsia="宋体"/>
        </w:rPr>
        <w:t>计算机工程与应用,</w:t>
      </w:r>
      <w:r>
        <w:rPr>
          <w:rFonts w:ascii="Times New Roman" w:hAnsi="Times New Roman" w:eastAsia="宋体"/>
        </w:rPr>
        <w:t xml:space="preserve"> 2024, 60(14): 1-9.</w:t>
      </w:r>
    </w:p>
    <w:p w14:paraId="6023DEE9">
      <w:pPr>
        <w:rPr>
          <w:rFonts w:ascii="Times New Roman" w:hAnsi="Times New Roman" w:eastAsia="宋体"/>
        </w:rPr>
      </w:pPr>
      <w:r>
        <w:rPr>
          <w:rFonts w:ascii="Times New Roman" w:hAnsi="Times New Roman" w:eastAsia="宋体"/>
        </w:rPr>
        <w:pict>
          <v:rect id="_x0000_i1033" o:spt="1" style="height:1.5pt;width:0pt;" coordsize="21600,21600" o:hr="t" o:hrstd="t" o:hralign="center">
            <v:path/>
            <v:fill focussize="0,0"/>
            <v:stroke/>
            <v:imagedata o:title=""/>
            <o:lock v:ext="edit"/>
            <w10:wrap type="none"/>
            <w10:anchorlock/>
          </v:rect>
        </w:pict>
      </w:r>
    </w:p>
    <w:bookmarkEnd w:id="24"/>
    <w:p w14:paraId="55D0F648">
      <w:pPr>
        <w:pStyle w:val="4"/>
        <w:rPr>
          <w:rFonts w:ascii="Times New Roman" w:hAnsi="Times New Roman" w:eastAsia="宋体"/>
        </w:rPr>
      </w:pPr>
      <w:bookmarkStart w:id="25" w:name="附录a-latex-tikz-图代码"/>
      <w:r>
        <w:rPr>
          <w:rFonts w:hint="eastAsia" w:ascii="Times New Roman" w:hAnsi="Times New Roman" w:eastAsia="宋体"/>
        </w:rPr>
        <w:t>附录A</w:t>
      </w:r>
      <w:r>
        <w:rPr>
          <w:rFonts w:ascii="Times New Roman" w:hAnsi="Times New Roman" w:eastAsia="宋体"/>
        </w:rPr>
        <w:t xml:space="preserve"> LaTeX tikz </w:t>
      </w:r>
      <w:r>
        <w:rPr>
          <w:rFonts w:hint="eastAsia" w:ascii="Times New Roman" w:hAnsi="Times New Roman" w:eastAsia="宋体"/>
        </w:rPr>
        <w:t>图代码</w:t>
      </w:r>
    </w:p>
    <w:p w14:paraId="7168A6A1">
      <w:pPr>
        <w:pStyle w:val="23"/>
        <w:rPr>
          <w:rFonts w:ascii="Times New Roman" w:hAnsi="Times New Roman" w:eastAsia="宋体"/>
        </w:rPr>
      </w:pPr>
      <w:r>
        <w:rPr>
          <w:rFonts w:hint="eastAsia" w:ascii="Times New Roman" w:hAnsi="Times New Roman" w:eastAsia="宋体"/>
        </w:rPr>
        <w:t>以下代码可直接在</w:t>
      </w:r>
      <w:r>
        <w:rPr>
          <w:rFonts w:ascii="Times New Roman" w:hAnsi="Times New Roman" w:eastAsia="宋体"/>
        </w:rPr>
        <w:t xml:space="preserve"> LaTeX </w:t>
      </w:r>
      <w:r>
        <w:rPr>
          <w:rFonts w:hint="eastAsia" w:ascii="Times New Roman" w:hAnsi="Times New Roman" w:eastAsia="宋体"/>
        </w:rPr>
        <w:t>文档中编译使用，需在导言区加载：</w:t>
      </w:r>
    </w:p>
    <w:p w14:paraId="78B0C1CF">
      <w:pPr>
        <w:pStyle w:val="49"/>
        <w:rPr>
          <w:rFonts w:ascii="Times New Roman" w:hAnsi="Times New Roman" w:eastAsia="宋体"/>
        </w:rPr>
      </w:pPr>
      <w:r>
        <w:rPr>
          <w:rStyle w:val="73"/>
          <w:rFonts w:ascii="Times New Roman" w:hAnsi="Times New Roman" w:eastAsia="宋体"/>
        </w:rPr>
        <w:t>\usepackage</w:t>
      </w:r>
      <w:r>
        <w:rPr>
          <w:rStyle w:val="82"/>
          <w:rFonts w:ascii="Times New Roman" w:hAnsi="Times New Roman" w:eastAsia="宋体"/>
        </w:rPr>
        <w:t>{</w:t>
      </w:r>
      <w:r>
        <w:rPr>
          <w:rStyle w:val="74"/>
          <w:rFonts w:ascii="Times New Roman" w:hAnsi="Times New Roman" w:eastAsia="宋体"/>
        </w:rPr>
        <w:t>tikz</w:t>
      </w:r>
      <w:r>
        <w:rPr>
          <w:rStyle w:val="82"/>
          <w:rFonts w:ascii="Times New Roman" w:hAnsi="Times New Roman" w:eastAsia="宋体"/>
        </w:rPr>
        <w:t>}</w:t>
      </w:r>
      <w:r>
        <w:rPr>
          <w:rFonts w:ascii="Times New Roman" w:hAnsi="Times New Roman" w:eastAsia="宋体"/>
        </w:rPr>
        <w:br w:type="textWrapping"/>
      </w:r>
      <w:r>
        <w:rPr>
          <w:rStyle w:val="73"/>
          <w:rFonts w:ascii="Times New Roman" w:hAnsi="Times New Roman" w:eastAsia="宋体"/>
        </w:rPr>
        <w:t>\usepackage</w:t>
      </w:r>
      <w:r>
        <w:rPr>
          <w:rStyle w:val="82"/>
          <w:rFonts w:ascii="Times New Roman" w:hAnsi="Times New Roman" w:eastAsia="宋体"/>
        </w:rPr>
        <w:t>{</w:t>
      </w:r>
      <w:r>
        <w:rPr>
          <w:rStyle w:val="74"/>
          <w:rFonts w:ascii="Times New Roman" w:hAnsi="Times New Roman" w:eastAsia="宋体"/>
        </w:rPr>
        <w:t>pgf</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\usetikzlibrary</w:t>
      </w:r>
      <w:r>
        <w:rPr>
          <w:rStyle w:val="82"/>
          <w:rFonts w:ascii="Times New Roman" w:hAnsi="Times New Roman" w:eastAsia="宋体"/>
        </w:rPr>
        <w:t>{arrows.meta, positioning, fit, backgrounds, shapes.geometric, calc}</w:t>
      </w:r>
    </w:p>
    <w:p w14:paraId="70A2B392">
      <w:pPr>
        <w:rPr>
          <w:rFonts w:ascii="Times New Roman" w:hAnsi="Times New Roman" w:eastAsia="宋体"/>
        </w:rPr>
      </w:pPr>
      <w:r>
        <w:rPr>
          <w:rFonts w:ascii="Times New Roman" w:hAnsi="Times New Roman" w:eastAsia="宋体"/>
        </w:rPr>
        <w:pict>
          <v:rect id="_x0000_i1034" o:spt="1" style="height:1.5pt;width:0pt;" coordsize="21600,21600" o:hr="t" o:hrstd="t" o:hralign="center">
            <v:path/>
            <v:fill focussize="0,0"/>
            <v:stroke/>
            <v:imagedata o:title=""/>
            <o:lock v:ext="edit"/>
            <w10:wrap type="none"/>
            <w10:anchorlock/>
          </v:rect>
        </w:pict>
      </w:r>
    </w:p>
    <w:p w14:paraId="65E865B2">
      <w:pPr>
        <w:pStyle w:val="5"/>
        <w:rPr>
          <w:rFonts w:ascii="Times New Roman" w:hAnsi="Times New Roman" w:eastAsia="宋体"/>
        </w:rPr>
      </w:pPr>
      <w:bookmarkStart w:id="26" w:name="图1-改进-rt-detr-整体网络结构图"/>
      <w:r>
        <w:rPr>
          <w:rFonts w:hint="eastAsia" w:ascii="Times New Roman" w:hAnsi="Times New Roman" w:eastAsia="宋体"/>
        </w:rPr>
        <w:t>图1</w:t>
      </w:r>
      <w:r>
        <w:rPr>
          <w:rFonts w:ascii="Times New Roman" w:hAnsi="Times New Roman" w:eastAsia="宋体"/>
        </w:rPr>
        <w:t xml:space="preserve"> </w:t>
      </w:r>
      <w:r>
        <w:rPr>
          <w:rFonts w:hint="eastAsia" w:ascii="Times New Roman" w:hAnsi="Times New Roman" w:eastAsia="宋体"/>
        </w:rPr>
        <w:t>改进</w:t>
      </w:r>
      <w:r>
        <w:rPr>
          <w:rFonts w:ascii="Times New Roman" w:hAnsi="Times New Roman" w:eastAsia="宋体"/>
        </w:rPr>
        <w:t xml:space="preserve"> RT-DETR </w:t>
      </w:r>
      <w:r>
        <w:rPr>
          <w:rFonts w:hint="eastAsia" w:ascii="Times New Roman" w:hAnsi="Times New Roman" w:eastAsia="宋体"/>
        </w:rPr>
        <w:t>整体网络结构图</w:t>
      </w:r>
    </w:p>
    <w:p w14:paraId="76B82B5F">
      <w:pPr>
        <w:pStyle w:val="49"/>
        <w:rPr>
          <w:rFonts w:ascii="Times New Roman" w:hAnsi="Times New Roman" w:eastAsia="宋体"/>
        </w:rPr>
      </w:pPr>
      <w:r>
        <w:rPr>
          <w:rStyle w:val="52"/>
          <w:rFonts w:ascii="Times New Roman" w:hAnsi="Times New Roman" w:eastAsia="宋体"/>
        </w:rPr>
        <w:t>\begin</w:t>
      </w:r>
      <w:r>
        <w:rPr>
          <w:rStyle w:val="82"/>
          <w:rFonts w:ascii="Times New Roman" w:hAnsi="Times New Roman" w:eastAsia="宋体"/>
        </w:rPr>
        <w:t>{</w:t>
      </w:r>
      <w:r>
        <w:rPr>
          <w:rStyle w:val="74"/>
          <w:rFonts w:ascii="Times New Roman" w:hAnsi="Times New Roman" w:eastAsia="宋体"/>
        </w:rPr>
        <w:t>figure</w:t>
      </w:r>
      <w:r>
        <w:rPr>
          <w:rStyle w:val="82"/>
          <w:rFonts w:ascii="Times New Roman" w:hAnsi="Times New Roman" w:eastAsia="宋体"/>
        </w:rPr>
        <w:t>}[htbp]</w:t>
      </w:r>
      <w:r>
        <w:rPr>
          <w:rFonts w:ascii="Times New Roman" w:hAnsi="Times New Roman" w:eastAsia="宋体"/>
        </w:rPr>
        <w:br w:type="textWrapping"/>
      </w:r>
      <w:r>
        <w:rPr>
          <w:rStyle w:val="69"/>
          <w:rFonts w:ascii="Times New Roman" w:hAnsi="Times New Roman" w:eastAsia="宋体"/>
        </w:rPr>
        <w:t>\centering</w:t>
      </w:r>
      <w:r>
        <w:rPr>
          <w:rFonts w:ascii="Times New Roman" w:hAnsi="Times New Roman" w:eastAsia="宋体"/>
        </w:rPr>
        <w:br w:type="textWrapping"/>
      </w:r>
      <w:r>
        <w:rPr>
          <w:rStyle w:val="52"/>
          <w:rFonts w:ascii="Times New Roman" w:hAnsi="Times New Roman" w:eastAsia="宋体"/>
        </w:rPr>
        <w:t>\begin</w:t>
      </w:r>
      <w:r>
        <w:rPr>
          <w:rStyle w:val="82"/>
          <w:rFonts w:ascii="Times New Roman" w:hAnsi="Times New Roman" w:eastAsia="宋体"/>
        </w:rPr>
        <w:t>{</w:t>
      </w:r>
      <w:r>
        <w:rPr>
          <w:rStyle w:val="74"/>
          <w:rFonts w:ascii="Times New Roman" w:hAnsi="Times New Roman" w:eastAsia="宋体"/>
        </w:rPr>
        <w:t>tikzpicture</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font=</w:t>
      </w:r>
      <w:r>
        <w:rPr>
          <w:rStyle w:val="69"/>
          <w:rFonts w:ascii="Times New Roman" w:hAnsi="Times New Roman" w:eastAsia="宋体"/>
        </w:rPr>
        <w:t>\small</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box/.style={draw, rounded corners=2pt, minimum width=1.8cm, minimum height=0.55cm,</w:t>
      </w:r>
      <w:r>
        <w:rPr>
          <w:rFonts w:ascii="Times New Roman" w:hAnsi="Times New Roman" w:eastAsia="宋体"/>
        </w:rPr>
        <w:br w:type="textWrapping"/>
      </w:r>
      <w:r>
        <w:rPr>
          <w:rStyle w:val="82"/>
          <w:rFonts w:ascii="Times New Roman" w:hAnsi="Times New Roman" w:eastAsia="宋体"/>
        </w:rPr>
        <w:t xml:space="preserve">              text centered, fill=#1!20, draw=#1!60},</w:t>
      </w:r>
      <w:r>
        <w:rPr>
          <w:rFonts w:ascii="Times New Roman" w:hAnsi="Times New Roman" w:eastAsia="宋体"/>
        </w:rPr>
        <w:br w:type="textWrapping"/>
      </w:r>
      <w:r>
        <w:rPr>
          <w:rStyle w:val="82"/>
          <w:rFonts w:ascii="Times New Roman" w:hAnsi="Times New Roman" w:eastAsia="宋体"/>
        </w:rPr>
        <w:t xml:space="preserve">  arr/.style={-{Stealth[length=4pt]}, thick},</w:t>
      </w:r>
      <w:r>
        <w:rPr>
          <w:rFonts w:ascii="Times New Roman" w:hAnsi="Times New Roman" w:eastAsia="宋体"/>
        </w:rPr>
        <w:br w:type="textWrapping"/>
      </w:r>
      <w:r>
        <w:rPr>
          <w:rStyle w:val="82"/>
          <w:rFonts w:ascii="Times New Roman" w:hAnsi="Times New Roman" w:eastAsia="宋体"/>
        </w:rPr>
        <w:t xml:space="preserve">  every node/.style={font=</w:t>
      </w:r>
      <w:r>
        <w:rPr>
          <w:rStyle w:val="69"/>
          <w:rFonts w:ascii="Times New Roman" w:hAnsi="Times New Roman" w:eastAsia="宋体"/>
        </w:rPr>
        <w:t>\small</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Backbone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[box=gray] (stem)   at (0,0)    {Stem};</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[box=blue]  (p2)    at (0,-1.1) {</w:t>
      </w:r>
      <w:r>
        <w:rPr>
          <w:rStyle w:val="69"/>
          <w:rFonts w:ascii="Times New Roman" w:hAnsi="Times New Roman" w:eastAsia="宋体"/>
        </w:rPr>
        <w:t>\shortstack</w:t>
      </w:r>
      <w:r>
        <w:rPr>
          <w:rStyle w:val="82"/>
          <w:rFonts w:ascii="Times New Roman" w:hAnsi="Times New Roman" w:eastAsia="宋体"/>
        </w:rPr>
        <w:t>{P2</w:t>
      </w:r>
      <w:r>
        <w:rPr>
          <w:rStyle w:val="69"/>
          <w:rFonts w:ascii="Times New Roman" w:hAnsi="Times New Roman" w:eastAsia="宋体"/>
        </w:rPr>
        <w:t>\\</w:t>
      </w:r>
      <w:r>
        <w:rPr>
          <w:rStyle w:val="82"/>
          <w:rFonts w:ascii="Times New Roman" w:hAnsi="Times New Roman" w:eastAsia="宋体"/>
        </w:rPr>
        <w:t>C2f-Add-CGLU</w:t>
      </w:r>
      <w:r>
        <w:rPr>
          <w:rStyle w:val="69"/>
          <w:rFonts w:ascii="Times New Roman" w:hAnsi="Times New Roman" w:eastAsia="宋体"/>
        </w:rPr>
        <w:t>\\</w:t>
      </w:r>
      <w:r>
        <w:rPr>
          <w:rStyle w:val="82"/>
          <w:rFonts w:ascii="Times New Roman" w:hAnsi="Times New Roman" w:eastAsia="宋体"/>
        </w:rPr>
        <w:t>+CoordAtt}};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[box=blue]  (p3)    at (0,-2.3) {</w:t>
      </w:r>
      <w:r>
        <w:rPr>
          <w:rStyle w:val="69"/>
          <w:rFonts w:ascii="Times New Roman" w:hAnsi="Times New Roman" w:eastAsia="宋体"/>
        </w:rPr>
        <w:t>\shortstack</w:t>
      </w:r>
      <w:r>
        <w:rPr>
          <w:rStyle w:val="82"/>
          <w:rFonts w:ascii="Times New Roman" w:hAnsi="Times New Roman" w:eastAsia="宋体"/>
        </w:rPr>
        <w:t>{P3</w:t>
      </w:r>
      <w:r>
        <w:rPr>
          <w:rStyle w:val="69"/>
          <w:rFonts w:ascii="Times New Roman" w:hAnsi="Times New Roman" w:eastAsia="宋体"/>
        </w:rPr>
        <w:t>\\</w:t>
      </w:r>
      <w:r>
        <w:rPr>
          <w:rStyle w:val="82"/>
          <w:rFonts w:ascii="Times New Roman" w:hAnsi="Times New Roman" w:eastAsia="宋体"/>
        </w:rPr>
        <w:t>C2f-Add-CGLU</w:t>
      </w:r>
      <w:r>
        <w:rPr>
          <w:rStyle w:val="69"/>
          <w:rFonts w:ascii="Times New Roman" w:hAnsi="Times New Roman" w:eastAsia="宋体"/>
        </w:rPr>
        <w:t>\\</w:t>
      </w:r>
      <w:r>
        <w:rPr>
          <w:rStyle w:val="82"/>
          <w:rFonts w:ascii="Times New Roman" w:hAnsi="Times New Roman" w:eastAsia="宋体"/>
        </w:rPr>
        <w:t>+CoordAtt}};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[box=teal]  (p4)    at (0,-3.5) {</w:t>
      </w:r>
      <w:r>
        <w:rPr>
          <w:rStyle w:val="69"/>
          <w:rFonts w:ascii="Times New Roman" w:hAnsi="Times New Roman" w:eastAsia="宋体"/>
        </w:rPr>
        <w:t>\shortstack</w:t>
      </w:r>
      <w:r>
        <w:rPr>
          <w:rStyle w:val="82"/>
          <w:rFonts w:ascii="Times New Roman" w:hAnsi="Times New Roman" w:eastAsia="宋体"/>
        </w:rPr>
        <w:t>{P4</w:t>
      </w:r>
      <w:r>
        <w:rPr>
          <w:rStyle w:val="69"/>
          <w:rFonts w:ascii="Times New Roman" w:hAnsi="Times New Roman" w:eastAsia="宋体"/>
        </w:rPr>
        <w:t>\\</w:t>
      </w:r>
      <w:r>
        <w:rPr>
          <w:rStyle w:val="82"/>
          <w:rFonts w:ascii="Times New Roman" w:hAnsi="Times New Roman" w:eastAsia="宋体"/>
        </w:rPr>
        <w:t>C2f-Add-CGLU</w:t>
      </w:r>
      <w:r>
        <w:rPr>
          <w:rStyle w:val="69"/>
          <w:rFonts w:ascii="Times New Roman" w:hAnsi="Times New Roman" w:eastAsia="宋体"/>
        </w:rPr>
        <w:t>\\</w:t>
      </w:r>
      <w:r>
        <w:rPr>
          <w:rStyle w:val="82"/>
          <w:rFonts w:ascii="Times New Roman" w:hAnsi="Times New Roman" w:eastAsia="宋体"/>
        </w:rPr>
        <w:t>+DCNv4}};</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[box=teal]  (p5)    at (0,-4.7) {</w:t>
      </w:r>
      <w:r>
        <w:rPr>
          <w:rStyle w:val="69"/>
          <w:rFonts w:ascii="Times New Roman" w:hAnsi="Times New Roman" w:eastAsia="宋体"/>
        </w:rPr>
        <w:t>\shortstack</w:t>
      </w:r>
      <w:r>
        <w:rPr>
          <w:rStyle w:val="82"/>
          <w:rFonts w:ascii="Times New Roman" w:hAnsi="Times New Roman" w:eastAsia="宋体"/>
        </w:rPr>
        <w:t>{P5</w:t>
      </w:r>
      <w:r>
        <w:rPr>
          <w:rStyle w:val="69"/>
          <w:rFonts w:ascii="Times New Roman" w:hAnsi="Times New Roman" w:eastAsia="宋体"/>
        </w:rPr>
        <w:t>\\</w:t>
      </w:r>
      <w:r>
        <w:rPr>
          <w:rStyle w:val="82"/>
          <w:rFonts w:ascii="Times New Roman" w:hAnsi="Times New Roman" w:eastAsia="宋体"/>
        </w:rPr>
        <w:t>C2f-Add-CGLU</w:t>
      </w:r>
      <w:r>
        <w:rPr>
          <w:rStyle w:val="69"/>
          <w:rFonts w:ascii="Times New Roman" w:hAnsi="Times New Roman" w:eastAsia="宋体"/>
        </w:rPr>
        <w:t>\\</w:t>
      </w:r>
      <w:r>
        <w:rPr>
          <w:rStyle w:val="82"/>
          <w:rFonts w:ascii="Times New Roman" w:hAnsi="Times New Roman" w:eastAsia="宋体"/>
        </w:rPr>
        <w:t>+DCNv4}};</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(stem)--(p2);</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(p2)--(p3);</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(p3)--(p4);</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(p4)--(p5);</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Neck Top-Down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(aifi)  at (3.2,-4.7) {AIFI};</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(y5)    at (3.2,-3.8) {Y5};</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(dys1)  at (3.2,-3.0) {DySample</w:t>
      </w:r>
      <w:r>
        <w:rPr>
          <w:rStyle w:val="78"/>
          <w:rFonts w:ascii="Times New Roman" w:hAnsi="Times New Roman" w:eastAsia="宋体"/>
        </w:rPr>
        <w:t>×</w:t>
      </w:r>
      <w:r>
        <w:rPr>
          <w:rStyle w:val="82"/>
          <w:rFonts w:ascii="Times New Roman" w:hAnsi="Times New Roman" w:eastAsia="宋体"/>
        </w:rPr>
        <w:t>2};</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(y4)    at (3.2,-2.2) {Y4};</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(dys2)  at (3.2,-1.4) {DySample</w:t>
      </w:r>
      <w:r>
        <w:rPr>
          <w:rStyle w:val="78"/>
          <w:rFonts w:ascii="Times New Roman" w:hAnsi="Times New Roman" w:eastAsia="宋体"/>
        </w:rPr>
        <w:t>×</w:t>
      </w:r>
      <w:r>
        <w:rPr>
          <w:rStyle w:val="82"/>
          <w:rFonts w:ascii="Times New Roman" w:hAnsi="Times New Roman" w:eastAsia="宋体"/>
        </w:rPr>
        <w:t>2};</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(x3)    at (3.2,-0.6) {X3};</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(dys3)  at (3.2, 0.2) {DySample</w:t>
      </w:r>
      <w:r>
        <w:rPr>
          <w:rStyle w:val="78"/>
          <w:rFonts w:ascii="Times New Roman" w:hAnsi="Times New Roman" w:eastAsia="宋体"/>
        </w:rPr>
        <w:t>×</w:t>
      </w:r>
      <w:r>
        <w:rPr>
          <w:rStyle w:val="82"/>
          <w:rFonts w:ascii="Times New Roman" w:hAnsi="Times New Roman" w:eastAsia="宋体"/>
        </w:rPr>
        <w:t>2};</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[box=orange] (x2)    at (3.2, 1.0) {X2 (P2)};</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(p5)--(aifi);</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(aifi)--(y5);</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(y5)--(dys1);</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(dys1)--(y4);</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(y4)--(dys2);</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(dys2)--(x3);</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(x3)--(dys3);</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(dys3)--(x2);</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lateral connections</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(p4.east) -- ++(0.4,0) |- (y4.west);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(p3.east) -- ++(0.4,0) |- (x3.west);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(p2.east) -- ++(0.4,0) |- (x2.west);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Neck Bottom-Up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[box=violet] (f3) at (6.0,-0.6) {F3};</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[box=violet] (f4) at (6.0,-2.2) {F4};</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[box=violet] (f5) at (6.0,-3.8) {F5};</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(x2.east)  -- ++(0.3,0) |- (f3.west);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(x3.east)  -- ++(0.3,0) |- (f3.west);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(f3.south) -- (f4.north);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(y4.east)  -- ++(0.3,0) |- (f4.west);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(f4.south) -- (f5.north);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(y5.east)  -- ++(0.3,0) |- (f5.west);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ASFF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[box=red!70!black] (asff) at (8.2,-2.2) {</w:t>
      </w:r>
      <w:r>
        <w:rPr>
          <w:rStyle w:val="69"/>
          <w:rFonts w:ascii="Times New Roman" w:hAnsi="Times New Roman" w:eastAsia="宋体"/>
        </w:rPr>
        <w:t>\shortstack</w:t>
      </w:r>
      <w:r>
        <w:rPr>
          <w:rStyle w:val="82"/>
          <w:rFonts w:ascii="Times New Roman" w:hAnsi="Times New Roman" w:eastAsia="宋体"/>
        </w:rPr>
        <w:t>{ASFF</w:t>
      </w:r>
      <w:r>
        <w:rPr>
          <w:rStyle w:val="69"/>
          <w:rFonts w:ascii="Times New Roman" w:hAnsi="Times New Roman" w:eastAsia="宋体"/>
        </w:rPr>
        <w:t>\_</w:t>
      </w:r>
      <w:r>
        <w:rPr>
          <w:rStyle w:val="82"/>
          <w:rFonts w:ascii="Times New Roman" w:hAnsi="Times New Roman" w:eastAsia="宋体"/>
        </w:rPr>
        <w:t>V3</w:t>
      </w:r>
      <w:r>
        <w:rPr>
          <w:rStyle w:val="69"/>
          <w:rFonts w:ascii="Times New Roman" w:hAnsi="Times New Roman" w:eastAsia="宋体"/>
        </w:rPr>
        <w:t>\\</w:t>
      </w:r>
      <w:r>
        <w:rPr>
          <w:rStyle w:val="82"/>
          <w:rFonts w:ascii="Times New Roman" w:hAnsi="Times New Roman" w:eastAsia="宋体"/>
        </w:rPr>
        <w:t>(4 scales)}};</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(x2.east)  -- ++(0.1,0) |- (asff.west);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(f3.east)  -- (asff.west);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(f4.east)  -- (asff.west);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(f5.east)  -- ++(0.1,0) |- (asff.west);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Decoder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[box=green!50!black] (dec) at (10.5,-2.2) {</w:t>
      </w:r>
      <w:r>
        <w:rPr>
          <w:rStyle w:val="69"/>
          <w:rFonts w:ascii="Times New Roman" w:hAnsi="Times New Roman" w:eastAsia="宋体"/>
        </w:rPr>
        <w:t>\shortstack</w:t>
      </w:r>
      <w:r>
        <w:rPr>
          <w:rStyle w:val="82"/>
          <w:rFonts w:ascii="Times New Roman" w:hAnsi="Times New Roman" w:eastAsia="宋体"/>
        </w:rPr>
        <w:t>{RTDETR</w:t>
      </w:r>
      <w:r>
        <w:rPr>
          <w:rStyle w:val="69"/>
          <w:rFonts w:ascii="Times New Roman" w:hAnsi="Times New Roman" w:eastAsia="宋体"/>
        </w:rPr>
        <w:t>\\</w:t>
      </w:r>
      <w:r>
        <w:rPr>
          <w:rStyle w:val="82"/>
          <w:rFonts w:ascii="Times New Roman" w:hAnsi="Times New Roman" w:eastAsia="宋体"/>
        </w:rPr>
        <w:t>Decoder</w:t>
      </w:r>
      <w:r>
        <w:rPr>
          <w:rStyle w:val="69"/>
          <w:rFonts w:ascii="Times New Roman" w:hAnsi="Times New Roman" w:eastAsia="宋体"/>
        </w:rPr>
        <w:t>\\</w:t>
      </w:r>
      <w:r>
        <w:rPr>
          <w:rStyle w:val="82"/>
          <w:rFonts w:ascii="Times New Roman" w:hAnsi="Times New Roman" w:eastAsia="宋体"/>
        </w:rPr>
        <w:t>(300 queries)}};</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(asff)--(dec);</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Output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[box=gray] (out) at (12.8,-2.2) {</w:t>
      </w:r>
      <w:r>
        <w:rPr>
          <w:rStyle w:val="69"/>
          <w:rFonts w:ascii="Times New Roman" w:hAnsi="Times New Roman" w:eastAsia="宋体"/>
        </w:rPr>
        <w:t>\shortstack</w:t>
      </w:r>
      <w:r>
        <w:rPr>
          <w:rStyle w:val="82"/>
          <w:rFonts w:ascii="Times New Roman" w:hAnsi="Times New Roman" w:eastAsia="宋体"/>
        </w:rPr>
        <w:t>{类别</w:t>
      </w:r>
      <w:r>
        <w:rPr>
          <w:rStyle w:val="69"/>
          <w:rFonts w:ascii="Times New Roman" w:hAnsi="Times New Roman" w:eastAsia="宋体"/>
        </w:rPr>
        <w:t>\\</w:t>
      </w:r>
      <w:r>
        <w:rPr>
          <w:rStyle w:val="82"/>
          <w:rFonts w:ascii="Times New Roman" w:hAnsi="Times New Roman" w:eastAsia="宋体"/>
        </w:rPr>
        <w:t>+边界框}};</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(dec)--(out);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 Labels =====</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[rotate=90, font=</w:t>
      </w:r>
      <w:r>
        <w:rPr>
          <w:rStyle w:val="69"/>
          <w:rFonts w:ascii="Times New Roman" w:hAnsi="Times New Roman" w:eastAsia="宋体"/>
        </w:rPr>
        <w:t>\footnotesize\bfseries</w:t>
      </w:r>
      <w:r>
        <w:rPr>
          <w:rStyle w:val="82"/>
          <w:rFonts w:ascii="Times New Roman" w:hAnsi="Times New Roman" w:eastAsia="宋体"/>
        </w:rPr>
        <w:t>] at (-1.5,-2.35) {骨干网络 Backbone};</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\footnotesize\bfseries</w:t>
      </w:r>
      <w:r>
        <w:rPr>
          <w:rStyle w:val="82"/>
          <w:rFonts w:ascii="Times New Roman" w:hAnsi="Times New Roman" w:eastAsia="宋体"/>
        </w:rPr>
        <w:t>] at (3.2,-5.4) {颈部 Neck (FPN)};</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\footnotesize\bfseries</w:t>
      </w:r>
      <w:r>
        <w:rPr>
          <w:rStyle w:val="82"/>
          <w:rFonts w:ascii="Times New Roman" w:hAnsi="Times New Roman" w:eastAsia="宋体"/>
        </w:rPr>
        <w:t>] at (6.0,-4.5) {颈部 Neck (PAN)};</w:t>
      </w:r>
      <w:r>
        <w:rPr>
          <w:rFonts w:ascii="Times New Roman" w:hAnsi="Times New Roman" w:eastAsia="宋体"/>
        </w:rPr>
        <w:br w:type="textWrapping"/>
      </w:r>
      <w:r>
        <w:rPr>
          <w:rFonts w:ascii="Times New Roman" w:hAnsi="Times New Roman" w:eastAsia="宋体"/>
        </w:rPr>
        <w:br w:type="textWrapping"/>
      </w:r>
      <w:r>
        <w:rPr>
          <w:rStyle w:val="52"/>
          <w:rFonts w:ascii="Times New Roman" w:hAnsi="Times New Roman" w:eastAsia="宋体"/>
        </w:rPr>
        <w:t>\end</w:t>
      </w:r>
      <w:r>
        <w:rPr>
          <w:rStyle w:val="82"/>
          <w:rFonts w:ascii="Times New Roman" w:hAnsi="Times New Roman" w:eastAsia="宋体"/>
        </w:rPr>
        <w:t>{</w:t>
      </w:r>
      <w:r>
        <w:rPr>
          <w:rStyle w:val="74"/>
          <w:rFonts w:ascii="Times New Roman" w:hAnsi="Times New Roman" w:eastAsia="宋体"/>
        </w:rPr>
        <w:t>tikzpicture</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\caption</w:t>
      </w:r>
      <w:r>
        <w:rPr>
          <w:rStyle w:val="82"/>
          <w:rFonts w:ascii="Times New Roman" w:hAnsi="Times New Roman" w:eastAsia="宋体"/>
        </w:rPr>
        <w:t>{改进 RT-DETR 小目标检测网络整体结构}</w:t>
      </w:r>
      <w:r>
        <w:rPr>
          <w:rFonts w:ascii="Times New Roman" w:hAnsi="Times New Roman" w:eastAsia="宋体"/>
        </w:rPr>
        <w:br w:type="textWrapping"/>
      </w:r>
      <w:r>
        <w:rPr>
          <w:rStyle w:val="52"/>
          <w:rFonts w:ascii="Times New Roman" w:hAnsi="Times New Roman" w:eastAsia="宋体"/>
        </w:rPr>
        <w:t>\label</w:t>
      </w:r>
      <w:r>
        <w:rPr>
          <w:rStyle w:val="82"/>
          <w:rFonts w:ascii="Times New Roman" w:hAnsi="Times New Roman" w:eastAsia="宋体"/>
        </w:rPr>
        <w:t>{</w:t>
      </w:r>
      <w:r>
        <w:rPr>
          <w:rStyle w:val="74"/>
          <w:rFonts w:ascii="Times New Roman" w:hAnsi="Times New Roman" w:eastAsia="宋体"/>
        </w:rPr>
        <w:t>fig:arch</w:t>
      </w:r>
      <w:r>
        <w:rPr>
          <w:rStyle w:val="82"/>
          <w:rFonts w:ascii="Times New Roman" w:hAnsi="Times New Roman" w:eastAsia="宋体"/>
        </w:rPr>
        <w:t>}</w:t>
      </w:r>
      <w:r>
        <w:rPr>
          <w:rFonts w:ascii="Times New Roman" w:hAnsi="Times New Roman" w:eastAsia="宋体"/>
        </w:rPr>
        <w:br w:type="textWrapping"/>
      </w:r>
      <w:r>
        <w:rPr>
          <w:rStyle w:val="52"/>
          <w:rFonts w:ascii="Times New Roman" w:hAnsi="Times New Roman" w:eastAsia="宋体"/>
        </w:rPr>
        <w:t>\end</w:t>
      </w:r>
      <w:r>
        <w:rPr>
          <w:rStyle w:val="82"/>
          <w:rFonts w:ascii="Times New Roman" w:hAnsi="Times New Roman" w:eastAsia="宋体"/>
        </w:rPr>
        <w:t>{</w:t>
      </w:r>
      <w:r>
        <w:rPr>
          <w:rStyle w:val="74"/>
          <w:rFonts w:ascii="Times New Roman" w:hAnsi="Times New Roman" w:eastAsia="宋体"/>
        </w:rPr>
        <w:t>figure</w:t>
      </w:r>
      <w:r>
        <w:rPr>
          <w:rStyle w:val="82"/>
          <w:rFonts w:ascii="Times New Roman" w:hAnsi="Times New Roman" w:eastAsia="宋体"/>
        </w:rPr>
        <w:t>}</w:t>
      </w:r>
    </w:p>
    <w:p w14:paraId="19F719B7">
      <w:pPr>
        <w:rPr>
          <w:rFonts w:ascii="Times New Roman" w:hAnsi="Times New Roman" w:eastAsia="宋体"/>
        </w:rPr>
      </w:pPr>
      <w:r>
        <w:rPr>
          <w:rFonts w:ascii="Times New Roman" w:hAnsi="Times New Roman" w:eastAsia="宋体"/>
        </w:rPr>
        <w:pict>
          <v:rect id="_x0000_i1035" o:spt="1" style="height:1.5pt;width:0pt;" coordsize="21600,21600" o:hr="t" o:hrstd="t" o:hralign="center">
            <v:path/>
            <v:fill focussize="0,0"/>
            <v:stroke/>
            <v:imagedata o:title=""/>
            <o:lock v:ext="edit"/>
            <w10:wrap type="none"/>
            <w10:anchorlock/>
          </v:rect>
        </w:pict>
      </w:r>
    </w:p>
    <w:bookmarkEnd w:id="26"/>
    <w:p w14:paraId="4103FEB3">
      <w:pPr>
        <w:pStyle w:val="5"/>
        <w:rPr>
          <w:rFonts w:ascii="Times New Roman" w:hAnsi="Times New Roman" w:eastAsia="宋体"/>
        </w:rPr>
      </w:pPr>
      <w:bookmarkStart w:id="27" w:name="图2-c2f-additiveblock-cglu-模块结构示意图"/>
      <w:r>
        <w:rPr>
          <w:rFonts w:hint="eastAsia" w:ascii="Times New Roman" w:hAnsi="Times New Roman" w:eastAsia="宋体"/>
        </w:rPr>
        <w:t>图2</w:t>
      </w:r>
      <w:r>
        <w:rPr>
          <w:rFonts w:ascii="Times New Roman" w:hAnsi="Times New Roman" w:eastAsia="宋体"/>
        </w:rPr>
        <w:t xml:space="preserve"> C2f-AdditiveBlock-CGLU </w:t>
      </w:r>
      <w:r>
        <w:rPr>
          <w:rFonts w:hint="eastAsia" w:ascii="Times New Roman" w:hAnsi="Times New Roman" w:eastAsia="宋体"/>
        </w:rPr>
        <w:t>模块结构示意图</w:t>
      </w:r>
    </w:p>
    <w:p w14:paraId="2B9AD862">
      <w:pPr>
        <w:pStyle w:val="49"/>
        <w:rPr>
          <w:rFonts w:ascii="Times New Roman" w:hAnsi="Times New Roman" w:eastAsia="宋体"/>
        </w:rPr>
      </w:pPr>
      <w:r>
        <w:rPr>
          <w:rStyle w:val="52"/>
          <w:rFonts w:ascii="Times New Roman" w:hAnsi="Times New Roman" w:eastAsia="宋体"/>
        </w:rPr>
        <w:t>\begin</w:t>
      </w:r>
      <w:r>
        <w:rPr>
          <w:rStyle w:val="82"/>
          <w:rFonts w:ascii="Times New Roman" w:hAnsi="Times New Roman" w:eastAsia="宋体"/>
        </w:rPr>
        <w:t>{</w:t>
      </w:r>
      <w:r>
        <w:rPr>
          <w:rStyle w:val="74"/>
          <w:rFonts w:ascii="Times New Roman" w:hAnsi="Times New Roman" w:eastAsia="宋体"/>
        </w:rPr>
        <w:t>figure</w:t>
      </w:r>
      <w:r>
        <w:rPr>
          <w:rStyle w:val="82"/>
          <w:rFonts w:ascii="Times New Roman" w:hAnsi="Times New Roman" w:eastAsia="宋体"/>
        </w:rPr>
        <w:t>}[htbp]</w:t>
      </w:r>
      <w:r>
        <w:rPr>
          <w:rFonts w:ascii="Times New Roman" w:hAnsi="Times New Roman" w:eastAsia="宋体"/>
        </w:rPr>
        <w:br w:type="textWrapping"/>
      </w:r>
      <w:r>
        <w:rPr>
          <w:rStyle w:val="69"/>
          <w:rFonts w:ascii="Times New Roman" w:hAnsi="Times New Roman" w:eastAsia="宋体"/>
        </w:rPr>
        <w:t>\centering</w:t>
      </w:r>
      <w:r>
        <w:rPr>
          <w:rFonts w:ascii="Times New Roman" w:hAnsi="Times New Roman" w:eastAsia="宋体"/>
        </w:rPr>
        <w:br w:type="textWrapping"/>
      </w:r>
      <w:r>
        <w:rPr>
          <w:rStyle w:val="52"/>
          <w:rFonts w:ascii="Times New Roman" w:hAnsi="Times New Roman" w:eastAsia="宋体"/>
        </w:rPr>
        <w:t>\begin</w:t>
      </w:r>
      <w:r>
        <w:rPr>
          <w:rStyle w:val="82"/>
          <w:rFonts w:ascii="Times New Roman" w:hAnsi="Times New Roman" w:eastAsia="宋体"/>
        </w:rPr>
        <w:t>{</w:t>
      </w:r>
      <w:r>
        <w:rPr>
          <w:rStyle w:val="74"/>
          <w:rFonts w:ascii="Times New Roman" w:hAnsi="Times New Roman" w:eastAsia="宋体"/>
        </w:rPr>
        <w:t>tikzpicture</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font=</w:t>
      </w:r>
      <w:r>
        <w:rPr>
          <w:rStyle w:val="69"/>
          <w:rFonts w:ascii="Times New Roman" w:hAnsi="Times New Roman" w:eastAsia="宋体"/>
        </w:rPr>
        <w:t>\small</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blk/.style={draw, rounded corners=2pt, minimum width=2.2cm, minimum height=0.5cm,</w:t>
      </w:r>
      <w:r>
        <w:rPr>
          <w:rFonts w:ascii="Times New Roman" w:hAnsi="Times New Roman" w:eastAsia="宋体"/>
        </w:rPr>
        <w:br w:type="textWrapping"/>
      </w:r>
      <w:r>
        <w:rPr>
          <w:rStyle w:val="82"/>
          <w:rFonts w:ascii="Times New Roman" w:hAnsi="Times New Roman" w:eastAsia="宋体"/>
        </w:rPr>
        <w:t xml:space="preserve">              text centered, fill=#1!20, draw=#1!60},</w:t>
      </w:r>
      <w:r>
        <w:rPr>
          <w:rFonts w:ascii="Times New Roman" w:hAnsi="Times New Roman" w:eastAsia="宋体"/>
        </w:rPr>
        <w:br w:type="textWrapping"/>
      </w:r>
      <w:r>
        <w:rPr>
          <w:rStyle w:val="82"/>
          <w:rFonts w:ascii="Times New Roman" w:hAnsi="Times New Roman" w:eastAsia="宋体"/>
        </w:rPr>
        <w:t xml:space="preserve">  circ/.style={draw, circle, minimum size=0.4cm, fill=yellow!30, font=</w:t>
      </w:r>
      <w:r>
        <w:rPr>
          <w:rStyle w:val="69"/>
          <w:rFonts w:ascii="Times New Roman" w:hAnsi="Times New Roman" w:eastAsia="宋体"/>
        </w:rPr>
        <w:t>\bfseries\small</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arr/.style={-{Stealth[length=4pt]}, thick}</w:t>
      </w:r>
      <w:r>
        <w:rPr>
          <w:rFonts w:ascii="Times New Roman" w:hAnsi="Times New Roman" w:eastAsia="宋体"/>
        </w:rPr>
        <w:br w:type="textWrapping"/>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 xml:space="preserve">[blk=gray]   (x)    at (0, 0)    {输入 </w:t>
      </w:r>
      <w:r>
        <w:rPr>
          <w:rStyle w:val="62"/>
          <w:rFonts w:ascii="Times New Roman" w:hAnsi="Times New Roman" w:eastAsia="宋体"/>
        </w:rPr>
        <w:t>$X$</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[blk=blue]   (li)   at (0,-1.2)  {LocalIntegration (DWConv)};</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[circ]       (add1) at (0,-2.2)  {</w:t>
      </w:r>
      <w:r>
        <w:rPr>
          <w:rStyle w:val="62"/>
          <w:rFonts w:ascii="Times New Roman" w:hAnsi="Times New Roman" w:eastAsia="宋体"/>
        </w:rPr>
        <w:t>$+$</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[blk=gray]   (bn1)  at (0,-3.2)  {BN};</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[blk=teal]   (atm)  at (0,-4.4)  {</w:t>
      </w:r>
      <w:r>
        <w:rPr>
          <w:rStyle w:val="69"/>
          <w:rFonts w:ascii="Times New Roman" w:hAnsi="Times New Roman" w:eastAsia="宋体"/>
        </w:rPr>
        <w:t>\shortstack</w:t>
      </w:r>
      <w:r>
        <w:rPr>
          <w:rStyle w:val="82"/>
          <w:rFonts w:ascii="Times New Roman" w:hAnsi="Times New Roman" w:eastAsia="宋体"/>
        </w:rPr>
        <w:t>{AdditiveTokenMixer</w:t>
      </w:r>
      <w:r>
        <w:rPr>
          <w:rStyle w:val="69"/>
          <w:rFonts w:ascii="Times New Roman" w:hAnsi="Times New Roman" w:eastAsia="宋体"/>
        </w:rPr>
        <w:t>\\</w:t>
      </w:r>
      <w:r>
        <w:rPr>
          <w:rStyle w:val="62"/>
          <w:rFonts w:ascii="Times New Roman" w:hAnsi="Times New Roman" w:eastAsia="宋体"/>
        </w:rPr>
        <w:t>$(Q+K)</w:t>
      </w:r>
      <w:r>
        <w:rPr>
          <w:rStyle w:val="59"/>
          <w:rFonts w:ascii="Times New Roman" w:hAnsi="Times New Roman" w:eastAsia="宋体"/>
        </w:rPr>
        <w:t>\odot</w:t>
      </w:r>
      <w:r>
        <w:rPr>
          <w:rStyle w:val="62"/>
          <w:rFonts w:ascii="Times New Roman" w:hAnsi="Times New Roman" w:eastAsia="宋体"/>
        </w:rPr>
        <w:t xml:space="preserve"> V$</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[circ]       (add2) at (0,-5.4)  {</w:t>
      </w:r>
      <w:r>
        <w:rPr>
          <w:rStyle w:val="62"/>
          <w:rFonts w:ascii="Times New Roman" w:hAnsi="Times New Roman" w:eastAsia="宋体"/>
        </w:rPr>
        <w:t>$+$</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[blk=gray]   (bn2)  at (0,-6.4)  {BN};</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[blk=orange] (cglu) at (0,-7.6)  {</w:t>
      </w:r>
      <w:r>
        <w:rPr>
          <w:rStyle w:val="69"/>
          <w:rFonts w:ascii="Times New Roman" w:hAnsi="Times New Roman" w:eastAsia="宋体"/>
        </w:rPr>
        <w:t>\shortstack</w:t>
      </w:r>
      <w:r>
        <w:rPr>
          <w:rStyle w:val="82"/>
          <w:rFonts w:ascii="Times New Roman" w:hAnsi="Times New Roman" w:eastAsia="宋体"/>
        </w:rPr>
        <w:t>{CGLU</w:t>
      </w:r>
      <w:r>
        <w:rPr>
          <w:rStyle w:val="69"/>
          <w:rFonts w:ascii="Times New Roman" w:hAnsi="Times New Roman" w:eastAsia="宋体"/>
        </w:rPr>
        <w:t>\\</w:t>
      </w:r>
      <w:r>
        <w:rPr>
          <w:rStyle w:val="62"/>
          <w:rFonts w:ascii="Times New Roman" w:hAnsi="Times New Roman" w:eastAsia="宋体"/>
        </w:rPr>
        <w:t>$</w:t>
      </w:r>
      <w:r>
        <w:rPr>
          <w:rStyle w:val="59"/>
          <w:rFonts w:ascii="Times New Roman" w:hAnsi="Times New Roman" w:eastAsia="宋体"/>
        </w:rPr>
        <w:t>\mathrm</w:t>
      </w:r>
      <w:r>
        <w:rPr>
          <w:rStyle w:val="62"/>
          <w:rFonts w:ascii="Times New Roman" w:hAnsi="Times New Roman" w:eastAsia="宋体"/>
        </w:rPr>
        <w:t>{DWConv}(X_g)</w:t>
      </w:r>
      <w:r>
        <w:rPr>
          <w:rStyle w:val="59"/>
          <w:rFonts w:ascii="Times New Roman" w:hAnsi="Times New Roman" w:eastAsia="宋体"/>
        </w:rPr>
        <w:t>\odot</w:t>
      </w:r>
      <w:r>
        <w:rPr>
          <w:rStyle w:val="62"/>
          <w:rFonts w:ascii="Times New Roman" w:hAnsi="Times New Roman" w:eastAsia="宋体"/>
        </w:rPr>
        <w:t xml:space="preserve"> X_v$</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[circ]       (add3) at (0,-8.6)  {</w:t>
      </w:r>
      <w:r>
        <w:rPr>
          <w:rStyle w:val="62"/>
          <w:rFonts w:ascii="Times New Roman" w:hAnsi="Times New Roman" w:eastAsia="宋体"/>
        </w:rPr>
        <w:t>$+$</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 xml:space="preserve">[blk=gray]   (y)    at (0,-9.6)  {输出 </w:t>
      </w:r>
      <w:r>
        <w:rPr>
          <w:rStyle w:val="62"/>
          <w:rFonts w:ascii="Times New Roman" w:hAnsi="Times New Roman" w:eastAsia="宋体"/>
        </w:rPr>
        <w:t>$Y$</w:t>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(x)--(li);</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(li)--(add1);</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(add1)--(bn1);</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(bn1)--(atm);</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(atm)--(add2);</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(add2)--(bn2);</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(bn2)--(cglu);</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(cglu)--(add3);</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(add3)--(y);</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skip connections</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(x.east) -- ++(1.2,0) |- (add1.east);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(add1.east) -- ++(1.5,0) |- (add2.east);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(add2.east) -- ++(1.8,0) |- (add3.east);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labels</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w:t>
      </w:r>
      <w:r>
        <w:rPr>
          <w:rStyle w:val="82"/>
          <w:rFonts w:ascii="Times New Roman" w:hAnsi="Times New Roman" w:eastAsia="宋体"/>
        </w:rPr>
        <w:t>, right] at (1.3,-1.7)  {残差};</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w:t>
      </w:r>
      <w:r>
        <w:rPr>
          <w:rStyle w:val="82"/>
          <w:rFonts w:ascii="Times New Roman" w:hAnsi="Times New Roman" w:eastAsia="宋体"/>
        </w:rPr>
        <w:t>, right] at (1.6,-4.9)  {残差};</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w:t>
      </w:r>
      <w:r>
        <w:rPr>
          <w:rStyle w:val="82"/>
          <w:rFonts w:ascii="Times New Roman" w:hAnsi="Times New Roman" w:eastAsia="宋体"/>
        </w:rPr>
        <w:t>, right] at (1.9,-8.1)  {残差};</w:t>
      </w:r>
      <w:r>
        <w:rPr>
          <w:rFonts w:ascii="Times New Roman" w:hAnsi="Times New Roman" w:eastAsia="宋体"/>
        </w:rPr>
        <w:br w:type="textWrapping"/>
      </w:r>
      <w:r>
        <w:rPr>
          <w:rFonts w:ascii="Times New Roman" w:hAnsi="Times New Roman" w:eastAsia="宋体"/>
        </w:rPr>
        <w:br w:type="textWrapping"/>
      </w:r>
      <w:r>
        <w:rPr>
          <w:rStyle w:val="52"/>
          <w:rFonts w:ascii="Times New Roman" w:hAnsi="Times New Roman" w:eastAsia="宋体"/>
        </w:rPr>
        <w:t>\end</w:t>
      </w:r>
      <w:r>
        <w:rPr>
          <w:rStyle w:val="82"/>
          <w:rFonts w:ascii="Times New Roman" w:hAnsi="Times New Roman" w:eastAsia="宋体"/>
        </w:rPr>
        <w:t>{</w:t>
      </w:r>
      <w:r>
        <w:rPr>
          <w:rStyle w:val="74"/>
          <w:rFonts w:ascii="Times New Roman" w:hAnsi="Times New Roman" w:eastAsia="宋体"/>
        </w:rPr>
        <w:t>tikzpicture</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\caption</w:t>
      </w:r>
      <w:r>
        <w:rPr>
          <w:rStyle w:val="82"/>
          <w:rFonts w:ascii="Times New Roman" w:hAnsi="Times New Roman" w:eastAsia="宋体"/>
        </w:rPr>
        <w:t>{C2f-AdditiveBlock-CGLU 模块结构示意图}</w:t>
      </w:r>
      <w:r>
        <w:rPr>
          <w:rFonts w:ascii="Times New Roman" w:hAnsi="Times New Roman" w:eastAsia="宋体"/>
        </w:rPr>
        <w:br w:type="textWrapping"/>
      </w:r>
      <w:r>
        <w:rPr>
          <w:rStyle w:val="52"/>
          <w:rFonts w:ascii="Times New Roman" w:hAnsi="Times New Roman" w:eastAsia="宋体"/>
        </w:rPr>
        <w:t>\label</w:t>
      </w:r>
      <w:r>
        <w:rPr>
          <w:rStyle w:val="82"/>
          <w:rFonts w:ascii="Times New Roman" w:hAnsi="Times New Roman" w:eastAsia="宋体"/>
        </w:rPr>
        <w:t>{</w:t>
      </w:r>
      <w:r>
        <w:rPr>
          <w:rStyle w:val="74"/>
          <w:rFonts w:ascii="Times New Roman" w:hAnsi="Times New Roman" w:eastAsia="宋体"/>
        </w:rPr>
        <w:t>fig:addblock</w:t>
      </w:r>
      <w:r>
        <w:rPr>
          <w:rStyle w:val="82"/>
          <w:rFonts w:ascii="Times New Roman" w:hAnsi="Times New Roman" w:eastAsia="宋体"/>
        </w:rPr>
        <w:t>}</w:t>
      </w:r>
      <w:r>
        <w:rPr>
          <w:rFonts w:ascii="Times New Roman" w:hAnsi="Times New Roman" w:eastAsia="宋体"/>
        </w:rPr>
        <w:br w:type="textWrapping"/>
      </w:r>
      <w:r>
        <w:rPr>
          <w:rStyle w:val="52"/>
          <w:rFonts w:ascii="Times New Roman" w:hAnsi="Times New Roman" w:eastAsia="宋体"/>
        </w:rPr>
        <w:t>\end</w:t>
      </w:r>
      <w:r>
        <w:rPr>
          <w:rStyle w:val="82"/>
          <w:rFonts w:ascii="Times New Roman" w:hAnsi="Times New Roman" w:eastAsia="宋体"/>
        </w:rPr>
        <w:t>{</w:t>
      </w:r>
      <w:r>
        <w:rPr>
          <w:rStyle w:val="74"/>
          <w:rFonts w:ascii="Times New Roman" w:hAnsi="Times New Roman" w:eastAsia="宋体"/>
        </w:rPr>
        <w:t>figure</w:t>
      </w:r>
      <w:r>
        <w:rPr>
          <w:rStyle w:val="82"/>
          <w:rFonts w:ascii="Times New Roman" w:hAnsi="Times New Roman" w:eastAsia="宋体"/>
        </w:rPr>
        <w:t>}</w:t>
      </w:r>
    </w:p>
    <w:p w14:paraId="7D4E0205">
      <w:pPr>
        <w:rPr>
          <w:rFonts w:ascii="Times New Roman" w:hAnsi="Times New Roman" w:eastAsia="宋体"/>
        </w:rPr>
      </w:pPr>
      <w:r>
        <w:rPr>
          <w:rFonts w:ascii="Times New Roman" w:hAnsi="Times New Roman" w:eastAsia="宋体"/>
        </w:rPr>
        <w:pict>
          <v:rect id="_x0000_i1036" o:spt="1" style="height:1.5pt;width:0pt;" coordsize="21600,21600" o:hr="t" o:hrstd="t" o:hralign="center">
            <v:path/>
            <v:fill focussize="0,0"/>
            <v:stroke/>
            <v:imagedata o:title=""/>
            <o:lock v:ext="edit"/>
            <w10:wrap type="none"/>
            <w10:anchorlock/>
          </v:rect>
        </w:pict>
      </w:r>
    </w:p>
    <w:bookmarkEnd w:id="27"/>
    <w:p w14:paraId="3D4EE07E">
      <w:pPr>
        <w:pStyle w:val="5"/>
        <w:rPr>
          <w:rFonts w:ascii="Times New Roman" w:hAnsi="Times New Roman" w:eastAsia="宋体"/>
        </w:rPr>
      </w:pPr>
      <w:bookmarkStart w:id="28" w:name="图3-coordatt-坐标注意力模块结构示意图"/>
      <w:r>
        <w:rPr>
          <w:rFonts w:hint="eastAsia" w:ascii="Times New Roman" w:hAnsi="Times New Roman" w:eastAsia="宋体"/>
        </w:rPr>
        <w:t>图3</w:t>
      </w:r>
      <w:r>
        <w:rPr>
          <w:rFonts w:ascii="Times New Roman" w:hAnsi="Times New Roman" w:eastAsia="宋体"/>
        </w:rPr>
        <w:t xml:space="preserve"> CoordAtt </w:t>
      </w:r>
      <w:r>
        <w:rPr>
          <w:rFonts w:hint="eastAsia" w:ascii="Times New Roman" w:hAnsi="Times New Roman" w:eastAsia="宋体"/>
        </w:rPr>
        <w:t>坐标注意力模块结构示意图</w:t>
      </w:r>
    </w:p>
    <w:p w14:paraId="76C958B1">
      <w:pPr>
        <w:pStyle w:val="49"/>
        <w:rPr>
          <w:rFonts w:ascii="Times New Roman" w:hAnsi="Times New Roman" w:eastAsia="宋体"/>
        </w:rPr>
      </w:pPr>
      <w:r>
        <w:rPr>
          <w:rStyle w:val="52"/>
          <w:rFonts w:ascii="Times New Roman" w:hAnsi="Times New Roman" w:eastAsia="宋体"/>
        </w:rPr>
        <w:t>\begin</w:t>
      </w:r>
      <w:r>
        <w:rPr>
          <w:rStyle w:val="82"/>
          <w:rFonts w:ascii="Times New Roman" w:hAnsi="Times New Roman" w:eastAsia="宋体"/>
        </w:rPr>
        <w:t>{</w:t>
      </w:r>
      <w:r>
        <w:rPr>
          <w:rStyle w:val="74"/>
          <w:rFonts w:ascii="Times New Roman" w:hAnsi="Times New Roman" w:eastAsia="宋体"/>
        </w:rPr>
        <w:t>figure</w:t>
      </w:r>
      <w:r>
        <w:rPr>
          <w:rStyle w:val="82"/>
          <w:rFonts w:ascii="Times New Roman" w:hAnsi="Times New Roman" w:eastAsia="宋体"/>
        </w:rPr>
        <w:t>}[htbp]</w:t>
      </w:r>
      <w:r>
        <w:rPr>
          <w:rFonts w:ascii="Times New Roman" w:hAnsi="Times New Roman" w:eastAsia="宋体"/>
        </w:rPr>
        <w:br w:type="textWrapping"/>
      </w:r>
      <w:r>
        <w:rPr>
          <w:rStyle w:val="69"/>
          <w:rFonts w:ascii="Times New Roman" w:hAnsi="Times New Roman" w:eastAsia="宋体"/>
        </w:rPr>
        <w:t>\centering</w:t>
      </w:r>
      <w:r>
        <w:rPr>
          <w:rFonts w:ascii="Times New Roman" w:hAnsi="Times New Roman" w:eastAsia="宋体"/>
        </w:rPr>
        <w:br w:type="textWrapping"/>
      </w:r>
      <w:r>
        <w:rPr>
          <w:rStyle w:val="52"/>
          <w:rFonts w:ascii="Times New Roman" w:hAnsi="Times New Roman" w:eastAsia="宋体"/>
        </w:rPr>
        <w:t>\begin</w:t>
      </w:r>
      <w:r>
        <w:rPr>
          <w:rStyle w:val="82"/>
          <w:rFonts w:ascii="Times New Roman" w:hAnsi="Times New Roman" w:eastAsia="宋体"/>
        </w:rPr>
        <w:t>{</w:t>
      </w:r>
      <w:r>
        <w:rPr>
          <w:rStyle w:val="74"/>
          <w:rFonts w:ascii="Times New Roman" w:hAnsi="Times New Roman" w:eastAsia="宋体"/>
        </w:rPr>
        <w:t>tikzpicture</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font=</w:t>
      </w:r>
      <w:r>
        <w:rPr>
          <w:rStyle w:val="69"/>
          <w:rFonts w:ascii="Times New Roman" w:hAnsi="Times New Roman" w:eastAsia="宋体"/>
        </w:rPr>
        <w:t>\small</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blk/.style={draw, rounded corners=2pt, minimum width=2.0cm, minimum height=0.5cm,</w:t>
      </w:r>
      <w:r>
        <w:rPr>
          <w:rFonts w:ascii="Times New Roman" w:hAnsi="Times New Roman" w:eastAsia="宋体"/>
        </w:rPr>
        <w:br w:type="textWrapping"/>
      </w:r>
      <w:r>
        <w:rPr>
          <w:rStyle w:val="82"/>
          <w:rFonts w:ascii="Times New Roman" w:hAnsi="Times New Roman" w:eastAsia="宋体"/>
        </w:rPr>
        <w:t xml:space="preserve">              text centered, fill=#1!20, draw=#1!60},</w:t>
      </w:r>
      <w:r>
        <w:rPr>
          <w:rFonts w:ascii="Times New Roman" w:hAnsi="Times New Roman" w:eastAsia="宋体"/>
        </w:rPr>
        <w:br w:type="textWrapping"/>
      </w:r>
      <w:r>
        <w:rPr>
          <w:rStyle w:val="82"/>
          <w:rFonts w:ascii="Times New Roman" w:hAnsi="Times New Roman" w:eastAsia="宋体"/>
        </w:rPr>
        <w:t xml:space="preserve">  circ/.style={draw, circle, minimum size=0.4cm, fill=yellow!30, font=</w:t>
      </w:r>
      <w:r>
        <w:rPr>
          <w:rStyle w:val="69"/>
          <w:rFonts w:ascii="Times New Roman" w:hAnsi="Times New Roman" w:eastAsia="宋体"/>
        </w:rPr>
        <w:t>\bfseries\small</w:t>
      </w:r>
      <w:r>
        <w:rPr>
          <w:rStyle w:val="82"/>
          <w:rFonts w:ascii="Times New Roman" w:hAnsi="Times New Roman" w:eastAsia="宋体"/>
        </w:rPr>
        <w:t>},</w:t>
      </w:r>
      <w:r>
        <w:rPr>
          <w:rFonts w:ascii="Times New Roman" w:hAnsi="Times New Roman" w:eastAsia="宋体"/>
        </w:rPr>
        <w:br w:type="textWrapping"/>
      </w:r>
      <w:r>
        <w:rPr>
          <w:rStyle w:val="82"/>
          <w:rFonts w:ascii="Times New Roman" w:hAnsi="Times New Roman" w:eastAsia="宋体"/>
        </w:rPr>
        <w:t xml:space="preserve">  arr/.style={-{Stealth[length=4pt]}, thick}</w:t>
      </w:r>
      <w:r>
        <w:rPr>
          <w:rFonts w:ascii="Times New Roman" w:hAnsi="Times New Roman" w:eastAsia="宋体"/>
        </w:rPr>
        <w:br w:type="textWrapping"/>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Input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 xml:space="preserve">[blk=gray]   (x)     at (0, 0)    {输入 </w:t>
      </w:r>
      <w:r>
        <w:rPr>
          <w:rStyle w:val="62"/>
          <w:rFonts w:ascii="Times New Roman" w:hAnsi="Times New Roman" w:eastAsia="宋体"/>
        </w:rPr>
        <w:t>$X$</w:t>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Two pooling branches</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[blk=blue]   (ph)    at (-2.5,-1.4) {</w:t>
      </w:r>
      <w:r>
        <w:rPr>
          <w:rStyle w:val="69"/>
          <w:rFonts w:ascii="Times New Roman" w:hAnsi="Times New Roman" w:eastAsia="宋体"/>
        </w:rPr>
        <w:t>\shortstack</w:t>
      </w:r>
      <w:r>
        <w:rPr>
          <w:rStyle w:val="82"/>
          <w:rFonts w:ascii="Times New Roman" w:hAnsi="Times New Roman" w:eastAsia="宋体"/>
        </w:rPr>
        <w:t>{H方向</w:t>
      </w:r>
      <w:r>
        <w:rPr>
          <w:rStyle w:val="69"/>
          <w:rFonts w:ascii="Times New Roman" w:hAnsi="Times New Roman" w:eastAsia="宋体"/>
        </w:rPr>
        <w:t>\\</w:t>
      </w:r>
      <w:r>
        <w:rPr>
          <w:rStyle w:val="82"/>
          <w:rFonts w:ascii="Times New Roman" w:hAnsi="Times New Roman" w:eastAsia="宋体"/>
        </w:rPr>
        <w:t>平均池化}};</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[blk=blue]   (pw)    at ( 2.5,-1.4) {</w:t>
      </w:r>
      <w:r>
        <w:rPr>
          <w:rStyle w:val="69"/>
          <w:rFonts w:ascii="Times New Roman" w:hAnsi="Times New Roman" w:eastAsia="宋体"/>
        </w:rPr>
        <w:t>\shortstack</w:t>
      </w:r>
      <w:r>
        <w:rPr>
          <w:rStyle w:val="82"/>
          <w:rFonts w:ascii="Times New Roman" w:hAnsi="Times New Roman" w:eastAsia="宋体"/>
        </w:rPr>
        <w:t>{W方向</w:t>
      </w:r>
      <w:r>
        <w:rPr>
          <w:rStyle w:val="69"/>
          <w:rFonts w:ascii="Times New Roman" w:hAnsi="Times New Roman" w:eastAsia="宋体"/>
        </w:rPr>
        <w:t>\\</w:t>
      </w:r>
      <w:r>
        <w:rPr>
          <w:rStyle w:val="82"/>
          <w:rFonts w:ascii="Times New Roman" w:hAnsi="Times New Roman" w:eastAsia="宋体"/>
        </w:rPr>
        <w:t>平均池化}};</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(x.south) -- ++(-2.5,-0.6) -- (ph.north);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(x.south) -- ++( 2.5,-0.6) -- (pw.north);</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Concat + shared conv</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[blk=teal]   (cat)   at (0,-2.8)  {Concat + Conv</w:t>
      </w:r>
      <w:r>
        <w:rPr>
          <w:rStyle w:val="62"/>
          <w:rFonts w:ascii="Times New Roman" w:hAnsi="Times New Roman" w:eastAsia="宋体"/>
        </w:rPr>
        <w:t>$_{1</w:t>
      </w:r>
      <w:r>
        <w:rPr>
          <w:rStyle w:val="59"/>
          <w:rFonts w:ascii="Times New Roman" w:hAnsi="Times New Roman" w:eastAsia="宋体"/>
        </w:rPr>
        <w:t>\times</w:t>
      </w:r>
      <w:r>
        <w:rPr>
          <w:rStyle w:val="62"/>
          <w:rFonts w:ascii="Times New Roman" w:hAnsi="Times New Roman" w:eastAsia="宋体"/>
        </w:rPr>
        <w:t>1}$</w:t>
      </w:r>
      <w:r>
        <w:rPr>
          <w:rStyle w:val="82"/>
          <w:rFonts w:ascii="Times New Roman" w:hAnsi="Times New Roman" w:eastAsia="宋体"/>
        </w:rPr>
        <w:t xml:space="preserve"> + BN + h-swish};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(ph.south) -- ++(0,-0.5) -| (cat.west);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(pw.south) -- ++(0,-0.5) -| (cat.east);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Split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[blk=orange] (convh) at (-2.5,-4.2) {Conv</w:t>
      </w:r>
      <w:r>
        <w:rPr>
          <w:rStyle w:val="62"/>
          <w:rFonts w:ascii="Times New Roman" w:hAnsi="Times New Roman" w:eastAsia="宋体"/>
        </w:rPr>
        <w:t>$_{1</w:t>
      </w:r>
      <w:r>
        <w:rPr>
          <w:rStyle w:val="59"/>
          <w:rFonts w:ascii="Times New Roman" w:hAnsi="Times New Roman" w:eastAsia="宋体"/>
        </w:rPr>
        <w:t>\times</w:t>
      </w:r>
      <w:r>
        <w:rPr>
          <w:rStyle w:val="62"/>
          <w:rFonts w:ascii="Times New Roman" w:hAnsi="Times New Roman" w:eastAsia="宋体"/>
        </w:rPr>
        <w:t>1}$</w:t>
      </w:r>
      <w:r>
        <w:rPr>
          <w:rStyle w:val="82"/>
          <w:rFonts w:ascii="Times New Roman" w:hAnsi="Times New Roman" w:eastAsia="宋体"/>
        </w:rPr>
        <w:t xml:space="preserve"> + Sigmoid};</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[blk=orange] (convw) at ( 2.5,-4.2) {Conv</w:t>
      </w:r>
      <w:r>
        <w:rPr>
          <w:rStyle w:val="62"/>
          <w:rFonts w:ascii="Times New Roman" w:hAnsi="Times New Roman" w:eastAsia="宋体"/>
        </w:rPr>
        <w:t>$_{1</w:t>
      </w:r>
      <w:r>
        <w:rPr>
          <w:rStyle w:val="59"/>
          <w:rFonts w:ascii="Times New Roman" w:hAnsi="Times New Roman" w:eastAsia="宋体"/>
        </w:rPr>
        <w:t>\times</w:t>
      </w:r>
      <w:r>
        <w:rPr>
          <w:rStyle w:val="62"/>
          <w:rFonts w:ascii="Times New Roman" w:hAnsi="Times New Roman" w:eastAsia="宋体"/>
        </w:rPr>
        <w:t>1}$</w:t>
      </w:r>
      <w:r>
        <w:rPr>
          <w:rStyle w:val="82"/>
          <w:rFonts w:ascii="Times New Roman" w:hAnsi="Times New Roman" w:eastAsia="宋体"/>
        </w:rPr>
        <w:t xml:space="preserve"> + Sigmoid};</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(cat.south) -- ++(0,-0.3) -- ++(-2.5,0) -- (convh.north);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(cat.south) -- ++(0,-0.3) -- ++( 2.5,0) -- (convw.north);</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w:t>
      </w:r>
      <w:r>
        <w:rPr>
          <w:rStyle w:val="82"/>
          <w:rFonts w:ascii="Times New Roman" w:hAnsi="Times New Roman" w:eastAsia="宋体"/>
        </w:rPr>
        <w:t>] at (-2.5,-3.5) {</w:t>
      </w:r>
      <w:r>
        <w:rPr>
          <w:rStyle w:val="62"/>
          <w:rFonts w:ascii="Times New Roman" w:hAnsi="Times New Roman" w:eastAsia="宋体"/>
        </w:rPr>
        <w:t>$a_h$</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[font=</w:t>
      </w:r>
      <w:r>
        <w:rPr>
          <w:rStyle w:val="69"/>
          <w:rFonts w:ascii="Times New Roman" w:hAnsi="Times New Roman" w:eastAsia="宋体"/>
        </w:rPr>
        <w:t>\footnotesize</w:t>
      </w:r>
      <w:r>
        <w:rPr>
          <w:rStyle w:val="82"/>
          <w:rFonts w:ascii="Times New Roman" w:hAnsi="Times New Roman" w:eastAsia="宋体"/>
        </w:rPr>
        <w:t>] at ( 2.5,-3.5) {</w:t>
      </w:r>
      <w:r>
        <w:rPr>
          <w:rStyle w:val="62"/>
          <w:rFonts w:ascii="Times New Roman" w:hAnsi="Times New Roman" w:eastAsia="宋体"/>
        </w:rPr>
        <w:t>$a_w$</w:t>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4"/>
          <w:rFonts w:ascii="Times New Roman" w:hAnsi="Times New Roman" w:eastAsia="宋体"/>
        </w:rPr>
        <w:t>% Multiply</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[circ]       (mul1)  at (-2.5,-5.4) {</w:t>
      </w:r>
      <w:r>
        <w:rPr>
          <w:rStyle w:val="62"/>
          <w:rFonts w:ascii="Times New Roman" w:hAnsi="Times New Roman" w:eastAsia="宋体"/>
        </w:rPr>
        <w:t>$</w:t>
      </w:r>
      <w:r>
        <w:rPr>
          <w:rStyle w:val="59"/>
          <w:rFonts w:ascii="Times New Roman" w:hAnsi="Times New Roman" w:eastAsia="宋体"/>
        </w:rPr>
        <w:t>\odot</w:t>
      </w:r>
      <w:r>
        <w:rPr>
          <w:rStyle w:val="62"/>
          <w:rFonts w:ascii="Times New Roman" w:hAnsi="Times New Roman" w:eastAsia="宋体"/>
        </w:rPr>
        <w:t>$</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[circ]       (mul2)  at ( 0,  -5.4) {</w:t>
      </w:r>
      <w:r>
        <w:rPr>
          <w:rStyle w:val="62"/>
          <w:rFonts w:ascii="Times New Roman" w:hAnsi="Times New Roman" w:eastAsia="宋体"/>
        </w:rPr>
        <w:t>$</w:t>
      </w:r>
      <w:r>
        <w:rPr>
          <w:rStyle w:val="59"/>
          <w:rFonts w:ascii="Times New Roman" w:hAnsi="Times New Roman" w:eastAsia="宋体"/>
        </w:rPr>
        <w:t>\odot</w:t>
      </w:r>
      <w:r>
        <w:rPr>
          <w:rStyle w:val="62"/>
          <w:rFonts w:ascii="Times New Roman" w:hAnsi="Times New Roman" w:eastAsia="宋体"/>
        </w:rPr>
        <w:t>$</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\node</w:t>
      </w:r>
      <w:r>
        <w:rPr>
          <w:rStyle w:val="82"/>
          <w:rFonts w:ascii="Times New Roman" w:hAnsi="Times New Roman" w:eastAsia="宋体"/>
        </w:rPr>
        <w:t xml:space="preserve">[blk=gray]   (y)     at (0,-6.6)   {输出 </w:t>
      </w:r>
      <w:r>
        <w:rPr>
          <w:rStyle w:val="62"/>
          <w:rFonts w:ascii="Times New Roman" w:hAnsi="Times New Roman" w:eastAsia="宋体"/>
        </w:rPr>
        <w:t xml:space="preserve">$Y = X </w:t>
      </w:r>
      <w:r>
        <w:rPr>
          <w:rStyle w:val="59"/>
          <w:rFonts w:ascii="Times New Roman" w:hAnsi="Times New Roman" w:eastAsia="宋体"/>
        </w:rPr>
        <w:t>\odot</w:t>
      </w:r>
      <w:r>
        <w:rPr>
          <w:rStyle w:val="62"/>
          <w:rFonts w:ascii="Times New Roman" w:hAnsi="Times New Roman" w:eastAsia="宋体"/>
        </w:rPr>
        <w:t xml:space="preserve"> a_h </w:t>
      </w:r>
      <w:r>
        <w:rPr>
          <w:rStyle w:val="59"/>
          <w:rFonts w:ascii="Times New Roman" w:hAnsi="Times New Roman" w:eastAsia="宋体"/>
        </w:rPr>
        <w:t>\odot</w:t>
      </w:r>
      <w:r>
        <w:rPr>
          <w:rStyle w:val="62"/>
          <w:rFonts w:ascii="Times New Roman" w:hAnsi="Times New Roman" w:eastAsia="宋体"/>
        </w:rPr>
        <w:t xml:space="preserve"> a_w$</w:t>
      </w:r>
      <w:r>
        <w:rPr>
          <w:rStyle w:val="82"/>
          <w:rFonts w:ascii="Times New Roman" w:hAnsi="Times New Roman" w:eastAsia="宋体"/>
        </w:rPr>
        <w:t>};</w:t>
      </w:r>
      <w:r>
        <w:rPr>
          <w:rFonts w:ascii="Times New Roman" w:hAnsi="Times New Roman" w:eastAsia="宋体"/>
        </w:rPr>
        <w:br w:type="textWrapping"/>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(convh)--(mul1);</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(x.south) -- ++(0,-5.1) -- (mul1.north);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(mul1.east) -- (mul2.west);</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(convw.south) -- ++(0,-0.5) -| (mul2.north);</w:t>
      </w:r>
      <w:r>
        <w:rPr>
          <w:rFonts w:ascii="Times New Roman" w:hAnsi="Times New Roman" w:eastAsia="宋体"/>
        </w:rPr>
        <w:br w:type="textWrapping"/>
      </w:r>
      <w:r>
        <w:rPr>
          <w:rStyle w:val="69"/>
          <w:rFonts w:ascii="Times New Roman" w:hAnsi="Times New Roman" w:eastAsia="宋体"/>
        </w:rPr>
        <w:t>\draw</w:t>
      </w:r>
      <w:r>
        <w:rPr>
          <w:rStyle w:val="82"/>
          <w:rFonts w:ascii="Times New Roman" w:hAnsi="Times New Roman" w:eastAsia="宋体"/>
        </w:rPr>
        <w:t>[arr] (mul2)--(y);</w:t>
      </w:r>
      <w:r>
        <w:rPr>
          <w:rFonts w:ascii="Times New Roman" w:hAnsi="Times New Roman" w:eastAsia="宋体"/>
        </w:rPr>
        <w:br w:type="textWrapping"/>
      </w:r>
      <w:r>
        <w:rPr>
          <w:rFonts w:ascii="Times New Roman" w:hAnsi="Times New Roman" w:eastAsia="宋体"/>
        </w:rPr>
        <w:br w:type="textWrapping"/>
      </w:r>
      <w:r>
        <w:rPr>
          <w:rStyle w:val="52"/>
          <w:rFonts w:ascii="Times New Roman" w:hAnsi="Times New Roman" w:eastAsia="宋体"/>
        </w:rPr>
        <w:t>\end</w:t>
      </w:r>
      <w:r>
        <w:rPr>
          <w:rStyle w:val="82"/>
          <w:rFonts w:ascii="Times New Roman" w:hAnsi="Times New Roman" w:eastAsia="宋体"/>
        </w:rPr>
        <w:t>{</w:t>
      </w:r>
      <w:r>
        <w:rPr>
          <w:rStyle w:val="74"/>
          <w:rFonts w:ascii="Times New Roman" w:hAnsi="Times New Roman" w:eastAsia="宋体"/>
        </w:rPr>
        <w:t>tikzpicture</w:t>
      </w:r>
      <w:r>
        <w:rPr>
          <w:rStyle w:val="82"/>
          <w:rFonts w:ascii="Times New Roman" w:hAnsi="Times New Roman" w:eastAsia="宋体"/>
        </w:rPr>
        <w:t>}</w:t>
      </w:r>
      <w:r>
        <w:rPr>
          <w:rFonts w:ascii="Times New Roman" w:hAnsi="Times New Roman" w:eastAsia="宋体"/>
        </w:rPr>
        <w:br w:type="textWrapping"/>
      </w:r>
      <w:r>
        <w:rPr>
          <w:rStyle w:val="69"/>
          <w:rFonts w:ascii="Times New Roman" w:hAnsi="Times New Roman" w:eastAsia="宋体"/>
        </w:rPr>
        <w:t>\caption</w:t>
      </w:r>
      <w:r>
        <w:rPr>
          <w:rStyle w:val="82"/>
          <w:rFonts w:ascii="Times New Roman" w:hAnsi="Times New Roman" w:eastAsia="宋体"/>
        </w:rPr>
        <w:t>{CoordAtt 坐标注意力模块结构示意图}</w:t>
      </w:r>
      <w:r>
        <w:rPr>
          <w:rFonts w:ascii="Times New Roman" w:hAnsi="Times New Roman" w:eastAsia="宋体"/>
        </w:rPr>
        <w:br w:type="textWrapping"/>
      </w:r>
      <w:r>
        <w:rPr>
          <w:rStyle w:val="52"/>
          <w:rFonts w:ascii="Times New Roman" w:hAnsi="Times New Roman" w:eastAsia="宋体"/>
        </w:rPr>
        <w:t>\label</w:t>
      </w:r>
      <w:r>
        <w:rPr>
          <w:rStyle w:val="82"/>
          <w:rFonts w:ascii="Times New Roman" w:hAnsi="Times New Roman" w:eastAsia="宋体"/>
        </w:rPr>
        <w:t>{</w:t>
      </w:r>
      <w:r>
        <w:rPr>
          <w:rStyle w:val="74"/>
          <w:rFonts w:ascii="Times New Roman" w:hAnsi="Times New Roman" w:eastAsia="宋体"/>
        </w:rPr>
        <w:t>fig:coordatt</w:t>
      </w:r>
      <w:r>
        <w:rPr>
          <w:rStyle w:val="82"/>
          <w:rFonts w:ascii="Times New Roman" w:hAnsi="Times New Roman" w:eastAsia="宋体"/>
        </w:rPr>
        <w:t>}</w:t>
      </w:r>
      <w:r>
        <w:rPr>
          <w:rFonts w:ascii="Times New Roman" w:hAnsi="Times New Roman" w:eastAsia="宋体"/>
        </w:rPr>
        <w:br w:type="textWrapping"/>
      </w:r>
      <w:r>
        <w:rPr>
          <w:rStyle w:val="52"/>
          <w:rFonts w:ascii="Times New Roman" w:hAnsi="Times New Roman" w:eastAsia="宋体"/>
        </w:rPr>
        <w:t>\end</w:t>
      </w:r>
      <w:r>
        <w:rPr>
          <w:rStyle w:val="82"/>
          <w:rFonts w:ascii="Times New Roman" w:hAnsi="Times New Roman" w:eastAsia="宋体"/>
        </w:rPr>
        <w:t>{</w:t>
      </w:r>
      <w:r>
        <w:rPr>
          <w:rStyle w:val="74"/>
          <w:rFonts w:ascii="Times New Roman" w:hAnsi="Times New Roman" w:eastAsia="宋体"/>
        </w:rPr>
        <w:t>figure</w:t>
      </w:r>
      <w:r>
        <w:rPr>
          <w:rStyle w:val="82"/>
          <w:rFonts w:ascii="Times New Roman" w:hAnsi="Times New Roman" w:eastAsia="宋体"/>
        </w:rPr>
        <w:t>}</w:t>
      </w:r>
    </w:p>
    <w:p w14:paraId="04E0082E">
      <w:pPr>
        <w:pStyle w:val="23"/>
        <w:rPr>
          <w:rFonts w:ascii="Times New Roman" w:hAnsi="Times New Roman" w:eastAsia="宋体"/>
        </w:rPr>
      </w:pPr>
    </w:p>
    <w:bookmarkEnd w:id="0"/>
    <w:bookmarkEnd w:id="25"/>
    <w:bookmarkEnd w:id="2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7FC57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1961</Words>
  <Characters>3691</Characters>
  <Lines>12</Lines>
  <Paragraphs>8</Paragraphs>
  <TotalTime>8</TotalTime>
  <ScaleCrop>false</ScaleCrop>
  <LinksUpToDate>false</LinksUpToDate>
  <CharactersWithSpaces>4018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2026-04-16T12:59:00Z</dcterms:created>
  <dc:creator>咋肥四鸭</dc:creator>
  <cp:lastModifiedBy>咋肥四鸭</cp:lastModifiedBy>
  <dcterms:modified xsi:type="dcterms:W3CDTF">2026-04-16T13:01:15Z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eyJoZGlkIjoiNGRkM2M0YjJhMmQ1MDBhOGQxNjk1ZWE0MzRkZTA0YjEiLCJ1c2VySWQiOiI2NTg3NDI5OTUifQ==</vt:lpwstr>
  </property>
  <property fmtid="{D5CDD505-2E9C-101B-9397-08002B2CF9AE}" pid="3" name="KSOProductBuildVer">
    <vt:lpwstr>2052-12.1.0.25225</vt:lpwstr>
  </property>
  <property fmtid="{D5CDD505-2E9C-101B-9397-08002B2CF9AE}" pid="4" name="ICV">
    <vt:lpwstr>14AC741CAF7C46FE8F1434B2757C427F_12</vt:lpwstr>
  </property>
</Properties>
</file>