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67374" w14:textId="77777777" w:rsidR="00796B10" w:rsidRDefault="00000000">
      <w:pPr>
        <w:spacing w:after="40"/>
        <w:jc w:val="center"/>
      </w:pPr>
      <w:r>
        <w:rPr>
          <w:b/>
          <w:color w:val="111111"/>
          <w:sz w:val="40"/>
        </w:rPr>
        <w:t>SHARUMATHI A</w:t>
      </w:r>
    </w:p>
    <w:p w14:paraId="35D80D3F" w14:textId="77777777" w:rsidR="00796B10" w:rsidRDefault="00000000">
      <w:pPr>
        <w:spacing w:after="160"/>
        <w:jc w:val="center"/>
      </w:pPr>
      <w:r>
        <w:rPr>
          <w:color w:val="444444"/>
          <w:sz w:val="19"/>
        </w:rPr>
        <w:t>Coimbatore, Tamil Nadu  |  +91 8870285860  |  anbusakthivel080@gmail.com</w:t>
      </w:r>
      <w:r>
        <w:rPr>
          <w:color w:val="444444"/>
          <w:sz w:val="19"/>
        </w:rPr>
        <w:br/>
        <w:t>LinkedIn: https://www.linkedin.com/in/sharumathi-a-35109427a</w:t>
      </w:r>
    </w:p>
    <w:p w14:paraId="3C80F723" w14:textId="77777777" w:rsidR="00796B10" w:rsidRDefault="00000000">
      <w:pPr>
        <w:keepNext/>
        <w:pBdr>
          <w:bottom w:val="single" w:sz="8" w:space="2" w:color="003366"/>
        </w:pBdr>
        <w:spacing w:before="200" w:after="80"/>
      </w:pPr>
      <w:r>
        <w:rPr>
          <w:b/>
          <w:color w:val="003366"/>
          <w:sz w:val="23"/>
        </w:rPr>
        <w:t>PROFESSIONAL SUMMARY</w:t>
      </w:r>
    </w:p>
    <w:p w14:paraId="3A95DDF8" w14:textId="6F2DDA2E" w:rsidR="00796B10" w:rsidRDefault="00000000">
      <w:pPr>
        <w:spacing w:after="120"/>
      </w:pPr>
      <w:r>
        <w:t>Dedicated Healthcare IT Professional &amp; Revenue Cycle Analyst at Deloitte USI with expertise in Epic Resolute Professional Billing (PB) and workflows. Certified in Epic Resolute PB with a strong track record of optimizing financial performance, supporting EHR maintenance, and resolving revenue integrity tickets for healthcare clients like University of Kentucky Healthcare. Proficient in SQL, Python, Advanced Excel, and Power BI, with deep experience in data integrity, procedure audits, fee schedule updates, and automated reporting. Demonstrated history of earning corporate accolades (Applause &amp; Spot Awards) for independent execution, cross-functional collaboration, and creating operational playbooks.</w:t>
      </w:r>
    </w:p>
    <w:p w14:paraId="22714E49" w14:textId="77777777" w:rsidR="00796B10" w:rsidRDefault="00000000">
      <w:pPr>
        <w:keepNext/>
        <w:pBdr>
          <w:bottom w:val="single" w:sz="8" w:space="2" w:color="003366"/>
        </w:pBdr>
        <w:spacing w:before="200" w:after="80"/>
      </w:pPr>
      <w:r>
        <w:rPr>
          <w:b/>
          <w:color w:val="003366"/>
          <w:sz w:val="23"/>
        </w:rPr>
        <w:t>CORE SKILLS</w:t>
      </w:r>
    </w:p>
    <w:p w14:paraId="6FD4FC2A" w14:textId="12A00079" w:rsidR="00796B10" w:rsidRDefault="00000000">
      <w:pPr>
        <w:spacing w:after="40"/>
        <w:ind w:left="216"/>
      </w:pPr>
      <w:r>
        <w:rPr>
          <w:b/>
          <w:color w:val="003366"/>
        </w:rPr>
        <w:t xml:space="preserve">• </w:t>
      </w:r>
      <w:r>
        <w:rPr>
          <w:b/>
        </w:rPr>
        <w:t xml:space="preserve">Healthcare Systems: </w:t>
      </w:r>
      <w:r w:rsidR="00691AB1">
        <w:t>Epic Certified:</w:t>
      </w:r>
      <w:r>
        <w:t xml:space="preserve"> Resolute Professional Billing (PB)</w:t>
      </w:r>
    </w:p>
    <w:p w14:paraId="58DAD98F" w14:textId="77777777" w:rsidR="00796B10" w:rsidRDefault="00000000">
      <w:pPr>
        <w:spacing w:after="40"/>
        <w:ind w:left="216"/>
      </w:pPr>
      <w:r>
        <w:rPr>
          <w:b/>
          <w:color w:val="003366"/>
        </w:rPr>
        <w:t xml:space="preserve">• </w:t>
      </w:r>
      <w:r>
        <w:rPr>
          <w:b/>
        </w:rPr>
        <w:t xml:space="preserve">Programming &amp; Querying: </w:t>
      </w:r>
      <w:r>
        <w:t>Python, SQL, C++</w:t>
      </w:r>
    </w:p>
    <w:p w14:paraId="5ED917FE" w14:textId="192F7358" w:rsidR="00796B10" w:rsidRDefault="00000000">
      <w:pPr>
        <w:spacing w:after="40"/>
        <w:ind w:left="216"/>
      </w:pPr>
      <w:r>
        <w:rPr>
          <w:b/>
          <w:color w:val="003366"/>
        </w:rPr>
        <w:t xml:space="preserve">• </w:t>
      </w:r>
      <w:r>
        <w:rPr>
          <w:b/>
        </w:rPr>
        <w:t xml:space="preserve">Data Analysis &amp; Visualization: </w:t>
      </w:r>
      <w:r>
        <w:t>Power BI, MS Excel (VLOOKUP, Pivot Tables), Exploratory Data Analysis (EDA)</w:t>
      </w:r>
    </w:p>
    <w:p w14:paraId="497A4B55" w14:textId="77777777" w:rsidR="00796B10" w:rsidRDefault="00000000">
      <w:pPr>
        <w:spacing w:after="40"/>
        <w:ind w:left="216"/>
      </w:pPr>
      <w:r>
        <w:rPr>
          <w:b/>
          <w:color w:val="003366"/>
        </w:rPr>
        <w:t xml:space="preserve">• </w:t>
      </w:r>
      <w:r>
        <w:rPr>
          <w:b/>
        </w:rPr>
        <w:t xml:space="preserve">Emerging Technologies: </w:t>
      </w:r>
      <w:r>
        <w:t>Machine Learning, Generative AI for Business Analysis</w:t>
      </w:r>
    </w:p>
    <w:p w14:paraId="73A8D078" w14:textId="77777777" w:rsidR="00796B10" w:rsidRDefault="00000000">
      <w:pPr>
        <w:spacing w:after="40"/>
        <w:ind w:left="216"/>
      </w:pPr>
      <w:r>
        <w:rPr>
          <w:b/>
          <w:color w:val="003366"/>
        </w:rPr>
        <w:t xml:space="preserve">• </w:t>
      </w:r>
      <w:r>
        <w:rPr>
          <w:b/>
        </w:rPr>
        <w:t xml:space="preserve">Core Strengths: </w:t>
      </w:r>
      <w:r>
        <w:t>Workflow Troubleshooting, Issue Triage, AUD/Playbook Development, Cross-Functional Support, Procedure Audits</w:t>
      </w:r>
    </w:p>
    <w:p w14:paraId="2E528E92" w14:textId="77777777" w:rsidR="00796B10" w:rsidRDefault="00000000">
      <w:pPr>
        <w:keepNext/>
        <w:pBdr>
          <w:bottom w:val="single" w:sz="8" w:space="2" w:color="003366"/>
        </w:pBdr>
        <w:spacing w:before="200" w:after="80"/>
      </w:pPr>
      <w:r>
        <w:rPr>
          <w:b/>
          <w:color w:val="003366"/>
          <w:sz w:val="23"/>
        </w:rPr>
        <w:t>PROFESSIONAL EXPERIENCE</w:t>
      </w:r>
    </w:p>
    <w:p w14:paraId="30343DFF" w14:textId="77777777" w:rsidR="00796B10" w:rsidRDefault="00000000">
      <w:pPr>
        <w:keepNext/>
        <w:spacing w:before="80" w:after="20"/>
      </w:pPr>
      <w:r>
        <w:rPr>
          <w:b/>
          <w:color w:val="111111"/>
          <w:sz w:val="21"/>
        </w:rPr>
        <w:t>Associate Analyst — Healthcare Revenue Cycle Analyst (Resolute PB)</w:t>
      </w:r>
    </w:p>
    <w:p w14:paraId="5F3B3A00" w14:textId="77777777" w:rsidR="00796B10" w:rsidRDefault="00000000">
      <w:pPr>
        <w:keepNext/>
        <w:spacing w:after="80"/>
      </w:pPr>
      <w:r>
        <w:rPr>
          <w:b/>
          <w:color w:val="003366"/>
        </w:rPr>
        <w:t>Deloitte USI — Coimbatore, Tamil Nadu</w:t>
      </w:r>
      <w:r>
        <w:rPr>
          <w:i/>
          <w:color w:val="555555"/>
        </w:rPr>
        <w:t xml:space="preserve">  |  Nov 2024 – Present</w:t>
      </w:r>
      <w:r>
        <w:rPr>
          <w:i/>
          <w:color w:val="555555"/>
        </w:rPr>
        <w:br/>
      </w:r>
      <w:r>
        <w:rPr>
          <w:b/>
          <w:i/>
          <w:sz w:val="19"/>
        </w:rPr>
        <w:t>Client: University of Kentucky Healthcare</w:t>
      </w:r>
    </w:p>
    <w:p w14:paraId="7E2CEE15" w14:textId="77777777" w:rsidR="00796B10" w:rsidRDefault="00000000">
      <w:pPr>
        <w:spacing w:after="50"/>
        <w:ind w:left="288"/>
      </w:pPr>
      <w:r>
        <w:rPr>
          <w:b/>
          <w:color w:val="003366"/>
        </w:rPr>
        <w:t xml:space="preserve">• </w:t>
      </w:r>
      <w:r>
        <w:t>Provide support for Epic Resolute PB, including complex workflow troubleshooting, ticket resolution, issue triage, and execution of quarterly and annual maintenance updates.</w:t>
      </w:r>
    </w:p>
    <w:p w14:paraId="1CB6A4E6" w14:textId="77777777" w:rsidR="00796B10" w:rsidRDefault="00000000">
      <w:pPr>
        <w:spacing w:after="50"/>
        <w:ind w:left="288"/>
      </w:pPr>
      <w:r>
        <w:rPr>
          <w:b/>
          <w:color w:val="003366"/>
        </w:rPr>
        <w:t xml:space="preserve">• </w:t>
      </w:r>
      <w:r>
        <w:t>Independently manage Revenue Integrity tickets and extend cross-functional support to the Hospital Billing (HB) team to ensure operational continuity and billing precision.</w:t>
      </w:r>
    </w:p>
    <w:p w14:paraId="25E0DC67" w14:textId="77777777" w:rsidR="00796B10" w:rsidRDefault="00000000">
      <w:pPr>
        <w:spacing w:after="50"/>
        <w:ind w:left="288"/>
      </w:pPr>
      <w:r>
        <w:rPr>
          <w:b/>
          <w:color w:val="003366"/>
        </w:rPr>
        <w:t xml:space="preserve">• </w:t>
      </w:r>
      <w:r>
        <w:t>Support build validations, fee schedule updates, and workflow enhancements during major system release upgrades, maintaining strict data integrity across PB workflows.</w:t>
      </w:r>
    </w:p>
    <w:p w14:paraId="3E7434E2" w14:textId="77777777" w:rsidR="00796B10" w:rsidRDefault="00000000">
      <w:pPr>
        <w:spacing w:after="50"/>
        <w:ind w:left="288"/>
      </w:pPr>
      <w:r>
        <w:rPr>
          <w:b/>
          <w:color w:val="003366"/>
        </w:rPr>
        <w:t xml:space="preserve">• </w:t>
      </w:r>
      <w:r>
        <w:t>Author a comprehensive operational playbook detailing step-by-step procedures for Professional Billing builds, standardizing documentation and enabling team-wide adoption.</w:t>
      </w:r>
    </w:p>
    <w:p w14:paraId="0B1D974C" w14:textId="77777777" w:rsidR="00796B10" w:rsidRDefault="00000000">
      <w:pPr>
        <w:spacing w:after="50"/>
        <w:ind w:left="288"/>
      </w:pPr>
      <w:r>
        <w:rPr>
          <w:b/>
          <w:color w:val="003366"/>
        </w:rPr>
        <w:t xml:space="preserve">• </w:t>
      </w:r>
      <w:r>
        <w:t>Conduct procedure and compliance audits, identifying root causes of billing errors and ensuring adherence to HIPAA and internal auditing standards.</w:t>
      </w:r>
    </w:p>
    <w:p w14:paraId="0942063F" w14:textId="77777777" w:rsidR="00796B10" w:rsidRDefault="00000000">
      <w:pPr>
        <w:spacing w:after="50"/>
        <w:ind w:left="288"/>
      </w:pPr>
      <w:r>
        <w:rPr>
          <w:b/>
          <w:color w:val="003366"/>
        </w:rPr>
        <w:t xml:space="preserve">• </w:t>
      </w:r>
      <w:r>
        <w:t>Generate operational and financial reports using reporting tools, Power BI, and Advanced Excel (VLOOKUP, Pivot Tables) to track revenue performance metrics.</w:t>
      </w:r>
    </w:p>
    <w:p w14:paraId="44F644E0" w14:textId="77777777" w:rsidR="00796B10" w:rsidRDefault="00000000">
      <w:pPr>
        <w:spacing w:after="50"/>
        <w:ind w:left="288"/>
      </w:pPr>
      <w:r>
        <w:rPr>
          <w:b/>
          <w:color w:val="003366"/>
        </w:rPr>
        <w:t xml:space="preserve">• </w:t>
      </w:r>
      <w:r>
        <w:t>Independently execute monthly and quarterly professional billing loads, proactively raising potential system risks and consistently meeting tight deadlines.</w:t>
      </w:r>
    </w:p>
    <w:p w14:paraId="36BD22BD" w14:textId="77777777" w:rsidR="00796B10" w:rsidRDefault="00000000">
      <w:pPr>
        <w:keepNext/>
        <w:pBdr>
          <w:bottom w:val="single" w:sz="8" w:space="2" w:color="003366"/>
        </w:pBdr>
        <w:spacing w:before="200" w:after="80"/>
      </w:pPr>
      <w:r>
        <w:rPr>
          <w:b/>
          <w:color w:val="003366"/>
          <w:sz w:val="23"/>
        </w:rPr>
        <w:t>HONORS &amp; AWARDS</w:t>
      </w:r>
    </w:p>
    <w:p w14:paraId="10EA6C94" w14:textId="77777777" w:rsidR="00796B10" w:rsidRDefault="00000000">
      <w:pPr>
        <w:keepNext/>
        <w:spacing w:before="60" w:after="40"/>
      </w:pPr>
      <w:r>
        <w:rPr>
          <w:b/>
          <w:color w:val="111111"/>
        </w:rPr>
        <w:t>Applause Award — Deloitte USI</w:t>
      </w:r>
    </w:p>
    <w:p w14:paraId="0C541AEC" w14:textId="77777777" w:rsidR="00796B10" w:rsidRDefault="00000000">
      <w:pPr>
        <w:spacing w:after="40"/>
        <w:ind w:left="288"/>
      </w:pPr>
      <w:r>
        <w:rPr>
          <w:b/>
          <w:color w:val="003366"/>
        </w:rPr>
        <w:t xml:space="preserve">• </w:t>
      </w:r>
      <w:r>
        <w:t>Recognized as an outstanding team player for supporting procedure audits, taking ownership of fee schedule updates, and streamlining documentation for team usability.</w:t>
      </w:r>
    </w:p>
    <w:p w14:paraId="11998935" w14:textId="77777777" w:rsidR="00796B10" w:rsidRDefault="00000000">
      <w:pPr>
        <w:spacing w:after="40"/>
        <w:ind w:left="288"/>
      </w:pPr>
      <w:r>
        <w:rPr>
          <w:b/>
          <w:color w:val="003366"/>
        </w:rPr>
        <w:t xml:space="preserve">• </w:t>
      </w:r>
      <w:r>
        <w:t>Honored for dependable execution during monthly and quarterly professional billing loads, handling them independently with proactive issue resolution and strong HB support.</w:t>
      </w:r>
    </w:p>
    <w:p w14:paraId="4A3175F1" w14:textId="77777777" w:rsidR="00796B10" w:rsidRDefault="00000000">
      <w:pPr>
        <w:keepNext/>
        <w:spacing w:before="60" w:after="40"/>
      </w:pPr>
      <w:r>
        <w:rPr>
          <w:b/>
          <w:color w:val="111111"/>
        </w:rPr>
        <w:lastRenderedPageBreak/>
        <w:t>Spot Award — Deloitte USI</w:t>
      </w:r>
    </w:p>
    <w:p w14:paraId="66868786" w14:textId="77777777" w:rsidR="00796B10" w:rsidRDefault="00000000">
      <w:pPr>
        <w:spacing w:after="40"/>
        <w:ind w:left="288"/>
      </w:pPr>
      <w:r>
        <w:rPr>
          <w:b/>
          <w:color w:val="003366"/>
        </w:rPr>
        <w:t xml:space="preserve">• </w:t>
      </w:r>
      <w:r>
        <w:t>Awarded for showing initiative and confidence in handling professional billing requests independently.</w:t>
      </w:r>
    </w:p>
    <w:p w14:paraId="520A0BE0" w14:textId="77777777" w:rsidR="00796B10" w:rsidRDefault="00000000">
      <w:pPr>
        <w:spacing w:after="40"/>
        <w:ind w:left="288"/>
      </w:pPr>
      <w:r>
        <w:rPr>
          <w:b/>
          <w:color w:val="003366"/>
        </w:rPr>
        <w:t xml:space="preserve">• </w:t>
      </w:r>
      <w:r>
        <w:t>Recognized for taking a major initiative in creating the team's Professional Billing Build Playbook, demonstrating high reliability, sincerity, and collaborative spirit.</w:t>
      </w:r>
    </w:p>
    <w:p w14:paraId="6676754D" w14:textId="77777777" w:rsidR="00796B10" w:rsidRDefault="00000000">
      <w:pPr>
        <w:keepNext/>
        <w:pBdr>
          <w:bottom w:val="single" w:sz="8" w:space="2" w:color="003366"/>
        </w:pBdr>
        <w:spacing w:before="200" w:after="80"/>
      </w:pPr>
      <w:r>
        <w:rPr>
          <w:b/>
          <w:color w:val="003366"/>
          <w:sz w:val="23"/>
        </w:rPr>
        <w:t>EDUCATION</w:t>
      </w:r>
    </w:p>
    <w:p w14:paraId="697EFE83" w14:textId="77777777" w:rsidR="00796B10" w:rsidRDefault="00000000">
      <w:pPr>
        <w:spacing w:after="40"/>
      </w:pPr>
      <w:r>
        <w:rPr>
          <w:b/>
        </w:rPr>
        <w:t>Bachelor of Science (B.Sc.) in Computer Science — 90.9%</w:t>
      </w:r>
      <w:r>
        <w:rPr>
          <w:b/>
        </w:rPr>
        <w:br/>
      </w:r>
      <w:r>
        <w:rPr>
          <w:i/>
          <w:color w:val="555555"/>
        </w:rPr>
        <w:t>KG College of Arts and Science, Bharathiar University  |  2021 – 2024</w:t>
      </w:r>
    </w:p>
    <w:p w14:paraId="47F6C4E0" w14:textId="77777777" w:rsidR="00796B10" w:rsidRDefault="00000000">
      <w:pPr>
        <w:spacing w:after="40"/>
      </w:pPr>
      <w:r>
        <w:rPr>
          <w:b/>
        </w:rPr>
        <w:t>Higher Secondary Certificate (HSC) — 90.2%</w:t>
      </w:r>
      <w:r>
        <w:rPr>
          <w:b/>
        </w:rPr>
        <w:br/>
      </w:r>
      <w:r>
        <w:rPr>
          <w:i/>
          <w:color w:val="555555"/>
        </w:rPr>
        <w:t>CMS Matriculation Higher Secondary School  |  2020 – 2021</w:t>
      </w:r>
    </w:p>
    <w:p w14:paraId="60EBA4AF" w14:textId="77777777" w:rsidR="00796B10" w:rsidRDefault="00000000">
      <w:pPr>
        <w:spacing w:after="40"/>
      </w:pPr>
      <w:r>
        <w:rPr>
          <w:b/>
        </w:rPr>
        <w:t>Secondary School Leaving Certificate (SSLC) — 91.4%</w:t>
      </w:r>
      <w:r>
        <w:rPr>
          <w:b/>
        </w:rPr>
        <w:br/>
      </w:r>
      <w:r>
        <w:rPr>
          <w:i/>
          <w:color w:val="555555"/>
        </w:rPr>
        <w:t>CMS Matriculation Higher Secondary School  |  2018 – 2019</w:t>
      </w:r>
    </w:p>
    <w:p w14:paraId="4B19A936" w14:textId="77777777" w:rsidR="00796B10" w:rsidRDefault="00000000">
      <w:pPr>
        <w:keepNext/>
        <w:pBdr>
          <w:bottom w:val="single" w:sz="8" w:space="2" w:color="003366"/>
        </w:pBdr>
        <w:spacing w:before="200" w:after="80"/>
      </w:pPr>
      <w:r>
        <w:rPr>
          <w:b/>
          <w:color w:val="003366"/>
          <w:sz w:val="23"/>
        </w:rPr>
        <w:t>CERTIFICATIONS</w:t>
      </w:r>
    </w:p>
    <w:p w14:paraId="327D5C14" w14:textId="77777777" w:rsidR="00796B10" w:rsidRDefault="00000000">
      <w:pPr>
        <w:spacing w:after="40"/>
        <w:ind w:left="288"/>
      </w:pPr>
      <w:r>
        <w:rPr>
          <w:b/>
          <w:color w:val="003366"/>
        </w:rPr>
        <w:t xml:space="preserve">• </w:t>
      </w:r>
      <w:r>
        <w:t>Epic Certified: Resolute Professional Billing (PB) — Epic Systems (2025)</w:t>
      </w:r>
    </w:p>
    <w:p w14:paraId="0E422E7B" w14:textId="77777777" w:rsidR="00796B10" w:rsidRDefault="00000000">
      <w:pPr>
        <w:spacing w:after="40"/>
        <w:ind w:left="288"/>
      </w:pPr>
      <w:r>
        <w:rPr>
          <w:b/>
          <w:color w:val="003366"/>
        </w:rPr>
        <w:t xml:space="preserve">• </w:t>
      </w:r>
      <w:r>
        <w:t>SQL Certificate — HackerRank</w:t>
      </w:r>
    </w:p>
    <w:p w14:paraId="1BFDD58A" w14:textId="77777777" w:rsidR="00796B10" w:rsidRDefault="00000000">
      <w:pPr>
        <w:spacing w:after="40"/>
        <w:ind w:left="288"/>
      </w:pPr>
      <w:r>
        <w:rPr>
          <w:b/>
          <w:color w:val="003366"/>
        </w:rPr>
        <w:t xml:space="preserve">• </w:t>
      </w:r>
      <w:r>
        <w:t>Python Fundamentals for Beginners &amp; CS50’s Intro to Programming with Python (2021)</w:t>
      </w:r>
    </w:p>
    <w:p w14:paraId="73F5D317" w14:textId="77777777" w:rsidR="00796B10" w:rsidRDefault="00000000">
      <w:pPr>
        <w:spacing w:after="40"/>
        <w:ind w:left="288"/>
      </w:pPr>
      <w:r>
        <w:rPr>
          <w:b/>
          <w:color w:val="003366"/>
        </w:rPr>
        <w:t xml:space="preserve">• </w:t>
      </w:r>
      <w:r>
        <w:t>The Complete Generative AI for Business Analysis</w:t>
      </w:r>
    </w:p>
    <w:p w14:paraId="38B00FE5" w14:textId="77777777" w:rsidR="00796B10" w:rsidRDefault="00000000">
      <w:pPr>
        <w:spacing w:after="40"/>
        <w:ind w:left="288"/>
      </w:pPr>
      <w:r>
        <w:rPr>
          <w:b/>
          <w:color w:val="003366"/>
        </w:rPr>
        <w:t xml:space="preserve">• </w:t>
      </w:r>
      <w:r>
        <w:t>Claude AI Fluency: Framework &amp; Foundations &amp; Claude Code 101</w:t>
      </w:r>
    </w:p>
    <w:sectPr w:rsidR="00796B10"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3855009">
    <w:abstractNumId w:val="8"/>
  </w:num>
  <w:num w:numId="2" w16cid:durableId="817234253">
    <w:abstractNumId w:val="6"/>
  </w:num>
  <w:num w:numId="3" w16cid:durableId="941767315">
    <w:abstractNumId w:val="5"/>
  </w:num>
  <w:num w:numId="4" w16cid:durableId="1079868962">
    <w:abstractNumId w:val="4"/>
  </w:num>
  <w:num w:numId="5" w16cid:durableId="2116712374">
    <w:abstractNumId w:val="7"/>
  </w:num>
  <w:num w:numId="6" w16cid:durableId="749692832">
    <w:abstractNumId w:val="3"/>
  </w:num>
  <w:num w:numId="7" w16cid:durableId="750199610">
    <w:abstractNumId w:val="2"/>
  </w:num>
  <w:num w:numId="8" w16cid:durableId="315569055">
    <w:abstractNumId w:val="1"/>
  </w:num>
  <w:num w:numId="9" w16cid:durableId="1487471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1AB1"/>
    <w:rsid w:val="00796B10"/>
    <w:rsid w:val="00AA1D8D"/>
    <w:rsid w:val="00B47730"/>
    <w:rsid w:val="00C81A91"/>
    <w:rsid w:val="00CB0664"/>
    <w:rsid w:val="00D563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DCF40"/>
  <w14:defaultImageDpi w14:val="300"/>
  <w15:docId w15:val="{FF3695E5-9D5F-4047-8BB2-B0BF0B224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Sudharshan Vijay</cp:lastModifiedBy>
  <cp:revision>2</cp:revision>
  <dcterms:created xsi:type="dcterms:W3CDTF">2026-08-02T18:21:00Z</dcterms:created>
  <dcterms:modified xsi:type="dcterms:W3CDTF">2026-08-02T18:21:00Z</dcterms:modified>
  <cp:category/>
</cp:coreProperties>
</file>