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90007847"/>
        <w15:color w:val="DBDBDB"/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9240678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_Toc1382614798_WPSOffice_Level1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0007847"/>
              <w:placeholder>
                <w:docPart w:val="{044bf85e-b4d7-4173-9364-243d22d038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一、总体设计</w:t>
              </w:r>
            </w:sdtContent>
          </w:sdt>
          <w:r>
            <w:rPr>
              <w:b/>
              <w:bCs/>
            </w:rPr>
            <w:tab/>
          </w:r>
          <w:bookmarkStart w:id="1" w:name="_Toc1382614798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_Toc1392406785_WPSOffice_Level1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0007847"/>
              <w:placeholder>
                <w:docPart w:val="{d919fdb2-c9f0-4f68-b30b-c3106be054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二、创建红包</w:t>
              </w:r>
            </w:sdtContent>
          </w:sdt>
          <w:r>
            <w:rPr>
              <w:b/>
              <w:bCs/>
            </w:rPr>
            <w:tab/>
          </w:r>
          <w:bookmarkStart w:id="2" w:name="_Toc1392406785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/>
              <w:lang w:val="en-US" w:eastAsia="zh-Hans"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_Toc1051534136_WPSOffice_Level1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490007847"/>
              <w:placeholder>
                <w:docPart w:val="{3a1f684a-810d-4f66-838f-efa3950fb5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三、抢红包</w:t>
              </w:r>
            </w:sdtContent>
          </w:sdt>
          <w:r>
            <w:rPr>
              <w:b/>
              <w:bCs/>
            </w:rPr>
            <w:tab/>
          </w:r>
          <w:bookmarkStart w:id="3" w:name="_Toc1051534136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  <w:bookmarkEnd w:id="0"/>
          <w:bookmarkStart w:id="7" w:name="_GoBack"/>
          <w:bookmarkEnd w:id="7"/>
        </w:p>
      </w:sdtContent>
    </w:sdt>
    <w:p>
      <w:pPr>
        <w:pStyle w:val="2"/>
        <w:bidi w:val="0"/>
        <w:rPr>
          <w:rFonts w:hint="eastAsia" w:eastAsiaTheme="minorEastAsia"/>
          <w:lang w:val="en-US" w:eastAsia="zh-Hans"/>
        </w:rPr>
      </w:pPr>
      <w:bookmarkStart w:id="4" w:name="_Toc1382614798_WPSOffice_Level1"/>
      <w:r>
        <w:rPr>
          <w:rFonts w:hint="eastAsia"/>
          <w:lang w:val="en-US" w:eastAsia="zh-Hans"/>
        </w:rPr>
        <w:t>一、总体设计</w:t>
      </w:r>
      <w:bookmarkEnd w:id="4"/>
    </w:p>
    <w:p>
      <w:pPr>
        <w:pStyle w:val="2"/>
        <w:bidi w:val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4905375" cy="4140835"/>
            <wp:effectExtent l="0" t="0" r="2222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rPr>
          <w:rFonts w:hint="eastAsia"/>
          <w:lang w:val="en-US" w:eastAsia="zh-Hans"/>
        </w:rPr>
      </w:pPr>
      <w:bookmarkStart w:id="5" w:name="_Toc1392406785_WPSOffice_Level1"/>
      <w:r>
        <w:rPr>
          <w:rFonts w:hint="eastAsia"/>
          <w:lang w:val="en-US" w:eastAsia="zh-Hans"/>
        </w:rPr>
        <w:t>二、创建红包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URL：POST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localhost:8080/red-bag-config/add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Data：{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"type": 1,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"totalNum": 10,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"totalAmount": 100,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"creator": "wuwenqi",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"expireTime": 1654531200000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r>
        <w:drawing>
          <wp:inline distT="0" distB="0" distL="114300" distR="114300">
            <wp:extent cx="4770755" cy="2569845"/>
            <wp:effectExtent l="0" t="0" r="444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红包配置</w:t>
      </w:r>
    </w:p>
    <w:p>
      <w:r>
        <w:drawing>
          <wp:inline distT="0" distB="0" distL="114300" distR="114300">
            <wp:extent cx="4932045" cy="359410"/>
            <wp:effectExtent l="0" t="0" r="20955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红包明细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895850" cy="12185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6" w:name="_Toc1051534136_WPSOffice_Level1"/>
      <w:r>
        <w:rPr>
          <w:rFonts w:hint="eastAsia"/>
          <w:lang w:val="en-US" w:eastAsia="zh-Hans"/>
        </w:rPr>
        <w:t>三、抢红包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Plex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BA48C"/>
    <w:rsid w:val="FE3BA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44bf85e-b4d7-4173-9364-243d22d038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4bf85e-b4d7-4173-9364-243d22d038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19fdb2-c9f0-4f68-b30b-c3106be054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19fdb2-c9f0-4f68-b30b-c3106be054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f684a-810d-4f66-838f-efa3950fb5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1f684a-810d-4f66-838f-efa3950fb5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2022-06-05T23:55:00Z</dcterms:created>
  <dc:creator>wuwenqi</dc:creator>
  <cp:lastModifiedBy>wuwenqi</cp:lastModifiedBy>
  <dcterms:modified xsi:type="dcterms:W3CDTF">2022-06-06T00:23:26Z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