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17E6" w:rsidRPr="00873FED" w:rsidRDefault="00873FED" w:rsidP="00873FED">
      <w:pPr>
        <w:pStyle w:val="a7"/>
        <w:widowControl/>
        <w:numPr>
          <w:ilvl w:val="0"/>
          <w:numId w:val="1"/>
        </w:numPr>
        <w:ind w:firstLineChars="0"/>
        <w:jc w:val="left"/>
        <w:rPr>
          <w:rFonts w:ascii="华文楷体" w:eastAsia="华文楷体" w:hAnsi="华文楷体" w:cs="宋体"/>
          <w:kern w:val="0"/>
          <w:sz w:val="30"/>
          <w:szCs w:val="30"/>
        </w:rPr>
      </w:pPr>
      <w:r w:rsidRPr="00873FED">
        <w:rPr>
          <w:rFonts w:ascii="华文楷体" w:eastAsia="华文楷体" w:hAnsi="华文楷体" w:cs="宋体" w:hint="eastAsia"/>
          <w:color w:val="000000"/>
          <w:kern w:val="0"/>
          <w:sz w:val="30"/>
          <w:szCs w:val="30"/>
        </w:rPr>
        <w:t>分别描述停等协议、</w:t>
      </w:r>
      <w:r w:rsidRPr="00873FED">
        <w:rPr>
          <w:rFonts w:ascii="华文楷体" w:eastAsia="华文楷体" w:hAnsi="华文楷体" w:cs="宋体"/>
          <w:color w:val="000000"/>
          <w:kern w:val="0"/>
          <w:sz w:val="30"/>
          <w:szCs w:val="30"/>
        </w:rPr>
        <w:t>GBN</w:t>
      </w:r>
      <w:r w:rsidRPr="00873FED">
        <w:rPr>
          <w:rFonts w:ascii="华文楷体" w:eastAsia="华文楷体" w:hAnsi="华文楷体" w:cs="宋体" w:hint="eastAsia"/>
          <w:color w:val="000000"/>
          <w:kern w:val="0"/>
          <w:sz w:val="30"/>
          <w:szCs w:val="30"/>
        </w:rPr>
        <w:t>、</w:t>
      </w:r>
      <w:r w:rsidRPr="00873FED">
        <w:rPr>
          <w:rFonts w:ascii="华文楷体" w:eastAsia="华文楷体" w:hAnsi="华文楷体" w:cs="宋体"/>
          <w:color w:val="000000"/>
          <w:kern w:val="0"/>
          <w:sz w:val="30"/>
          <w:szCs w:val="30"/>
        </w:rPr>
        <w:t>SR</w:t>
      </w:r>
      <w:r w:rsidRPr="00873FED">
        <w:rPr>
          <w:rFonts w:ascii="华文楷体" w:eastAsia="华文楷体" w:hAnsi="华文楷体" w:cs="宋体" w:hint="eastAsia"/>
          <w:color w:val="000000"/>
          <w:kern w:val="0"/>
          <w:sz w:val="30"/>
          <w:szCs w:val="30"/>
        </w:rPr>
        <w:t>协议的工作原理（基本思想），并给出</w:t>
      </w:r>
      <w:r w:rsidRPr="00873FED">
        <w:rPr>
          <w:rFonts w:ascii="华文楷体" w:eastAsia="华文楷体" w:hAnsi="华文楷体" w:cs="宋体"/>
          <w:color w:val="000000"/>
          <w:kern w:val="0"/>
          <w:sz w:val="30"/>
          <w:szCs w:val="30"/>
        </w:rPr>
        <w:t>SR</w:t>
      </w:r>
      <w:r w:rsidRPr="00873FED">
        <w:rPr>
          <w:rFonts w:ascii="华文楷体" w:eastAsia="华文楷体" w:hAnsi="华文楷体" w:cs="宋体" w:hint="eastAsia"/>
          <w:color w:val="000000"/>
          <w:kern w:val="0"/>
          <w:sz w:val="30"/>
          <w:szCs w:val="30"/>
        </w:rPr>
        <w:t>协议窗口大小与序号位数的关系。</w:t>
      </w:r>
    </w:p>
    <w:p w:rsidR="00873FED" w:rsidRPr="00873FED" w:rsidRDefault="00873FED" w:rsidP="00873FED">
      <w:pPr>
        <w:pStyle w:val="a7"/>
        <w:widowControl/>
        <w:numPr>
          <w:ilvl w:val="0"/>
          <w:numId w:val="1"/>
        </w:numPr>
        <w:ind w:firstLineChars="0"/>
        <w:jc w:val="left"/>
        <w:rPr>
          <w:rFonts w:ascii="华文楷体" w:eastAsia="华文楷体" w:hAnsi="华文楷体" w:cs="宋体"/>
          <w:kern w:val="0"/>
          <w:sz w:val="30"/>
          <w:szCs w:val="30"/>
        </w:rPr>
      </w:pPr>
      <w:r>
        <w:rPr>
          <w:rFonts w:ascii="华文楷体" w:eastAsia="华文楷体" w:hAnsi="华文楷体" w:cs="宋体" w:hint="eastAsia"/>
          <w:color w:val="000000"/>
          <w:kern w:val="0"/>
          <w:sz w:val="30"/>
          <w:szCs w:val="30"/>
        </w:rPr>
        <w:t>停等协议</w:t>
      </w:r>
    </w:p>
    <w:p w:rsidR="00873FED" w:rsidRDefault="00873FED" w:rsidP="00873FED">
      <w:pPr>
        <w:pStyle w:val="a7"/>
        <w:widowControl/>
        <w:ind w:left="420" w:firstLineChars="0" w:firstLine="0"/>
        <w:jc w:val="left"/>
        <w:rPr>
          <w:rFonts w:ascii="华文楷体" w:eastAsia="华文楷体" w:hAnsi="华文楷体" w:cs="宋体"/>
          <w:b/>
          <w:bCs/>
          <w:color w:val="000000"/>
          <w:kern w:val="0"/>
          <w:sz w:val="30"/>
          <w:szCs w:val="30"/>
        </w:rPr>
      </w:pPr>
      <w:r w:rsidRPr="00873FED">
        <w:rPr>
          <w:rFonts w:ascii="华文楷体" w:eastAsia="华文楷体" w:hAnsi="华文楷体" w:cs="宋体"/>
          <w:color w:val="000000"/>
          <w:kern w:val="0"/>
          <w:sz w:val="30"/>
          <w:szCs w:val="30"/>
        </w:rPr>
        <w:t>每发送一个分组，必须要停下来等待，等接收方确认后才可继续发送下一个分组。如果没收到确认，就只能</w:t>
      </w:r>
      <w:r w:rsidRPr="00873FED">
        <w:rPr>
          <w:rFonts w:ascii="华文楷体" w:eastAsia="华文楷体" w:hAnsi="华文楷体" w:cs="宋体"/>
          <w:b/>
          <w:bCs/>
          <w:color w:val="000000"/>
          <w:kern w:val="0"/>
          <w:sz w:val="30"/>
          <w:szCs w:val="30"/>
        </w:rPr>
        <w:t>超时重传。</w:t>
      </w:r>
    </w:p>
    <w:p w:rsidR="00873FED" w:rsidRDefault="00873FED" w:rsidP="00873FED">
      <w:pPr>
        <w:pStyle w:val="a7"/>
        <w:widowControl/>
        <w:numPr>
          <w:ilvl w:val="0"/>
          <w:numId w:val="1"/>
        </w:numPr>
        <w:ind w:firstLineChars="0"/>
        <w:jc w:val="left"/>
        <w:rPr>
          <w:rFonts w:ascii="华文楷体" w:eastAsia="华文楷体" w:hAnsi="华文楷体" w:cs="宋体"/>
          <w:color w:val="000000"/>
          <w:kern w:val="0"/>
          <w:sz w:val="30"/>
          <w:szCs w:val="30"/>
        </w:rPr>
      </w:pPr>
      <w:r w:rsidRPr="00873FED">
        <w:rPr>
          <w:rFonts w:ascii="华文楷体" w:eastAsia="华文楷体" w:hAnsi="华文楷体" w:cs="宋体" w:hint="eastAsia"/>
          <w:color w:val="000000"/>
          <w:kern w:val="0"/>
          <w:sz w:val="30"/>
          <w:szCs w:val="30"/>
        </w:rPr>
        <w:t>G</w:t>
      </w:r>
      <w:r w:rsidRPr="00873FED">
        <w:rPr>
          <w:rFonts w:ascii="华文楷体" w:eastAsia="华文楷体" w:hAnsi="华文楷体" w:cs="宋体"/>
          <w:color w:val="000000"/>
          <w:kern w:val="0"/>
          <w:sz w:val="30"/>
          <w:szCs w:val="30"/>
        </w:rPr>
        <w:t>BN</w:t>
      </w:r>
      <w:r w:rsidRPr="00873FED">
        <w:rPr>
          <w:rFonts w:ascii="华文楷体" w:eastAsia="华文楷体" w:hAnsi="华文楷体" w:cs="宋体" w:hint="eastAsia"/>
          <w:color w:val="000000"/>
          <w:kern w:val="0"/>
          <w:sz w:val="30"/>
          <w:szCs w:val="30"/>
        </w:rPr>
        <w:t>协议</w:t>
      </w:r>
    </w:p>
    <w:p w:rsidR="00873FED" w:rsidRDefault="00873FED" w:rsidP="00873FED">
      <w:pPr>
        <w:pStyle w:val="a7"/>
        <w:widowControl/>
        <w:ind w:left="420" w:firstLineChars="0" w:firstLine="0"/>
        <w:jc w:val="left"/>
        <w:rPr>
          <w:rFonts w:ascii="华文楷体" w:eastAsia="华文楷体" w:hAnsi="华文楷体" w:cs="宋体"/>
          <w:color w:val="000000"/>
          <w:kern w:val="0"/>
          <w:sz w:val="30"/>
          <w:szCs w:val="30"/>
        </w:rPr>
      </w:pPr>
      <w:r>
        <w:rPr>
          <w:rFonts w:ascii="华文楷体" w:eastAsia="华文楷体" w:hAnsi="华文楷体" w:cs="宋体" w:hint="eastAsia"/>
          <w:color w:val="000000"/>
          <w:kern w:val="0"/>
          <w:sz w:val="30"/>
          <w:szCs w:val="30"/>
        </w:rPr>
        <w:t>滑动窗口协议，发送方一次性发送N个数据分组，停止等待，收到A</w:t>
      </w:r>
      <w:r>
        <w:rPr>
          <w:rFonts w:ascii="华文楷体" w:eastAsia="华文楷体" w:hAnsi="华文楷体" w:cs="宋体"/>
          <w:color w:val="000000"/>
          <w:kern w:val="0"/>
          <w:sz w:val="30"/>
          <w:szCs w:val="30"/>
        </w:rPr>
        <w:t>CK</w:t>
      </w:r>
      <w:r>
        <w:rPr>
          <w:rFonts w:ascii="华文楷体" w:eastAsia="华文楷体" w:hAnsi="华文楷体" w:cs="宋体" w:hint="eastAsia"/>
          <w:color w:val="000000"/>
          <w:kern w:val="0"/>
          <w:sz w:val="30"/>
          <w:szCs w:val="30"/>
        </w:rPr>
        <w:t>则继续发送分组，超</w:t>
      </w:r>
      <w:r w:rsidR="00A348B6">
        <w:rPr>
          <w:rFonts w:ascii="华文楷体" w:eastAsia="华文楷体" w:hAnsi="华文楷体" w:cs="宋体" w:hint="eastAsia"/>
          <w:color w:val="000000"/>
          <w:kern w:val="0"/>
          <w:sz w:val="30"/>
          <w:szCs w:val="30"/>
        </w:rPr>
        <w:t>时则从出错分组开始重发。接收方按序号接受分组，若正确按序接受则发确认A</w:t>
      </w:r>
      <w:r w:rsidR="00A348B6">
        <w:rPr>
          <w:rFonts w:ascii="华文楷体" w:eastAsia="华文楷体" w:hAnsi="华文楷体" w:cs="宋体"/>
          <w:color w:val="000000"/>
          <w:kern w:val="0"/>
          <w:sz w:val="30"/>
          <w:szCs w:val="30"/>
        </w:rPr>
        <w:t>CK</w:t>
      </w:r>
      <w:r w:rsidR="00A348B6">
        <w:rPr>
          <w:rFonts w:ascii="华文楷体" w:eastAsia="华文楷体" w:hAnsi="华文楷体" w:cs="宋体" w:hint="eastAsia"/>
          <w:color w:val="000000"/>
          <w:kern w:val="0"/>
          <w:sz w:val="30"/>
          <w:szCs w:val="30"/>
        </w:rPr>
        <w:t>，失序出错则将出错分组及后面分组全部丢弃，不做任何应答。</w:t>
      </w:r>
    </w:p>
    <w:p w:rsidR="00A348B6" w:rsidRDefault="00A348B6" w:rsidP="00873FED">
      <w:pPr>
        <w:pStyle w:val="a7"/>
        <w:widowControl/>
        <w:ind w:left="420" w:firstLineChars="0" w:firstLine="0"/>
        <w:jc w:val="left"/>
        <w:rPr>
          <w:rFonts w:ascii="华文楷体" w:eastAsia="华文楷体" w:hAnsi="华文楷体" w:cs="宋体" w:hint="eastAsia"/>
          <w:color w:val="000000"/>
          <w:kern w:val="0"/>
          <w:sz w:val="30"/>
          <w:szCs w:val="30"/>
        </w:rPr>
      </w:pPr>
      <w:r w:rsidRPr="00873FED">
        <w:rPr>
          <w:rFonts w:ascii="华文楷体" w:eastAsia="华文楷体" w:hAnsi="华文楷体" w:cs="宋体" w:hint="eastAsia"/>
          <w:color w:val="000000"/>
          <w:kern w:val="0"/>
          <w:sz w:val="30"/>
          <w:szCs w:val="30"/>
        </w:rPr>
        <w:t>窗口大小</w:t>
      </w:r>
      <w:r>
        <w:rPr>
          <w:rFonts w:ascii="华文楷体" w:eastAsia="华文楷体" w:hAnsi="华文楷体" w:cs="宋体" w:hint="eastAsia"/>
          <w:color w:val="000000"/>
          <w:kern w:val="0"/>
          <w:sz w:val="30"/>
          <w:szCs w:val="30"/>
        </w:rPr>
        <w:t>w</w:t>
      </w:r>
      <w:r w:rsidRPr="00873FED">
        <w:rPr>
          <w:rFonts w:ascii="华文楷体" w:eastAsia="华文楷体" w:hAnsi="华文楷体" w:cs="宋体" w:hint="eastAsia"/>
          <w:color w:val="000000"/>
          <w:kern w:val="0"/>
          <w:sz w:val="30"/>
          <w:szCs w:val="30"/>
        </w:rPr>
        <w:t>与序号位数</w:t>
      </w:r>
      <w:r>
        <w:rPr>
          <w:rFonts w:ascii="华文楷体" w:eastAsia="华文楷体" w:hAnsi="华文楷体" w:cs="宋体" w:hint="eastAsia"/>
          <w:color w:val="000000"/>
          <w:kern w:val="0"/>
          <w:sz w:val="30"/>
          <w:szCs w:val="30"/>
        </w:rPr>
        <w:t>k</w:t>
      </w:r>
      <w:r w:rsidRPr="00873FED">
        <w:rPr>
          <w:rFonts w:ascii="华文楷体" w:eastAsia="华文楷体" w:hAnsi="华文楷体" w:cs="宋体" w:hint="eastAsia"/>
          <w:color w:val="000000"/>
          <w:kern w:val="0"/>
          <w:sz w:val="30"/>
          <w:szCs w:val="30"/>
        </w:rPr>
        <w:t>的关系</w:t>
      </w:r>
      <w:r>
        <w:rPr>
          <w:rFonts w:ascii="华文楷体" w:eastAsia="华文楷体" w:hAnsi="华文楷体" w:cs="宋体" w:hint="eastAsia"/>
          <w:color w:val="000000"/>
          <w:kern w:val="0"/>
          <w:sz w:val="30"/>
          <w:szCs w:val="30"/>
        </w:rPr>
        <w:t>:</w:t>
      </w:r>
      <w:r>
        <w:rPr>
          <w:rFonts w:ascii="华文楷体" w:eastAsia="华文楷体" w:hAnsi="华文楷体" w:cs="宋体"/>
          <w:color w:val="000000"/>
          <w:kern w:val="0"/>
          <w:sz w:val="30"/>
          <w:szCs w:val="30"/>
        </w:rPr>
        <w:t>w&lt;=</w:t>
      </w:r>
      <m:oMath>
        <m:sSup>
          <m:sSupPr>
            <m:ctrlPr>
              <w:rPr>
                <w:rFonts w:ascii="Cambria Math" w:eastAsia="华文楷体" w:hAnsi="Cambria Math"/>
                <w:sz w:val="30"/>
                <w:szCs w:val="30"/>
              </w:rPr>
            </m:ctrlPr>
          </m:sSupPr>
          <m:e>
            <m:r>
              <w:rPr>
                <w:rFonts w:ascii="Cambria Math" w:eastAsia="华文楷体" w:hAnsi="Cambria Math"/>
                <w:sz w:val="30"/>
                <w:szCs w:val="30"/>
              </w:rPr>
              <m:t>2</m:t>
            </m:r>
          </m:e>
          <m:sup>
            <m:r>
              <w:rPr>
                <w:rFonts w:ascii="Cambria Math" w:eastAsia="华文楷体" w:hAnsi="Cambria Math"/>
                <w:sz w:val="30"/>
                <w:szCs w:val="30"/>
              </w:rPr>
              <m:t>k</m:t>
            </m:r>
          </m:sup>
        </m:sSup>
      </m:oMath>
      <w:r w:rsidRPr="00BF0557">
        <w:rPr>
          <w:rFonts w:ascii="华文楷体" w:eastAsia="华文楷体" w:hAnsi="华文楷体"/>
          <w:sz w:val="30"/>
          <w:szCs w:val="30"/>
        </w:rPr>
        <w:t>-1</w:t>
      </w:r>
    </w:p>
    <w:p w:rsidR="00A348B6" w:rsidRDefault="00A348B6" w:rsidP="00A348B6">
      <w:pPr>
        <w:pStyle w:val="a7"/>
        <w:widowControl/>
        <w:numPr>
          <w:ilvl w:val="0"/>
          <w:numId w:val="1"/>
        </w:numPr>
        <w:ind w:firstLineChars="0"/>
        <w:jc w:val="left"/>
        <w:rPr>
          <w:rFonts w:ascii="华文楷体" w:eastAsia="华文楷体" w:hAnsi="华文楷体" w:cs="宋体"/>
          <w:color w:val="000000"/>
          <w:kern w:val="0"/>
          <w:sz w:val="30"/>
          <w:szCs w:val="30"/>
        </w:rPr>
      </w:pPr>
      <w:r>
        <w:rPr>
          <w:rFonts w:ascii="华文楷体" w:eastAsia="华文楷体" w:hAnsi="华文楷体" w:cs="宋体"/>
          <w:color w:val="000000"/>
          <w:kern w:val="0"/>
          <w:sz w:val="30"/>
          <w:szCs w:val="30"/>
        </w:rPr>
        <w:t>SR</w:t>
      </w:r>
      <w:r w:rsidRPr="00873FED">
        <w:rPr>
          <w:rFonts w:ascii="华文楷体" w:eastAsia="华文楷体" w:hAnsi="华文楷体" w:cs="宋体" w:hint="eastAsia"/>
          <w:color w:val="000000"/>
          <w:kern w:val="0"/>
          <w:sz w:val="30"/>
          <w:szCs w:val="30"/>
        </w:rPr>
        <w:t>协议</w:t>
      </w:r>
    </w:p>
    <w:p w:rsidR="00A348B6" w:rsidRDefault="00A348B6" w:rsidP="00A348B6">
      <w:pPr>
        <w:pStyle w:val="a7"/>
        <w:widowControl/>
        <w:ind w:left="420" w:firstLineChars="0" w:firstLine="0"/>
        <w:jc w:val="left"/>
        <w:rPr>
          <w:rFonts w:ascii="华文楷体" w:eastAsia="华文楷体" w:hAnsi="华文楷体" w:cs="宋体"/>
          <w:color w:val="000000"/>
          <w:kern w:val="0"/>
          <w:sz w:val="30"/>
          <w:szCs w:val="30"/>
        </w:rPr>
      </w:pPr>
      <w:r>
        <w:rPr>
          <w:rFonts w:ascii="华文楷体" w:eastAsia="华文楷体" w:hAnsi="华文楷体" w:cs="宋体" w:hint="eastAsia"/>
          <w:color w:val="000000"/>
          <w:kern w:val="0"/>
          <w:sz w:val="30"/>
          <w:szCs w:val="30"/>
        </w:rPr>
        <w:t>选择性重传协议，</w:t>
      </w:r>
      <w:r>
        <w:rPr>
          <w:rFonts w:ascii="华文楷体" w:eastAsia="华文楷体" w:hAnsi="华文楷体" w:cs="宋体" w:hint="eastAsia"/>
          <w:color w:val="000000"/>
          <w:kern w:val="0"/>
          <w:sz w:val="30"/>
          <w:szCs w:val="30"/>
        </w:rPr>
        <w:t>发送方一次性发送N个数据分组，停止等待，收到A</w:t>
      </w:r>
      <w:r>
        <w:rPr>
          <w:rFonts w:ascii="华文楷体" w:eastAsia="华文楷体" w:hAnsi="华文楷体" w:cs="宋体"/>
          <w:color w:val="000000"/>
          <w:kern w:val="0"/>
          <w:sz w:val="30"/>
          <w:szCs w:val="30"/>
        </w:rPr>
        <w:t>CK</w:t>
      </w:r>
      <w:r>
        <w:rPr>
          <w:rFonts w:ascii="华文楷体" w:eastAsia="华文楷体" w:hAnsi="华文楷体" w:cs="宋体" w:hint="eastAsia"/>
          <w:color w:val="000000"/>
          <w:kern w:val="0"/>
          <w:sz w:val="30"/>
          <w:szCs w:val="30"/>
        </w:rPr>
        <w:t>则继续发送分组，超时则</w:t>
      </w:r>
      <w:r>
        <w:rPr>
          <w:rFonts w:ascii="华文楷体" w:eastAsia="华文楷体" w:hAnsi="华文楷体" w:cs="宋体" w:hint="eastAsia"/>
          <w:color w:val="000000"/>
          <w:kern w:val="0"/>
          <w:sz w:val="30"/>
          <w:szCs w:val="30"/>
        </w:rPr>
        <w:t>仅仅将超时的出错分组重发</w:t>
      </w:r>
      <w:r>
        <w:rPr>
          <w:rFonts w:ascii="华文楷体" w:eastAsia="华文楷体" w:hAnsi="华文楷体" w:cs="宋体" w:hint="eastAsia"/>
          <w:color w:val="000000"/>
          <w:kern w:val="0"/>
          <w:sz w:val="30"/>
          <w:szCs w:val="30"/>
        </w:rPr>
        <w:t>。接收方</w:t>
      </w:r>
      <w:r>
        <w:rPr>
          <w:rFonts w:ascii="华文楷体" w:eastAsia="华文楷体" w:hAnsi="华文楷体" w:cs="宋体" w:hint="eastAsia"/>
          <w:color w:val="000000"/>
          <w:kern w:val="0"/>
          <w:sz w:val="30"/>
          <w:szCs w:val="30"/>
        </w:rPr>
        <w:t>并不</w:t>
      </w:r>
      <w:r>
        <w:rPr>
          <w:rFonts w:ascii="华文楷体" w:eastAsia="华文楷体" w:hAnsi="华文楷体" w:cs="宋体" w:hint="eastAsia"/>
          <w:color w:val="000000"/>
          <w:kern w:val="0"/>
          <w:sz w:val="30"/>
          <w:szCs w:val="30"/>
        </w:rPr>
        <w:t>按序号接受分组，若正确按序接受则发确认A</w:t>
      </w:r>
      <w:r>
        <w:rPr>
          <w:rFonts w:ascii="华文楷体" w:eastAsia="华文楷体" w:hAnsi="华文楷体" w:cs="宋体"/>
          <w:color w:val="000000"/>
          <w:kern w:val="0"/>
          <w:sz w:val="30"/>
          <w:szCs w:val="30"/>
        </w:rPr>
        <w:t>CK</w:t>
      </w:r>
      <w:r>
        <w:rPr>
          <w:rFonts w:ascii="华文楷体" w:eastAsia="华文楷体" w:hAnsi="华文楷体" w:cs="宋体" w:hint="eastAsia"/>
          <w:color w:val="000000"/>
          <w:kern w:val="0"/>
          <w:sz w:val="30"/>
          <w:szCs w:val="30"/>
        </w:rPr>
        <w:t>，失序出错则</w:t>
      </w:r>
      <w:r>
        <w:rPr>
          <w:rFonts w:ascii="华文楷体" w:eastAsia="华文楷体" w:hAnsi="华文楷体" w:cs="宋体" w:hint="eastAsia"/>
          <w:color w:val="000000"/>
          <w:kern w:val="0"/>
          <w:sz w:val="30"/>
          <w:szCs w:val="30"/>
        </w:rPr>
        <w:t>丢弃该出错分组，继续接受在接收窗口内的分组，直到以后出错分组正确</w:t>
      </w:r>
      <w:r>
        <w:rPr>
          <w:rFonts w:ascii="华文楷体" w:eastAsia="华文楷体" w:hAnsi="华文楷体" w:cs="宋体" w:hint="eastAsia"/>
          <w:color w:val="000000"/>
          <w:kern w:val="0"/>
          <w:sz w:val="30"/>
          <w:szCs w:val="30"/>
        </w:rPr>
        <w:t>接收到</w:t>
      </w:r>
      <w:r>
        <w:rPr>
          <w:rFonts w:ascii="华文楷体" w:eastAsia="华文楷体" w:hAnsi="华文楷体" w:cs="宋体" w:hint="eastAsia"/>
          <w:color w:val="000000"/>
          <w:kern w:val="0"/>
          <w:sz w:val="30"/>
          <w:szCs w:val="30"/>
        </w:rPr>
        <w:t>后，按顺序一起交付。</w:t>
      </w:r>
    </w:p>
    <w:p w:rsidR="00A348B6" w:rsidRDefault="00A348B6" w:rsidP="00A348B6">
      <w:pPr>
        <w:pStyle w:val="a7"/>
        <w:widowControl/>
        <w:ind w:left="420" w:firstLineChars="0" w:firstLine="0"/>
        <w:jc w:val="left"/>
        <w:rPr>
          <w:rFonts w:ascii="华文楷体" w:eastAsia="华文楷体" w:hAnsi="华文楷体" w:cs="宋体" w:hint="eastAsia"/>
          <w:color w:val="000000"/>
          <w:kern w:val="0"/>
          <w:sz w:val="30"/>
          <w:szCs w:val="30"/>
        </w:rPr>
      </w:pPr>
      <w:r w:rsidRPr="00873FED">
        <w:rPr>
          <w:rFonts w:ascii="华文楷体" w:eastAsia="华文楷体" w:hAnsi="华文楷体" w:cs="宋体" w:hint="eastAsia"/>
          <w:color w:val="000000"/>
          <w:kern w:val="0"/>
          <w:sz w:val="30"/>
          <w:szCs w:val="30"/>
        </w:rPr>
        <w:t>窗口大小</w:t>
      </w:r>
      <w:r>
        <w:rPr>
          <w:rFonts w:ascii="华文楷体" w:eastAsia="华文楷体" w:hAnsi="华文楷体" w:cs="宋体" w:hint="eastAsia"/>
          <w:color w:val="000000"/>
          <w:kern w:val="0"/>
          <w:sz w:val="30"/>
          <w:szCs w:val="30"/>
        </w:rPr>
        <w:t>w</w:t>
      </w:r>
      <w:r w:rsidRPr="00873FED">
        <w:rPr>
          <w:rFonts w:ascii="华文楷体" w:eastAsia="华文楷体" w:hAnsi="华文楷体" w:cs="宋体" w:hint="eastAsia"/>
          <w:color w:val="000000"/>
          <w:kern w:val="0"/>
          <w:sz w:val="30"/>
          <w:szCs w:val="30"/>
        </w:rPr>
        <w:t>与序号位数</w:t>
      </w:r>
      <w:r>
        <w:rPr>
          <w:rFonts w:ascii="华文楷体" w:eastAsia="华文楷体" w:hAnsi="华文楷体" w:cs="宋体" w:hint="eastAsia"/>
          <w:color w:val="000000"/>
          <w:kern w:val="0"/>
          <w:sz w:val="30"/>
          <w:szCs w:val="30"/>
        </w:rPr>
        <w:t>k</w:t>
      </w:r>
      <w:r w:rsidRPr="00873FED">
        <w:rPr>
          <w:rFonts w:ascii="华文楷体" w:eastAsia="华文楷体" w:hAnsi="华文楷体" w:cs="宋体" w:hint="eastAsia"/>
          <w:color w:val="000000"/>
          <w:kern w:val="0"/>
          <w:sz w:val="30"/>
          <w:szCs w:val="30"/>
        </w:rPr>
        <w:t>的关系</w:t>
      </w:r>
      <w:r>
        <w:rPr>
          <w:rFonts w:ascii="华文楷体" w:eastAsia="华文楷体" w:hAnsi="华文楷体" w:cs="宋体" w:hint="eastAsia"/>
          <w:color w:val="000000"/>
          <w:kern w:val="0"/>
          <w:sz w:val="30"/>
          <w:szCs w:val="30"/>
        </w:rPr>
        <w:t>:</w:t>
      </w:r>
      <w:r>
        <w:rPr>
          <w:rFonts w:ascii="华文楷体" w:eastAsia="华文楷体" w:hAnsi="华文楷体" w:cs="宋体"/>
          <w:color w:val="000000"/>
          <w:kern w:val="0"/>
          <w:sz w:val="30"/>
          <w:szCs w:val="30"/>
        </w:rPr>
        <w:t>w&lt;=</w:t>
      </w:r>
      <m:oMath>
        <m:sSup>
          <m:sSupPr>
            <m:ctrlPr>
              <w:rPr>
                <w:rFonts w:ascii="Cambria Math" w:eastAsia="华文楷体" w:hAnsi="Cambria Math"/>
                <w:sz w:val="30"/>
                <w:szCs w:val="30"/>
              </w:rPr>
            </m:ctrlPr>
          </m:sSupPr>
          <m:e>
            <m:r>
              <w:rPr>
                <w:rFonts w:ascii="Cambria Math" w:eastAsia="华文楷体" w:hAnsi="Cambria Math"/>
                <w:sz w:val="30"/>
                <w:szCs w:val="30"/>
              </w:rPr>
              <m:t>2</m:t>
            </m:r>
          </m:e>
          <m:sup>
            <m:r>
              <w:rPr>
                <w:rFonts w:ascii="Cambria Math" w:eastAsia="华文楷体" w:hAnsi="Cambria Math"/>
                <w:sz w:val="30"/>
                <w:szCs w:val="30"/>
              </w:rPr>
              <m:t>k</m:t>
            </m:r>
            <m:r>
              <w:rPr>
                <w:rFonts w:ascii="Cambria Math" w:eastAsia="华文楷体" w:hAnsi="Cambria Math"/>
                <w:sz w:val="30"/>
                <w:szCs w:val="30"/>
              </w:rPr>
              <m:t>-1</m:t>
            </m:r>
          </m:sup>
        </m:sSup>
      </m:oMath>
      <w:bookmarkStart w:id="0" w:name="_GoBack"/>
      <w:bookmarkEnd w:id="0"/>
    </w:p>
    <w:p w:rsidR="00A348B6" w:rsidRPr="00A348B6" w:rsidRDefault="00A348B6" w:rsidP="00873FED">
      <w:pPr>
        <w:pStyle w:val="a7"/>
        <w:widowControl/>
        <w:ind w:left="420" w:firstLineChars="0" w:firstLine="0"/>
        <w:jc w:val="left"/>
        <w:rPr>
          <w:rFonts w:ascii="华文楷体" w:eastAsia="华文楷体" w:hAnsi="华文楷体" w:cs="宋体" w:hint="eastAsia"/>
          <w:color w:val="000000"/>
          <w:kern w:val="0"/>
          <w:sz w:val="30"/>
          <w:szCs w:val="30"/>
        </w:rPr>
      </w:pPr>
    </w:p>
    <w:sectPr w:rsidR="00A348B6" w:rsidRPr="00A348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0D70" w:rsidRDefault="00B10D70" w:rsidP="00873FED">
      <w:r>
        <w:separator/>
      </w:r>
    </w:p>
  </w:endnote>
  <w:endnote w:type="continuationSeparator" w:id="0">
    <w:p w:rsidR="00B10D70" w:rsidRDefault="00B10D70" w:rsidP="00873F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0D70" w:rsidRDefault="00B10D70" w:rsidP="00873FED">
      <w:r>
        <w:separator/>
      </w:r>
    </w:p>
  </w:footnote>
  <w:footnote w:type="continuationSeparator" w:id="0">
    <w:p w:rsidR="00B10D70" w:rsidRDefault="00B10D70" w:rsidP="00873F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E76024"/>
    <w:multiLevelType w:val="hybridMultilevel"/>
    <w:tmpl w:val="DE62F7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AB4"/>
    <w:rsid w:val="004C298D"/>
    <w:rsid w:val="00873FED"/>
    <w:rsid w:val="00A348B6"/>
    <w:rsid w:val="00B10D70"/>
    <w:rsid w:val="00BA5AB4"/>
    <w:rsid w:val="00D61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5B26B2"/>
  <w15:chartTrackingRefBased/>
  <w15:docId w15:val="{04C9551F-662A-475B-B6B7-DDDE25A38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3F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73FE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73F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73FED"/>
    <w:rPr>
      <w:sz w:val="18"/>
      <w:szCs w:val="18"/>
    </w:rPr>
  </w:style>
  <w:style w:type="paragraph" w:styleId="a7">
    <w:name w:val="List Paragraph"/>
    <w:basedOn w:val="a"/>
    <w:uiPriority w:val="34"/>
    <w:qFormat/>
    <w:rsid w:val="00873FED"/>
    <w:pPr>
      <w:ind w:firstLineChars="200" w:firstLine="420"/>
    </w:pPr>
  </w:style>
  <w:style w:type="character" w:styleId="a8">
    <w:name w:val="Strong"/>
    <w:basedOn w:val="a0"/>
    <w:uiPriority w:val="22"/>
    <w:qFormat/>
    <w:rsid w:val="00873FE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730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20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1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coolwolf</dc:creator>
  <cp:keywords/>
  <dc:description/>
  <cp:lastModifiedBy>coolwolf</cp:lastModifiedBy>
  <cp:revision>2</cp:revision>
  <dcterms:created xsi:type="dcterms:W3CDTF">2021-06-29T08:58:00Z</dcterms:created>
  <dcterms:modified xsi:type="dcterms:W3CDTF">2021-06-29T09:20:00Z</dcterms:modified>
</cp:coreProperties>
</file>