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t>实习经历</w:t>
      </w:r>
      <w:r>
        <w:rPr>
          <w:b/>
          <w:sz w:val="24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【公司名】 · 系统策划实习生 · 2024.06 – 2024.09（3个月）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负责某卡牌手游抽卡（召唤）系统的策划案设计：梳理卡池结构、保底与跨池继承规则、UP切换等边界条件，输出含流程说明与状态机的策划文档并完成评审迭代（项目保密，具体数值与规则细节不对外披露）。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  <w:br w:type="textWrapping"/>
      </w:r>
      <w:r>
        <w:rPr>
          <w:lang w:eastAsia="zh-CN"/>
        </w:rPr>
        <w:t>行业认知：熟悉商业游戏研发全流程与系统设计方法，对卡牌、回合制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游戏引擎和编程：计算机专业背景，具备 C# 基础与Python数据脚本能力，能独立编写数值模拟脚本，作品集中的概率与保底数值校验即由本人独立完成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sz w:val="18"/>
        </w:rPr>
        <w:t>策划能力部分：</w:t>
      </w:r>
      <w:r>
        <w:rPr>
          <w:sz w:val="18"/>
        </w:rPr>
        <w:br w:type="textWrapping"/>
      </w:r>
      <w:r>
        <w:rPr>
          <w:sz w:val="18"/>
        </w:rPr>
        <w:t>设计能力：独立完成《崩坏：星穹铁道》跃迁系统策划案，覆盖抽卡全链路规则、边界校验表与13张界面示意图</w:t>
      </w:r>
      <w:r>
        <w:rPr>
          <w:sz w:val="18"/>
        </w:rPr>
        <w:br w:type="textWrapping"/>
      </w:r>
      <w:r>
        <w:rPr>
          <w:sz w:val="18"/>
        </w:rPr>
        <w:t>拆解能力：完成星铁付费系统、第七史诗付费系统、绿洲启元玩法三份拆解案，沉淀出「端点反推」分析方法</w:t>
      </w:r>
    </w:p>
    <w:p w14:paraId="79A11C05">
      <w:pPr>
        <w:numPr>
          <w:ilvl w:val="0"/>
          <w:numId w:val="2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设计能力+表现设计</w:t>
      </w:r>
    </w:p>
    <w:p w14:paraId="5410EDA2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拆解能力+竞品分析</w:t>
      </w:r>
    </w:p>
    <w:p w14:paraId="4B8A4D5D">
      <w:pPr>
        <w:numPr>
          <w:ilvl w:val="0"/>
          <w:numId w:val="2"/>
        </w:numPr>
        <w:spacing w:line="317" w:lineRule="exact"/>
        <w:jc w:val="left"/>
        <w:rPr>
          <w:sz w:val="18"/>
        </w:rPr>
      </w:pPr>
      <w:r>
        <w:rPr>
          <w:rFonts w:hint="eastAsia"/>
          <w:sz w:val="18"/>
          <w:lang w:val="en-US" w:eastAsia="zh-CN"/>
        </w:rPr>
        <w:t>工具部分：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1、策划工具：Office 三件套（Word/Excel/PPT），熟悉需求文档与配置表的规范写法</w:t>
      </w:r>
    </w:p>
    <w:p w14:paraId="4737175A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2、美术工具：具备基础图像处理能力，能用脚本绘制界面示意图与流程图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rFonts w:hint="eastAsia"/>
          <w:sz w:val="18"/>
          <w:lang w:val="en-US" w:eastAsia="zh-CN"/>
        </w:rPr>
        <w:t>3、AI 工具：熟练运用 AI Agent 辅助策划工作（资料检索、数据核查、文档生成与流程自动化），并以该工作流支撑多份作品集的产出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  <w:bCs/>
          <w:sz w:val="18"/>
        </w:rPr>
        <w:t>文化底蕴部分：二次元品类长期深度体验（星铁、第七史诗），对武侠与仙侠题材有持续涉猎</w:t>
      </w:r>
      <w:r>
        <w:rPr>
          <w:b/>
          <w:bCs/>
          <w:sz w:val="18"/>
        </w:rPr>
        <w:br w:type="textWrapping"/>
      </w:r>
      <w:r>
        <w:rPr>
          <w:b/>
          <w:bCs/>
          <w:sz w:val="18"/>
        </w:rPr>
        <w:t>素质能力部分：写作能力强（多份万字级拆解案），概率与数值计算扎实，审美在线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2.以 121 抽硬保底为基准演算各层用户锁定限定角色的周期，沉淀商城分轨与分层定价的可复用方法。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作品集链接：https://helloworld33available.github.io/hyf-portfolio/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9A1F988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游戏平台</w:t>
            </w:r>
          </w:p>
        </w:tc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7D02B607">
            <w:pPr>
              <w:jc w:val="both"/>
            </w:pPr>
            <w:r>
              <w:rPr>
                <w:rFonts w:ascii="宋体" w:hAnsi="宋体" w:eastAsia="宋体"/>
                <w:sz w:val="18"/>
              </w:rPr>
              <w:t>其他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07279FA3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73E1B41B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长线养成型消费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3BC0A1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34BC8549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5B9F1EA4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090296A1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D655E08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3D413C7F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2042D2B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077C359D">
            <w:pPr>
              <w:jc w:val="both"/>
            </w:pPr>
            <w:r>
              <w:rPr>
                <w:rFonts w:ascii="宋体" w:hAnsi="宋体" w:eastAsia="宋体"/>
                <w:sz w:val="18"/>
              </w:rPr>
              <w:t>中度氪金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551FE59">
            <w:pPr>
              <w:jc w:val="both"/>
            </w:pPr>
            <w:r>
              <w:rPr>
                <w:rFonts w:ascii="宋体" w:hAnsi="宋体" w:eastAsia="宋体"/>
                <w:sz w:val="18"/>
              </w:rPr>
              <w:t>PC端</w:t>
            </w:r>
          </w:p>
        </w:tc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 w14:paraId="5CD7F2AD">
            <w:pPr>
              <w:jc w:val="both"/>
            </w:pPr>
            <w:r>
              <w:rPr>
                <w:rFonts w:ascii="宋体" w:hAnsi="宋体" w:eastAsia="宋体"/>
                <w:sz w:val="18"/>
              </w:rPr>
              <w:t>—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676120D4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 w14:paraId="1653232B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41902D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移动端</w:t>
            </w:r>
          </w:p>
        </w:tc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 w14:paraId="309A39B3">
            <w:pPr>
              <w:jc w:val="both"/>
            </w:pPr>
            <w:r>
              <w:rPr>
                <w:rFonts w:ascii="宋体" w:hAnsi="宋体" w:eastAsia="宋体"/>
                <w:sz w:val="18"/>
              </w:rPr>
              <w:t>轻度氪金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55B43B9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 w14:paraId="6E9CA6E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D24DD83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 w14:paraId="4A62F71A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DB0D1B8">
            <w:pPr>
              <w:jc w:val="both"/>
            </w:pPr>
            <w:r>
              <w:rPr>
                <w:rFonts w:ascii="宋体" w:hAnsi="宋体" w:eastAsia="宋体"/>
                <w:sz w:val="19"/>
              </w:rPr>
              <w:t>PC端</w:t>
            </w:r>
          </w:p>
        </w:tc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 w14:paraId="401BE3F4">
            <w:pPr>
              <w:jc w:val="both"/>
            </w:pPr>
            <w:r>
              <w:rPr>
                <w:rFonts w:ascii="宋体" w:hAnsi="宋体" w:eastAsia="宋体"/>
                <w:sz w:val="19"/>
              </w:rPr>
              <w:t>—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小时），偏爱长线经营与系统构建类内容，喜欢研究「系统为什么这么设计」。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执行力与抗压：独立完成四份长篇作品集文档，从选题、数据核查到排版全流程自主交付，多线任务下按期出稿。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