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FED4C8">
      <w:pPr>
        <w:spacing w:before="0" w:line="276" w:lineRule="auto" w:after="120"/>
        <w:ind w:left="35"/>
        <w:jc w:val="center"/>
        <w:rPr>
          <w:rFonts w:hint="eastAsia"/>
          <w:b/>
          <w:sz w:val="32"/>
          <w:szCs w:val="24"/>
          <w:lang w:val="en-US" w:eastAsia="zh-CN"/>
        </w:rPr>
      </w:pPr>
      <w:r>
        <w:rPr>
          <w:rFonts w:hint="eastAsia" w:eastAsia="黑体" w:ascii="黑体" w:hAnsi="黑体"/>
          <w:b/>
          <w:sz w:val="32"/>
          <w:szCs w:val="24"/>
          <w:lang w:val="en-US" w:eastAsia="zh-CN"/>
        </w:rPr>
        <w:t>黄彦飞</w:t>
      </w:r>
    </w:p>
    <w:p w14:paraId="5384243B">
      <w:pPr>
        <w:pStyle w:val="3"/>
        <w:tabs>
          <w:tab w:val="left" w:pos="1768"/>
        </w:tabs>
        <w:spacing w:before="0" w:line="276" w:lineRule="auto" w:after="80"/>
        <w:ind w:left="0"/>
        <w:jc w:val="left"/>
        <w:rPr>
          <w:rStyle w:val="10"/>
          <w:color w:val="auto"/>
          <w:spacing w:val="6"/>
          <w:lang w:eastAsia="zh-CN"/>
        </w:rPr>
      </w:pPr>
      <w:r>
        <w:rPr>
          <w:rFonts w:hint="eastAsia" w:eastAsia="宋体" w:ascii="Times New Roman" w:hAnsi="Times New Roman"/>
          <w:b/>
          <w:bCs/>
          <w:spacing w:val="6"/>
          <w:sz w:val="20"/>
          <w:lang w:val="en-US" w:eastAsia="zh-CN"/>
        </w:rPr>
        <w:tab/>
      </w:r>
      <w:r>
        <w:rPr>
          <w:rFonts w:hint="eastAsia" w:eastAsia="宋体" w:ascii="Times New Roman" w:hAnsi="Times New Roman"/>
          <w:b/>
          <w:bCs/>
          <w:spacing w:val="6"/>
          <w:sz w:val="20"/>
          <w:lang w:val="en-US" w:eastAsia="zh-CN"/>
        </w:rPr>
        <w:t>电话：19950737950            邮箱：1051613282@qq.com</w:t>
      </w:r>
    </w:p>
    <w:p w14:paraId="323745EC">
      <w:pPr>
        <w:pStyle w:val="3"/>
        <w:tabs>
          <w:tab w:val="left" w:pos="1768"/>
        </w:tabs>
        <w:spacing w:before="0" w:line="276" w:lineRule="auto" w:after="80"/>
        <w:ind w:left="0" w:leftChars="0" w:firstLine="0" w:firstLineChars="0"/>
        <w:jc w:val="left"/>
        <w:rPr>
          <w:rStyle w:val="10"/>
          <w:rFonts w:hint="eastAsia"/>
          <w:color w:val="auto"/>
          <w:spacing w:val="6"/>
          <w:u w:val="none"/>
          <w:lang w:val="en-US" w:eastAsia="zh-CN"/>
        </w:rPr>
      </w:pPr>
      <w:r>
        <w:rPr>
          <w:rStyle w:val="10"/>
          <w:rFonts w:hint="eastAsia" w:eastAsia="宋体" w:ascii="Times New Roman" w:hAnsi="Times New Roman"/>
          <w:b/>
          <w:bCs/>
          <w:color w:val="auto"/>
          <w:spacing w:val="6"/>
          <w:sz w:val="20"/>
          <w:u w:val="none"/>
          <w:lang w:val="en-US" w:eastAsia="zh-CN"/>
        </w:rPr>
        <w:tab/>
      </w:r>
      <w:r>
        <w:rPr>
          <w:rStyle w:val="10"/>
          <w:rFonts w:hint="eastAsia" w:eastAsia="宋体" w:ascii="Times New Roman" w:hAnsi="Times New Roman"/>
          <w:b/>
          <w:bCs/>
          <w:color w:val="auto"/>
          <w:spacing w:val="6"/>
          <w:sz w:val="20"/>
          <w:u w:val="none"/>
          <w:lang w:val="en-US" w:eastAsia="zh-CN"/>
        </w:rPr>
        <w:t>出生年月：2002.12（23岁）   性别：男</w:t>
      </w:r>
    </w:p>
    <w:p w14:paraId="05AD074F">
      <w:pPr>
        <w:pStyle w:val="3"/>
        <w:tabs>
          <w:tab w:val="left" w:pos="1768"/>
        </w:tabs>
        <w:spacing w:before="0" w:line="276" w:lineRule="auto" w:after="80"/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 w:eastAsia="宋体" w:ascii="Times New Roman" w:hAnsi="Times New Roman"/>
          <w:b/>
          <w:bCs/>
          <w:sz w:val="20"/>
          <w:lang w:val="en-US" w:eastAsia="zh-CN"/>
        </w:rPr>
        <w:tab/>
      </w:r>
      <w:r>
        <w:rPr>
          <w:rFonts w:hint="eastAsia" w:eastAsia="宋体" w:ascii="Times New Roman" w:hAnsi="Times New Roman"/>
          <w:b/>
          <w:bCs/>
          <w:sz w:val="20"/>
          <w:lang w:val="en-US" w:eastAsia="zh-CN"/>
        </w:rPr>
        <w:t>求职意向：系统策划         期望薪资：8k-12k</w:t>
      </w:r>
    </w:p>
    <w:p w14:paraId="05AD074F">
      <w:pPr>
        <w:pStyle w:val="3"/>
        <w:tabs>
          <w:tab w:val="left" w:pos="1768"/>
        </w:tabs>
        <w:spacing w:before="0" w:line="276" w:lineRule="auto" w:after="80"/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eastAsia="宋体" w:ascii="Times New Roman" w:hAnsi="Times New Roman"/>
          <w:b w:val="0"/>
          <w:sz w:val="20"/>
        </w:rPr>
        <w:t>个人主页：https://helloworld33available.github.io/hyf-portfolio/</w:t>
      </w:r>
    </w:p>
    <w:p w14:paraId="014641F9">
      <w:pPr>
        <w:pStyle w:val="3"/>
        <w:spacing w:before="0" w:line="306" w:lineRule="exact"/>
        <w:ind w:left="322"/>
        <w:jc w:val="both"/>
        <w:rPr>
          <w:lang w:eastAsia="zh-CN"/>
        </w:rPr>
      </w:pPr>
    </w:p>
    <w:p w14:paraId="38811344">
      <w:pPr>
        <w:spacing w:line="276" w:lineRule="auto" w:before="200" w:after="80"/>
        <w:jc w:val="left"/>
        <w:rPr>
          <w:b/>
          <w:sz w:val="24"/>
          <w:lang w:eastAsia="zh-CN"/>
        </w:rPr>
      </w:pPr>
      <w:r>
        <w:rPr>
          <w:rFonts w:eastAsia="黑体" w:ascii="黑体" w:hAnsi="黑体"/>
          <w:b/>
          <w:sz w:val="24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-200025</wp:posOffset>
            </wp:positionH>
            <wp:positionV relativeFrom="paragraph">
              <wp:posOffset>29210</wp:posOffset>
            </wp:positionV>
            <wp:extent cx="152400" cy="152400"/>
            <wp:effectExtent l="0" t="0" r="0" b="0"/>
            <wp:wrapNone/>
            <wp:docPr id="2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黑体" w:ascii="黑体" w:hAnsi="黑体"/>
          <w:b/>
          <w:sz w:val="24"/>
          <w:lang w:eastAsia="zh-CN"/>
        </w:rPr>
        <w:t>教育经历</w:t>
      </w:r>
    </w:p>
    <w:p w14:paraId="5EC9C02B">
      <w:pPr>
        <w:spacing w:line="276" w:lineRule="auto" w:before="0" w:after="80"/>
        <w:jc w:val="left"/>
        <w:rPr>
          <w:rFonts w:hint="eastAsia"/>
          <w:b w:val="0"/>
          <w:bCs w:val="0"/>
          <w:sz w:val="18"/>
          <w:szCs w:val="18"/>
          <w:lang w:eastAsia="zh-CN"/>
        </w:rPr>
      </w:pPr>
      <w:r>
        <w:rPr>
          <w:rStyle w:val="16"/>
          <w:rFonts w:hint="eastAsia" w:eastAsia="宋体" w:ascii="Times New Roman" w:hAnsi="Times New Roman"/>
          <w:b w:val="0"/>
          <w:bCs w:val="0"/>
          <w:sz w:val="20"/>
          <w:szCs w:val="18"/>
          <w:lang w:eastAsia="zh-CN"/>
        </w:rPr>
        <w:t>四川工商学院</w:t>
      </w:r>
      <w:r>
        <w:rPr>
          <w:rStyle w:val="16"/>
          <w:rFonts w:hint="eastAsia" w:eastAsia="宋体" w:ascii="Times New Roman" w:hAnsi="Times New Roman"/>
          <w:b w:val="0"/>
          <w:bCs w:val="0"/>
          <w:sz w:val="20"/>
          <w:szCs w:val="18"/>
          <w:lang w:eastAsia="zh-CN"/>
        </w:rPr>
        <w:tab/>
      </w:r>
      <w:r>
        <w:rPr>
          <w:rStyle w:val="16"/>
          <w:rFonts w:hint="eastAsia" w:eastAsia="宋体" w:ascii="Times New Roman" w:hAnsi="Times New Roman"/>
          <w:b w:val="0"/>
          <w:bCs w:val="0"/>
          <w:sz w:val="20"/>
          <w:szCs w:val="18"/>
          <w:lang w:eastAsia="zh-CN"/>
        </w:rPr>
        <w:tab/>
      </w:r>
      <w:r>
        <w:rPr>
          <w:rStyle w:val="16"/>
          <w:rFonts w:hint="eastAsia" w:eastAsia="宋体" w:ascii="Times New Roman" w:hAnsi="Times New Roman"/>
          <w:b w:val="0"/>
          <w:bCs w:val="0"/>
          <w:sz w:val="20"/>
          <w:szCs w:val="18"/>
          <w:lang w:eastAsia="zh-CN"/>
        </w:rPr>
        <w:t xml:space="preserve">      计算机学院 · 物联网工程           本科</w:t>
      </w:r>
      <w:r>
        <w:rPr>
          <w:rStyle w:val="16"/>
          <w:rFonts w:hint="eastAsia" w:eastAsia="宋体" w:ascii="Times New Roman" w:hAnsi="Times New Roman"/>
          <w:b w:val="0"/>
          <w:bCs w:val="0"/>
          <w:sz w:val="20"/>
          <w:szCs w:val="18"/>
          <w:lang w:eastAsia="zh-CN"/>
        </w:rPr>
        <w:tab/>
      </w:r>
      <w:r>
        <w:rPr>
          <w:rStyle w:val="16"/>
          <w:rFonts w:hint="eastAsia" w:eastAsia="宋体" w:ascii="Times New Roman" w:hAnsi="Times New Roman"/>
          <w:b w:val="0"/>
          <w:bCs w:val="0"/>
          <w:sz w:val="20"/>
          <w:szCs w:val="18"/>
          <w:lang w:eastAsia="zh-CN"/>
        </w:rPr>
        <w:tab/>
      </w:r>
      <w:r>
        <w:rPr>
          <w:rStyle w:val="16"/>
          <w:rFonts w:hint="eastAsia" w:eastAsia="宋体" w:ascii="Times New Roman" w:hAnsi="Times New Roman"/>
          <w:b w:val="0"/>
          <w:bCs w:val="0"/>
          <w:sz w:val="20"/>
          <w:szCs w:val="18"/>
          <w:lang w:eastAsia="zh-CN"/>
        </w:rPr>
        <w:t xml:space="preserve">    2022年09月 – 2026年06月</w:t>
      </w:r>
    </w:p>
    <w:p w14:paraId="10F20623">
      <w:pPr>
        <w:spacing w:line="317" w:lineRule="exact"/>
        <w:jc w:val="both"/>
        <w:rPr>
          <w:rFonts w:hint="eastAsia"/>
          <w:b w:val="0"/>
          <w:bCs w:val="0"/>
          <w:color w:val="0000FF"/>
          <w:sz w:val="18"/>
          <w:szCs w:val="18"/>
          <w:lang w:val="en-US" w:eastAsia="zh-CN"/>
        </w:rPr>
      </w:pPr>
    </w:p>
    <w:p w14:paraId="7015E952">
      <w:pPr>
        <w:spacing w:line="276" w:lineRule="auto" w:before="0" w:after="80"/>
        <w:jc w:val="left"/>
        <w:rPr>
          <w:rFonts w:hint="eastAsia"/>
          <w:b w:val="0"/>
          <w:bCs w:val="0"/>
          <w:color w:val="0000FF"/>
          <w:sz w:val="18"/>
          <w:szCs w:val="18"/>
          <w:lang w:val="en-US" w:eastAsia="zh-CN"/>
        </w:rPr>
      </w:pPr>
      <w:r>
        <w:rPr>
          <w:rFonts w:hint="eastAsia" w:eastAsia="宋体" w:ascii="Times New Roman" w:hAnsi="Times New Roman"/>
          <w:b w:val="0"/>
          <w:bCs w:val="0"/>
          <w:color w:val="0000FF"/>
          <w:sz w:val="20"/>
          <w:szCs w:val="18"/>
          <w:lang w:val="en-US" w:eastAsia="zh-CN"/>
        </w:rPr>
        <w:t>主要课程：数据结构、操作系统、数据库原理、计算机网络、嵌入式系统、传感器与检测技术、单片机原理、C语言程序设计</w:t>
      </w:r>
    </w:p>
    <w:p w14:paraId="04FAB1E0">
      <w:pPr>
        <w:jc w:val="both"/>
        <w:rPr>
          <w:rFonts w:hint="default"/>
          <w:sz w:val="18"/>
          <w:szCs w:val="18"/>
          <w:lang w:val="en-US" w:eastAsia="zh-CN"/>
        </w:rPr>
      </w:pPr>
    </w:p>
    <w:p w14:paraId="38811344">
      <w:pPr>
        <w:spacing w:line="276" w:lineRule="auto" w:before="200" w:after="80"/>
        <w:jc w:val="left"/>
        <w:rPr>
          <w:b/>
          <w:sz w:val="24"/>
          <w:lang w:eastAsia="zh-CN"/>
        </w:rPr>
      </w:pPr>
      <w:r>
        <w:rPr>
          <w:rFonts w:eastAsia="黑体" w:ascii="黑体" w:hAnsi="黑体"/>
          <w:b/>
          <w:sz w:val="24"/>
          <w:lang w:eastAsia="zh-CN"/>
        </w:rPr>
        <w:t>实习经历</w:t>
      </w:r>
      <w:r>
        <w:rPr>
          <w:rFonts w:eastAsia="黑体" w:ascii="黑体" w:hAnsi="黑体"/>
          <w:b/>
          <w:sz w:val="24"/>
          <w:lang w:eastAsia="zh-CN"/>
        </w:rPr>
      </w:r>
    </w:p>
    <w:p w14:paraId="4C9B44D2">
      <w:pPr>
        <w:spacing w:line="276" w:lineRule="auto" w:before="0" w:after="80"/>
        <w:jc w:val="left"/>
        <w:rPr>
          <w:b w:val="0"/>
          <w:bCs/>
          <w:sz w:val="18"/>
          <w:szCs w:val="18"/>
          <w:lang w:eastAsia="zh-CN"/>
        </w:rPr>
      </w:pPr>
      <w:r>
        <w:rPr>
          <w:rFonts w:eastAsia="宋体" w:ascii="Times New Roman" w:hAnsi="Times New Roman"/>
          <w:b/>
          <w:bCs w:val="0"/>
          <w:sz w:val="20"/>
          <w:szCs w:val="18"/>
          <w:lang w:eastAsia="zh-CN"/>
        </w:rPr>
        <w:t>宜宾蜀创游戏软件开发有限公司 · 系统策划实习生 · 2024.06 – 2024.09（3个月）</w:t>
      </w:r>
      <w:r>
        <w:rPr>
          <w:rFonts w:eastAsia="宋体" w:ascii="Times New Roman" w:hAnsi="Times New Roman"/>
          <w:b/>
          <w:bCs w:val="0"/>
          <w:sz w:val="20"/>
          <w:szCs w:val="18"/>
          <w:lang w:eastAsia="zh-CN"/>
        </w:rPr>
      </w:r>
      <w:r>
        <w:rPr>
          <w:rFonts w:eastAsia="宋体" w:ascii="Times New Roman" w:hAnsi="Times New Roman"/>
          <w:b/>
          <w:bCs w:val="0"/>
          <w:sz w:val="20"/>
          <w:szCs w:val="18"/>
          <w:lang w:eastAsia="zh-CN"/>
        </w:rPr>
      </w:r>
      <w:r>
        <w:rPr>
          <w:rFonts w:eastAsia="宋体" w:ascii="Times New Roman" w:hAnsi="Times New Roman"/>
          <w:b/>
          <w:bCs w:val="0"/>
          <w:sz w:val="20"/>
          <w:szCs w:val="18"/>
          <w:lang w:eastAsia="zh-CN"/>
        </w:rPr>
      </w:r>
      <w:r>
        <w:rPr>
          <w:rFonts w:eastAsia="宋体" w:ascii="Times New Roman" w:hAnsi="Times New Roman"/>
          <w:b/>
          <w:bCs w:val="0"/>
          <w:sz w:val="20"/>
          <w:szCs w:val="18"/>
          <w:lang w:eastAsia="zh-CN"/>
        </w:rPr>
      </w:r>
      <w:r>
        <w:rPr>
          <w:rFonts w:eastAsia="宋体" w:ascii="Times New Roman" w:hAnsi="Times New Roman"/>
          <w:b/>
          <w:bCs w:val="0"/>
          <w:sz w:val="20"/>
          <w:szCs w:val="18"/>
          <w:lang w:eastAsia="zh-CN"/>
        </w:rPr>
      </w:r>
      <w:r>
        <w:rPr>
          <w:rFonts w:eastAsia="宋体" w:ascii="Times New Roman" w:hAnsi="Times New Roman"/>
          <w:b/>
          <w:bCs w:val="0"/>
          <w:sz w:val="20"/>
          <w:szCs w:val="18"/>
          <w:lang w:eastAsia="zh-CN"/>
        </w:rPr>
      </w:r>
      <w:r>
        <w:rPr>
          <w:rFonts w:eastAsia="宋体" w:ascii="Times New Roman" w:hAnsi="Times New Roman"/>
          <w:b/>
          <w:bCs w:val="0"/>
          <w:sz w:val="20"/>
          <w:szCs w:val="18"/>
          <w:lang w:eastAsia="zh-CN"/>
        </w:rPr>
      </w:r>
      <w:r>
        <w:rPr>
          <w:rFonts w:eastAsia="宋体" w:ascii="Times New Roman" w:hAnsi="Times New Roman"/>
          <w:b/>
          <w:bCs w:val="0"/>
          <w:sz w:val="20"/>
          <w:szCs w:val="18"/>
          <w:lang w:eastAsia="zh-CN"/>
        </w:rPr>
      </w:r>
      <w:r>
        <w:rPr>
          <w:rFonts w:eastAsia="宋体" w:ascii="Times New Roman" w:hAnsi="Times New Roman"/>
          <w:b/>
          <w:bCs w:val="0"/>
          <w:sz w:val="20"/>
          <w:szCs w:val="18"/>
          <w:lang w:eastAsia="zh-CN"/>
        </w:rPr>
      </w:r>
      <w:r>
        <w:rPr>
          <w:rFonts w:eastAsia="宋体" w:ascii="Times New Roman" w:hAnsi="Times New Roman"/>
          <w:b/>
          <w:bCs w:val="0"/>
          <w:sz w:val="20"/>
          <w:szCs w:val="18"/>
          <w:lang w:eastAsia="zh-CN"/>
        </w:rPr>
      </w:r>
    </w:p>
    <w:p w14:paraId="4C9B44D2">
      <w:pPr>
        <w:spacing w:line="276" w:lineRule="auto" w:before="0" w:after="80"/>
        <w:jc w:val="left"/>
        <w:rPr>
          <w:b w:val="0"/>
          <w:bCs/>
          <w:sz w:val="18"/>
          <w:szCs w:val="18"/>
          <w:lang w:eastAsia="zh-CN"/>
        </w:rPr>
      </w:pPr>
      <w:r>
        <w:rPr>
          <w:rFonts w:eastAsia="宋体" w:ascii="Times New Roman" w:hAnsi="Times New Roman"/>
          <w:b w:val="0"/>
          <w:bCs w:val="0"/>
          <w:sz w:val="20"/>
          <w:szCs w:val="18"/>
          <w:lang w:eastAsia="zh-CN"/>
        </w:rPr>
        <w:t>负责某卡牌手游抽卡（召唤）系统的策划案设计：梳理卡池结构、保底与跨池继承规则、UP切换等边界条件，输出含流程说明与状态机的策划文档并完成评审迭代。</w:t>
      </w:r>
      <w:r>
        <w:rPr>
          <w:rFonts w:eastAsia="宋体" w:ascii="Times New Roman" w:hAnsi="Times New Roman"/>
          <w:b w:val="0"/>
          <w:bCs w:val="0"/>
          <w:sz w:val="20"/>
          <w:szCs w:val="18"/>
          <w:lang w:eastAsia="zh-CN"/>
        </w:rPr>
      </w:r>
      <w:r>
        <w:rPr>
          <w:rFonts w:eastAsia="宋体" w:ascii="Times New Roman" w:hAnsi="Times New Roman"/>
          <w:b w:val="0"/>
          <w:bCs w:val="0"/>
          <w:sz w:val="20"/>
          <w:szCs w:val="18"/>
          <w:lang w:eastAsia="zh-CN"/>
        </w:rPr>
      </w:r>
      <w:r>
        <w:rPr>
          <w:rFonts w:eastAsia="宋体" w:ascii="Times New Roman" w:hAnsi="Times New Roman"/>
          <w:b w:val="0"/>
          <w:bCs w:val="0"/>
          <w:sz w:val="20"/>
          <w:szCs w:val="18"/>
          <w:lang w:eastAsia="zh-CN"/>
        </w:rPr>
      </w:r>
      <w:r>
        <w:rPr>
          <w:rFonts w:eastAsia="宋体" w:ascii="Times New Roman" w:hAnsi="Times New Roman"/>
          <w:b w:val="0"/>
          <w:bCs w:val="0"/>
          <w:sz w:val="20"/>
          <w:szCs w:val="18"/>
          <w:lang w:eastAsia="zh-CN"/>
        </w:rPr>
      </w:r>
      <w:r>
        <w:rPr>
          <w:rFonts w:eastAsia="宋体" w:ascii="Times New Roman" w:hAnsi="Times New Roman"/>
          <w:b w:val="0"/>
          <w:bCs w:val="0"/>
          <w:sz w:val="20"/>
          <w:szCs w:val="18"/>
          <w:lang w:eastAsia="zh-CN"/>
        </w:rPr>
      </w:r>
      <w:r>
        <w:rPr>
          <w:rFonts w:eastAsia="宋体" w:ascii="Times New Roman" w:hAnsi="Times New Roman"/>
          <w:b w:val="0"/>
          <w:bCs w:val="0"/>
          <w:sz w:val="20"/>
          <w:szCs w:val="18"/>
          <w:lang w:eastAsia="zh-CN"/>
        </w:rPr>
      </w:r>
      <w:r>
        <w:rPr>
          <w:rFonts w:eastAsia="宋体" w:ascii="Times New Roman" w:hAnsi="Times New Roman"/>
          <w:b w:val="0"/>
          <w:bCs w:val="0"/>
          <w:sz w:val="20"/>
          <w:szCs w:val="18"/>
          <w:lang w:eastAsia="zh-CN"/>
        </w:rPr>
      </w:r>
      <w:r>
        <w:rPr>
          <w:rFonts w:eastAsia="宋体" w:ascii="Times New Roman" w:hAnsi="Times New Roman"/>
          <w:b w:val="0"/>
          <w:bCs w:val="0"/>
          <w:sz w:val="20"/>
          <w:szCs w:val="18"/>
          <w:lang w:eastAsia="zh-CN"/>
        </w:rPr>
      </w:r>
      <w:r>
        <w:rPr>
          <w:rFonts w:eastAsia="宋体" w:ascii="Times New Roman" w:hAnsi="Times New Roman"/>
          <w:b w:val="0"/>
          <w:bCs w:val="0"/>
          <w:sz w:val="20"/>
          <w:szCs w:val="18"/>
          <w:lang w:eastAsia="zh-CN"/>
        </w:rPr>
      </w:r>
      <w:r>
        <w:rPr>
          <w:rFonts w:eastAsia="宋体" w:ascii="Times New Roman" w:hAnsi="Times New Roman"/>
          <w:b w:val="0"/>
          <w:bCs w:val="0"/>
          <w:sz w:val="20"/>
          <w:szCs w:val="18"/>
          <w:lang w:eastAsia="zh-CN"/>
        </w:rPr>
      </w:r>
    </w:p>
    <w:p w14:paraId="4C9B44D2">
      <w:pPr>
        <w:spacing w:line="276" w:lineRule="auto" w:before="0" w:after="80"/>
        <w:jc w:val="left"/>
        <w:rPr>
          <w:b w:val="0"/>
          <w:bCs/>
          <w:sz w:val="18"/>
          <w:szCs w:val="18"/>
          <w:lang w:eastAsia="zh-CN"/>
        </w:rPr>
      </w:pPr>
      <w:r>
        <w:rPr>
          <w:rFonts w:eastAsia="宋体" w:ascii="Times New Roman" w:hAnsi="Times New Roman"/>
          <w:b w:val="0"/>
          <w:bCs w:val="0"/>
          <w:sz w:val="20"/>
          <w:szCs w:val="18"/>
          <w:lang w:eastAsia="zh-CN"/>
        </w:rPr>
        <w:t>设计并维护该系统的配置表结构（字段定义与跨表引用关系），配合程序进行需求答疑与规则澄清，参与用例梳理与验收标准制定；与美术、测试确认表现与校验口径，并沉淀模块设计复盘文档。</w:t>
      </w:r>
      <w:r>
        <w:rPr>
          <w:rFonts w:eastAsia="宋体" w:ascii="Times New Roman" w:hAnsi="Times New Roman"/>
          <w:b w:val="0"/>
          <w:bCs w:val="0"/>
          <w:sz w:val="20"/>
          <w:szCs w:val="18"/>
          <w:lang w:eastAsia="zh-CN"/>
        </w:rPr>
      </w:r>
      <w:r>
        <w:rPr>
          <w:rFonts w:eastAsia="宋体" w:ascii="Times New Roman" w:hAnsi="Times New Roman"/>
          <w:b w:val="0"/>
          <w:bCs w:val="0"/>
          <w:sz w:val="20"/>
          <w:szCs w:val="18"/>
          <w:lang w:eastAsia="zh-CN"/>
        </w:rPr>
      </w:r>
      <w:r>
        <w:rPr>
          <w:rFonts w:eastAsia="宋体" w:ascii="Times New Roman" w:hAnsi="Times New Roman"/>
          <w:b w:val="0"/>
          <w:bCs w:val="0"/>
          <w:sz w:val="20"/>
          <w:szCs w:val="18"/>
          <w:lang w:eastAsia="zh-CN"/>
        </w:rPr>
      </w:r>
      <w:r>
        <w:rPr>
          <w:rFonts w:eastAsia="宋体" w:ascii="Times New Roman" w:hAnsi="Times New Roman"/>
          <w:b w:val="0"/>
          <w:bCs w:val="0"/>
          <w:sz w:val="20"/>
          <w:szCs w:val="18"/>
          <w:lang w:eastAsia="zh-CN"/>
        </w:rPr>
      </w:r>
      <w:r>
        <w:rPr>
          <w:rFonts w:eastAsia="宋体" w:ascii="Times New Roman" w:hAnsi="Times New Roman"/>
          <w:b w:val="0"/>
          <w:bCs w:val="0"/>
          <w:sz w:val="20"/>
          <w:szCs w:val="18"/>
          <w:lang w:eastAsia="zh-CN"/>
        </w:rPr>
      </w:r>
      <w:r>
        <w:rPr>
          <w:rFonts w:eastAsia="宋体" w:ascii="Times New Roman" w:hAnsi="Times New Roman"/>
          <w:b w:val="0"/>
          <w:bCs w:val="0"/>
          <w:sz w:val="20"/>
          <w:szCs w:val="18"/>
          <w:lang w:eastAsia="zh-CN"/>
        </w:rPr>
      </w:r>
      <w:r>
        <w:rPr>
          <w:rFonts w:eastAsia="宋体" w:ascii="Times New Roman" w:hAnsi="Times New Roman"/>
          <w:b w:val="0"/>
          <w:bCs w:val="0"/>
          <w:sz w:val="20"/>
          <w:szCs w:val="18"/>
          <w:lang w:eastAsia="zh-CN"/>
        </w:rPr>
      </w:r>
      <w:r>
        <w:rPr>
          <w:rFonts w:eastAsia="宋体" w:ascii="Times New Roman" w:hAnsi="Times New Roman"/>
          <w:b w:val="0"/>
          <w:bCs w:val="0"/>
          <w:sz w:val="20"/>
          <w:szCs w:val="18"/>
          <w:lang w:eastAsia="zh-CN"/>
        </w:rPr>
      </w:r>
      <w:r>
        <w:rPr>
          <w:rFonts w:eastAsia="宋体" w:ascii="Times New Roman" w:hAnsi="Times New Roman"/>
          <w:b w:val="0"/>
          <w:bCs w:val="0"/>
          <w:sz w:val="20"/>
          <w:szCs w:val="18"/>
          <w:lang w:eastAsia="zh-CN"/>
        </w:rPr>
      </w:r>
      <w:r>
        <w:rPr>
          <w:rFonts w:eastAsia="宋体" w:ascii="Times New Roman" w:hAnsi="Times New Roman"/>
          <w:b w:val="0"/>
          <w:bCs w:val="0"/>
          <w:sz w:val="20"/>
          <w:szCs w:val="18"/>
          <w:lang w:eastAsia="zh-CN"/>
        </w:rPr>
      </w:r>
    </w:p>
    <w:p w14:paraId="791ADFFC">
      <w:pPr>
        <w:numPr>
          <w:ilvl w:val="0"/>
          <w:numId w:val="0"/>
        </w:numPr>
        <w:spacing w:line="276" w:lineRule="auto" w:before="200" w:after="80"/>
        <w:ind w:leftChars="0"/>
        <w:jc w:val="left"/>
        <w:rPr>
          <w:sz w:val="18"/>
        </w:rPr>
      </w:pPr>
      <w:r>
        <w:rPr>
          <w:rFonts w:eastAsia="黑体" w:ascii="黑体" w:hAnsi="黑体"/>
          <w:b/>
          <w:sz w:val="24"/>
          <w:lang w:eastAsia="zh-CN"/>
        </w:rPr>
        <w:t>专业技能</w:t>
      </w:r>
      <w:r>
        <w:rPr>
          <w:rFonts w:eastAsia="黑体" w:ascii="黑体" w:hAnsi="黑体"/>
          <w:b/>
          <w:sz w:val="24"/>
          <w:lang w:eastAsia="zh-CN"/>
        </w:rPr>
      </w:r>
      <w:r>
        <w:rPr>
          <w:rFonts w:eastAsia="黑体" w:ascii="黑体" w:hAnsi="黑体"/>
          <w:b/>
          <w:sz w:val="24"/>
          <w:lang w:eastAsia="zh-CN"/>
        </w:rPr>
      </w:r>
    </w:p>
    <w:p w14:paraId="791ADFFC">
      <w:pPr>
        <w:numPr>
          <w:ilvl w:val="0"/>
          <w:numId w:val="0"/>
        </w:numPr>
        <w:spacing w:line="276" w:lineRule="auto" w:before="0" w:after="80"/>
        <w:ind w:leftChars="0"/>
        <w:jc w:val="left"/>
        <w:rPr>
          <w:sz w:val="18"/>
        </w:rPr>
      </w:pPr>
      <w:r>
        <w:rPr>
          <w:rFonts w:eastAsia="宋体" w:ascii="Times New Roman" w:hAnsi="Times New Roman"/>
          <w:b/>
          <w:sz w:val="20"/>
        </w:rPr>
        <w:t>行业认知：</w:t>
      </w:r>
      <w:r>
        <w:rPr>
          <w:rFonts w:eastAsia="宋体" w:ascii="Times New Roman" w:hAnsi="Times New Roman"/>
          <w:b w:val="0"/>
          <w:sz w:val="20"/>
        </w:rPr>
        <w:t>熟悉商业游戏研发全流程与系统设计方法，对卡牌、回合制 RPG、SLG、开放世界等品类的商业化与长线运营有系统认知</w:t>
      </w:r>
    </w:p>
    <w:p w14:paraId="5A491CBF">
      <w:pPr>
        <w:numPr>
          <w:ilvl w:val="0"/>
          <w:numId w:val="1"/>
        </w:numPr>
        <w:spacing w:line="276" w:lineRule="auto" w:before="0" w:after="80"/>
        <w:ind w:leftChars="0"/>
        <w:jc w:val="left"/>
        <w:rPr>
          <w:sz w:val="18"/>
        </w:rPr>
      </w:pPr>
      <w:r>
        <w:rPr>
          <w:rFonts w:eastAsia="宋体" w:ascii="Times New Roman" w:hAnsi="Times New Roman"/>
          <w:b/>
          <w:sz w:val="20"/>
        </w:rPr>
        <w:t>游戏引擎：</w:t>
      </w:r>
      <w:r>
        <w:rPr>
          <w:rFonts w:eastAsia="宋体" w:ascii="Times New Roman" w:hAnsi="Times New Roman"/>
          <w:b w:val="0"/>
          <w:sz w:val="20"/>
        </w:rPr>
        <w:t>掌握 Unity 基础与 Lua 脚本挂载，能独立将系统设计落地为可运行原型，完成塔防、卡牌 Roguelike、三消等玩法的原型验证</w:t>
      </w:r>
    </w:p>
    <w:p w14:paraId="5A491CBF">
      <w:pPr>
        <w:numPr>
          <w:ilvl w:val="0"/>
          <w:numId w:val="1"/>
        </w:numPr>
        <w:spacing w:line="276" w:lineRule="auto" w:before="0" w:after="80"/>
        <w:ind w:leftChars="0"/>
        <w:jc w:val="left"/>
        <w:rPr>
          <w:sz w:val="18"/>
        </w:rPr>
      </w:pPr>
      <w:r>
        <w:rPr>
          <w:rFonts w:eastAsia="宋体" w:ascii="Times New Roman" w:hAnsi="Times New Roman"/>
          <w:b/>
          <w:sz w:val="20"/>
        </w:rPr>
        <w:t>编程语言：</w:t>
      </w:r>
      <w:r>
        <w:rPr>
          <w:rFonts w:eastAsia="宋体" w:ascii="Times New Roman" w:hAnsi="Times New Roman"/>
          <w:b w:val="0"/>
          <w:sz w:val="20"/>
        </w:rPr>
        <w:t>C# 基础与 Python 数据脚本能力，能独立编写数值模拟脚本，作品集中的概率与保底数值校验即由本人独立完成</w:t>
      </w:r>
    </w:p>
    <w:p w14:paraId="04589D95">
      <w:pPr>
        <w:numPr>
          <w:ilvl w:val="0"/>
          <w:numId w:val="1"/>
        </w:numPr>
        <w:spacing w:line="276" w:lineRule="auto" w:before="0" w:after="80"/>
        <w:ind w:leftChars="0"/>
        <w:jc w:val="left"/>
        <w:rPr>
          <w:sz w:val="18"/>
        </w:rPr>
      </w:pPr>
      <w:r>
        <w:rPr>
          <w:rFonts w:eastAsia="宋体" w:ascii="Times New Roman" w:hAnsi="Times New Roman"/>
          <w:b/>
          <w:sz w:val="20"/>
        </w:rPr>
        <w:t>策划能力：</w:t>
      </w:r>
      <w:r>
        <w:rPr>
          <w:rFonts w:eastAsia="宋体" w:ascii="Times New Roman" w:hAnsi="Times New Roman"/>
          <w:b w:val="0"/>
          <w:sz w:val="20"/>
        </w:rPr>
        <w:t>设计能力：独立完成《崩坏：星穹铁道》跃迁系统策划案，覆盖抽卡全链路规则、边界校验表与13张界面示意图</w:t>
        <w:br/>
      </w:r>
      <w:r>
        <w:rPr>
          <w:rFonts w:eastAsia="宋体" w:ascii="Times New Roman" w:hAnsi="Times New Roman"/>
          <w:b w:val="0"/>
          <w:sz w:val="20"/>
        </w:rPr>
        <w:t>拆解能力：完成星铁付费系统、第七史诗付费系统、绿洲启元玩法三份拆解案</w:t>
      </w:r>
    </w:p>
    <w:p w14:paraId="1F781D43">
      <w:pPr>
        <w:numPr>
          <w:ilvl w:val="0"/>
          <w:numId w:val="0"/>
        </w:numPr>
        <w:spacing w:line="276" w:lineRule="auto" w:before="0" w:after="80"/>
        <w:jc w:val="left"/>
        <w:rPr>
          <w:rFonts w:hint="default"/>
          <w:sz w:val="18"/>
          <w:lang w:val="en-US" w:eastAsia="zh-CN"/>
        </w:rPr>
      </w:pPr>
      <w:r>
        <w:rPr>
          <w:rFonts w:eastAsia="宋体" w:ascii="Times New Roman" w:hAnsi="Times New Roman"/>
          <w:b/>
          <w:sz w:val="20"/>
        </w:rPr>
        <w:t>策划工具：</w:t>
      </w:r>
      <w:r>
        <w:rPr>
          <w:rFonts w:eastAsia="宋体" w:ascii="Times New Roman" w:hAnsi="Times New Roman"/>
          <w:b w:val="0"/>
          <w:sz w:val="20"/>
        </w:rPr>
        <w:t>Office 三件套（Word/Excel/PPT）、Axure（原型图）、XMind（思维导图），熟悉需求文档与配置表的规范写法</w:t>
      </w:r>
    </w:p>
    <w:p w14:paraId="47D8729E">
      <w:pPr>
        <w:numPr>
          <w:ilvl w:val="0"/>
          <w:numId w:val="0"/>
        </w:numPr>
        <w:spacing w:line="276" w:lineRule="auto" w:before="0" w:after="80"/>
        <w:jc w:val="left"/>
        <w:rPr>
          <w:rFonts w:hint="eastAsia"/>
          <w:sz w:val="18"/>
          <w:lang w:val="en-US" w:eastAsia="zh-CN"/>
        </w:rPr>
      </w:pPr>
      <w:r>
        <w:rPr>
          <w:rFonts w:eastAsia="宋体" w:ascii="Times New Roman" w:hAnsi="Times New Roman"/>
          <w:b/>
          <w:sz w:val="20"/>
        </w:rPr>
        <w:t>AI 工具：</w:t>
      </w:r>
      <w:r>
        <w:rPr>
          <w:rFonts w:eastAsia="宋体" w:ascii="Times New Roman" w:hAnsi="Times New Roman"/>
          <w:b w:val="0"/>
          <w:sz w:val="20"/>
        </w:rPr>
        <w:t>熟练运用 AI Agent 辅助策划工作（资料检索、数据核查、文档生成与流程自动化），并能用 AI 生成界面示意图与流程图，支撑多份作品集的产出</w:t>
      </w:r>
    </w:p>
    <w:p w14:paraId="4C457261">
      <w:pPr>
        <w:numPr>
          <w:ilvl w:val="0"/>
          <w:numId w:val="0"/>
        </w:numPr>
        <w:spacing w:line="276" w:lineRule="auto" w:before="0" w:after="80"/>
        <w:jc w:val="left"/>
        <w:rPr>
          <w:sz w:val="18"/>
        </w:rPr>
      </w:pPr>
      <w:r>
        <w:rPr>
          <w:rFonts w:eastAsia="宋体" w:ascii="Times New Roman" w:hAnsi="Times New Roman"/>
          <w:b/>
          <w:sz w:val="20"/>
        </w:rPr>
        <w:t>文化底蕴：</w:t>
      </w:r>
      <w:r>
        <w:rPr>
          <w:rFonts w:eastAsia="宋体" w:ascii="Times New Roman" w:hAnsi="Times New Roman"/>
          <w:b w:val="0"/>
          <w:sz w:val="20"/>
        </w:rPr>
        <w:t>二次元品类长期深度体验（星铁、第七史诗），对武侠与仙侠题材有持续涉猎，便于参与国风题材的系统与叙事设计</w:t>
      </w:r>
    </w:p>
    <w:p w14:paraId="4C457261">
      <w:pPr>
        <w:numPr>
          <w:ilvl w:val="0"/>
          <w:numId w:val="0"/>
        </w:numPr>
        <w:spacing w:line="276" w:lineRule="auto" w:before="0" w:after="80"/>
        <w:jc w:val="left"/>
        <w:rPr>
          <w:sz w:val="18"/>
        </w:rPr>
      </w:pPr>
      <w:r>
        <w:rPr>
          <w:rFonts w:eastAsia="宋体" w:ascii="Times New Roman" w:hAnsi="Times New Roman"/>
          <w:b/>
          <w:sz w:val="20"/>
        </w:rPr>
        <w:t>素质能力：</w:t>
      </w:r>
      <w:r>
        <w:rPr>
          <w:rFonts w:eastAsia="宋体" w:ascii="Times New Roman" w:hAnsi="Times New Roman"/>
          <w:b w:val="0"/>
          <w:sz w:val="20"/>
        </w:rPr>
        <w:t>写作能力强（多份万字级拆解案），概率与数值计算扎实，审美在线</w:t>
      </w:r>
    </w:p>
    <w:p w14:paraId="4ABB0D61">
      <w:pPr>
        <w:numPr>
          <w:ilvl w:val="0"/>
          <w:numId w:val="0"/>
        </w:numPr>
        <w:spacing w:line="276" w:lineRule="auto" w:before="0" w:after="80"/>
        <w:jc w:val="left"/>
        <w:rPr>
          <w:rFonts w:hint="eastAsia"/>
          <w:b/>
          <w:bCs/>
          <w:sz w:val="18"/>
          <w:lang w:val="en-US" w:eastAsia="zh-CN"/>
        </w:rPr>
      </w:pPr>
      <w:r>
        <w:rPr>
          <w:rFonts w:hint="eastAsia" w:eastAsia="宋体" w:ascii="Times New Roman" w:hAnsi="Times New Roman"/>
          <w:b/>
          <w:bCs/>
          <w:sz w:val="20"/>
          <w:lang w:val="en-US" w:eastAsia="zh-CN"/>
        </w:rPr>
        <w:t>数据和运营：</w:t>
      </w:r>
      <w:r>
        <w:rPr>
          <w:rFonts w:eastAsia="宋体" w:ascii="Times New Roman" w:hAnsi="Times New Roman"/>
          <w:b w:val="0"/>
          <w:sz w:val="20"/>
        </w:rPr>
        <w:t>掌握数值模拟、端点反推等分析方法，理解留存、付费率、LTV 等核心运营指标的口径与用途</w:t>
      </w:r>
    </w:p>
    <w:p w14:paraId="43930634">
      <w:pPr>
        <w:spacing w:line="317" w:lineRule="exact"/>
        <w:jc w:val="both"/>
        <w:rPr>
          <w:sz w:val="18"/>
        </w:rPr>
      </w:pPr>
    </w:p>
    <w:p w14:paraId="78F77A00">
      <w:pPr>
        <w:spacing w:line="317" w:lineRule="exact"/>
        <w:ind w:left="120"/>
        <w:jc w:val="both"/>
        <w:rPr>
          <w:sz w:val="18"/>
          <w:szCs w:val="18"/>
          <w:lang w:eastAsia="zh-CN"/>
        </w:rPr>
      </w:pPr>
    </w:p>
    <w:p w14:paraId="384E02C8">
      <w:pPr>
        <w:spacing w:line="276" w:lineRule="auto" w:before="200" w:after="80"/>
        <w:ind w:left="120"/>
        <w:jc w:val="left"/>
        <w:rPr>
          <w:rFonts w:hint="default"/>
          <w:b/>
          <w:sz w:val="24"/>
          <w:lang w:val="en-US" w:eastAsia="zh-CN"/>
        </w:rPr>
      </w:pPr>
      <w:r>
        <w:rPr>
          <w:rFonts w:eastAsia="黑体" w:ascii="黑体" w:hAnsi="黑体"/>
          <w:b/>
          <w:sz w:val="24"/>
          <w:lang w:eastAsia="zh-CN"/>
        </w:rPr>
        <w:t>项目经历</w:t>
      </w:r>
    </w:p>
    <w:p w14:paraId="4C9B44D2">
      <w:pPr>
        <w:spacing w:line="276" w:lineRule="auto" w:before="0" w:after="80"/>
        <w:jc w:val="left"/>
        <w:rPr>
          <w:b w:val="0"/>
          <w:bCs/>
          <w:sz w:val="18"/>
          <w:szCs w:val="18"/>
          <w:lang w:eastAsia="zh-CN"/>
        </w:rPr>
      </w:pPr>
      <w:r>
        <w:rPr>
          <w:rFonts w:eastAsia="宋体" w:ascii="Times New Roman" w:hAnsi="Times New Roman"/>
          <w:b/>
          <w:bCs w:val="0"/>
          <w:sz w:val="20"/>
          <w:szCs w:val="18"/>
          <w:lang w:eastAsia="zh-CN"/>
        </w:rPr>
        <w:t>《崩坏：星穹铁道》付费系统拆解案      独立完成      2026年07月 – 2026年08月</w:t>
      </w:r>
      <w:r>
        <w:rPr>
          <w:rFonts w:eastAsia="宋体" w:ascii="Times New Roman" w:hAnsi="Times New Roman"/>
          <w:b/>
          <w:bCs w:val="0"/>
          <w:sz w:val="20"/>
          <w:szCs w:val="18"/>
          <w:lang w:eastAsia="zh-CN"/>
        </w:rPr>
        <w:br w:type="textWrapping"/>
      </w:r>
      <w:r>
        <w:rPr>
          <w:rFonts w:eastAsia="宋体" w:ascii="Times New Roman" w:hAnsi="Times New Roman"/>
          <w:b/>
          <w:bCs w:val="0"/>
          <w:sz w:val="20"/>
          <w:szCs w:val="18"/>
          <w:lang w:eastAsia="zh-CN"/>
        </w:rPr>
        <w:t>项目描述：拆解星穹铁道的付费与抽卡体系，回答「官方概率与保底设计是否合理、付费分层如何成立」两个问题。</w:t>
      </w:r>
      <w:r>
        <w:rPr>
          <w:rFonts w:eastAsia="宋体" w:ascii="Times New Roman" w:hAnsi="Times New Roman"/>
          <w:b/>
          <w:bCs w:val="0"/>
          <w:sz w:val="20"/>
          <w:szCs w:val="18"/>
          <w:lang w:eastAsia="zh-CN"/>
        </w:rPr>
        <w:br w:type="textWrapping"/>
      </w:r>
      <w:r>
        <w:rPr>
          <w:rFonts w:eastAsia="宋体" w:ascii="Times New Roman" w:hAnsi="Times New Roman"/>
          <w:b/>
          <w:bCs w:val="0"/>
          <w:sz w:val="20"/>
          <w:szCs w:val="18"/>
          <w:lang w:eastAsia="zh-CN"/>
        </w:rPr>
        <w:t>负责内容：</w:t>
      </w:r>
      <w:r>
        <w:rPr>
          <w:rFonts w:eastAsia="宋体" w:ascii="Times New Roman" w:hAnsi="Times New Roman"/>
          <w:b/>
          <w:bCs w:val="0"/>
          <w:sz w:val="20"/>
          <w:szCs w:val="18"/>
          <w:lang w:eastAsia="zh-CN"/>
        </w:rPr>
        <w:br w:type="textWrapping"/>
      </w:r>
      <w:r>
        <w:rPr>
          <w:rFonts w:eastAsia="宋体" w:ascii="Times New Roman" w:hAnsi="Times New Roman"/>
          <w:b/>
          <w:bCs w:val="0"/>
          <w:sz w:val="20"/>
          <w:szCs w:val="18"/>
          <w:lang w:eastAsia="zh-CN"/>
        </w:rPr>
        <w:t>1.多源交叉核查概率、保底、副产物兑换等公开口径，分歧项标注不硬下结论；</w:t>
      </w:r>
      <w:r>
        <w:rPr>
          <w:rFonts w:eastAsia="宋体" w:ascii="Times New Roman" w:hAnsi="Times New Roman"/>
          <w:b/>
          <w:bCs w:val="0"/>
          <w:sz w:val="20"/>
          <w:szCs w:val="18"/>
          <w:lang w:eastAsia="zh-CN"/>
        </w:rPr>
        <w:br w:type="textWrapping"/>
      </w:r>
      <w:r>
        <w:rPr>
          <w:rFonts w:eastAsia="宋体" w:ascii="Times New Roman" w:hAnsi="Times New Roman"/>
          <w:b/>
          <w:bCs w:val="0"/>
          <w:sz w:val="20"/>
          <w:szCs w:val="18"/>
          <w:lang w:eastAsia="zh-CN"/>
        </w:rPr>
        <w:t>2.用 Python 建立数值模型，对概率与软保底参数区间做系统校验，将拆解从规则复述推进到数值验证；</w:t>
      </w:r>
      <w:r>
        <w:rPr>
          <w:rFonts w:eastAsia="宋体" w:ascii="Times New Roman" w:hAnsi="Times New Roman"/>
          <w:b/>
          <w:bCs w:val="0"/>
          <w:sz w:val="20"/>
          <w:szCs w:val="18"/>
          <w:lang w:eastAsia="zh-CN"/>
        </w:rPr>
        <w:br w:type="textWrapping"/>
      </w:r>
      <w:r>
        <w:rPr>
          <w:rFonts w:eastAsia="宋体" w:ascii="Times New Roman" w:hAnsi="Times New Roman"/>
          <w:b/>
          <w:bCs w:val="0"/>
          <w:sz w:val="20"/>
          <w:szCs w:val="18"/>
          <w:lang w:eastAsia="zh-CN"/>
        </w:rPr>
        <w:t>3.输出期望成本曲线与四类玩家付费路径分析。</w:t>
      </w:r>
      <w:r>
        <w:rPr>
          <w:rFonts w:eastAsia="宋体" w:ascii="Times New Roman" w:hAnsi="Times New Roman"/>
          <w:b/>
          <w:sz w:val="20"/>
        </w:rPr>
        <w:br/>
        <w:t>项目成果：沉淀出可复用的商业化系统拆解框架，覆盖兑换比例、保底结构、五层用户资源比较与账号保值分析。</w:t>
        <w:br/>
        <w:t>作品链接：https://helloworld33available.github.io/hyf-portfolio/works/hsr-payment-analysis.html</w:t>
      </w:r>
    </w:p>
    <w:p w14:paraId="6F55650B">
      <w:pPr>
        <w:spacing w:line="276" w:lineRule="auto" w:before="0" w:after="80"/>
        <w:jc w:val="left"/>
        <w:rPr>
          <w:b/>
          <w:bCs w:val="0"/>
          <w:sz w:val="18"/>
          <w:szCs w:val="18"/>
          <w:lang w:eastAsia="zh-CN"/>
        </w:rPr>
      </w:pPr>
      <w:r>
        <w:rPr>
          <w:rFonts w:eastAsia="宋体" w:ascii="Times New Roman" w:hAnsi="Times New Roman"/>
          <w:b/>
          <w:bCs w:val="0"/>
          <w:sz w:val="20"/>
          <w:szCs w:val="18"/>
          <w:lang w:eastAsia="zh-CN"/>
        </w:rPr>
        <w:t>《崩坏：星穹铁道》跃迁系统策划案      独立设计      2026年08月 – 2026年09月</w:t>
      </w:r>
    </w:p>
    <w:p w14:paraId="376B959B">
      <w:pPr>
        <w:spacing w:line="276" w:lineRule="auto" w:before="0" w:after="80"/>
        <w:jc w:val="left"/>
        <w:rPr>
          <w:b w:val="0"/>
          <w:bCs/>
          <w:sz w:val="18"/>
          <w:szCs w:val="18"/>
          <w:lang w:eastAsia="zh-CN"/>
        </w:rPr>
      </w:pPr>
      <w:r>
        <w:rPr>
          <w:rFonts w:eastAsia="宋体" w:ascii="Times New Roman" w:hAnsi="Times New Roman"/>
          <w:b/>
          <w:bCs w:val="0"/>
          <w:sz w:val="20"/>
          <w:szCs w:val="18"/>
          <w:lang w:eastAsia="zh-CN"/>
        </w:rPr>
        <w:t>项目描述：原创设计一套卡池系统，覆盖抽卡全链路。</w:t>
      </w:r>
      <w:r>
        <w:rPr>
          <w:rFonts w:eastAsia="宋体" w:ascii="Times New Roman" w:hAnsi="Times New Roman"/>
          <w:b/>
          <w:bCs w:val="0"/>
          <w:sz w:val="20"/>
          <w:szCs w:val="18"/>
          <w:lang w:eastAsia="zh-CN"/>
        </w:rPr>
        <w:br w:type="textWrapping"/>
      </w:r>
      <w:r>
        <w:rPr>
          <w:rFonts w:eastAsia="宋体" w:ascii="Times New Roman" w:hAnsi="Times New Roman"/>
          <w:b/>
          <w:bCs w:val="0"/>
          <w:sz w:val="20"/>
          <w:szCs w:val="18"/>
          <w:lang w:eastAsia="zh-CN"/>
        </w:rPr>
        <w:t>负责内容：</w:t>
      </w:r>
      <w:r>
        <w:rPr>
          <w:rFonts w:eastAsia="宋体" w:ascii="Times New Roman" w:hAnsi="Times New Roman"/>
          <w:b/>
          <w:bCs w:val="0"/>
          <w:sz w:val="20"/>
          <w:szCs w:val="18"/>
          <w:lang w:eastAsia="zh-CN"/>
        </w:rPr>
        <w:br w:type="textWrapping"/>
      </w:r>
      <w:r>
        <w:rPr>
          <w:rFonts w:eastAsia="宋体" w:ascii="Times New Roman" w:hAnsi="Times New Roman"/>
          <w:b/>
          <w:bCs w:val="0"/>
          <w:sz w:val="20"/>
          <w:szCs w:val="18"/>
          <w:lang w:eastAsia="zh-CN"/>
        </w:rPr>
        <w:t>1.设计卡池结构、保底与跨池继承、UP 切换等边界规则，并建立参数校验表保证期望成本可控；</w:t>
      </w:r>
      <w:r>
        <w:rPr>
          <w:rFonts w:eastAsia="宋体" w:ascii="Times New Roman" w:hAnsi="Times New Roman"/>
          <w:b/>
          <w:bCs w:val="0"/>
          <w:sz w:val="20"/>
          <w:szCs w:val="18"/>
          <w:lang w:eastAsia="zh-CN"/>
        </w:rPr>
        <w:br w:type="textWrapping"/>
      </w:r>
      <w:r>
        <w:rPr>
          <w:rFonts w:eastAsia="宋体" w:ascii="Times New Roman" w:hAnsi="Times New Roman"/>
          <w:b/>
          <w:bCs w:val="0"/>
          <w:sz w:val="20"/>
          <w:szCs w:val="18"/>
          <w:lang w:eastAsia="zh-CN"/>
        </w:rPr>
        <w:t>2.完成 13 张界面示意图与完整目录，形成可直接评审的成体系策划案。</w:t>
      </w:r>
      <w:r>
        <w:rPr>
          <w:rFonts w:eastAsia="宋体" w:ascii="Times New Roman" w:hAnsi="Times New Roman"/>
          <w:b w:val="0"/>
          <w:sz w:val="20"/>
        </w:rPr>
        <w:br/>
        <w:t>项目成果：形成从边界规则到参数校验闭环的完整原创策划案，并与实习期的卡牌抽卡系统经验互相印证，验证方法论的可迁移性。</w:t>
        <w:br/>
        <w:t>作品链接：https://helloworld33available.github.io/hyf-portfolio/works/hsr-warp-design.html</w:t>
      </w:r>
    </w:p>
    <w:p w14:paraId="27B7CB67">
      <w:pPr>
        <w:spacing w:line="276" w:lineRule="auto" w:before="0" w:after="80"/>
        <w:jc w:val="left"/>
        <w:rPr>
          <w:b w:val="0"/>
          <w:bCs/>
          <w:sz w:val="18"/>
          <w:szCs w:val="18"/>
          <w:lang w:eastAsia="zh-CN"/>
        </w:rPr>
      </w:pPr>
      <w:r>
        <w:rPr>
          <w:rFonts w:eastAsia="宋体" w:ascii="Times New Roman" w:hAnsi="Times New Roman"/>
          <w:b/>
          <w:bCs w:val="0"/>
          <w:sz w:val="20"/>
          <w:szCs w:val="18"/>
          <w:lang w:eastAsia="zh-CN"/>
        </w:rPr>
        <w:t>《第七史诗》付费系统拆解案      独立完成      2026年10月</w:t>
      </w:r>
    </w:p>
    <w:p w14:paraId="07A73D7D">
      <w:pPr>
        <w:spacing w:line="276" w:lineRule="auto" w:before="0" w:after="80"/>
        <w:jc w:val="left"/>
        <w:rPr>
          <w:b w:val="0"/>
          <w:bCs/>
          <w:sz w:val="18"/>
          <w:szCs w:val="18"/>
          <w:lang w:eastAsia="zh-CN"/>
        </w:rPr>
      </w:pPr>
      <w:r>
        <w:rPr>
          <w:rFonts w:eastAsia="宋体" w:ascii="Times New Roman" w:hAnsi="Times New Roman"/>
          <w:b/>
          <w:bCs w:val="0"/>
          <w:sz w:val="20"/>
          <w:szCs w:val="18"/>
          <w:lang w:eastAsia="zh-CN"/>
        </w:rPr>
        <w:t>项目描述：拆解该作商城的付费结构：按结算货币划分四轨商店，覆盖限时礼包、常驻直购、凭证兑换与订阅四类付费模块。</w:t>
      </w:r>
      <w:r>
        <w:rPr>
          <w:rFonts w:eastAsia="宋体" w:ascii="Times New Roman" w:hAnsi="Times New Roman"/>
          <w:b/>
          <w:bCs w:val="0"/>
          <w:sz w:val="20"/>
          <w:szCs w:val="18"/>
          <w:lang w:eastAsia="zh-CN"/>
        </w:rPr>
        <w:br w:type="textWrapping"/>
      </w:r>
      <w:r>
        <w:rPr>
          <w:rFonts w:eastAsia="宋体" w:ascii="Times New Roman" w:hAnsi="Times New Roman"/>
          <w:b/>
          <w:bCs w:val="0"/>
          <w:sz w:val="20"/>
          <w:szCs w:val="18"/>
          <w:lang w:eastAsia="zh-CN"/>
        </w:rPr>
        <w:t>负责内容：</w:t>
      </w:r>
      <w:r>
        <w:rPr>
          <w:rFonts w:eastAsia="宋体" w:ascii="Times New Roman" w:hAnsi="Times New Roman"/>
          <w:b/>
          <w:bCs w:val="0"/>
          <w:sz w:val="20"/>
          <w:szCs w:val="18"/>
          <w:lang w:eastAsia="zh-CN"/>
        </w:rPr>
        <w:br w:type="textWrapping"/>
      </w:r>
      <w:r>
        <w:rPr>
          <w:rFonts w:eastAsia="宋体" w:ascii="Times New Roman" w:hAnsi="Times New Roman"/>
          <w:b/>
          <w:bCs w:val="0"/>
          <w:sz w:val="20"/>
          <w:szCs w:val="18"/>
          <w:lang w:eastAsia="zh-CN"/>
        </w:rPr>
        <w:t>1.梳理月免费资源投放总量与各付费深度的资源比较，量化零氪与重氪的获取节奏差异；</w:t>
      </w:r>
      <w:r>
        <w:rPr>
          <w:rFonts w:eastAsia="宋体" w:ascii="Times New Roman" w:hAnsi="Times New Roman"/>
          <w:b/>
          <w:bCs w:val="0"/>
          <w:sz w:val="20"/>
          <w:szCs w:val="18"/>
          <w:lang w:eastAsia="zh-CN"/>
        </w:rPr>
        <w:br w:type="textWrapping"/>
      </w:r>
      <w:r>
        <w:rPr>
          <w:rFonts w:eastAsia="宋体" w:ascii="Times New Roman" w:hAnsi="Times New Roman"/>
          <w:b/>
          <w:bCs w:val="0"/>
          <w:sz w:val="20"/>
          <w:szCs w:val="18"/>
          <w:lang w:eastAsia="zh-CN"/>
        </w:rPr>
        <w:t>2.以 121 抽硬保底为基准演算各层用户锁定限定角色的周期，沉淀商城分轨与分层定价的可复用方法。</w:t>
      </w:r>
      <w:r>
        <w:rPr>
          <w:rFonts w:eastAsia="宋体" w:ascii="Times New Roman" w:hAnsi="Times New Roman"/>
          <w:b w:val="0"/>
          <w:sz w:val="20"/>
        </w:rPr>
        <w:br/>
        <w:t>项目成果：沉淀商城分轨与分层定价的可复用拆解方法，可直接迁移至其他卡牌 / 二次元品类的商业化分析。</w:t>
        <w:br/>
        <w:t>作品链接：https://helloworld33available.github.io/hyf-portfolio/works/e7-payment-analysis.html</w:t>
      </w:r>
    </w:p>
    <w:p w14:paraId="3F398872">
      <w:pPr>
        <w:spacing w:line="276" w:lineRule="auto" w:before="0" w:after="80"/>
        <w:jc w:val="left"/>
        <w:rPr>
          <w:b w:val="0"/>
          <w:bCs/>
          <w:sz w:val="18"/>
          <w:szCs w:val="18"/>
          <w:lang w:eastAsia="zh-CN"/>
        </w:rPr>
      </w:pPr>
      <w:r>
        <w:rPr>
          <w:rFonts w:eastAsia="宋体" w:ascii="Times New Roman" w:hAnsi="Times New Roman"/>
          <w:b/>
          <w:bCs w:val="0"/>
          <w:sz w:val="20"/>
          <w:szCs w:val="18"/>
          <w:lang w:eastAsia="zh-CN"/>
        </w:rPr>
        <w:t>《和平精英·绿洲启元》吃丹修仙玩法拆解案      独立完成      2026年09月 – 2026年10月</w:t>
      </w:r>
    </w:p>
    <w:p w14:paraId="191A2892">
      <w:pPr>
        <w:spacing w:line="276" w:lineRule="auto" w:before="0" w:after="80"/>
        <w:jc w:val="left"/>
        <w:rPr>
          <w:b w:val="0"/>
          <w:bCs/>
          <w:sz w:val="18"/>
          <w:szCs w:val="18"/>
          <w:lang w:eastAsia="zh-CN"/>
        </w:rPr>
      </w:pPr>
      <w:r>
        <w:rPr>
          <w:rFonts w:eastAsia="宋体" w:ascii="Times New Roman" w:hAnsi="Times New Roman"/>
          <w:b/>
          <w:bCs w:val="0"/>
          <w:sz w:val="20"/>
          <w:szCs w:val="18"/>
          <w:lang w:eastAsia="zh-CN"/>
        </w:rPr>
        <w:t>项目描述：拆解绿洲启元中吃丹修仙玩法的规则与体验闭环。</w:t>
      </w:r>
      <w:r>
        <w:rPr>
          <w:rFonts w:eastAsia="宋体" w:ascii="Times New Roman" w:hAnsi="Times New Roman"/>
          <w:b/>
          <w:bCs w:val="0"/>
          <w:sz w:val="20"/>
          <w:szCs w:val="18"/>
          <w:lang w:eastAsia="zh-CN"/>
        </w:rPr>
        <w:br w:type="textWrapping"/>
      </w:r>
      <w:r>
        <w:rPr>
          <w:rFonts w:eastAsia="宋体" w:ascii="Times New Roman" w:hAnsi="Times New Roman"/>
          <w:b/>
          <w:bCs w:val="0"/>
          <w:sz w:val="20"/>
          <w:szCs w:val="18"/>
          <w:lang w:eastAsia="zh-CN"/>
        </w:rPr>
        <w:t>负责内容：完成玩法规则拆解与体验分析，输出完整拆解文档。</w:t>
      </w:r>
      <w:r>
        <w:rPr>
          <w:rFonts w:eastAsia="宋体" w:ascii="Times New Roman" w:hAnsi="Times New Roman"/>
          <w:b w:val="0"/>
          <w:sz w:val="20"/>
        </w:rPr>
        <w:br/>
        <w:t>项目成果：输出完整的 UGC 玩法拆解文档，验证拆解方法在 UGC 品类的泛化能力。</w:t>
        <w:br/>
        <w:t>作品链接：https://helloworld33available.github.io/hyf-portfolio/works/oasis-xiuxian-analysis.html</w:t>
      </w:r>
    </w:p>
    <w:p w14:paraId="1244578E">
      <w:pPr>
        <w:spacing w:line="276" w:lineRule="auto" w:before="0" w:after="80"/>
        <w:jc w:val="left"/>
        <w:rPr>
          <w:rFonts w:hint="default"/>
          <w:b w:val="0"/>
          <w:bCs/>
          <w:color w:val="0000FF"/>
          <w:sz w:val="18"/>
          <w:szCs w:val="18"/>
          <w:lang w:val="en-US" w:eastAsia="zh-CN"/>
        </w:rPr>
      </w:pPr>
      <w:r>
        <w:rPr>
          <w:rFonts w:hint="eastAsia" w:eastAsia="宋体" w:ascii="Times New Roman" w:hAnsi="Times New Roman"/>
          <w:b w:val="0"/>
          <w:bCs/>
          <w:color w:val="0000FF"/>
          <w:sz w:val="20"/>
          <w:szCs w:val="18"/>
          <w:lang w:val="en-US" w:eastAsia="zh-CN"/>
        </w:rPr>
        <w:t>个人主页（含全部作品与游戏经历）：https://helloworld33available.github.io/hyf-portfolio/</w:t>
      </w:r>
    </w:p>
    <w:p w14:paraId="3AF011C2">
      <w:pPr>
        <w:spacing w:line="317" w:lineRule="exact"/>
        <w:jc w:val="both"/>
        <w:rPr>
          <w:rFonts w:hint="eastAsia"/>
          <w:b w:val="0"/>
          <w:bCs/>
          <w:color w:val="0000FF"/>
          <w:sz w:val="18"/>
          <w:szCs w:val="18"/>
          <w:lang w:eastAsia="zh-CN"/>
        </w:rPr>
      </w:pPr>
    </w:p>
    <w:p w14:paraId="0E4149B6">
      <w:pPr>
        <w:spacing w:line="317" w:lineRule="exact"/>
        <w:jc w:val="both"/>
        <w:rPr>
          <w:b/>
          <w:sz w:val="24"/>
          <w:lang w:eastAsia="zh-CN"/>
        </w:rPr>
      </w:pPr>
    </w:p>
    <w:p w14:paraId="31E8CD4B">
      <w:pPr>
        <w:spacing w:line="317" w:lineRule="exact"/>
        <w:jc w:val="both"/>
        <w:rPr>
          <w:b/>
          <w:sz w:val="24"/>
          <w:lang w:eastAsia="zh-CN"/>
        </w:rPr>
      </w:pPr>
    </w:p>
    <w:p w14:paraId="3E0831CF">
      <w:pPr>
        <w:spacing w:line="276" w:lineRule="auto" w:before="200" w:after="80"/>
        <w:ind w:left="120"/>
        <w:jc w:val="left"/>
        <w:rPr>
          <w:b/>
          <w:sz w:val="24"/>
          <w:lang w:eastAsia="zh-CN"/>
        </w:rPr>
      </w:pPr>
      <w:r>
        <w:rPr>
          <w:rFonts w:hint="default" w:eastAsia="黑体" w:ascii="黑体" w:hAnsi="黑体"/>
          <w:b/>
          <w:bCs/>
          <w:sz w:val="24"/>
          <w:lang w:val="en-US"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-200025</wp:posOffset>
            </wp:positionH>
            <wp:positionV relativeFrom="paragraph">
              <wp:posOffset>46990</wp:posOffset>
            </wp:positionV>
            <wp:extent cx="152400" cy="152400"/>
            <wp:effectExtent l="0" t="0" r="0" b="0"/>
            <wp:wrapNone/>
            <wp:docPr id="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eastAsia="黑体" w:ascii="黑体" w:hAnsi="黑体"/>
          <w:b/>
          <w:bCs/>
          <w:sz w:val="24"/>
          <w:lang w:val="en-US" w:eastAsia="zh-CN"/>
        </w:rPr>
        <w:t>游戏</w:t>
      </w:r>
      <w:r>
        <w:rPr>
          <w:rFonts w:eastAsia="黑体" w:ascii="黑体" w:hAnsi="黑体"/>
          <w:b/>
          <w:sz w:val="24"/>
          <w:lang w:eastAsia="zh-CN"/>
        </w:rPr>
        <w:t>经历</w:t>
      </w:r>
    </w:p>
    <w:p w14:paraId="0ED1757D">
      <w:pPr>
        <w:spacing w:line="317" w:lineRule="exact"/>
        <w:ind w:left="120"/>
        <w:jc w:val="both"/>
        <w:rPr>
          <w:b/>
          <w:sz w:val="24"/>
          <w:lang w:eastAsia="zh-CN"/>
        </w:rPr>
      </w:pPr>
    </w:p>
    <w:tbl>
      <w:tblPr>
        <w:tblStyle w:val="8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6"/>
        <w:gridCol w:w="1626"/>
        <w:gridCol w:w="1626"/>
        <w:gridCol w:w="1626"/>
        <w:gridCol w:w="1627"/>
        <w:gridCol w:w="1627"/>
      </w:tblGrid>
      <w:tr w14:paraId="56808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626" w:type="dxa"/>
            <w:vAlign w:val="center"/>
          </w:tcPr>
          <w:p w14:paraId="2D71819A">
            <w:pPr>
              <w:spacing w:before="0" w:after="0" w:line="264" w:lineRule="auto"/>
              <w:jc w:val="left"/>
            </w:pPr>
            <w:r>
              <w:rPr>
                <w:rFonts w:ascii="黑体" w:hAnsi="黑体" w:eastAsia="黑体"/>
                <w:b/>
                <w:sz w:val="20"/>
              </w:rPr>
              <w:t>游戏类型</w:t>
            </w:r>
          </w:p>
        </w:tc>
        <w:tc>
          <w:tcPr>
            <w:tcW w:w="1626" w:type="dxa"/>
            <w:vAlign w:val="center"/>
          </w:tcPr>
          <w:p w14:paraId="5B46D2C0">
            <w:pPr>
              <w:spacing w:before="0" w:after="0" w:line="264" w:lineRule="auto"/>
              <w:jc w:val="left"/>
            </w:pPr>
            <w:r>
              <w:rPr>
                <w:rFonts w:ascii="黑体" w:hAnsi="黑体" w:eastAsia="黑体"/>
                <w:b/>
                <w:sz w:val="20"/>
              </w:rPr>
              <w:t>游戏名称</w:t>
            </w:r>
          </w:p>
        </w:tc>
        <w:tc>
          <w:tcPr>
            <w:tcW w:w="1626" w:type="dxa"/>
            <w:vAlign w:val="center"/>
          </w:tcPr>
          <w:p w14:paraId="2E177E15">
            <w:pPr>
              <w:spacing w:before="0" w:after="0" w:line="264" w:lineRule="auto"/>
              <w:jc w:val="left"/>
            </w:pPr>
            <w:r>
              <w:rPr>
                <w:rFonts w:ascii="黑体" w:hAnsi="黑体" w:eastAsia="黑体"/>
                <w:b/>
                <w:sz w:val="20"/>
              </w:rPr>
              <w:t>游戏时长（h）</w:t>
            </w:r>
          </w:p>
        </w:tc>
        <w:tc>
          <w:tcPr>
            <w:tcW w:w="1627" w:type="dxa"/>
            <w:vAlign w:val="center"/>
          </w:tcPr>
          <w:p w14:paraId="7789E0FC">
            <w:pPr>
              <w:spacing w:before="0" w:after="0" w:line="264" w:lineRule="auto"/>
              <w:jc w:val="left"/>
            </w:pPr>
            <w:r>
              <w:rPr>
                <w:rFonts w:ascii="黑体" w:hAnsi="黑体" w:eastAsia="黑体"/>
                <w:b/>
                <w:sz w:val="20"/>
              </w:rPr>
              <w:t>游戏成就</w:t>
            </w:r>
          </w:p>
        </w:tc>
        <w:tc>
          <w:tcPr>
            <w:tcW w:w="1627" w:type="dxa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eastAsia="黑体" w:ascii="黑体" w:hAnsi="黑体"/>
                <w:b/>
                <w:sz w:val="20"/>
              </w:rPr>
              <w:t>策划视角</w:t>
            </w:r>
          </w:p>
        </w:tc>
      </w:tr>
      <w:tr w14:paraId="40403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626" w:type="dxa"/>
            <w:vAlign w:val="center"/>
          </w:tcPr>
          <w:p w14:paraId="667C4CBD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沙盒建造</w:t>
            </w:r>
          </w:p>
        </w:tc>
        <w:tc>
          <w:tcPr>
            <w:tcW w:w="1626" w:type="dxa"/>
            <w:vAlign w:val="center"/>
          </w:tcPr>
          <w:p w14:paraId="7EC06871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我的世界（手游版）</w:t>
            </w:r>
          </w:p>
        </w:tc>
        <w:tc>
          <w:tcPr>
            <w:tcW w:w="1626" w:type="dxa"/>
            <w:vAlign w:val="center"/>
          </w:tcPr>
          <w:p w14:paraId="162A45ED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2025</w:t>
            </w:r>
          </w:p>
        </w:tc>
        <w:tc>
          <w:tcPr>
            <w:tcW w:w="1627" w:type="dxa"/>
            <w:vAlign w:val="center"/>
          </w:tcPr>
          <w:p w14:paraId="5409038A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长期生存建造档，大型建筑与自动化系统搭建</w:t>
            </w:r>
          </w:p>
        </w:tc>
        <w:tc>
          <w:tcPr>
            <w:tcW w:w="1627" w:type="dxa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eastAsia="宋体" w:ascii="Times New Roman" w:hAnsi="Times New Roman"/>
                <w:b w:val="0"/>
                <w:sz w:val="20"/>
              </w:rPr>
              <w:t>长期研究方块逻辑与红石机关，观察长线系统构建与象征性消费设计</w:t>
            </w:r>
          </w:p>
        </w:tc>
      </w:tr>
      <w:tr w14:paraId="38BA5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626" w:type="dxa"/>
            <w:vAlign w:val="center"/>
          </w:tcPr>
          <w:p w14:paraId="449C3E65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MOBA</w:t>
            </w:r>
          </w:p>
        </w:tc>
        <w:tc>
          <w:tcPr>
            <w:tcW w:w="1626" w:type="dxa"/>
            <w:vAlign w:val="center"/>
          </w:tcPr>
          <w:p w14:paraId="2A76EBFC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英雄联盟</w:t>
            </w:r>
          </w:p>
        </w:tc>
        <w:tc>
          <w:tcPr>
            <w:tcW w:w="1626" w:type="dxa"/>
            <w:vAlign w:val="center"/>
          </w:tcPr>
          <w:p w14:paraId="4416DA5A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10000+</w:t>
            </w:r>
          </w:p>
        </w:tc>
        <w:tc>
          <w:tcPr>
            <w:tcW w:w="1627" w:type="dxa"/>
            <w:vAlign w:val="center"/>
          </w:tcPr>
          <w:p w14:paraId="2B04293E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铂金段位</w:t>
            </w:r>
          </w:p>
        </w:tc>
        <w:tc>
          <w:tcPr>
            <w:tcW w:w="1627" w:type="dxa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eastAsia="宋体" w:ascii="Times New Roman" w:hAnsi="Times New Roman"/>
                <w:b w:val="0"/>
                <w:sz w:val="20"/>
              </w:rPr>
              <w:t>长线运营范本，持续关注英雄数值平衡与赛季系统迭代</w:t>
            </w:r>
          </w:p>
        </w:tc>
      </w:tr>
      <w:tr w14:paraId="4A424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626" w:type="dxa"/>
            <w:vAlign w:val="center"/>
          </w:tcPr>
          <w:p w14:paraId="2CB59289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战术射击</w:t>
            </w:r>
          </w:p>
        </w:tc>
        <w:tc>
          <w:tcPr>
            <w:tcW w:w="1626" w:type="dxa"/>
            <w:vAlign w:val="center"/>
          </w:tcPr>
          <w:p w14:paraId="4B44D0B0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无畏契约</w:t>
            </w:r>
          </w:p>
        </w:tc>
        <w:tc>
          <w:tcPr>
            <w:tcW w:w="1626" w:type="dxa"/>
            <w:vAlign w:val="center"/>
          </w:tcPr>
          <w:p w14:paraId="778DAB62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2000+</w:t>
            </w:r>
          </w:p>
        </w:tc>
        <w:tc>
          <w:tcPr>
            <w:tcW w:w="1627" w:type="dxa"/>
            <w:vAlign w:val="center"/>
          </w:tcPr>
          <w:p w14:paraId="694B04F0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超凡段位</w:t>
            </w:r>
          </w:p>
        </w:tc>
        <w:tc>
          <w:tcPr>
            <w:tcW w:w="1627" w:type="dxa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eastAsia="宋体" w:ascii="Times New Roman" w:hAnsi="Times New Roman"/>
                <w:b w:val="0"/>
                <w:sz w:val="20"/>
              </w:rPr>
              <w:t>战术射击的段位验证循环与角色解锁节奏</w:t>
            </w:r>
          </w:p>
        </w:tc>
      </w:tr>
      <w:tr w14:paraId="5749B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626" w:type="dxa"/>
            <w:vAlign w:val="center"/>
          </w:tcPr>
          <w:p w14:paraId="50ADC152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肉鸽合作动作</w:t>
            </w:r>
          </w:p>
        </w:tc>
        <w:tc>
          <w:tcPr>
            <w:tcW w:w="1626" w:type="dxa"/>
            <w:vAlign w:val="center"/>
          </w:tcPr>
          <w:p w14:paraId="14FA910A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艾尔登法环：黑夜君临</w:t>
            </w:r>
          </w:p>
        </w:tc>
        <w:tc>
          <w:tcPr>
            <w:tcW w:w="1626" w:type="dxa"/>
            <w:vAlign w:val="center"/>
          </w:tcPr>
          <w:p w14:paraId="6E31710F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1000+</w:t>
            </w:r>
          </w:p>
        </w:tc>
        <w:tc>
          <w:tcPr>
            <w:tcW w:w="1627" w:type="dxa"/>
            <w:vAlign w:val="center"/>
          </w:tcPr>
          <w:p w14:paraId="25BE0DDC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成就 35/37</w:t>
            </w:r>
          </w:p>
        </w:tc>
        <w:tc>
          <w:tcPr>
            <w:tcW w:w="1627" w:type="dxa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eastAsia="宋体" w:ascii="Times New Roman" w:hAnsi="Times New Roman"/>
                <w:b w:val="0"/>
                <w:sz w:val="20"/>
              </w:rPr>
              <w:t>局内随机构建与局外成长分离的共斗肉鸽设计</w:t>
            </w:r>
          </w:p>
        </w:tc>
      </w:tr>
      <w:tr w14:paraId="5689C1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  <w:jc w:val="center"/>
        </w:trPr>
        <w:tc>
          <w:tcPr>
            <w:tcW w:w="1626" w:type="dxa"/>
            <w:vAlign w:val="center"/>
          </w:tcPr>
          <w:p w14:paraId="5074AFC8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回合制RPG</w:t>
            </w:r>
          </w:p>
        </w:tc>
        <w:tc>
          <w:tcPr>
            <w:tcW w:w="1626" w:type="dxa"/>
            <w:vAlign w:val="center"/>
          </w:tcPr>
          <w:p w14:paraId="7C10EADC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第七史诗</w:t>
            </w:r>
          </w:p>
        </w:tc>
        <w:tc>
          <w:tcPr>
            <w:tcW w:w="1626" w:type="dxa"/>
            <w:vAlign w:val="center"/>
          </w:tcPr>
          <w:p w14:paraId="721A2AEA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约680</w:t>
            </w:r>
          </w:p>
        </w:tc>
        <w:tc>
          <w:tcPr>
            <w:tcW w:w="1627" w:type="dxa"/>
            <w:vAlign w:val="center"/>
          </w:tcPr>
          <w:p w14:paraId="46063FCA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双服合计，多赛季竞技场参与</w:t>
            </w:r>
          </w:p>
        </w:tc>
        <w:tc>
          <w:tcPr>
            <w:tcW w:w="1627" w:type="dxa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eastAsia="宋体" w:ascii="Times New Roman" w:hAnsi="Times New Roman"/>
                <w:b w:val="0"/>
                <w:sz w:val="20"/>
              </w:rPr>
              <w:t>装备词条随机与保底毕业节奏，长线养成的产出控制样本</w:t>
            </w:r>
          </w:p>
        </w:tc>
      </w:tr>
      <w:tr w14:paraId="72A68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6" w:type="dxa"/>
          </w:tcPr>
          <w:p w14:paraId="3C726984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卡牌策略</w:t>
            </w:r>
          </w:p>
        </w:tc>
        <w:tc>
          <w:tcPr>
            <w:tcW w:w="1626" w:type="dxa"/>
          </w:tcPr>
          <w:p w14:paraId="14BB832D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炉石传说</w:t>
            </w:r>
          </w:p>
        </w:tc>
        <w:tc>
          <w:tcPr>
            <w:tcW w:w="1626" w:type="dxa"/>
          </w:tcPr>
          <w:p w14:paraId="1B5713FB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759</w:t>
            </w:r>
          </w:p>
        </w:tc>
        <w:tc>
          <w:tcPr>
            <w:tcW w:w="1627" w:type="dxa"/>
          </w:tcPr>
          <w:p w14:paraId="2F6CCA83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多赛季天梯</w:t>
            </w:r>
          </w:p>
        </w:tc>
        <w:tc>
          <w:tcPr>
            <w:tcW w:w="1627" w:type="dxa"/>
          </w:tcPr>
          <w:p>
            <w:pPr>
              <w:spacing w:before="0" w:after="0" w:line="264" w:lineRule="auto"/>
              <w:jc w:val="left"/>
            </w:pPr>
            <w:r>
              <w:rPr>
                <w:rFonts w:eastAsia="宋体" w:ascii="Times New Roman" w:hAnsi="Times New Roman"/>
                <w:b w:val="0"/>
                <w:sz w:val="20"/>
              </w:rPr>
              <w:t>卡牌经济的开包概率公示与资源分解循环</w:t>
            </w:r>
          </w:p>
        </w:tc>
      </w:tr>
      <w:tr w14:paraId="564C6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6" w:type="dxa"/>
          </w:tcPr>
          <w:p w14:paraId="1E4B9A70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策略SLG</w:t>
            </w:r>
          </w:p>
        </w:tc>
        <w:tc>
          <w:tcPr>
            <w:tcW w:w="1626" w:type="dxa"/>
          </w:tcPr>
          <w:p w14:paraId="459E8C26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率土之滨</w:t>
            </w:r>
          </w:p>
        </w:tc>
        <w:tc>
          <w:tcPr>
            <w:tcW w:w="1626" w:type="dxa"/>
          </w:tcPr>
          <w:p w14:paraId="3BF0AFE6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271</w:t>
            </w:r>
          </w:p>
        </w:tc>
        <w:tc>
          <w:tcPr>
            <w:tcW w:w="1627" w:type="dxa"/>
          </w:tcPr>
          <w:p w14:paraId="70D968C9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赛季制联盟作战</w:t>
            </w:r>
          </w:p>
        </w:tc>
        <w:tc>
          <w:tcPr>
            <w:tcW w:w="1627" w:type="dxa"/>
          </w:tcPr>
          <w:p>
            <w:pPr>
              <w:spacing w:before="0" w:after="0" w:line="264" w:lineRule="auto"/>
              <w:jc w:val="left"/>
            </w:pPr>
            <w:r>
              <w:rPr>
                <w:rFonts w:eastAsia="宋体" w:ascii="Times New Roman" w:hAnsi="Times New Roman"/>
                <w:b w:val="0"/>
                <w:sz w:val="20"/>
              </w:rPr>
              <w:t>SLG 赛季制重置与联盟协作的付费结构</w:t>
            </w:r>
          </w:p>
        </w:tc>
      </w:tr>
      <w:tr w14:paraId="642B3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6" w:type="dxa"/>
          </w:tcPr>
          <w:p w14:paraId="496734D1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开放世界RPG</w:t>
            </w:r>
          </w:p>
        </w:tc>
        <w:tc>
          <w:tcPr>
            <w:tcW w:w="1626" w:type="dxa"/>
          </w:tcPr>
          <w:p w14:paraId="417CE464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原神</w:t>
            </w:r>
          </w:p>
        </w:tc>
        <w:tc>
          <w:tcPr>
            <w:tcW w:w="1626" w:type="dxa"/>
          </w:tcPr>
          <w:p w14:paraId="5CB657C9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353</w:t>
            </w:r>
          </w:p>
        </w:tc>
        <w:tc>
          <w:tcPr>
            <w:tcW w:w="1627" w:type="dxa"/>
          </w:tcPr>
          <w:p w14:paraId="69EAD904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须弥主线推进</w:t>
            </w:r>
          </w:p>
        </w:tc>
        <w:tc>
          <w:tcPr>
            <w:tcW w:w="1627" w:type="dxa"/>
          </w:tcPr>
          <w:p>
            <w:pPr>
              <w:spacing w:before="0" w:after="0" w:line="264" w:lineRule="auto"/>
              <w:jc w:val="left"/>
            </w:pPr>
            <w:r>
              <w:rPr>
                <w:rFonts w:eastAsia="宋体" w:ascii="Times New Roman" w:hAnsi="Times New Roman"/>
                <w:b w:val="0"/>
                <w:sz w:val="20"/>
              </w:rPr>
              <w:t>开放世界探索驱动抽卡动机的内容设计范式</w:t>
            </w:r>
          </w:p>
        </w:tc>
      </w:tr>
      <w:tr w14:paraId="2B503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6" w:type="dxa"/>
          </w:tcPr>
          <w:p w14:paraId="5294178F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模拟经营</w:t>
            </w:r>
          </w:p>
        </w:tc>
        <w:tc>
          <w:tcPr>
            <w:tcW w:w="1626" w:type="dxa"/>
          </w:tcPr>
          <w:p w14:paraId="64313626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星露谷物语</w:t>
            </w:r>
          </w:p>
        </w:tc>
        <w:tc>
          <w:tcPr>
            <w:tcW w:w="1626" w:type="dxa"/>
          </w:tcPr>
          <w:p w14:paraId="0FACD01F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100+</w:t>
            </w:r>
          </w:p>
        </w:tc>
        <w:tc>
          <w:tcPr>
            <w:tcW w:w="1627" w:type="dxa"/>
          </w:tcPr>
          <w:p w14:paraId="45526508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农场全季经营与产销链规划</w:t>
            </w:r>
          </w:p>
        </w:tc>
        <w:tc>
          <w:tcPr>
            <w:tcW w:w="1627" w:type="dxa"/>
          </w:tcPr>
          <w:p>
            <w:pPr>
              <w:spacing w:before="0" w:after="0" w:line="264" w:lineRule="auto"/>
              <w:jc w:val="left"/>
            </w:pPr>
            <w:r>
              <w:rPr>
                <w:rFonts w:eastAsia="宋体" w:ascii="Times New Roman" w:hAnsi="Times New Roman"/>
                <w:b w:val="0"/>
                <w:sz w:val="20"/>
              </w:rPr>
              <w:t>单品产销链与季节节奏的轻量化经济循环</w:t>
            </w:r>
          </w:p>
        </w:tc>
      </w:tr>
      <w:tr w14:paraId="294E6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6" w:type="dxa"/>
          </w:tcPr>
          <w:p w14:paraId="7BEB6304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生存建造</w:t>
            </w:r>
          </w:p>
        </w:tc>
        <w:tc>
          <w:tcPr>
            <w:tcW w:w="1626" w:type="dxa"/>
          </w:tcPr>
          <w:p w14:paraId="5CB9F50B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英灵神殿</w:t>
            </w:r>
          </w:p>
        </w:tc>
        <w:tc>
          <w:tcPr>
            <w:tcW w:w="1626" w:type="dxa"/>
          </w:tcPr>
          <w:p w14:paraId="4A6202CE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100+</w:t>
            </w:r>
          </w:p>
        </w:tc>
        <w:tc>
          <w:tcPr>
            <w:tcW w:w="1627" w:type="dxa"/>
          </w:tcPr>
          <w:p w14:paraId="7F4F0A2A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长期生存档，航海与据点建设</w:t>
            </w:r>
          </w:p>
        </w:tc>
        <w:tc>
          <w:tcPr>
            <w:tcW w:w="1627" w:type="dxa"/>
          </w:tcPr>
          <w:p>
            <w:pPr>
              <w:spacing w:before="0" w:after="0" w:line="264" w:lineRule="auto"/>
              <w:jc w:val="left"/>
            </w:pPr>
            <w:r>
              <w:rPr>
                <w:rFonts w:eastAsia="宋体" w:ascii="Times New Roman" w:hAnsi="Times New Roman"/>
                <w:b w:val="0"/>
                <w:sz w:val="20"/>
              </w:rPr>
              <w:t>生存建造的材料门槛与进度控制设计</w:t>
            </w:r>
          </w:p>
        </w:tc>
      </w:tr>
      <w:tr w14:paraId="3D342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6" w:type="dxa"/>
          </w:tcPr>
          <w:p w14:paraId="011E9990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写实拟真</w:t>
            </w:r>
          </w:p>
        </w:tc>
        <w:tc>
          <w:tcPr>
            <w:tcW w:w="1626" w:type="dxa"/>
          </w:tcPr>
          <w:p w14:paraId="37D32B02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GTA5</w:t>
            </w:r>
          </w:p>
        </w:tc>
        <w:tc>
          <w:tcPr>
            <w:tcW w:w="1626" w:type="dxa"/>
          </w:tcPr>
          <w:p w14:paraId="24E3E490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500+</w:t>
            </w:r>
          </w:p>
        </w:tc>
        <w:tc>
          <w:tcPr>
            <w:tcW w:w="1627" w:type="dxa"/>
          </w:tcPr>
          <w:p w14:paraId="60CE4559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写实开放世界沉浸体验</w:t>
            </w:r>
          </w:p>
        </w:tc>
        <w:tc>
          <w:tcPr>
            <w:tcW w:w="1627" w:type="dxa"/>
          </w:tcPr>
          <w:p>
            <w:pPr>
              <w:spacing w:before="0" w:after="0" w:line="264" w:lineRule="auto"/>
              <w:jc w:val="left"/>
            </w:pPr>
            <w:r>
              <w:rPr>
                <w:rFonts w:eastAsia="宋体" w:ascii="Times New Roman" w:hAnsi="Times New Roman"/>
                <w:b w:val="0"/>
                <w:sz w:val="20"/>
              </w:rPr>
              <w:t>写实开放世界的沉浸式内容投放密度</w:t>
            </w:r>
          </w:p>
        </w:tc>
      </w:tr>
    </w:tbl>
    <w:p w14:paraId="33856502">
      <w:pPr>
        <w:bidi w:val="0"/>
        <w:rPr>
          <w:rFonts w:hint="eastAsia"/>
          <w:color w:val="0000FF"/>
          <w:sz w:val="18"/>
          <w:szCs w:val="18"/>
          <w:lang w:val="en-US" w:eastAsia="zh-CN"/>
        </w:rPr>
      </w:pPr>
    </w:p>
    <w:p w14:paraId="4F47C416">
      <w:pPr>
        <w:spacing w:line="276" w:lineRule="auto" w:before="200" w:after="80"/>
        <w:ind w:left="120"/>
        <w:jc w:val="left"/>
        <w:rPr>
          <w:b/>
          <w:sz w:val="24"/>
          <w:lang w:eastAsia="zh-CN"/>
        </w:rPr>
      </w:pPr>
      <w:r>
        <w:rPr>
          <w:rFonts w:eastAsia="黑体" w:ascii="黑体" w:hAnsi="黑体"/>
          <w:b/>
          <w:sz w:val="24"/>
          <w:lang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-182245</wp:posOffset>
            </wp:positionH>
            <wp:positionV relativeFrom="paragraph">
              <wp:posOffset>40640</wp:posOffset>
            </wp:positionV>
            <wp:extent cx="152400" cy="152400"/>
            <wp:effectExtent l="0" t="0" r="0" b="0"/>
            <wp:wrapNone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黑体" w:ascii="黑体" w:hAnsi="黑体"/>
          <w:b/>
          <w:sz w:val="24"/>
          <w:lang w:eastAsia="zh-CN"/>
        </w:rPr>
        <w:t>个人总结</w:t>
      </w:r>
    </w:p>
    <w:p w14:paraId="26A46AA3">
      <w:pPr>
        <w:numPr>
          <w:ilvl w:val="0"/>
          <w:numId w:val="3"/>
        </w:numPr>
        <w:snapToGrid w:val="0"/>
        <w:spacing w:before="0" w:after="80" w:line="276" w:lineRule="auto"/>
        <w:ind w:left="425" w:leftChars="0" w:hanging="425" w:firstLineChars="0"/>
        <w:jc w:val="left"/>
        <w:rPr>
          <w:rFonts w:hint="default"/>
          <w:color w:val="404040"/>
          <w:sz w:val="18"/>
          <w:szCs w:val="18"/>
          <w:lang w:val="en-US" w:eastAsia="zh-CN"/>
        </w:rPr>
      </w:pPr>
      <w:r>
        <w:rPr>
          <w:rFonts w:hint="eastAsia" w:eastAsia="宋体" w:ascii="Times New Roman" w:hAnsi="Times New Roman"/>
          <w:b w:val="0"/>
          <w:color w:val="404040"/>
          <w:sz w:val="20"/>
          <w:szCs w:val="18"/>
          <w:lang w:val="en-US" w:eastAsia="zh-CN"/>
        </w:rPr>
        <w:t>资深玩家：游戏龄10年+，移动端体验 146 款、Steam 30 余款，全平台累计约 2 万小时，愿为热爱付费，也始终在拆解付费设计本身。</w:t>
      </w:r>
      <w:bookmarkStart w:id="0" w:name="_GoBack"/>
      <w:bookmarkEnd w:id="0"/>
    </w:p>
    <w:p w14:paraId="5F68F4C9">
      <w:pPr>
        <w:numPr>
          <w:ilvl w:val="0"/>
          <w:numId w:val="3"/>
        </w:numPr>
        <w:snapToGrid w:val="0"/>
        <w:spacing w:before="0" w:after="80" w:line="276" w:lineRule="auto"/>
        <w:ind w:left="425" w:leftChars="0" w:hanging="425" w:firstLineChars="0"/>
        <w:jc w:val="left"/>
        <w:rPr>
          <w:rFonts w:hint="default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宋体" w:ascii="Times New Roman" w:hAnsi="Times New Roman"/>
          <w:b/>
          <w:bCs/>
          <w:color w:val="000000" w:themeColor="text1"/>
          <w:sz w:val="20"/>
          <w:szCs w:val="18"/>
          <w:lang w:val="en-US" w:eastAsia="zh-CN"/>
          <w14:textFill>
            <w14:solidFill>
              <w14:schemeClr w14:val="tx1"/>
            </w14:solidFill>
          </w14:textFill>
        </w:rPr>
        <w:t>学习能力：</w:t>
      </w:r>
      <w:r>
        <w:rPr>
          <w:rFonts w:eastAsia="宋体" w:ascii="Times New Roman" w:hAnsi="Times New Roman"/>
          <w:b w:val="0"/>
          <w:sz w:val="20"/>
        </w:rPr>
        <w:t>以拆解代学习，每月固定输出 1~2 份系统拆解或方法论文档；持续跟进行业报告与重点产品版本更新。</w:t>
      </w:r>
    </w:p>
    <w:p w14:paraId="0AF6637F">
      <w:pPr>
        <w:numPr>
          <w:ilvl w:val="0"/>
          <w:numId w:val="3"/>
        </w:numPr>
        <w:snapToGrid w:val="0"/>
        <w:spacing w:before="0" w:after="80" w:line="276" w:lineRule="auto"/>
        <w:ind w:left="425" w:leftChars="0" w:hanging="425" w:firstLineChars="0"/>
        <w:jc w:val="left"/>
        <w:rPr>
          <w:rFonts w:hint="default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宋体" w:ascii="Times New Roman" w:hAnsi="Times New Roman"/>
          <w:b/>
          <w:bCs/>
          <w:color w:val="000000" w:themeColor="text1"/>
          <w:sz w:val="20"/>
          <w:szCs w:val="18"/>
          <w:lang w:val="en-US" w:eastAsia="zh-CN"/>
          <w14:textFill>
            <w14:solidFill>
              <w14:schemeClr w14:val="tx1"/>
            </w14:solidFill>
          </w14:textFill>
        </w:rPr>
        <w:t>团队协作：</w:t>
      </w:r>
      <w:r>
        <w:rPr>
          <w:rFonts w:eastAsia="宋体" w:ascii="Times New Roman" w:hAnsi="Times New Roman"/>
          <w:b w:val="0"/>
          <w:sz w:val="20"/>
        </w:rPr>
        <w:t>作品集制作中持续与社区同行互换审读意见，用边界用例清单和文档对齐机制表达协作规则，习惯以文档为唯一口径推进沟通。</w:t>
      </w:r>
    </w:p>
    <w:p w14:paraId="32FAFA19">
      <w:pPr>
        <w:numPr>
          <w:ilvl w:val="0"/>
          <w:numId w:val="3"/>
        </w:numPr>
        <w:snapToGrid w:val="0"/>
        <w:spacing w:before="0" w:after="80" w:line="276" w:lineRule="auto"/>
        <w:ind w:left="425" w:leftChars="0" w:hanging="425" w:firstLineChars="0"/>
        <w:jc w:val="left"/>
        <w:rPr>
          <w:rFonts w:hint="default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宋体" w:ascii="Times New Roman" w:hAnsi="Times New Roman"/>
          <w:b w:val="0"/>
          <w:color w:val="000000" w:themeColor="text1"/>
          <w:sz w:val="20"/>
          <w:szCs w:val="18"/>
          <w:lang w:val="en-US" w:eastAsia="zh-CN"/>
          <w14:textFill>
            <w14:solidFill>
              <w14:schemeClr w14:val="tx1"/>
            </w14:solidFill>
          </w14:textFill>
        </w:rPr>
        <w:t>个性化：生存建造类深度玩家（我的世界累计 2700 小时），偏爱长线经营与系统构建，习惯把偏好转化为拆解视角，已独立输出多份系统拆解作品。</w:t>
      </w:r>
    </w:p>
    <w:p w14:paraId="58C96EF3">
      <w:pPr>
        <w:numPr>
          <w:ilvl w:val="0"/>
          <w:numId w:val="3"/>
        </w:numPr>
        <w:snapToGrid w:val="0"/>
        <w:spacing w:before="0" w:after="80" w:line="276" w:lineRule="auto"/>
        <w:ind w:left="425" w:leftChars="0" w:hanging="425" w:firstLineChars="0"/>
        <w:jc w:val="left"/>
        <w:rPr>
          <w:rFonts w:hint="default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eastAsia="宋体" w:ascii="Times New Roman" w:hAnsi="Times New Roman"/>
          <w:b/>
          <w:sz w:val="20"/>
        </w:rPr>
        <w:t>复合能力：</w:t>
      </w:r>
      <w:r>
        <w:rPr>
          <w:rFonts w:eastAsia="宋体" w:ascii="Times New Roman" w:hAnsi="Times New Roman"/>
          <w:b w:val="0"/>
          <w:sz w:val="20"/>
        </w:rPr>
        <w:t>策划（4 份长篇拆解 / 策划案）+ 程序（Python 数据脚本、Unity 原型搭建）+ AI 工作流（文档生成、界面示意图与流程图绘制）三线协同，从选题、数据核查到排版全流程自主交付，多线任务下按期出稿。</w:t>
      </w:r>
    </w:p>
    <w:p w14:paraId="561D9130">
      <w:pPr>
        <w:numPr>
          <w:numId w:val="0"/>
        </w:numPr>
        <w:snapToGrid w:val="0"/>
        <w:ind w:leftChars="0"/>
        <w:jc w:val="both"/>
        <w:rPr>
          <w:rFonts w:hint="default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3C2886E"/>
    <w:multiLevelType w:val="singleLevel"/>
    <w:tmpl w:val="C3C2886E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F70F9CF1"/>
    <w:multiLevelType w:val="singleLevel"/>
    <w:tmpl w:val="F70F9CF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47220E3C"/>
    <w:multiLevelType w:val="singleLevel"/>
    <w:tmpl w:val="47220E3C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VkMGRhY2U2ZmRkZjY3MGRlNTBiNTljOGIyYTg5MWIifQ=="/>
  </w:docVars>
  <w:rsids>
    <w:rsidRoot w:val="003D06FA"/>
    <w:rsid w:val="00001CD1"/>
    <w:rsid w:val="00010920"/>
    <w:rsid w:val="00026769"/>
    <w:rsid w:val="000407A9"/>
    <w:rsid w:val="00040FBA"/>
    <w:rsid w:val="0004262B"/>
    <w:rsid w:val="00046182"/>
    <w:rsid w:val="00066B34"/>
    <w:rsid w:val="0008345A"/>
    <w:rsid w:val="000B3822"/>
    <w:rsid w:val="000B6D5A"/>
    <w:rsid w:val="000C0634"/>
    <w:rsid w:val="000C119A"/>
    <w:rsid w:val="000F1C84"/>
    <w:rsid w:val="000F304F"/>
    <w:rsid w:val="001024E8"/>
    <w:rsid w:val="00113349"/>
    <w:rsid w:val="00116387"/>
    <w:rsid w:val="001166A1"/>
    <w:rsid w:val="00125CE4"/>
    <w:rsid w:val="0014251B"/>
    <w:rsid w:val="001436A6"/>
    <w:rsid w:val="00145313"/>
    <w:rsid w:val="001514DB"/>
    <w:rsid w:val="001567B6"/>
    <w:rsid w:val="001613F6"/>
    <w:rsid w:val="001B4607"/>
    <w:rsid w:val="001B6ECF"/>
    <w:rsid w:val="001C4FF3"/>
    <w:rsid w:val="001C5156"/>
    <w:rsid w:val="001C7923"/>
    <w:rsid w:val="001D5E94"/>
    <w:rsid w:val="001D6599"/>
    <w:rsid w:val="001E29C1"/>
    <w:rsid w:val="001E6479"/>
    <w:rsid w:val="00200294"/>
    <w:rsid w:val="0022460D"/>
    <w:rsid w:val="002357BD"/>
    <w:rsid w:val="00245F8A"/>
    <w:rsid w:val="00252DF3"/>
    <w:rsid w:val="00261045"/>
    <w:rsid w:val="00290160"/>
    <w:rsid w:val="002B67D6"/>
    <w:rsid w:val="002D0F96"/>
    <w:rsid w:val="002E1172"/>
    <w:rsid w:val="002F281D"/>
    <w:rsid w:val="002F4B45"/>
    <w:rsid w:val="003111E0"/>
    <w:rsid w:val="00330861"/>
    <w:rsid w:val="0033202E"/>
    <w:rsid w:val="003418B4"/>
    <w:rsid w:val="00343ADB"/>
    <w:rsid w:val="00346135"/>
    <w:rsid w:val="003507C8"/>
    <w:rsid w:val="00364B31"/>
    <w:rsid w:val="00372C63"/>
    <w:rsid w:val="00376C22"/>
    <w:rsid w:val="003947B3"/>
    <w:rsid w:val="003D06FA"/>
    <w:rsid w:val="003F6C81"/>
    <w:rsid w:val="0040090A"/>
    <w:rsid w:val="00400B88"/>
    <w:rsid w:val="00411909"/>
    <w:rsid w:val="00435601"/>
    <w:rsid w:val="00435EEC"/>
    <w:rsid w:val="00457CF2"/>
    <w:rsid w:val="004740B9"/>
    <w:rsid w:val="00474E6F"/>
    <w:rsid w:val="004A19AE"/>
    <w:rsid w:val="004A5A71"/>
    <w:rsid w:val="004B3F71"/>
    <w:rsid w:val="004D4148"/>
    <w:rsid w:val="004D6052"/>
    <w:rsid w:val="004E41BD"/>
    <w:rsid w:val="004E6787"/>
    <w:rsid w:val="004F0D48"/>
    <w:rsid w:val="004F3546"/>
    <w:rsid w:val="00503DFB"/>
    <w:rsid w:val="005079D9"/>
    <w:rsid w:val="005169CC"/>
    <w:rsid w:val="00557821"/>
    <w:rsid w:val="00572AA9"/>
    <w:rsid w:val="005731B3"/>
    <w:rsid w:val="00584D3A"/>
    <w:rsid w:val="005A2536"/>
    <w:rsid w:val="005A6D43"/>
    <w:rsid w:val="005B1F41"/>
    <w:rsid w:val="005B4CDD"/>
    <w:rsid w:val="005C1DCE"/>
    <w:rsid w:val="005E29CA"/>
    <w:rsid w:val="006102AA"/>
    <w:rsid w:val="00615030"/>
    <w:rsid w:val="006179D7"/>
    <w:rsid w:val="00630B04"/>
    <w:rsid w:val="00633CCA"/>
    <w:rsid w:val="006512FD"/>
    <w:rsid w:val="00656FA1"/>
    <w:rsid w:val="006622F8"/>
    <w:rsid w:val="006630C4"/>
    <w:rsid w:val="006719A8"/>
    <w:rsid w:val="00686217"/>
    <w:rsid w:val="006904F0"/>
    <w:rsid w:val="006A1486"/>
    <w:rsid w:val="006A401B"/>
    <w:rsid w:val="006B1A61"/>
    <w:rsid w:val="006C4815"/>
    <w:rsid w:val="006C5DA4"/>
    <w:rsid w:val="006C64A2"/>
    <w:rsid w:val="006C7641"/>
    <w:rsid w:val="006E32F1"/>
    <w:rsid w:val="006F2180"/>
    <w:rsid w:val="006F2BE4"/>
    <w:rsid w:val="00702F6F"/>
    <w:rsid w:val="00711003"/>
    <w:rsid w:val="007146A7"/>
    <w:rsid w:val="0073023F"/>
    <w:rsid w:val="00743F8E"/>
    <w:rsid w:val="0074486D"/>
    <w:rsid w:val="00744FB3"/>
    <w:rsid w:val="00753F9F"/>
    <w:rsid w:val="00757606"/>
    <w:rsid w:val="0076132A"/>
    <w:rsid w:val="007731C8"/>
    <w:rsid w:val="00775119"/>
    <w:rsid w:val="007938F6"/>
    <w:rsid w:val="007B3753"/>
    <w:rsid w:val="007C08D2"/>
    <w:rsid w:val="007E2FE9"/>
    <w:rsid w:val="007E4FC8"/>
    <w:rsid w:val="007E762D"/>
    <w:rsid w:val="007F3913"/>
    <w:rsid w:val="007F4A06"/>
    <w:rsid w:val="007F6D4B"/>
    <w:rsid w:val="00802C21"/>
    <w:rsid w:val="0082770E"/>
    <w:rsid w:val="008309DF"/>
    <w:rsid w:val="008349C1"/>
    <w:rsid w:val="008438E6"/>
    <w:rsid w:val="00844272"/>
    <w:rsid w:val="00864F7F"/>
    <w:rsid w:val="0087518A"/>
    <w:rsid w:val="00880C7F"/>
    <w:rsid w:val="00884EDB"/>
    <w:rsid w:val="00892BAF"/>
    <w:rsid w:val="008A4CCF"/>
    <w:rsid w:val="008B124B"/>
    <w:rsid w:val="008E4DFC"/>
    <w:rsid w:val="008F04B3"/>
    <w:rsid w:val="00900029"/>
    <w:rsid w:val="00915C88"/>
    <w:rsid w:val="00926BB2"/>
    <w:rsid w:val="00946065"/>
    <w:rsid w:val="009470B0"/>
    <w:rsid w:val="009478F0"/>
    <w:rsid w:val="0095418D"/>
    <w:rsid w:val="009D59D2"/>
    <w:rsid w:val="009E05B5"/>
    <w:rsid w:val="00A44C87"/>
    <w:rsid w:val="00A92F65"/>
    <w:rsid w:val="00A97334"/>
    <w:rsid w:val="00AB57F0"/>
    <w:rsid w:val="00AD11A3"/>
    <w:rsid w:val="00AD585B"/>
    <w:rsid w:val="00AF249B"/>
    <w:rsid w:val="00B13C07"/>
    <w:rsid w:val="00B34F85"/>
    <w:rsid w:val="00B578B7"/>
    <w:rsid w:val="00B67584"/>
    <w:rsid w:val="00BB0921"/>
    <w:rsid w:val="00BC13A8"/>
    <w:rsid w:val="00BC6F45"/>
    <w:rsid w:val="00BD271D"/>
    <w:rsid w:val="00BE08F3"/>
    <w:rsid w:val="00C0793B"/>
    <w:rsid w:val="00C1231C"/>
    <w:rsid w:val="00C17CFD"/>
    <w:rsid w:val="00C20F65"/>
    <w:rsid w:val="00C378FA"/>
    <w:rsid w:val="00C37D3C"/>
    <w:rsid w:val="00C504C2"/>
    <w:rsid w:val="00C5464F"/>
    <w:rsid w:val="00C64F23"/>
    <w:rsid w:val="00C71941"/>
    <w:rsid w:val="00C8288C"/>
    <w:rsid w:val="00C90476"/>
    <w:rsid w:val="00C90EAC"/>
    <w:rsid w:val="00CA173F"/>
    <w:rsid w:val="00CB21EC"/>
    <w:rsid w:val="00CC30D1"/>
    <w:rsid w:val="00CC7B2B"/>
    <w:rsid w:val="00CD3C9E"/>
    <w:rsid w:val="00CE38A8"/>
    <w:rsid w:val="00CE7E3C"/>
    <w:rsid w:val="00CE7F26"/>
    <w:rsid w:val="00D043A2"/>
    <w:rsid w:val="00D337F1"/>
    <w:rsid w:val="00D33F5D"/>
    <w:rsid w:val="00D34D65"/>
    <w:rsid w:val="00D46C1C"/>
    <w:rsid w:val="00D478BC"/>
    <w:rsid w:val="00D70BBD"/>
    <w:rsid w:val="00D767D4"/>
    <w:rsid w:val="00D91A7C"/>
    <w:rsid w:val="00DB15A1"/>
    <w:rsid w:val="00DB2684"/>
    <w:rsid w:val="00DC33D1"/>
    <w:rsid w:val="00DD6D4F"/>
    <w:rsid w:val="00DD7959"/>
    <w:rsid w:val="00DE50EB"/>
    <w:rsid w:val="00DF2967"/>
    <w:rsid w:val="00DF561C"/>
    <w:rsid w:val="00E063E6"/>
    <w:rsid w:val="00E068BF"/>
    <w:rsid w:val="00E11EEF"/>
    <w:rsid w:val="00E17201"/>
    <w:rsid w:val="00E20332"/>
    <w:rsid w:val="00E215AD"/>
    <w:rsid w:val="00E2484B"/>
    <w:rsid w:val="00E40107"/>
    <w:rsid w:val="00E4274A"/>
    <w:rsid w:val="00E55891"/>
    <w:rsid w:val="00E963CF"/>
    <w:rsid w:val="00E96416"/>
    <w:rsid w:val="00EB544B"/>
    <w:rsid w:val="00ED25FE"/>
    <w:rsid w:val="00ED4808"/>
    <w:rsid w:val="00EE4D35"/>
    <w:rsid w:val="00EF65A6"/>
    <w:rsid w:val="00F12030"/>
    <w:rsid w:val="00F161A9"/>
    <w:rsid w:val="00F16D61"/>
    <w:rsid w:val="00F22C42"/>
    <w:rsid w:val="00F22CC9"/>
    <w:rsid w:val="00F54918"/>
    <w:rsid w:val="00F55459"/>
    <w:rsid w:val="00F5785D"/>
    <w:rsid w:val="00F641DD"/>
    <w:rsid w:val="00F81678"/>
    <w:rsid w:val="00F8598E"/>
    <w:rsid w:val="00F877DD"/>
    <w:rsid w:val="00F95F4B"/>
    <w:rsid w:val="00F97F73"/>
    <w:rsid w:val="00FA201D"/>
    <w:rsid w:val="00FB3E3A"/>
    <w:rsid w:val="00FB4469"/>
    <w:rsid w:val="00FC3D51"/>
    <w:rsid w:val="0100390C"/>
    <w:rsid w:val="02C43878"/>
    <w:rsid w:val="04455AB7"/>
    <w:rsid w:val="06B55198"/>
    <w:rsid w:val="0EA6705F"/>
    <w:rsid w:val="0F0D5446"/>
    <w:rsid w:val="106317C1"/>
    <w:rsid w:val="11F12DFD"/>
    <w:rsid w:val="13443D97"/>
    <w:rsid w:val="17C84600"/>
    <w:rsid w:val="182A0E16"/>
    <w:rsid w:val="18FA4C8D"/>
    <w:rsid w:val="1A551A7E"/>
    <w:rsid w:val="1CF2284B"/>
    <w:rsid w:val="1F135B89"/>
    <w:rsid w:val="20A774A8"/>
    <w:rsid w:val="227F14C3"/>
    <w:rsid w:val="23841D23"/>
    <w:rsid w:val="26FB4F38"/>
    <w:rsid w:val="3166515D"/>
    <w:rsid w:val="32DD6411"/>
    <w:rsid w:val="365B4B65"/>
    <w:rsid w:val="391834E3"/>
    <w:rsid w:val="39A86127"/>
    <w:rsid w:val="3C685D19"/>
    <w:rsid w:val="3D770785"/>
    <w:rsid w:val="41B529D8"/>
    <w:rsid w:val="43AA2D43"/>
    <w:rsid w:val="45DE0512"/>
    <w:rsid w:val="45E5132F"/>
    <w:rsid w:val="480E403E"/>
    <w:rsid w:val="49816239"/>
    <w:rsid w:val="4C2C12D5"/>
    <w:rsid w:val="4CD86AB8"/>
    <w:rsid w:val="4DC160E4"/>
    <w:rsid w:val="4F846E41"/>
    <w:rsid w:val="533E41AF"/>
    <w:rsid w:val="53D80EE2"/>
    <w:rsid w:val="56020701"/>
    <w:rsid w:val="561F3061"/>
    <w:rsid w:val="5996188C"/>
    <w:rsid w:val="5F1F40D2"/>
    <w:rsid w:val="6BA968CA"/>
    <w:rsid w:val="6BF568E6"/>
    <w:rsid w:val="6CC87B57"/>
    <w:rsid w:val="6F650E81"/>
    <w:rsid w:val="705B0CE2"/>
    <w:rsid w:val="70FA499F"/>
    <w:rsid w:val="718A10EB"/>
    <w:rsid w:val="76D91074"/>
    <w:rsid w:val="79202AC9"/>
    <w:rsid w:val="797313EC"/>
    <w:rsid w:val="7D7E3515"/>
    <w:rsid w:val="7E747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微软雅黑" w:hAnsi="微软雅黑" w:eastAsia="微软雅黑" w:cs="微软雅黑"/>
      <w:kern w:val="0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3"/>
    <w:qFormat/>
    <w:uiPriority w:val="1"/>
    <w:pPr>
      <w:spacing w:before="28"/>
      <w:ind w:left="100"/>
    </w:pPr>
    <w:rPr>
      <w:sz w:val="18"/>
      <w:szCs w:val="18"/>
    </w:rPr>
  </w:style>
  <w:style w:type="paragraph" w:styleId="4">
    <w:name w:val="Balloon Text"/>
    <w:basedOn w:val="1"/>
    <w:link w:val="14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Hyperlink"/>
    <w:basedOn w:val="9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1">
    <w:name w:val="页眉 Char"/>
    <w:basedOn w:val="9"/>
    <w:link w:val="6"/>
    <w:qFormat/>
    <w:uiPriority w:val="99"/>
    <w:rPr>
      <w:sz w:val="18"/>
      <w:szCs w:val="18"/>
    </w:rPr>
  </w:style>
  <w:style w:type="character" w:customStyle="1" w:styleId="12">
    <w:name w:val="页脚 Char"/>
    <w:basedOn w:val="9"/>
    <w:link w:val="5"/>
    <w:qFormat/>
    <w:uiPriority w:val="99"/>
    <w:rPr>
      <w:sz w:val="18"/>
      <w:szCs w:val="18"/>
    </w:rPr>
  </w:style>
  <w:style w:type="character" w:customStyle="1" w:styleId="13">
    <w:name w:val="正文文本 Char"/>
    <w:basedOn w:val="9"/>
    <w:link w:val="3"/>
    <w:qFormat/>
    <w:uiPriority w:val="1"/>
    <w:rPr>
      <w:rFonts w:ascii="微软雅黑" w:hAnsi="微软雅黑" w:eastAsia="微软雅黑" w:cs="微软雅黑"/>
      <w:kern w:val="0"/>
      <w:sz w:val="18"/>
      <w:szCs w:val="18"/>
      <w:lang w:eastAsia="en-US"/>
    </w:rPr>
  </w:style>
  <w:style w:type="character" w:customStyle="1" w:styleId="14">
    <w:name w:val="批注框文本 Char"/>
    <w:basedOn w:val="9"/>
    <w:link w:val="4"/>
    <w:semiHidden/>
    <w:qFormat/>
    <w:uiPriority w:val="99"/>
    <w:rPr>
      <w:rFonts w:ascii="微软雅黑" w:hAnsi="微软雅黑" w:eastAsia="微软雅黑" w:cs="微软雅黑"/>
      <w:kern w:val="0"/>
      <w:sz w:val="18"/>
      <w:szCs w:val="18"/>
      <w:lang w:eastAsia="en-US"/>
    </w:rPr>
  </w:style>
  <w:style w:type="paragraph" w:styleId="15">
    <w:name w:val="List Paragraph"/>
    <w:basedOn w:val="1"/>
    <w:qFormat/>
    <w:uiPriority w:val="1"/>
    <w:pPr>
      <w:spacing w:before="28"/>
      <w:ind w:left="400" w:hanging="280"/>
    </w:pPr>
  </w:style>
  <w:style w:type="character" w:customStyle="1" w:styleId="16">
    <w:name w:val="标题 1 Char"/>
    <w:basedOn w:val="9"/>
    <w:link w:val="2"/>
    <w:qFormat/>
    <w:uiPriority w:val="9"/>
    <w:rPr>
      <w:rFonts w:ascii="微软雅黑" w:hAnsi="微软雅黑" w:eastAsia="微软雅黑" w:cs="微软雅黑"/>
      <w:b/>
      <w:bCs/>
      <w:kern w:val="44"/>
      <w:sz w:val="44"/>
      <w:szCs w:val="44"/>
      <w:lang w:eastAsia="en-US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1801</Words>
  <Characters>1997</Characters>
  <Lines>9</Lines>
  <Paragraphs>2</Paragraphs>
  <TotalTime>1443</TotalTime>
  <ScaleCrop>false</ScaleCrop>
  <LinksUpToDate>false</LinksUpToDate>
  <CharactersWithSpaces>2145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2026-10-10T12:30:00Z</dcterms:created>
  <dc:creator>黄彦飞</dc:creator>
  <cp:lastModifiedBy>WPS_1648176107</cp:lastModifiedBy>
  <dcterms:modified xsi:type="dcterms:W3CDTF">2026-10-10T08:52:26Z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A1736755DC7848049063801493D48843_13</vt:lpwstr>
  </property>
  <property fmtid="{D5CDD505-2E9C-101B-9397-08002B2CF9AE}" pid="4" name="KSOTemplateDocerSaveRecord">
    <vt:lpwstr>eyJoZGlkIjoiMzg0YzlhMDEzNTBkM2E3Y2FiMGIwMjY5NWM3OGU2NWEiLCJ1c2VySWQiOiIxMzUyMjI5Mjc2In0=</vt:lpwstr>
  </property>
</Properties>
</file>