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chapter6 TD Learning</w:t>
      </w:r>
    </w:p>
    <w:p>
      <w:pPr>
        <w:pStyle w:val="3"/>
      </w:pPr>
      <w:r>
        <w:rPr>
          <w:rFonts w:hint="eastAsia"/>
        </w:rPr>
        <w:t>6.1  TD prediction</w:t>
      </w:r>
    </w:p>
    <w:p>
      <w:pPr>
        <w:ind w:firstLine="480"/>
      </w:pPr>
      <w:r>
        <w:rPr>
          <w:rFonts w:hint="eastAsia"/>
        </w:rPr>
        <w:t>MC与TD都是实践派，区别在于MC在episode级别更新，TD在step级别更新。直觉的想法是：MC偏差小，TD方差小。</w:t>
      </w:r>
    </w:p>
    <w:p>
      <w:pPr>
        <w:ind w:firstLine="0" w:firstLineChars="0"/>
        <w:rPr>
          <w:b/>
        </w:rPr>
      </w:pPr>
      <w:r>
        <w:rPr>
          <w:b/>
        </w:rPr>
        <w:drawing>
          <wp:inline distT="0" distB="0" distL="0" distR="0">
            <wp:extent cx="5274310" cy="375920"/>
            <wp:effectExtent l="19050" t="0" r="254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b/>
        </w:rPr>
      </w:pPr>
      <w:r>
        <w:drawing>
          <wp:inline distT="0" distB="0" distL="0" distR="0">
            <wp:extent cx="5274310" cy="2078355"/>
            <wp:effectExtent l="19050" t="0" r="254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  <w:r>
        <w:rPr>
          <w:rStyle w:val="18"/>
          <w:rFonts w:hint="eastAsia"/>
        </w:rPr>
        <w:t>自举</w:t>
      </w:r>
      <w:r>
        <w:rPr>
          <w:rFonts w:hint="eastAsia"/>
        </w:rPr>
        <w:t>：自举可以视为迭代，从过去的估计中计算当前的估计，TD与DP都有自举的思想。</w:t>
      </w:r>
    </w:p>
    <w:p>
      <w:pPr>
        <w:ind w:firstLine="0" w:firstLineChars="0"/>
      </w:pPr>
    </w:p>
    <w:p>
      <w:pPr>
        <w:ind w:firstLine="0" w:firstLineChars="0"/>
      </w:pPr>
      <w:r>
        <w:rPr>
          <w:rFonts w:hint="eastAsia"/>
        </w:rPr>
        <w:t>MC/TD/DP对比：</w:t>
      </w:r>
    </w:p>
    <w:p>
      <w:pPr>
        <w:ind w:firstLine="0" w:firstLineChars="0"/>
      </w:pPr>
      <w:r>
        <w:drawing>
          <wp:inline distT="0" distB="0" distL="0" distR="0">
            <wp:extent cx="5274310" cy="1499235"/>
            <wp:effectExtent l="19050" t="0" r="254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  <w:r>
        <w:rPr>
          <w:rFonts w:hint="eastAsia"/>
        </w:rPr>
        <w:t>MC：基于</w:t>
      </w:r>
      <w:r>
        <w:rPr>
          <w:rFonts w:hint="eastAsia"/>
          <w:color w:val="FF0000"/>
        </w:rPr>
        <w:t>采样累计奖励</w:t>
      </w:r>
      <w:r>
        <w:rPr>
          <w:rFonts w:hint="eastAsia"/>
        </w:rPr>
        <w:t>的G代替理论上的G，收敛期望。</w:t>
      </w:r>
    </w:p>
    <w:p>
      <w:pPr>
        <w:ind w:firstLine="0" w:firstLineChars="0"/>
      </w:pPr>
      <w:r>
        <w:rPr>
          <w:rFonts w:hint="eastAsia"/>
        </w:rPr>
        <w:t>D P：基于已知的</w:t>
      </w:r>
      <w:r>
        <w:rPr>
          <w:rFonts w:hint="eastAsia"/>
          <w:color w:val="FF0000"/>
        </w:rPr>
        <w:t>转移概率</w:t>
      </w:r>
      <w:r>
        <w:rPr>
          <w:rFonts w:hint="eastAsia"/>
        </w:rPr>
        <w:t>，用对下一时刻的估计(V(S</w:t>
      </w:r>
      <w:r>
        <w:rPr>
          <w:rFonts w:hint="eastAsia"/>
          <w:vertAlign w:val="subscript"/>
        </w:rPr>
        <w:t>t+1</w:t>
      </w:r>
      <w:r>
        <w:rPr>
          <w:rFonts w:hint="eastAsia"/>
        </w:rPr>
        <w:t>))代替理论，收敛期望。</w:t>
      </w:r>
    </w:p>
    <w:p>
      <w:pPr>
        <w:ind w:firstLine="0" w:firstLineChars="0"/>
      </w:pPr>
      <w:r>
        <w:rPr>
          <w:rFonts w:hint="eastAsia"/>
        </w:rPr>
        <w:t>TD：基于</w:t>
      </w:r>
      <w:r>
        <w:rPr>
          <w:rFonts w:hint="eastAsia"/>
          <w:color w:val="FF0000"/>
        </w:rPr>
        <w:t>采样的单步奖励</w:t>
      </w:r>
      <w:r>
        <w:rPr>
          <w:rFonts w:hint="eastAsia"/>
        </w:rPr>
        <w:t>，使用两个状态的估计值，收敛期望。</w:t>
      </w:r>
    </w:p>
    <w:p>
      <w:pPr>
        <w:ind w:firstLine="0" w:firstLineChars="0"/>
      </w:pPr>
      <w:r>
        <w:rPr>
          <w:rFonts w:hint="eastAsia"/>
        </w:rPr>
        <w:t>在备份图中，MC与TD是sample back up，DP为full back up</w:t>
      </w:r>
    </w:p>
    <w:p>
      <w:pPr>
        <w:ind w:firstLine="0" w:firstLineChars="0"/>
      </w:pPr>
    </w:p>
    <w:p>
      <w:pPr>
        <w:ind w:firstLine="0" w:firstLineChars="0"/>
        <w:rPr>
          <w:rStyle w:val="18"/>
        </w:rPr>
      </w:pPr>
      <w:r>
        <w:rPr>
          <w:rStyle w:val="18"/>
          <w:rFonts w:hint="eastAsia"/>
        </w:rPr>
        <w:t>TD-error与MC-error：</w:t>
      </w:r>
    </w:p>
    <w:p>
      <w:pPr>
        <w:ind w:firstLine="0" w:firstLineChars="0"/>
        <w:rPr>
          <w:rStyle w:val="18"/>
        </w:rPr>
      </w:pPr>
      <w:r>
        <w:rPr>
          <w:color w:val="ED7D31" w:themeColor="accent2"/>
          <w:spacing w:val="5"/>
        </w:rPr>
        <w:drawing>
          <wp:inline distT="0" distB="0" distL="0" distR="0">
            <wp:extent cx="5274310" cy="335915"/>
            <wp:effectExtent l="19050" t="0" r="2540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Style w:val="18"/>
        </w:rPr>
      </w:pPr>
      <w:r>
        <w:rPr>
          <w:color w:val="ED7D31" w:themeColor="accent2"/>
          <w:spacing w:val="5"/>
        </w:rPr>
        <w:drawing>
          <wp:inline distT="0" distB="0" distL="0" distR="0">
            <wp:extent cx="5274310" cy="1824990"/>
            <wp:effectExtent l="19050" t="0" r="2540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5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Style w:val="18"/>
          <w:b w:val="0"/>
          <w:bCs w:val="0"/>
          <w:smallCaps w:val="0"/>
          <w:color w:val="auto"/>
          <w:spacing w:val="0"/>
          <w:u w:val="none"/>
        </w:rPr>
      </w:pPr>
      <w:r>
        <w:rPr>
          <w:rStyle w:val="18"/>
          <w:rFonts w:hint="eastAsia"/>
          <w:b w:val="0"/>
          <w:bCs w:val="0"/>
          <w:smallCaps w:val="0"/>
          <w:color w:val="auto"/>
          <w:spacing w:val="0"/>
          <w:u w:val="none"/>
        </w:rPr>
        <w:t>6.2 TD 预测的好处</w:t>
      </w:r>
    </w:p>
    <w:p>
      <w:pPr>
        <w:ind w:firstLine="480"/>
      </w:pPr>
      <w:r>
        <w:rPr>
          <w:rFonts w:hint="eastAsia"/>
        </w:rPr>
        <w:t>TD：learn a guess from a guess。有效吗？</w:t>
      </w:r>
    </w:p>
    <w:p>
      <w:pPr>
        <w:ind w:firstLine="480"/>
      </w:pPr>
      <w:r>
        <w:rPr>
          <w:rFonts w:hint="eastAsia"/>
        </w:rPr>
        <w:t>优势：与DP相比不需要环境建模，与MC比不需要等到episode结束。实现完全的在线、增量方式更新。</w:t>
      </w:r>
    </w:p>
    <w:p>
      <w:pPr>
        <w:ind w:firstLine="480"/>
      </w:pPr>
      <w:r>
        <w:rPr>
          <w:rFonts w:hint="eastAsia"/>
        </w:rPr>
        <w:t>结论：TD会收敛到真值。条件：步长参数足够下(倒数足够大)</w:t>
      </w:r>
    </w:p>
    <w:p>
      <w:pPr>
        <w:ind w:firstLine="480"/>
      </w:pPr>
      <w:r>
        <w:rPr>
          <w:rFonts w:hint="eastAsia"/>
        </w:rPr>
        <w:t>下一个问题：MC和TD谁快？</w:t>
      </w:r>
    </w:p>
    <w:p>
      <w:pPr>
        <w:ind w:firstLine="0" w:firstLineChars="0"/>
      </w:pPr>
      <w:r>
        <w:drawing>
          <wp:inline distT="0" distB="0" distL="0" distR="0">
            <wp:extent cx="5274310" cy="2615565"/>
            <wp:effectExtent l="19050" t="0" r="254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5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  <w:r>
        <w:rPr>
          <w:rFonts w:hint="eastAsia"/>
        </w:rPr>
        <w:t>游戏描述：每个状态都有0.5的概率向左或者向右。那么状态vlue真值就是到达右侧终态的概率。V(c)=0.5，然后可以根据DP计算其他状态:</w:t>
      </w:r>
    </w:p>
    <w:p>
      <w:pPr>
        <w:ind w:firstLine="0" w:firstLineChars="0"/>
      </w:pPr>
      <w:r>
        <w:rPr>
          <w:rFonts w:hint="eastAsia"/>
        </w:rPr>
        <w:t>A:1/6----E:5/6</w:t>
      </w:r>
    </w:p>
    <w:p>
      <w:pPr>
        <w:ind w:firstLine="0" w:firstLineChars="0"/>
      </w:pPr>
      <w:r>
        <w:rPr>
          <w:rFonts w:hint="eastAsia"/>
        </w:rPr>
        <w:t>左图：迭代100次以后，TD基本收敛。</w:t>
      </w:r>
    </w:p>
    <w:p>
      <w:pPr>
        <w:ind w:firstLine="0" w:firstLineChars="0"/>
      </w:pPr>
      <w:r>
        <w:rPr>
          <w:rFonts w:hint="eastAsia"/>
        </w:rPr>
        <w:t>右图：TD比MC误差小。</w:t>
      </w:r>
    </w:p>
    <w:p>
      <w:pPr>
        <w:ind w:firstLine="0" w:firstLineChars="0"/>
      </w:pPr>
      <w:r>
        <w:rPr>
          <w:rFonts w:hint="eastAsia"/>
        </w:rPr>
        <w:t>当然这只是一个例子，学术界没有证明。</w:t>
      </w: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pStyle w:val="3"/>
      </w:pPr>
      <w:r>
        <w:rPr>
          <w:rFonts w:hint="eastAsia"/>
        </w:rPr>
        <w:t>6.3  TD(0)的最优性。</w:t>
      </w:r>
    </w:p>
    <w:p>
      <w:pPr>
        <w:ind w:firstLine="0" w:firstLineChars="0"/>
      </w:pPr>
      <w:r>
        <w:rPr>
          <w:rFonts w:hint="eastAsia"/>
        </w:rPr>
        <w:t>有的时候MC和TD会收敛到不同的值。能够理解其中的原因有助于我们理解这两种方法的区别。模型和数据如下：</w:t>
      </w:r>
    </w:p>
    <w:p>
      <w:pPr>
        <w:ind w:firstLine="0" w:firstLineChars="0"/>
      </w:pPr>
      <w:r>
        <w:drawing>
          <wp:inline distT="0" distB="0" distL="0" distR="0">
            <wp:extent cx="5274310" cy="142621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根据数据首先计算V(A):</w:t>
      </w:r>
    </w:p>
    <w:p>
      <w:pPr>
        <w:ind w:firstLine="0" w:firstLineChars="0"/>
      </w:pPr>
      <w:r>
        <w:rPr>
          <w:rFonts w:hint="eastAsia"/>
        </w:rPr>
        <w:t>1、MC： V(A)=0  # 只有一个episode</w:t>
      </w:r>
    </w:p>
    <w:p>
      <w:pPr>
        <w:tabs>
          <w:tab w:val="center" w:pos="4153"/>
        </w:tabs>
        <w:ind w:firstLine="0" w:firstLineChars="0"/>
      </w:pPr>
      <w:r>
        <w:rPr>
          <w:rFonts w:hint="eastAsia"/>
        </w:rPr>
        <w:t>2、TD：  V(A)=V(B)=6/8=3/4  # 批处理方式，否则也是0</w:t>
      </w:r>
    </w:p>
    <w:p>
      <w:pPr>
        <w:tabs>
          <w:tab w:val="center" w:pos="4153"/>
        </w:tabs>
        <w:ind w:firstLine="0" w:firstLineChars="0"/>
      </w:pPr>
    </w:p>
    <w:p>
      <w:pPr>
        <w:ind w:firstLine="0" w:firstLineChars="0"/>
      </w:pPr>
      <w:r>
        <w:rPr>
          <w:rFonts w:hint="eastAsia"/>
        </w:rPr>
        <w:t>实际上是没有模型的，只是TD方法对可map成这样一个MDP模型。仅仅从数据上来看，MC方法的偏差为0，是最小的，但是假如模型具有MDP属性，我们认为TD方法有较小的误差。</w:t>
      </w:r>
    </w:p>
    <w:p>
      <w:pPr>
        <w:ind w:firstLine="0" w:firstLineChars="0"/>
      </w:pPr>
    </w:p>
    <w:p>
      <w:pPr>
        <w:ind w:firstLine="0" w:firstLineChars="0"/>
        <w:rPr>
          <w:shd w:val="clear" w:color="auto" w:fill="FFFFFF"/>
        </w:rPr>
      </w:pPr>
      <w:r>
        <w:rPr>
          <w:rFonts w:hint="eastAsia"/>
        </w:rPr>
        <w:t>总结：MC期望估计值与训练数据的均方误差最小；TD希望与MDP的最大似然模型保持一致。通常而言，最大似然模型对应生成实验数据概率最大的参数值，</w:t>
      </w:r>
      <w:r>
        <w:rPr>
          <w:rFonts w:hint="eastAsia"/>
          <w:shd w:val="clear" w:color="auto" w:fill="FFFFFF"/>
        </w:rPr>
        <w:t>基于最大似然模型与MDP，那么我们可以精确的计算出状态的value值。这称之为确定性等价估计。一般而言TD(0)方法收敛于确定性等价估计。确定性等价估计具有某种层面的最优性，但是直接用于解决问题还是复杂度太高，在这种情况下，TD方法可能是近似确定性等价解的唯一方法。</w:t>
      </w:r>
    </w:p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6.4 Sarsa：on-policy TD Control-在线TD策略优化</w:t>
      </w:r>
    </w:p>
    <w:p>
      <w:pPr>
        <w:ind w:firstLine="0" w:firstLineChars="0"/>
      </w:pPr>
      <w:r>
        <w:drawing>
          <wp:inline distT="0" distB="0" distL="0" distR="0">
            <wp:extent cx="5274310" cy="33972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  <w:r>
        <w:rPr>
          <w:rFonts w:hint="eastAsia"/>
        </w:rPr>
        <w:t>可以看出：一次更新使用了</w:t>
      </w:r>
      <w:r>
        <w:t>(S</w:t>
      </w:r>
      <w:r>
        <w:rPr>
          <w:rFonts w:hint="eastAsia"/>
          <w:vertAlign w:val="subscript"/>
        </w:rPr>
        <w:t>t</w:t>
      </w:r>
      <w:r>
        <w:rPr>
          <w:vertAlign w:val="subscript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  <w:vertAlign w:val="subscript"/>
        </w:rPr>
        <w:t>t</w:t>
      </w:r>
      <w:r>
        <w:t>,R</w:t>
      </w:r>
      <w:r>
        <w:rPr>
          <w:rFonts w:hint="eastAsia"/>
          <w:vertAlign w:val="subscript"/>
        </w:rPr>
        <w:t>t</w:t>
      </w:r>
      <w:r>
        <w:rPr>
          <w:vertAlign w:val="subscript"/>
        </w:rPr>
        <w:t>+1</w:t>
      </w:r>
      <w:r>
        <w:t xml:space="preserve"> ,S</w:t>
      </w:r>
      <w:r>
        <w:rPr>
          <w:rFonts w:hint="eastAsia"/>
          <w:vertAlign w:val="subscript"/>
        </w:rPr>
        <w:t>t</w:t>
      </w:r>
      <w:r>
        <w:rPr>
          <w:vertAlign w:val="subscript"/>
        </w:rPr>
        <w:t>+1</w:t>
      </w:r>
      <w:r>
        <w:t xml:space="preserve"> ,A</w:t>
      </w:r>
      <w:r>
        <w:rPr>
          <w:rFonts w:hint="eastAsia"/>
          <w:vertAlign w:val="subscript"/>
        </w:rPr>
        <w:t>t</w:t>
      </w:r>
      <w:r>
        <w:rPr>
          <w:vertAlign w:val="subscript"/>
        </w:rPr>
        <w:t>+1</w:t>
      </w:r>
      <w:r>
        <w:t xml:space="preserve"> )</w:t>
      </w:r>
      <w:r>
        <w:rPr>
          <w:rFonts w:hint="eastAsia"/>
        </w:rPr>
        <w:t>，这也被称作第一个transition，同时也是Sarsa的由来。</w:t>
      </w:r>
    </w:p>
    <w:p>
      <w:pPr>
        <w:ind w:firstLine="0" w:firstLineChars="0"/>
      </w:pPr>
      <w:r>
        <w:drawing>
          <wp:inline distT="0" distB="0" distL="0" distR="0">
            <wp:extent cx="5274310" cy="200787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lum bright="1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8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  <w:r>
        <w:rPr>
          <w:rFonts w:hint="eastAsia"/>
        </w:rPr>
        <w:t>假如采用episilon-贪心的方法，通过将epision设置为t的函数，可以逐步将探索比例降低，最终sarsa完全收敛到最优策略。另外，假如St+1是终态的话，Q被设置为0。</w:t>
      </w:r>
    </w:p>
    <w:p>
      <w:pPr>
        <w:ind w:firstLine="0" w:firstLineChars="0"/>
      </w:pPr>
    </w:p>
    <w:p>
      <w:pPr>
        <w:pStyle w:val="3"/>
      </w:pPr>
      <w:r>
        <w:rPr>
          <w:rFonts w:hint="eastAsia"/>
        </w:rPr>
        <w:t>6.5 Q-learning：off-policy TD control 离线策略优化</w:t>
      </w:r>
    </w:p>
    <w:p>
      <w:pPr>
        <w:ind w:firstLine="0" w:firstLineChars="0"/>
      </w:pPr>
      <w:r>
        <w:drawing>
          <wp:inline distT="0" distB="0" distL="0" distR="0">
            <wp:extent cx="5274310" cy="367665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  <w:r>
        <w:drawing>
          <wp:inline distT="0" distB="0" distL="0" distR="0">
            <wp:extent cx="5274310" cy="1908175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  <w:r>
        <w:rPr>
          <w:rFonts w:hint="eastAsia"/>
        </w:rPr>
        <w:t>与Sarsa相比：</w:t>
      </w:r>
    </w:p>
    <w:p>
      <w:pPr>
        <w:ind w:firstLine="0" w:firstLineChars="0"/>
      </w:pPr>
      <w:r>
        <w:rPr>
          <w:rFonts w:hint="eastAsia"/>
        </w:rPr>
        <w:t>Sarsa需要一个policy，是一个通常意义上的GPI模型，收敛于Qπ，但是Q-learning直接收敛于Q*,而且与策略无关。</w:t>
      </w:r>
    </w:p>
    <w:p>
      <w:pPr>
        <w:ind w:firstLine="0" w:firstLineChars="0"/>
      </w:pPr>
      <w:r>
        <w:rPr>
          <w:rFonts w:hint="eastAsia"/>
        </w:rPr>
        <w:t>另外：为什么叫做是离线呢？离线又为什么没有权重比呢？因为和策略无关，所以叫做off-policy，因为单step，所以w=1。</w:t>
      </w:r>
    </w:p>
    <w:p>
      <w:pPr>
        <w:ind w:firstLine="0" w:firstLineChars="0"/>
      </w:pPr>
    </w:p>
    <w:p>
      <w:pPr>
        <w:pStyle w:val="3"/>
      </w:pPr>
      <w:r>
        <w:rPr>
          <w:rFonts w:hint="eastAsia"/>
        </w:rPr>
        <w:t>6.6 Expected Sarsa-平均Sarsa</w:t>
      </w:r>
    </w:p>
    <w:p>
      <w:pPr>
        <w:ind w:firstLine="0" w:firstLineChars="0"/>
      </w:pPr>
      <w:r>
        <w:drawing>
          <wp:inline distT="0" distB="0" distL="0" distR="0">
            <wp:extent cx="5274310" cy="743585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  <w:r>
        <w:rPr>
          <w:rFonts w:hint="eastAsia"/>
        </w:rPr>
        <w:t>平均Sarsa用复杂度换取更好的性能(Sarsa是单步采样，现在是期望值，偏差更小)，以及步长参数的更广范围。Sarsa既可以在线使用，也可以离线使用，当behavior为一个探索policy，而target policy为贪心的时候，平均Sarsa就转化为Q-learning，所以，平均Sarsa在改善Sarsa的同时还涵盖了Q-learning。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question：哪里有期望值呢？括号前面是state-value function。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</w:p>
    <w:p>
      <w:pPr>
        <w:pStyle w:val="3"/>
      </w:pPr>
      <w:r>
        <w:rPr>
          <w:rFonts w:hint="eastAsia"/>
        </w:rPr>
        <w:t xml:space="preserve">6.7 </w:t>
      </w:r>
      <w:r>
        <w:t>Maximization Bias and Double Learning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正向偏差与</w:t>
      </w:r>
      <w:r>
        <w:rPr>
          <w:rFonts w:hint="eastAsia"/>
          <w:lang w:val="en-US" w:eastAsia="zh-CN"/>
        </w:rPr>
        <w:t>double learning：</w:t>
      </w:r>
    </w:p>
    <w:p>
      <w:pPr>
        <w:ind w:firstLine="0" w:firstLineChars="0"/>
        <w:jc w:val="center"/>
      </w:pPr>
      <w:r>
        <w:drawing>
          <wp:inline distT="0" distB="0" distL="114300" distR="114300">
            <wp:extent cx="4239895" cy="2292350"/>
            <wp:effectExtent l="0" t="0" r="825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9895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虽然向左的均值为负，小于向右的选择，但是由于向左是一个分布，这就会诱导</w:t>
      </w:r>
      <w:r>
        <w:rPr>
          <w:rFonts w:hint="eastAsia"/>
          <w:lang w:val="en-US" w:eastAsia="zh-CN"/>
        </w:rPr>
        <w:t>agent犯错误。随着数据不断更新，模型发现还是向右比较香。所以后面逐渐收敛到5%(Episilon的幅度)。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修正方法：注意到Q-learning的更新方法是：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</w:pPr>
      <w:r>
        <w:drawing>
          <wp:inline distT="0" distB="0" distL="114300" distR="114300">
            <wp:extent cx="4124325" cy="247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先基于Q网络对sa估计，然后再求一个最大值。显然Q是有偏的，在此基础上求最大值意义不大，所以可以考虑使用两个网络，一个用来选择action，而用另外的网络来计算其Q值，这样可以消除偏差。这就是double Q-learning。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</w:pPr>
      <w:r>
        <w:drawing>
          <wp:inline distT="0" distB="0" distL="114300" distR="114300">
            <wp:extent cx="5269230" cy="2646680"/>
            <wp:effectExtent l="0" t="0" r="762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default"/>
          <w:lang w:val="en-US" w:eastAsia="zh-CN"/>
        </w:rPr>
      </w:pP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62582"/>
    <w:rsid w:val="00006528"/>
    <w:rsid w:val="00027A36"/>
    <w:rsid w:val="000F6C0E"/>
    <w:rsid w:val="001226AF"/>
    <w:rsid w:val="001C779A"/>
    <w:rsid w:val="001D0D08"/>
    <w:rsid w:val="001F73FB"/>
    <w:rsid w:val="0024362D"/>
    <w:rsid w:val="00252E8D"/>
    <w:rsid w:val="00262582"/>
    <w:rsid w:val="002673B8"/>
    <w:rsid w:val="0027721B"/>
    <w:rsid w:val="00291BAA"/>
    <w:rsid w:val="00300EF3"/>
    <w:rsid w:val="003064DB"/>
    <w:rsid w:val="0031471F"/>
    <w:rsid w:val="00324855"/>
    <w:rsid w:val="003272C1"/>
    <w:rsid w:val="00346A6E"/>
    <w:rsid w:val="00373426"/>
    <w:rsid w:val="00394C23"/>
    <w:rsid w:val="003A6330"/>
    <w:rsid w:val="003D279A"/>
    <w:rsid w:val="003F01A4"/>
    <w:rsid w:val="00400AF2"/>
    <w:rsid w:val="00423525"/>
    <w:rsid w:val="00482257"/>
    <w:rsid w:val="00490212"/>
    <w:rsid w:val="004920D1"/>
    <w:rsid w:val="004929FB"/>
    <w:rsid w:val="004A2988"/>
    <w:rsid w:val="004B0BDB"/>
    <w:rsid w:val="004D35B7"/>
    <w:rsid w:val="005004A7"/>
    <w:rsid w:val="00500BC7"/>
    <w:rsid w:val="005374B7"/>
    <w:rsid w:val="0054056D"/>
    <w:rsid w:val="0056409B"/>
    <w:rsid w:val="005D1CFC"/>
    <w:rsid w:val="005D44D1"/>
    <w:rsid w:val="0061260F"/>
    <w:rsid w:val="00642EB1"/>
    <w:rsid w:val="006447B9"/>
    <w:rsid w:val="006C1085"/>
    <w:rsid w:val="006C307D"/>
    <w:rsid w:val="006D2567"/>
    <w:rsid w:val="006F445D"/>
    <w:rsid w:val="007212BE"/>
    <w:rsid w:val="0076029D"/>
    <w:rsid w:val="00760BEF"/>
    <w:rsid w:val="00775782"/>
    <w:rsid w:val="007C107B"/>
    <w:rsid w:val="007D76BF"/>
    <w:rsid w:val="00802552"/>
    <w:rsid w:val="00813756"/>
    <w:rsid w:val="008539D3"/>
    <w:rsid w:val="008A69AE"/>
    <w:rsid w:val="008D1EFA"/>
    <w:rsid w:val="00901449"/>
    <w:rsid w:val="00914429"/>
    <w:rsid w:val="00924283"/>
    <w:rsid w:val="009F04B8"/>
    <w:rsid w:val="00B24536"/>
    <w:rsid w:val="00B247A4"/>
    <w:rsid w:val="00B859B9"/>
    <w:rsid w:val="00BE23D2"/>
    <w:rsid w:val="00C52447"/>
    <w:rsid w:val="00CB24A3"/>
    <w:rsid w:val="00D13071"/>
    <w:rsid w:val="00D2023A"/>
    <w:rsid w:val="00D36EE5"/>
    <w:rsid w:val="00D54377"/>
    <w:rsid w:val="00D83516"/>
    <w:rsid w:val="00D873A7"/>
    <w:rsid w:val="00DA0AA4"/>
    <w:rsid w:val="00DD371F"/>
    <w:rsid w:val="00DD4F3C"/>
    <w:rsid w:val="00DD5B91"/>
    <w:rsid w:val="00E028F6"/>
    <w:rsid w:val="00E07763"/>
    <w:rsid w:val="00E13705"/>
    <w:rsid w:val="00E15876"/>
    <w:rsid w:val="00EB615A"/>
    <w:rsid w:val="00F007F3"/>
    <w:rsid w:val="00F04082"/>
    <w:rsid w:val="00F12A77"/>
    <w:rsid w:val="00F235FB"/>
    <w:rsid w:val="00F72580"/>
    <w:rsid w:val="00FF7E8D"/>
    <w:rsid w:val="06AA5E16"/>
    <w:rsid w:val="0B383D97"/>
    <w:rsid w:val="0B6419C1"/>
    <w:rsid w:val="0D8D0D21"/>
    <w:rsid w:val="0E7D6DA0"/>
    <w:rsid w:val="15425037"/>
    <w:rsid w:val="157A34FE"/>
    <w:rsid w:val="1AE47822"/>
    <w:rsid w:val="1B6D5428"/>
    <w:rsid w:val="1BB6318C"/>
    <w:rsid w:val="1CD16E12"/>
    <w:rsid w:val="202B3B17"/>
    <w:rsid w:val="246814F2"/>
    <w:rsid w:val="470C3CC0"/>
    <w:rsid w:val="476E098E"/>
    <w:rsid w:val="48201651"/>
    <w:rsid w:val="4BDF19F9"/>
    <w:rsid w:val="57492D32"/>
    <w:rsid w:val="5EA41260"/>
    <w:rsid w:val="5F002D4F"/>
    <w:rsid w:val="62F2139D"/>
    <w:rsid w:val="631260E9"/>
    <w:rsid w:val="663F4F45"/>
    <w:rsid w:val="677F2FF5"/>
    <w:rsid w:val="68994998"/>
    <w:rsid w:val="69114AC4"/>
    <w:rsid w:val="693B19BF"/>
    <w:rsid w:val="6D7A587F"/>
    <w:rsid w:val="702239E4"/>
    <w:rsid w:val="76282B4A"/>
    <w:rsid w:val="7D846CD4"/>
    <w:rsid w:val="7EC62F2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120" w:after="120"/>
      <w:ind w:firstLine="0" w:firstLineChars="0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120" w:after="120"/>
      <w:ind w:firstLine="0" w:firstLineChars="0"/>
      <w:outlineLvl w:val="1"/>
    </w:pPr>
    <w:rPr>
      <w:rFonts w:cstheme="majorBidi"/>
      <w:b/>
      <w:bCs/>
      <w:sz w:val="28"/>
      <w:szCs w:val="32"/>
    </w:rPr>
  </w:style>
  <w:style w:type="paragraph" w:styleId="4">
    <w:name w:val="heading 3"/>
    <w:basedOn w:val="1"/>
    <w:next w:val="1"/>
    <w:link w:val="11"/>
    <w:semiHidden/>
    <w:unhideWhenUsed/>
    <w:qFormat/>
    <w:uiPriority w:val="9"/>
    <w:pPr>
      <w:keepNext/>
      <w:keepLines/>
      <w:spacing w:before="120" w:after="120"/>
      <w:outlineLvl w:val="2"/>
    </w:pPr>
    <w:rPr>
      <w:b/>
      <w:bCs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semiHidden/>
    <w:unhideWhenUsed/>
    <w:uiPriority w:val="99"/>
    <w:rPr>
      <w:color w:val="0000FF"/>
      <w:u w:val="single"/>
    </w:rPr>
  </w:style>
  <w:style w:type="character" w:customStyle="1" w:styleId="11">
    <w:name w:val="标题 3 Char"/>
    <w:basedOn w:val="9"/>
    <w:link w:val="4"/>
    <w:semiHidden/>
    <w:qFormat/>
    <w:uiPriority w:val="9"/>
    <w:rPr>
      <w:rFonts w:ascii="Times New Roman" w:hAnsi="Times New Roman" w:eastAsia="宋体"/>
      <w:b/>
      <w:bCs/>
      <w:sz w:val="24"/>
      <w:szCs w:val="32"/>
    </w:rPr>
  </w:style>
  <w:style w:type="character" w:customStyle="1" w:styleId="12">
    <w:name w:val="标题 2 Char"/>
    <w:basedOn w:val="9"/>
    <w:link w:val="3"/>
    <w:qFormat/>
    <w:uiPriority w:val="9"/>
    <w:rPr>
      <w:rFonts w:ascii="Times New Roman" w:hAnsi="Times New Roman" w:eastAsia="宋体" w:cstheme="majorBidi"/>
      <w:b/>
      <w:bCs/>
      <w:sz w:val="28"/>
      <w:szCs w:val="32"/>
    </w:rPr>
  </w:style>
  <w:style w:type="character" w:customStyle="1" w:styleId="13">
    <w:name w:val="标题 1 Char"/>
    <w:basedOn w:val="9"/>
    <w:link w:val="2"/>
    <w:qFormat/>
    <w:uiPriority w:val="9"/>
    <w:rPr>
      <w:rFonts w:ascii="Times New Roman" w:hAnsi="Times New Roman" w:eastAsia="宋体"/>
      <w:b/>
      <w:bCs/>
      <w:kern w:val="44"/>
      <w:sz w:val="30"/>
      <w:szCs w:val="44"/>
    </w:rPr>
  </w:style>
  <w:style w:type="character" w:customStyle="1" w:styleId="14">
    <w:name w:val="页眉 Char"/>
    <w:basedOn w:val="9"/>
    <w:link w:val="7"/>
    <w:qFormat/>
    <w:uiPriority w:val="99"/>
    <w:rPr>
      <w:sz w:val="18"/>
      <w:szCs w:val="18"/>
    </w:rPr>
  </w:style>
  <w:style w:type="character" w:customStyle="1" w:styleId="15">
    <w:name w:val="页脚 Char"/>
    <w:basedOn w:val="9"/>
    <w:link w:val="6"/>
    <w:qFormat/>
    <w:uiPriority w:val="99"/>
    <w:rPr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/>
    </w:pPr>
  </w:style>
  <w:style w:type="character" w:customStyle="1" w:styleId="17">
    <w:name w:val="批注框文本 Char"/>
    <w:basedOn w:val="9"/>
    <w:link w:val="5"/>
    <w:semiHidden/>
    <w:qFormat/>
    <w:uiPriority w:val="99"/>
    <w:rPr>
      <w:sz w:val="18"/>
      <w:szCs w:val="18"/>
    </w:rPr>
  </w:style>
  <w:style w:type="character" w:customStyle="1" w:styleId="18">
    <w:name w:val="Intense Reference"/>
    <w:basedOn w:val="9"/>
    <w:qFormat/>
    <w:uiPriority w:val="32"/>
    <w:rPr>
      <w:b/>
      <w:bCs/>
      <w:smallCaps/>
      <w:color w:val="ED7D31" w:themeColor="accent2"/>
      <w:spacing w:val="5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262</Words>
  <Characters>1500</Characters>
  <Lines>12</Lines>
  <Paragraphs>3</Paragraphs>
  <TotalTime>41</TotalTime>
  <ScaleCrop>false</ScaleCrop>
  <LinksUpToDate>false</LinksUpToDate>
  <CharactersWithSpaces>1759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2020-05-13T07:01:00Z</dcterms:created>
  <dc:creator>rbx</dc:creator>
  <cp:lastModifiedBy>G</cp:lastModifiedBy>
  <dcterms:modified xsi:type="dcterms:W3CDTF">2020-08-05T13:54:52Z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