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66"/>
          <w:sz w:val="50"/>
        </w:rPr>
        <w:t>Enterprise Service Intake</w:t>
      </w:r>
    </w:p>
    <w:p>
      <w:pPr>
        <w:spacing w:after="280"/>
      </w:pPr>
      <w:r>
        <w:rPr>
          <w:b/>
          <w:color w:val="0067B1"/>
          <w:sz w:val="36"/>
        </w:rPr>
        <w:t>Architecture &amp; Design Brief -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Candidate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 Zhang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Power Platform Senior Developer - Take-Home Case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Prepared For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Mitacs hiring and technical review team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Environment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https://mitacs.crm.dynamics.com/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Portal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https://enterprise-service-intake-hellox.powerappsportals.com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Status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Candidate submission brief - V2</w:t>
            </w:r>
          </w:p>
        </w:tc>
      </w:tr>
    </w:tbl>
    <w:p>
      <w:pPr>
        <w:pStyle w:val="Heading2"/>
      </w:pPr>
      <w:r>
        <w:t>Executive Summary</w:t>
      </w:r>
    </w:p>
    <w:p>
      <w:pPr>
        <w:pStyle w:val="BodyText"/>
      </w:pPr>
      <w:r>
        <w:t>This candidate submission implements an enterprise-grade external service request intake process using Power Pages, Dataverse, Power Automate, C# plugins, and PCF. External customers submit authenticated multi-step requests, receive real-time routing and SLA feedback, and upload supporting documentation to SharePoint after submission. Dataverse holds the system of record while server-side plugins apply non-bypassable routing and close-validation rules. Power Automate handles applicant confirmation email, manager approval, mock ERP synchronization, and resilient error logging.</w:t>
      </w:r>
    </w:p>
    <w:p>
      <w:pPr>
        <w:pStyle w:val="Heading2"/>
      </w:pPr>
      <w:r>
        <w:t>End-to-End Outcome</w:t>
      </w:r>
    </w:p>
    <w:p>
      <w:pPr>
        <w:pStyle w:val="ListNumber"/>
      </w:pPr>
      <w:r>
        <w:t>Customer submits a portal request and receives a formatted confirmation number.</w:t>
      </w:r>
    </w:p>
    <w:p>
      <w:pPr>
        <w:pStyle w:val="ListNumber"/>
      </w:pPr>
      <w:r>
        <w:t>Customer can upload supporting files to the SharePoint document library associated to the saved Service Request.</w:t>
      </w:r>
    </w:p>
    <w:p>
      <w:pPr>
        <w:pStyle w:val="ListNumber"/>
      </w:pPr>
      <w:r>
        <w:t>Dataverse plugin applies the matching routing/SLA rule and flags approval or documentation requirements.</w:t>
      </w:r>
    </w:p>
    <w:p>
      <w:pPr>
        <w:pStyle w:val="ListNumber"/>
      </w:pPr>
      <w:r>
        <w:t>Internal coordinator reviews the request in the model-driven app with a PCF status indicator.</w:t>
      </w:r>
    </w:p>
    <w:p>
      <w:pPr>
        <w:pStyle w:val="ListNumber"/>
      </w:pPr>
      <w:r>
        <w:t>Critical or high-priority items route to manager approval.</w:t>
      </w:r>
    </w:p>
    <w:p>
      <w:pPr>
        <w:pStyle w:val="ListNumber"/>
      </w:pPr>
      <w:r>
        <w:t>Power Automate sends the confirmation number to the applicant and records failures in System Error Logs.</w:t>
      </w:r>
    </w:p>
    <w:p>
      <w:pPr>
        <w:pStyle w:val="ListNumber"/>
      </w:pPr>
      <w:r>
        <w:t>Approved requests are posted to a mock REST endpoint and the external system ID is written back to Dataverse.</w:t>
      </w:r>
    </w:p>
    <w:p>
      <w:pPr>
        <w:pStyle w:val="ListNumber"/>
      </w:pPr>
      <w:r>
        <w:t>Failures in approval or integration are captured in a custom System Error Log table.</w:t>
      </w:r>
    </w:p>
    <w:p>
      <w:pPr>
        <w:pStyle w:val="Heading1"/>
        <w:jc w:val="left"/>
      </w:pPr>
      <w:r>
        <w:t>Live Review Access</w:t>
      </w:r>
    </w:p>
    <w:p>
      <w:pPr>
        <w:pStyle w:val="BodyText"/>
      </w:pPr>
      <w:r>
        <w:t>These links and accounts are included so the hiring team can validate the submitted solution end to end during the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Area</w:t>
            </w:r>
          </w:p>
        </w:tc>
        <w:tc>
          <w:tcPr>
            <w:tcW w:type="dxa" w:w="410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Value</w:t>
            </w:r>
          </w:p>
        </w:tc>
        <w:tc>
          <w:tcPr>
            <w:tcW w:type="dxa" w:w="36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What Reviewers Can Validate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Environment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Open Dataverse tables, model-driven app, flow runs, and solution components.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Solution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https://make.powerapps.com/environments/99dd50ed-a753-e37f-912c-78a022b12b09/solutions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solution-aware components and exports.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https://mitacs.crm.dynamics.com/main.aspx?appid=3de4f813-b454-f111-bec7-000d3a3aca8f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request queue, form fields, and PCF coordinator experience.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Site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https://enterprise-service-intake-hellox.powerappsportals.com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Submit a customer request, verify dynamic SLA/routing preview, and open post-submit SharePoint upload.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Cloud Flows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ESI - Send Confirmation Email; ESI - Approval and ERP Sync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applicant email, approval, HTTP sync, run history, and Try/Catch error handling.</w:t>
            </w:r>
          </w:p>
        </w:tc>
      </w:tr>
    </w:tbl>
    <w:p>
      <w:pPr>
        <w:pStyle w:val="Heading2"/>
      </w:pPr>
      <w:r>
        <w:t>Live Review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Account</w:t>
            </w:r>
          </w:p>
        </w:tc>
        <w:tc>
          <w:tcPr>
            <w:tcW w:type="dxa" w:w="56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Admin/customizer reviewer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agent@hellosmart.ca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Internal service coordinator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manager@hellosmart.ca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Approval manager</w:t>
            </w:r>
          </w:p>
        </w:tc>
      </w:tr>
    </w:tbl>
    <w:p>
      <w:pPr>
        <w:pStyle w:val="Heading1"/>
        <w:jc w:val="left"/>
      </w:pPr>
      <w:r>
        <w:t>Architecture Overview</w:t>
      </w:r>
    </w:p>
    <w:p>
      <w:pPr>
        <w:pStyle w:val="BodyText"/>
      </w:pPr>
      <w:r>
        <w:t>The solution keeps Dataverse as the authority for state while placing business logic in the component that best enforces the requirement.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68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Requirement</w:t>
            </w:r>
          </w:p>
        </w:tc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Component</w:t>
            </w:r>
          </w:p>
        </w:tc>
        <w:tc>
          <w:tcPr>
            <w:tcW w:type="dxa" w:w="55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Reason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intake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Authenticated customer access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Contact-scoped table permissions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Multi-step forms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Post-submit SharePoint upload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Liquid/Web API extensibility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of record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Dataverse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Relational data model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Security roles and ownership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Auditing and solution packaging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Consistent state across portal, app, flow, and API entry points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and SLA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Runs transactionally on create/update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Applies the same rule result for all entry points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Cannot be bypassed by imports, flows, APIs, or alternate clients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Close guardrail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Enforces critical documentation requirements at the server boundary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Stronger than form scripts or after-the-fact flow validation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Applicant email, approval, and ERP sync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Automate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Sends the confirmation email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Handles human approval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Calls the mock ERP API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Provides connector run history, retry visibility, and Try/Catch logging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coordinator UX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+ PCF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Secure operational CRUD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Coordinator queue views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Compact visual severity, SLA, approval, and sync status</w:t>
            </w:r>
          </w:p>
        </w:tc>
      </w:tr>
    </w:tbl>
    <w:p>
      <w:pPr>
        <w:pStyle w:val="Heading1"/>
        <w:jc w:val="left"/>
      </w:pPr>
      <w:r>
        <w:t>Dataverse Data Strategy</w:t>
      </w:r>
    </w:p>
    <w:p>
      <w:pPr>
        <w:pStyle w:val="BodyText"/>
      </w:pPr>
      <w:r>
        <w:t>The data model separates request state, rule configuration, documents, integration telemetry, and operational error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17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verse-erd-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Table</w:t>
            </w:r>
          </w:p>
        </w:tc>
        <w:tc>
          <w:tcPr>
            <w:tcW w:type="dxa" w:w="468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Key Relationships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Primary intake and work-management row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Stores confirmation number, status, priority, SLA, approval state, external ERP ID, and internal notes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Contact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Account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Category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Department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SLA Policy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SharePoint Documents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External Sync Log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System Error Log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Rule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Configurable rules engine row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Matches category, severity, and priority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Supplies department, SLA, approval, and documentation requirements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Category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Department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SLA Policy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Department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Internal routing destination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Operational ownership for assigned requests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SLA Policy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Response target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Business-hours and escalation policy assigned by routing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SharePoint Documents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Supporting files stored through Power Pages document management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Files are linked to the saved Service Request after creation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SharePoint Document Location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Sync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Integration audit trail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Tracks outbound ERP endpoint, status, and payload snapshot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Error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Structured error capture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Used by plugin, flow, and integration failure paths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 optional</w:t>
            </w:r>
          </w:p>
        </w:tc>
      </w:tr>
    </w:tbl>
    <w:p>
      <w:pPr>
        <w:pStyle w:val="Heading2"/>
      </w:pPr>
      <w:r>
        <w:t>Confirmation Number</w:t>
      </w:r>
    </w:p>
    <w:p>
      <w:pPr>
        <w:pStyle w:val="ListBullet"/>
      </w:pPr>
      <w:r>
        <w:t>Service Request uses a Dataverse autonumber format: SR-{yyyyMMdd}-{SEQNUM}.</w:t>
      </w:r>
    </w:p>
    <w:p>
      <w:pPr>
        <w:pStyle w:val="ListBullet"/>
      </w:pPr>
      <w:r>
        <w:t>The number is generated server-side, remains stable after creation, and is safe to show externally.</w:t>
      </w:r>
    </w:p>
    <w:p>
      <w:pPr>
        <w:pStyle w:val="ListBullet"/>
      </w:pPr>
      <w:r>
        <w:t>The formatted value gives customers a readable reference while preserving Dataverse row IDs for integration and support work.</w:t>
      </w:r>
    </w:p>
    <w:p>
      <w:pPr>
        <w:pStyle w:val="Heading1"/>
        <w:jc w:val="left"/>
      </w:pPr>
      <w:r>
        <w:t>Security Strategy</w:t>
      </w:r>
    </w:p>
    <w:p>
      <w:pPr>
        <w:pStyle w:val="BodyText"/>
      </w:pPr>
      <w:r>
        <w:t>The design assumes least privilege across external portal users, internal coordinators, managers, and administrators.</w:t>
      </w:r>
    </w:p>
    <w:p>
      <w:pPr>
        <w:pStyle w:val="Heading2"/>
      </w:pPr>
      <w:r>
        <w:t>Power Pages Access</w:t>
      </w:r>
    </w:p>
    <w:p>
      <w:pPr>
        <w:pStyle w:val="ListBullet"/>
      </w:pPr>
      <w:r>
        <w:t>External users authenticate to Power Pages and are associated to Contact rows.</w:t>
      </w:r>
    </w:p>
    <w:p>
      <w:pPr>
        <w:pStyle w:val="ListBullet"/>
      </w:pPr>
      <w:r>
        <w:t>Table permissions are contact-scoped so users can create requests and view only requests tied to their contact.</w:t>
      </w:r>
    </w:p>
    <w:p>
      <w:pPr>
        <w:pStyle w:val="ListBullet"/>
      </w:pPr>
      <w:r>
        <w:t>Reference data needed for dynamic preview, such as active service categories and routing outcomes, is exposed read-only.</w:t>
      </w:r>
    </w:p>
    <w:p>
      <w:pPr>
        <w:pStyle w:val="ListBullet"/>
      </w:pPr>
      <w:r>
        <w:t>Portal forms exclude internal-only fields, integration payloads, internal notes, sync logs, and system error logs.</w:t>
      </w:r>
    </w:p>
    <w:p>
      <w:pPr>
        <w:pStyle w:val="Heading2"/>
      </w:pPr>
      <w:r>
        <w:t>Internal Dataverse Access</w:t>
      </w:r>
    </w:p>
    <w:p>
      <w:pPr>
        <w:pStyle w:val="ListBullet"/>
      </w:pPr>
      <w:r>
        <w:t>Coordinators use the model-driven app for operational request triage.</w:t>
      </w:r>
    </w:p>
    <w:p>
      <w:pPr>
        <w:pStyle w:val="ListBullet"/>
      </w:pPr>
      <w:r>
        <w:t>Managers review approvals and can inspect high-priority items.</w:t>
      </w:r>
    </w:p>
    <w:p>
      <w:pPr>
        <w:pStyle w:val="ListBullet"/>
      </w:pPr>
      <w:r>
        <w:t>Sensitive internal resolution notes are kept off the portal and should be protected with role and column-level security in production.</w:t>
      </w:r>
    </w:p>
    <w:p>
      <w:pPr>
        <w:pStyle w:val="ListBullet"/>
      </w:pPr>
      <w:r>
        <w:t>Error and sync telemetry tables are intended for managers, admins, and support owners rather than broad staff access.</w:t>
      </w:r>
    </w:p>
    <w:p>
      <w:pPr>
        <w:pStyle w:val="Heading2"/>
      </w:pPr>
      <w:r>
        <w:t>Security Tradeoffs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Area</w:t>
            </w:r>
          </w:p>
        </w:tc>
        <w:tc>
          <w:tcPr>
            <w:tcW w:type="dxa" w:w="38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Lean Demo Choice</w:t>
            </w:r>
          </w:p>
        </w:tc>
        <w:tc>
          <w:tcPr>
            <w:tcW w:type="dxa" w:w="39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Production Hardening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identity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Authenticated Power Pages users in the interview tenant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Entra External ID or configured B2C provider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Apply lifecycle controls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Add conditional access where appropriate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Uploads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Post-submit document-management page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Files stored in SharePoint for the saved Service Request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Apply file type limits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malware scanning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Review retention and DLP rules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Secrets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No tenant passwords or tokens committed to Git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connection references and environment variables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Key Vault-backed custom connectors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Prefer managed identities where available</w:t>
            </w:r>
          </w:p>
        </w:tc>
      </w:tr>
    </w:tbl>
    <w:p>
      <w:pPr>
        <w:pStyle w:val="Heading1"/>
        <w:jc w:val="left"/>
      </w:pPr>
      <w:r>
        <w:t>External User Experience</w:t>
      </w:r>
    </w:p>
    <w:p>
      <w:pPr>
        <w:pStyle w:val="BodyText"/>
      </w:pPr>
      <w:r>
        <w:t>The portal is scoped as a clean customer intake experience rather than an internal operations surface.</w:t>
      </w:r>
    </w:p>
    <w:p>
      <w:pPr>
        <w:pStyle w:val="Heading2"/>
      </w:pPr>
      <w:r>
        <w:t>Submission Flow</w:t>
      </w:r>
    </w:p>
    <w:p>
      <w:pPr>
        <w:pStyle w:val="ListNumber"/>
      </w:pPr>
      <w:r>
        <w:t>User signs in to the Power Pages site.</w:t>
      </w:r>
    </w:p>
    <w:p>
      <w:pPr>
        <w:pStyle w:val="ListNumber"/>
      </w:pPr>
      <w:r>
        <w:t>User starts a new service request and enters request details.</w:t>
      </w:r>
    </w:p>
    <w:p>
      <w:pPr>
        <w:pStyle w:val="ListNumber"/>
      </w:pPr>
      <w:r>
        <w:t>User selects category, severity, and priority.</w:t>
      </w:r>
    </w:p>
    <w:p>
      <w:pPr>
        <w:pStyle w:val="ListNumber"/>
      </w:pPr>
      <w:r>
        <w:t>Portal dynamically previews expected department, SLA target, approval requirement, and documentation requirement before final submission.</w:t>
      </w:r>
    </w:p>
    <w:p>
      <w:pPr>
        <w:pStyle w:val="ListNumber"/>
      </w:pPr>
      <w:r>
        <w:t>User reviews and submits the request, then receives a confirmation number.</w:t>
      </w:r>
    </w:p>
    <w:p>
      <w:pPr>
        <w:pStyle w:val="ListNumber"/>
      </w:pPr>
      <w:r>
        <w:t>User opens the secure document upload step and adds files to the SharePoint folder associated with the saved request.</w:t>
      </w:r>
    </w:p>
    <w:p>
      <w:pPr>
        <w:pStyle w:val="Heading2"/>
      </w:pPr>
      <w:r>
        <w:t>Dynamic Preview Implementation</w:t>
      </w:r>
    </w:p>
    <w:p>
      <w:pPr>
        <w:pStyle w:val="ListBullet"/>
      </w:pPr>
      <w:r>
        <w:t>The portal reads eligible routing/SLA data through Power Pages Web API and/or Liquid-rendered data.</w:t>
      </w:r>
    </w:p>
    <w:p>
      <w:pPr>
        <w:pStyle w:val="ListBullet"/>
      </w:pPr>
      <w:r>
        <w:t>Client-side JavaScript recalculates the displayed routing destination and expected SLA when the user changes category, severity, or priority.</w:t>
      </w:r>
    </w:p>
    <w:p>
      <w:pPr>
        <w:pStyle w:val="ListBullet"/>
      </w:pPr>
      <w:r>
        <w:t>The preview avoids a full page reload and mirrors the server-side plugin rule result, while the plugin remains the authoritative enforcement layer.</w:t>
      </w:r>
    </w:p>
    <w:p>
      <w:pPr>
        <w:pStyle w:val="Heading1"/>
        <w:jc w:val="left"/>
      </w:pPr>
      <w:r>
        <w:t>Automation And Integration</w:t>
      </w:r>
    </w:p>
    <w:p>
      <w:pPr>
        <w:pStyle w:val="BodyText"/>
      </w:pPr>
      <w:r>
        <w:t>The cloud flow handles long-running human approval and integration work that should remain visible in run history.</w:t>
      </w:r>
    </w:p>
    <w:p>
      <w:pPr>
        <w:pStyle w:val="Heading2"/>
      </w:pPr>
      <w:r>
        <w:t>Flow: ESI - Approval and ERP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Dataverse row added or modified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Approval required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Approval pending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Integration unsynced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Start and wait for manager approval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Branch on approval decision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Call mock ERP API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Update 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 External Sync Log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HTTP sync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POST approved request details to https://hellox.ca/api/esi-service-requests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Store returned external ID in Dataverse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Reject branch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Mark approval rejected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Skip ERP sync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Runs after failure, timeout, or skipped Try scope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Writes System Error Log with flow run correlation details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Marks request failed where appropriate</w:t>
            </w:r>
          </w:p>
        </w:tc>
      </w:tr>
    </w:tbl>
    <w:p>
      <w:pPr>
        <w:pStyle w:val="Heading2"/>
      </w:pPr>
      <w:r>
        <w:t>Flow: ESI - Send Confirmation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Dataverse row added for Service Request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Validate applicant Contact and email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Send HTML confirmation through Office 365 Outlook Send an email (V2)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Include confirmation number, request title, and submitted timestamp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Update customer-visible notes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Skip path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Missing Contact or email writes a System Error Log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Flow avoids silent failures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Runs after failure, timeout, or skipped Try scope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Writes System Error Log with flow run correlation details</w:t>
            </w:r>
          </w:p>
        </w:tc>
      </w:tr>
    </w:tbl>
    <w:p>
      <w:pPr>
        <w:pStyle w:val="Heading2"/>
      </w:pPr>
      <w:r>
        <w:t>Resiliency Pattern</w:t>
      </w:r>
    </w:p>
    <w:p>
      <w:pPr>
        <w:pStyle w:val="ListBullet"/>
      </w:pPr>
      <w:r>
        <w:t>Try/Catch scopes make failures observable and reviewable during the live demo.</w:t>
      </w:r>
    </w:p>
    <w:p>
      <w:pPr>
        <w:pStyle w:val="ListBullet"/>
      </w:pPr>
      <w:r>
        <w:t>The custom System Error Log captures source component, stage, message, technical detail, correlation ID, and related request.</w:t>
      </w:r>
    </w:p>
    <w:p>
      <w:pPr>
        <w:pStyle w:val="ListBullet"/>
      </w:pPr>
      <w:r>
        <w:t>Request integration status is updated to failed when the integration path cannot complete.</w:t>
      </w:r>
    </w:p>
    <w:p>
      <w:pPr>
        <w:pStyle w:val="ListBullet"/>
      </w:pPr>
      <w:r>
        <w:t>Office 365 Outlook action output, Flow run history, and Approval records provide proof if tenant email delivery is restricted.</w:t>
      </w:r>
    </w:p>
    <w:p>
      <w:pPr>
        <w:pStyle w:val="Heading1"/>
        <w:jc w:val="left"/>
      </w:pPr>
      <w:r>
        <w:t>Pro-Code Extensibility</w:t>
      </w:r>
    </w:p>
    <w:p>
      <w:pPr>
        <w:pStyle w:val="BodyText"/>
      </w:pPr>
      <w:r>
        <w:t>The pro-code pieces are intentionally placed where low-code would either be bypassable or less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Component</w:t>
            </w:r>
          </w:p>
        </w:tc>
        <w:tc>
          <w:tcPr>
            <w:tcW w:type="dxa" w:w="252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Location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Responsibility</w:t>
            </w:r>
          </w:p>
        </w:tc>
        <w:tc>
          <w:tcPr>
            <w:tcW w:type="dxa" w:w="21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Why Here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ServiceRequestRoutingPlugin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src/plugins/ServiceIntake.Plugins/ServiceRequestRoutingPlugin.cs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Evaluates routing rules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Assigns department and SLA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Sets due date and lifecycle defaults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Sets approval and documentation requirements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PreOperation server-side execution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Transactional rule result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Consistent across portal, model app, imports, flows, and APIs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ServiceRequestClosureGuardPlugin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src/plugins/ServiceIntake.Plugins/ServiceRequestClosureGuardPlugin.cs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Blocks critical request closure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Requires internal resolution notes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Requires documentation evidence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Server-side validation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Prevents bypass from forms, imports, flows, and APIs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SlaStatusIndicator PCF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src/pcf/SlaStatusIndicator/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Displays severity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Shows SLA, approval, and sync status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Keeps coordinator status scanning compact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Improves internal model-driven usability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Does not duplicate authoritative business logic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Provisioning Utility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src/scripts/ServiceIntake.Provisioning/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Creates metadata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Registers plugins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Provisions app, forms, views, dashboards, and sample data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Patches flow definitions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Repeatable environment build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Reviewable ALM steps</w:t>
            </w:r>
          </w:p>
        </w:tc>
      </w:tr>
    </w:tbl>
    <w:p>
      <w:pPr>
        <w:pStyle w:val="Heading1"/>
        <w:jc w:val="left"/>
      </w:pPr>
      <w:r>
        <w:t>ALM, Verification, And Demo Evidence</w:t>
      </w:r>
    </w:p>
    <w:p>
      <w:pPr>
        <w:pStyle w:val="BodyText"/>
      </w:pPr>
      <w:r>
        <w:t>The repository contains both deployable solution packages and unpacked source so reviewers can inspect the implementation.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Artifact</w:t>
            </w:r>
          </w:p>
        </w:tc>
        <w:tc>
          <w:tcPr>
            <w:tcW w:type="dxa" w:w="662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Location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solution/export/Enterprise_ServiceIntake_ForrestZhang_unmanaged.zip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Unpacked solution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solution/unpacked/managed/ and solution/unpacked/unmanaged/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C# plugin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src/plugins/ServiceIntake.Plugins/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PCF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src/pcf/SlaStatusIndicator/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Power Pages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src/powerpages/ and powerpages-live/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Demo script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docs/demo/demo-script.md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Verification notes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docs/evidence/verification.md</w:t>
            </w:r>
          </w:p>
        </w:tc>
      </w:tr>
    </w:tbl>
    <w:p>
      <w:pPr>
        <w:pStyle w:val="Heading2"/>
      </w:pPr>
      <w:r>
        <w:t>Verified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Check</w:t>
            </w:r>
          </w:p>
        </w:tc>
        <w:tc>
          <w:tcPr>
            <w:tcW w:type="dxa" w:w="74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Evidence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Plugin build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Provisioning utility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Builds with zero warnings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NuGet vulnerability audit reports no vulnerable packages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PCF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Build and pac pcf push 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Dynamic preview shows Finance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4 hour SLA and approval required display before submit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Post-submit SharePoint upload is available from the confirmation dialog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submission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Portal demo request created with formatted confirmation SR-20260521-001004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Outlook confirmation smoke test created SR-20260521-001018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Closure guard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Blocked undocumented critical closure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Allowed documented closure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Flows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Approval/ERP flow is active and solution-aware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Confirmation email flow is active and solution-aware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Both use Try/Catch logging patterns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Solution export/unpack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Managed and unmanaged exports and unpacked source generated successfully.</w:t>
            </w:r>
          </w:p>
        </w:tc>
      </w:tr>
    </w:tbl>
    <w:p>
      <w:pPr>
        <w:pStyle w:val="Heading2"/>
      </w:pPr>
      <w:r>
        <w:t>Known Demo Notes</w:t>
      </w:r>
    </w:p>
    <w:p>
      <w:pPr>
        <w:pStyle w:val="ListBullet"/>
      </w:pPr>
      <w:r>
        <w:t>If email delivery is restricted, use Office 365 Outlook action output, Approval records, and Flow run history as evidence.</w:t>
      </w:r>
    </w:p>
    <w:p>
      <w:pPr>
        <w:pStyle w:val="ListBullet"/>
      </w:pPr>
      <w:r>
        <w:t>The HelloX mock ERP endpoint avoids third-party API keys and includes a deliberate failure mode for Catch-scope demos.</w:t>
      </w:r>
    </w:p>
    <w:p>
      <w:pPr>
        <w:pStyle w:val="ListBullet"/>
      </w:pPr>
      <w:r>
        <w:t>The hidden HelloX console at https://hellox.ca/esi/ is noindex and not linked from public navigation.</w:t>
      </w:r>
    </w:p>
    <w:p>
      <w:pPr>
        <w:pStyle w:val="ListBullet"/>
      </w:pPr>
      <w:r>
        <w:t>If a target environment does not automatically bind the PCF control on import, add the PCF control to the coordinator form field in the form designer.</w:t>
      </w:r>
    </w:p>
    <w:p>
      <w:pPr>
        <w:pStyle w:val="Heading1"/>
        <w:jc w:val="left"/>
      </w:pPr>
      <w:r>
        <w:t>Live Demonstration Path</w:t>
      </w:r>
    </w:p>
    <w:p>
      <w:pPr>
        <w:pStyle w:val="BodyText"/>
      </w:pPr>
      <w:r>
        <w:t>The demo is designed to show the full lifecycle and then drill into implementation decisions.</w:t>
      </w:r>
    </w:p>
    <w:p>
      <w:pPr>
        <w:pStyle w:val="ListNumber"/>
      </w:pPr>
      <w:r>
        <w:t>Walk through the ERD and architecture choices.</w:t>
      </w:r>
    </w:p>
    <w:p>
      <w:pPr>
        <w:pStyle w:val="ListNumber"/>
      </w:pPr>
      <w:r>
        <w:t>Submit a critical funding request from the portal and show dynamic preview before submit.</w:t>
      </w:r>
    </w:p>
    <w:p>
      <w:pPr>
        <w:pStyle w:val="ListNumber"/>
      </w:pPr>
      <w:r>
        <w:t>Open the request in the model-driven app and review routing, SLA, approval, sync status, dashboards, and internal fields.</w:t>
      </w:r>
    </w:p>
    <w:p>
      <w:pPr>
        <w:pStyle w:val="ListNumber"/>
      </w:pPr>
      <w:r>
        <w:t>Open the cloud flow and explain approval, HTTP POST, writeback, sync log, reject branch, and Catch scope.</w:t>
      </w:r>
    </w:p>
    <w:p>
      <w:pPr>
        <w:pStyle w:val="ListNumber"/>
      </w:pPr>
      <w:r>
        <w:t>Demonstrate or explain failure handling through System Error Log rows.</w:t>
      </w:r>
    </w:p>
    <w:p>
      <w:pPr>
        <w:pStyle w:val="ListNumber"/>
      </w:pPr>
      <w:r>
        <w:t>Demonstrate the critical close guardrail through the smoke test or form behavior.</w:t>
      </w:r>
    </w:p>
    <w:p>
      <w:pPr>
        <w:pStyle w:val="ListNumber"/>
      </w:pPr>
      <w:r>
        <w:t>Show managed solution, unpacked source, PCF, plugin source, Power Pages source, and GitHub repository.</w:t>
      </w:r>
    </w:p>
    <w:p>
      <w:pPr>
        <w:pStyle w:val="Heading2"/>
      </w:pPr>
      <w:r>
        <w:t>Prepared Q&amp;A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Question</w:t>
            </w:r>
          </w:p>
        </w:tc>
        <w:tc>
          <w:tcPr>
            <w:tcW w:type="dxa" w:w="640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Answer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over flow for routing?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must be transactional and consistent for every entry point, including portal, model app, imports, flows, and APIs.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for close validation?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The requirement says agents cannot bypass documentation requirements; server-side PreOperation validation is the correct enforcement point.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flow for approvals and ERP sync?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Approvals and integration orchestration need human workflow, connector history, retry visibility, and run evidence.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do customers only see their data?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users are tied to Contacts, and contact-scoped table permissions restrict request visibility to owned rows.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is this deployable?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Components are solution-aware, exported as managed/unmanaged zips, unpacked with PAC, and source-controlled with raw plugin and PCF code.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for Mitacs hiring review -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Enterprise Service Intake | Architecture &amp;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color w:val="101828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Service Intake Architecture &amp; Design Brief</dc:title>
  <dc:subject>Power Platform Senior Developer Take-Home Case</dc:subject>
  <dc:creator>Forrest Zhang</dc:creator>
  <cp:keywords/>
  <dc:description>Generated from source-controlled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