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E53E1" w14:textId="77777777" w:rsidR="00BC557A" w:rsidRDefault="00BC557A" w:rsidP="00BC557A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Introduction </w:t>
      </w:r>
    </w:p>
    <w:p w14:paraId="6894955C" w14:textId="77777777" w:rsidR="00BC557A" w:rsidRDefault="00BC557A" w:rsidP="00893B7C">
      <w:pPr>
        <w:spacing w:before="12"/>
        <w:jc w:val="both"/>
        <w:rPr>
          <w:rFonts w:ascii="Arial"/>
          <w:b/>
          <w:sz w:val="34"/>
          <w:lang w:val="en-GB"/>
        </w:rPr>
      </w:pPr>
    </w:p>
    <w:p w14:paraId="7120B66D" w14:textId="1F5F47F0" w:rsidR="00FE5B61" w:rsidRPr="00FE5B61" w:rsidRDefault="00BC557A" w:rsidP="00BC557A">
      <w:pPr>
        <w:pStyle w:val="Textoindependiente"/>
        <w:spacing w:line="501" w:lineRule="auto"/>
        <w:ind w:left="0" w:right="-7"/>
        <w:jc w:val="both"/>
        <w:rPr>
          <w:rFonts w:cs="Times New Roman"/>
          <w:spacing w:val="52"/>
          <w:lang w:val="en-GB"/>
        </w:rPr>
      </w:pP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desire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to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understand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factors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that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influence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human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health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and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cause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diseases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has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always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been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one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major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driving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forces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biological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research.</w:t>
      </w:r>
      <w:r w:rsidR="00893B7C">
        <w:rPr>
          <w:rFonts w:cs="Times New Roman"/>
          <w:lang w:val="en-GB"/>
        </w:rPr>
        <w:t xml:space="preserve"> We are populated by a myriad of microorganisms that are interacting with us in several physiological processes </w:t>
      </w:r>
      <w:r w:rsidR="00253689">
        <w:rPr>
          <w:rFonts w:cs="Times New Roman"/>
          <w:lang w:val="en-GB"/>
        </w:rPr>
        <w:t xml:space="preserve">such </w:t>
      </w:r>
      <w:r w:rsidR="00893B7C">
        <w:rPr>
          <w:rFonts w:cs="Times New Roman"/>
          <w:lang w:val="en-GB"/>
        </w:rPr>
        <w:t>as metabolism regulation</w:t>
      </w:r>
      <w:r w:rsidR="00253689">
        <w:rPr>
          <w:rFonts w:cs="Times New Roman"/>
          <w:lang w:val="en-GB"/>
        </w:rPr>
        <w:t xml:space="preserve"> or</w:t>
      </w:r>
      <w:r w:rsidR="00893B7C">
        <w:rPr>
          <w:rFonts w:cs="Times New Roman"/>
          <w:lang w:val="en-GB"/>
        </w:rPr>
        <w:t xml:space="preserve"> </w:t>
      </w:r>
      <w:r w:rsidR="00253689">
        <w:rPr>
          <w:rFonts w:cs="Times New Roman"/>
          <w:lang w:val="en-GB"/>
        </w:rPr>
        <w:t>maturation of the immune system.</w:t>
      </w:r>
      <w:r w:rsidR="008E778F">
        <w:rPr>
          <w:rFonts w:cs="Times New Roman"/>
          <w:lang w:val="en-GB"/>
        </w:rPr>
        <w:t xml:space="preserve"> Human microbiota has been suggested to be closely related to </w:t>
      </w:r>
      <w:r w:rsidR="00B17AD0">
        <w:rPr>
          <w:rFonts w:cs="Times New Roman"/>
          <w:lang w:val="en-GB"/>
        </w:rPr>
        <w:t xml:space="preserve">diseases like </w:t>
      </w:r>
      <w:r w:rsidR="00EA5A07">
        <w:rPr>
          <w:rFonts w:cs="Times New Roman"/>
          <w:lang w:val="en-GB"/>
        </w:rPr>
        <w:t>type 2 d</w:t>
      </w:r>
      <w:r w:rsidR="00B17AD0">
        <w:rPr>
          <w:rFonts w:cs="Times New Roman"/>
          <w:lang w:val="en-GB"/>
        </w:rPr>
        <w:t>iabetes [ref], cardiovascular disease (CVD) [ref]</w:t>
      </w:r>
      <w:r w:rsidR="004C3930">
        <w:rPr>
          <w:rFonts w:cs="Times New Roman"/>
          <w:lang w:val="en-GB"/>
        </w:rPr>
        <w:t>, irritable bowel syndrome [ref]</w:t>
      </w:r>
      <w:r w:rsidR="00EA5A07">
        <w:rPr>
          <w:rFonts w:cs="Times New Roman"/>
          <w:lang w:val="en-GB"/>
        </w:rPr>
        <w:t>, Crohn’s disease [ref]</w:t>
      </w:r>
      <w:r w:rsidR="004C3930">
        <w:rPr>
          <w:rFonts w:cs="Times New Roman"/>
          <w:lang w:val="en-GB"/>
        </w:rPr>
        <w:t xml:space="preserve"> or some affections as obesity [ref]</w:t>
      </w:r>
      <w:r w:rsidR="008E778F">
        <w:rPr>
          <w:rFonts w:cs="Times New Roman"/>
          <w:lang w:val="en-GB"/>
        </w:rPr>
        <w:t xml:space="preserve"> </w:t>
      </w:r>
      <w:r w:rsidR="004C3930">
        <w:rPr>
          <w:rFonts w:cs="Times New Roman"/>
          <w:lang w:val="en-GB"/>
        </w:rPr>
        <w:t xml:space="preserve">or malnutrition [ref]. </w:t>
      </w:r>
      <w:r w:rsidR="00FE5B61" w:rsidRPr="007E3F1D">
        <w:rPr>
          <w:rFonts w:cs="Times New Roman"/>
          <w:lang w:val="en-GB"/>
        </w:rPr>
        <w:t>High</w:t>
      </w:r>
      <w:r w:rsidR="00FE5B61" w:rsidRPr="007E3F1D">
        <w:rPr>
          <w:rFonts w:cs="Times New Roman"/>
          <w:w w:val="99"/>
          <w:lang w:val="en-GB"/>
        </w:rPr>
        <w:t xml:space="preserve"> </w:t>
      </w:r>
      <w:r w:rsidR="00FE5B61" w:rsidRPr="007E3F1D">
        <w:rPr>
          <w:rFonts w:cs="Times New Roman"/>
          <w:lang w:val="en-GB"/>
        </w:rPr>
        <w:t xml:space="preserve">throughput methods for microbial 16S ribosomal </w:t>
      </w:r>
      <w:r w:rsidR="00FE5B61" w:rsidRPr="007E3F1D">
        <w:rPr>
          <w:rFonts w:cs="Times New Roman"/>
          <w:spacing w:val="-3"/>
          <w:lang w:val="en-GB"/>
        </w:rPr>
        <w:t xml:space="preserve">RNA </w:t>
      </w:r>
      <w:r w:rsidR="00FE5B61" w:rsidRPr="007E3F1D">
        <w:rPr>
          <w:rFonts w:cs="Times New Roman"/>
          <w:lang w:val="en-GB"/>
        </w:rPr>
        <w:t xml:space="preserve">gene and WGS </w:t>
      </w:r>
      <w:r w:rsidR="00FE5B61" w:rsidRPr="007E3F1D">
        <w:rPr>
          <w:rFonts w:cs="Times New Roman"/>
          <w:spacing w:val="-3"/>
          <w:lang w:val="en-GB"/>
        </w:rPr>
        <w:t xml:space="preserve">have </w:t>
      </w:r>
      <w:r w:rsidR="00FE5B61" w:rsidRPr="007E3F1D">
        <w:rPr>
          <w:rFonts w:cs="Times New Roman"/>
          <w:lang w:val="en-GB"/>
        </w:rPr>
        <w:t>now begun to</w:t>
      </w:r>
      <w:r w:rsidR="00FE5B61" w:rsidRPr="007E3F1D">
        <w:rPr>
          <w:rFonts w:cs="Times New Roman"/>
          <w:spacing w:val="9"/>
          <w:lang w:val="en-GB"/>
        </w:rPr>
        <w:t xml:space="preserve"> </w:t>
      </w:r>
      <w:r w:rsidR="00FE5B61" w:rsidRPr="007E3F1D">
        <w:rPr>
          <w:rFonts w:cs="Times New Roman"/>
          <w:lang w:val="en-GB"/>
        </w:rPr>
        <w:t>reveal</w:t>
      </w:r>
      <w:r w:rsidR="00FE5B61" w:rsidRPr="007E3F1D">
        <w:rPr>
          <w:rFonts w:cs="Times New Roman"/>
          <w:w w:val="99"/>
          <w:lang w:val="en-GB"/>
        </w:rPr>
        <w:t xml:space="preserve"> </w:t>
      </w:r>
      <w:r w:rsidR="00FE5B61" w:rsidRPr="007E3F1D">
        <w:rPr>
          <w:rFonts w:cs="Times New Roman"/>
          <w:lang w:val="en-GB"/>
        </w:rPr>
        <w:t>the</w:t>
      </w:r>
      <w:r w:rsidR="00FE5B61" w:rsidRPr="007E3F1D">
        <w:rPr>
          <w:rFonts w:cs="Times New Roman"/>
          <w:spacing w:val="13"/>
          <w:lang w:val="en-GB"/>
        </w:rPr>
        <w:t xml:space="preserve"> </w:t>
      </w:r>
      <w:r w:rsidR="00FE5B61" w:rsidRPr="007E3F1D">
        <w:rPr>
          <w:rFonts w:cs="Times New Roman"/>
          <w:lang w:val="en-GB"/>
        </w:rPr>
        <w:t>composition</w:t>
      </w:r>
      <w:r w:rsidR="00FE5B61" w:rsidRPr="007E3F1D">
        <w:rPr>
          <w:rFonts w:cs="Times New Roman"/>
          <w:spacing w:val="13"/>
          <w:lang w:val="en-GB"/>
        </w:rPr>
        <w:t xml:space="preserve"> </w:t>
      </w:r>
      <w:r w:rsidR="00FE5B61" w:rsidRPr="007E3F1D">
        <w:rPr>
          <w:rFonts w:cs="Times New Roman"/>
          <w:lang w:val="en-GB"/>
        </w:rPr>
        <w:t>of</w:t>
      </w:r>
      <w:r w:rsidR="00FE5B61" w:rsidRPr="007E3F1D">
        <w:rPr>
          <w:rFonts w:cs="Times New Roman"/>
          <w:spacing w:val="13"/>
          <w:lang w:val="en-GB"/>
        </w:rPr>
        <w:t xml:space="preserve"> </w:t>
      </w:r>
      <w:r w:rsidR="00FE5B61" w:rsidRPr="007E3F1D">
        <w:rPr>
          <w:rFonts w:cs="Times New Roman"/>
          <w:lang w:val="en-GB"/>
        </w:rPr>
        <w:t>archaeal,</w:t>
      </w:r>
      <w:r w:rsidR="00FE5B61" w:rsidRPr="007E3F1D">
        <w:rPr>
          <w:rFonts w:cs="Times New Roman"/>
          <w:spacing w:val="17"/>
          <w:lang w:val="en-GB"/>
        </w:rPr>
        <w:t xml:space="preserve"> </w:t>
      </w:r>
      <w:r w:rsidR="00FE5B61" w:rsidRPr="007E3F1D">
        <w:rPr>
          <w:rFonts w:cs="Times New Roman"/>
          <w:lang w:val="en-GB"/>
        </w:rPr>
        <w:t>bacterial,</w:t>
      </w:r>
      <w:r w:rsidR="00FE5B61" w:rsidRPr="007E3F1D">
        <w:rPr>
          <w:rFonts w:cs="Times New Roman"/>
          <w:spacing w:val="17"/>
          <w:lang w:val="en-GB"/>
        </w:rPr>
        <w:t xml:space="preserve"> </w:t>
      </w:r>
      <w:r w:rsidR="00FE5B61" w:rsidRPr="007E3F1D">
        <w:rPr>
          <w:rFonts w:cs="Times New Roman"/>
          <w:lang w:val="en-GB"/>
        </w:rPr>
        <w:t>fungal</w:t>
      </w:r>
      <w:r w:rsidR="00FE5B61" w:rsidRPr="007E3F1D">
        <w:rPr>
          <w:rFonts w:cs="Times New Roman"/>
          <w:spacing w:val="13"/>
          <w:lang w:val="en-GB"/>
        </w:rPr>
        <w:t xml:space="preserve"> </w:t>
      </w:r>
      <w:r w:rsidR="00FE5B61" w:rsidRPr="007E3F1D">
        <w:rPr>
          <w:rFonts w:cs="Times New Roman"/>
          <w:lang w:val="en-GB"/>
        </w:rPr>
        <w:t>and</w:t>
      </w:r>
      <w:r w:rsidR="00FE5B61" w:rsidRPr="007E3F1D">
        <w:rPr>
          <w:rFonts w:cs="Times New Roman"/>
          <w:spacing w:val="13"/>
          <w:lang w:val="en-GB"/>
        </w:rPr>
        <w:t xml:space="preserve"> </w:t>
      </w:r>
      <w:r w:rsidR="00FE5B61" w:rsidRPr="007E3F1D">
        <w:rPr>
          <w:rFonts w:cs="Times New Roman"/>
          <w:lang w:val="en-GB"/>
        </w:rPr>
        <w:t>viral</w:t>
      </w:r>
      <w:r w:rsidR="00FE5B61" w:rsidRPr="007E3F1D">
        <w:rPr>
          <w:rFonts w:cs="Times New Roman"/>
          <w:spacing w:val="13"/>
          <w:lang w:val="en-GB"/>
        </w:rPr>
        <w:t xml:space="preserve"> </w:t>
      </w:r>
      <w:r w:rsidR="00FE5B61" w:rsidRPr="007E3F1D">
        <w:rPr>
          <w:rFonts w:cs="Times New Roman"/>
          <w:lang w:val="en-GB"/>
        </w:rPr>
        <w:t>communities</w:t>
      </w:r>
      <w:r w:rsidR="00FE5B61" w:rsidRPr="007E3F1D">
        <w:rPr>
          <w:rFonts w:cs="Times New Roman"/>
          <w:spacing w:val="13"/>
          <w:lang w:val="en-GB"/>
        </w:rPr>
        <w:t xml:space="preserve"> </w:t>
      </w:r>
      <w:r w:rsidR="00FE5B61" w:rsidRPr="007E3F1D">
        <w:rPr>
          <w:rFonts w:cs="Times New Roman"/>
          <w:lang w:val="en-GB"/>
        </w:rPr>
        <w:t>located</w:t>
      </w:r>
      <w:r w:rsidR="00FE5B61" w:rsidRPr="007E3F1D">
        <w:rPr>
          <w:rFonts w:cs="Times New Roman"/>
          <w:spacing w:val="13"/>
          <w:lang w:val="en-GB"/>
        </w:rPr>
        <w:t xml:space="preserve"> </w:t>
      </w:r>
      <w:r w:rsidR="00FE5B61" w:rsidRPr="007E3F1D">
        <w:rPr>
          <w:rFonts w:cs="Times New Roman"/>
          <w:lang w:val="en-GB"/>
        </w:rPr>
        <w:t>both,</w:t>
      </w:r>
      <w:r w:rsidR="00FE5B61" w:rsidRPr="007E3F1D">
        <w:rPr>
          <w:rFonts w:cs="Times New Roman"/>
          <w:spacing w:val="17"/>
          <w:lang w:val="en-GB"/>
        </w:rPr>
        <w:t xml:space="preserve"> </w:t>
      </w:r>
      <w:r w:rsidR="00FE5B61" w:rsidRPr="007E3F1D">
        <w:rPr>
          <w:rFonts w:cs="Times New Roman"/>
          <w:lang w:val="en-GB"/>
        </w:rPr>
        <w:t>in</w:t>
      </w:r>
      <w:r w:rsidR="00FE5B61" w:rsidRPr="007E3F1D">
        <w:rPr>
          <w:rFonts w:cs="Times New Roman"/>
          <w:spacing w:val="13"/>
          <w:lang w:val="en-GB"/>
        </w:rPr>
        <w:t xml:space="preserve"> </w:t>
      </w:r>
      <w:r w:rsidR="00FE5B61" w:rsidRPr="007E3F1D">
        <w:rPr>
          <w:rFonts w:cs="Times New Roman"/>
          <w:lang w:val="en-GB"/>
        </w:rPr>
        <w:t>and</w:t>
      </w:r>
      <w:r w:rsidR="00FE5B61" w:rsidRPr="007E3F1D">
        <w:rPr>
          <w:rFonts w:cs="Times New Roman"/>
          <w:spacing w:val="13"/>
          <w:lang w:val="en-GB"/>
        </w:rPr>
        <w:t xml:space="preserve"> </w:t>
      </w:r>
      <w:r w:rsidR="00FE5B61" w:rsidRPr="007E3F1D">
        <w:rPr>
          <w:rFonts w:cs="Times New Roman"/>
          <w:lang w:val="en-GB"/>
        </w:rPr>
        <w:t>on</w:t>
      </w:r>
      <w:r w:rsidR="00FE5B61" w:rsidRPr="007E3F1D">
        <w:rPr>
          <w:rFonts w:cs="Times New Roman"/>
          <w:spacing w:val="13"/>
          <w:lang w:val="en-GB"/>
        </w:rPr>
        <w:t xml:space="preserve"> </w:t>
      </w:r>
      <w:r w:rsidR="00FE5B61" w:rsidRPr="007E3F1D">
        <w:rPr>
          <w:rFonts w:cs="Times New Roman"/>
          <w:lang w:val="en-GB"/>
        </w:rPr>
        <w:t>the</w:t>
      </w:r>
      <w:r w:rsidR="00FE5B61" w:rsidRPr="007E3F1D">
        <w:rPr>
          <w:rFonts w:cs="Times New Roman"/>
          <w:w w:val="99"/>
          <w:lang w:val="en-GB"/>
        </w:rPr>
        <w:t xml:space="preserve"> </w:t>
      </w:r>
      <w:r w:rsidR="00FE5B61" w:rsidRPr="007E3F1D">
        <w:rPr>
          <w:rFonts w:cs="Times New Roman"/>
          <w:lang w:val="en-GB"/>
        </w:rPr>
        <w:t xml:space="preserve">human </w:t>
      </w:r>
      <w:r w:rsidR="00FE5B61" w:rsidRPr="007E3F1D">
        <w:rPr>
          <w:rFonts w:cs="Times New Roman"/>
          <w:spacing w:val="-4"/>
          <w:lang w:val="en-GB"/>
        </w:rPr>
        <w:t>body.</w:t>
      </w:r>
      <w:r w:rsidR="00FE5B61" w:rsidRPr="007E3F1D">
        <w:rPr>
          <w:rFonts w:cs="Times New Roman"/>
          <w:spacing w:val="52"/>
          <w:lang w:val="en-GB"/>
        </w:rPr>
        <w:t xml:space="preserve"> </w:t>
      </w:r>
      <w:r w:rsidRPr="007E3F1D">
        <w:rPr>
          <w:rFonts w:cs="Times New Roman"/>
          <w:lang w:val="en-GB"/>
        </w:rPr>
        <w:t>Modern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high-throughput sequencing and bioinformatics tools provide a powerful means of understanding how the</w:t>
      </w:r>
      <w:r w:rsidRPr="007E3F1D">
        <w:rPr>
          <w:rFonts w:cs="Times New Roman"/>
          <w:spacing w:val="11"/>
          <w:lang w:val="en-GB"/>
        </w:rPr>
        <w:t xml:space="preserve"> </w:t>
      </w:r>
      <w:r w:rsidRPr="007E3F1D">
        <w:rPr>
          <w:rFonts w:cs="Times New Roman"/>
          <w:lang w:val="en-GB"/>
        </w:rPr>
        <w:t>human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microbiome contributes to health and its potential as a target for therapeutic interventions</w:t>
      </w:r>
      <w:r w:rsidR="00FE5B61">
        <w:rPr>
          <w:rFonts w:cs="Times New Roman"/>
          <w:lang w:val="en-GB"/>
        </w:rPr>
        <w:t xml:space="preserve"> [ref?]</w:t>
      </w:r>
      <w:r w:rsidRPr="007E3F1D">
        <w:rPr>
          <w:rFonts w:cs="Times New Roman"/>
          <w:lang w:val="en-GB"/>
        </w:rPr>
        <w:t>.</w:t>
      </w:r>
      <w:r w:rsidRPr="007E3F1D">
        <w:rPr>
          <w:rFonts w:cs="Times New Roman"/>
          <w:spacing w:val="45"/>
          <w:lang w:val="en-GB"/>
        </w:rPr>
        <w:t xml:space="preserve"> </w:t>
      </w:r>
    </w:p>
    <w:p w14:paraId="6AE39565" w14:textId="77777777" w:rsidR="00EA6AFD" w:rsidRDefault="00EA6AFD" w:rsidP="00BC557A">
      <w:pPr>
        <w:pStyle w:val="Textoindependiente"/>
        <w:spacing w:line="501" w:lineRule="auto"/>
        <w:ind w:left="0" w:right="-7"/>
        <w:jc w:val="both"/>
        <w:rPr>
          <w:rFonts w:cs="Times New Roman"/>
          <w:spacing w:val="52"/>
          <w:lang w:val="en-GB"/>
        </w:rPr>
      </w:pPr>
    </w:p>
    <w:p w14:paraId="5BFCB422" w14:textId="46A46299" w:rsidR="00A67BAD" w:rsidRDefault="00BC557A" w:rsidP="00BC557A">
      <w:pPr>
        <w:pStyle w:val="Textoindependiente"/>
        <w:spacing w:line="501" w:lineRule="auto"/>
        <w:ind w:left="0" w:right="-7"/>
        <w:jc w:val="both"/>
        <w:rPr>
          <w:rFonts w:cs="Times New Roman"/>
          <w:lang w:val="en-GB"/>
        </w:rPr>
      </w:pPr>
      <w:r w:rsidRPr="007E3F1D">
        <w:rPr>
          <w:rFonts w:cs="Times New Roman"/>
          <w:lang w:val="en-GB"/>
        </w:rPr>
        <w:t>Biology has recently acquired new technological and conceptual tools to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investigate,</w:t>
      </w:r>
      <w:r w:rsidRPr="007E3F1D">
        <w:rPr>
          <w:rFonts w:cs="Times New Roman"/>
          <w:spacing w:val="-11"/>
          <w:lang w:val="en-GB"/>
        </w:rPr>
        <w:t xml:space="preserve"> </w:t>
      </w:r>
      <w:r w:rsidRPr="007E3F1D">
        <w:rPr>
          <w:rFonts w:cs="Times New Roman"/>
          <w:lang w:val="en-GB"/>
        </w:rPr>
        <w:t>model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and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understand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living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organisms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at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system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level,</w:t>
      </w:r>
      <w:r w:rsidRPr="007E3F1D">
        <w:rPr>
          <w:rFonts w:cs="Times New Roman"/>
          <w:spacing w:val="-11"/>
          <w:lang w:val="en-GB"/>
        </w:rPr>
        <w:t xml:space="preserve"> </w:t>
      </w:r>
      <w:r w:rsidRPr="007E3F1D">
        <w:rPr>
          <w:rFonts w:cs="Times New Roman"/>
          <w:lang w:val="en-GB"/>
        </w:rPr>
        <w:t>thanks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to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spectacular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progress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in quantitative techniques, large-scale measurement methods and the integration of</w:t>
      </w:r>
      <w:r w:rsidRPr="007E3F1D">
        <w:rPr>
          <w:rFonts w:cs="Times New Roman"/>
          <w:spacing w:val="18"/>
          <w:lang w:val="en-GB"/>
        </w:rPr>
        <w:t xml:space="preserve"> </w:t>
      </w:r>
      <w:r w:rsidRPr="007E3F1D">
        <w:rPr>
          <w:rFonts w:cs="Times New Roman"/>
          <w:lang w:val="en-GB"/>
        </w:rPr>
        <w:t>experimental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and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computational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approaches.</w:t>
      </w:r>
      <w:r w:rsidRPr="007E3F1D">
        <w:rPr>
          <w:rFonts w:cs="Times New Roman"/>
          <w:spacing w:val="7"/>
          <w:lang w:val="en-GB"/>
        </w:rPr>
        <w:t xml:space="preserve"> </w:t>
      </w:r>
      <w:r w:rsidRPr="007E3F1D">
        <w:rPr>
          <w:rFonts w:cs="Times New Roman"/>
          <w:lang w:val="en-GB"/>
        </w:rPr>
        <w:t>Systems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Biology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has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mostly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been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devoted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to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study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well-characterized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model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organisms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but,</w:t>
      </w:r>
      <w:r w:rsidRPr="007E3F1D">
        <w:rPr>
          <w:rFonts w:cs="Times New Roman"/>
          <w:spacing w:val="37"/>
          <w:lang w:val="en-GB"/>
        </w:rPr>
        <w:t xml:space="preserve"> </w:t>
      </w:r>
      <w:r w:rsidRPr="007E3F1D">
        <w:rPr>
          <w:rFonts w:cs="Times New Roman"/>
          <w:lang w:val="en-GB"/>
        </w:rPr>
        <w:t>since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early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days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Human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Genome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Project</w:t>
      </w:r>
      <w:r w:rsidR="008A5104">
        <w:rPr>
          <w:rFonts w:cs="Times New Roman"/>
          <w:lang w:val="en-GB"/>
        </w:rPr>
        <w:t xml:space="preserve"> [ref]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it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has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become clear that applications of system-wide approaches to Human Biology would bring</w:t>
      </w:r>
      <w:r w:rsidRPr="007E3F1D">
        <w:rPr>
          <w:rFonts w:cs="Times New Roman"/>
          <w:spacing w:val="48"/>
          <w:lang w:val="en-GB"/>
        </w:rPr>
        <w:t xml:space="preserve"> </w:t>
      </w:r>
      <w:r w:rsidRPr="007E3F1D">
        <w:rPr>
          <w:rFonts w:cs="Times New Roman"/>
          <w:lang w:val="en-GB"/>
        </w:rPr>
        <w:t>huge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opportunities in Medicine.</w:t>
      </w:r>
      <w:r w:rsidR="00732713">
        <w:rPr>
          <w:rFonts w:cs="Times New Roman"/>
          <w:lang w:val="en-GB"/>
        </w:rPr>
        <w:t xml:space="preserve"> G</w:t>
      </w:r>
      <w:r w:rsidR="00A5742B">
        <w:rPr>
          <w:rFonts w:cs="Times New Roman"/>
          <w:lang w:val="en-GB"/>
        </w:rPr>
        <w:t xml:space="preserve">reat </w:t>
      </w:r>
      <w:r w:rsidR="00732713">
        <w:rPr>
          <w:rFonts w:cs="Times New Roman"/>
          <w:lang w:val="en-GB"/>
        </w:rPr>
        <w:t>effort</w:t>
      </w:r>
      <w:r w:rsidR="00A5742B">
        <w:rPr>
          <w:rFonts w:cs="Times New Roman"/>
          <w:lang w:val="en-GB"/>
        </w:rPr>
        <w:t xml:space="preserve"> has been placed to unveil the general laws governing the behaviour of this complex system</w:t>
      </w:r>
      <w:r w:rsidR="00D65BF7">
        <w:rPr>
          <w:rFonts w:cs="Times New Roman"/>
          <w:lang w:val="en-GB"/>
        </w:rPr>
        <w:t xml:space="preserve"> [ref]</w:t>
      </w:r>
      <w:r w:rsidR="00A5742B">
        <w:rPr>
          <w:rFonts w:cs="Times New Roman"/>
          <w:lang w:val="en-GB"/>
        </w:rPr>
        <w:t xml:space="preserve">. </w:t>
      </w:r>
      <w:r w:rsidR="001E21E6">
        <w:rPr>
          <w:rFonts w:cs="Times New Roman"/>
          <w:lang w:val="en-GB"/>
        </w:rPr>
        <w:t xml:space="preserve">Due to his nature, microbiota can be studied under the light of the ecology, where we can find general principles as the Taylor’s law, which relates spatial or temporal </w:t>
      </w:r>
      <w:r w:rsidR="001E21E6">
        <w:rPr>
          <w:rFonts w:cs="Times New Roman"/>
          <w:lang w:val="en-GB"/>
        </w:rPr>
        <w:lastRenderedPageBreak/>
        <w:t xml:space="preserve">variability of the population with its mean. </w:t>
      </w:r>
      <w:r w:rsidR="00A67BAD">
        <w:rPr>
          <w:rFonts w:cs="Times New Roman"/>
          <w:lang w:val="en-GB"/>
        </w:rPr>
        <w:t>This law</w:t>
      </w:r>
      <w:r w:rsidR="00ED7FF7">
        <w:rPr>
          <w:rFonts w:cs="Times New Roman"/>
          <w:lang w:val="en-GB"/>
        </w:rPr>
        <w:t>, also known as fluctuation scale law,</w:t>
      </w:r>
      <w:r w:rsidR="00A67BAD">
        <w:rPr>
          <w:rFonts w:cs="Times New Roman"/>
          <w:lang w:val="en-GB"/>
        </w:rPr>
        <w:t xml:space="preserve"> is </w:t>
      </w:r>
      <w:r w:rsidR="00ED7FF7">
        <w:rPr>
          <w:rFonts w:cs="Times New Roman"/>
          <w:lang w:val="en-GB"/>
        </w:rPr>
        <w:t>ubiquitous in the natural world</w:t>
      </w:r>
      <w:r w:rsidR="00A67BAD">
        <w:rPr>
          <w:rFonts w:cs="Times New Roman"/>
          <w:lang w:val="en-GB"/>
        </w:rPr>
        <w:t xml:space="preserve"> and can be found in</w:t>
      </w:r>
      <w:r w:rsidR="00E91F37">
        <w:rPr>
          <w:rFonts w:cs="Times New Roman"/>
          <w:lang w:val="en-GB"/>
        </w:rPr>
        <w:t xml:space="preserve"> several systems as </w:t>
      </w:r>
      <w:r w:rsidR="00442ACD">
        <w:rPr>
          <w:rFonts w:cs="Times New Roman"/>
          <w:lang w:val="en-GB"/>
        </w:rPr>
        <w:t>cosmic rays [ref1], stock markets [ref2,3], animal populations [ref4, 5, 6], gene expression [</w:t>
      </w:r>
      <w:r w:rsidR="005349DE">
        <w:rPr>
          <w:rFonts w:cs="Times New Roman"/>
          <w:lang w:val="en-GB"/>
        </w:rPr>
        <w:t>ref7</w:t>
      </w:r>
      <w:r w:rsidR="00442ACD">
        <w:rPr>
          <w:rFonts w:cs="Times New Roman"/>
          <w:lang w:val="en-GB"/>
        </w:rPr>
        <w:t>], or in the human genome [</w:t>
      </w:r>
      <w:r w:rsidR="005349DE">
        <w:rPr>
          <w:rFonts w:cs="Times New Roman"/>
          <w:lang w:val="en-GB"/>
        </w:rPr>
        <w:t>ref8</w:t>
      </w:r>
      <w:r w:rsidR="00442ACD">
        <w:rPr>
          <w:rFonts w:cs="Times New Roman"/>
          <w:lang w:val="en-GB"/>
        </w:rPr>
        <w:t xml:space="preserve">]. </w:t>
      </w:r>
      <w:r w:rsidR="00C90689">
        <w:rPr>
          <w:rFonts w:cs="Times New Roman"/>
          <w:lang w:val="en-GB"/>
        </w:rPr>
        <w:t xml:space="preserve">Taylor’s law has been applied to microbiota in a spatial way </w:t>
      </w:r>
      <w:r w:rsidR="009A4A65">
        <w:rPr>
          <w:rFonts w:cs="Times New Roman"/>
          <w:lang w:val="en-GB"/>
        </w:rPr>
        <w:t>in the work of Zhang et al., (2014), where they show that this population tend to be in a</w:t>
      </w:r>
      <w:r w:rsidR="00F634EE">
        <w:rPr>
          <w:rFonts w:cs="Times New Roman"/>
          <w:lang w:val="en-GB"/>
        </w:rPr>
        <w:t>n</w:t>
      </w:r>
      <w:r w:rsidR="009A4A65">
        <w:rPr>
          <w:rFonts w:cs="Times New Roman"/>
          <w:lang w:val="en-GB"/>
        </w:rPr>
        <w:t xml:space="preserve"> aggregated way rather than in a random distribution. </w:t>
      </w:r>
    </w:p>
    <w:p w14:paraId="4C168CB7" w14:textId="77777777" w:rsidR="00A67BAD" w:rsidRDefault="00A67BAD" w:rsidP="00BC557A">
      <w:pPr>
        <w:pStyle w:val="Textoindependiente"/>
        <w:spacing w:line="501" w:lineRule="auto"/>
        <w:ind w:left="0" w:right="-7"/>
        <w:jc w:val="both"/>
        <w:rPr>
          <w:rFonts w:cs="Times New Roman"/>
          <w:lang w:val="en-GB"/>
        </w:rPr>
      </w:pPr>
    </w:p>
    <w:p w14:paraId="04000D3C" w14:textId="0AFF8CF3" w:rsidR="006C79BD" w:rsidRPr="001E21E6" w:rsidRDefault="00BC557A" w:rsidP="007019F0">
      <w:pPr>
        <w:pStyle w:val="Textoindependiente"/>
        <w:spacing w:line="501" w:lineRule="auto"/>
        <w:ind w:left="0" w:right="-7"/>
        <w:jc w:val="both"/>
        <w:rPr>
          <w:rFonts w:cs="Times New Roman"/>
        </w:rPr>
      </w:pPr>
      <w:r w:rsidRPr="007E3F1D">
        <w:rPr>
          <w:rFonts w:cs="Times New Roman"/>
          <w:lang w:val="en-GB"/>
        </w:rPr>
        <w:t>Here we present the imprints of disease in macroscopic properties</w:t>
      </w:r>
      <w:r w:rsidRPr="007E3F1D">
        <w:rPr>
          <w:rFonts w:cs="Times New Roman"/>
          <w:spacing w:val="45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the system, by studying</w:t>
      </w:r>
      <w:r w:rsidR="00BF52E0">
        <w:rPr>
          <w:rFonts w:cs="Times New Roman"/>
          <w:lang w:val="en-GB"/>
        </w:rPr>
        <w:t xml:space="preserve"> the temporal variability in the</w:t>
      </w:r>
      <w:r w:rsidRPr="007E3F1D">
        <w:rPr>
          <w:rFonts w:cs="Times New Roman"/>
          <w:spacing w:val="-38"/>
          <w:lang w:val="en-GB"/>
        </w:rPr>
        <w:t xml:space="preserve"> </w:t>
      </w:r>
      <w:r w:rsidRPr="007E3F1D">
        <w:rPr>
          <w:rFonts w:cs="Times New Roman"/>
          <w:lang w:val="en-GB"/>
        </w:rPr>
        <w:t>microbiome.</w:t>
      </w:r>
      <w:r w:rsidR="001E21E6">
        <w:rPr>
          <w:rFonts w:cs="Times New Roman"/>
          <w:lang w:val="en-GB"/>
        </w:rPr>
        <w:t xml:space="preserve"> </w:t>
      </w:r>
      <w:r w:rsidR="007019F0" w:rsidRPr="003154B2">
        <w:rPr>
          <w:rFonts w:cs="Times New Roman"/>
          <w:spacing w:val="-11"/>
        </w:rPr>
        <w:t>We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  <w:spacing w:val="-3"/>
        </w:rPr>
        <w:t>have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analyzed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more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than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35000</w:t>
      </w:r>
      <w:r w:rsidR="00ED22FB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time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series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of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taxa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from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the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gut</w:t>
      </w:r>
      <w:r w:rsidR="007019F0" w:rsidRPr="003154B2">
        <w:rPr>
          <w:rFonts w:cs="Times New Roman"/>
          <w:spacing w:val="29"/>
        </w:rPr>
        <w:t xml:space="preserve"> </w:t>
      </w:r>
      <w:r w:rsidR="007019F0" w:rsidRPr="003154B2">
        <w:rPr>
          <w:rFonts w:cs="Times New Roman"/>
        </w:rPr>
        <w:t>microbiome</w:t>
      </w:r>
      <w:r w:rsidR="007019F0" w:rsidRPr="003154B2">
        <w:rPr>
          <w:rFonts w:cs="Times New Roman"/>
          <w:spacing w:val="27"/>
        </w:rPr>
        <w:t xml:space="preserve"> </w:t>
      </w:r>
      <w:r w:rsidR="007019F0" w:rsidRPr="003154B2">
        <w:rPr>
          <w:rFonts w:cs="Times New Roman"/>
        </w:rPr>
        <w:t>of</w:t>
      </w:r>
      <w:r w:rsidR="007019F0" w:rsidRPr="003154B2">
        <w:rPr>
          <w:rFonts w:cs="Times New Roman"/>
          <w:spacing w:val="27"/>
        </w:rPr>
        <w:t xml:space="preserve"> </w:t>
      </w:r>
      <w:r w:rsidR="007019F0" w:rsidRPr="003154B2">
        <w:rPr>
          <w:rFonts w:cs="Times New Roman"/>
        </w:rPr>
        <w:t>97</w:t>
      </w:r>
      <w:r w:rsidR="007019F0" w:rsidRPr="003154B2">
        <w:rPr>
          <w:rFonts w:cs="Times New Roman"/>
          <w:spacing w:val="27"/>
        </w:rPr>
        <w:t xml:space="preserve"> </w:t>
      </w:r>
      <w:r w:rsidR="007019F0" w:rsidRPr="003154B2">
        <w:rPr>
          <w:rFonts w:cs="Times New Roman"/>
        </w:rPr>
        <w:t>individuals</w:t>
      </w:r>
      <w:r w:rsidR="007019F0" w:rsidRPr="003154B2">
        <w:rPr>
          <w:rFonts w:cs="Times New Roman"/>
          <w:spacing w:val="34"/>
        </w:rPr>
        <w:t xml:space="preserve"> </w:t>
      </w:r>
      <w:r w:rsidR="007019F0" w:rsidRPr="003154B2">
        <w:rPr>
          <w:rFonts w:cs="Times New Roman"/>
        </w:rPr>
        <w:t>obtained</w:t>
      </w:r>
      <w:r w:rsidR="007019F0" w:rsidRPr="003154B2">
        <w:rPr>
          <w:rFonts w:cs="Times New Roman"/>
          <w:spacing w:val="27"/>
        </w:rPr>
        <w:t xml:space="preserve"> </w:t>
      </w:r>
      <w:r w:rsidR="007019F0" w:rsidRPr="003154B2">
        <w:rPr>
          <w:rFonts w:cs="Times New Roman"/>
        </w:rPr>
        <w:t>from</w:t>
      </w:r>
      <w:r w:rsidR="007019F0" w:rsidRPr="003154B2">
        <w:rPr>
          <w:rFonts w:cs="Times New Roman"/>
          <w:spacing w:val="27"/>
        </w:rPr>
        <w:t xml:space="preserve"> </w:t>
      </w:r>
      <w:r w:rsidR="007019F0" w:rsidRPr="003154B2">
        <w:rPr>
          <w:rFonts w:cs="Times New Roman"/>
        </w:rPr>
        <w:t>publicly</w:t>
      </w:r>
      <w:r w:rsidR="007019F0" w:rsidRPr="003154B2">
        <w:rPr>
          <w:rFonts w:cs="Times New Roman"/>
          <w:w w:val="99"/>
        </w:rPr>
        <w:t xml:space="preserve"> </w:t>
      </w:r>
      <w:r w:rsidR="007019F0" w:rsidRPr="003154B2">
        <w:rPr>
          <w:rFonts w:cs="Times New Roman"/>
        </w:rPr>
        <w:t>available high throughput sequencing data on</w:t>
      </w:r>
      <w:r w:rsidR="007019F0">
        <w:rPr>
          <w:rFonts w:cs="Times New Roman"/>
        </w:rPr>
        <w:t xml:space="preserve"> different conditions: diseases, diets, obese status, antibiotic perturbation and </w:t>
      </w:r>
      <w:r w:rsidR="00CA7B75">
        <w:rPr>
          <w:rFonts w:cs="Times New Roman"/>
        </w:rPr>
        <w:t xml:space="preserve">healthy individuals. </w:t>
      </w:r>
      <w:r w:rsidR="003F0823">
        <w:rPr>
          <w:rFonts w:cs="Times New Roman"/>
        </w:rPr>
        <w:t xml:space="preserve">Having seen that all cases follows Taylor’s law, we use this empirical fact to model </w:t>
      </w:r>
      <w:r w:rsidR="00562297">
        <w:rPr>
          <w:rFonts w:cs="Times New Roman"/>
        </w:rPr>
        <w:t xml:space="preserve">how the relative abundances of taxa evolves toward time thanks to the Langevin equation, in a similar way as Blumm </w:t>
      </w:r>
      <w:r w:rsidR="00562297" w:rsidRPr="00562297">
        <w:rPr>
          <w:rFonts w:cs="Times New Roman"/>
          <w:i/>
        </w:rPr>
        <w:t>et al.</w:t>
      </w:r>
      <w:r w:rsidR="00562297" w:rsidRPr="00562297">
        <w:rPr>
          <w:rFonts w:cs="Times New Roman"/>
        </w:rPr>
        <w:t xml:space="preserve">, </w:t>
      </w:r>
      <w:r w:rsidR="00562297">
        <w:rPr>
          <w:rFonts w:cs="Times New Roman"/>
        </w:rPr>
        <w:t>did in their (2012).</w:t>
      </w:r>
      <w:r w:rsidR="003F0823">
        <w:rPr>
          <w:rFonts w:cs="Times New Roman"/>
        </w:rPr>
        <w:t xml:space="preserve"> </w:t>
      </w:r>
      <w:r w:rsidR="00C72CA2">
        <w:rPr>
          <w:rFonts w:cs="Times New Roman"/>
        </w:rPr>
        <w:t xml:space="preserve">We use this mathematical framework to </w:t>
      </w:r>
      <w:r w:rsidR="00E81240">
        <w:rPr>
          <w:rFonts w:cs="Times New Roman"/>
        </w:rPr>
        <w:t>explore the temporal stability of the microbiota in different conditions</w:t>
      </w:r>
      <w:r w:rsidR="00F9782C">
        <w:rPr>
          <w:rFonts w:cs="Times New Roman"/>
        </w:rPr>
        <w:t xml:space="preserve"> in order to understand how this affects the healthy status of the subjects. </w:t>
      </w:r>
      <w:bookmarkStart w:id="0" w:name="_GoBack"/>
      <w:bookmarkEnd w:id="0"/>
      <w:r w:rsidR="00D65692">
        <w:rPr>
          <w:rFonts w:cs="Times New Roman"/>
          <w:spacing w:val="-11"/>
        </w:rPr>
        <w:t>Finally, w</w:t>
      </w:r>
      <w:r w:rsidR="007019F0" w:rsidRPr="003154B2">
        <w:rPr>
          <w:rFonts w:cs="Times New Roman"/>
          <w:spacing w:val="-11"/>
        </w:rPr>
        <w:t>e</w:t>
      </w:r>
      <w:r w:rsidR="007019F0" w:rsidRPr="003154B2">
        <w:rPr>
          <w:rFonts w:cs="Times New Roman"/>
          <w:w w:val="99"/>
        </w:rPr>
        <w:t xml:space="preserve"> </w:t>
      </w:r>
      <w:r w:rsidR="00D65692">
        <w:rPr>
          <w:rFonts w:cs="Times New Roman"/>
          <w:w w:val="99"/>
        </w:rPr>
        <w:t xml:space="preserve">have </w:t>
      </w:r>
      <w:r w:rsidR="007019F0" w:rsidRPr="003154B2">
        <w:rPr>
          <w:rFonts w:cs="Times New Roman"/>
        </w:rPr>
        <w:t>engineered</w:t>
      </w:r>
      <w:r w:rsidR="007019F0" w:rsidRPr="003154B2">
        <w:rPr>
          <w:rFonts w:cs="Times New Roman"/>
          <w:spacing w:val="15"/>
        </w:rPr>
        <w:t xml:space="preserve"> </w:t>
      </w:r>
      <w:r w:rsidR="007019F0" w:rsidRPr="003154B2">
        <w:rPr>
          <w:rFonts w:cs="Times New Roman"/>
        </w:rPr>
        <w:t>a</w:t>
      </w:r>
      <w:r w:rsidR="007019F0" w:rsidRPr="003154B2">
        <w:rPr>
          <w:rFonts w:cs="Times New Roman"/>
          <w:spacing w:val="15"/>
        </w:rPr>
        <w:t xml:space="preserve"> </w:t>
      </w:r>
      <w:r w:rsidR="007019F0" w:rsidRPr="003154B2">
        <w:rPr>
          <w:rFonts w:cs="Times New Roman"/>
        </w:rPr>
        <w:t>complete</w:t>
      </w:r>
      <w:r w:rsidR="007019F0" w:rsidRPr="003154B2">
        <w:rPr>
          <w:rFonts w:cs="Times New Roman"/>
          <w:spacing w:val="15"/>
        </w:rPr>
        <w:t xml:space="preserve"> </w:t>
      </w:r>
      <w:r w:rsidR="007019F0" w:rsidRPr="003154B2">
        <w:rPr>
          <w:rFonts w:cs="Times New Roman"/>
        </w:rPr>
        <w:t>software</w:t>
      </w:r>
      <w:r w:rsidR="007019F0" w:rsidRPr="003154B2">
        <w:rPr>
          <w:rFonts w:cs="Times New Roman"/>
          <w:spacing w:val="15"/>
        </w:rPr>
        <w:t xml:space="preserve"> </w:t>
      </w:r>
      <w:r w:rsidR="007019F0" w:rsidRPr="003154B2">
        <w:rPr>
          <w:rFonts w:cs="Times New Roman"/>
        </w:rPr>
        <w:t>framework,</w:t>
      </w:r>
      <w:r w:rsidR="007019F0" w:rsidRPr="003154B2">
        <w:rPr>
          <w:rFonts w:cs="Times New Roman"/>
          <w:spacing w:val="19"/>
        </w:rPr>
        <w:t xml:space="preserve"> </w:t>
      </w:r>
      <w:r w:rsidR="007019F0" w:rsidRPr="003154B2">
        <w:rPr>
          <w:rFonts w:cs="Times New Roman"/>
        </w:rPr>
        <w:t>ComplexCruncher,</w:t>
      </w:r>
      <w:r w:rsidR="002A687F">
        <w:rPr>
          <w:rFonts w:cs="Times New Roman"/>
        </w:rPr>
        <w:t xml:space="preserve"> </w:t>
      </w:r>
      <w:r w:rsidR="001E21E6">
        <w:rPr>
          <w:rFonts w:cs="Times New Roman"/>
        </w:rPr>
        <w:t xml:space="preserve">to support the analysis of the dynamics of ranking processes in complex systems, </w:t>
      </w:r>
      <w:r w:rsidR="00D65692">
        <w:rPr>
          <w:rFonts w:cs="Times New Roman"/>
        </w:rPr>
        <w:t>which</w:t>
      </w:r>
      <w:r w:rsidR="001E21E6">
        <w:rPr>
          <w:rFonts w:cs="Times New Roman"/>
        </w:rPr>
        <w:t xml:space="preserve"> is ready to be implemented by other users.</w:t>
      </w:r>
    </w:p>
    <w:p w14:paraId="0F9FAA7C" w14:textId="77777777" w:rsidR="00B14217" w:rsidRDefault="00B14217" w:rsidP="007019F0">
      <w:pPr>
        <w:pStyle w:val="Textoindependiente"/>
        <w:spacing w:line="501" w:lineRule="auto"/>
        <w:ind w:left="0" w:right="-7"/>
        <w:jc w:val="both"/>
        <w:rPr>
          <w:rFonts w:cs="Times New Roman"/>
        </w:rPr>
      </w:pPr>
    </w:p>
    <w:p w14:paraId="1E503884" w14:textId="59EC3E61" w:rsidR="00B14217" w:rsidRPr="006E61A4" w:rsidRDefault="006E61A4" w:rsidP="007019F0">
      <w:pPr>
        <w:pStyle w:val="Textoindependiente"/>
        <w:spacing w:line="501" w:lineRule="auto"/>
        <w:ind w:left="0" w:right="-7"/>
        <w:jc w:val="both"/>
        <w:rPr>
          <w:rFonts w:cs="Times New Roman"/>
          <w:b/>
        </w:rPr>
      </w:pPr>
      <w:r w:rsidRPr="006E61A4">
        <w:rPr>
          <w:rFonts w:cs="Times New Roman"/>
          <w:b/>
        </w:rPr>
        <w:t>New References</w:t>
      </w:r>
    </w:p>
    <w:p w14:paraId="709A5687" w14:textId="5A4A8539" w:rsidR="00B14217" w:rsidRDefault="00B14217" w:rsidP="006E61A4">
      <w:pPr>
        <w:pStyle w:val="Textoindependiente"/>
        <w:spacing w:line="501" w:lineRule="auto"/>
        <w:ind w:left="0" w:right="-7"/>
        <w:jc w:val="both"/>
        <w:rPr>
          <w:rFonts w:cs="Times New Roman"/>
        </w:rPr>
      </w:pPr>
      <w:r>
        <w:rPr>
          <w:rFonts w:cs="Times New Roman"/>
        </w:rPr>
        <w:t xml:space="preserve">Ref1: </w:t>
      </w:r>
      <w:r w:rsidR="006E61A4" w:rsidRPr="006E61A4">
        <w:rPr>
          <w:rFonts w:cs="Times New Roman"/>
        </w:rPr>
        <w:t>P. Uttley and I. M. McHardy, Monthly Notices of the</w:t>
      </w:r>
      <w:r w:rsidR="006E61A4">
        <w:rPr>
          <w:rFonts w:cs="Times New Roman"/>
        </w:rPr>
        <w:t xml:space="preserve"> </w:t>
      </w:r>
      <w:r w:rsidR="006E61A4" w:rsidRPr="006E61A4">
        <w:rPr>
          <w:rFonts w:cs="Times New Roman"/>
        </w:rPr>
        <w:t>Royal Astronomical Society 323, L26 (2001).</w:t>
      </w:r>
    </w:p>
    <w:p w14:paraId="77E5B219" w14:textId="11670084" w:rsidR="006E61A4" w:rsidRDefault="006E61A4" w:rsidP="006E61A4">
      <w:pPr>
        <w:pStyle w:val="Textoindependiente"/>
        <w:spacing w:line="501" w:lineRule="auto"/>
        <w:ind w:left="0" w:right="-7"/>
        <w:jc w:val="both"/>
        <w:rPr>
          <w:rFonts w:cs="Times New Roman"/>
        </w:rPr>
      </w:pPr>
      <w:r>
        <w:rPr>
          <w:rFonts w:cs="Times New Roman"/>
        </w:rPr>
        <w:t>Ref2: Z. Eisler and J. Kerté</w:t>
      </w:r>
      <w:r w:rsidRPr="006E61A4">
        <w:rPr>
          <w:rFonts w:cs="Times New Roman"/>
        </w:rPr>
        <w:t>sz, Phys. Rev. E 73, 046109</w:t>
      </w:r>
      <w:r>
        <w:rPr>
          <w:rFonts w:cs="Times New Roman"/>
        </w:rPr>
        <w:t xml:space="preserve"> </w:t>
      </w:r>
      <w:r w:rsidRPr="006E61A4">
        <w:rPr>
          <w:rFonts w:cs="Times New Roman"/>
        </w:rPr>
        <w:t>(2006)</w:t>
      </w:r>
    </w:p>
    <w:p w14:paraId="1E8D500D" w14:textId="5E9A1A38" w:rsidR="006E61A4" w:rsidRDefault="006E61A4" w:rsidP="006E61A4">
      <w:pPr>
        <w:pStyle w:val="Textoindependiente"/>
        <w:spacing w:line="501" w:lineRule="auto"/>
        <w:ind w:left="0" w:right="-7"/>
        <w:jc w:val="both"/>
        <w:rPr>
          <w:rFonts w:cs="Times New Roman"/>
        </w:rPr>
      </w:pPr>
      <w:r>
        <w:rPr>
          <w:rFonts w:cs="Times New Roman"/>
        </w:rPr>
        <w:t>Ref3: Z. Eisler, J. Kerté</w:t>
      </w:r>
      <w:r w:rsidRPr="006E61A4">
        <w:rPr>
          <w:rFonts w:cs="Times New Roman"/>
        </w:rPr>
        <w:t>s</w:t>
      </w:r>
      <w:r>
        <w:rPr>
          <w:rFonts w:cs="Times New Roman"/>
        </w:rPr>
        <w:t>z, S.-H. Yook, and A.-L. Barabá</w:t>
      </w:r>
      <w:r w:rsidRPr="006E61A4">
        <w:rPr>
          <w:rFonts w:cs="Times New Roman"/>
        </w:rPr>
        <w:t>si,</w:t>
      </w:r>
      <w:r>
        <w:rPr>
          <w:rFonts w:cs="Times New Roman"/>
        </w:rPr>
        <w:t xml:space="preserve"> </w:t>
      </w:r>
      <w:r w:rsidRPr="006E61A4">
        <w:rPr>
          <w:rFonts w:cs="Times New Roman"/>
        </w:rPr>
        <w:t>Europhys. Lett. 69, 664 (2005).</w:t>
      </w:r>
    </w:p>
    <w:p w14:paraId="5890EB4A" w14:textId="3272235F" w:rsidR="006E61A4" w:rsidRDefault="006E61A4" w:rsidP="006E61A4">
      <w:pPr>
        <w:pStyle w:val="Textoindependiente"/>
        <w:spacing w:line="501" w:lineRule="auto"/>
        <w:ind w:left="0" w:right="-7"/>
        <w:jc w:val="both"/>
        <w:rPr>
          <w:rFonts w:cs="Times New Roman"/>
        </w:rPr>
      </w:pPr>
      <w:r>
        <w:rPr>
          <w:rFonts w:cs="Times New Roman"/>
        </w:rPr>
        <w:t xml:space="preserve">Ref4: </w:t>
      </w:r>
      <w:r w:rsidRPr="006E61A4">
        <w:rPr>
          <w:rFonts w:cs="Times New Roman"/>
        </w:rPr>
        <w:t>L. Taylor, Nature 189, 732 (1961).</w:t>
      </w:r>
      <w:r>
        <w:rPr>
          <w:rFonts w:cs="Times New Roman"/>
        </w:rPr>
        <w:t xml:space="preserve"> [Taylor’s paper]</w:t>
      </w:r>
    </w:p>
    <w:p w14:paraId="5FC3C69B" w14:textId="0FEE83D2" w:rsidR="006E61A4" w:rsidRDefault="006E61A4" w:rsidP="006E61A4">
      <w:pPr>
        <w:pStyle w:val="Textoindependiente"/>
        <w:spacing w:line="501" w:lineRule="auto"/>
        <w:ind w:left="0" w:right="-7"/>
        <w:jc w:val="both"/>
        <w:rPr>
          <w:rFonts w:cs="Times New Roman"/>
        </w:rPr>
      </w:pPr>
      <w:r>
        <w:rPr>
          <w:rFonts w:cs="Times New Roman"/>
        </w:rPr>
        <w:t xml:space="preserve">Ref5: </w:t>
      </w:r>
      <w:r w:rsidRPr="006E61A4">
        <w:rPr>
          <w:rFonts w:cs="Times New Roman"/>
        </w:rPr>
        <w:t>D. H. Reed and G. R. Hobbs, Animal Conservation 7,</w:t>
      </w:r>
      <w:r>
        <w:rPr>
          <w:rFonts w:cs="Times New Roman"/>
        </w:rPr>
        <w:t xml:space="preserve"> </w:t>
      </w:r>
      <w:r w:rsidRPr="006E61A4">
        <w:rPr>
          <w:rFonts w:cs="Times New Roman"/>
        </w:rPr>
        <w:t>1 (2004).</w:t>
      </w:r>
    </w:p>
    <w:p w14:paraId="4C43D1D3" w14:textId="0262DD43" w:rsidR="006E61A4" w:rsidRDefault="006E61A4" w:rsidP="006E61A4">
      <w:pPr>
        <w:pStyle w:val="Textoindependiente"/>
        <w:spacing w:line="501" w:lineRule="auto"/>
        <w:ind w:left="0" w:right="-7"/>
        <w:jc w:val="both"/>
        <w:rPr>
          <w:rFonts w:cs="Times New Roman"/>
        </w:rPr>
      </w:pPr>
      <w:r>
        <w:rPr>
          <w:rFonts w:cs="Times New Roman"/>
        </w:rPr>
        <w:t xml:space="preserve">Ref6: </w:t>
      </w:r>
      <w:r w:rsidRPr="006E61A4">
        <w:rPr>
          <w:rFonts w:cs="Times New Roman"/>
        </w:rPr>
        <w:t>R. Anderson, D. Gordon, M. J. Crawley, and M. P. Hassell,</w:t>
      </w:r>
      <w:r>
        <w:rPr>
          <w:rFonts w:cs="Times New Roman"/>
        </w:rPr>
        <w:t xml:space="preserve"> </w:t>
      </w:r>
      <w:r w:rsidRPr="006E61A4">
        <w:rPr>
          <w:rFonts w:cs="Times New Roman"/>
        </w:rPr>
        <w:t>Nature 296, 245 (1982).</w:t>
      </w:r>
    </w:p>
    <w:p w14:paraId="5775C533" w14:textId="43FBB463" w:rsidR="006E61A4" w:rsidRDefault="005349DE" w:rsidP="005349DE">
      <w:pPr>
        <w:pStyle w:val="Textoindependiente"/>
        <w:spacing w:line="501" w:lineRule="auto"/>
        <w:ind w:left="0" w:right="-7"/>
        <w:jc w:val="both"/>
        <w:rPr>
          <w:rFonts w:cs="Times New Roman"/>
        </w:rPr>
      </w:pPr>
      <w:r>
        <w:rPr>
          <w:rFonts w:cs="Times New Roman"/>
        </w:rPr>
        <w:t xml:space="preserve">Ref7: </w:t>
      </w:r>
      <w:r w:rsidR="00677BB5">
        <w:rPr>
          <w:rFonts w:cs="Times New Roman"/>
        </w:rPr>
        <w:t>J. Zivkovíc, B. Tadí</w:t>
      </w:r>
      <w:r w:rsidRPr="005349DE">
        <w:rPr>
          <w:rFonts w:cs="Times New Roman"/>
        </w:rPr>
        <w:t>c, N. Wick, and S. Thurner, Eur.</w:t>
      </w:r>
      <w:r>
        <w:rPr>
          <w:rFonts w:cs="Times New Roman"/>
        </w:rPr>
        <w:t xml:space="preserve"> </w:t>
      </w:r>
      <w:r w:rsidRPr="005349DE">
        <w:rPr>
          <w:rFonts w:cs="Times New Roman"/>
        </w:rPr>
        <w:t>Phys. J. B 50, 255 (2006).</w:t>
      </w:r>
      <w:r>
        <w:rPr>
          <w:rFonts w:cs="Times New Roman"/>
        </w:rPr>
        <w:t xml:space="preserve"> </w:t>
      </w:r>
    </w:p>
    <w:p w14:paraId="2A0CEC5D" w14:textId="6953A9EB" w:rsidR="006E61A4" w:rsidRPr="006E61A4" w:rsidRDefault="005349DE" w:rsidP="006E61A4">
      <w:pPr>
        <w:pStyle w:val="Textoindependiente"/>
        <w:spacing w:line="501" w:lineRule="auto"/>
        <w:ind w:left="0" w:right="-7"/>
        <w:jc w:val="both"/>
        <w:rPr>
          <w:rFonts w:cs="Times New Roman"/>
        </w:rPr>
      </w:pPr>
      <w:r>
        <w:rPr>
          <w:rFonts w:cs="Times New Roman"/>
        </w:rPr>
        <w:t xml:space="preserve">Ref8: </w:t>
      </w:r>
      <w:r w:rsidRPr="005349DE">
        <w:rPr>
          <w:rFonts w:cs="Times New Roman"/>
        </w:rPr>
        <w:t>W. S. Kendal, Mol. Biol. Evol. 20, 579 (2003).</w:t>
      </w:r>
    </w:p>
    <w:sectPr w:rsidR="006E61A4" w:rsidRPr="006E61A4" w:rsidSect="000D4152">
      <w:pgSz w:w="11900" w:h="16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BC"/>
    <w:rsid w:val="000C2390"/>
    <w:rsid w:val="000D4152"/>
    <w:rsid w:val="001B31E8"/>
    <w:rsid w:val="001C2752"/>
    <w:rsid w:val="001E21E6"/>
    <w:rsid w:val="00253689"/>
    <w:rsid w:val="002754B0"/>
    <w:rsid w:val="002A687F"/>
    <w:rsid w:val="002D292B"/>
    <w:rsid w:val="002F1F5D"/>
    <w:rsid w:val="003649F0"/>
    <w:rsid w:val="00391E5B"/>
    <w:rsid w:val="003E378B"/>
    <w:rsid w:val="003F0823"/>
    <w:rsid w:val="0040336A"/>
    <w:rsid w:val="00442ACD"/>
    <w:rsid w:val="004574EC"/>
    <w:rsid w:val="004B62C5"/>
    <w:rsid w:val="004C3930"/>
    <w:rsid w:val="0050149E"/>
    <w:rsid w:val="005349DE"/>
    <w:rsid w:val="00562297"/>
    <w:rsid w:val="005D0CF8"/>
    <w:rsid w:val="00677BB5"/>
    <w:rsid w:val="006C79BD"/>
    <w:rsid w:val="006E61A4"/>
    <w:rsid w:val="007019F0"/>
    <w:rsid w:val="0072468D"/>
    <w:rsid w:val="00732713"/>
    <w:rsid w:val="007F3312"/>
    <w:rsid w:val="00860A1B"/>
    <w:rsid w:val="00893B7C"/>
    <w:rsid w:val="008A5104"/>
    <w:rsid w:val="008B3AD6"/>
    <w:rsid w:val="008B4FFA"/>
    <w:rsid w:val="008E778F"/>
    <w:rsid w:val="0099213F"/>
    <w:rsid w:val="009A4A65"/>
    <w:rsid w:val="009C1462"/>
    <w:rsid w:val="00A31B2F"/>
    <w:rsid w:val="00A320EC"/>
    <w:rsid w:val="00A5742B"/>
    <w:rsid w:val="00A67BAD"/>
    <w:rsid w:val="00AB00BC"/>
    <w:rsid w:val="00AE197A"/>
    <w:rsid w:val="00AE31C9"/>
    <w:rsid w:val="00AF4CBA"/>
    <w:rsid w:val="00B14217"/>
    <w:rsid w:val="00B14C1C"/>
    <w:rsid w:val="00B17AD0"/>
    <w:rsid w:val="00BC557A"/>
    <w:rsid w:val="00BF52E0"/>
    <w:rsid w:val="00C44852"/>
    <w:rsid w:val="00C72CA2"/>
    <w:rsid w:val="00C90689"/>
    <w:rsid w:val="00CA7B75"/>
    <w:rsid w:val="00D5569F"/>
    <w:rsid w:val="00D64243"/>
    <w:rsid w:val="00D65692"/>
    <w:rsid w:val="00D65BF7"/>
    <w:rsid w:val="00DB3746"/>
    <w:rsid w:val="00DB5AEE"/>
    <w:rsid w:val="00DE16C1"/>
    <w:rsid w:val="00E015B0"/>
    <w:rsid w:val="00E572C1"/>
    <w:rsid w:val="00E81240"/>
    <w:rsid w:val="00E839FA"/>
    <w:rsid w:val="00E85E0F"/>
    <w:rsid w:val="00E91F37"/>
    <w:rsid w:val="00EA5A07"/>
    <w:rsid w:val="00EA6AFD"/>
    <w:rsid w:val="00ED22FB"/>
    <w:rsid w:val="00ED7FF7"/>
    <w:rsid w:val="00F30EE5"/>
    <w:rsid w:val="00F37EBB"/>
    <w:rsid w:val="00F634EE"/>
    <w:rsid w:val="00F96252"/>
    <w:rsid w:val="00F9782C"/>
    <w:rsid w:val="00FA70EC"/>
    <w:rsid w:val="00FE5B61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E4C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649F0"/>
    <w:pPr>
      <w:widowControl w:val="0"/>
      <w:ind w:left="416"/>
    </w:pPr>
    <w:rPr>
      <w:rFonts w:ascii="Times New Roman" w:eastAsia="Times New Roman" w:hAnsi="Times New Roman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649F0"/>
    <w:rPr>
      <w:rFonts w:ascii="Times New Roman" w:eastAsia="Times New Roman" w:hAnsi="Times New Roman"/>
      <w:lang w:val="en-US" w:eastAsia="en-US"/>
    </w:rPr>
  </w:style>
  <w:style w:type="character" w:styleId="Nmerodelnea">
    <w:name w:val="line number"/>
    <w:basedOn w:val="Fuentedeprrafopredeter"/>
    <w:uiPriority w:val="99"/>
    <w:semiHidden/>
    <w:unhideWhenUsed/>
    <w:rsid w:val="000D4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620</Words>
  <Characters>3412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25</cp:revision>
  <dcterms:created xsi:type="dcterms:W3CDTF">2016-04-15T11:58:00Z</dcterms:created>
  <dcterms:modified xsi:type="dcterms:W3CDTF">2016-04-21T11:31:00Z</dcterms:modified>
</cp:coreProperties>
</file>