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7DDF" w14:textId="77777777" w:rsidR="007D37F8" w:rsidRDefault="00000000">
      <w:pPr>
        <w:jc w:val="center"/>
      </w:pPr>
      <w:r>
        <w:rPr>
          <w:b/>
          <w:color w:val="141F30"/>
          <w:sz w:val="44"/>
        </w:rPr>
        <w:t>美光科技公司研究报告</w:t>
      </w:r>
    </w:p>
    <w:p w14:paraId="082ACF92" w14:textId="77777777" w:rsidR="007D37F8" w:rsidRDefault="00000000">
      <w:pPr>
        <w:jc w:val="center"/>
      </w:pPr>
      <w:r>
        <w:rPr>
          <w:color w:val="5A5A5A"/>
          <w:sz w:val="24"/>
        </w:rPr>
        <w:t>Micron Technology, Inc.</w:t>
      </w:r>
      <w:r>
        <w:rPr>
          <w:color w:val="5A5A5A"/>
          <w:sz w:val="24"/>
        </w:rPr>
        <w:t>（</w:t>
      </w:r>
      <w:r>
        <w:rPr>
          <w:color w:val="5A5A5A"/>
          <w:sz w:val="24"/>
        </w:rPr>
        <w:t>NASDAQ: MU</w:t>
      </w:r>
      <w:r>
        <w:rPr>
          <w:color w:val="5A5A5A"/>
          <w:sz w:val="24"/>
        </w:rPr>
        <w:t>）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7160"/>
      </w:tblGrid>
      <w:tr w:rsidR="007D37F8" w14:paraId="13EE55FF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DBBE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01B6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7D37F8" w14:paraId="52612AF2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D7ED" w14:textId="77777777" w:rsidR="007D37F8" w:rsidRDefault="00000000"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7318" w14:textId="77777777" w:rsidR="007D37F8" w:rsidRDefault="00000000"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日</w:t>
            </w:r>
          </w:p>
        </w:tc>
      </w:tr>
      <w:tr w:rsidR="007D37F8" w14:paraId="08C6FC02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6DD6" w14:textId="77777777" w:rsidR="007D37F8" w:rsidRDefault="00000000"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A87A" w14:textId="77777777" w:rsidR="007D37F8" w:rsidRDefault="00000000">
            <w:r>
              <w:rPr>
                <w:sz w:val="19"/>
              </w:rPr>
              <w:t>Micron Technology, Inc.</w:t>
            </w:r>
            <w:r>
              <w:rPr>
                <w:sz w:val="19"/>
              </w:rPr>
              <w:t>（美光科技，</w:t>
            </w:r>
            <w:r>
              <w:rPr>
                <w:sz w:val="19"/>
              </w:rPr>
              <w:t>NASDAQ: MU</w:t>
            </w:r>
            <w:r>
              <w:rPr>
                <w:sz w:val="19"/>
              </w:rPr>
              <w:t>）</w:t>
            </w:r>
          </w:p>
        </w:tc>
      </w:tr>
      <w:tr w:rsidR="007D37F8" w14:paraId="572B197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883B" w14:textId="77777777" w:rsidR="007D37F8" w:rsidRDefault="00000000"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1F6B" w14:textId="77777777" w:rsidR="007D37F8" w:rsidRDefault="00000000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存储周期、</w:t>
            </w:r>
            <w:r>
              <w:rPr>
                <w:sz w:val="19"/>
              </w:rPr>
              <w:t>HBM4</w:t>
            </w:r>
            <w:r>
              <w:rPr>
                <w:sz w:val="19"/>
              </w:rPr>
              <w:t>、数据中心</w:t>
            </w:r>
            <w:r>
              <w:rPr>
                <w:sz w:val="19"/>
              </w:rPr>
              <w:t xml:space="preserve"> SSD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AI PC </w:t>
            </w:r>
            <w:r>
              <w:rPr>
                <w:sz w:val="19"/>
              </w:rPr>
              <w:t>大容量内存</w:t>
            </w:r>
          </w:p>
        </w:tc>
      </w:tr>
      <w:tr w:rsidR="007D37F8" w14:paraId="42E6171B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FDDF" w14:textId="77777777" w:rsidR="007D37F8" w:rsidRDefault="00000000"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1A99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参照单家公司尽调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研报结构，重事实披露、业务拆解、财务核查和风险提示</w:t>
            </w:r>
          </w:p>
        </w:tc>
      </w:tr>
      <w:tr w:rsidR="007D37F8" w14:paraId="7F053DD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3124" w14:textId="77777777" w:rsidR="007D37F8" w:rsidRDefault="00000000"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ECB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截至</w:t>
            </w:r>
            <w:r>
              <w:rPr>
                <w:sz w:val="19"/>
                <w:lang w:eastAsia="zh-CN"/>
              </w:rPr>
              <w:t xml:space="preserve"> 2026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>6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日可获取的公开资料；公司</w:t>
            </w:r>
            <w:r>
              <w:rPr>
                <w:sz w:val="19"/>
                <w:lang w:eastAsia="zh-CN"/>
              </w:rPr>
              <w:t xml:space="preserve"> FY2026 Q3 </w:t>
            </w:r>
            <w:r>
              <w:rPr>
                <w:sz w:val="19"/>
                <w:lang w:eastAsia="zh-CN"/>
              </w:rPr>
              <w:t>业绩尚未披露，官方披露日期为</w:t>
            </w:r>
            <w:r>
              <w:rPr>
                <w:sz w:val="19"/>
                <w:lang w:eastAsia="zh-CN"/>
              </w:rPr>
              <w:t xml:space="preserve"> 2026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>6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日。</w:t>
            </w:r>
          </w:p>
        </w:tc>
      </w:tr>
    </w:tbl>
    <w:p w14:paraId="07225506" w14:textId="77777777" w:rsidR="007D37F8" w:rsidRDefault="007D37F8">
      <w:pPr>
        <w:rPr>
          <w:lang w:eastAsia="zh-CN"/>
        </w:rPr>
      </w:pPr>
    </w:p>
    <w:p w14:paraId="4B247AA8" w14:textId="77777777" w:rsidR="007D37F8" w:rsidRDefault="00000000">
      <w:pPr>
        <w:rPr>
          <w:lang w:eastAsia="zh-CN"/>
        </w:rPr>
      </w:pPr>
      <w:r>
        <w:rPr>
          <w:lang w:eastAsia="zh-CN"/>
        </w:rPr>
        <w:t>免责声明：本报告仅用于研究和信息参考，不构成任何投资建议、买卖建议或收益承诺。美股价格、估值倍数和行业景气变化较快，投资决策需结合实时行情、组合约束和个人风险承受能力。</w:t>
      </w:r>
    </w:p>
    <w:p w14:paraId="518250B4" w14:textId="77777777" w:rsidR="007D37F8" w:rsidRDefault="00000000">
      <w:pPr>
        <w:pStyle w:val="1"/>
      </w:pPr>
      <w:r>
        <w:t>目录</w:t>
      </w:r>
    </w:p>
    <w:p w14:paraId="0F5EE2C9" w14:textId="77777777" w:rsidR="007D37F8" w:rsidRDefault="00000000">
      <w:pPr>
        <w:pStyle w:val="a0"/>
        <w:spacing w:after="80" w:line="280" w:lineRule="auto"/>
        <w:ind w:left="720"/>
      </w:pPr>
      <w:r>
        <w:t>一、公司基本情况</w:t>
      </w:r>
    </w:p>
    <w:p w14:paraId="462EE0E2" w14:textId="77777777" w:rsidR="007D37F8" w:rsidRDefault="00000000">
      <w:pPr>
        <w:pStyle w:val="a0"/>
        <w:spacing w:after="80" w:line="280" w:lineRule="auto"/>
        <w:ind w:left="720"/>
      </w:pPr>
      <w:r>
        <w:t>二、业务和技术</w:t>
      </w:r>
    </w:p>
    <w:p w14:paraId="0F7609DB" w14:textId="77777777" w:rsidR="007D37F8" w:rsidRDefault="00000000">
      <w:pPr>
        <w:pStyle w:val="a0"/>
        <w:spacing w:after="80" w:line="280" w:lineRule="auto"/>
        <w:ind w:left="720"/>
      </w:pPr>
      <w:r>
        <w:t>三、行业竞争格局</w:t>
      </w:r>
    </w:p>
    <w:p w14:paraId="3E64E289" w14:textId="77777777" w:rsidR="007D37F8" w:rsidRDefault="00000000">
      <w:pPr>
        <w:pStyle w:val="a0"/>
        <w:spacing w:after="80" w:line="280" w:lineRule="auto"/>
        <w:ind w:left="720"/>
      </w:pPr>
      <w:r>
        <w:t>四、管理层与治理结构</w:t>
      </w:r>
    </w:p>
    <w:p w14:paraId="3F5382A7" w14:textId="77777777" w:rsidR="007D37F8" w:rsidRDefault="00000000">
      <w:pPr>
        <w:pStyle w:val="a0"/>
        <w:spacing w:after="80" w:line="280" w:lineRule="auto"/>
        <w:ind w:left="720"/>
      </w:pPr>
      <w:r>
        <w:t>五、财务会计信息</w:t>
      </w:r>
    </w:p>
    <w:p w14:paraId="01C81531" w14:textId="77777777" w:rsidR="007D37F8" w:rsidRDefault="00000000">
      <w:pPr>
        <w:pStyle w:val="a0"/>
        <w:spacing w:after="80" w:line="280" w:lineRule="auto"/>
        <w:ind w:left="720"/>
      </w:pPr>
      <w:r>
        <w:t>六、主营业务收入情况</w:t>
      </w:r>
    </w:p>
    <w:p w14:paraId="73E1A814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七、非经常性与资本开支事项</w:t>
      </w:r>
    </w:p>
    <w:p w14:paraId="32F9F8B6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八、财务数据核查及注释</w:t>
      </w:r>
    </w:p>
    <w:p w14:paraId="3AC728D2" w14:textId="77777777" w:rsidR="007D37F8" w:rsidRDefault="00000000">
      <w:pPr>
        <w:pStyle w:val="a0"/>
        <w:spacing w:after="80" w:line="280" w:lineRule="auto"/>
        <w:ind w:left="720"/>
      </w:pPr>
      <w:r>
        <w:t>九、主要风险因素</w:t>
      </w:r>
    </w:p>
    <w:p w14:paraId="0575DDCE" w14:textId="77777777" w:rsidR="007D37F8" w:rsidRDefault="00000000">
      <w:pPr>
        <w:pStyle w:val="a0"/>
        <w:spacing w:after="80" w:line="280" w:lineRule="auto"/>
        <w:ind w:left="720"/>
      </w:pPr>
      <w:r>
        <w:t>十、研究结论</w:t>
      </w:r>
    </w:p>
    <w:p w14:paraId="15CACF53" w14:textId="77777777" w:rsidR="007D37F8" w:rsidRDefault="00000000">
      <w:r>
        <w:br w:type="page"/>
      </w:r>
    </w:p>
    <w:p w14:paraId="2080726E" w14:textId="77777777" w:rsidR="007D37F8" w:rsidRDefault="00000000">
      <w:pPr>
        <w:pStyle w:val="1"/>
      </w:pPr>
      <w:r>
        <w:lastRenderedPageBreak/>
        <w:t>一、公司基本情况</w:t>
      </w:r>
    </w:p>
    <w:p w14:paraId="7AB2A02D" w14:textId="77777777" w:rsidR="007D37F8" w:rsidRDefault="00000000">
      <w:pPr>
        <w:pStyle w:val="21"/>
      </w:pPr>
      <w:r>
        <w:t xml:space="preserve">1.1 </w:t>
      </w:r>
      <w:r>
        <w:t>基本信息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7160"/>
      </w:tblGrid>
      <w:tr w:rsidR="007D37F8" w14:paraId="23ADED0A" w14:textId="77777777">
        <w:trPr>
          <w:tblHeader/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E3B9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EFF8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7D37F8" w14:paraId="5CF765D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5A7E" w14:textId="77777777" w:rsidR="007D37F8" w:rsidRDefault="00000000"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8703" w14:textId="77777777" w:rsidR="007D37F8" w:rsidRDefault="00000000">
            <w:r>
              <w:rPr>
                <w:sz w:val="19"/>
              </w:rPr>
              <w:t>Micron Technology, Inc.</w:t>
            </w:r>
          </w:p>
        </w:tc>
      </w:tr>
      <w:tr w:rsidR="007D37F8" w14:paraId="6A5028F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BF15" w14:textId="77777777" w:rsidR="007D37F8" w:rsidRDefault="00000000">
            <w:pPr>
              <w:jc w:val="center"/>
            </w:pPr>
            <w:r>
              <w:rPr>
                <w:sz w:val="19"/>
              </w:rPr>
              <w:t>中文名称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3C67" w14:textId="77777777" w:rsidR="007D37F8" w:rsidRDefault="00000000">
            <w:r>
              <w:rPr>
                <w:sz w:val="19"/>
              </w:rPr>
              <w:t>美光科技</w:t>
            </w:r>
          </w:p>
        </w:tc>
      </w:tr>
      <w:tr w:rsidR="007D37F8" w14:paraId="7B259B3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54A3" w14:textId="77777777" w:rsidR="007D37F8" w:rsidRDefault="00000000">
            <w:pPr>
              <w:jc w:val="center"/>
            </w:pPr>
            <w:r>
              <w:rPr>
                <w:sz w:val="19"/>
              </w:rPr>
              <w:t>股票代码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C0F0" w14:textId="77777777" w:rsidR="007D37F8" w:rsidRDefault="00000000">
            <w:r>
              <w:rPr>
                <w:sz w:val="19"/>
              </w:rPr>
              <w:t>NASDAQ: MU</w:t>
            </w:r>
          </w:p>
        </w:tc>
      </w:tr>
      <w:tr w:rsidR="007D37F8" w14:paraId="348BE42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79A0" w14:textId="77777777" w:rsidR="007D37F8" w:rsidRDefault="00000000">
            <w:pPr>
              <w:jc w:val="center"/>
            </w:pPr>
            <w:r>
              <w:rPr>
                <w:sz w:val="19"/>
              </w:rPr>
              <w:t>成立时间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D7A7" w14:textId="77777777" w:rsidR="007D37F8" w:rsidRDefault="00000000">
            <w:r>
              <w:rPr>
                <w:sz w:val="19"/>
              </w:rPr>
              <w:t>1978</w:t>
            </w:r>
            <w:r>
              <w:rPr>
                <w:sz w:val="19"/>
              </w:rPr>
              <w:t>年</w:t>
            </w:r>
          </w:p>
        </w:tc>
      </w:tr>
      <w:tr w:rsidR="007D37F8" w14:paraId="188AF5F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A43F" w14:textId="77777777" w:rsidR="007D37F8" w:rsidRDefault="00000000"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F20F" w14:textId="77777777" w:rsidR="007D37F8" w:rsidRDefault="00000000">
            <w:r>
              <w:rPr>
                <w:sz w:val="19"/>
              </w:rPr>
              <w:t>美国爱达荷州博伊西（</w:t>
            </w:r>
            <w:r>
              <w:rPr>
                <w:sz w:val="19"/>
              </w:rPr>
              <w:t>Boise, Idaho</w:t>
            </w:r>
            <w:r>
              <w:rPr>
                <w:sz w:val="19"/>
              </w:rPr>
              <w:t>）</w:t>
            </w:r>
          </w:p>
        </w:tc>
      </w:tr>
      <w:tr w:rsidR="007D37F8" w14:paraId="4E6457F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5694" w14:textId="77777777" w:rsidR="007D37F8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董事长、总裁兼</w:t>
            </w:r>
            <w:r>
              <w:rPr>
                <w:sz w:val="19"/>
                <w:lang w:eastAsia="zh-CN"/>
              </w:rPr>
              <w:t xml:space="preserve"> CEO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236F" w14:textId="77777777" w:rsidR="007D37F8" w:rsidRDefault="00000000">
            <w:r>
              <w:rPr>
                <w:sz w:val="19"/>
              </w:rPr>
              <w:t>Sanjay Mehrotra</w:t>
            </w:r>
          </w:p>
        </w:tc>
      </w:tr>
      <w:tr w:rsidR="007D37F8" w14:paraId="79A3B2E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0494" w14:textId="77777777" w:rsidR="007D37F8" w:rsidRDefault="00000000">
            <w:pPr>
              <w:jc w:val="center"/>
            </w:pPr>
            <w:r>
              <w:rPr>
                <w:sz w:val="19"/>
              </w:rPr>
              <w:t>主营业务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92E8" w14:textId="77777777" w:rsidR="007D37F8" w:rsidRDefault="00000000">
            <w:r>
              <w:rPr>
                <w:sz w:val="19"/>
              </w:rPr>
              <w:t>DRAM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HBM</w:t>
            </w:r>
            <w:r>
              <w:rPr>
                <w:sz w:val="19"/>
              </w:rPr>
              <w:t>、高性能</w:t>
            </w:r>
            <w:r>
              <w:rPr>
                <w:sz w:val="19"/>
              </w:rPr>
              <w:t xml:space="preserve"> SSD</w:t>
            </w:r>
            <w:r>
              <w:rPr>
                <w:sz w:val="19"/>
              </w:rPr>
              <w:t>、内存模组与存储解决方案</w:t>
            </w:r>
          </w:p>
        </w:tc>
      </w:tr>
      <w:tr w:rsidR="007D37F8" w14:paraId="7237992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6C50" w14:textId="77777777" w:rsidR="007D37F8" w:rsidRDefault="00000000">
            <w:pPr>
              <w:jc w:val="center"/>
            </w:pPr>
            <w:r>
              <w:rPr>
                <w:sz w:val="19"/>
              </w:rPr>
              <w:t>品牌与产品线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009F" w14:textId="77777777" w:rsidR="007D37F8" w:rsidRDefault="00000000">
            <w:r>
              <w:rPr>
                <w:sz w:val="19"/>
              </w:rPr>
              <w:t>Micron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Crucial</w:t>
            </w:r>
            <w:r>
              <w:rPr>
                <w:sz w:val="19"/>
              </w:rPr>
              <w:t>、数据中心</w:t>
            </w:r>
            <w:r>
              <w:rPr>
                <w:sz w:val="19"/>
              </w:rPr>
              <w:t xml:space="preserve"> SSD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HBM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LPDRAM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GDDR</w:t>
            </w:r>
            <w:r>
              <w:rPr>
                <w:sz w:val="19"/>
              </w:rPr>
              <w:t>、汽车与嵌入式存储</w:t>
            </w:r>
          </w:p>
        </w:tc>
      </w:tr>
      <w:tr w:rsidR="007D37F8" w14:paraId="5A73481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01EC" w14:textId="77777777" w:rsidR="007D37F8" w:rsidRDefault="00000000">
            <w:pPr>
              <w:jc w:val="center"/>
            </w:pPr>
            <w:r>
              <w:rPr>
                <w:sz w:val="19"/>
              </w:rPr>
              <w:t>公司定位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A0B7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全球主要存储芯片厂商之一，也是美国本土重要存储制造商。</w:t>
            </w:r>
          </w:p>
        </w:tc>
      </w:tr>
    </w:tbl>
    <w:p w14:paraId="13A2BD95" w14:textId="77777777" w:rsidR="007D37F8" w:rsidRDefault="007D37F8">
      <w:pPr>
        <w:rPr>
          <w:lang w:eastAsia="zh-CN"/>
        </w:rPr>
      </w:pPr>
    </w:p>
    <w:p w14:paraId="654FBB51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简要历史沿革</w:t>
      </w:r>
    </w:p>
    <w:p w14:paraId="3ED2097D" w14:textId="77777777" w:rsidR="007D37F8" w:rsidRDefault="00000000">
      <w:pPr>
        <w:rPr>
          <w:lang w:eastAsia="zh-CN"/>
        </w:rPr>
      </w:pPr>
      <w:r>
        <w:rPr>
          <w:lang w:eastAsia="zh-CN"/>
        </w:rPr>
        <w:t>1978</w:t>
      </w:r>
      <w:r>
        <w:rPr>
          <w:lang w:eastAsia="zh-CN"/>
        </w:rPr>
        <w:t>年，美光在美国爱达荷州成立，早期聚焦半导体存储器设计与制造。</w:t>
      </w:r>
    </w:p>
    <w:p w14:paraId="1AC2CBF1" w14:textId="77777777" w:rsidR="007D37F8" w:rsidRDefault="00000000">
      <w:pPr>
        <w:rPr>
          <w:lang w:eastAsia="zh-CN"/>
        </w:rPr>
      </w:pPr>
      <w:r>
        <w:rPr>
          <w:lang w:eastAsia="zh-CN"/>
        </w:rPr>
        <w:t>1990</w:t>
      </w:r>
      <w:r>
        <w:rPr>
          <w:lang w:eastAsia="zh-CN"/>
        </w:rPr>
        <w:t>年代至</w:t>
      </w:r>
      <w:r>
        <w:rPr>
          <w:lang w:eastAsia="zh-CN"/>
        </w:rPr>
        <w:t>2010</w:t>
      </w:r>
      <w:r>
        <w:rPr>
          <w:lang w:eastAsia="zh-CN"/>
        </w:rPr>
        <w:t>年代，公司通过技术迭代和行业整合扩张</w:t>
      </w:r>
      <w:r>
        <w:rPr>
          <w:lang w:eastAsia="zh-CN"/>
        </w:rPr>
        <w:t xml:space="preserve"> DRAM </w:t>
      </w:r>
      <w:r>
        <w:rPr>
          <w:lang w:eastAsia="zh-CN"/>
        </w:rPr>
        <w:t>与</w:t>
      </w:r>
      <w:r>
        <w:rPr>
          <w:lang w:eastAsia="zh-CN"/>
        </w:rPr>
        <w:t xml:space="preserve"> NAND </w:t>
      </w:r>
      <w:r>
        <w:rPr>
          <w:lang w:eastAsia="zh-CN"/>
        </w:rPr>
        <w:t>业务，成为全球存储行业主要参与者。</w:t>
      </w:r>
    </w:p>
    <w:p w14:paraId="3E1693A0" w14:textId="77777777" w:rsidR="007D37F8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基础设施扩张后，美光业务重心从传统</w:t>
      </w:r>
      <w:r>
        <w:rPr>
          <w:lang w:eastAsia="zh-CN"/>
        </w:rPr>
        <w:t xml:space="preserve"> PC/</w:t>
      </w:r>
      <w:r>
        <w:rPr>
          <w:lang w:eastAsia="zh-CN"/>
        </w:rPr>
        <w:t>手机存储周期，逐步转向数据中心、高带宽内存和高性能企业级</w:t>
      </w:r>
      <w:r>
        <w:rPr>
          <w:lang w:eastAsia="zh-CN"/>
        </w:rPr>
        <w:t xml:space="preserve"> SSD</w:t>
      </w:r>
      <w:r>
        <w:rPr>
          <w:lang w:eastAsia="zh-CN"/>
        </w:rPr>
        <w:t>。</w:t>
      </w:r>
    </w:p>
    <w:p w14:paraId="032A2803" w14:textId="77777777" w:rsidR="007D37F8" w:rsidRDefault="00000000">
      <w:r>
        <w:t>2026</w:t>
      </w:r>
      <w:r>
        <w:t>年</w:t>
      </w:r>
      <w:r>
        <w:t>3</w:t>
      </w:r>
      <w:r>
        <w:t>月，美光宣布面向</w:t>
      </w:r>
      <w:r>
        <w:t xml:space="preserve"> NVIDIA Vera Rubin </w:t>
      </w:r>
      <w:r>
        <w:t>平台的</w:t>
      </w:r>
      <w:r>
        <w:t xml:space="preserve"> 12 </w:t>
      </w:r>
      <w:r>
        <w:t>层堆叠</w:t>
      </w:r>
      <w:r>
        <w:t xml:space="preserve"> 36GB HBM4 </w:t>
      </w:r>
      <w:r>
        <w:t>已进入大规模量产，同时量产</w:t>
      </w:r>
      <w:r>
        <w:t xml:space="preserve"> PCIe Gen6 SSD </w:t>
      </w:r>
      <w:r>
        <w:t>与</w:t>
      </w:r>
      <w:r>
        <w:t xml:space="preserve"> SOCAMM2 </w:t>
      </w:r>
      <w:r>
        <w:t>模组，标志其进一步进入下一代</w:t>
      </w:r>
      <w:r>
        <w:t xml:space="preserve"> AI </w:t>
      </w:r>
      <w:r>
        <w:t>平台供应链。</w:t>
      </w:r>
    </w:p>
    <w:p w14:paraId="034DA820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1.3 </w:t>
      </w:r>
      <w:r>
        <w:rPr>
          <w:lang w:eastAsia="zh-CN"/>
        </w:rPr>
        <w:t>公司控股及参股情况</w:t>
      </w:r>
    </w:p>
    <w:p w14:paraId="55378D79" w14:textId="77777777" w:rsidR="007D37F8" w:rsidRDefault="00000000">
      <w:pPr>
        <w:rPr>
          <w:lang w:eastAsia="zh-CN"/>
        </w:rPr>
      </w:pPr>
      <w:r>
        <w:rPr>
          <w:lang w:eastAsia="zh-CN"/>
        </w:rPr>
        <w:t>美光为美国上市公司，股权结构以公众股东和机构投资者为主。本报告未对实时股东名册进行逐项穿透核验；后续若用于正式投委会或尽调归档，建议补充最新</w:t>
      </w:r>
      <w:r>
        <w:rPr>
          <w:lang w:eastAsia="zh-CN"/>
        </w:rPr>
        <w:t xml:space="preserve"> 10-K</w:t>
      </w:r>
      <w:r>
        <w:rPr>
          <w:lang w:eastAsia="zh-CN"/>
        </w:rPr>
        <w:t>、</w:t>
      </w:r>
      <w:r>
        <w:rPr>
          <w:lang w:eastAsia="zh-CN"/>
        </w:rPr>
        <w:t>DEF 14A</w:t>
      </w:r>
      <w:r>
        <w:rPr>
          <w:lang w:eastAsia="zh-CN"/>
        </w:rPr>
        <w:t>、</w:t>
      </w:r>
      <w:r>
        <w:rPr>
          <w:lang w:eastAsia="zh-CN"/>
        </w:rPr>
        <w:t xml:space="preserve">13F </w:t>
      </w:r>
      <w:r>
        <w:rPr>
          <w:lang w:eastAsia="zh-CN"/>
        </w:rPr>
        <w:t>和主要机构持仓数据。</w:t>
      </w:r>
    </w:p>
    <w:p w14:paraId="4F3B2E1F" w14:textId="77777777" w:rsidR="007D37F8" w:rsidRDefault="00000000">
      <w:pPr>
        <w:pStyle w:val="1"/>
        <w:rPr>
          <w:lang w:eastAsia="zh-CN"/>
        </w:rPr>
      </w:pPr>
      <w:r>
        <w:rPr>
          <w:lang w:eastAsia="zh-CN"/>
        </w:rPr>
        <w:t>二、业务和技术</w:t>
      </w:r>
    </w:p>
    <w:p w14:paraId="2C654549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主营业务构成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734"/>
        <w:gridCol w:w="2376"/>
        <w:gridCol w:w="2430"/>
        <w:gridCol w:w="2820"/>
      </w:tblGrid>
      <w:tr w:rsidR="007D37F8" w14:paraId="1201A9DF" w14:textId="77777777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DC2F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业务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产品</w:t>
            </w:r>
          </w:p>
        </w:tc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C8AD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40E9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 xml:space="preserve">AI </w:t>
            </w:r>
            <w:r>
              <w:rPr>
                <w:b/>
                <w:sz w:val="19"/>
              </w:rPr>
              <w:t>相关性</w:t>
            </w:r>
          </w:p>
        </w:tc>
        <w:tc>
          <w:tcPr>
            <w:tcW w:w="2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D6A0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 w:rsidR="007D37F8" w14:paraId="5450D9D4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7925" w14:textId="77777777" w:rsidR="007D37F8" w:rsidRDefault="00000000">
            <w:pPr>
              <w:jc w:val="center"/>
            </w:pPr>
            <w:r>
              <w:rPr>
                <w:sz w:val="19"/>
              </w:rPr>
              <w:t>DRAM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75E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服务器、</w:t>
            </w:r>
            <w:r>
              <w:rPr>
                <w:sz w:val="19"/>
                <w:lang w:eastAsia="zh-CN"/>
              </w:rPr>
              <w:t>PC</w:t>
            </w:r>
            <w:r>
              <w:rPr>
                <w:sz w:val="19"/>
                <w:lang w:eastAsia="zh-CN"/>
              </w:rPr>
              <w:t>、移动、汽车与嵌入式设备主存储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FE1B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服务器和</w:t>
            </w:r>
            <w:r>
              <w:rPr>
                <w:sz w:val="19"/>
                <w:lang w:eastAsia="zh-CN"/>
              </w:rPr>
              <w:t xml:space="preserve"> AI PC </w:t>
            </w:r>
            <w:r>
              <w:rPr>
                <w:sz w:val="19"/>
                <w:lang w:eastAsia="zh-CN"/>
              </w:rPr>
              <w:t>对容量与带宽要求提升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3910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传统周期品属性仍在，但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需求拉高景气中枢。</w:t>
            </w:r>
          </w:p>
        </w:tc>
      </w:tr>
      <w:tr w:rsidR="007D37F8" w14:paraId="5179871B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6AA4" w14:textId="77777777" w:rsidR="007D37F8" w:rsidRDefault="00000000">
            <w:pPr>
              <w:jc w:val="center"/>
            </w:pPr>
            <w:r>
              <w:rPr>
                <w:sz w:val="19"/>
              </w:rPr>
              <w:t>HBM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DA23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AI GPU/</w:t>
            </w:r>
            <w:r>
              <w:rPr>
                <w:sz w:val="19"/>
                <w:lang w:eastAsia="zh-CN"/>
              </w:rPr>
              <w:t>加速器的高带宽显存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5246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训练和推理算力平台关键瓶颈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0DF0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公司最重要的结构性增量，决定估值从周期品向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供应链迁移的力度。</w:t>
            </w:r>
          </w:p>
        </w:tc>
      </w:tr>
      <w:tr w:rsidR="007D37F8" w14:paraId="1C6BB023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E542" w14:textId="77777777" w:rsidR="007D37F8" w:rsidRDefault="00000000">
            <w:pPr>
              <w:jc w:val="center"/>
            </w:pPr>
            <w:r>
              <w:rPr>
                <w:sz w:val="19"/>
              </w:rPr>
              <w:t>NAND/SSD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F5A2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数据中心、企业存储、客户端和消费级存储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2DD3" w14:textId="77777777" w:rsidR="007D37F8" w:rsidRDefault="00000000">
            <w:r>
              <w:rPr>
                <w:sz w:val="19"/>
              </w:rPr>
              <w:t>模型加载、向量检索、</w:t>
            </w:r>
            <w:r>
              <w:rPr>
                <w:sz w:val="19"/>
              </w:rPr>
              <w:t xml:space="preserve">KV cache </w:t>
            </w:r>
            <w:r>
              <w:rPr>
                <w:sz w:val="19"/>
              </w:rPr>
              <w:t>和数据管道需要高性能</w:t>
            </w:r>
            <w:r>
              <w:rPr>
                <w:sz w:val="19"/>
              </w:rPr>
              <w:t xml:space="preserve"> SSD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0005" w14:textId="77777777" w:rsidR="007D37F8" w:rsidRDefault="00000000">
            <w:r>
              <w:rPr>
                <w:sz w:val="19"/>
              </w:rPr>
              <w:t>数据中心</w:t>
            </w:r>
            <w:r>
              <w:rPr>
                <w:sz w:val="19"/>
              </w:rPr>
              <w:t xml:space="preserve"> SSD </w:t>
            </w:r>
            <w:r>
              <w:rPr>
                <w:sz w:val="19"/>
              </w:rPr>
              <w:t>有望改善</w:t>
            </w:r>
            <w:r>
              <w:rPr>
                <w:sz w:val="19"/>
              </w:rPr>
              <w:t xml:space="preserve"> NAND </w:t>
            </w:r>
            <w:r>
              <w:rPr>
                <w:sz w:val="19"/>
              </w:rPr>
              <w:t>产品组合。</w:t>
            </w:r>
          </w:p>
        </w:tc>
      </w:tr>
      <w:tr w:rsidR="007D37F8" w14:paraId="2877D4D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ECFA" w14:textId="77777777" w:rsidR="007D37F8" w:rsidRDefault="00000000">
            <w:pPr>
              <w:jc w:val="center"/>
            </w:pPr>
            <w:r>
              <w:rPr>
                <w:sz w:val="19"/>
              </w:rPr>
              <w:t>LPDRAM/SOCAMM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30DA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移动设备、</w:t>
            </w:r>
            <w:r>
              <w:rPr>
                <w:sz w:val="19"/>
                <w:lang w:eastAsia="zh-CN"/>
              </w:rPr>
              <w:t>AI PC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CPU </w:t>
            </w:r>
            <w:r>
              <w:rPr>
                <w:sz w:val="19"/>
                <w:lang w:eastAsia="zh-CN"/>
              </w:rPr>
              <w:t>侧高容量内存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E29A" w14:textId="77777777" w:rsidR="007D37F8" w:rsidRDefault="00000000">
            <w:r>
              <w:rPr>
                <w:sz w:val="19"/>
              </w:rPr>
              <w:t>端侧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NVIDIA Vera CPU </w:t>
            </w:r>
            <w:r>
              <w:rPr>
                <w:sz w:val="19"/>
              </w:rPr>
              <w:t>平台需求提升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0BC2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PC </w:t>
            </w:r>
            <w:r>
              <w:rPr>
                <w:sz w:val="19"/>
                <w:lang w:eastAsia="zh-CN"/>
              </w:rPr>
              <w:t>及边缘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是中期增量逻辑。</w:t>
            </w:r>
          </w:p>
        </w:tc>
      </w:tr>
      <w:tr w:rsidR="007D37F8" w14:paraId="0F67E310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FAE6" w14:textId="77777777" w:rsidR="007D37F8" w:rsidRDefault="00000000">
            <w:pPr>
              <w:jc w:val="center"/>
            </w:pPr>
            <w:r>
              <w:rPr>
                <w:sz w:val="19"/>
              </w:rPr>
              <w:t>NOR/</w:t>
            </w:r>
            <w:r>
              <w:rPr>
                <w:sz w:val="19"/>
              </w:rPr>
              <w:t>嵌入式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0547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汽车、工业、网络设备等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1F5A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间接受益于智能化和边缘计算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A021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相对稳定，非本轮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弹性的核心。</w:t>
            </w:r>
          </w:p>
        </w:tc>
      </w:tr>
    </w:tbl>
    <w:p w14:paraId="1F7EA4D2" w14:textId="77777777" w:rsidR="007D37F8" w:rsidRDefault="007D37F8">
      <w:pPr>
        <w:rPr>
          <w:lang w:eastAsia="zh-CN"/>
        </w:rPr>
      </w:pPr>
    </w:p>
    <w:p w14:paraId="5885D51E" w14:textId="77777777" w:rsidR="007D37F8" w:rsidRDefault="00000000">
      <w:pPr>
        <w:pStyle w:val="21"/>
      </w:pPr>
      <w:r>
        <w:t xml:space="preserve">2.2 </w:t>
      </w:r>
      <w:r>
        <w:t>核心技术与产品进展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7D37F8" w14:paraId="410BB49B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CF05" w14:textId="77777777" w:rsidR="007D37F8" w:rsidRDefault="00000000">
            <w:r>
              <w:rPr>
                <w:b/>
                <w:color w:val="1F4D78"/>
              </w:rPr>
              <w:t>核心技术判断：</w:t>
            </w:r>
            <w:r>
              <w:t xml:space="preserve"> </w:t>
            </w:r>
            <w:r>
              <w:t>美光的关键变化是</w:t>
            </w:r>
            <w:r>
              <w:t xml:space="preserve"> HBM4</w:t>
            </w:r>
            <w:r>
              <w:t>、</w:t>
            </w:r>
            <w:r>
              <w:t xml:space="preserve">PCIe Gen6 SSD </w:t>
            </w:r>
            <w:r>
              <w:t>与</w:t>
            </w:r>
            <w:r>
              <w:t xml:space="preserve"> SOCAMM2 </w:t>
            </w:r>
            <w:r>
              <w:t>同步量产，使其从单一存储周期受益者，升级为</w:t>
            </w:r>
            <w:r>
              <w:t xml:space="preserve"> NVIDIA Vera Rubin </w:t>
            </w:r>
            <w:r>
              <w:t>生态中的多产品供应商。</w:t>
            </w:r>
          </w:p>
        </w:tc>
      </w:tr>
    </w:tbl>
    <w:p w14:paraId="791C6437" w14:textId="77777777" w:rsidR="007D37F8" w:rsidRDefault="007D37F8"/>
    <w:p w14:paraId="513D7DE0" w14:textId="77777777" w:rsidR="007D37F8" w:rsidRDefault="00000000">
      <w:pPr>
        <w:pStyle w:val="a0"/>
        <w:spacing w:after="80" w:line="280" w:lineRule="auto"/>
        <w:ind w:left="720"/>
      </w:pPr>
      <w:r>
        <w:lastRenderedPageBreak/>
        <w:t>HBM4</w:t>
      </w:r>
      <w:r>
        <w:t>：公司披露</w:t>
      </w:r>
      <w:r>
        <w:t xml:space="preserve"> 36GB 12H HBM4 </w:t>
      </w:r>
      <w:r>
        <w:t>已于</w:t>
      </w:r>
      <w:r>
        <w:t xml:space="preserve"> 2026</w:t>
      </w:r>
      <w:r>
        <w:t>年第一季度量产出货，面向</w:t>
      </w:r>
      <w:r>
        <w:t xml:space="preserve"> NVIDIA Vera Rubin GPU </w:t>
      </w:r>
      <w:r>
        <w:t>设计。</w:t>
      </w:r>
    </w:p>
    <w:p w14:paraId="3F12E9CB" w14:textId="77777777" w:rsidR="007D37F8" w:rsidRDefault="00000000">
      <w:pPr>
        <w:pStyle w:val="a0"/>
        <w:spacing w:after="80" w:line="280" w:lineRule="auto"/>
        <w:ind w:left="720"/>
      </w:pPr>
      <w:r>
        <w:t>PCIe Gen6 SSD</w:t>
      </w:r>
      <w:r>
        <w:t>：</w:t>
      </w:r>
      <w:r>
        <w:t xml:space="preserve">Micron 9650 </w:t>
      </w:r>
      <w:r>
        <w:t>数据中心</w:t>
      </w:r>
      <w:r>
        <w:t xml:space="preserve"> SSD </w:t>
      </w:r>
      <w:r>
        <w:t>面向</w:t>
      </w:r>
      <w:r>
        <w:t xml:space="preserve"> AI </w:t>
      </w:r>
      <w:r>
        <w:t>工作负载优化，强调读取性能和能效提升。</w:t>
      </w:r>
    </w:p>
    <w:p w14:paraId="539FEE68" w14:textId="77777777" w:rsidR="007D37F8" w:rsidRDefault="00000000">
      <w:pPr>
        <w:pStyle w:val="a0"/>
        <w:spacing w:after="80" w:line="280" w:lineRule="auto"/>
        <w:ind w:left="720"/>
      </w:pPr>
      <w:r>
        <w:t>SOCAMM2</w:t>
      </w:r>
      <w:r>
        <w:t>：</w:t>
      </w:r>
      <w:r>
        <w:t xml:space="preserve">192GB </w:t>
      </w:r>
      <w:r>
        <w:t>模组面向</w:t>
      </w:r>
      <w:r>
        <w:t xml:space="preserve"> NVIDIA Rubin NVL72 </w:t>
      </w:r>
      <w:r>
        <w:t>和</w:t>
      </w:r>
      <w:r>
        <w:t xml:space="preserve"> Vera CPU </w:t>
      </w:r>
      <w:r>
        <w:t>平台，可支持</w:t>
      </w:r>
      <w:r>
        <w:t xml:space="preserve"> CPU </w:t>
      </w:r>
      <w:r>
        <w:t>侧大容量内存需求。</w:t>
      </w:r>
    </w:p>
    <w:p w14:paraId="3989E792" w14:textId="77777777" w:rsidR="007D37F8" w:rsidRDefault="00000000">
      <w:pPr>
        <w:pStyle w:val="a0"/>
        <w:spacing w:after="80" w:line="280" w:lineRule="auto"/>
        <w:ind w:left="720"/>
      </w:pPr>
      <w:r>
        <w:t xml:space="preserve">AI PC </w:t>
      </w:r>
      <w:r>
        <w:t>内存：端侧大模型、</w:t>
      </w:r>
      <w:r>
        <w:t xml:space="preserve">AI Agent </w:t>
      </w:r>
      <w:r>
        <w:t>和本地推理将推动高容量</w:t>
      </w:r>
      <w:r>
        <w:t xml:space="preserve"> LPDRAM </w:t>
      </w:r>
      <w:r>
        <w:t>与客户端</w:t>
      </w:r>
      <w:r>
        <w:t xml:space="preserve"> SSD </w:t>
      </w:r>
      <w:r>
        <w:t>升级。</w:t>
      </w:r>
    </w:p>
    <w:p w14:paraId="7A859311" w14:textId="77777777" w:rsidR="007D37F8" w:rsidRDefault="00000000">
      <w:pPr>
        <w:pStyle w:val="1"/>
      </w:pPr>
      <w:r>
        <w:t>三、行业竞争格局</w:t>
      </w:r>
    </w:p>
    <w:p w14:paraId="7167FADE" w14:textId="77777777" w:rsidR="007D37F8" w:rsidRDefault="00000000">
      <w:pPr>
        <w:pStyle w:val="21"/>
      </w:pPr>
      <w:r>
        <w:t xml:space="preserve">3.1 </w:t>
      </w:r>
      <w:r>
        <w:t>行业周期特征</w:t>
      </w:r>
    </w:p>
    <w:p w14:paraId="3D10150E" w14:textId="77777777" w:rsidR="007D37F8" w:rsidRDefault="00000000">
      <w:pPr>
        <w:rPr>
          <w:lang w:eastAsia="zh-CN"/>
        </w:rPr>
      </w:pPr>
      <w:r>
        <w:rPr>
          <w:lang w:eastAsia="zh-CN"/>
        </w:rPr>
        <w:t>存储行业长期具有供需周期特征：当价格上行时，厂商资本开支扩张会带来后续供给增加；当终端需求回落或库存累积时，产品价格和毛利率下行会迅速传导至利润端。本轮周期与以往不同之处在于，</w:t>
      </w:r>
      <w:r>
        <w:rPr>
          <w:lang w:eastAsia="zh-CN"/>
        </w:rPr>
        <w:t xml:space="preserve">HBM </w:t>
      </w:r>
      <w:r>
        <w:rPr>
          <w:lang w:eastAsia="zh-CN"/>
        </w:rPr>
        <w:t>对先进</w:t>
      </w:r>
      <w:r>
        <w:rPr>
          <w:lang w:eastAsia="zh-CN"/>
        </w:rPr>
        <w:t xml:space="preserve"> DRAM </w:t>
      </w:r>
      <w:r>
        <w:rPr>
          <w:lang w:eastAsia="zh-CN"/>
        </w:rPr>
        <w:t>产能的占用、</w:t>
      </w:r>
      <w:r>
        <w:rPr>
          <w:lang w:eastAsia="zh-CN"/>
        </w:rPr>
        <w:t xml:space="preserve">AI </w:t>
      </w:r>
      <w:r>
        <w:rPr>
          <w:lang w:eastAsia="zh-CN"/>
        </w:rPr>
        <w:t>数据中心采购的长期性以及端侧</w:t>
      </w:r>
      <w:r>
        <w:rPr>
          <w:lang w:eastAsia="zh-CN"/>
        </w:rPr>
        <w:t xml:space="preserve"> AI </w:t>
      </w:r>
      <w:r>
        <w:rPr>
          <w:lang w:eastAsia="zh-CN"/>
        </w:rPr>
        <w:t>的容量升级，可能提高存储行业景气中枢并拉长上行周期。</w:t>
      </w:r>
    </w:p>
    <w:p w14:paraId="2D047E0C" w14:textId="77777777" w:rsidR="007D37F8" w:rsidRDefault="00000000">
      <w:pPr>
        <w:pStyle w:val="21"/>
      </w:pPr>
      <w:r>
        <w:t xml:space="preserve">3.2 </w:t>
      </w:r>
      <w:r>
        <w:t>主要竞争对手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900"/>
        <w:gridCol w:w="4300"/>
        <w:gridCol w:w="3160"/>
      </w:tblGrid>
      <w:tr w:rsidR="007D37F8" w14:paraId="553FC670" w14:textId="77777777">
        <w:trPr>
          <w:tblHeader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6289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公司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E2E2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核心优势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CC06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对美光影响</w:t>
            </w:r>
          </w:p>
        </w:tc>
      </w:tr>
      <w:tr w:rsidR="007D37F8" w14:paraId="712AA78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A2BD" w14:textId="77777777" w:rsidR="007D37F8" w:rsidRDefault="00000000">
            <w:pPr>
              <w:jc w:val="center"/>
            </w:pPr>
            <w:r>
              <w:rPr>
                <w:sz w:val="19"/>
              </w:rPr>
              <w:t xml:space="preserve">SK </w:t>
            </w:r>
            <w:r>
              <w:rPr>
                <w:sz w:val="19"/>
              </w:rPr>
              <w:t>海力士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DD4B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HBM </w:t>
            </w:r>
            <w:r>
              <w:rPr>
                <w:sz w:val="19"/>
                <w:lang w:eastAsia="zh-CN"/>
              </w:rPr>
              <w:t>领域先发优势强，与</w:t>
            </w:r>
            <w:r>
              <w:rPr>
                <w:sz w:val="19"/>
                <w:lang w:eastAsia="zh-CN"/>
              </w:rPr>
              <w:t xml:space="preserve"> AI GPU </w:t>
            </w:r>
            <w:r>
              <w:rPr>
                <w:sz w:val="19"/>
                <w:lang w:eastAsia="zh-CN"/>
              </w:rPr>
              <w:t>客户绑定深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54D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美光在</w:t>
            </w:r>
            <w:r>
              <w:rPr>
                <w:sz w:val="19"/>
                <w:lang w:eastAsia="zh-CN"/>
              </w:rPr>
              <w:t xml:space="preserve"> HBM </w:t>
            </w:r>
            <w:r>
              <w:rPr>
                <w:sz w:val="19"/>
                <w:lang w:eastAsia="zh-CN"/>
              </w:rPr>
              <w:t>份额和客户验证上面临最直接压力。</w:t>
            </w:r>
          </w:p>
        </w:tc>
      </w:tr>
      <w:tr w:rsidR="007D37F8" w14:paraId="799FA993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0C95" w14:textId="77777777" w:rsidR="007D37F8" w:rsidRDefault="00000000">
            <w:pPr>
              <w:jc w:val="center"/>
            </w:pPr>
            <w:r>
              <w:rPr>
                <w:sz w:val="19"/>
              </w:rPr>
              <w:t>三星电子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6867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DRAM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NAND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HBM </w:t>
            </w:r>
            <w:r>
              <w:rPr>
                <w:sz w:val="19"/>
                <w:lang w:eastAsia="zh-CN"/>
              </w:rPr>
              <w:t>全产品线规模最大之一，资本和制造能力强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FAB4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价格纪律与扩产节奏会影响行业供需和毛利率。</w:t>
            </w:r>
          </w:p>
        </w:tc>
      </w:tr>
      <w:tr w:rsidR="007D37F8" w14:paraId="660B563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52AD" w14:textId="77777777" w:rsidR="007D37F8" w:rsidRDefault="00000000">
            <w:pPr>
              <w:jc w:val="center"/>
            </w:pPr>
            <w:r>
              <w:rPr>
                <w:sz w:val="19"/>
              </w:rPr>
              <w:t>长鑫存储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长江存储等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B4C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中国本土存储产业链政策支持和国产替代需求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035A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中长期可能加剧成熟制程或区域市场竞争。</w:t>
            </w:r>
          </w:p>
        </w:tc>
      </w:tr>
    </w:tbl>
    <w:p w14:paraId="5BF7FAA9" w14:textId="77777777" w:rsidR="007D37F8" w:rsidRDefault="007D37F8">
      <w:pPr>
        <w:rPr>
          <w:lang w:eastAsia="zh-CN"/>
        </w:rPr>
      </w:pPr>
    </w:p>
    <w:p w14:paraId="53580E71" w14:textId="77777777" w:rsidR="007D37F8" w:rsidRDefault="00000000">
      <w:pPr>
        <w:pStyle w:val="21"/>
      </w:pPr>
      <w:r>
        <w:t xml:space="preserve">3.3 </w:t>
      </w:r>
      <w:r>
        <w:t>美光竞争优势</w:t>
      </w:r>
    </w:p>
    <w:p w14:paraId="742EF836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产品覆盖完整：</w:t>
      </w:r>
      <w:r>
        <w:rPr>
          <w:lang w:eastAsia="zh-CN"/>
        </w:rPr>
        <w:t>DRAM</w:t>
      </w:r>
      <w:r>
        <w:rPr>
          <w:lang w:eastAsia="zh-CN"/>
        </w:rPr>
        <w:t>、</w:t>
      </w:r>
      <w:r>
        <w:rPr>
          <w:lang w:eastAsia="zh-CN"/>
        </w:rPr>
        <w:t>NAND</w:t>
      </w:r>
      <w:r>
        <w:rPr>
          <w:lang w:eastAsia="zh-CN"/>
        </w:rPr>
        <w:t>、</w:t>
      </w:r>
      <w:r>
        <w:rPr>
          <w:lang w:eastAsia="zh-CN"/>
        </w:rPr>
        <w:t>HBM</w:t>
      </w:r>
      <w:r>
        <w:rPr>
          <w:lang w:eastAsia="zh-CN"/>
        </w:rPr>
        <w:t>、</w:t>
      </w:r>
      <w:r>
        <w:rPr>
          <w:lang w:eastAsia="zh-CN"/>
        </w:rPr>
        <w:t xml:space="preserve">SSD </w:t>
      </w:r>
      <w:r>
        <w:rPr>
          <w:lang w:eastAsia="zh-CN"/>
        </w:rPr>
        <w:t>与高容量内存模组形成组合供应能力。</w:t>
      </w:r>
    </w:p>
    <w:p w14:paraId="48F536CA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lastRenderedPageBreak/>
        <w:t xml:space="preserve">AI </w:t>
      </w:r>
      <w:r>
        <w:rPr>
          <w:lang w:eastAsia="zh-CN"/>
        </w:rPr>
        <w:t>供应链地位提升：</w:t>
      </w:r>
      <w:r>
        <w:rPr>
          <w:lang w:eastAsia="zh-CN"/>
        </w:rPr>
        <w:t xml:space="preserve">HBM4 </w:t>
      </w:r>
      <w:r>
        <w:rPr>
          <w:lang w:eastAsia="zh-CN"/>
        </w:rPr>
        <w:t>与</w:t>
      </w:r>
      <w:r>
        <w:rPr>
          <w:lang w:eastAsia="zh-CN"/>
        </w:rPr>
        <w:t xml:space="preserve"> Vera Rubin </w:t>
      </w:r>
      <w:r>
        <w:rPr>
          <w:lang w:eastAsia="zh-CN"/>
        </w:rPr>
        <w:t>生态绑定，提高关键客户认证壁垒。</w:t>
      </w:r>
    </w:p>
    <w:p w14:paraId="0243B0F0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美国本土制造属性：在地缘政治和供应链安全背景下具备战略价值。</w:t>
      </w:r>
    </w:p>
    <w:p w14:paraId="79E79A96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资本开支和工艺能力：存储行业进入门槛高，先进制程、封装和良率管理构成长期壁垒。</w:t>
      </w:r>
    </w:p>
    <w:p w14:paraId="45225D90" w14:textId="77777777" w:rsidR="007D37F8" w:rsidRDefault="00000000">
      <w:pPr>
        <w:pStyle w:val="1"/>
        <w:rPr>
          <w:lang w:eastAsia="zh-CN"/>
        </w:rPr>
      </w:pPr>
      <w:r>
        <w:rPr>
          <w:lang w:eastAsia="zh-CN"/>
        </w:rPr>
        <w:t>四、管理层与治理结构</w:t>
      </w:r>
    </w:p>
    <w:p w14:paraId="526C2B76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核心管理层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3300"/>
        <w:gridCol w:w="3460"/>
      </w:tblGrid>
      <w:tr w:rsidR="007D37F8" w14:paraId="0B3AC8FA" w14:textId="77777777">
        <w:trPr>
          <w:tblHeader/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3904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姓名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职位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1E8E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E7BB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研究评价</w:t>
            </w:r>
          </w:p>
        </w:tc>
      </w:tr>
      <w:tr w:rsidR="007D37F8" w14:paraId="1F95537E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E2B4" w14:textId="77777777" w:rsidR="007D37F8" w:rsidRDefault="00000000">
            <w:pPr>
              <w:jc w:val="center"/>
            </w:pPr>
            <w:r>
              <w:rPr>
                <w:sz w:val="19"/>
              </w:rPr>
              <w:t xml:space="preserve">Sanjay Mehrotra / </w:t>
            </w:r>
            <w:r>
              <w:rPr>
                <w:sz w:val="19"/>
              </w:rPr>
              <w:t>董事长、总裁兼</w:t>
            </w:r>
            <w:r>
              <w:rPr>
                <w:sz w:val="19"/>
              </w:rPr>
              <w:t xml:space="preserve"> CEO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02F5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负责公司整体战略、经营和资本配置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5C9B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具备存储行业周期管理经验，本轮强调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存储产品组合和供给纪律。</w:t>
            </w:r>
          </w:p>
        </w:tc>
      </w:tr>
      <w:tr w:rsidR="007D37F8" w14:paraId="493BCFCD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D08E" w14:textId="77777777" w:rsidR="007D37F8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首席财务官及财务团队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B1E0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负责财务报告、资本开支、现金流和股东回报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B37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重点观察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扩产资本开支与自由现金流之间的平衡。</w:t>
            </w:r>
          </w:p>
        </w:tc>
      </w:tr>
      <w:tr w:rsidR="007D37F8" w14:paraId="616BBD05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BC06" w14:textId="77777777" w:rsidR="007D37F8" w:rsidRDefault="00000000">
            <w:pPr>
              <w:jc w:val="center"/>
            </w:pPr>
            <w:r>
              <w:rPr>
                <w:sz w:val="19"/>
              </w:rPr>
              <w:t>技术与产品团队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EFC6" w14:textId="77777777" w:rsidR="007D37F8" w:rsidRDefault="00000000">
            <w:r>
              <w:rPr>
                <w:sz w:val="19"/>
              </w:rPr>
              <w:t>负责</w:t>
            </w:r>
            <w:r>
              <w:rPr>
                <w:sz w:val="19"/>
              </w:rPr>
              <w:t xml:space="preserve"> DRAM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HBM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SSD </w:t>
            </w:r>
            <w:r>
              <w:rPr>
                <w:sz w:val="19"/>
              </w:rPr>
              <w:t>和先进封装路线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3E3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HBM4 </w:t>
            </w:r>
            <w:r>
              <w:rPr>
                <w:sz w:val="19"/>
                <w:lang w:eastAsia="zh-CN"/>
              </w:rPr>
              <w:t>良率、客户认证和量产节奏是未来两年关键变量。</w:t>
            </w:r>
          </w:p>
        </w:tc>
      </w:tr>
    </w:tbl>
    <w:p w14:paraId="7D3F4340" w14:textId="77777777" w:rsidR="007D37F8" w:rsidRDefault="007D37F8">
      <w:pPr>
        <w:rPr>
          <w:lang w:eastAsia="zh-CN"/>
        </w:rPr>
      </w:pPr>
    </w:p>
    <w:p w14:paraId="7F03F7AA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治理与股东回报</w:t>
      </w:r>
    </w:p>
    <w:p w14:paraId="56413A0E" w14:textId="77777777" w:rsidR="007D37F8" w:rsidRDefault="00000000">
      <w:pPr>
        <w:rPr>
          <w:lang w:eastAsia="zh-CN"/>
        </w:rPr>
      </w:pPr>
      <w:r>
        <w:rPr>
          <w:lang w:eastAsia="zh-CN"/>
        </w:rPr>
        <w:t>公司为美国纳斯达克上市公司，治理披露遵循</w:t>
      </w:r>
      <w:r>
        <w:rPr>
          <w:lang w:eastAsia="zh-CN"/>
        </w:rPr>
        <w:t xml:space="preserve"> SEC </w:t>
      </w:r>
      <w:r>
        <w:rPr>
          <w:lang w:eastAsia="zh-CN"/>
        </w:rPr>
        <w:t>规则。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日，公司董事会宣布季度股息每股</w:t>
      </w:r>
      <w:r>
        <w:rPr>
          <w:lang w:eastAsia="zh-CN"/>
        </w:rPr>
        <w:t xml:space="preserve"> 0.15 </w:t>
      </w:r>
      <w:r>
        <w:rPr>
          <w:lang w:eastAsia="zh-CN"/>
        </w:rPr>
        <w:t>美元，支付日为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日，股权登记日为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日。考虑到存储行业资本开支强度较高，股东回报可持续性需结合自由现金流和扩产周期观察。</w:t>
      </w:r>
    </w:p>
    <w:p w14:paraId="1F5D0A52" w14:textId="77777777" w:rsidR="007D37F8" w:rsidRDefault="00000000">
      <w:pPr>
        <w:pStyle w:val="1"/>
        <w:rPr>
          <w:lang w:eastAsia="zh-CN"/>
        </w:rPr>
      </w:pPr>
      <w:r>
        <w:rPr>
          <w:lang w:eastAsia="zh-CN"/>
        </w:rPr>
        <w:t>五、财务会计信息</w:t>
      </w:r>
    </w:p>
    <w:p w14:paraId="4F61C075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年度财务情况</w:t>
      </w:r>
    </w:p>
    <w:p w14:paraId="74212C15" w14:textId="77777777" w:rsidR="007D37F8" w:rsidRDefault="00000000">
      <w:pPr>
        <w:spacing w:after="80"/>
      </w:pPr>
      <w:r>
        <w:rPr>
          <w:color w:val="5A5A5A"/>
          <w:sz w:val="18"/>
        </w:rPr>
        <w:t>数据来源：</w:t>
      </w:r>
      <w:r>
        <w:rPr>
          <w:color w:val="5A5A5A"/>
          <w:sz w:val="18"/>
        </w:rPr>
        <w:t>Micron FY2025 Form 10-K</w:t>
      </w:r>
      <w:r>
        <w:rPr>
          <w:color w:val="5A5A5A"/>
          <w:sz w:val="18"/>
        </w:rPr>
        <w:t>。金额单位：百万美元。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500"/>
        <w:gridCol w:w="1200"/>
        <w:gridCol w:w="1200"/>
        <w:gridCol w:w="1200"/>
        <w:gridCol w:w="4260"/>
      </w:tblGrid>
      <w:tr w:rsidR="007D37F8" w14:paraId="673876EB" w14:textId="77777777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0AD4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41C1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FY2023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61AE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FY2024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1E83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FY2025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5A50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变化说明</w:t>
            </w:r>
          </w:p>
        </w:tc>
      </w:tr>
      <w:tr w:rsidR="007D37F8" w14:paraId="036F41F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F6A0" w14:textId="77777777" w:rsidR="007D37F8" w:rsidRDefault="00000000"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4F7C" w14:textId="77777777" w:rsidR="007D37F8" w:rsidRDefault="00000000">
            <w:r>
              <w:rPr>
                <w:sz w:val="19"/>
              </w:rPr>
              <w:t>15,540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2F87" w14:textId="77777777" w:rsidR="007D37F8" w:rsidRDefault="00000000">
            <w:r>
              <w:rPr>
                <w:sz w:val="19"/>
              </w:rPr>
              <w:t>25,111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FB9A" w14:textId="77777777" w:rsidR="007D37F8" w:rsidRDefault="00000000">
            <w:r>
              <w:rPr>
                <w:sz w:val="19"/>
              </w:rPr>
              <w:t>37,378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0735" w14:textId="77777777" w:rsidR="007D37F8" w:rsidRDefault="00000000">
            <w:r>
              <w:rPr>
                <w:sz w:val="19"/>
              </w:rPr>
              <w:t xml:space="preserve">FY2025 </w:t>
            </w:r>
            <w:r>
              <w:rPr>
                <w:sz w:val="19"/>
              </w:rPr>
              <w:t>同比增长</w:t>
            </w:r>
            <w:r>
              <w:rPr>
                <w:sz w:val="19"/>
              </w:rPr>
              <w:t xml:space="preserve"> 49%</w:t>
            </w:r>
            <w:r>
              <w:rPr>
                <w:sz w:val="19"/>
              </w:rPr>
              <w:t>，主要来自</w:t>
            </w:r>
            <w:r>
              <w:rPr>
                <w:sz w:val="19"/>
              </w:rPr>
              <w:t xml:space="preserve"> DRAM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NAND </w:t>
            </w:r>
            <w:r>
              <w:rPr>
                <w:sz w:val="19"/>
              </w:rPr>
              <w:lastRenderedPageBreak/>
              <w:t>销售提升。</w:t>
            </w:r>
          </w:p>
        </w:tc>
      </w:tr>
      <w:tr w:rsidR="007D37F8" w14:paraId="7D501280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6B2D" w14:textId="77777777" w:rsidR="007D37F8" w:rsidRDefault="00000000">
            <w:pPr>
              <w:jc w:val="center"/>
            </w:pPr>
            <w:r>
              <w:rPr>
                <w:sz w:val="19"/>
              </w:rPr>
              <w:lastRenderedPageBreak/>
              <w:t>毛利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9922" w14:textId="77777777" w:rsidR="007D37F8" w:rsidRDefault="00000000">
            <w:r>
              <w:rPr>
                <w:sz w:val="19"/>
              </w:rPr>
              <w:t>-1,416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6387" w14:textId="77777777" w:rsidR="007D37F8" w:rsidRDefault="00000000">
            <w:r>
              <w:rPr>
                <w:sz w:val="19"/>
              </w:rPr>
              <w:t>5,613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F208" w14:textId="77777777" w:rsidR="007D37F8" w:rsidRDefault="00000000">
            <w:r>
              <w:rPr>
                <w:sz w:val="19"/>
              </w:rPr>
              <w:t>14,873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FB64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行业从低谷修复，毛利率显著改善。</w:t>
            </w:r>
          </w:p>
        </w:tc>
      </w:tr>
      <w:tr w:rsidR="007D37F8" w14:paraId="749B14E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BD47" w14:textId="77777777" w:rsidR="007D37F8" w:rsidRDefault="00000000">
            <w:pPr>
              <w:jc w:val="center"/>
            </w:pPr>
            <w:r>
              <w:rPr>
                <w:sz w:val="19"/>
              </w:rPr>
              <w:t>营业利润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FB2D" w14:textId="77777777" w:rsidR="007D37F8" w:rsidRDefault="00000000">
            <w:r>
              <w:rPr>
                <w:sz w:val="19"/>
              </w:rPr>
              <w:t>-5,745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B188" w14:textId="77777777" w:rsidR="007D37F8" w:rsidRDefault="00000000">
            <w:r>
              <w:rPr>
                <w:sz w:val="19"/>
              </w:rPr>
              <w:t>1,304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937B" w14:textId="77777777" w:rsidR="007D37F8" w:rsidRDefault="00000000">
            <w:r>
              <w:rPr>
                <w:sz w:val="19"/>
              </w:rPr>
              <w:t>9,770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D728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经营杠杆在价格和出货改善阶段快速释放。</w:t>
            </w:r>
          </w:p>
        </w:tc>
      </w:tr>
      <w:tr w:rsidR="007D37F8" w14:paraId="0DF1006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1B3E" w14:textId="77777777" w:rsidR="007D37F8" w:rsidRDefault="00000000">
            <w:pPr>
              <w:jc w:val="center"/>
            </w:pPr>
            <w:r>
              <w:rPr>
                <w:sz w:val="19"/>
              </w:rPr>
              <w:t>净利润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14A2" w14:textId="77777777" w:rsidR="007D37F8" w:rsidRDefault="00000000">
            <w:r>
              <w:rPr>
                <w:sz w:val="19"/>
              </w:rPr>
              <w:t>-5,833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4F1C" w14:textId="77777777" w:rsidR="007D37F8" w:rsidRDefault="00000000">
            <w:r>
              <w:rPr>
                <w:sz w:val="19"/>
              </w:rPr>
              <w:t>778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D138" w14:textId="77777777" w:rsidR="007D37F8" w:rsidRDefault="00000000">
            <w:r>
              <w:rPr>
                <w:sz w:val="19"/>
              </w:rPr>
              <w:t>8,539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287C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从</w:t>
            </w:r>
            <w:r>
              <w:rPr>
                <w:sz w:val="19"/>
                <w:lang w:eastAsia="zh-CN"/>
              </w:rPr>
              <w:t xml:space="preserve"> FY2023 </w:t>
            </w:r>
            <w:r>
              <w:rPr>
                <w:sz w:val="19"/>
                <w:lang w:eastAsia="zh-CN"/>
              </w:rPr>
              <w:t>深度亏损恢复至</w:t>
            </w:r>
            <w:r>
              <w:rPr>
                <w:sz w:val="19"/>
                <w:lang w:eastAsia="zh-CN"/>
              </w:rPr>
              <w:t xml:space="preserve"> FY2025 </w:t>
            </w:r>
            <w:r>
              <w:rPr>
                <w:sz w:val="19"/>
                <w:lang w:eastAsia="zh-CN"/>
              </w:rPr>
              <w:t>高盈利。</w:t>
            </w:r>
          </w:p>
        </w:tc>
      </w:tr>
      <w:tr w:rsidR="007D37F8" w14:paraId="082DE80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43B6" w14:textId="77777777" w:rsidR="007D37F8" w:rsidRDefault="00000000">
            <w:pPr>
              <w:jc w:val="center"/>
            </w:pPr>
            <w:r>
              <w:rPr>
                <w:sz w:val="19"/>
              </w:rPr>
              <w:t>研发费用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8439" w14:textId="77777777" w:rsidR="007D37F8" w:rsidRDefault="00000000">
            <w:r>
              <w:rPr>
                <w:sz w:val="19"/>
              </w:rPr>
              <w:t>3,114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2FCA" w14:textId="77777777" w:rsidR="007D37F8" w:rsidRDefault="00000000">
            <w:r>
              <w:rPr>
                <w:sz w:val="19"/>
              </w:rPr>
              <w:t>3,430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0AE2" w14:textId="77777777" w:rsidR="007D37F8" w:rsidRDefault="00000000">
            <w:r>
              <w:rPr>
                <w:sz w:val="19"/>
              </w:rPr>
              <w:t>3,798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6A47" w14:textId="77777777" w:rsidR="007D37F8" w:rsidRDefault="00000000">
            <w:r>
              <w:rPr>
                <w:sz w:val="19"/>
              </w:rPr>
              <w:t>持续投入先进</w:t>
            </w:r>
            <w:r>
              <w:rPr>
                <w:sz w:val="19"/>
              </w:rPr>
              <w:t xml:space="preserve"> DRAM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HBM </w:t>
            </w:r>
            <w:r>
              <w:rPr>
                <w:sz w:val="19"/>
              </w:rPr>
              <w:t>与封装路线。</w:t>
            </w:r>
          </w:p>
        </w:tc>
      </w:tr>
    </w:tbl>
    <w:p w14:paraId="642B4442" w14:textId="77777777" w:rsidR="007D37F8" w:rsidRDefault="007D37F8"/>
    <w:p w14:paraId="6AE69182" w14:textId="77777777" w:rsidR="007D37F8" w:rsidRDefault="00000000">
      <w:pPr>
        <w:pStyle w:val="21"/>
      </w:pPr>
      <w:r>
        <w:t xml:space="preserve">5.2 </w:t>
      </w:r>
      <w:r>
        <w:t>最新季度财务情况</w:t>
      </w:r>
    </w:p>
    <w:p w14:paraId="2A6919E5" w14:textId="77777777" w:rsidR="007D37F8" w:rsidRDefault="00000000">
      <w:pPr>
        <w:spacing w:after="80"/>
      </w:pPr>
      <w:r>
        <w:rPr>
          <w:color w:val="5A5A5A"/>
          <w:sz w:val="18"/>
        </w:rPr>
        <w:t>数据来源：</w:t>
      </w:r>
      <w:r>
        <w:rPr>
          <w:color w:val="5A5A5A"/>
          <w:sz w:val="18"/>
        </w:rPr>
        <w:t xml:space="preserve">Micron FY2026 Q2 </w:t>
      </w:r>
      <w:r>
        <w:rPr>
          <w:color w:val="5A5A5A"/>
          <w:sz w:val="18"/>
        </w:rPr>
        <w:t>业绩公告，季度截至</w:t>
      </w:r>
      <w:r>
        <w:rPr>
          <w:color w:val="5A5A5A"/>
          <w:sz w:val="18"/>
        </w:rPr>
        <w:t xml:space="preserve"> 2026</w:t>
      </w:r>
      <w:r>
        <w:rPr>
          <w:color w:val="5A5A5A"/>
          <w:sz w:val="18"/>
        </w:rPr>
        <w:t>年</w:t>
      </w:r>
      <w:r>
        <w:rPr>
          <w:color w:val="5A5A5A"/>
          <w:sz w:val="18"/>
        </w:rPr>
        <w:t>2</w:t>
      </w:r>
      <w:r>
        <w:rPr>
          <w:color w:val="5A5A5A"/>
          <w:sz w:val="18"/>
        </w:rPr>
        <w:t>月</w:t>
      </w:r>
      <w:r>
        <w:rPr>
          <w:color w:val="5A5A5A"/>
          <w:sz w:val="18"/>
        </w:rPr>
        <w:t>26</w:t>
      </w:r>
      <w:r>
        <w:rPr>
          <w:color w:val="5A5A5A"/>
          <w:sz w:val="18"/>
        </w:rPr>
        <w:t>日。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560"/>
      </w:tblGrid>
      <w:tr w:rsidR="007D37F8" w14:paraId="6C4D4E5C" w14:textId="77777777">
        <w:trPr>
          <w:tblHeader/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2ECD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2254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FY2026 Q2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984E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对比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AD1F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 w:rsidR="007D37F8" w14:paraId="13AE0D22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FFED" w14:textId="77777777" w:rsidR="007D37F8" w:rsidRDefault="00000000"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2581" w14:textId="77777777" w:rsidR="007D37F8" w:rsidRDefault="00000000">
            <w:r>
              <w:rPr>
                <w:sz w:val="19"/>
              </w:rPr>
              <w:t xml:space="preserve">23,860 </w:t>
            </w:r>
            <w:r>
              <w:rPr>
                <w:sz w:val="19"/>
              </w:rPr>
              <w:t>百万美元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89D4" w14:textId="77777777" w:rsidR="007D37F8" w:rsidRDefault="00000000">
            <w:r>
              <w:rPr>
                <w:sz w:val="19"/>
              </w:rPr>
              <w:t xml:space="preserve">FY2026 Q1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13,643 </w:t>
            </w:r>
            <w:r>
              <w:rPr>
                <w:sz w:val="19"/>
              </w:rPr>
              <w:t>百万美元；</w:t>
            </w:r>
            <w:r>
              <w:rPr>
                <w:sz w:val="19"/>
              </w:rPr>
              <w:t xml:space="preserve">FY2025 Q2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8,053 </w:t>
            </w:r>
            <w:r>
              <w:rPr>
                <w:sz w:val="19"/>
              </w:rPr>
              <w:t>百万美元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33D3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收入创纪录，反映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需求和存储价格强势。</w:t>
            </w:r>
          </w:p>
        </w:tc>
      </w:tr>
      <w:tr w:rsidR="007D37F8" w14:paraId="7B6995B2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7EE9" w14:textId="77777777" w:rsidR="007D37F8" w:rsidRDefault="00000000">
            <w:pPr>
              <w:jc w:val="center"/>
            </w:pPr>
            <w:r>
              <w:rPr>
                <w:sz w:val="19"/>
              </w:rPr>
              <w:t xml:space="preserve">GAAP </w:t>
            </w:r>
            <w:r>
              <w:rPr>
                <w:sz w:val="19"/>
              </w:rPr>
              <w:t>毛利率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74E8" w14:textId="77777777" w:rsidR="007D37F8" w:rsidRDefault="00000000">
            <w:r>
              <w:rPr>
                <w:sz w:val="19"/>
              </w:rPr>
              <w:t>74.4%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ADF6" w14:textId="77777777" w:rsidR="007D37F8" w:rsidRDefault="00000000">
            <w:r>
              <w:rPr>
                <w:sz w:val="19"/>
              </w:rPr>
              <w:t xml:space="preserve">FY2026 Q1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56.0%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FY2025 Q2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36.8%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B3B8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产品组合和价格环境显著改善。</w:t>
            </w:r>
          </w:p>
        </w:tc>
      </w:tr>
      <w:tr w:rsidR="007D37F8" w14:paraId="043D398B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D789" w14:textId="77777777" w:rsidR="007D37F8" w:rsidRDefault="00000000">
            <w:pPr>
              <w:jc w:val="center"/>
            </w:pPr>
            <w:r>
              <w:rPr>
                <w:sz w:val="19"/>
              </w:rPr>
              <w:t xml:space="preserve">GAAP </w:t>
            </w:r>
            <w:r>
              <w:rPr>
                <w:sz w:val="19"/>
              </w:rPr>
              <w:t>净利润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5EA3" w14:textId="77777777" w:rsidR="007D37F8" w:rsidRDefault="00000000">
            <w:r>
              <w:rPr>
                <w:sz w:val="19"/>
              </w:rPr>
              <w:t xml:space="preserve">13,785 </w:t>
            </w:r>
            <w:r>
              <w:rPr>
                <w:sz w:val="19"/>
              </w:rPr>
              <w:t>百万美元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7214" w14:textId="77777777" w:rsidR="007D37F8" w:rsidRDefault="00000000">
            <w:r>
              <w:rPr>
                <w:sz w:val="19"/>
              </w:rPr>
              <w:t xml:space="preserve">FY2026 Q1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5,240 </w:t>
            </w:r>
            <w:r>
              <w:rPr>
                <w:sz w:val="19"/>
              </w:rPr>
              <w:t>百万美元；</w:t>
            </w:r>
            <w:r>
              <w:rPr>
                <w:sz w:val="19"/>
              </w:rPr>
              <w:t xml:space="preserve">FY2025 Q2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1,583 </w:t>
            </w:r>
            <w:r>
              <w:rPr>
                <w:sz w:val="19"/>
              </w:rPr>
              <w:t>百万美元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1B18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利润弹性远高于传统成熟期存储周期。</w:t>
            </w:r>
          </w:p>
        </w:tc>
      </w:tr>
      <w:tr w:rsidR="007D37F8" w14:paraId="61AABEE7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4A76" w14:textId="77777777" w:rsidR="007D37F8" w:rsidRDefault="00000000">
            <w:pPr>
              <w:jc w:val="center"/>
            </w:pPr>
            <w:r>
              <w:rPr>
                <w:sz w:val="19"/>
              </w:rPr>
              <w:t>资本开支净额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56DB" w14:textId="77777777" w:rsidR="007D37F8" w:rsidRDefault="00000000">
            <w:r>
              <w:rPr>
                <w:sz w:val="19"/>
              </w:rPr>
              <w:t xml:space="preserve">5,000 </w:t>
            </w:r>
            <w:r>
              <w:rPr>
                <w:sz w:val="19"/>
              </w:rPr>
              <w:t>百万美元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B5B3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同期调整后自由现金流</w:t>
            </w:r>
            <w:r>
              <w:rPr>
                <w:sz w:val="19"/>
                <w:lang w:eastAsia="zh-CN"/>
              </w:rPr>
              <w:t xml:space="preserve"> 6,900 </w:t>
            </w:r>
            <w:r>
              <w:rPr>
                <w:sz w:val="19"/>
                <w:lang w:eastAsia="zh-CN"/>
              </w:rPr>
              <w:t>百万美元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58F6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扩产强度高，但短期现金流表现仍强。</w:t>
            </w:r>
          </w:p>
        </w:tc>
      </w:tr>
      <w:tr w:rsidR="007D37F8" w14:paraId="5D57AB8B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8ADE" w14:textId="77777777" w:rsidR="007D37F8" w:rsidRDefault="00000000">
            <w:pPr>
              <w:jc w:val="center"/>
            </w:pPr>
            <w:r>
              <w:rPr>
                <w:sz w:val="19"/>
              </w:rPr>
              <w:t xml:space="preserve">FY2026 Q3 </w:t>
            </w:r>
            <w:r>
              <w:rPr>
                <w:sz w:val="19"/>
              </w:rPr>
              <w:t>指引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5685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收入</w:t>
            </w:r>
            <w:r>
              <w:rPr>
                <w:sz w:val="19"/>
                <w:lang w:eastAsia="zh-CN"/>
              </w:rPr>
              <w:t xml:space="preserve"> 33,500 </w:t>
            </w:r>
            <w:r>
              <w:rPr>
                <w:sz w:val="19"/>
                <w:lang w:eastAsia="zh-CN"/>
              </w:rPr>
              <w:t>百万美元</w:t>
            </w:r>
            <w:r>
              <w:rPr>
                <w:sz w:val="19"/>
                <w:lang w:eastAsia="zh-CN"/>
              </w:rPr>
              <w:t xml:space="preserve"> ±750 </w:t>
            </w:r>
            <w:r>
              <w:rPr>
                <w:sz w:val="19"/>
                <w:lang w:eastAsia="zh-CN"/>
              </w:rPr>
              <w:t>百万美元；毛利率约</w:t>
            </w:r>
            <w:r>
              <w:rPr>
                <w:sz w:val="19"/>
                <w:lang w:eastAsia="zh-CN"/>
              </w:rPr>
              <w:t xml:space="preserve"> 81%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E723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官方尚未披露实际数，计划</w:t>
            </w:r>
            <w:r>
              <w:rPr>
                <w:sz w:val="19"/>
                <w:lang w:eastAsia="zh-CN"/>
              </w:rPr>
              <w:t xml:space="preserve"> 2026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>6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日发布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F3BF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指引极强，但市场预期门槛也同步提高。</w:t>
            </w:r>
          </w:p>
        </w:tc>
      </w:tr>
    </w:tbl>
    <w:p w14:paraId="075CE671" w14:textId="77777777" w:rsidR="007D37F8" w:rsidRDefault="007D37F8">
      <w:pPr>
        <w:rPr>
          <w:lang w:eastAsia="zh-CN"/>
        </w:rPr>
      </w:pPr>
    </w:p>
    <w:p w14:paraId="12012298" w14:textId="77777777" w:rsidR="007D37F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六、主营业务收入情况</w:t>
      </w:r>
    </w:p>
    <w:p w14:paraId="5098D4C5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产品收入结构</w:t>
      </w:r>
    </w:p>
    <w:p w14:paraId="12276236" w14:textId="77777777" w:rsidR="007D37F8" w:rsidRDefault="00000000">
      <w:pPr>
        <w:spacing w:after="80"/>
      </w:pPr>
      <w:r>
        <w:rPr>
          <w:color w:val="5A5A5A"/>
          <w:sz w:val="18"/>
          <w:lang w:eastAsia="zh-CN"/>
        </w:rPr>
        <w:t xml:space="preserve">FY2025 </w:t>
      </w:r>
      <w:r>
        <w:rPr>
          <w:color w:val="5A5A5A"/>
          <w:sz w:val="18"/>
          <w:lang w:eastAsia="zh-CN"/>
        </w:rPr>
        <w:t>产品口径来自公司</w:t>
      </w:r>
      <w:r>
        <w:rPr>
          <w:color w:val="5A5A5A"/>
          <w:sz w:val="18"/>
          <w:lang w:eastAsia="zh-CN"/>
        </w:rPr>
        <w:t xml:space="preserve"> 10-K </w:t>
      </w:r>
      <w:r>
        <w:rPr>
          <w:color w:val="5A5A5A"/>
          <w:sz w:val="18"/>
          <w:lang w:eastAsia="zh-CN"/>
        </w:rPr>
        <w:t>披露。</w:t>
      </w:r>
      <w:r>
        <w:rPr>
          <w:color w:val="5A5A5A"/>
          <w:sz w:val="18"/>
        </w:rPr>
        <w:t>金额单位：百万美元。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500"/>
        <w:gridCol w:w="1200"/>
        <w:gridCol w:w="1200"/>
        <w:gridCol w:w="1200"/>
        <w:gridCol w:w="4260"/>
      </w:tblGrid>
      <w:tr w:rsidR="007D37F8" w14:paraId="462C3AEE" w14:textId="77777777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6087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产品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C347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FY2023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6964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FY2024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D8B3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FY2025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2DC9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结构判断</w:t>
            </w:r>
          </w:p>
        </w:tc>
      </w:tr>
      <w:tr w:rsidR="007D37F8" w14:paraId="4128177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9E2B" w14:textId="77777777" w:rsidR="007D37F8" w:rsidRDefault="00000000">
            <w:pPr>
              <w:jc w:val="center"/>
            </w:pPr>
            <w:r>
              <w:rPr>
                <w:sz w:val="19"/>
              </w:rPr>
              <w:t>DRAM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AC11" w14:textId="77777777" w:rsidR="007D37F8" w:rsidRDefault="00000000">
            <w:r>
              <w:rPr>
                <w:sz w:val="19"/>
              </w:rPr>
              <w:t>10,978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D6DA" w14:textId="77777777" w:rsidR="007D37F8" w:rsidRDefault="00000000">
            <w:r>
              <w:rPr>
                <w:sz w:val="19"/>
              </w:rPr>
              <w:t>17,603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3866" w14:textId="77777777" w:rsidR="007D37F8" w:rsidRDefault="00000000">
            <w:r>
              <w:rPr>
                <w:sz w:val="19"/>
              </w:rPr>
              <w:t>28,578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544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核心收入来源，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服务器与</w:t>
            </w:r>
            <w:r>
              <w:rPr>
                <w:sz w:val="19"/>
                <w:lang w:eastAsia="zh-CN"/>
              </w:rPr>
              <w:t xml:space="preserve"> HBM </w:t>
            </w:r>
            <w:r>
              <w:rPr>
                <w:sz w:val="19"/>
                <w:lang w:eastAsia="zh-CN"/>
              </w:rPr>
              <w:t>需求拉动最明显。</w:t>
            </w:r>
          </w:p>
        </w:tc>
      </w:tr>
      <w:tr w:rsidR="007D37F8" w14:paraId="6BAF0DCA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15FC" w14:textId="77777777" w:rsidR="007D37F8" w:rsidRDefault="00000000">
            <w:pPr>
              <w:jc w:val="center"/>
            </w:pPr>
            <w:r>
              <w:rPr>
                <w:sz w:val="19"/>
              </w:rPr>
              <w:t>NAND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31A5" w14:textId="77777777" w:rsidR="007D37F8" w:rsidRDefault="00000000">
            <w:r>
              <w:rPr>
                <w:sz w:val="19"/>
              </w:rPr>
              <w:t>4,562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839F" w14:textId="77777777" w:rsidR="007D37F8" w:rsidRDefault="00000000">
            <w:r>
              <w:rPr>
                <w:sz w:val="19"/>
              </w:rPr>
              <w:t>7,508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4E31" w14:textId="77777777" w:rsidR="007D37F8" w:rsidRDefault="00000000">
            <w:r>
              <w:rPr>
                <w:sz w:val="19"/>
              </w:rPr>
              <w:t>8,800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8910" w14:textId="77777777" w:rsidR="007D37F8" w:rsidRDefault="00000000">
            <w:r>
              <w:rPr>
                <w:sz w:val="19"/>
              </w:rPr>
              <w:t>受</w:t>
            </w:r>
            <w:r>
              <w:rPr>
                <w:sz w:val="19"/>
              </w:rPr>
              <w:t xml:space="preserve"> SSD </w:t>
            </w:r>
            <w:r>
              <w:rPr>
                <w:sz w:val="19"/>
              </w:rPr>
              <w:t>和数据中心存储需求改善带动，但弹性弱于</w:t>
            </w:r>
            <w:r>
              <w:rPr>
                <w:sz w:val="19"/>
              </w:rPr>
              <w:t xml:space="preserve"> DRAM/HBM</w:t>
            </w:r>
            <w:r>
              <w:rPr>
                <w:sz w:val="19"/>
              </w:rPr>
              <w:t>。</w:t>
            </w:r>
          </w:p>
        </w:tc>
      </w:tr>
      <w:tr w:rsidR="007D37F8" w14:paraId="0A58BF6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FC90" w14:textId="77777777" w:rsidR="007D37F8" w:rsidRDefault="00000000">
            <w:pPr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F5A7" w14:textId="77777777" w:rsidR="007D37F8" w:rsidRDefault="00000000">
            <w:r>
              <w:rPr>
                <w:sz w:val="19"/>
              </w:rPr>
              <w:t>15,540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0399" w14:textId="77777777" w:rsidR="007D37F8" w:rsidRDefault="00000000">
            <w:r>
              <w:rPr>
                <w:sz w:val="19"/>
              </w:rPr>
              <w:t>25,111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EF0E" w14:textId="77777777" w:rsidR="007D37F8" w:rsidRDefault="00000000">
            <w:r>
              <w:rPr>
                <w:sz w:val="19"/>
              </w:rPr>
              <w:t>37,378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CA33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FY2025 </w:t>
            </w:r>
            <w:r>
              <w:rPr>
                <w:sz w:val="19"/>
                <w:lang w:eastAsia="zh-CN"/>
              </w:rPr>
              <w:t>收入恢复至强周期区间。</w:t>
            </w:r>
          </w:p>
        </w:tc>
      </w:tr>
    </w:tbl>
    <w:p w14:paraId="09B380BA" w14:textId="77777777" w:rsidR="007D37F8" w:rsidRDefault="007D37F8">
      <w:pPr>
        <w:rPr>
          <w:lang w:eastAsia="zh-CN"/>
        </w:rPr>
      </w:pPr>
    </w:p>
    <w:p w14:paraId="465E1CC9" w14:textId="77777777" w:rsidR="007D37F8" w:rsidRDefault="00000000">
      <w:pPr>
        <w:pStyle w:val="21"/>
      </w:pPr>
      <w:r>
        <w:t xml:space="preserve">6.2 AI </w:t>
      </w:r>
      <w:r>
        <w:t>相关收入驱动</w:t>
      </w:r>
    </w:p>
    <w:p w14:paraId="23833439" w14:textId="77777777" w:rsidR="007D37F8" w:rsidRDefault="00000000">
      <w:pPr>
        <w:pStyle w:val="a0"/>
        <w:spacing w:after="80" w:line="280" w:lineRule="auto"/>
        <w:ind w:left="720"/>
      </w:pPr>
      <w:r>
        <w:t xml:space="preserve">AI </w:t>
      </w:r>
      <w:r>
        <w:t>服务器：</w:t>
      </w:r>
      <w:r>
        <w:t xml:space="preserve">GPU </w:t>
      </w:r>
      <w:r>
        <w:t>集群增加</w:t>
      </w:r>
      <w:r>
        <w:t xml:space="preserve"> HBM </w:t>
      </w:r>
      <w:r>
        <w:t>用量，推动高毛利产品占比提升。</w:t>
      </w:r>
    </w:p>
    <w:p w14:paraId="7B772314" w14:textId="77777777" w:rsidR="007D37F8" w:rsidRDefault="00000000">
      <w:pPr>
        <w:pStyle w:val="a0"/>
        <w:spacing w:after="80" w:line="280" w:lineRule="auto"/>
        <w:ind w:left="720"/>
      </w:pPr>
      <w:r>
        <w:t>AI PC</w:t>
      </w:r>
      <w:r>
        <w:t>：本地</w:t>
      </w:r>
      <w:r>
        <w:t xml:space="preserve"> AI </w:t>
      </w:r>
      <w:r>
        <w:t>需要更大</w:t>
      </w:r>
      <w:r>
        <w:t xml:space="preserve"> DRAM </w:t>
      </w:r>
      <w:r>
        <w:t>容量和更高</w:t>
      </w:r>
      <w:r>
        <w:t xml:space="preserve"> SSD </w:t>
      </w:r>
      <w:r>
        <w:t>性能，拉动客户端存储价值量。</w:t>
      </w:r>
    </w:p>
    <w:p w14:paraId="2489B532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数据中心</w:t>
      </w:r>
      <w:r>
        <w:rPr>
          <w:lang w:eastAsia="zh-CN"/>
        </w:rPr>
        <w:t xml:space="preserve"> SSD</w:t>
      </w:r>
      <w:r>
        <w:rPr>
          <w:lang w:eastAsia="zh-CN"/>
        </w:rPr>
        <w:t>：推理缓存、模型加载和向量数据库访问提升高性能</w:t>
      </w:r>
      <w:r>
        <w:rPr>
          <w:lang w:eastAsia="zh-CN"/>
        </w:rPr>
        <w:t xml:space="preserve"> SSD </w:t>
      </w:r>
      <w:r>
        <w:rPr>
          <w:lang w:eastAsia="zh-CN"/>
        </w:rPr>
        <w:t>需求。</w:t>
      </w:r>
    </w:p>
    <w:p w14:paraId="51F90D9D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客户长协：</w:t>
      </w:r>
      <w:r>
        <w:rPr>
          <w:lang w:eastAsia="zh-CN"/>
        </w:rPr>
        <w:t xml:space="preserve">AI </w:t>
      </w:r>
      <w:r>
        <w:rPr>
          <w:lang w:eastAsia="zh-CN"/>
        </w:rPr>
        <w:t>供应链供给紧张时，多年期供货协议可能改善收入可见度。</w:t>
      </w:r>
    </w:p>
    <w:p w14:paraId="5A8C20B1" w14:textId="77777777" w:rsidR="007D37F8" w:rsidRDefault="00000000">
      <w:pPr>
        <w:pStyle w:val="1"/>
        <w:rPr>
          <w:lang w:eastAsia="zh-CN"/>
        </w:rPr>
      </w:pPr>
      <w:r>
        <w:rPr>
          <w:lang w:eastAsia="zh-CN"/>
        </w:rPr>
        <w:t>七、非经常性与资本开支事项</w:t>
      </w:r>
    </w:p>
    <w:p w14:paraId="4CCF0C47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资本开支</w:t>
      </w:r>
    </w:p>
    <w:p w14:paraId="3E16E1CD" w14:textId="77777777" w:rsidR="007D37F8" w:rsidRDefault="00000000">
      <w:pPr>
        <w:rPr>
          <w:lang w:eastAsia="zh-CN"/>
        </w:rPr>
      </w:pPr>
      <w:r>
        <w:rPr>
          <w:lang w:eastAsia="zh-CN"/>
        </w:rPr>
        <w:t xml:space="preserve">FY2026 Q2 </w:t>
      </w:r>
      <w:r>
        <w:rPr>
          <w:lang w:eastAsia="zh-CN"/>
        </w:rPr>
        <w:t>公司披露资本开支净额为</w:t>
      </w:r>
      <w:r>
        <w:rPr>
          <w:lang w:eastAsia="zh-CN"/>
        </w:rPr>
        <w:t xml:space="preserve"> 50 </w:t>
      </w:r>
      <w:r>
        <w:rPr>
          <w:lang w:eastAsia="zh-CN"/>
        </w:rPr>
        <w:t>亿美元。存储行业的资本开支具有双刃剑属性：一方面，</w:t>
      </w:r>
      <w:r>
        <w:rPr>
          <w:lang w:eastAsia="zh-CN"/>
        </w:rPr>
        <w:t xml:space="preserve">HBM4 </w:t>
      </w:r>
      <w:r>
        <w:rPr>
          <w:lang w:eastAsia="zh-CN"/>
        </w:rPr>
        <w:t>和先进节点扩产是承接</w:t>
      </w:r>
      <w:r>
        <w:rPr>
          <w:lang w:eastAsia="zh-CN"/>
        </w:rPr>
        <w:t xml:space="preserve"> AI </w:t>
      </w:r>
      <w:r>
        <w:rPr>
          <w:lang w:eastAsia="zh-CN"/>
        </w:rPr>
        <w:t>需求的前提；另一方面，若行业整体扩产过度，未来可能导致供给宽松和价格下行。因此，对美光的研究需要持续跟踪资本开支强度、产能用途、客户锁定程度和自由现金流。</w:t>
      </w:r>
    </w:p>
    <w:p w14:paraId="0EE13F6E" w14:textId="77777777" w:rsidR="007D37F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7.2 </w:t>
      </w:r>
      <w:r>
        <w:rPr>
          <w:lang w:eastAsia="zh-CN"/>
        </w:rPr>
        <w:t>股息与股东回报</w:t>
      </w:r>
    </w:p>
    <w:p w14:paraId="724B1D26" w14:textId="77777777" w:rsidR="007D37F8" w:rsidRDefault="00000000">
      <w:pPr>
        <w:rPr>
          <w:lang w:eastAsia="zh-CN"/>
        </w:rPr>
      </w:pPr>
      <w:r>
        <w:rPr>
          <w:lang w:eastAsia="zh-CN"/>
        </w:rPr>
        <w:t>公司于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日宣布每股</w:t>
      </w:r>
      <w:r>
        <w:rPr>
          <w:lang w:eastAsia="zh-CN"/>
        </w:rPr>
        <w:t xml:space="preserve"> 0.15 </w:t>
      </w:r>
      <w:r>
        <w:rPr>
          <w:lang w:eastAsia="zh-CN"/>
        </w:rPr>
        <w:t>美元季度股息。考虑到当前</w:t>
      </w:r>
      <w:r>
        <w:rPr>
          <w:lang w:eastAsia="zh-CN"/>
        </w:rPr>
        <w:t xml:space="preserve"> AI </w:t>
      </w:r>
      <w:r>
        <w:rPr>
          <w:lang w:eastAsia="zh-CN"/>
        </w:rPr>
        <w:t>存储扩张期资金需求较高，股息不是投资逻辑核心，核心仍在收入增长、毛利率、</w:t>
      </w:r>
      <w:r>
        <w:rPr>
          <w:lang w:eastAsia="zh-CN"/>
        </w:rPr>
        <w:t xml:space="preserve">HBM </w:t>
      </w:r>
      <w:r>
        <w:rPr>
          <w:lang w:eastAsia="zh-CN"/>
        </w:rPr>
        <w:t>份额和自由现金流。</w:t>
      </w:r>
    </w:p>
    <w:p w14:paraId="46AA31DE" w14:textId="77777777" w:rsidR="007D37F8" w:rsidRDefault="00000000">
      <w:pPr>
        <w:pStyle w:val="1"/>
        <w:rPr>
          <w:lang w:eastAsia="zh-CN"/>
        </w:rPr>
      </w:pPr>
      <w:r>
        <w:rPr>
          <w:lang w:eastAsia="zh-CN"/>
        </w:rPr>
        <w:t>八、财务数据核查及注释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7D37F8" w14:paraId="3AF1F685" w14:textId="77777777">
        <w:trPr>
          <w:tblHeader/>
          <w:jc w:val="center"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DD41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核查项目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C4A8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核查结论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23CB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后续跟踪</w:t>
            </w:r>
          </w:p>
        </w:tc>
      </w:tr>
      <w:tr w:rsidR="007D37F8" w14:paraId="65E6C863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19A4" w14:textId="77777777" w:rsidR="007D37F8" w:rsidRDefault="00000000">
            <w:pPr>
              <w:jc w:val="center"/>
            </w:pPr>
            <w:r>
              <w:rPr>
                <w:sz w:val="19"/>
              </w:rPr>
              <w:t>收入与利润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93CD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FY2025 </w:t>
            </w:r>
            <w:r>
              <w:rPr>
                <w:sz w:val="19"/>
                <w:lang w:eastAsia="zh-CN"/>
              </w:rPr>
              <w:t>年报与</w:t>
            </w:r>
            <w:r>
              <w:rPr>
                <w:sz w:val="19"/>
                <w:lang w:eastAsia="zh-CN"/>
              </w:rPr>
              <w:t xml:space="preserve"> FY2026 Q2 </w:t>
            </w:r>
            <w:r>
              <w:rPr>
                <w:sz w:val="19"/>
                <w:lang w:eastAsia="zh-CN"/>
              </w:rPr>
              <w:t>季报均显示公司处于强景气上行阶段。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F69D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FY2026 Q3 </w:t>
            </w:r>
            <w:r>
              <w:rPr>
                <w:sz w:val="19"/>
                <w:lang w:eastAsia="zh-CN"/>
              </w:rPr>
              <w:t>实际业绩将于</w:t>
            </w:r>
            <w:r>
              <w:rPr>
                <w:sz w:val="19"/>
                <w:lang w:eastAsia="zh-CN"/>
              </w:rPr>
              <w:t xml:space="preserve"> 2026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>6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>24</w:t>
            </w:r>
            <w:r>
              <w:rPr>
                <w:sz w:val="19"/>
                <w:lang w:eastAsia="zh-CN"/>
              </w:rPr>
              <w:t>日披露，需要更新。</w:t>
            </w:r>
          </w:p>
        </w:tc>
      </w:tr>
      <w:tr w:rsidR="007D37F8" w14:paraId="44E5BBD7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78C5" w14:textId="77777777" w:rsidR="007D37F8" w:rsidRDefault="00000000">
            <w:pPr>
              <w:jc w:val="center"/>
            </w:pPr>
            <w:r>
              <w:rPr>
                <w:sz w:val="19"/>
              </w:rPr>
              <w:t>毛利率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129B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FY2026 Q2 GAAP </w:t>
            </w:r>
            <w:r>
              <w:rPr>
                <w:sz w:val="19"/>
                <w:lang w:eastAsia="zh-CN"/>
              </w:rPr>
              <w:t>毛利率</w:t>
            </w:r>
            <w:r>
              <w:rPr>
                <w:sz w:val="19"/>
                <w:lang w:eastAsia="zh-CN"/>
              </w:rPr>
              <w:t xml:space="preserve"> 74.4%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 xml:space="preserve">Q3 </w:t>
            </w:r>
            <w:r>
              <w:rPr>
                <w:sz w:val="19"/>
                <w:lang w:eastAsia="zh-CN"/>
              </w:rPr>
              <w:t>指引约</w:t>
            </w:r>
            <w:r>
              <w:rPr>
                <w:sz w:val="19"/>
                <w:lang w:eastAsia="zh-CN"/>
              </w:rPr>
              <w:t xml:space="preserve"> 81%</w:t>
            </w:r>
            <w:r>
              <w:rPr>
                <w:sz w:val="19"/>
                <w:lang w:eastAsia="zh-CN"/>
              </w:rPr>
              <w:t>，显著高于传统存储周期均值。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9381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关注高毛利能否延续，以及是否受竞争扩产冲击。</w:t>
            </w:r>
          </w:p>
        </w:tc>
      </w:tr>
      <w:tr w:rsidR="007D37F8" w14:paraId="5D4B2978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0A3C" w14:textId="77777777" w:rsidR="007D37F8" w:rsidRDefault="00000000">
            <w:pPr>
              <w:jc w:val="center"/>
            </w:pPr>
            <w:r>
              <w:rPr>
                <w:sz w:val="19"/>
              </w:rPr>
              <w:t>现金流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858C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FY2026 Q2 </w:t>
            </w:r>
            <w:r>
              <w:rPr>
                <w:sz w:val="19"/>
                <w:lang w:eastAsia="zh-CN"/>
              </w:rPr>
              <w:t>调整后自由现金流</w:t>
            </w:r>
            <w:r>
              <w:rPr>
                <w:sz w:val="19"/>
                <w:lang w:eastAsia="zh-CN"/>
              </w:rPr>
              <w:t xml:space="preserve"> 69 </w:t>
            </w:r>
            <w:r>
              <w:rPr>
                <w:sz w:val="19"/>
                <w:lang w:eastAsia="zh-CN"/>
              </w:rPr>
              <w:t>亿美元，短期表现强。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3F52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关注资本开支继续增加后的自由现金流压力。</w:t>
            </w:r>
          </w:p>
        </w:tc>
      </w:tr>
      <w:tr w:rsidR="007D37F8" w14:paraId="4106B1B9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C407" w14:textId="77777777" w:rsidR="007D37F8" w:rsidRDefault="00000000">
            <w:pPr>
              <w:jc w:val="center"/>
            </w:pPr>
            <w:r>
              <w:rPr>
                <w:sz w:val="19"/>
              </w:rPr>
              <w:t>产品结构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F571" w14:textId="77777777" w:rsidR="007D37F8" w:rsidRDefault="00000000">
            <w:r>
              <w:rPr>
                <w:sz w:val="19"/>
              </w:rPr>
              <w:t>HBM4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PCIe Gen6 SSD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SOCAMM2 </w:t>
            </w:r>
            <w:r>
              <w:rPr>
                <w:sz w:val="19"/>
              </w:rPr>
              <w:t>进入量产，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产品线验证增强。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D308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关注客户份额、良率、</w:t>
            </w:r>
            <w:r>
              <w:rPr>
                <w:sz w:val="19"/>
                <w:lang w:eastAsia="zh-CN"/>
              </w:rPr>
              <w:t xml:space="preserve">ASP </w:t>
            </w:r>
            <w:r>
              <w:rPr>
                <w:sz w:val="19"/>
                <w:lang w:eastAsia="zh-CN"/>
              </w:rPr>
              <w:t>和长期供货协议。</w:t>
            </w:r>
          </w:p>
        </w:tc>
      </w:tr>
    </w:tbl>
    <w:p w14:paraId="38DCDB8D" w14:textId="77777777" w:rsidR="007D37F8" w:rsidRDefault="007D37F8">
      <w:pPr>
        <w:rPr>
          <w:lang w:eastAsia="zh-CN"/>
        </w:rPr>
      </w:pPr>
    </w:p>
    <w:p w14:paraId="0BDF85CB" w14:textId="77777777" w:rsidR="007D37F8" w:rsidRDefault="00000000">
      <w:pPr>
        <w:pStyle w:val="1"/>
      </w:pPr>
      <w:r>
        <w:t>九、主要风险因素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7D37F8" w14:paraId="129081CE" w14:textId="77777777">
        <w:trPr>
          <w:tblHeader/>
          <w:jc w:val="center"/>
        </w:trPr>
        <w:tc>
          <w:tcPr>
            <w:tcW w:w="1700" w:type="dxa"/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80DC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w="5000" w:type="dxa"/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2FAA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风险描述</w:t>
            </w:r>
          </w:p>
        </w:tc>
        <w:tc>
          <w:tcPr>
            <w:tcW w:w="2660" w:type="dxa"/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925C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影响判断</w:t>
            </w:r>
          </w:p>
        </w:tc>
      </w:tr>
      <w:tr w:rsidR="007D37F8" w14:paraId="0B9FC562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8005" w14:textId="77777777" w:rsidR="007D37F8" w:rsidRDefault="00000000">
            <w:pPr>
              <w:jc w:val="center"/>
            </w:pPr>
            <w:r>
              <w:rPr>
                <w:sz w:val="19"/>
              </w:rPr>
              <w:t>行业周期风险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24E4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DRAM/NAND </w:t>
            </w:r>
            <w:r>
              <w:rPr>
                <w:sz w:val="19"/>
                <w:lang w:eastAsia="zh-CN"/>
              </w:rPr>
              <w:t>价格受供需周期影响明显，过度扩产或终端需求回落会导致价格下行。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404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最核心风险，直接影响收入、毛利率和估值。</w:t>
            </w:r>
          </w:p>
        </w:tc>
      </w:tr>
      <w:tr w:rsidR="007D37F8" w14:paraId="540AA0D2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FA4D" w14:textId="77777777" w:rsidR="007D37F8" w:rsidRDefault="00000000">
            <w:pPr>
              <w:jc w:val="center"/>
            </w:pPr>
            <w:r>
              <w:rPr>
                <w:sz w:val="19"/>
              </w:rPr>
              <w:t xml:space="preserve">HBM </w:t>
            </w:r>
            <w:r>
              <w:rPr>
                <w:sz w:val="19"/>
              </w:rPr>
              <w:t>份额风险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0A35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SK </w:t>
            </w:r>
            <w:r>
              <w:rPr>
                <w:sz w:val="19"/>
                <w:lang w:eastAsia="zh-CN"/>
              </w:rPr>
              <w:t>海力士、三星在</w:t>
            </w:r>
            <w:r>
              <w:rPr>
                <w:sz w:val="19"/>
                <w:lang w:eastAsia="zh-CN"/>
              </w:rPr>
              <w:t xml:space="preserve"> HBM </w:t>
            </w:r>
            <w:r>
              <w:rPr>
                <w:sz w:val="19"/>
                <w:lang w:eastAsia="zh-CN"/>
              </w:rPr>
              <w:t>市场竞争激烈，美光若份额或良率不及预期，将削弱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溢价。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4980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影响公司从周期品向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核心供应商重估的幅度。</w:t>
            </w:r>
          </w:p>
        </w:tc>
      </w:tr>
      <w:tr w:rsidR="007D37F8" w14:paraId="358A6FA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72A7" w14:textId="77777777" w:rsidR="007D37F8" w:rsidRDefault="00000000">
            <w:pPr>
              <w:jc w:val="center"/>
            </w:pPr>
            <w:r>
              <w:rPr>
                <w:sz w:val="19"/>
              </w:rPr>
              <w:t>客户集中风险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4CC1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高端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产品依赖少数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加速器和云厂商客户验证及采购。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6B05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订单节奏变化会放大业绩波动。</w:t>
            </w:r>
          </w:p>
        </w:tc>
      </w:tr>
      <w:tr w:rsidR="007D37F8" w14:paraId="1A877394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A63A" w14:textId="77777777" w:rsidR="007D37F8" w:rsidRDefault="00000000">
            <w:pPr>
              <w:jc w:val="center"/>
            </w:pPr>
            <w:r>
              <w:rPr>
                <w:sz w:val="19"/>
              </w:rPr>
              <w:t>资本开支风险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ADE7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先进产能建设投入巨大，若未来价格回落，折旧和产能利</w:t>
            </w:r>
            <w:r>
              <w:rPr>
                <w:sz w:val="19"/>
                <w:lang w:eastAsia="zh-CN"/>
              </w:rPr>
              <w:lastRenderedPageBreak/>
              <w:t>用率压力会上升。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3E8C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可能造成盈利周期快速反</w:t>
            </w:r>
            <w:r>
              <w:rPr>
                <w:sz w:val="19"/>
                <w:lang w:eastAsia="zh-CN"/>
              </w:rPr>
              <w:lastRenderedPageBreak/>
              <w:t>转。</w:t>
            </w:r>
          </w:p>
        </w:tc>
      </w:tr>
      <w:tr w:rsidR="007D37F8" w14:paraId="4ECAAE57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ABC3" w14:textId="77777777" w:rsidR="007D37F8" w:rsidRDefault="00000000">
            <w:pPr>
              <w:jc w:val="center"/>
            </w:pPr>
            <w:r>
              <w:rPr>
                <w:sz w:val="19"/>
              </w:rPr>
              <w:lastRenderedPageBreak/>
              <w:t>贸易与地缘风险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3E1E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中美科技限制、出口管制或区域审查可能影响部分市场销售。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DC6B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影响收入结构和供应链安排。</w:t>
            </w:r>
          </w:p>
        </w:tc>
      </w:tr>
      <w:tr w:rsidR="007D37F8" w14:paraId="1F66DBE1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25A8" w14:textId="77777777" w:rsidR="007D37F8" w:rsidRDefault="00000000">
            <w:pPr>
              <w:jc w:val="center"/>
            </w:pPr>
            <w:r>
              <w:rPr>
                <w:sz w:val="19"/>
              </w:rPr>
              <w:t>估值波动风险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8702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主题交易拥挤，市场对</w:t>
            </w:r>
            <w:r>
              <w:rPr>
                <w:sz w:val="19"/>
                <w:lang w:eastAsia="zh-CN"/>
              </w:rPr>
              <w:t xml:space="preserve"> FY2026 Q3 </w:t>
            </w:r>
            <w:r>
              <w:rPr>
                <w:sz w:val="19"/>
                <w:lang w:eastAsia="zh-CN"/>
              </w:rPr>
              <w:t>及后续指引预期较高。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1D90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即使基本面强，股价也可能因预期差回调。</w:t>
            </w:r>
          </w:p>
        </w:tc>
      </w:tr>
    </w:tbl>
    <w:p w14:paraId="480E13EA" w14:textId="77777777" w:rsidR="007D37F8" w:rsidRDefault="007D37F8">
      <w:pPr>
        <w:rPr>
          <w:lang w:eastAsia="zh-CN"/>
        </w:rPr>
      </w:pPr>
    </w:p>
    <w:p w14:paraId="5F1ED54B" w14:textId="77777777" w:rsidR="007D37F8" w:rsidRDefault="00000000">
      <w:pPr>
        <w:pStyle w:val="1"/>
      </w:pPr>
      <w:r>
        <w:t>十、研究结论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7D37F8" w14:paraId="64828C39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7D8E" w14:textId="77777777" w:rsidR="007D37F8" w:rsidRDefault="00000000">
            <w:r>
              <w:rPr>
                <w:b/>
                <w:color w:val="1F4D78"/>
                <w:lang w:eastAsia="zh-CN"/>
              </w:rPr>
              <w:t>综合判断：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美光是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基础设施扩张中最具弹性的存储标的之一。</w:t>
            </w:r>
            <w:r>
              <w:t>公司受益于</w:t>
            </w:r>
            <w:r>
              <w:t xml:space="preserve"> HBM4</w:t>
            </w:r>
            <w:r>
              <w:t>、</w:t>
            </w:r>
            <w:r>
              <w:t xml:space="preserve">AI </w:t>
            </w:r>
            <w:r>
              <w:t>数据中心</w:t>
            </w:r>
            <w:r>
              <w:t xml:space="preserve"> SSD</w:t>
            </w:r>
            <w:r>
              <w:t>、</w:t>
            </w:r>
            <w:r>
              <w:t xml:space="preserve">SOCAMM2 </w:t>
            </w:r>
            <w:r>
              <w:t>和</w:t>
            </w:r>
            <w:r>
              <w:t xml:space="preserve"> AI PC </w:t>
            </w:r>
            <w:r>
              <w:t>高容量内存，但其本质仍是强周期行业公司，研究和配置必须同时看</w:t>
            </w:r>
            <w:r>
              <w:t xml:space="preserve"> AI </w:t>
            </w:r>
            <w:r>
              <w:t>增量与存储供需周期。</w:t>
            </w:r>
          </w:p>
        </w:tc>
      </w:tr>
    </w:tbl>
    <w:p w14:paraId="7F4A462A" w14:textId="77777777" w:rsidR="007D37F8" w:rsidRDefault="007D37F8"/>
    <w:p w14:paraId="5F72A2D5" w14:textId="77777777" w:rsidR="007D37F8" w:rsidRDefault="00000000">
      <w:pPr>
        <w:pStyle w:val="21"/>
      </w:pPr>
      <w:r>
        <w:t xml:space="preserve">10.1 </w:t>
      </w:r>
      <w:r>
        <w:t>投资亮点</w:t>
      </w:r>
    </w:p>
    <w:p w14:paraId="4BDD9CAC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 xml:space="preserve">FY2026 Q2 </w:t>
      </w:r>
      <w:r>
        <w:rPr>
          <w:lang w:eastAsia="zh-CN"/>
        </w:rPr>
        <w:t>收入、毛利率、净利润和自由现金流均显著改善，短期景气度强。</w:t>
      </w:r>
    </w:p>
    <w:p w14:paraId="0FD03D6A" w14:textId="77777777" w:rsidR="007D37F8" w:rsidRDefault="00000000">
      <w:pPr>
        <w:pStyle w:val="a0"/>
        <w:spacing w:after="80" w:line="280" w:lineRule="auto"/>
        <w:ind w:left="720"/>
      </w:pPr>
      <w:r>
        <w:t xml:space="preserve">HBM4 </w:t>
      </w:r>
      <w:r>
        <w:t>已进入</w:t>
      </w:r>
      <w:r>
        <w:t xml:space="preserve"> NVIDIA Vera Rubin </w:t>
      </w:r>
      <w:r>
        <w:t>生态量产，提升高端</w:t>
      </w:r>
      <w:r>
        <w:t xml:space="preserve"> AI </w:t>
      </w:r>
      <w:r>
        <w:t>供应链确定性。</w:t>
      </w:r>
    </w:p>
    <w:p w14:paraId="42D0D78F" w14:textId="77777777" w:rsidR="007D37F8" w:rsidRDefault="00000000">
      <w:pPr>
        <w:pStyle w:val="a0"/>
        <w:spacing w:after="80" w:line="280" w:lineRule="auto"/>
        <w:ind w:left="720"/>
      </w:pPr>
      <w:r>
        <w:t xml:space="preserve">AI PC </w:t>
      </w:r>
      <w:r>
        <w:t>与端侧</w:t>
      </w:r>
      <w:r>
        <w:t xml:space="preserve"> AI </w:t>
      </w:r>
      <w:r>
        <w:t>对</w:t>
      </w:r>
      <w:r>
        <w:t xml:space="preserve"> DRAM/LPDRAM/SSD </w:t>
      </w:r>
      <w:r>
        <w:t>价值量提升形成中期增量。</w:t>
      </w:r>
    </w:p>
    <w:p w14:paraId="60EA70CC" w14:textId="77777777" w:rsidR="007D37F8" w:rsidRDefault="00000000">
      <w:pPr>
        <w:pStyle w:val="a0"/>
        <w:spacing w:after="80" w:line="280" w:lineRule="auto"/>
        <w:ind w:left="720"/>
        <w:rPr>
          <w:lang w:eastAsia="zh-CN"/>
        </w:rPr>
      </w:pPr>
      <w:r>
        <w:rPr>
          <w:lang w:eastAsia="zh-CN"/>
        </w:rPr>
        <w:t>美国本土存储制造属性在供应链安全和政策环境中具备战略价值。</w:t>
      </w:r>
    </w:p>
    <w:p w14:paraId="1CF638E0" w14:textId="77777777" w:rsidR="007D37F8" w:rsidRDefault="00000000">
      <w:pPr>
        <w:pStyle w:val="21"/>
      </w:pPr>
      <w:r>
        <w:t xml:space="preserve">10.2 </w:t>
      </w:r>
      <w:r>
        <w:t>评级与跟踪建议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7D37F8" w14:paraId="08E4A185" w14:textId="77777777">
        <w:trPr>
          <w:tblHeader/>
          <w:jc w:val="center"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9908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8F77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评分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8D9E" w14:textId="77777777" w:rsidR="007D37F8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7D37F8" w14:paraId="2CF4DE36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2ADB" w14:textId="77777777" w:rsidR="007D37F8" w:rsidRDefault="00000000">
            <w:pPr>
              <w:jc w:val="center"/>
            </w:pPr>
            <w:r>
              <w:rPr>
                <w:sz w:val="19"/>
              </w:rPr>
              <w:t>成长性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EE99" w14:textId="77777777" w:rsidR="007D37F8" w:rsidRDefault="00000000">
            <w:r>
              <w:rPr>
                <w:sz w:val="19"/>
              </w:rPr>
              <w:t>8.5/10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31A8" w14:textId="77777777" w:rsidR="007D37F8" w:rsidRDefault="00000000">
            <w:r>
              <w:rPr>
                <w:sz w:val="19"/>
              </w:rPr>
              <w:t>HBM4</w:t>
            </w:r>
            <w:r>
              <w:rPr>
                <w:sz w:val="19"/>
              </w:rPr>
              <w:t>、数据中心</w:t>
            </w:r>
            <w:r>
              <w:rPr>
                <w:sz w:val="19"/>
              </w:rPr>
              <w:t xml:space="preserve"> SSD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AI PC </w:t>
            </w:r>
            <w:r>
              <w:rPr>
                <w:sz w:val="19"/>
              </w:rPr>
              <w:t>提供多条增长曲线。</w:t>
            </w:r>
          </w:p>
        </w:tc>
      </w:tr>
      <w:tr w:rsidR="007D37F8" w14:paraId="3B8819AE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91D6" w14:textId="77777777" w:rsidR="007D37F8" w:rsidRDefault="00000000">
            <w:pPr>
              <w:jc w:val="center"/>
            </w:pPr>
            <w:r>
              <w:rPr>
                <w:sz w:val="19"/>
              </w:rPr>
              <w:t>确定性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9EE0" w14:textId="77777777" w:rsidR="007D37F8" w:rsidRDefault="00000000">
            <w:r>
              <w:rPr>
                <w:sz w:val="19"/>
              </w:rPr>
              <w:t>7.5/10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D2F0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需求强，但存储价格和资本开支周期仍带来波动。</w:t>
            </w:r>
          </w:p>
        </w:tc>
      </w:tr>
      <w:tr w:rsidR="007D37F8" w14:paraId="1265EBA5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EF8A" w14:textId="77777777" w:rsidR="007D37F8" w:rsidRDefault="00000000">
            <w:pPr>
              <w:jc w:val="center"/>
            </w:pPr>
            <w:r>
              <w:rPr>
                <w:sz w:val="19"/>
              </w:rPr>
              <w:t>风险收益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7E57" w14:textId="77777777" w:rsidR="007D37F8" w:rsidRDefault="00000000">
            <w:r>
              <w:rPr>
                <w:sz w:val="19"/>
              </w:rPr>
              <w:t>8.0/10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972A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适合作为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基础设施链条中的进攻性弹性仓位。</w:t>
            </w:r>
          </w:p>
        </w:tc>
      </w:tr>
      <w:tr w:rsidR="007D37F8" w14:paraId="05BEC660" w14:textId="77777777">
        <w:trPr>
          <w:jc w:val="center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D40F" w14:textId="77777777" w:rsidR="007D37F8" w:rsidRDefault="00000000">
            <w:pPr>
              <w:jc w:val="center"/>
            </w:pPr>
            <w:r>
              <w:rPr>
                <w:sz w:val="19"/>
              </w:rPr>
              <w:lastRenderedPageBreak/>
              <w:t>综合评级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295B" w14:textId="77777777" w:rsidR="007D37F8" w:rsidRDefault="00000000">
            <w:r>
              <w:rPr>
                <w:sz w:val="19"/>
              </w:rPr>
              <w:t>买入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积极关注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3CBC" w14:textId="77777777" w:rsidR="007D37F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建议重点跟踪</w:t>
            </w:r>
            <w:r>
              <w:rPr>
                <w:sz w:val="19"/>
                <w:lang w:eastAsia="zh-CN"/>
              </w:rPr>
              <w:t xml:space="preserve"> FY2026 Q3 </w:t>
            </w:r>
            <w:r>
              <w:rPr>
                <w:sz w:val="19"/>
                <w:lang w:eastAsia="zh-CN"/>
              </w:rPr>
              <w:t>业绩、</w:t>
            </w:r>
            <w:r>
              <w:rPr>
                <w:sz w:val="19"/>
                <w:lang w:eastAsia="zh-CN"/>
              </w:rPr>
              <w:t xml:space="preserve">HBM </w:t>
            </w:r>
            <w:r>
              <w:rPr>
                <w:sz w:val="19"/>
                <w:lang w:eastAsia="zh-CN"/>
              </w:rPr>
              <w:t>份额、毛利率和资本开支。</w:t>
            </w:r>
          </w:p>
        </w:tc>
      </w:tr>
    </w:tbl>
    <w:p w14:paraId="02CD0EB2" w14:textId="77777777" w:rsidR="007D37F8" w:rsidRDefault="007D37F8">
      <w:pPr>
        <w:rPr>
          <w:lang w:eastAsia="zh-CN"/>
        </w:rPr>
      </w:pPr>
    </w:p>
    <w:p w14:paraId="0FB97086" w14:textId="77777777" w:rsidR="007D37F8" w:rsidRDefault="00000000">
      <w:pPr>
        <w:pStyle w:val="1"/>
      </w:pPr>
      <w:r>
        <w:t>资料来源</w:t>
      </w:r>
    </w:p>
    <w:p w14:paraId="581E7E73" w14:textId="77777777" w:rsidR="007D37F8" w:rsidRDefault="00000000">
      <w:pPr>
        <w:pStyle w:val="a0"/>
        <w:spacing w:after="80" w:line="280" w:lineRule="auto"/>
        <w:ind w:left="720"/>
      </w:pPr>
      <w:r>
        <w:t>Micron Technology, Inc. FY2025 Form 10-K, filed Oct. 3, 2025.</w:t>
      </w:r>
    </w:p>
    <w:p w14:paraId="24E5F458" w14:textId="77777777" w:rsidR="007D37F8" w:rsidRDefault="00000000">
      <w:pPr>
        <w:pStyle w:val="a0"/>
        <w:spacing w:after="80" w:line="280" w:lineRule="auto"/>
        <w:ind w:left="720"/>
      </w:pPr>
      <w:r>
        <w:t>Micron Technology, Inc. Reports Results for the Second Quarter of Fiscal 2026, Mar. 18, 2026.</w:t>
      </w:r>
    </w:p>
    <w:p w14:paraId="24DBA365" w14:textId="77777777" w:rsidR="007D37F8" w:rsidRDefault="00000000">
      <w:pPr>
        <w:pStyle w:val="a0"/>
        <w:spacing w:after="80" w:line="280" w:lineRule="auto"/>
        <w:ind w:left="720"/>
      </w:pPr>
      <w:r>
        <w:t>Micron in High-Volume Production of HBM4 Designed for NVIDIA Vera Rubin, PCIe Gen6 SSD and SOCAMM2, Mar. 16, 2026.</w:t>
      </w:r>
    </w:p>
    <w:p w14:paraId="191821DA" w14:textId="77777777" w:rsidR="007D37F8" w:rsidRDefault="00000000">
      <w:pPr>
        <w:pStyle w:val="a0"/>
        <w:spacing w:after="80" w:line="280" w:lineRule="auto"/>
        <w:ind w:left="720"/>
      </w:pPr>
      <w:r>
        <w:t>Micron Investor Relations page: FY2026 Q3 results scheduled for Jun. 24, 2026.</w:t>
      </w:r>
    </w:p>
    <w:p w14:paraId="4DD75899" w14:textId="77777777" w:rsidR="007D37F8" w:rsidRDefault="00000000">
      <w:pPr>
        <w:pStyle w:val="a0"/>
        <w:spacing w:after="80" w:line="280" w:lineRule="auto"/>
        <w:ind w:left="720"/>
      </w:pPr>
      <w:r>
        <w:t>NVIDIA Vera Rubin platform public announcements, Mar. 2026.</w:t>
      </w:r>
    </w:p>
    <w:sectPr w:rsidR="007D37F8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B61B" w14:textId="77777777" w:rsidR="006D7BAF" w:rsidRDefault="006D7BAF">
      <w:pPr>
        <w:spacing w:after="0" w:line="240" w:lineRule="auto"/>
      </w:pPr>
      <w:r>
        <w:separator/>
      </w:r>
    </w:p>
  </w:endnote>
  <w:endnote w:type="continuationSeparator" w:id="0">
    <w:p w14:paraId="42A52618" w14:textId="77777777" w:rsidR="006D7BAF" w:rsidRDefault="006D7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D134" w14:textId="77777777" w:rsidR="007D37F8" w:rsidRDefault="00000000">
    <w:pPr>
      <w:pStyle w:val="a7"/>
      <w:jc w:val="right"/>
      <w:rPr>
        <w:lang w:eastAsia="zh-CN"/>
      </w:rPr>
    </w:pPr>
    <w:r>
      <w:rPr>
        <w:color w:val="5A5A5A"/>
        <w:sz w:val="18"/>
        <w:lang w:eastAsia="zh-CN"/>
      </w:rPr>
      <w:t>仅供研究参考，不构成投资建议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BB91" w14:textId="77777777" w:rsidR="006D7BAF" w:rsidRDefault="006D7BAF">
      <w:pPr>
        <w:spacing w:after="0" w:line="240" w:lineRule="auto"/>
      </w:pPr>
      <w:r>
        <w:separator/>
      </w:r>
    </w:p>
  </w:footnote>
  <w:footnote w:type="continuationSeparator" w:id="0">
    <w:p w14:paraId="05FFAAF0" w14:textId="77777777" w:rsidR="006D7BAF" w:rsidRDefault="006D7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323307">
    <w:abstractNumId w:val="8"/>
  </w:num>
  <w:num w:numId="2" w16cid:durableId="1401174242">
    <w:abstractNumId w:val="6"/>
  </w:num>
  <w:num w:numId="3" w16cid:durableId="1310091171">
    <w:abstractNumId w:val="5"/>
  </w:num>
  <w:num w:numId="4" w16cid:durableId="356194869">
    <w:abstractNumId w:val="4"/>
  </w:num>
  <w:num w:numId="5" w16cid:durableId="1612593373">
    <w:abstractNumId w:val="7"/>
  </w:num>
  <w:num w:numId="6" w16cid:durableId="695891004">
    <w:abstractNumId w:val="3"/>
  </w:num>
  <w:num w:numId="7" w16cid:durableId="1115170707">
    <w:abstractNumId w:val="2"/>
  </w:num>
  <w:num w:numId="8" w16cid:durableId="1263028189">
    <w:abstractNumId w:val="1"/>
  </w:num>
  <w:num w:numId="9" w16cid:durableId="150451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BAF"/>
    <w:rsid w:val="00731530"/>
    <w:rsid w:val="007D37F8"/>
    <w:rsid w:val="00AA1D8D"/>
    <w:rsid w:val="00B47730"/>
    <w:rsid w:val="00CB0664"/>
    <w:rsid w:val="00CB0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0AA986"/>
  <w14:defaultImageDpi w14:val="300"/>
  <w15:docId w15:val="{E9643B60-0F18-48F7-B6F4-4C05558C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2548</Words>
  <Characters>3467</Characters>
  <Application>Microsoft Office Word</Application>
  <DocSecurity>0</DocSecurity>
  <Lines>266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治平 李</cp:lastModifiedBy>
  <cp:revision>2</cp:revision>
  <dcterms:created xsi:type="dcterms:W3CDTF">2026-06-02T06:07:00Z</dcterms:created>
  <dcterms:modified xsi:type="dcterms:W3CDTF">2026-06-02T06:07:00Z</dcterms:modified>
  <cp:category/>
</cp:coreProperties>
</file>