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Serve Robotics（SERV）深度研究报告</w:t>
      </w:r>
    </w:p>
    <w:p>
      <w:pPr>
        <w:jc w:val="center"/>
      </w:pPr>
      <w:r>
        <w:rPr>
          <w:color w:val="585858"/>
          <w:sz w:val="24"/>
        </w:rPr>
        <w:t>行业空间、机器人生态卡位、财务风险与商业化路径分析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Serve Robotics Inc.（NASDAQ: SERV）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人行道配送机器人、医院室内服务机器人、Physical AI 平台和多场景机器人运营网络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2026-06-06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SERV 是否能从机器人配送公司升级为多场景 Physical AI 运营平台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报告重点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强化行业空间、机器人生态卡位、商业模式、单位经济模型、财务风险、估值和竞争对比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估值口径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市场价格和市值采用 2026 年 5-6 月公开行情与公司披露口径估算，实际交易前需按最新行情重算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免责声明：本报告仅用于研究和信息参考，不构成任何投资建议、买卖建议或收益承诺。SERV 属于早期高波动机器人公司，收入规模小、亏损大、融资和稀释风险高，股价受市场情绪、融资节奏、机器人部署进度、监管环境、平台合作、单位经济模型和流动性影响极大。</w:t>
      </w:r>
    </w:p>
    <w:p>
      <w:pPr>
        <w:pStyle w:val="Heading1"/>
      </w:pPr>
      <w:r>
        <w:t>一、投资结论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color w:val="1F4D78"/>
              </w:rPr>
              <w:t>核心判断：</w:t>
            </w:r>
            <w:r>
              <w:t xml:space="preserve"> SERV 是美股少数机器人纯度很高的上市标的，卡位在“室外最后一公里配送 + 室内医院物流 + 机器人运营软件”的交叉点。它的投资价值不在当前收入和利润，而在于能否把 2,000 台级别机器人 fleet、Uber Eats/DoorDash 平台入口、Diligent 医院机器人和 Vayu/Phantom/Vebu 等收购资产整合成可规模化的 Physical AI 运营平台。当前最大问题是单位经济模型尚未证明，现金消耗和股权稀释风险仍高。</w:t>
            </w:r>
          </w:p>
        </w:tc>
      </w:tr>
    </w:tbl>
    <w:p/>
    <w:tbl>
      <w:tblPr>
        <w:tblStyle w:val="TableGrid"/>
        <w:tblW w:type="dxa" w:w="88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48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结论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机器人纯度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很高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收入和资产几乎都围绕自主移动机器人、机器人软件和机器人服务展开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行业空间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大但不均匀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外卖、零售、洗衣、药房、医院物流都有空间，但监管和场景经济性差异大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财务质量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早期高风险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Q1 收入仅 298.4 万美元，净亏损 4,900 万美元，仍在烧钱扩张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生态卡位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平台入口型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不是卖硬件，而是把机器人嵌入 Uber Eats、DoorDash、医院和本地服务网络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护城河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数据与运营网络雏形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真实街区/医院运行数据、调度系统和多场景 deployment 是潜在壁垒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主要风险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商业化与融资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若利用率和毛利率不能改善，公司可能持续依赖外部融资</w:t>
            </w:r>
          </w:p>
        </w:tc>
      </w:tr>
    </w:tbl>
    <w:p/>
    <w:p>
      <w:pPr>
        <w:pStyle w:val="Heading2"/>
      </w:pPr>
      <w:r>
        <w:t>1.1 一句话评级</w:t>
      </w:r>
    </w:p>
    <w:p>
      <w:pPr>
        <w:spacing w:after="120" w:line="264" w:lineRule="auto"/>
      </w:pPr>
      <w:r>
        <w:rPr>
          <w:sz w:val="22"/>
        </w:rPr>
        <w:t>研究评级为“高风险积极跟踪”。SERV 适合放在机器人高弹性观察池，而不是稳健核心仓位。它更像“真实部署中的 Physical AI 小盘期权”，不是已经验证盈利能力的机器人龙头。</w:t>
      </w:r>
    </w:p>
    <w:p>
      <w:pPr>
        <w:pStyle w:val="Heading1"/>
      </w:pPr>
      <w:r>
        <w:t>二、公司概况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公司来源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源自 Postmates 机器人项目，2021 年从 Uber 体系独立出来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上市地位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NASDAQ 上市，股票代码 SERV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核心产品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Serve 人行道配送机器人、Diligent/Moxi 医院服务机器人、机器人 fleet 软件与数据平台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应用场景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餐饮外卖、本地零售、洗衣、医院内部物流、厨房自动化和潜在软件授权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商业模式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fleet services、software services、广告/品牌、医院月费+使用费、未来数据与平台授权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关键合作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Uber Eats、DoorDash、White Castle、NoScrubs、医院客户及硬件/算力供应链伙伴</w:t>
            </w:r>
          </w:p>
        </w:tc>
      </w:tr>
    </w:tbl>
    <w:p/>
    <w:p>
      <w:pPr>
        <w:pStyle w:val="Heading2"/>
      </w:pPr>
      <w:r>
        <w:t>2.1 从配送机器人到多域机器人平台</w:t>
      </w:r>
    </w:p>
    <w:p>
      <w:pPr>
        <w:spacing w:after="120" w:line="264" w:lineRule="auto"/>
      </w:pPr>
      <w:r>
        <w:rPr>
          <w:sz w:val="22"/>
        </w:rPr>
        <w:t>SERV 早期主要是人行道外卖配送机器人公司，核心逻辑是用低速自主机器人替代一部分短距离、小包裹、高频配送。2026 年以后，公司通过 Diligent Robotics、Vebu 等收购，把业务从室外 sidewalk delivery 扩展到医院室内服务机器人和厨房自动化。</w:t>
      </w:r>
    </w:p>
    <w:p>
      <w:pPr>
        <w:spacing w:after="120" w:line="264" w:lineRule="auto"/>
      </w:pPr>
      <w:r>
        <w:rPr>
          <w:sz w:val="22"/>
        </w:rPr>
        <w:t>这意味着 SERV 的叙事已经从“机器人送外卖”升级为“跨室内/室外环境运行的自主机器人平台”。这个升级提高了总市场空间，但也增加了整合难度：不同场景的客户、监管、硬件维护、SLA、单位经济模型都不一样。</w:t>
      </w:r>
    </w:p>
    <w:p>
      <w:pPr>
        <w:pStyle w:val="Heading1"/>
      </w:pPr>
      <w:r>
        <w:t>三、主营业务拆解</w:t>
      </w:r>
    </w:p>
    <w:tbl>
      <w:tblPr>
        <w:tblStyle w:val="TableGrid"/>
        <w:tblW w:type="dxa" w:w="94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2600"/>
        <w:gridCol w:w="24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业务线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核心产品/服务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收入逻辑</w:t>
            </w:r>
          </w:p>
        </w:tc>
        <w:tc>
          <w:tcPr>
            <w:tcW w:type="dxa" w:w="2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跟踪指标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人行道配送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Serve Gen3 机器人、调度、远程协助、平台接单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按配送服务、fleet 服务、平台合作和潜在广告变现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日活机器人、供给小时、每机器人收入、完成率、城市扩张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医院机器人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Diligent/Moxi 室内移动操作机器人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长期固定月费、使用费、服务合同和医院部署扩张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医院数量、单院 ARR、续约率、机器人利用率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软件服务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机器人软件授权、工程开发、数据与平台能力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订阅、授权、项目制开发和软件服务收入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软件收入占比、递延收入、毛利率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广告与品牌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机器人车身广告、品牌合作、商户营销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利用已有 fleet 做增量变现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广告客户数量、每机器人广告收入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厨房自动化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Vebu 食品准备和厨房机器人资产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潜在硬件、软件和运营效率收入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客户试点、毛利率、是否能与配送生态联动</w:t>
            </w:r>
          </w:p>
        </w:tc>
      </w:tr>
    </w:tbl>
    <w:p/>
    <w:p>
      <w:pPr>
        <w:pStyle w:val="Heading2"/>
      </w:pPr>
      <w:r>
        <w:t>3.1 收入结构变化</w:t>
      </w:r>
    </w:p>
    <w:p>
      <w:pPr>
        <w:spacing w:after="120" w:line="264" w:lineRule="auto"/>
      </w:pPr>
      <w:r>
        <w:rPr>
          <w:sz w:val="22"/>
        </w:rPr>
        <w:t>2026 Q1 公司收入 298.4 万美元，其中 fleet services 195.8 万美元，software services 102.6 万美元。软件服务已贡献约三分之一收入，公司披露“接近一半收入”具备 recurring 属性。这是积极信号，说明 SERV 不是只靠单次配送费，而是在尝试把 fleet、软件、医院合同和数据服务组合起来。</w:t>
      </w:r>
    </w:p>
    <w:p>
      <w:pPr>
        <w:spacing w:after="120" w:line="264" w:lineRule="auto"/>
      </w:pPr>
      <w:r>
        <w:rPr>
          <w:sz w:val="22"/>
        </w:rPr>
        <w:t>但从财务结果看，收入规模仍非常小，Q1 cost of revenues 达 1,198.5 万美元，毛亏损 900.1 万美元。这说明机器人硬件折旧、现场运维、远程协助、网络、人员和部署成本仍远高于当前收入，商业化关键在于利用率和每台机器人收入必须快速提高。</w:t>
      </w:r>
    </w:p>
    <w:p>
      <w:pPr>
        <w:pStyle w:val="Heading1"/>
      </w:pPr>
      <w:r>
        <w:t>四、行业空间</w:t>
      </w:r>
    </w:p>
    <w:p>
      <w:pPr>
        <w:pStyle w:val="Heading2"/>
      </w:pPr>
      <w:r>
        <w:t>4.1 最后一公里：短距离小包裹的效率重构</w:t>
      </w:r>
    </w:p>
    <w:p>
      <w:pPr>
        <w:spacing w:after="120" w:line="264" w:lineRule="auto"/>
      </w:pPr>
      <w:r>
        <w:rPr>
          <w:sz w:val="22"/>
        </w:rPr>
        <w:t>SERV 所处的第一主战场是短距离最后一公里配送。公司投资者材料引用 ARK Big Ideas 2025，认为到 2030 年机器人和无人机配送机会可达约 4,500 亿美元；公司同时指出美国食物配送中位距离约 2.5 英里，人工配送成本约 8-10 美元/单，而规模化后机器人配送成本目标约 1 美元/单。</w:t>
      </w:r>
    </w:p>
    <w:p>
      <w:pPr>
        <w:spacing w:after="120" w:line="264" w:lineRule="auto"/>
      </w:pPr>
      <w:r>
        <w:rPr>
          <w:sz w:val="22"/>
        </w:rPr>
        <w:t>这个 TAM 很大，但实际可服务市场并不等于全部外卖市场。人行道机器人最适合高密度、短距离、地面平整、监管友好、订单密集、商户集中和用户愿意接受的街区。低密度郊区、长距离配送、恶劣天气和复杂道路环境并不适合低速 sidewalk robot。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1600"/>
        <w:gridCol w:w="31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细分场景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空间逻辑</w:t>
            </w:r>
          </w:p>
        </w:tc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SERV 适配度</w:t>
            </w:r>
          </w:p>
        </w:tc>
        <w:tc>
          <w:tcPr>
            <w:tcW w:type="dxa" w:w="3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关键限制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餐饮外卖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高频、高密度、短距离，订单波峰明显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午晚餐峰值集中，非峰时利用率不足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洗衣/干洗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配送窗口更灵活，可避开餐饮高峰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中高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早期试点，需要验证用户体验和单价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药房/零售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小件、高频、对时效有要求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中高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合规、配送安全和商户接入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杂货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订单体积更大，可能超出机器人容量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重量、容量、冷链和交付复杂度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医院物流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内部路径稳定，人工成本高，SLA 清晰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销售周期长，医院 IT/设施整合复杂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校园/封闭园区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监管简单、路径重复、用户集中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竞争者 Starship/Kiwibot 强</w:t>
            </w:r>
          </w:p>
        </w:tc>
      </w:tr>
    </w:tbl>
    <w:p/>
    <w:p>
      <w:pPr>
        <w:pStyle w:val="Heading2"/>
      </w:pPr>
      <w:r>
        <w:t>4.2 医院物流：比外卖更接近企业级 recurring revenue</w:t>
      </w:r>
    </w:p>
    <w:p>
      <w:pPr>
        <w:spacing w:after="120" w:line="264" w:lineRule="auto"/>
      </w:pPr>
      <w:r>
        <w:rPr>
          <w:sz w:val="22"/>
        </w:rPr>
        <w:t>Diligent/Moxi 的价值在于医院内部物流：取送实验室样本、药品、设备、物资和病区任务。这类场景的需求来自护士和医院后勤人员短缺，机器人可以减少重复走动，让临床人员把时间留给患者。</w:t>
      </w:r>
    </w:p>
    <w:p>
      <w:pPr>
        <w:spacing w:after="120" w:line="264" w:lineRule="auto"/>
      </w:pPr>
      <w:r>
        <w:rPr>
          <w:sz w:val="22"/>
        </w:rPr>
        <w:t>相比外卖，医院机器人有三个优点：一是路线更稳定，二是客户更愿意为 SLA 和人工节省付费，三是收入更接近固定月费或长期合同。缺点是销售周期长、部署复杂、医院预算和 IT/设施集成门槛高。</w:t>
      </w:r>
    </w:p>
    <w:p>
      <w:pPr>
        <w:pStyle w:val="Heading2"/>
      </w:pPr>
      <w:r>
        <w:t>4.3 行业空间的真实约束</w:t>
      </w:r>
    </w:p>
    <w:p>
      <w:pPr>
        <w:pStyle w:val="ListBullet"/>
        <w:spacing w:after="80" w:line="280" w:lineRule="auto"/>
        <w:ind w:left="720" w:hanging="360"/>
      </w:pPr>
      <w:r>
        <w:t>监管约束：不同城市对人行道机器人速度、通行范围、保险和安全标准要求不同。</w:t>
      </w:r>
    </w:p>
    <w:p>
      <w:pPr>
        <w:pStyle w:val="ListBullet"/>
        <w:spacing w:after="80" w:line="280" w:lineRule="auto"/>
        <w:ind w:left="720" w:hanging="360"/>
      </w:pPr>
      <w:r>
        <w:t>公众接受度：机器人占用人行道、与轮椅/婴儿车/行人交互、盗损和恶作剧都会影响扩张。</w:t>
      </w:r>
    </w:p>
    <w:p>
      <w:pPr>
        <w:pStyle w:val="ListBullet"/>
        <w:spacing w:after="80" w:line="280" w:lineRule="auto"/>
        <w:ind w:left="720" w:hanging="360"/>
      </w:pPr>
      <w:r>
        <w:t>单位经济模型：机器人必须在足够高利用率下摊薄硬件折旧、运维、远程协助和网络成本。</w:t>
      </w:r>
    </w:p>
    <w:p>
      <w:pPr>
        <w:pStyle w:val="ListBullet"/>
        <w:spacing w:after="80" w:line="280" w:lineRule="auto"/>
        <w:ind w:left="720" w:hanging="360"/>
      </w:pPr>
      <w:r>
        <w:t>平台议价：Uber Eats、DoorDash 等平台既是需求入口，也是潜在议价方和替代方案选择者。</w:t>
      </w:r>
    </w:p>
    <w:p>
      <w:pPr>
        <w:pStyle w:val="ListBullet"/>
        <w:spacing w:after="80" w:line="280" w:lineRule="auto"/>
        <w:ind w:left="720" w:hanging="360"/>
      </w:pPr>
      <w:r>
        <w:t>竞争路线：无人机、自动驾驶汽车、低成本人力配送、校园机器人和商户自有配送都可能分割市场。</w:t>
      </w:r>
    </w:p>
    <w:p>
      <w:pPr>
        <w:pStyle w:val="Heading1"/>
      </w:pPr>
      <w:r>
        <w:t>五、机器人生态卡位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800"/>
        <w:gridCol w:w="24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生态层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SERV 卡位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价值来源</w:t>
            </w:r>
          </w:p>
        </w:tc>
        <w:tc>
          <w:tcPr>
            <w:tcW w:type="dxa" w:w="2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护城河状态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硬件层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Serve Gen3、Moxi、Vebu 资产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低速移动底盘、传感器、续航、载物和室内操作能力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仍在规模化和降本阶段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算力/传感层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Jetson/Orin、激光雷达、摄像头、通信模块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边缘推理、视觉、定位和冗余连接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依赖供应商，非独占壁垒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自主栈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感知、定位、规划、低延迟远程协助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跨城市和医院运行数据训练模型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潜在核心壁垒，但需持续证明自主率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运营层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fleet 管理、任务调度、维护、SLA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把机器人从 demo 变成可用服务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SERV 最重要的卡位之一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平台层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Uber Eats、DoorDash、医院和本地服务商集成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无需自建消费端流量即可获得需求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强入口，但也带来平台依赖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变现层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配送费、软件、广告、医院合同、数据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提高每台机器人收入和毛利率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尚在早期验证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color w:val="1F4D78"/>
              </w:rPr>
              <w:t>生态判断：</w:t>
            </w:r>
            <w:r>
              <w:t xml:space="preserve"> SERV 在机器人生态中不是上游零部件公司，也不是单纯硬件制造商，而是“机器人运营网络层”。它的护城河如果成立，核心会来自真实世界运行数据、fleet 运维能力、平台接入、城市监管经验和多场景任务调度。</w:t>
            </w:r>
          </w:p>
        </w:tc>
      </w:tr>
    </w:tbl>
    <w:p/>
    <w:p>
      <w:pPr>
        <w:pStyle w:val="Heading2"/>
      </w:pPr>
      <w:r>
        <w:t>5.1 Physical AI 飞轮</w:t>
      </w:r>
    </w:p>
    <w:p>
      <w:pPr>
        <w:spacing w:after="120" w:line="264" w:lineRule="auto"/>
      </w:pPr>
      <w:r>
        <w:rPr>
          <w:sz w:val="22"/>
        </w:rPr>
        <w:t>公司投资者材料把飞轮描述为：更多机器人产生更多真实数据，数据训练更好模型，更好模型提高机器人表现，更强机器人带来更多部署和收入，再反过来支持更多机器人。这是 SERV 最重要的长期叙事。</w:t>
      </w:r>
    </w:p>
    <w:p>
      <w:pPr>
        <w:spacing w:after="120" w:line="264" w:lineRule="auto"/>
      </w:pPr>
      <w:r>
        <w:rPr>
          <w:sz w:val="22"/>
        </w:rPr>
        <w:t>这个飞轮的关键验证点不是机器人数量，而是每台机器人收入、毛利率、自主率、完成率、事故率和远程协助成本。如果 fleet 规模扩大但每台机器人仍亏损，数据飞轮就会变成现金消耗飞轮；如果规模扩大同时毛利率改善，平台价值会显著提升。</w:t>
      </w:r>
    </w:p>
    <w:p>
      <w:pPr>
        <w:pStyle w:val="Heading1"/>
      </w:pPr>
      <w:r>
        <w:t>六、竞争格局与对手优劣</w:t>
      </w:r>
    </w:p>
    <w:tbl>
      <w:tblPr>
        <w:tblStyle w:val="TableGrid"/>
        <w:tblW w:type="dxa" w:w="97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2900"/>
        <w:gridCol w:w="28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竞争者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主要方向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相对 SERV 优势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相对 SERV 劣势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Starship Technologies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校园/城市 sidewalk delivery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全球交付量和机器人规模更大，Uber Eats 欧洲合作推进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未在美股上市，SERV 在美国多平台和医院场景更具资本市场可见度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Coco Robotics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城市配送机器人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轻量化、快速部署，空间 AI 合作提升导航能力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公开财务和规模透明度低，平台集成广度待观察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Avride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Uber Eats 配送机器人和自动驾驶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背靠 Uber 场景推进，技术路线覆盖更广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SERV 已有 2,000 台级 fleet 和多域收购整合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Nuro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自动驾驶配送/robotaxi 技术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道路级自动驾驶和大型平台合作潜力强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路线更偏车道/汽车级，成本和监管复杂度高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Kiwibot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校园和餐饮配送机器人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校园场景成熟，成本结构可能更轻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城市级平台入口和多域机器人叙事弱于 SERV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Richtech/服务机器人厂商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室内配送、餐饮、酒店和医院服务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部分场景已有收入和客户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Diligent/Moxi 在医院移动操作机器人部署上有差异化</w:t>
            </w:r>
          </w:p>
        </w:tc>
      </w:tr>
    </w:tbl>
    <w:p/>
    <w:p>
      <w:pPr>
        <w:pStyle w:val="Heading2"/>
      </w:pPr>
      <w:r>
        <w:t>6.1 SERV 的优势</w:t>
      </w:r>
    </w:p>
    <w:p>
      <w:pPr>
        <w:pStyle w:val="ListBullet"/>
        <w:spacing w:after="80" w:line="280" w:lineRule="auto"/>
        <w:ind w:left="720" w:hanging="360"/>
      </w:pPr>
      <w:r>
        <w:t>上市纯机器人标的稀缺，投资者可直接跟踪真实部署数据和财务数据。</w:t>
      </w:r>
    </w:p>
    <w:p>
      <w:pPr>
        <w:pStyle w:val="ListBullet"/>
        <w:spacing w:after="80" w:line="280" w:lineRule="auto"/>
        <w:ind w:left="720" w:hanging="360"/>
      </w:pPr>
      <w:r>
        <w:t>Uber Eats 和 DoorDash 集成降低获客难度，公司不需要从零建设消费端平台。</w:t>
      </w:r>
    </w:p>
    <w:p>
      <w:pPr>
        <w:pStyle w:val="ListBullet"/>
        <w:spacing w:after="80" w:line="280" w:lineRule="auto"/>
        <w:ind w:left="720" w:hanging="360"/>
      </w:pPr>
      <w:r>
        <w:t>2,000 台级机器人 fleet 提供真实街区和医院运行数据，有助于训练和迭代模型。</w:t>
      </w:r>
    </w:p>
    <w:p>
      <w:pPr>
        <w:pStyle w:val="ListBullet"/>
        <w:spacing w:after="80" w:line="280" w:lineRule="auto"/>
        <w:ind w:left="720" w:hanging="360"/>
      </w:pPr>
      <w:r>
        <w:t>Diligent 让公司从单一外卖场景扩展到医院 recurring revenue，收入结构更丰富。</w:t>
      </w:r>
    </w:p>
    <w:p>
      <w:pPr>
        <w:pStyle w:val="ListBullet"/>
        <w:spacing w:after="80" w:line="280" w:lineRule="auto"/>
        <w:ind w:left="720" w:hanging="360"/>
      </w:pPr>
      <w:r>
        <w:t>Vayu、Phantom Auto、Vebu 等收购增强了模型、连接、远程协助和厨房自动化拼图。</w:t>
      </w:r>
    </w:p>
    <w:p>
      <w:pPr>
        <w:pStyle w:val="Heading2"/>
      </w:pPr>
      <w:r>
        <w:t>6.2 SERV 的劣势</w:t>
      </w:r>
    </w:p>
    <w:p>
      <w:pPr>
        <w:pStyle w:val="ListBullet"/>
        <w:spacing w:after="80" w:line="280" w:lineRule="auto"/>
        <w:ind w:left="720" w:hanging="360"/>
      </w:pPr>
      <w:r>
        <w:t>收入规模仍小，Q1 收入不足 300 万美元，无法覆盖高额研发和运营成本。</w:t>
      </w:r>
    </w:p>
    <w:p>
      <w:pPr>
        <w:pStyle w:val="ListBullet"/>
        <w:spacing w:after="80" w:line="280" w:lineRule="auto"/>
        <w:ind w:left="720" w:hanging="360"/>
      </w:pPr>
      <w:r>
        <w:t>毛利率仍为负，单位经济模型尚未被财务报表证明。</w:t>
      </w:r>
    </w:p>
    <w:p>
      <w:pPr>
        <w:pStyle w:val="ListBullet"/>
        <w:spacing w:after="80" w:line="280" w:lineRule="auto"/>
        <w:ind w:left="720" w:hanging="360"/>
      </w:pPr>
      <w:r>
        <w:t>客户和平台集中度高，Uber/DoorDash/医院客户的采购和调度策略会影响利用率。</w:t>
      </w:r>
    </w:p>
    <w:p>
      <w:pPr>
        <w:pStyle w:val="ListBullet"/>
        <w:spacing w:after="80" w:line="280" w:lineRule="auto"/>
        <w:ind w:left="720" w:hanging="360"/>
      </w:pPr>
      <w:r>
        <w:t>城市监管、公众接受度、盗损、天气和维护成本可能限制扩张。</w:t>
      </w:r>
    </w:p>
    <w:p>
      <w:pPr>
        <w:pStyle w:val="ListBullet"/>
        <w:spacing w:after="80" w:line="280" w:lineRule="auto"/>
        <w:ind w:left="720" w:hanging="360"/>
      </w:pPr>
      <w:r>
        <w:t>持续亏损可能带来融资和股权稀释，尤其是在公司已披露 ATM 融资工具的情况下。</w:t>
      </w:r>
    </w:p>
    <w:p>
      <w:pPr>
        <w:pStyle w:val="Heading1"/>
      </w:pPr>
      <w:r>
        <w:t>七、管理层与资本配置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700"/>
        <w:gridCol w:w="44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Ali Kashani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Co-founder &amp; CEO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机器人平台愿景、城市扩张、收购整合和商业化节奏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Touraj Parang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President &amp; COO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运营扩张、市场进入、合作伙伴和组织执行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Brian Read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Financial Officer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现金消耗、融资、费用纪律和盈利路径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Anthony Armenta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Software &amp; Data Officer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数据、软件平台和跨域模型能力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Rajesh Radhakrishnan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VP of Autonomy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自主率、安全性、模型迭代和远程协助效率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Euan Abraham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Chief Hardware &amp; Manufacturing Officer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Gen3 生产、硬件降本、供应链和可靠性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SERV 的资本配置正在从单一 fleet 扩张转向多资产整合：Vayu 提供 foundation model 和仿真能力，Phantom Auto 提供低延迟连接和远程协助经验，Diligent 提供医院机器人收入，Vebu 提供厨房自动化选项。这个组合有平台想象力，但也提高了商誉、整合和管理复杂度。</w:t>
      </w:r>
    </w:p>
    <w:p>
      <w:pPr>
        <w:pStyle w:val="Heading1"/>
      </w:pPr>
      <w:r>
        <w:t>八、财务会计信息</w:t>
      </w:r>
    </w:p>
    <w:p>
      <w:pPr>
        <w:pStyle w:val="Heading2"/>
      </w:pPr>
      <w:r>
        <w:t>8.1 2026 Q1 最新财务</w:t>
      </w:r>
    </w:p>
    <w:tbl>
      <w:tblPr>
        <w:tblStyle w:val="TableGrid"/>
        <w:tblW w:type="dxa" w:w="102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800"/>
        <w:gridCol w:w="4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同比/环比</w:t>
            </w:r>
          </w:p>
        </w:tc>
        <w:tc>
          <w:tcPr>
            <w:tcW w:type="dxa" w:w="4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298.4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同比 +578%，环比 +238%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增长快，但绝对规模仍非常小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Fleet services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195.8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Q4 2025 为 64.8 万美元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配送、医院和品牌服务开始放量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Software services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102.6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Q4 2025 为 23.4 万美元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软件收入占比约三分之一，提高收入质量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毛亏损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-900.1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亏损扩大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机器人折旧、运维和直接成本仍远超收入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净亏损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-4,900.4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2025 Q1 为 -1,321.7 万美元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研发、并购、折旧摊销和运营投入高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调整后 EBITDA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-3,632.5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2025 Q1 为 -1,065.1 万美元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仍处大额投入阶段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-4,142.2 万美元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2025 Q1 为 -946.3 万美元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现金消耗明显上升</w:t>
            </w:r>
          </w:p>
        </w:tc>
      </w:tr>
    </w:tbl>
    <w:p/>
    <w:p>
      <w:pPr>
        <w:pStyle w:val="Heading2"/>
      </w:pPr>
      <w:r>
        <w:t>8.2 运营指标</w:t>
      </w:r>
    </w:p>
    <w:tbl>
      <w:tblPr>
        <w:tblStyle w:val="TableGrid"/>
        <w:tblW w:type="dxa" w:w="99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500"/>
        <w:gridCol w:w="1500"/>
        <w:gridCol w:w="1500"/>
        <w:gridCol w:w="38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Q4 2025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Q1 2025</w:t>
            </w:r>
          </w:p>
        </w:tc>
        <w:tc>
          <w:tcPr>
            <w:tcW w:type="dxa" w:w="3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解读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日活机器人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812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547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73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规模快速扩大，Q1 数据包含室内和室外 fleet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日供给小时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10,295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6,676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648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机器人可服务时间提升，利用率仍需继续爬坡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部署规模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2,000 台机器人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2,000 台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早期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公司重点从 fleet 扩张转向提高每台收入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运营足迹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44 城市、14 州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 城市级别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少数市场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多城市扩张提高数据量，也增加运维复杂度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累计交付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接近 200 万次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超过百万级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较低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说明真实部署存在，但还需转化为财务质量</w:t>
            </w:r>
          </w:p>
        </w:tc>
      </w:tr>
    </w:tbl>
    <w:p/>
    <w:p>
      <w:pPr>
        <w:pStyle w:val="Heading2"/>
      </w:pPr>
      <w:r>
        <w:t>8.3 资产负债表与现金 runway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4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研究意义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现金及有价证券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1.974 亿美元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短期安全垫较厚，但烧钱速度也很快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现金及现金等价物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4,711 万美元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其余主要为短期和长期有价证券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总资产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3.408 亿美元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并购带来无形资产和商誉提升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总负债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2,301 万美元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债务压力不大，核心风险不是偿债而是持续亏损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股东权益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3.178 亿美元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账面净资产较厚，但现金会随亏损消耗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累计亏损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2.579 亿美元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商业化仍处早期，历史烧钱明显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指引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收入约 2,600 万美元，Non-GAAP opex 1.60-1.70 亿美元，capex 约 2,500 万美元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即使收入增长，全年仍可能大额亏损和现金流出</w:t>
            </w:r>
          </w:p>
        </w:tc>
      </w:tr>
    </w:tbl>
    <w:p/>
    <w:p>
      <w:pPr>
        <w:pStyle w:val="Heading2"/>
      </w:pPr>
      <w:r>
        <w:t>8.4 财务质量判断</w:t>
      </w:r>
    </w:p>
    <w:p>
      <w:pPr>
        <w:spacing w:after="120" w:line="264" w:lineRule="auto"/>
      </w:pPr>
      <w:r>
        <w:rPr>
          <w:sz w:val="22"/>
        </w:rPr>
        <w:t>SERV 的财务质量不能用成熟机器人公司标准评价。积极面是收入增速高、现金储备尚可、软件和 recurring revenue 占比提高、机器人部署规模真实存在；消极面是毛利率为负、经营现金流大幅流出、费用规模远超收入，当前仍属于“规模化前验证期”。</w:t>
      </w:r>
    </w:p>
    <w:p>
      <w:pPr>
        <w:spacing w:after="120" w:line="264" w:lineRule="auto"/>
      </w:pPr>
      <w:r>
        <w:rPr>
          <w:sz w:val="22"/>
        </w:rPr>
        <w:t>用简单口径测算，Q1 经营现金流流出 4,142 万美元，若叠加资本开支约 144 万美元，单季现金消耗约 4,286 万美元。以 1.974 亿美元现金及有价证券估算，静态 runway 约 4-5 个季度；公司披露现有资金可满足至少未来 12 个月需求，但若扩张继续加速，融资和稀释仍是核心风险。</w:t>
      </w:r>
    </w:p>
    <w:p>
      <w:pPr>
        <w:pStyle w:val="Heading1"/>
      </w:pPr>
      <w:r>
        <w:t>九、估值框架</w:t>
      </w:r>
    </w:p>
    <w:p>
      <w:pPr>
        <w:pStyle w:val="Heading2"/>
      </w:pPr>
      <w:r>
        <w:t>9.1 为什么不能用盈利估值</w:t>
      </w:r>
    </w:p>
    <w:p>
      <w:pPr>
        <w:spacing w:after="120" w:line="264" w:lineRule="auto"/>
      </w:pPr>
      <w:r>
        <w:rPr>
          <w:sz w:val="22"/>
        </w:rPr>
        <w:t>SERV 当前没有正毛利、正 EBITDA 或正自由现金流，因此不能用 P/E、EV/EBITDA 或 DCF 给出稳健目标价。更合理的框架是“现金价值 + 机器人 fleet 价值 + 平台期权 + 稀释风险折价”。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估值口径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估算值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市值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6.5-7.0 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 2026 年 5-6 月公开行情区间和约 7,600 万股估算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企业价值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4.5-5.0 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市值减 1.974 亿美元现金及有价证券后估算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2026E P/S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25-27 倍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按 2,600 万美元收入指引计算，仍非常高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2026E EV/S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17-19 倍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考虑现金后估值仍反映强烈增长预期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现金占市值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约 28-30%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现金提供安全垫，但会被亏损持续消耗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潜在稀释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ATM/股权融资工具可提高现金，也会摊薄股东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早期机器人公司常见，但需持续跟踪股数变化</w:t>
            </w:r>
          </w:p>
        </w:tc>
      </w:tr>
    </w:tbl>
    <w:p/>
    <w:p>
      <w:pPr>
        <w:pStyle w:val="Heading2"/>
      </w:pPr>
      <w:r>
        <w:t>9.2 情景估值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3500"/>
        <w:gridCol w:w="2500"/>
        <w:gridCol w:w="19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情景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核心假设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估值含义</w:t>
            </w:r>
          </w:p>
        </w:tc>
        <w:tc>
          <w:tcPr>
            <w:tcW w:type="dxa" w:w="1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关键验证点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失败/收缩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收入增长不及预期，毛利率长期为负，需持续融资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市值可能向现金价值和技术资产折价靠拢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机器人利用率、城市退出、融资成本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基准爬坡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 收入接近 2,600 万美元，2027 继续高增长，毛利率逐步接近盈亏平衡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当前估值有一定支撑，但回报依赖高增长持续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每台机器人收入、软件占比、医院合同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平台成功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多城市高利用率、医院 recurring revenue 放量、软件/广告提高毛利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可从配送机器人估值切换到 Physical AI 平台估值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毛利率转正、现金消耗下降、客户扩张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战略价值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大型平台、物流或机器人公司看重数据和 fleet 网络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并购/合作期权提高上限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Uber/DoorDash/NVIDIA/物流平台合作深度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b/>
                <w:color w:val="1F4D78"/>
              </w:rPr>
              <w:t>估值判断：</w:t>
            </w:r>
            <w:r>
              <w:t xml:space="preserve"> SERV 当前估值不是便宜的收入股，而是高风险平台期权。若公司能把 2,000 台 fleet 的收入效率拉起来并让毛利率明显改善，估值弹性会很大；若收入增长仍靠烧钱换来，估值会被现金消耗和股权稀释压制。</w:t>
            </w:r>
          </w:p>
        </w:tc>
      </w:tr>
    </w:tbl>
    <w:p/>
    <w:p>
      <w:pPr>
        <w:pStyle w:val="Heading1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单位经济模型风险：当前毛利率为负，若每台机器人收入、利用率和自主率不能提升，规模越大亏损越大。</w:t>
      </w:r>
    </w:p>
    <w:p>
      <w:pPr>
        <w:pStyle w:val="ListBullet"/>
        <w:spacing w:after="80" w:line="280" w:lineRule="auto"/>
        <w:ind w:left="720" w:hanging="360"/>
      </w:pPr>
      <w:r>
        <w:t>融资和稀释风险：公司仍处大额亏损阶段，ATM 或其他股权融资可能持续摊薄股东。</w:t>
      </w:r>
    </w:p>
    <w:p>
      <w:pPr>
        <w:pStyle w:val="ListBullet"/>
        <w:spacing w:after="80" w:line="280" w:lineRule="auto"/>
        <w:ind w:left="720" w:hanging="360"/>
      </w:pPr>
      <w:r>
        <w:t>平台依赖风险：Uber Eats、DoorDash 等平台既提供需求，也拥有议价权和替代供应商选择权。</w:t>
      </w:r>
    </w:p>
    <w:p>
      <w:pPr>
        <w:pStyle w:val="ListBullet"/>
        <w:spacing w:after="80" w:line="280" w:lineRule="auto"/>
        <w:ind w:left="720" w:hanging="360"/>
      </w:pPr>
      <w:r>
        <w:t>监管风险：城市可能限制 sidewalk robot 的速度、路权、通行区域、保险责任和运营规模。</w:t>
      </w:r>
    </w:p>
    <w:p>
      <w:pPr>
        <w:pStyle w:val="ListBullet"/>
        <w:spacing w:after="80" w:line="280" w:lineRule="auto"/>
        <w:ind w:left="720" w:hanging="360"/>
      </w:pPr>
      <w:r>
        <w:t>公众接受度风险：人行道安全、与残障人士/行人冲突、盗损、舆论和事故都可能拖慢扩张。</w:t>
      </w:r>
    </w:p>
    <w:p>
      <w:pPr>
        <w:pStyle w:val="ListBullet"/>
        <w:spacing w:after="80" w:line="280" w:lineRule="auto"/>
        <w:ind w:left="720" w:hanging="360"/>
      </w:pPr>
      <w:r>
        <w:t>竞争风险：Starship、Coco、Avride、Nuro、Kiwibot 及平台自研方案都可能在不同场景竞争。</w:t>
      </w:r>
    </w:p>
    <w:p>
      <w:pPr>
        <w:pStyle w:val="ListBullet"/>
        <w:spacing w:after="80" w:line="280" w:lineRule="auto"/>
        <w:ind w:left="720" w:hanging="360"/>
      </w:pPr>
      <w:r>
        <w:t>并购整合风险：Diligent、Vebu、Vayu、Phantom Auto 等资产需要整合成统一平台，否则会增加费用和商誉风险。</w:t>
      </w:r>
    </w:p>
    <w:p>
      <w:pPr>
        <w:pStyle w:val="ListBullet"/>
        <w:spacing w:after="80" w:line="280" w:lineRule="auto"/>
        <w:ind w:left="720" w:hanging="360"/>
      </w:pPr>
      <w:r>
        <w:t>客户集中风险：公司披露收入和应收账款集中于少数客户，失去大客户会影响计划运营。</w:t>
      </w:r>
    </w:p>
    <w:p>
      <w:pPr>
        <w:pStyle w:val="ListBullet"/>
        <w:spacing w:after="80" w:line="280" w:lineRule="auto"/>
        <w:ind w:left="720" w:hanging="360"/>
      </w:pPr>
      <w:r>
        <w:t>供应链和硬件可靠性风险：机器人硬件、传感器、通信和电池可靠性直接影响维护成本和客户体验。</w:t>
      </w:r>
    </w:p>
    <w:p>
      <w:pPr>
        <w:pStyle w:val="ListBullet"/>
        <w:spacing w:after="80" w:line="280" w:lineRule="auto"/>
        <w:ind w:left="720" w:hanging="360"/>
      </w:pPr>
      <w:r>
        <w:t>估值风险：P/S 和 EV/S 已反映高增长预期，若 2026 指引或运营指标不及预期，股价波动可能剧烈。</w:t>
      </w:r>
    </w:p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p>
      <w:pPr>
        <w:spacing w:after="120" w:line="264" w:lineRule="auto"/>
      </w:pPr>
      <w:r>
        <w:rPr>
          <w:sz w:val="22"/>
        </w:rPr>
        <w:t>本报告采用的最新财务数据来自 Serve Robotics 2026 Q1 业绩公告、2026 Q1 Form 10-Q、2025 年全年业绩公告和 2026 年 5 月投资者材料；估值使用 2026 年 5-6 月公开行情区间与公司披露股数估算。由于公司存在 ATM 融资工具和并购相关股份发行，实际股数、现金和估值需持续更新。</w:t>
      </w:r>
    </w:p>
    <w:p>
      <w:pPr>
        <w:pStyle w:val="Heading2"/>
      </w:pPr>
      <w:r>
        <w:t>11.2 建议跟踪指标</w:t>
      </w:r>
    </w:p>
    <w:p>
      <w:pPr>
        <w:pStyle w:val="ListBullet"/>
        <w:spacing w:after="80" w:line="280" w:lineRule="auto"/>
        <w:ind w:left="720" w:hanging="360"/>
      </w:pPr>
      <w:r>
        <w:t>2026 全年收入是否能达到约 2,600 万美元指引，以及收入增长中 fleet、software、healthcare 的比例。</w:t>
      </w:r>
    </w:p>
    <w:p>
      <w:pPr>
        <w:pStyle w:val="ListBullet"/>
        <w:spacing w:after="80" w:line="280" w:lineRule="auto"/>
        <w:ind w:left="720" w:hanging="360"/>
      </w:pPr>
      <w:r>
        <w:t>毛利率是否从当前大幅为负逐步改善，尤其是 cost of revenues 与收入的比例。</w:t>
      </w:r>
    </w:p>
    <w:p>
      <w:pPr>
        <w:pStyle w:val="ListBullet"/>
        <w:spacing w:after="80" w:line="280" w:lineRule="auto"/>
        <w:ind w:left="720" w:hanging="360"/>
      </w:pPr>
      <w:r>
        <w:t>日活机器人、日供给小时、每台机器人收入、每供给小时收入和机器人利用率。</w:t>
      </w:r>
    </w:p>
    <w:p>
      <w:pPr>
        <w:pStyle w:val="ListBullet"/>
        <w:spacing w:after="80" w:line="280" w:lineRule="auto"/>
        <w:ind w:left="720" w:hanging="360"/>
      </w:pPr>
      <w:r>
        <w:t>Diligent/Moxi 医院客户数量、单院年收入、续约率和新增医院部署速度。</w:t>
      </w:r>
    </w:p>
    <w:p>
      <w:pPr>
        <w:pStyle w:val="ListBullet"/>
        <w:spacing w:after="80" w:line="280" w:lineRule="auto"/>
        <w:ind w:left="720" w:hanging="360"/>
      </w:pPr>
      <w:r>
        <w:t>NoScrubs 洗衣试点、药房/零售/杂货等非餐饮场景是否能提高非高峰利用率。</w:t>
      </w:r>
    </w:p>
    <w:p>
      <w:pPr>
        <w:pStyle w:val="ListBullet"/>
        <w:spacing w:after="80" w:line="280" w:lineRule="auto"/>
        <w:ind w:left="720" w:hanging="360"/>
      </w:pPr>
      <w:r>
        <w:t>经营现金流、资本开支、现金余额、有价证券和 ATM 股权融资进度。</w:t>
      </w:r>
    </w:p>
    <w:p>
      <w:pPr>
        <w:pStyle w:val="ListBullet"/>
        <w:spacing w:after="80" w:line="280" w:lineRule="auto"/>
        <w:ind w:left="720" w:hanging="360"/>
      </w:pPr>
      <w:r>
        <w:t>Uber Eats、DoorDash、White Castle 等平台和品牌合作是否扩大到更多城市。</w:t>
      </w:r>
    </w:p>
    <w:p>
      <w:pPr>
        <w:pStyle w:val="ListBullet"/>
        <w:spacing w:after="80" w:line="280" w:lineRule="auto"/>
        <w:ind w:left="720" w:hanging="360"/>
      </w:pPr>
      <w:r>
        <w:t>监管动态，尤其是洛杉矶、旧金山、纽约、费城、波士顿等潜在/现有市场。</w:t>
      </w:r>
    </w:p>
    <w:p>
      <w:pPr>
        <w:pStyle w:val="ListBullet"/>
        <w:spacing w:after="80" w:line="280" w:lineRule="auto"/>
        <w:ind w:left="720" w:hanging="360"/>
      </w:pPr>
      <w:r>
        <w:t>竞争者 Starship、Coco、Avride、Nuro、Kiwibot 的部署规模、平台合作和成本曲线。</w:t>
      </w:r>
    </w:p>
    <w:p>
      <w:pPr>
        <w:pStyle w:val="Heading1"/>
      </w:pPr>
      <w:r>
        <w:t>十二、研究结论</w:t>
      </w:r>
    </w:p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t>SERV 是纯机器人属性很高的美股上市公司，直接暴露于真实世界服务机器人部署。</w:t>
      </w:r>
    </w:p>
    <w:p>
      <w:pPr>
        <w:pStyle w:val="ListBullet"/>
        <w:spacing w:after="80" w:line="280" w:lineRule="auto"/>
        <w:ind w:left="720" w:hanging="360"/>
      </w:pPr>
      <w:r>
        <w:t>公司已拥有约 2,000 台机器人、44 城市、14 州、接近 200 万次交付的运营基础。</w:t>
      </w:r>
    </w:p>
    <w:p>
      <w:pPr>
        <w:pStyle w:val="ListBullet"/>
        <w:spacing w:after="80" w:line="280" w:lineRule="auto"/>
        <w:ind w:left="720" w:hanging="360"/>
      </w:pPr>
      <w:r>
        <w:t>Uber Eats 和 DoorDash 集成让公司具备平台入口优势，降低需求获取成本。</w:t>
      </w:r>
    </w:p>
    <w:p>
      <w:pPr>
        <w:pStyle w:val="ListBullet"/>
        <w:spacing w:after="80" w:line="280" w:lineRule="auto"/>
        <w:ind w:left="720" w:hanging="360"/>
      </w:pPr>
      <w:r>
        <w:t>Diligent/Moxi 把公司从室外配送扩展到医院室内物流，提高 recurring revenue 想象力。</w:t>
      </w:r>
    </w:p>
    <w:p>
      <w:pPr>
        <w:pStyle w:val="ListBullet"/>
        <w:spacing w:after="80" w:line="280" w:lineRule="auto"/>
        <w:ind w:left="720" w:hanging="360"/>
      </w:pPr>
      <w:r>
        <w:t>软件、广告、数据、医院合同和多场景配送有望提高每台机器人收入和毛利率。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t>SERV 仍处商业化早期，财务报表显示毛利率为负、亏损大、现金消耗快。</w:t>
      </w:r>
    </w:p>
    <w:p>
      <w:pPr>
        <w:pStyle w:val="ListBullet"/>
        <w:spacing w:after="80" w:line="280" w:lineRule="auto"/>
        <w:ind w:left="720" w:hanging="360"/>
      </w:pPr>
      <w:r>
        <w:t>当前估值主要来自未来增长和平台期权，而不是现有利润或现金流。</w:t>
      </w:r>
    </w:p>
    <w:p>
      <w:pPr>
        <w:pStyle w:val="ListBullet"/>
        <w:spacing w:after="80" w:line="280" w:lineRule="auto"/>
        <w:ind w:left="720" w:hanging="360"/>
      </w:pPr>
      <w:r>
        <w:t>行业空间巨大，但真正适合 sidewalk robot 的城市和场景需要逐个验证。</w:t>
      </w:r>
    </w:p>
    <w:p>
      <w:pPr>
        <w:pStyle w:val="ListBullet"/>
        <w:spacing w:after="80" w:line="280" w:lineRule="auto"/>
        <w:ind w:left="720" w:hanging="360"/>
      </w:pPr>
      <w:r>
        <w:t>投资核心不是“机器人数量”，而是每台机器人收入、毛利率、自主率和现金消耗能否改善。</w:t>
      </w:r>
    </w:p>
    <w:p>
      <w:pPr>
        <w:pStyle w:val="Heading2"/>
      </w:pPr>
      <w:r>
        <w:t>资料来源</w:t>
      </w:r>
    </w:p>
    <w:p>
      <w:pPr>
        <w:spacing w:after="80"/>
      </w:pPr>
      <w:r>
        <w:rPr>
          <w:color w:val="585858"/>
          <w:sz w:val="18"/>
        </w:rPr>
        <w:t>Serve Robotics Announces First Quarter 2026 Results with 3X Sequential Revenue Growth, May 7, 2026. https://www.nasdaq.com/press-release/serve-robotics-announces-first-quarter-2026-results-3x-sequential-revenue-growth-2026</w:t>
      </w:r>
    </w:p>
    <w:p>
      <w:pPr>
        <w:spacing w:after="80"/>
      </w:pPr>
      <w:r>
        <w:rPr>
          <w:color w:val="585858"/>
          <w:sz w:val="18"/>
        </w:rPr>
        <w:t>Serve Robotics Form 10-Q for quarter ended Mar. 31, 2026. https://investors.serverobotics.com/static-files/66142efa-a32b-4f2b-9160-3010bdf6c240</w:t>
      </w:r>
    </w:p>
    <w:p>
      <w:pPr>
        <w:spacing w:after="80"/>
      </w:pPr>
      <w:r>
        <w:rPr>
          <w:color w:val="585858"/>
          <w:sz w:val="18"/>
        </w:rPr>
        <w:t>Serve Robotics Announces Fourth Quarter and Full Year 2025 Results, Mar. 11, 2026. https://ir.serverobotics.com/node/9401/pdf</w:t>
      </w:r>
    </w:p>
    <w:p>
      <w:pPr>
        <w:spacing w:after="80"/>
      </w:pPr>
      <w:r>
        <w:rPr>
          <w:color w:val="585858"/>
          <w:sz w:val="18"/>
        </w:rPr>
        <w:t>Serve Robotics Investor Presentation, May 2026. https://investors.serverobotics.com/static-files/d621ad04-0056-40a1-9ea1-c89f5fd8078d</w:t>
      </w:r>
    </w:p>
    <w:p>
      <w:pPr>
        <w:spacing w:after="80"/>
      </w:pPr>
      <w:r>
        <w:rPr>
          <w:color w:val="585858"/>
          <w:sz w:val="18"/>
        </w:rPr>
        <w:t>Serve Robotics to Acquire Diligent Robotics, Jan. 20, 2026. https://ir.serverobotics.com/news-releases/news-release-details/serve-robotics-acquire-diligent-robotics-expanding-physical-ai</w:t>
      </w:r>
    </w:p>
    <w:p>
      <w:pPr>
        <w:spacing w:after="80"/>
      </w:pPr>
      <w:r>
        <w:rPr>
          <w:color w:val="585858"/>
          <w:sz w:val="18"/>
        </w:rPr>
        <w:t>Serve Robotics Launches Autonomous Laundry Vertical with NoScrubs, Jun. 2, 2026. https://investors.serverobotics.com/news-releases/news-release-details/serve-robotics-continues-expansion-beyond-food-delivery-launches</w:t>
      </w:r>
    </w:p>
    <w:p>
      <w:pPr>
        <w:spacing w:after="80"/>
      </w:pPr>
      <w:r>
        <w:rPr>
          <w:color w:val="585858"/>
          <w:sz w:val="18"/>
        </w:rPr>
        <w:t>Starship Technologies and Uber Eats Launch Autonomous Delivery Partnership, Nov. 20, 2025. https://www.starship.xyz/press/starship-technologies-and-uber-eats-launch-autonomous-delivery-partnership/</w:t>
      </w:r>
    </w:p>
    <w:p>
      <w:pPr>
        <w:spacing w:after="80"/>
      </w:pPr>
      <w:r>
        <w:rPr>
          <w:color w:val="585858"/>
          <w:sz w:val="18"/>
        </w:rPr>
        <w:t>SEC / third-party market quote data for SERV around May-Jun. 2026, used only for valuation snapshot.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