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Lumentum Holdings Inc. 深度研究报告</w:t>
      </w:r>
    </w:p>
    <w:p>
      <w:pPr>
        <w:jc w:val="center"/>
      </w:pPr>
      <w:r>
        <w:rPr>
          <w:color w:val="585858"/>
          <w:sz w:val="24"/>
        </w:rPr>
        <w:t>Lumentum Holdings Inc.（NASDAQ: LITE）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2026年6月15日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Lumentum Holdings Inc.（光通信和光子技术公司，NASDAQ: LITE）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数据中心光互联、激光芯片、光收发器、光路交换 OCS、共封装光学 CPO、Cloud &amp; Networking、Industrial Tech、财务杠杆与估值弹性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参照 Dell / Coherent 深度报告结构，强化业务模式、产品收入、AI 生态卡位、资产负债表、财务杠杆和风险跟踪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2026年6月15日可获得公开资料；最新公司财务口径为 FY2026 Q3，季度截至 2026年3月28日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免责声明：本报告仅用于研究和信息参考，不构成任何投资建议、买卖建议或收益承诺。Lumentum 的估值和股价高度受 AI 数据中心资本开支、光模块和激光芯片供需、NVIDIA 战略合作、CPO/OCS 商业化节奏、客户集中度、产能扩张、债务再融资和潜在股本稀释影响。实际投资决策需结合实时行情、组合约束和个人风险承受能力。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四、AI 光通信生态链与业务模式</w:t>
      </w:r>
    </w:p>
    <w:p>
      <w:pPr>
        <w:pStyle w:val="ListBullet"/>
        <w:spacing w:after="80" w:line="280" w:lineRule="auto"/>
        <w:ind w:left="720" w:hanging="360"/>
      </w:pPr>
      <w:r>
        <w:t>五、行业竞争格局</w:t>
      </w:r>
    </w:p>
    <w:p>
      <w:pPr>
        <w:pStyle w:val="ListBullet"/>
        <w:spacing w:after="80" w:line="280" w:lineRule="auto"/>
        <w:ind w:left="720" w:hanging="360"/>
      </w:pPr>
      <w:r>
        <w:t>六、管理层与治理结构</w:t>
      </w:r>
    </w:p>
    <w:p>
      <w:pPr>
        <w:pStyle w:val="ListBullet"/>
        <w:spacing w:after="80" w:line="280" w:lineRule="auto"/>
        <w:ind w:left="720" w:hanging="360"/>
      </w:pPr>
      <w: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t>八、主营业务收入与产品结构分析</w:t>
      </w:r>
    </w:p>
    <w:p>
      <w:pPr>
        <w:pStyle w:val="ListBullet"/>
        <w:spacing w:after="80" w:line="280" w:lineRule="auto"/>
        <w:ind w:left="720" w:hanging="360"/>
      </w:pPr>
      <w:r>
        <w:t>九、财务杠杆与资本配置</w:t>
      </w:r>
    </w:p>
    <w:p>
      <w:pPr>
        <w:pStyle w:val="ListBullet"/>
        <w:spacing w:after="80" w:line="280" w:lineRule="auto"/>
        <w:ind w:left="720" w:hanging="360"/>
      </w:pPr>
      <w:r>
        <w:t>十、估值框架与研究评级</w:t>
      </w:r>
    </w:p>
    <w:p>
      <w:pPr>
        <w:pStyle w:val="ListBullet"/>
        <w:spacing w:after="80" w:line="280" w:lineRule="auto"/>
        <w:ind w:left="720" w:hanging="360"/>
      </w:pPr>
      <w:r>
        <w:t>十一、主要风险因素与跟踪指标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Lumentum Holdings Inc.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交易代码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NASDAQ: LITE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美国加州 San Jose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公司来源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2015年从 JDSU 拆分独立上市；后续通过 Oclaro、NeoPhotonics、Cloud Light 等并购强化光通信和云数据中心能力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核心定位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全球光学与光子技术供应商，为 AI、云计算、下一代通信、工业制造和传感应用提供高性能激光器、光模块和光子子系统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主要业务口径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按产品类型披露为 Components 与 Systems；按业务理解可分为 Cloud &amp; Networking 和 Industrial Tech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最新季度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FY2026 Q3，季度截至 2026年3月28日，财报发布日为 2026年5月5日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Lumentum 的核心价值是“AI 数据中心光互联的关键光子器件和系统供应商”。它并不销售 GPU 或服务器整机，而是在 AI 集群内部、机柜之间、数据中心之间提供激光芯片、光收发器、光路交换、波长选择开关、泵浦激光器、窄线宽激光组件和相关系统。随着 GPU/ASIC 集群规模扩大，数据搬运、功耗和网络拓扑弹性成为瓶颈，Lumentum 的光子器件价值随之上升。</w:t>
      </w:r>
    </w:p>
    <w:p>
      <w:pPr>
        <w:spacing w:after="120" w:line="264" w:lineRule="auto"/>
      </w:pPr>
      <w:r>
        <w:rPr>
          <w:sz w:val="22"/>
        </w:rPr>
        <w:t>与 Dell 的 AI 服务器交付层不同，Lumentum 位于更上游的光器件和光系统层；与 Coherent 相比，Lumentum 的组合更聚焦于光通信、激光芯片、OCS/CPO 和云数据中心增长，工业激光和传感业务为底盘但不再是估值主线；与 Marvell/Broadcom 相比，Lumentum 不主导 DSP/ASIC，而是在光源、光器件和光系统侧卡位。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核心判断：</w:t>
            </w:r>
            <w:r>
              <w:t xml:space="preserve"> Lumentum 是 AI 光互联从传统可插拔光模块走向 OCS、CPO 和更高光源密度时的核心弹性标的。短期亮点在于 FY2026 Q3 收入同比增长 90%、非 GAAP 经营利润率升至 32.2%、Q4 指引强劲；中期看点是 NVIDIA 投资和采购承诺、CPO/OCS 放量、产品 mix 改善和总债务再融资；主要约束是估值已充分反映 AI 光学乐观预期，任何产能、客户或技术节奏波动都可能带来高波动。</w:t>
            </w:r>
          </w:p>
        </w:tc>
      </w:tr>
    </w:tbl>
    <w:p/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pStyle w:val="ListBullet"/>
        <w:spacing w:after="80" w:line="280" w:lineRule="auto"/>
        <w:ind w:left="720" w:hanging="360"/>
      </w:pPr>
      <w:r>
        <w:t>2015年，JDSU 拆分为 Viavi Solutions 与 Lumentum，Lumentum 承接光通信和商用光学产品资产并独立上市。</w:t>
      </w:r>
    </w:p>
    <w:p>
      <w:pPr>
        <w:pStyle w:val="ListBullet"/>
        <w:spacing w:after="80" w:line="280" w:lineRule="auto"/>
        <w:ind w:left="720" w:hanging="360"/>
      </w:pPr>
      <w:r>
        <w:t>2018年，Lumentum 完成对 Oclaro 的收购，增强高速光通信、激光器和相干光器件能力。</w:t>
      </w:r>
    </w:p>
    <w:p>
      <w:pPr>
        <w:pStyle w:val="ListBullet"/>
        <w:spacing w:after="80" w:line="280" w:lineRule="auto"/>
        <w:ind w:left="720" w:hanging="360"/>
      </w:pPr>
      <w:r>
        <w:t>2022年，Lumentum 完成对 NeoPhotonics 的收购，强化 100G 及以上相干光通信、窄线宽可调激光器、光子集成和高速模块能力。</w:t>
      </w:r>
    </w:p>
    <w:p>
      <w:pPr>
        <w:pStyle w:val="ListBullet"/>
        <w:spacing w:after="80" w:line="280" w:lineRule="auto"/>
        <w:ind w:left="720" w:hanging="360"/>
      </w:pPr>
      <w:r>
        <w:t>2023年，公司收购 Cloud Light，进一步补齐面向云数据中心和 hyperscale 客户的高速光模块/子系统组合。</w:t>
      </w:r>
    </w:p>
    <w:p>
      <w:pPr>
        <w:pStyle w:val="ListBullet"/>
        <w:spacing w:after="80" w:line="280" w:lineRule="auto"/>
        <w:ind w:left="720" w:hanging="360"/>
      </w:pPr>
      <w:r>
        <w:t>2025-2026年，AI 数据中心需求爆发，公司从传统 telecom/industrial 周期股被重新定价为 AI 光互联关键供应商。</w:t>
      </w:r>
    </w:p>
    <w:p>
      <w:pPr>
        <w:pStyle w:val="ListBullet"/>
        <w:spacing w:after="80" w:line="280" w:lineRule="auto"/>
        <w:ind w:left="720" w:hanging="360"/>
      </w:pPr>
      <w:r>
        <w:t>2026年3月，NVIDIA 对 Lumentum 进行 20 亿美元战略投资，并达成多年期采购和未来产能访问安排，显著提升公司战略稀缺性。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核心战略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JDSU 拆分阶段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 JDSU 光通信与商用光学资产独立上市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形成光子器件、光通信模块和工业激光基础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Oclaro 整合阶段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收购高速光器件和通信激光器资产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增强高端 optical components 规模与客户关系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NeoPhotonics 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补齐相干光通信、窄线宽激光器和高速光子集成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从传统 telecom 扩展到云/数据中心高速互联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Cloud Light 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强化云数据中心光模块、工程交付和 hyperscale 客户能力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收入弹性从 telecom 周期转向 AI/cloud capex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光互联阶段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聚焦 OCS、CPO、laser chips、scale-across components 和美国制造扩产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估值核心从周期性光器件转向 AI 基础设施关键瓶颈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产品/平台</w:t>
            </w:r>
          </w:p>
        </w:tc>
        <w:tc>
          <w:tcPr>
            <w:tcW w:type="dxa" w:w="3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Components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激光芯片、泵浦激光器、窄线宽激光组件、光子器件、VCSEL、WSS、光通信关键部件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Q3 FY2026 占收入 66%，是毛利率和产品 mix 改善的核心来源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Systems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光收发器、OCS、子系统、模块化光互联系统、部分数据中心/通信系统产品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Q3 FY2026 同比增长 121%，体现系统级交付能力增强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Optical Circuit Switches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基于 MEMS 等技术的光路交换平台，可为 AI 集群提供低功耗、可重构、高 radix 的光网络层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 AI 网络从静态电交换走向可重构光层，OCS 是重要增量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Co-Packaged Optics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将光学引擎更接近交换芯片/计算芯片封装，降低功耗并提升带宽密度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CPO 是长期估值溢价来源，但量产节奏和架构路线仍需验证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Industrial lasers / sensing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工业激光、精密加工、生命科学、3D sensing、VCSEL 和二极管光源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提供非 AI 业务底盘，但短期估值权重低于 Cloud &amp; Networking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Telecom / DCI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长途、城域、海缆、数据中心互联、相干光通信器件和模块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传统通信周期仍重要，但 AI/cloud 正在重塑增长曲线</w:t>
            </w:r>
          </w:p>
        </w:tc>
      </w:tr>
    </w:tbl>
    <w:p/>
    <w:p>
      <w:pPr>
        <w:pStyle w:val="Heading2"/>
      </w:pPr>
      <w:r>
        <w:t>3.2 AI 光互联能力</w:t>
      </w:r>
    </w:p>
    <w:p>
      <w:pPr>
        <w:spacing w:after="120" w:line="264" w:lineRule="auto"/>
      </w:pPr>
      <w:r>
        <w:rPr>
          <w:sz w:val="22"/>
        </w:rPr>
        <w:t>AI 集群扩张后，网络瓶颈从“交换芯片端口数量”延伸到“光源密度、功耗、链路可靠性、光路调度和系统级可重构能力”。Lumentum 的优势在于同时拥有光源/器件、模块/系统、MEMS 光交换、相干光技术和云数据中心客户工程能力。公司官方博客强调，MEMS OCS 具备低插入损耗、协议透明、可扩展 radix 和长期可靠性，能够支持 O-band DR/FR、未来 CPO、Coherent Lite、C/L-band ZR/ZR+ 等不同光接口。</w:t>
      </w:r>
    </w:p>
    <w:p>
      <w:pPr>
        <w:spacing w:after="120" w:line="264" w:lineRule="auto"/>
      </w:pPr>
      <w:r>
        <w:rPr>
          <w:sz w:val="22"/>
        </w:rPr>
        <w:t>公司 FY2026 Q3 管理层评论也显示，毛利率改善不仅来自收入规模，更来自运营纪律、定价、产品 mix，以及 laser chips、scale-across components（包括 pump lasers 和 narrow linewidth laser assemblies）等高价值组合。这说明 Lumentum 的 AI 弹性不是单一光模块代工，而是向更高价值的光源与系统层转移。</w:t>
      </w:r>
    </w:p>
    <w:p>
      <w:pPr>
        <w:pStyle w:val="Heading2"/>
      </w:pPr>
      <w:r>
        <w:t>3.3 技术与运营护城河</w:t>
      </w:r>
    </w:p>
    <w:p>
      <w:pPr>
        <w:pStyle w:val="ListBullet"/>
        <w:spacing w:after="80" w:line="280" w:lineRule="auto"/>
        <w:ind w:left="720" w:hanging="360"/>
      </w:pPr>
      <w:r>
        <w:t>激光芯片与光源能力：CPO、OCS 和高端收发器都需要高功率、高可靠、低功耗的激光器和光源组件。</w:t>
      </w:r>
    </w:p>
    <w:p>
      <w:pPr>
        <w:pStyle w:val="ListBullet"/>
        <w:spacing w:after="80" w:line="280" w:lineRule="auto"/>
        <w:ind w:left="720" w:hanging="360"/>
      </w:pPr>
      <w:r>
        <w:t>MEMS 光交换经验：公司自 1990s 末开始开发 MEMS 光开关，WSS 出货和 field operation 经验可迁移到 AI 数据中心 OCS。</w:t>
      </w:r>
    </w:p>
    <w:p>
      <w:pPr>
        <w:pStyle w:val="ListBullet"/>
        <w:spacing w:after="80" w:line="280" w:lineRule="auto"/>
        <w:ind w:left="720" w:hanging="360"/>
      </w:pPr>
      <w:r>
        <w:t>系统级工程能力：Cloud Light、NeoPhotonics 等资产增强了高速模块、相干技术和 hyperscale 客户交付能力。</w:t>
      </w:r>
    </w:p>
    <w:p>
      <w:pPr>
        <w:pStyle w:val="ListBullet"/>
        <w:spacing w:after="80" w:line="280" w:lineRule="auto"/>
        <w:ind w:left="720" w:hanging="360"/>
      </w:pPr>
      <w:r>
        <w:t>客户认证与产能访问：AI 客户对性能、可靠性、交付节奏要求高；NVIDIA 的投资和采购承诺提升了产能扩张可见度。</w:t>
      </w:r>
    </w:p>
    <w:p>
      <w:pPr>
        <w:pStyle w:val="ListBullet"/>
        <w:spacing w:after="80" w:line="280" w:lineRule="auto"/>
        <w:ind w:left="720" w:hanging="360"/>
      </w:pPr>
      <w:r>
        <w:t>产品 mix 杠杆：当收入从低毛利传统通信转向 laser chips、scale-across components、OCS/CPO 时，毛利率和经营利润率可明显上行。</w:t>
      </w:r>
    </w:p>
    <w:p>
      <w:pPr>
        <w:pStyle w:val="Heading1"/>
      </w:pPr>
      <w:r>
        <w:t>四、AI 光通信生态链与业务模式</w:t>
      </w:r>
    </w:p>
    <w:p>
      <w:pPr>
        <w:pStyle w:val="Heading2"/>
      </w:pPr>
      <w:r>
        <w:t>4.1 产业链映射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3100"/>
        <w:gridCol w:w="1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生态环节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Lumentum 卡位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受益逻辑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主要约束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GPU/ASIC 集群内部互联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激光芯片、光组件、收发器、CPO 光源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集群规模越大，光互联端口和光源需求越强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CPO/NPO/可插拔路线分歧、客户规格迭代快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Scale-across / DCI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泵浦激光器、窄线宽激光组件、相干光器件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数据中心之间和大规模集群之间需要更高容量光传输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云资本开支波动和网络架构选择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光路交换 OCS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MEMS OCS、WSS 和光子子系统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网络需要动态可重构、低功耗、协议透明的光层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大规模部署节奏仍处早期，需与网络软件和系统架构协同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CPO 生态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激光源、外置激光模块、光学引擎相关能力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交换芯片带宽密度和功耗瓶颈推动光学贴近芯片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可靠性、维护性、标准化和良率仍是关键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Industrial / sensing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工业激光、VCSEL、3D sensing、二极管光源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分散 AI 单一周期风险，提供长期技术资产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消费电子和工业周期可能拖累收入</w:t>
            </w:r>
          </w:p>
        </w:tc>
      </w:tr>
    </w:tbl>
    <w:p/>
    <w:p>
      <w:pPr>
        <w:pStyle w:val="Heading2"/>
      </w:pPr>
      <w:r>
        <w:t>4.2 业务模式详解</w:t>
      </w:r>
    </w:p>
    <w:p>
      <w:pPr>
        <w:spacing w:after="120" w:line="264" w:lineRule="auto"/>
      </w:pPr>
      <w:r>
        <w:rPr>
          <w:sz w:val="22"/>
        </w:rPr>
        <w:t>Lumentum 是典型的高技术硬件制造模式，而不是轻资产软件模式。公司通过研发、制造和销售 optical chips、components、modules、subsystems 与 systems 获取收入；客户包括 hyperscaler、AI 基础设施平台、网络设备商、电信运营商、工业制造客户、消费电子和传感客户。其利润受产品 mix、产能利用率、良率、客户认证、定价纪律和供应链执行影响显著。</w:t>
      </w:r>
    </w:p>
    <w:p>
      <w:pPr>
        <w:spacing w:after="120" w:line="264" w:lineRule="auto"/>
      </w:pPr>
      <w:r>
        <w:rPr>
          <w:sz w:val="22"/>
        </w:rPr>
        <w:t>与单纯光模块组装公司相比，Lumentum 的价值更靠近“光源和核心器件”；与纯激光器公司相比，Lumentum 又能向系统级光互联、OCS 和 CPO 过渡。AI 周期强时，高 ASP、高毛利产品放量可形成经营杠杆；若客户延迟部署、规格切换或价格下行，固定成本、库存和资本开支会放大利润波动。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收入源</w:t>
            </w:r>
          </w:p>
        </w:tc>
        <w:tc>
          <w:tcPr>
            <w:tcW w:type="dxa" w:w="3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价值来源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利润/现金流特征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激光芯片与光源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高功率、高可靠、低功耗光源是 CPO/OCS/收发器底层瓶颈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毛利率较高，受良率和产能爬坡影响大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光收发器和模块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 hyperscale 与 AI 数据中心高速连接需求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收入弹性高，但竞争和规格迭代压力明显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OCS / 光交换系统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提供可重构、低功耗、协议透明的光网络层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若规模化，可提升系统级估值；早期需验证部署节奏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Telecom / coherent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长途、城域、DCI 和相干通信技术积累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周期性强，但与 AI scale-across 需求有交叉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Industrial Tech / sensing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工业激光、VCSEL、二极管光源和精密应用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分散业务风险，但短期估值叙事弱于 AI 光互联</w:t>
            </w:r>
          </w:p>
        </w:tc>
      </w:tr>
    </w:tbl>
    <w:p/>
    <w:p>
      <w:pPr>
        <w:pStyle w:val="Heading2"/>
      </w:pPr>
      <w:r>
        <w:t>4.3 客户结构</w:t>
      </w:r>
    </w:p>
    <w:p>
      <w:pPr>
        <w:spacing w:after="120" w:line="264" w:lineRule="auto"/>
      </w:pPr>
      <w:r>
        <w:rPr>
          <w:sz w:val="22"/>
        </w:rPr>
        <w:t>Lumentum 的客户包括云服务商、AI 平台方、网络设备厂商、电信运营商、工业和消费电子客户。市场报道和公司披露均显示，公司正深度受益于 hyperscaler 和 AI 数据中心的光通信需求。NVIDIA 的 20 亿美元投资和多年采购承诺提升了可见度，但也带来客户和生态依赖：如果 NVIDIA 或大型云客户的网络架构、CPO/OCS 节奏、采购预算发生变化，Lumentum 的收入预期和估值倍数会被迅速重估。</w:t>
      </w:r>
    </w:p>
    <w:p>
      <w:pPr>
        <w:pStyle w:val="Heading1"/>
      </w:pPr>
      <w:r>
        <w:t>五、行业竞争格局</w:t>
      </w:r>
    </w:p>
    <w:p>
      <w:pPr>
        <w:pStyle w:val="Heading2"/>
      </w:pPr>
      <w:r>
        <w:t>5.1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900"/>
        <w:gridCol w:w="22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领域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主要竞争者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Lumentum 优势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激光芯片/光器件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Coherent、Sumitomo、Hamamatsu、MKS、IPG Photonics 等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激光源、MEMS、相干光和云客户工程能力组合较完整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良率、产能、价格竞争和技术路线替代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光模块/系统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Coherent、Fabrinet 生态、中国光模块链、Marvell/Broadcom 周边方案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从光源到系统具备纵向能力，NVIDIA 关系强化稀缺性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模块环节竞争激烈，客户议价强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OCS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部分云厂自研、Coherent、网络设备商和硅光创业公司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MEMS/WSS 历史经验深，产品可靠性和低损耗是优势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部署早期，客户可能采用自研或替代架构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CPO / 外置激光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Coherent、Broadcom/Marvell 生态、硅光供应链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 laser components 和产能访问权价值高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CPO 标准、良率、现场维护和系统架构尚未完全定型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Industrial / sensing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Coherent、IPG Photonics、Trumpf、ams OSRAM 等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品牌和光子技术积累深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工业周期、消费电子需求和中国竞争压力</w:t>
            </w:r>
          </w:p>
        </w:tc>
      </w:tr>
    </w:tbl>
    <w:p/>
    <w:p>
      <w:pPr>
        <w:pStyle w:val="Heading2"/>
      </w:pPr>
      <w:r>
        <w:t>5.2 Lumentum 与 Coherent / Fabrinet / Marvell 对比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2700"/>
        <w:gridCol w:w="1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公司/群体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核心优势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短板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投资属性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Lumentum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激光芯片、光源、OCS/CPO、相干光和云客户工程能力；NVIDIA 战略投资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估值高、客户集中、总债务和潜在稀释需管理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光互联高 beta 核心弹性股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Coherent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材料、InP、激光器、光模块、工业和 SiC 组合更宽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业务复杂、资本开支重、现金转换短期承压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更综合的光子平台和 AI 上游供应商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Fabrinet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光模块制造和代工执行强，资本效率相对清晰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核心光源/器件控制力弱于上游公司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制造交付层受益者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Marvell / Broadcom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DSP、SerDes、交换、ASIC、硅光/电互联生态更强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不直接等同于光源和激光器稀缺产能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网络芯片和系统架构核心平台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中国光模块链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规模、成本和快速迭代强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高端光源、出口管制和客户认证存在约束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 beta 制造弹性与价格竞争并存</w:t>
            </w:r>
          </w:p>
        </w:tc>
      </w:tr>
    </w:tbl>
    <w:p/>
    <w:p>
      <w:pPr>
        <w:pStyle w:val="Heading2"/>
      </w:pPr>
      <w:r>
        <w:t>5.3 竞争格局判断</w:t>
      </w:r>
    </w:p>
    <w:p>
      <w:pPr>
        <w:spacing w:after="120" w:line="264" w:lineRule="auto"/>
      </w:pPr>
      <w:r>
        <w:rPr>
          <w:sz w:val="22"/>
        </w:rPr>
        <w:t>AI 光互联不是单一赢家通吃，而是由光源、DSP/SerDes、交换芯片、模块制造、系统架构和客户认证共同分配价值。Lumentum 的优势在于其位于“光源与光系统”瓶颈位置，且 NVIDIA 投资强化了客户可见度；但它不能完全摆脱硬件制造属性。长期胜负取决于：能否持续控制激光芯片和 OCS/CPO 良率；能否把系统收入转化为利润率扩张；能否从 NVIDIA 单一强关系扩展到更广 hyperscaler 生态。</w:t>
      </w:r>
    </w:p>
    <w:p>
      <w:pPr>
        <w:pStyle w:val="Heading1"/>
      </w:pPr>
      <w:r>
        <w:t>六、管理层与治理结构</w:t>
      </w:r>
    </w:p>
    <w:p>
      <w:pPr>
        <w:pStyle w:val="Heading2"/>
      </w:pPr>
      <w:r>
        <w:t>6.1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Michael Hurlston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President and Chief Executive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光互联战略、运营纪律、定价、产能扩张和 OCS/CPO 商业化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Finance Leadership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CFO / finance function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总债务期限、现金管理、Series A preferred 影响、稀释和资本开支回报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Penelope Herscher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Board chair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董事会治理、战略资本配置、并购整合和大客户生态关系</w:t>
            </w:r>
          </w:p>
        </w:tc>
      </w:tr>
    </w:tbl>
    <w:p/>
    <w:p>
      <w:pPr>
        <w:pStyle w:val="Heading2"/>
      </w:pPr>
      <w:r>
        <w:t>6.2 股东回报与治理特点</w:t>
      </w:r>
    </w:p>
    <w:p>
      <w:pPr>
        <w:spacing w:after="120" w:line="264" w:lineRule="auto"/>
      </w:pPr>
      <w:r>
        <w:rPr>
          <w:sz w:val="22"/>
        </w:rPr>
        <w:t>Lumentum 当前处于高增长再投资和战略融资阶段，不是以分红回购为核心的成熟现金牛。FY2026 Q3，公司现金和短投大幅上升，主要来自 2026年3月发行 Series A Convertible Preferred Stock 的资金。该融资改善了净债务和产能扩张能力，但也引入潜在稀释和参与证券会计处理。公司治理的核心问题不在于短期股东回报，而在于能否把战略资金投入高回报光互联产能，并在债务到期、CPO/OCS 量产和客户承诺之间保持平衡。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FY2026 Q3 最新季度财务</w:t>
      </w:r>
    </w:p>
    <w:p>
      <w:pPr>
        <w:spacing w:after="80"/>
      </w:pPr>
      <w:r>
        <w:rPr>
          <w:color w:val="585858"/>
          <w:sz w:val="18"/>
        </w:rPr>
        <w:t>数据来源：Lumentum FY2026 Q3 官方财报新闻稿，季度截至 2026年3月28日。金额单位：百万美元，EPS 为美元。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17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同比/环比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净收入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808.4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+90.1%，环比 +21.5%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AI/cloud 光互联需求驱动收入创纪录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44.2%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+1540bp，环比 +810bp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产品 mix、定价和运营效率显著改善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毛利率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47.9%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+1270bp，环比 +540bp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高价值 laser chips 和 scale-across components 贡献突出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经营利润率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21.6%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同比转正，环比 +1190bp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收入规模和毛利率改善释放经营杠杆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经营利润率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32.2%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+2140bp，环比 +700bp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盈利质量成为市场重估关键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144.2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-44.1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公司从亏损周期进入高盈利阶段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diluted EPS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1.50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-0.64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受利润修复和稀释股数共同影响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diluted EPS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2.37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0.57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调整后盈利弹性极强，超过市场预期</w:t>
            </w:r>
          </w:p>
        </w:tc>
      </w:tr>
    </w:tbl>
    <w:p/>
    <w:p>
      <w:pPr>
        <w:pStyle w:val="Heading2"/>
      </w:pPr>
      <w:r>
        <w:t>7.2 FY2026 前九个月财务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500"/>
        <w:gridCol w:w="39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前九个月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2,007.7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+72.4%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Q1/Q2/Q3 连续加速，AI 光互联成为增长核心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778.6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+159.5%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前九个月 GAAP 毛利率约 38.8%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R&amp;D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252.1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+12.3%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研发增速低于收入增速，显示规模杠杆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SG&amp;A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272.0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+2.8%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销售管理费用率大幅下降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经营利润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245.5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-171.7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经营层面显著扭亏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利息费用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18.2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+8.3%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总债务仍高，但现金融资后净债务压力低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226.6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-187.4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盈利修复明显，但包含若干非经常项目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5.27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1.17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全年若 Q4 指引兑现，FY2026 EPS 约 8.1-8.3</w:t>
            </w:r>
          </w:p>
        </w:tc>
      </w:tr>
    </w:tbl>
    <w:p/>
    <w:p>
      <w:pPr>
        <w:pStyle w:val="Heading2"/>
      </w:pPr>
      <w:r>
        <w:t>7.3 指引与市场预期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7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公司指引/市场口径</w:t>
            </w:r>
          </w:p>
        </w:tc>
        <w:tc>
          <w:tcPr>
            <w:tcW w:type="dxa" w:w="4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Q4 revenue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9.60-10.10 亿美元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中点 9.85 亿美元，较 Q3 继续环比增长约 22%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Q4 non-GAAP operating margin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35.0%-36.0%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若兑现，说明高毛利 mix 和运营杠杆继续释放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Q4 non-GAAP EPS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2.85-3.05 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中点 2.95 美元，明显高于 Q3 2.37 美元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full-year EPS 粗估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前三季度 5.27 + Q4 中点 2.95 = 约 8.22 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高增长已较大程度被估值反映，需要继续看 FY2027/2028 成长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经营利润率长期方向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公司将 FY2026 经营利润率展望提升至 35%-36% 区间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利润率上修是估值重估的核心，不只是收入增长</w:t>
            </w:r>
          </w:p>
        </w:tc>
      </w:tr>
    </w:tbl>
    <w:p/>
    <w:p>
      <w:pPr>
        <w:pStyle w:val="Heading1"/>
      </w:pPr>
      <w:r>
        <w:t>八、主营业务收入与产品结构分析</w:t>
      </w:r>
    </w:p>
    <w:p>
      <w:pPr>
        <w:pStyle w:val="Heading2"/>
      </w:pPr>
      <w:r>
        <w:t>8.1 FY2026 Q3 产品收入</w:t>
      </w:r>
    </w:p>
    <w:p>
      <w:pPr>
        <w:spacing w:after="80"/>
      </w:pPr>
      <w:r>
        <w:rPr>
          <w:color w:val="585858"/>
          <w:sz w:val="18"/>
        </w:rPr>
        <w:t>数据来源：Lumentum FY2026 Q3 官方财报新闻稿。金额单位：百万美元。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300"/>
        <w:gridCol w:w="1300"/>
        <w:gridCol w:w="31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产品类型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 收入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收入占比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3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经营判断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Components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533.3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66.0%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+77.3%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激光芯片、光源和光器件是毛利率改善核心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Systems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275.1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34.0%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+121.1%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OCS、模块和系统级交付带来更高收入弹性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808.4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100.0%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+90.1%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系统与组件同步高增，AI/cloud 需求广泛拉动</w:t>
            </w:r>
          </w:p>
        </w:tc>
      </w:tr>
    </w:tbl>
    <w:p/>
    <w:p>
      <w:pPr>
        <w:pStyle w:val="Heading2"/>
      </w:pPr>
      <w:r>
        <w:t>8.2 环比结构变化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700"/>
        <w:gridCol w:w="1300"/>
        <w:gridCol w:w="2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产品类型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Q2 收入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 收入</w:t>
            </w:r>
          </w:p>
        </w:tc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环比变化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Components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443.7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533.3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+20.2%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核心器件继续放量，laser chips 和 scale-across components 是关键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Systems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221.8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275.1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+24.0%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系统交付节奏更快，若 OCS/CPO 放量将继续提升收入弹性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665.5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808.4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+21.5%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增长不是单一产品驱动，而是整个 AI 光互联组合抬升</w:t>
            </w:r>
          </w:p>
        </w:tc>
      </w:tr>
    </w:tbl>
    <w:p/>
    <w:p>
      <w:pPr>
        <w:pStyle w:val="Heading2"/>
      </w:pPr>
      <w:r>
        <w:t>8.3 收入质量判断</w:t>
      </w:r>
    </w:p>
    <w:p>
      <w:pPr>
        <w:spacing w:after="120" w:line="264" w:lineRule="auto"/>
      </w:pPr>
      <w:r>
        <w:rPr>
          <w:sz w:val="22"/>
        </w:rPr>
        <w:t>Q3 FY2026 的关键不是收入同比 +90% 本身，而是收入增长与毛利率扩张同时发生。Components 占比 66%，且高价值 laser chips、pump lasers、narrow linewidth laser assemblies 支撑 mix 改善；Systems 同比 +121%，说明公司正在从器件供应商向系统级 AI 光互联参与者升级。若未来 OCS 与 CPO 进入规模部署，Lumentum 的收入结构可能继续向更高 ASP、更高毛利、更高客户粘性的组合迁移。</w:t>
      </w:r>
    </w:p>
    <w:p>
      <w:pPr>
        <w:spacing w:after="120" w:line="264" w:lineRule="auto"/>
      </w:pPr>
      <w:r>
        <w:rPr>
          <w:sz w:val="22"/>
        </w:rPr>
        <w:t>需要警惕的是，AI 光通信产品迭代速度很快，客户可能从 800G/1.6T 可插拔、NPO、CPO、OCS 等不同路线间动态切换。Lumentum 的收入质量必须用三项指标验证：高增长是否来自可持续客户需求而非短期备货；毛利率是否能在价格竞争中保持；Systems 收入是否带来高利润而不是低毛利交付压力。</w:t>
      </w:r>
    </w:p>
    <w:p>
      <w:pPr>
        <w:pStyle w:val="Heading1"/>
      </w:pPr>
      <w:r>
        <w:t>九、财务杠杆与资本配置</w:t>
      </w:r>
    </w:p>
    <w:p>
      <w:pPr>
        <w:pStyle w:val="Heading2"/>
      </w:pPr>
      <w:r>
        <w:t>9.1 资产负债表杠杆</w:t>
      </w:r>
    </w:p>
    <w:p>
      <w:pPr>
        <w:spacing w:after="80"/>
      </w:pPr>
      <w:r>
        <w:rPr>
          <w:color w:val="585858"/>
          <w:sz w:val="18"/>
        </w:rPr>
        <w:t>数据来源：Lumentum FY2026 Q3 官方财报新闻稿；金额单位：百万美元。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50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2026年3月28日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现金及现金等价物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2,617.8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受 Series A Convertible Preferred Stock 融资影响显著上升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短期投资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554.5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与现金合计 3,172.3，提供扩产和债务管理缓冲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应收账款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441.6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FY2025 年末 250.0 明显上升，反映收入高增长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存货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632.8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FY2025 年末 470.1 上升，需关注备货和需求错配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总资产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7,027.9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资金、PP&amp;E 和商誉/无形资产构成较重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当前部分长期债务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3,238.6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债务大部分列入流动负债，期限管理是关键跟踪点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43.2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长期债务余额较 FY2025 年末大幅下降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股东权益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2,973.4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FY2025 年末 1,134.7 大幅上升，受融资和盈利修复影响</w:t>
            </w:r>
          </w:p>
        </w:tc>
      </w:tr>
    </w:tbl>
    <w:p/>
    <w:p>
      <w:pPr>
        <w:pStyle w:val="Heading2"/>
      </w:pPr>
      <w:r>
        <w:t>9.2 财务杠杆分析</w:t>
      </w:r>
    </w:p>
    <w:p>
      <w:pPr>
        <w:spacing w:after="120" w:line="264" w:lineRule="auto"/>
      </w:pPr>
      <w:r>
        <w:rPr>
          <w:sz w:val="22"/>
        </w:rPr>
        <w:t>Lumentum 的杠杆需要分成“总债务杠杆”和“净债务杠杆”两层看。按官方资产负债表，长期债务当前部分 32.386 亿美元、长期债务 0.432 亿美元，合计约 32.818 亿美元；若把租赁负债也纳入，总债务约 33.14 亿美元。现金和短期投资合计 31.723 亿美元，因此净债务仅约 1.1-1.4 亿美元。</w:t>
      </w:r>
    </w:p>
    <w:p>
      <w:pPr>
        <w:spacing w:after="120" w:line="264" w:lineRule="auto"/>
      </w:pPr>
      <w:r>
        <w:rPr>
          <w:sz w:val="22"/>
        </w:rPr>
        <w:t>这意味着公司表面上总债务仍高，但净债务压力在 NVIDIA/Series A 融资后显著下降。真正的风险不再是短期流动性枯竭，而是：当前债务到期和再融资安排、可转债/优先股稀释、资本开支回报，以及高增长时期营运资本对现金流的占用。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杠杆指标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粗略计算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总债务/股东权益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33.14 / 29.73 = 1.1x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股本融资后权益改善，但总债务绝对规模仍高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总负债/股东权益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40.55 / 29.73 = 1.36x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公司并非低负债轻资产模式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净债务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1.1-1.4 亿美元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现金和短投基本覆盖总债务，净杠杆接近零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 / Q3 annualized Adj. EBITDA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33.14 / (2.935*4) = 约 2.8x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 Q3 run-rate 看，盈利放量可快速消化债务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 / 9M annualized Adj. EBITDA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33.14 / (6.194/3*4) = 约 4.0x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按前三季度平均口径，总债务杠杆仍不可忽视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净债务 / Q3 annualized Adj. EBITDA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0.1x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净杠杆很低，估值风险主要来自增长和稀释而非破产风险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稀释压力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Q3 diluted shares 约 96.2M，高于去年同期 69.3M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可转/优先股和股权融资提高资金安全性，但摊薄 EPS</w:t>
            </w:r>
          </w:p>
        </w:tc>
      </w:tr>
    </w:tbl>
    <w:p/>
    <w:p>
      <w:pPr>
        <w:pStyle w:val="Heading2"/>
      </w:pPr>
      <w:r>
        <w:t>9.3 现金流与资本配置判断</w:t>
      </w:r>
    </w:p>
    <w:p>
      <w:pPr>
        <w:spacing w:after="80"/>
      </w:pPr>
      <w:r>
        <w:rPr>
          <w:color w:val="585858"/>
          <w:sz w:val="18"/>
        </w:rPr>
        <w:t>StockAnalysis/Fiscal.ai 口径显示，截至 2026年3月的 TTM 自由现金流约 1.14 亿美元，经营现金流 4.52 亿美元，资本开支 3.38 亿美元。该口径用于现金流趋势辅助分析。</w:t>
      </w:r>
    </w:p>
    <w:p>
      <w:pPr>
        <w:spacing w:after="120" w:line="264" w:lineRule="auto"/>
      </w:pPr>
      <w:r>
        <w:rPr>
          <w:sz w:val="22"/>
        </w:rPr>
        <w:t>Lumentum 当前最重要的资本配置任务是把战略融资和经营现金投入最稀缺、最高回报的 AI 光互联产能，包括 laser chips、OCS、CPO 相关光源和系统级交付能力。若收入和毛利率继续上行，资本开支将被市场视为增长投资；若客户需求低于预期或技术路线延后，同样的资本开支会转化为折旧、库存和现金流压力。</w:t>
      </w:r>
    </w:p>
    <w:p>
      <w:pPr>
        <w:spacing w:after="120" w:line="264" w:lineRule="auto"/>
      </w:pPr>
      <w:r>
        <w:rPr>
          <w:sz w:val="22"/>
        </w:rPr>
        <w:t>因此，研究上不能只看 EPS，还要看现金转换。高利润率但低自由现金流意味着增长需要持续资本和营运资金支持；若未来几个季度收入继续增长、存货周转改善、资本开支占收入比下降，Lumentum 的估值质量才会从“高 beta 光通信概念”升级为“可验证的 AI 光子盈利平台”。</w:t>
      </w:r>
    </w:p>
    <w:p>
      <w:pPr>
        <w:pStyle w:val="Heading1"/>
      </w:pPr>
      <w:r>
        <w:t>十、估值框架与研究评级</w:t>
      </w:r>
    </w:p>
    <w:p>
      <w:pPr>
        <w:pStyle w:val="Heading2"/>
      </w:pPr>
      <w:r>
        <w:t>10.1 估值方法</w:t>
      </w:r>
    </w:p>
    <w:p>
      <w:pPr>
        <w:spacing w:after="120" w:line="264" w:lineRule="auto"/>
      </w:pPr>
      <w:r>
        <w:rPr>
          <w:sz w:val="22"/>
        </w:rPr>
        <w:t>Lumentum 当前不适合用传统电信光器件周期股估值，也不适合直接套用 NVIDIA 平台型估值。更合理的框架是“AI 光互联成长性 + 激光芯片稀缺性 + OCS/CPO 可选项 + 利润率上修 + 财务杠杆修复 - 高估值/稀释/客户集中折价”。</w:t>
      </w:r>
    </w:p>
    <w:p>
      <w:pPr>
        <w:spacing w:after="120" w:line="264" w:lineRule="auto"/>
      </w:pPr>
      <w:r>
        <w:rPr>
          <w:sz w:val="22"/>
        </w:rPr>
        <w:t>以 StockAnalysis 2026年6月12日收盘价 921.56 美元和 Q3 non-GAAP diluted shares 约 95.2M 粗算，权益价值约 877 亿美元；加上约 1.4 亿美元净债务，企业价值约 878 亿美元。若用 FY2026 估算收入约 29.9 亿美元、non-GAAP EPS 约 8.22 美元，静态 EV/Sales 和 P/E 都处于极高水平。市场实际上是在给 FY2027-FY2028 的 OCS/CPO、激光芯片和 AI 光互联持续高增定价。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估值驱动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正向因素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负向因素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datacenter 光互联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Q3 收入同比 +90%，Q4 指引继续高增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增长预期极高，任何低于预期都会压缩倍数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利润率扩张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Non-GAAP 经营利润率 Q3 32.2%，Q4 指引 35%-36%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高毛利 mix 是否可持续仍需验证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OCS/CPO 可选项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MEMS OCS、激光芯片和 CPO 光源具备长期空间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技术路线和规模部署节奏不确定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NVIDIA 生态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 亿美元投资和多年采购承诺提升稀缺性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客户集中和生态依赖提高波动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财务杠杆修复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现金和短投基本覆盖总债务，净债务接近零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当前债务、可转/优先股和稀释仍需管理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估值水平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 2028 EPS 高速增长，远期估值可被消化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短期基于 FY2026 EPS 的估值极高</w:t>
            </w:r>
          </w:p>
        </w:tc>
      </w:tr>
    </w:tbl>
    <w:p/>
    <w:p>
      <w:pPr>
        <w:pStyle w:val="Heading2"/>
      </w:pPr>
      <w:r>
        <w:t>10.2 研究评级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研究观点：</w:t>
            </w:r>
            <w:r>
              <w:t xml:space="preserve"> 中长期积极关注，短期高估值下需要等待业绩持续兑现。Lumentum 是 AI 光互联最纯粹、最有经营杠杆的核心标的之一，FY2026 Q3 已证明收入、毛利率和经营利润率可以同步扩张；但当前市场定价已经包含 CPO/OCS 放量、NVIDIA 生态价值和 FY2027-FY2028 高速增长预期。若 Q4 与 FY2027 指引继续上修、现金流改善且债务/稀释问题得到更清晰处理，估值可继续被基本面消化；若任一核心变量失速，回撤幅度可能较大。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建议跟踪三层信号：第一，Q4 指引兑现后 FY2027 订单和产能可见度；第二，non-GAAP 毛利率能否维持 48% 附近并推动经营利润率继续上行；第三，债务到期、优先股/可转债和自由现金流是否改善。只有收入、利润率和现金转换同时改善，Lumentum 才能从“AI 光学高弹性股”走向“高质量光子平台股”。</w:t>
      </w:r>
    </w:p>
    <w:p>
      <w:pPr>
        <w:pStyle w:val="Heading1"/>
      </w:pPr>
      <w:r>
        <w:t>十一、主要风险因素与跟踪指标</w:t>
      </w:r>
    </w:p>
    <w:p>
      <w:pPr>
        <w:pStyle w:val="Heading2"/>
      </w:pPr>
      <w:r>
        <w:t>11.1 主要风险因素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30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44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估值过高风险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股价提前反映 FY2027/FY2028 高增长，短期业绩只是小幅超预期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估值倍数压缩，股价高波动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客户集中风险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或大型 hyperscaler 采购节奏变化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收入和产能利用率波动放大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CPO/OCS 延迟风险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客户架构转向 NPO/可插拔或部署节奏慢于预期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长期可选项估值被下修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产能和良率风险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激光芯片、光源或系统产线扩张不及预期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交付延误、毛利率承压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价格竞争风险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光模块/光器件供给扩张，客户压价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高毛利率不可持续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债务和稀释风险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可转债/优先股转换、债务再融资成本上升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EPS 摊薄或资本结构压力上升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营运资本风险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应收账款和库存随收入扩张快速增加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自由现金流低于利润增长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出口管制与供应链风险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关税、稀土/关键材料限制、地缘政治变化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成本、交付和客户需求受影响</w:t>
            </w:r>
          </w:p>
        </w:tc>
      </w:tr>
    </w:tbl>
    <w:p/>
    <w:p>
      <w:pPr>
        <w:pStyle w:val="Heading2"/>
      </w:pPr>
      <w:r>
        <w:t>11.2 跟踪指标</w:t>
      </w:r>
    </w:p>
    <w:p>
      <w:pPr>
        <w:pStyle w:val="ListBullet"/>
        <w:spacing w:after="80" w:line="280" w:lineRule="auto"/>
        <w:ind w:left="720" w:hanging="360"/>
      </w:pPr>
      <w:r>
        <w:t>收入：FY2026 Q4 是否达到 9.60-10.10 亿美元区间，FY2027 是否继续保持高双位数或更高增长。</w:t>
      </w:r>
    </w:p>
    <w:p>
      <w:pPr>
        <w:pStyle w:val="ListBullet"/>
        <w:spacing w:after="80" w:line="280" w:lineRule="auto"/>
        <w:ind w:left="720" w:hanging="360"/>
      </w:pPr>
      <w:r>
        <w:t>利润率：non-GAAP gross margin 是否维持 47%-50%，non-GAAP operating margin 是否稳定进入 35%+ 区间。</w:t>
      </w:r>
    </w:p>
    <w:p>
      <w:pPr>
        <w:pStyle w:val="ListBullet"/>
        <w:spacing w:after="80" w:line="280" w:lineRule="auto"/>
        <w:ind w:left="720" w:hanging="360"/>
      </w:pPr>
      <w:r>
        <w:t>产品结构：Components 中 laser chips / scale-across components 占比，以及 Systems 中 OCS/CPO 相关产品贡献。</w:t>
      </w:r>
    </w:p>
    <w:p>
      <w:pPr>
        <w:pStyle w:val="ListBullet"/>
        <w:spacing w:after="80" w:line="280" w:lineRule="auto"/>
        <w:ind w:left="720" w:hanging="360"/>
      </w:pPr>
      <w:r>
        <w:t>客户和订单：NVIDIA 采购承诺转化、hyperscaler 多客户验证、产能是否被提前锁定。</w:t>
      </w:r>
    </w:p>
    <w:p>
      <w:pPr>
        <w:pStyle w:val="ListBullet"/>
        <w:spacing w:after="80" w:line="280" w:lineRule="auto"/>
        <w:ind w:left="720" w:hanging="360"/>
      </w:pPr>
      <w:r>
        <w:t>现金流：经营现金流和自由现金流是否跟随净利润改善，应收和库存是否可控。</w:t>
      </w:r>
    </w:p>
    <w:p>
      <w:pPr>
        <w:pStyle w:val="ListBullet"/>
        <w:spacing w:after="80" w:line="280" w:lineRule="auto"/>
        <w:ind w:left="720" w:hanging="360"/>
      </w:pPr>
      <w:r>
        <w:t>资本结构：current portion of long-term debt 的处理方式、优先股转换条款、可转债和 capped call 对稀释的影响。</w:t>
      </w:r>
    </w:p>
    <w:p>
      <w:pPr>
        <w:pStyle w:val="ListBullet"/>
        <w:spacing w:after="80" w:line="280" w:lineRule="auto"/>
        <w:ind w:left="720" w:hanging="360"/>
      </w:pPr>
      <w:r>
        <w:t>技术路线：CPO、NPO、OCS、1.6T/3.2T 收发器等路线的客户采用节奏。</w:t>
      </w:r>
    </w:p>
    <w:p>
      <w:pPr>
        <w:pStyle w:val="Heading1"/>
      </w:pPr>
      <w:r>
        <w:t>十二、研究结论</w:t>
      </w:r>
    </w:p>
    <w:p>
      <w:pPr>
        <w:spacing w:after="120" w:line="264" w:lineRule="auto"/>
      </w:pPr>
      <w:r>
        <w:rPr>
          <w:sz w:val="22"/>
        </w:rPr>
        <w:t>Lumentum 是 AI 光互联产业链中“更纯、更弹、更贵”的标的。FY2026 Q3 已经展示出非常强的经营杠杆：收入创纪录、GAAP 毛利率升至 44.2%、non-GAAP 毛利率升至 47.9%、non-GAAP 经营利润率升至 32.2%，Q4 指引继续强劲。公司从传统 telecom/industrial 光器件企业，正在被市场重估为 AI 数据中心光源、OCS、CPO 和系统级光互联供应商。</w:t>
      </w:r>
    </w:p>
    <w:p>
      <w:pPr>
        <w:spacing w:after="120" w:line="264" w:lineRule="auto"/>
      </w:pPr>
      <w:r>
        <w:rPr>
          <w:sz w:val="22"/>
        </w:rPr>
        <w:t>财务杠杆层面，Lumentum 的总债务规模仍高，但 Series A preferred / NVIDIA 相关融资使现金和短投基本覆盖总债务，净债务接近零。短期破产式财务风险大幅下降，剩下的关键是总债务期限、潜在稀释、资本开支回报和自由现金流。换言之，公司已经从“偿债压力”转向“能否把融资转化为高回报产能”的问题。</w:t>
      </w:r>
    </w:p>
    <w:p>
      <w:pPr>
        <w:spacing w:after="120" w:line="264" w:lineRule="auto"/>
      </w:pPr>
      <w:r>
        <w:rPr>
          <w:sz w:val="22"/>
        </w:rPr>
        <w:t>研究评级上，本报告给予“中长期积极关注，高估值下审慎跟踪”的判断。若 FY2026 Q4 和 FY2027 继续体现收入高增、毛利率上行、OCS/CPO 商业化和现金流改善，Lumentum 仍有成长逻辑；但在当前估值水平下，投资安全边际主要来自业绩持续超预期，而不是静态估值便宜。</w:t>
      </w:r>
    </w:p>
    <w:p>
      <w:pPr>
        <w:pStyle w:val="Heading1"/>
      </w:pPr>
      <w:r>
        <w:t>资料来源</w:t>
      </w:r>
    </w:p>
    <w:p>
      <w:pPr>
        <w:pStyle w:val="ListBullet"/>
        <w:spacing w:after="80" w:line="280" w:lineRule="auto"/>
        <w:ind w:left="720" w:hanging="360"/>
      </w:pPr>
      <w:r>
        <w:t>Lumentum Holdings Inc. FY2026 Q3 Financial Results press release, May 5, 2026. https://investor.lumentum.com/financial-news-releases/news-details/2026/Lumentum-Announces-Third-Quarter-of-Fiscal-Year-2026-Financial-Results/default.aspx</w:t>
      </w:r>
    </w:p>
    <w:p>
      <w:pPr>
        <w:pStyle w:val="ListBullet"/>
        <w:spacing w:after="80" w:line="280" w:lineRule="auto"/>
        <w:ind w:left="720" w:hanging="360"/>
      </w:pPr>
      <w:r>
        <w:t>Lumentum Holdings Inc. SEC EDGAR company filings record, CIK 0001633978. https://www.sec.gov/edgar/browse/?CIK=1633978</w:t>
      </w:r>
    </w:p>
    <w:p>
      <w:pPr>
        <w:pStyle w:val="ListBullet"/>
        <w:spacing w:after="80" w:line="280" w:lineRule="auto"/>
        <w:ind w:left="720" w:hanging="360"/>
      </w:pPr>
      <w:r>
        <w:t>Lumentum Newsroom and MEMS Optical Circuit Switch blog, May 2026. https://www.lumentum.com/en/newsroom</w:t>
      </w:r>
    </w:p>
    <w:p>
      <w:pPr>
        <w:pStyle w:val="ListBullet"/>
        <w:spacing w:after="80" w:line="280" w:lineRule="auto"/>
        <w:ind w:left="720" w:hanging="360"/>
      </w:pPr>
      <w:r>
        <w:t>StockAnalysis: Lumentum Holdings income statement, balance sheet and cash flow statement, last checked June 2026. https://stockanalysis.com/stocks/lite/financials/</w:t>
      </w:r>
    </w:p>
    <w:p>
      <w:pPr>
        <w:pStyle w:val="ListBullet"/>
        <w:spacing w:after="80" w:line="280" w:lineRule="auto"/>
        <w:ind w:left="720" w:hanging="360"/>
      </w:pPr>
      <w:r>
        <w:t>Barron's: Lumentum earnings and NVIDIA optical investment coverage, 2026.</w:t>
      </w:r>
    </w:p>
    <w:p>
      <w:pPr>
        <w:pStyle w:val="ListBullet"/>
        <w:spacing w:after="80" w:line="280" w:lineRule="auto"/>
        <w:ind w:left="720" w:hanging="360"/>
      </w:pPr>
      <w:r>
        <w:t>Investor's Business Daily: Lumentum fiscal 2026 earnings, AI optical boom and NVIDIA investment coverage, 2026.</w:t>
      </w:r>
    </w:p>
    <w:p>
      <w:pPr>
        <w:pStyle w:val="ListBullet"/>
        <w:spacing w:after="80" w:line="280" w:lineRule="auto"/>
        <w:ind w:left="720" w:hanging="360"/>
      </w:pPr>
      <w:r>
        <w:t>Public company background sources including Lumentum / JDSU / NeoPhotonics / Oclaro public company histories.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