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1F4D78"/>
          <w:sz w:val="44"/>
        </w:rPr>
        <w:t>Rocket Lab（RKLB）商业航天龙头深度研究报告</w:t>
      </w:r>
    </w:p>
    <w:p>
      <w:pPr>
        <w:spacing w:after="240"/>
      </w:pPr>
      <w:r>
        <w:rPr>
          <w:rFonts w:ascii="Calibri" w:hAnsi="Calibri" w:eastAsia="Microsoft YaHei"/>
          <w:b w:val="0"/>
          <w:color w:val="585858"/>
          <w:sz w:val="24"/>
        </w:rPr>
        <w:t>公开上市商业航天股票池筛选、龙头判断、供应链瓶颈、Neutron 期权、财务质量、估值框架与跟踪指标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报告要素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研究对象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Rocket Lab Corporation（NASDAQ: RKLB）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报告日期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2026-06-12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选股范围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公开上市商业航天相关公司；若 SpaceX 具备可交易股票和完整公开披露，应单独列为绝对龙头，但本报告以已具备持续交易和可比财务口径的上市公司为主。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最新行情口径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显示 2026-06-11 美股收盘价 114.78 美元，盘后 121.50 美元，市值约 664.4 亿美元。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最新财务口径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收入 6.796 亿美元，TTM 净亏损 1.826 亿美元；Q1 2026 收入 2.003 亿美元，Q2 指引 2.25-2.40 亿美元。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报告重点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用“龙头 + 瓶颈”双框架判断：RKLB 的核心不是单纯火箭概念，而是发射能力、卫星平台、关键部件、国防任务和中型运载火箭 Neutron 组合起来的产业链卡位。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免责声明：本报告仅用于研究和信息参考，不构成任何投资建议、买卖建议或收益承诺。商业航天股票高度受政策预算、发射成败、融资环境、估值情绪和重大技术节点影响，实际交易前必须核对最新 SEC 文件、公司公告、股数、现金、订单和发射进度。</w:t>
      </w:r>
    </w:p>
    <w:p>
      <w:pPr>
        <w:pStyle w:val="Heading1"/>
      </w:pPr>
      <w:r>
        <w:t>目录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一、商业航天股票池与最终选择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二、核心结论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三、公司定位与商业模式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四、产业链位置与瓶颈思维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五、业务分部：Launch Services 与 Space Systems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六、Neutron：决定估值弹性的关键期权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七、国防航天与 HASTE 任务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八、财务数据与质量分析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九、估值框架与情景推演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十、竞争格局与替代风险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十一、项目化技术与相对强弱观察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十二、风险因素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十三、跟踪指标与资料来源</w:t>
      </w:r>
    </w:p>
    <w:p>
      <w:pPr>
        <w:pStyle w:val="Heading1"/>
      </w:pPr>
      <w:r>
        <w:t>一、商业航天股票池与最终选择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最终选择：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在公开上市且财务数据可比的商业航天公司中，本报告选择 Rocket Lab（RKLB）进行深度分析。它不是收入最大、盈利最稳定的航天相关公司，但它是最接近“上市版端到端商业航天平台”的纯度标的：既有已验证的 Electron 发射业务，又有 Space Systems 卫星部件/平台业务，还押注 Neutron 切入中型运载和国家安全发射市场。</w:t>
            </w:r>
          </w:p>
        </w:tc>
      </w:tr>
    </w:tbl>
    <w:p/>
    <w:p>
      <w:pPr>
        <w:pStyle w:val="Heading2"/>
      </w:pPr>
      <w:r>
        <w:t>1.1 候选股票池比较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50"/>
        <w:gridCol w:w="1600"/>
        <w:gridCol w:w="1900"/>
        <w:gridCol w:w="1800"/>
        <w:gridCol w:w="1900"/>
        <w:gridCol w:w="1210"/>
      </w:tblGrid>
      <w:tr>
        <w:trPr>
          <w:tblHeader w:val="true"/>
        </w:trPr>
        <w:tc>
          <w:tcPr>
            <w:tcW w:type="dxa" w:w="9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股票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市值/TTM收入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核心暴露</w:t>
            </w:r>
          </w:p>
        </w:tc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优势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主要短板</w:t>
            </w:r>
          </w:p>
        </w:tc>
        <w:tc>
          <w:tcPr>
            <w:tcW w:type="dxa" w:w="12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是否适合本次深挖</w:t>
            </w:r>
          </w:p>
        </w:tc>
      </w:tr>
      <w:t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RKLB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664 亿美元 / 6.80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发射服务 + 卫星系统 + 国防任务 + Neutron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纯度高、执行记录强、空间系统扩张、瓶颈潜力更完整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估值极高，仍亏损，Neutron 进度是关键</w:t>
            </w:r>
          </w:p>
        </w:tc>
        <w:tc>
          <w:tcPr>
            <w:tcW w:type="dxa" w:w="1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是，最适合作为商业航天龙头深挖</w:t>
            </w:r>
          </w:p>
        </w:tc>
      </w:tr>
      <w:t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ASTS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379 亿美元 / 0.85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手机直连卫星宽带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下游场景爆发力极强，若组网成功空间大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收入很小，资本开支大，依赖发射和监管/运营商合作</w:t>
            </w:r>
          </w:p>
        </w:tc>
        <w:tc>
          <w:tcPr>
            <w:tcW w:type="dxa" w:w="1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适合另写专题，但不是全产业链龙头</w:t>
            </w:r>
          </w:p>
        </w:tc>
      </w:tr>
      <w:t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PL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122 亿美元 / 3.36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地球观测数据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数据资产和客户粘性较强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更偏卫星数据 SaaS，不掌握发射瓶颈</w:t>
            </w:r>
          </w:p>
        </w:tc>
        <w:tc>
          <w:tcPr>
            <w:tcW w:type="dxa" w:w="1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适合数据资产专题</w:t>
            </w:r>
          </w:p>
        </w:tc>
      </w:tr>
      <w:t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LUNR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66.5 亿美元 / 3.34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月球任务、NASA 合同、空间基础设施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订单弹性和政府项目属性强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收入项目制波动大，任务成败影响剧烈</w:t>
            </w:r>
          </w:p>
        </w:tc>
        <w:tc>
          <w:tcPr>
            <w:tcW w:type="dxa" w:w="1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适合月球经济专题</w:t>
            </w:r>
          </w:p>
        </w:tc>
      </w:tr>
      <w:t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RDW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33.8 亿美元 / 3.71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空间部件、传感器、载荷、空间基础设施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中游瓶颈味道更浓，小市值弹性大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亏损较大，资产整合复杂</w:t>
            </w:r>
          </w:p>
        </w:tc>
        <w:tc>
          <w:tcPr>
            <w:tcW w:type="dxa" w:w="1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是瓶颈候选，但龙头性弱于 RKLB</w:t>
            </w:r>
          </w:p>
        </w:tc>
      </w:tr>
      <w:t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IRDM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52.8 亿美元 / 8.76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卫星通信服务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已盈利、现金流和网络壁垒更成熟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更像成熟卫星通信运营商，不是高弹性商业航天平台</w:t>
            </w:r>
          </w:p>
        </w:tc>
        <w:tc>
          <w:tcPr>
            <w:tcW w:type="dxa" w:w="1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适合作为稳健卫星通信对照</w:t>
            </w:r>
          </w:p>
        </w:tc>
      </w:tr>
    </w:tbl>
    <w:p/>
    <w:p>
      <w:pPr>
        <w:pStyle w:val="Heading2"/>
      </w:pPr>
      <w:r>
        <w:t>1.2 为什么不是只选市值最大的主题股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商业航天投资不能只看“谁涨得最多”或“谁最像 SpaceX”。真正值得深挖的是：公司是否处在未来供需失衡时最容易卡住产业链的位置；如果下游卫星星座、国防太空、空间数据中心、手机直连、月球任务和导弹防御需求爆发，谁的能力最难被快速复制。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按这个框架，RKLB 的优势在于它同时覆盖“进入太空”和“在太空中工作的硬件”。ASTS 更像下游超级应用，PL 更像数据运营商，LUNR 更像月球任务工程商，RDW 更像中游部件瓶颈候选，IRDM 更像成熟卫星通信网络。RKLB 则把发射、平台、部件、国防任务和未来中型运载放在同一家公司中，这种组合最值得深度分析。</w:t>
      </w:r>
    </w:p>
    <w:p>
      <w:pPr>
        <w:pStyle w:val="Heading1"/>
      </w:pPr>
      <w:r>
        <w:t>二、核心结论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1000"/>
        <w:gridCol w:w="2100"/>
        <w:gridCol w:w="47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维度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评分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结论</w:t>
            </w:r>
          </w:p>
        </w:tc>
        <w:tc>
          <w:tcPr>
            <w:tcW w:type="dxa" w:w="4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龙头属性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公开上市纯商业航天龙头候选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在可交易股票中，RKLB 的商业航天纯度、收入规模、任务记录和产业链覆盖度最均衡。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瓶颈属性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已具备中游瓶颈雏形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空间系统部件、卫星平台、国防任务认证和发射能力都有卡位价值，但 Neutron 成败决定上限。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财务质量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5.5/10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高增长但仍亏损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毛利率约 36.6%，收入增速高，但经营亏损和自由现金流仍为负。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资产负债表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现金显著增强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2026-03-31 现金及短投约 13.83 亿美元，总债务约 1.39 亿美元，净现金约 12.45 亿美元。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估值吸引力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3.0/10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极高预期定价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市值约 664 亿美元，对 TTM 收入约 98 倍；估值已经提前反映巨大成功情景。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关键催化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9.0/10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Neutron、国防订单、空间系统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收入指引、HASTE 20 次任务、Neutron 首飞和后续订单是主要观察点。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研究评级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龙头观察 / 高估值等待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优秀公司不等于随时便宜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适合纳入商业航天核心观察池，但仓位应围绕技术节点和估值回撤管理。</w:t>
            </w:r>
          </w:p>
        </w:tc>
      </w:tr>
    </w:tbl>
    <w:p/>
    <w:p>
      <w:pPr>
        <w:pStyle w:val="Heading2"/>
      </w:pPr>
      <w:r>
        <w:t>2.1 一句话结论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投资判断：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RKLB 是公开上市商业航天中最值得长期跟踪的龙头候选，但当前已经不是“便宜小市值瓶颈股”，而是被市场按“SpaceX 稀缺替代 + Neutron 成功 + 国防航天放量 + Space Systems 高毛利扩张”提前重估的高预期资产。对它的研究重点不是证明商业航天有未来，而是判断未来几年利润、现金流和订单能否追上已经非常激进的估值。</w:t>
            </w:r>
          </w:p>
        </w:tc>
      </w:tr>
    </w:tbl>
    <w:p/>
    <w:p>
      <w:pPr>
        <w:pStyle w:val="Heading2"/>
      </w:pPr>
      <w:r>
        <w:t>2.2 投资主线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主线一：Electron 是已验证的商业小型发射能力，带来执行记录、客户信任和政府任务资格。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主线二：Space Systems 是更接近“瓶颈”的部分，卫星平台、太阳能、分离系统、软件、光通信等一旦进入客户方案，切换成本和认证壁垒会提高。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主线三：Neutron 是估值最大变量。如果成功，RKLB 从小型发射和空间系统公司变成可服务中型星座/国家安全任务的综合运载平台。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主线四：国防航天、HASTE、高超音速测试和导弹防御相关项目给 RKLB 提供了商业周期之外的需求来源。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主线五：估值已经很贵，股票更适合用“关键节点跟踪 + 回撤分批 + 失败止损”而不是静态低估值框架。</w:t>
      </w:r>
    </w:p>
    <w:p>
      <w:pPr>
        <w:pStyle w:val="Heading1"/>
      </w:pPr>
      <w:r>
        <w:t>三、公司定位与商业模式</w:t>
      </w:r>
    </w:p>
    <w:p>
      <w:pPr>
        <w:pStyle w:val="Heading2"/>
      </w:pPr>
      <w:r>
        <w:t>3.1 公司定位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Rocket Lab 的定位是端到端空间公司：一端是 Electron、HASTE 和未来 Neutron 的发射服务，另一端是 Space Systems 的卫星部件、卫星平台、太阳能、软件、光通信和任务管理。它不像传统航空航天巨头那样业务庞杂，也不像多数商业航天 SPAC 那样只停留在愿景阶段。RKLB 的稀缺性在于：它有持续发射记录、有收入规模、有国防客户、有卫星制造/部件能力，并且仍有 Neutron 这个可能打开中型发射市场的期权。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2500"/>
        <w:gridCol w:w="26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业务层级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RKLB 能力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收入/价值来源</w:t>
            </w:r>
          </w:p>
        </w:tc>
        <w:tc>
          <w:tcPr>
            <w:tcW w:type="dxa" w:w="2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进入太空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Electron 小型火箭、HASTE 亚轨道测试、未来 Neutron 中型火箭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发射服务、国防/商业任务、专属发射溢价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发射窗口、可靠性、客户任务认证形成稀缺能力。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在轨硬件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Photon/卫星平台、太阳能、分离系统、反应轮/姿控、软件和任务集成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 Systems 产品和工程收入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客户一旦选型和认证，切换成本高于普通工业零部件。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国防航天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高超音速测试、导弹防御、空间感知/载荷、国家安全任务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政府合同、长期项目、资格认证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国防预算和任务安全要求提高供应商进入门槛。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未来平台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Neutron、可能的星座/数据服务、空间基础设施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更大 TAM、重复任务、潜在服务化收入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若形成规模，可能成为 SpaceX 之外的关键备份运力和系统供应商。</w:t>
            </w:r>
          </w:p>
        </w:tc>
      </w:tr>
    </w:tbl>
    <w:p/>
    <w:p>
      <w:pPr>
        <w:pStyle w:val="Heading2"/>
      </w:pPr>
      <w:r>
        <w:t>3.2 商业模式的优点和缺点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3880"/>
        <w:gridCol w:w="388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方面</w:t>
            </w:r>
          </w:p>
        </w:tc>
        <w:tc>
          <w:tcPr>
            <w:tcW w:type="dxa" w:w="38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积极因素</w:t>
            </w:r>
          </w:p>
        </w:tc>
        <w:tc>
          <w:tcPr>
            <w:tcW w:type="dxa" w:w="38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负面因素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收入结构</w:t>
            </w:r>
          </w:p>
        </w:tc>
        <w:tc>
          <w:tcPr>
            <w:tcW w:type="dxa" w:w="3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Launch 与 Space Systems 互相导流：发射带来任务入口，系统业务带来更大收入体量。</w:t>
            </w:r>
          </w:p>
        </w:tc>
        <w:tc>
          <w:tcPr>
            <w:tcW w:type="dxa" w:w="3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收入仍处于高增长高投入阶段，项目节奏可能带来季度波动。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客户结构</w:t>
            </w:r>
          </w:p>
        </w:tc>
        <w:tc>
          <w:tcPr>
            <w:tcW w:type="dxa" w:w="3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商业卫星、NASA、国防、情报和高超音速测试客户提升可信度。</w:t>
            </w:r>
          </w:p>
        </w:tc>
        <w:tc>
          <w:tcPr>
            <w:tcW w:type="dxa" w:w="3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政府客户验收周期长，预算和政治变化会影响订单节奏。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壁垒</w:t>
            </w:r>
          </w:p>
        </w:tc>
        <w:tc>
          <w:tcPr>
            <w:tcW w:type="dxa" w:w="3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火箭、发动机、发射场、软件、卫星部件和任务认证不是短期能复制的能力。</w:t>
            </w:r>
          </w:p>
        </w:tc>
        <w:tc>
          <w:tcPr>
            <w:tcW w:type="dxa" w:w="3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发射市场仍面对 SpaceX 的巨大价格和规模压力。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资本强度</w:t>
            </w:r>
          </w:p>
        </w:tc>
        <w:tc>
          <w:tcPr>
            <w:tcW w:type="dxa" w:w="3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现金增强后可以支撑 Neutron 和产能扩张。</w:t>
            </w:r>
          </w:p>
        </w:tc>
        <w:tc>
          <w:tcPr>
            <w:tcW w:type="dxa" w:w="3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自由现金流仍为负，Neutron 若延期或超支会继续消耗现金。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</w:t>
            </w:r>
          </w:p>
        </w:tc>
        <w:tc>
          <w:tcPr>
            <w:tcW w:type="dxa" w:w="3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稀缺性强，市场愿意给龙头溢价。</w:t>
            </w:r>
          </w:p>
        </w:tc>
        <w:tc>
          <w:tcPr>
            <w:tcW w:type="dxa" w:w="3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当前估值已高度前置，基本面容错率低。</w:t>
            </w:r>
          </w:p>
        </w:tc>
      </w:tr>
    </w:tbl>
    <w:p/>
    <w:p>
      <w:pPr>
        <w:pStyle w:val="Heading1"/>
      </w:pPr>
      <w:r>
        <w:t>四、产业链位置与瓶颈思维</w:t>
      </w:r>
    </w:p>
    <w:p>
      <w:pPr>
        <w:pStyle w:val="Heading2"/>
      </w:pPr>
      <w:r>
        <w:t>4.1 商业航天产业链地图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3000"/>
        <w:gridCol w:w="26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产业链环节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代表需求</w:t>
            </w:r>
          </w:p>
        </w:tc>
        <w:tc>
          <w:tcPr>
            <w:tcW w:type="dxa" w:w="3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谁更容易卡住瓶颈</w:t>
            </w:r>
          </w:p>
        </w:tc>
        <w:tc>
          <w:tcPr>
            <w:tcW w:type="dxa" w:w="2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RKLB 的位置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下游应用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通信、遥感、导航、国防 ISR、空间数据中心、月球任务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拥有用户、频谱、数据和政府预算入口的公司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RKLB 不是主要下游应用运营商，但客户增长会带来任务需求。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发射服务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把卫星送入轨道，解决窗口、轨道和可靠性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有高可靠性、快速响应、专属轨道和政府资格的发射商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Electron 已验证；Neutron 若成功，可切入更大有效载荷和星座部署。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卫星平台/部件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太阳能、分离系统、反应轮、姿控、光通信、软件、总线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通过认证、量产和客户设计锁定的中游供应商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 Systems 是 RKLB 的瓶颈核心，比单纯发射更有复用和客户粘性。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国防任务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高超音速测试、导弹防御、空间感知、战术通信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具备安全资质、快速交付和任务可靠性的供应商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HASTE 和国防订单强化 RKLB 的战略地位。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资本/制造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工厂、测试台、发动机、复合材料、供应链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能把工程样机变成规模化交付的公司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RKLB 正在从工程能力走向规模制造，Neutron 会验证这一点。</w:t>
            </w:r>
          </w:p>
        </w:tc>
      </w:tr>
    </w:tbl>
    <w:p/>
    <w:p>
      <w:pPr>
        <w:pStyle w:val="Heading2"/>
      </w:pPr>
      <w:r>
        <w:t>4.2 RKLB 的瓶颈评分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1100"/>
        <w:gridCol w:w="3700"/>
        <w:gridCol w:w="2860"/>
      </w:tblGrid>
      <w:tr>
        <w:trPr>
          <w:tblHeader w:val="true"/>
        </w:trPr>
        <w:tc>
          <w:tcPr>
            <w:tcW w:type="dxa" w:w="17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瓶颈因素</w:t>
            </w:r>
          </w:p>
        </w:tc>
        <w:tc>
          <w:tcPr>
            <w:tcW w:type="dxa" w:w="11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评分</w:t>
            </w:r>
          </w:p>
        </w:tc>
        <w:tc>
          <w:tcPr>
            <w:tcW w:type="dxa" w:w="37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证据</w:t>
            </w:r>
          </w:p>
        </w:tc>
        <w:tc>
          <w:tcPr>
            <w:tcW w:type="dxa" w:w="28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需要继续验证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发射可靠性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Electron 已形成持续任务记录，是公开上市公司中最成熟的小型商业发射平台之一。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发射频次和单次经济性是否继续改善。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中型发射稀缺性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7.0 当前 / 9.0 成功后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Neutron 若成功，可缓解中型运载和国家安全发射对少数供应商的依赖。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首飞、复用、成本、产能和客户转化。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空间系统部件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太阳能、分离系统、软件、平台和新并购的光通信能力增强中游供应链卡位。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并购整合、毛利率、交付周期和客户集中度。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国防任务资格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8.0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HASTE、Space Force、SDA/导弹防御等任务提升供应商资格壁垒。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合同金额、任务频率和续约能力。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客户切换成本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7.0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卫星部件和任务系统一旦通过设计认证，客户切换不容易。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是否从项目型收入进入批量化 constellation 订单。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定价权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5.5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小型专属发射和国防任务可能有溢价。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面对 SpaceX rideshare 和未来竞争者，发射端定价权仍需证明。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财务兑现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4.5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收入高速增长，但经营亏损和 FCF 仍为负。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毛利率、费用率、Neutron 投资回报。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瓶颈结论：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RKLB 的瓶颈不在“火箭概念”本身，而在发射能力、客户任务资格、空间系统部件和国防交付能力的组合。商业航天下游若真的爆发，最容易涨价或被抢产能的不是单一应用公司，而是可靠发射窗口、认证部件、卫星平台、光通信、太阳能和任务集成能力。RKLB 已经进入这个位置，但 Neutron 决定它能否从“小型发射与部件平台”升级为“中型运载与国家安全基础设施”。</w:t>
            </w:r>
          </w:p>
        </w:tc>
      </w:tr>
    </w:tbl>
    <w:p/>
    <w:p>
      <w:pPr>
        <w:pStyle w:val="Heading1"/>
      </w:pPr>
      <w:r>
        <w:t>五、业务分部：Launch Services 与 Space Systems</w:t>
      </w:r>
    </w:p>
    <w:p>
      <w:pPr>
        <w:pStyle w:val="Heading2"/>
      </w:pPr>
      <w:r>
        <w:t>5.1 Launch Services：已验证入口，但不是利润全部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Launch Services 的核心价值是信任和入口。Electron 证明公司能把客户有效载荷可靠送入目标轨道，并且能服务商业卫星、政府客户和高超音速测试。小型专属发射相对 SpaceX rideshare 的价值在于轨道定制、时间确定性和任务保密性；劣势则是单位成本更高、价格天花板受大火箭拼车压制。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3100"/>
        <w:gridCol w:w="2600"/>
        <w:gridCol w:w="20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发射业务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优势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限制</w:t>
            </w:r>
          </w:p>
        </w:tc>
        <w:tc>
          <w:tcPr>
            <w:tcW w:type="dxa" w:w="2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研究重点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Electron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已验证、频次高、客户基础广，是 RKLB 品牌和信任的根。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小型发射 TAM 有上限，价格受 rideshare 压制。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发射频次、ASP、毛利率、故障率和任务延期。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HASTE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面向高超音速测试，国防属性强，差异化明显。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项目节奏由国防预算和测试计划决定。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 次任务合同执行、追加订单和单次经济性。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Neutron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中型载荷、可复用、星座部署和国家安全发射的上行期权。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尚未完成首飞，技术和量产风险高。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首飞、复用、成本、订单、发射场和发动机可靠性。</w:t>
            </w:r>
          </w:p>
        </w:tc>
      </w:tr>
    </w:tbl>
    <w:p/>
    <w:p>
      <w:pPr>
        <w:pStyle w:val="Heading2"/>
      </w:pPr>
      <w:r>
        <w:t>5.2 Space Systems：更接近中游瓶颈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Space Systems 是 RKLB 更值得用瓶颈思维研究的部分。发射服务容易被市场当成故事核心，但长期利润池可能更多来自被客户设计进卫星系统的部件和平台。卫星硬件不像普通电子元器件，设计认证、太空环境验证、供应稳定性和任务历史非常重要，客户替换供应商的成本高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300"/>
        <w:gridCol w:w="3200"/>
        <w:gridCol w:w="21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能力</w:t>
            </w:r>
          </w:p>
        </w:tc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潜在价值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瓶颈逻辑</w:t>
            </w:r>
          </w:p>
        </w:tc>
        <w:tc>
          <w:tcPr>
            <w:tcW w:type="dxa" w:w="2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风险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卫星平台/总线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从零部件上升到整星/平台交付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进入客户方案后可带来重复订单和系统集成价值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项目交付复杂，可能拖累毛利。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太阳能与电源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卫星持续工作核心部件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可靠性要求高，认证周期长，需求随星座增长放大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价格竞争和客户集中度。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分离系统/机械结构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发射部署的关键安全环节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一旦通过飞行验证，客户倾向保守复用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单品空间有限，需要规模化组合。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光通信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卫星间链路、国防低延迟通信和数据中继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未来星座带宽瓶颈可能从地面站转向星间链路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技术迭代快，并购整合风险高。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任务软件/运营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星座管理、姿态控制、任务规划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软件进入系统后切换成本更高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需要证明可扩展和可持续收入。</w:t>
            </w:r>
          </w:p>
        </w:tc>
      </w:tr>
    </w:tbl>
    <w:p/>
    <w:p>
      <w:pPr>
        <w:pStyle w:val="Heading1"/>
      </w:pPr>
      <w:r>
        <w:t>六、Neutron：决定估值弹性的关键期权</w:t>
      </w:r>
    </w:p>
    <w:p>
      <w:pPr>
        <w:pStyle w:val="Heading2"/>
      </w:pPr>
      <w:r>
        <w:t>6.1 为什么 Neutron 重要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Neutron 是 RKLB 从“小型火箭和空间系统公司”走向“商业航天基础设施平台”的关键。Electron 的成功证明执行能力，但小型发射市场容量有限。Neutron 如果成功，可以服务更大的商业星座、国防任务、可能的 NSSL 机会和中型载荷市场，并给 RKLB 提供与 SpaceX Falcon 9 之外的美国可复用运力对照。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3000"/>
        <w:gridCol w:w="1860"/>
      </w:tblGrid>
      <w:tr>
        <w:trPr>
          <w:tblHeader w:val="true"/>
        </w:trPr>
        <w:tc>
          <w:tcPr>
            <w:tcW w:type="dxa" w:w="15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维度</w:t>
            </w:r>
          </w:p>
        </w:tc>
        <w:tc>
          <w:tcPr>
            <w:tcW w:type="dxa" w:w="30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成功情景</w:t>
            </w:r>
          </w:p>
        </w:tc>
        <w:tc>
          <w:tcPr>
            <w:tcW w:type="dxa" w:w="30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失败/延期情景</w:t>
            </w:r>
          </w:p>
        </w:tc>
        <w:tc>
          <w:tcPr>
            <w:tcW w:type="dxa" w:w="18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股价影响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市场空间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进入中型运载、星座部署和国家安全发射市场。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仍停留在 Electron + Space Systems，估值上限被压缩。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Neutron 是估值倍数的核心支撑之一。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客户价值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为不愿完全依赖 SpaceX 的客户提供备份运力。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客户仍主要依赖 SpaceX、ULA、Blue Origin 或其他发射商。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订单可见度决定市场是否继续给龙头溢价。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财务杠杆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单次发射价格和收入体量显著高于 Electron。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研发和资本开支持续消耗现金。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成功可推动收入台阶，延期会放大亏损和估值压力。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战略地位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成为美国商业航天韧性供应链中的重要一环。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国防和商业客户资格提升放慢。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国防合同和投资者叙事都依赖此节点。</w:t>
            </w:r>
          </w:p>
        </w:tc>
      </w:tr>
    </w:tbl>
    <w:p/>
    <w:p>
      <w:pPr>
        <w:pStyle w:val="Heading2"/>
      </w:pPr>
      <w:r>
        <w:t>6.2 Neutron 的跟踪节点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首飞时间：市场目前关注 2026 年后续窗口，任何延期都要判断是工程常规延期还是系统性设计问题。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Archimedes 发动机：热试车、可靠性、量产一致性和复用寿命，是 Neutron 成本曲线的核心。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客户订单：不能只看 headline，要看合同是否绑定发射窗口、违约条款、客户预付款和后续批量任务。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发射场和供应链：Wallops/LC-3、制造节拍、复合材料结构、二级发动机和地面系统都可能成为瓶颈。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经济性：首飞成功只是第一步，真正的投资价值来自可重复发射、可复用、毛利改善和订单可复制。</w:t>
      </w:r>
    </w:p>
    <w:p>
      <w:pPr>
        <w:pStyle w:val="Heading1"/>
      </w:pPr>
      <w:r>
        <w:t>七、国防航天与 HASTE 任务</w:t>
      </w:r>
    </w:p>
    <w:p>
      <w:pPr>
        <w:pStyle w:val="Heading2"/>
      </w:pPr>
      <w:r>
        <w:t>7.1 国防需求为什么重要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商业航天的下游需求并不只来自民用互联网、遥感或手机直连。2026 年市场更重视的另一条线是国防太空：高超音速测试、导弹防御、空间态势感知、低轨通信、快速响应发射和供应链韧性。RKLB 的 HASTE 亚轨道测试、Space Force 相关任务和 Space Systems 国防载荷能力，使它不只是商业星座的供应商，也可能成为美国国防航天供应链的一部分。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国防方向</w:t>
            </w:r>
          </w:p>
        </w:tc>
        <w:tc>
          <w:tcPr>
            <w:tcW w:type="dxa" w:w="3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RKLB 相关能力</w:t>
            </w:r>
          </w:p>
        </w:tc>
        <w:tc>
          <w:tcPr>
            <w:tcW w:type="dxa" w:w="3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投资含义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高超音速测试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HASTE 是 Electron 衍生的亚轨道测试平台，据公开报道获得 20 次、约 1.90 亿美元合同。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高频测试需求可能提升发射节奏和任务壁垒。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导弹防御/拦截器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与 Space Force、RTX、Anduril 等相关项目新闻增强导弹防御叙事。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若进入持续合同，估值会从商业航天扩展到国防成长股。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卫星星座交付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SDA/国防卫星平台、太阳能和系统集成能力。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批量化交付有助于拉动 Space Systems 收入和毛利。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快速响应发射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Electron 专属发射和美国/新西兰双发射场提高响应能力。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国家安全客户重视替代供应商和可靠窗口。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供应链韧性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美国需要 SpaceX 之外更多商业航天能力。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RKLB 可能获得“二号供应商”战略溢价。</w:t>
            </w:r>
          </w:p>
        </w:tc>
      </w:tr>
    </w:tbl>
    <w:p/>
    <w:p>
      <w:pPr>
        <w:pStyle w:val="Heading1"/>
      </w:pPr>
      <w:r>
        <w:t>八、财务数据与质量分析</w:t>
      </w:r>
    </w:p>
    <w:p>
      <w:pPr>
        <w:pStyle w:val="Heading2"/>
      </w:pPr>
      <w:r>
        <w:t>8.1 最新收入与利润表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100"/>
        <w:gridCol w:w="2500"/>
        <w:gridCol w:w="30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TTM / 最新口径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对比口径</w:t>
            </w:r>
          </w:p>
        </w:tc>
        <w:tc>
          <w:tcPr>
            <w:tcW w:type="dxa" w:w="3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研究解读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收入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6.796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为 6.018 亿美元，FY2024 为 4.362 亿美元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收入持续高增长，2025 同比约 +38%，TTM 同比增速约 +46%。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毛利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2.484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毛利率约 36.6%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毛利率明显高于早期阶段，说明业务组合和规模改善。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经营亏损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-2.256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经营利润率约 -33.2%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研发和扩张仍在消耗利润，距离经营盈利仍有距离。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净亏损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-1.826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净亏损 -1.982 亿美元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亏损缩窄但未盈利。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R&amp;D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2.961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为 2.707 亿美元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Neutron 和空间系统投入仍高。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SG&amp;A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1.779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为 1.653 亿美元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规模化后费用率需要继续下降。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FCF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-3.163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FY2025 FCF -3.218 亿美元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自由现金流仍为负，研发和资本开支压力大。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Q1 2026 收入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2.003 亿美元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去年同期 1.226 亿美元，Barron's 披露 Q1 毛利 7,650 万美元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单季增长强，Q2 指引 2.25-2.40 亿美元强化增长曲线。</w:t>
            </w:r>
          </w:p>
        </w:tc>
      </w:tr>
    </w:tbl>
    <w:p/>
    <w:p>
      <w:pPr>
        <w:pStyle w:val="Heading2"/>
      </w:pPr>
      <w:r>
        <w:t>8.2 资产负债表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1900"/>
        <w:gridCol w:w="36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2026-03-31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2025-12-31</w:t>
            </w:r>
          </w:p>
        </w:tc>
        <w:tc>
          <w:tcPr>
            <w:tcW w:type="dxa" w:w="36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研究解读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现金及等价物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12.06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8.287 亿美元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现金显著增强。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现金及短投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13.83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10.17 亿美元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为 Neutron、并购和扩产提供缓冲。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总资产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28.20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23.24 亿美元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资产规模扩大。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总负债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5.556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6.026 亿美元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负债规模相对可控。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总债务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1.387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2.540 亿美元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债务下降。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净现金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12.45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7.626 亿美元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资产负债表是当前基本面亮点。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股东权益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22.64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17.22 亿美元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权益资本增强，但也要关注股本摊薄。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存货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1.832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1.584 亿美元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反映制造和交付扩张，也需关注周转。</w:t>
            </w:r>
          </w:p>
        </w:tc>
      </w:tr>
    </w:tbl>
    <w:p/>
    <w:p>
      <w:pPr>
        <w:pStyle w:val="Heading2"/>
      </w:pPr>
      <w:r>
        <w:t>8.3 现金流质量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RKLB 的财务优点是收入增长、毛利率改善和净现金强；财务短板是自由现金流仍显著为负。TTM 经营现金流约 -1.616 亿美元，资本开支约 -1.547 亿美元，自由现金流约 -3.163 亿美元。按 13.83 亿美元现金及短投看，公司短期没有 MNTS 那种生存压力，但资本开支和 Neutron 投入意味着盈利兑现仍是后续核心。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1900"/>
        <w:gridCol w:w="33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现金流项目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TTM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FY2025</w:t>
            </w:r>
          </w:p>
        </w:tc>
        <w:tc>
          <w:tcPr>
            <w:tcW w:type="dxa" w:w="3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判断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经营现金流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-1.616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-1.655 亿美元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经营端仍烧钱，但与收入规模相比并非失控。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资本开支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-1.547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-1.563 亿美元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Neutron、产能和测试基础设施带来重资本压力。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自由现金流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-3.163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-3.218 亿美元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仍不能用传统 FCF 估值。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普通股发行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14.91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11.33 亿美元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融资增强现金，但也说明估值扩张和融资窗口对公司很重要。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净现金流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9.028 亿美元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5.582 亿美元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融资覆盖烧钱，资产负债表显著改善。</w:t>
            </w:r>
          </w:p>
        </w:tc>
      </w:tr>
    </w:tbl>
    <w:p/>
    <w:p>
      <w:pPr>
        <w:pStyle w:val="Heading1"/>
      </w:pPr>
      <w:r>
        <w:t>九、估值框架与情景推演</w:t>
      </w:r>
    </w:p>
    <w:p>
      <w:pPr>
        <w:pStyle w:val="Heading2"/>
      </w:pPr>
      <w:r>
        <w:t>9.1 当前估值快照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1600"/>
        <w:gridCol w:w="2600"/>
        <w:gridCol w:w="3460"/>
      </w:tblGrid>
      <w:tr>
        <w:trPr>
          <w:tblHeader w:val="true"/>
        </w:trPr>
        <w:tc>
          <w:tcPr>
            <w:tcW w:type="dxa" w:w="17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估值项目</w:t>
            </w:r>
          </w:p>
        </w:tc>
        <w:tc>
          <w:tcPr>
            <w:tcW w:type="dxa" w:w="16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数值</w:t>
            </w:r>
          </w:p>
        </w:tc>
        <w:tc>
          <w:tcPr>
            <w:tcW w:type="dxa" w:w="260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计算/口径</w:t>
            </w:r>
          </w:p>
        </w:tc>
        <w:tc>
          <w:tcPr>
            <w:tcW w:type="dxa" w:w="3460"/>
            <w:shd w:fill="FFF3CD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研究含义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股价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114.78 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2026-06-11 收盘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股价已反映强烈风险偏好。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盘后价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121.50 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2026-06-11 盘后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商业航天情绪仍极强。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664.4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已是商业航天公开股核心龙头估值。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净现金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12.45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2026-03-31 资产负债表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企业价值约 652 亿美元。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EV/TTM Sales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96 倍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EV 约 652 亿 / TTM 收入 6.796 亿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极高估值，只能由多年高速增长和 Neutron 成功解释。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市销率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约 98 倍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市值 / TTM 收入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不适合用成熟工业股估值框架。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FCF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-3.163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StockAnalysis 现金流口径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不能用 FCF 收益率支撑估值。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收入指引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2.25-2.40 亿美元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公司 Q1 后给出的公开指引，Barron's 报道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若兑现，年化收入台阶继续上移。</w:t>
            </w:r>
          </w:p>
        </w:tc>
      </w:tr>
    </w:tbl>
    <w:p/>
    <w:p>
      <w:pPr>
        <w:pStyle w:val="Heading2"/>
      </w:pPr>
      <w:r>
        <w:t>9.2 三种情景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2500"/>
        <w:gridCol w:w="14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情景</w:t>
            </w:r>
          </w:p>
        </w:tc>
        <w:tc>
          <w:tcPr>
            <w:tcW w:type="dxa" w:w="3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关键假设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基本面表现</w:t>
            </w:r>
          </w:p>
        </w:tc>
        <w:tc>
          <w:tcPr>
            <w:tcW w:type="dxa" w:w="14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估值含义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乐观情景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Neutron 2026/2027 顺利首飞并取得批量订单；Space Systems 保持高增长；国防合同持续增加。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收入台阶上移，毛利率扩大，亏损收窄，市场把 RKLB 视为 SpaceX 之外核心基础设施。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高估值可被继续容忍，回撤后仍有资金承接。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中性情景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Electron 稳定，Space Systems 增长，Neutron 延期但无根本失败。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收入增长但盈利兑现慢，估值从事件驱动转向区间震荡。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需要回到更合理收入倍数，股价波动大。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悲观情景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Neutron 多次延期或技术失败；SpaceX/Blue Origin/ULA 抢走客户；空间系统毛利不及预期。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收入增长放慢，现金流继续为负，市场重新定价为高风险项目股。</w:t>
            </w:r>
          </w:p>
        </w:tc>
        <w:tc>
          <w:tcPr>
            <w:tcW w:type="dxa" w:w="1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估值压缩可能非常剧烈。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EA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估值结论：</w:t>
            </w:r>
            <w:r>
              <w:rPr>
                <w:rFonts w:ascii="Calibri" w:hAnsi="Calibri" w:eastAsia="Microsoft YaHei"/>
                <w:b w:val="0"/>
                <w:color w:val="141F30"/>
                <w:sz w:val="22"/>
              </w:rPr>
              <w:t xml:space="preserve"> RKLB 现在不是便宜股，而是“用未来多年成功来定价”的龙头股。它适合被放进核心观察池，但买入逻辑应尽量绑定关键节点和估值纪律：Neutron 进展、Q2/Q3 收入、Space Systems 毛利率、国防订单、现金消耗和股本摊薄。如果这些指标同步向好，估值贵可以维持；如果只有情绪没有兑现，估值压缩会很快。</w:t>
            </w:r>
          </w:p>
        </w:tc>
      </w:tr>
    </w:tbl>
    <w:p/>
    <w:p>
      <w:pPr>
        <w:pStyle w:val="Heading1"/>
      </w:pPr>
      <w:r>
        <w:t>十、竞争格局与替代风险</w:t>
      </w:r>
    </w:p>
    <w:p>
      <w:pPr>
        <w:pStyle w:val="Heading2"/>
      </w:pPr>
      <w:r>
        <w:t>10.1 主要竞争对手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200"/>
        <w:gridCol w:w="3000"/>
        <w:gridCol w:w="24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竞争对象</w:t>
            </w:r>
          </w:p>
        </w:tc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竞争领域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对 RKLB 的影响</w:t>
            </w:r>
          </w:p>
        </w:tc>
        <w:tc>
          <w:tcPr>
            <w:tcW w:type="dxa" w:w="24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RKLB 的应对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大中型发射、rideshare、Starlink、国防任务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最大压力源，规模、成本和发射频率远强于 RKLB。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做专属小型发射、快速响应、SpaceX 之外备份供应商和中型差异化。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Blue Origin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New Glenn、大型发射、国家安全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若恢复并成功放量，将压缩中大型发射市场溢价。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Neutron 需要更快、更可靠、更经济地证明自己。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ULA / Firefly / ABL / Relativity 等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政府任务、小中型发射、新火箭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会争夺国家安全和商业星座订单。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利用 Electron 记录和 Space Systems 组合优势。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传统航天巨头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卫星平台、国防载荷、系统集成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资源和客户关系强，竞争政府项目。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用商业速度、垂直整合和较低成本切入。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空间部件供应商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太阳能、反应轮、分离系统、光通信、软件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若客户自研或选择其他供应商，Space Systems 瓶颈被削弱。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通过认证记录、并购整合和批量交付建立粘性。</w:t>
            </w:r>
          </w:p>
        </w:tc>
      </w:tr>
    </w:tbl>
    <w:p/>
    <w:p>
      <w:pPr>
        <w:pStyle w:val="Heading2"/>
      </w:pPr>
      <w:r>
        <w:t>10.2 最大替代风险：SpaceX 不是同行，是行业价格锚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color w:val="141F30"/>
          <w:sz w:val="22"/>
        </w:rPr>
        <w:t>商业航天所有发射公司都绕不开 SpaceX。SpaceX 不只是竞争对手，更是价格、可靠性、发射节奏和客户预期的行业锚。RKLB 的价值不是正面复制 SpaceX，而是在 SpaceX 之外建立差异化：小型专属发射、国防快速响应、Space Systems 部件和平台、中型 Neutron 备份运力。如果市场只把 RKLB 当成“便宜版 SpaceX”，风险很高；如果把它当作美国商业航天韧性供应链中的第二曲线供应商，逻辑更稳。</w:t>
      </w:r>
    </w:p>
    <w:p>
      <w:pPr>
        <w:pStyle w:val="Heading1"/>
      </w:pPr>
      <w:r>
        <w:t>十一、项目化技术与相对强弱观察</w:t>
      </w:r>
    </w:p>
    <w:p>
      <w:pPr>
        <w:pStyle w:val="Heading2"/>
      </w:pPr>
      <w:r>
        <w:t>11.1 项目化跟踪框架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跟踪项</w:t>
            </w:r>
          </w:p>
        </w:tc>
        <w:tc>
          <w:tcPr>
            <w:tcW w:type="dxa" w:w="3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健康信号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危险信号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收入增长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指引兑现，后续季度继续环比提升。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收入不及指引或主要来自一次性项目。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毛利率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毛利率维持 35% 以上并继续改善。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Neutron/项目成本拖累毛利，Space Systems 毛利下滑。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Neutron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按节点完成测试、首飞和客户订单。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反复延期、技术问题扩大、客户推迟。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国防订单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HASTE 合同执行、追加订单、导弹防御项目实质化。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只有新闻标题，缺少金额和交付节奏。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现金消耗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FCF burn 可控，现金及短投维持充足。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CAPEX 超预期、再融资依赖上升。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股本摊薄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融资用于高回报扩张，摊薄可被增长覆盖。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高位频繁增发但基本面没有同步兑现。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相对强弱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在商业航天板块回调时跌幅较小，反弹时率先创新高。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SpaceX/航天情绪降温时跌幅超过同业，说明资金只按主题交易。</w:t>
            </w:r>
          </w:p>
        </w:tc>
      </w:tr>
    </w:tbl>
    <w:p/>
    <w:p>
      <w:pPr>
        <w:pStyle w:val="Heading2"/>
      </w:pPr>
      <w:r>
        <w:t>11.2 交易纪律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不要用静态 PE 看 RKLB，因为公司仍亏损；也不要只用 P/S 简单否定，因为它确实有稀缺期权。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更适合用节点仓位：Neutron 进展、财报收入、毛利率、订单和现金流共同向好时提高权重。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股价若靠 SpaceX IPO 或商业航天情绪短期暴涨，而公司节点没有同步兑现，应降低追高冲动。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真正的长线买点通常来自技术节点未变坏但估值情绪回落，而不是所有人同时喊商业航天爆发时。</w:t>
      </w:r>
    </w:p>
    <w:p>
      <w:pPr>
        <w:pStyle w:val="Heading1"/>
      </w:pPr>
      <w:r>
        <w:t>十二、风险因素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4500"/>
        <w:gridCol w:w="3060"/>
      </w:tblGrid>
      <w:tr>
        <w:trPr>
          <w:tblHeader w:val="true"/>
        </w:trPr>
        <w:tc>
          <w:tcPr>
            <w:tcW w:type="dxa" w:w="1800"/>
            <w:shd w:fill="F7EA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风险</w:t>
            </w:r>
          </w:p>
        </w:tc>
        <w:tc>
          <w:tcPr>
            <w:tcW w:type="dxa" w:w="4500"/>
            <w:shd w:fill="F7EA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具体表现</w:t>
            </w:r>
          </w:p>
        </w:tc>
        <w:tc>
          <w:tcPr>
            <w:tcW w:type="dxa" w:w="3060"/>
            <w:shd w:fill="F7EA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影响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技术风险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Neutron 首飞、发动机、复用、结构、地面系统和量产任何一环都可能延期。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估值压缩、订单推迟、现金消耗增加。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发射失败风险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Electron/HASTE/Neutron 任何重大事故都会影响客户信任。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收入延期、赔付、监管和股价冲击。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竞争风险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SpaceX、Blue Origin、ULA 和新进入者降低价格或抢占窗口。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发射毛利和客户获取受压。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估值风险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EV/TTM Sales 约 96 倍，当前定价对坏消息容忍度很低。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即使公司执行不错，估值也可能回落。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现金流风险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TTM FCF 仍为 -3.163 亿美元。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若资本市场窗口关闭，融资成本上升。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并购整合风险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 Systems 靠多次并购扩张，整合不顺会影响毛利和交付。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商誉/无形资产减值、费用率上升。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政府预算风险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国防和航天项目受政治、预算、优先级影响。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订单节奏和收入确认波动。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供应链风险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发动机、复合材料、电子元件、太阳能和光通信部件可能受瓶颈影响。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延误交付和成本上升。</w:t>
            </w:r>
          </w:p>
        </w:tc>
      </w:tr>
    </w:tbl>
    <w:p/>
    <w:p>
      <w:pPr>
        <w:pStyle w:val="Heading1"/>
      </w:pPr>
      <w:r>
        <w:t>十三、跟踪指标与资料来源</w:t>
      </w:r>
    </w:p>
    <w:p>
      <w:pPr>
        <w:pStyle w:val="Heading2"/>
      </w:pPr>
      <w:r>
        <w:t>13.1 后续跟踪清单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000"/>
        <w:gridCol w:w="4300"/>
        <w:gridCol w:w="4060"/>
      </w:tblGrid>
      <w:tr>
        <w:trPr>
          <w:tblHeader w:val="true"/>
        </w:trPr>
        <w:tc>
          <w:tcPr>
            <w:tcW w:type="dxa" w:w="1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优先级</w:t>
            </w:r>
          </w:p>
        </w:tc>
        <w:tc>
          <w:tcPr>
            <w:tcW w:type="dxa" w:w="4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指标</w:t>
            </w:r>
          </w:p>
        </w:tc>
        <w:tc>
          <w:tcPr>
            <w:tcW w:type="dxa" w:w="4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41F30"/>
                <w:sz w:val="19"/>
              </w:rPr>
              <w:t>为什么重要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Neutron 首飞、发动机测试、客户合同和发射场进度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决定 RKLB 能否从小型发射升级为中型商业航天基础设施。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最高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Q2 2026 收入是否达到 2.25-2.40 亿美元指引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检验 Q1 高增长是否可持续。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 Systems 收入、毛利率和 backlog 转化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验证真正的中游瓶颈和利润池。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HASTE 20 次任务执行和追加国防订单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验证国防航天需求是否从叙事变成现金流。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现金及短投、FCF burn、CAPEX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判断公司能否不用高频摊薄撑过研发高峰。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股本变化和融资条款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高估值公司容易用股权融资，需看摊薄是否被增长覆盖。</w:t>
            </w:r>
          </w:p>
        </w:tc>
      </w:tr>
      <w:t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中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SpaceX、Blue Origin、ULA 的发射节奏和价格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141F30"/>
                <w:sz w:val="18"/>
              </w:rPr>
              <w:t>它们决定行业价格锚和客户选择。</w:t>
            </w:r>
          </w:p>
        </w:tc>
      </w:tr>
    </w:tbl>
    <w:p/>
    <w:p>
      <w:pPr>
        <w:pStyle w:val="Heading2"/>
      </w:pPr>
      <w:r>
        <w:t>13.2 资料来源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StockAnalysis：RKLB 股价、市值、TTM 收入、净利润、股数、52 周区间、Beta、公司简介、利润表、资产负债表和现金流表；页面最后检查时间为 2026-06-11/06-08。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StockAnalysis：ASTS、LUNR、RDW、PL、IRDM 同业市值、收入、净利润、公司简介和分析师信息。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Barron's：2026-05-08 报道 RKLB Q1 2026 收入 2.003 亿美元、毛利 7,650 万美元、Q2 收入指引 2.25-2.40 亿美元，并披露相关业务进展。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Investor's Business Daily：2026-02-27 报道 RKLB FY2025 Q4、2026 Q1 指引、Neutron 延期至 Q4 2026、Backlog 约 18.5 亿美元等信息。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Space.com：2026 年报道 RKLB 获得约 1.90 亿美元、20 次 HASTE 高超音速测试发射合同。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b w:val="0"/>
          <w:color w:val="141F30"/>
          <w:sz w:val="21"/>
        </w:rPr>
        <w:t>公开新闻和公司资料：Electron、Neutron、HASTE、Space Systems、Mynaric/Geost 等并购和产品进展。</w:t>
      </w:r>
    </w:p>
    <w:p>
      <w:pPr>
        <w:spacing w:after="80" w:line="252" w:lineRule="auto"/>
      </w:pPr>
      <w:r>
        <w:rPr>
          <w:rFonts w:ascii="Calibri" w:hAnsi="Calibri" w:eastAsia="Microsoft YaHei"/>
          <w:b w:val="0"/>
          <w:color w:val="585858"/>
          <w:sz w:val="18"/>
        </w:rPr>
        <w:t>报告完成于 2026-06-12。商业航天相关股票近期受 SpaceX 相关上市预期和板块情绪强烈影响，价格和估值会快速变化；交易前应重新核对最新收盘价、盘前盘后价格、SEC 文件和公司公告。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