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IREN（NASDAQ: IREN）深度研究报告</w:t>
      </w:r>
    </w:p>
    <w:p>
      <w:pPr>
        <w:jc w:val="center"/>
      </w:pPr>
      <w:r>
        <w:rPr>
          <w:rFonts w:ascii="Calibri" w:hAnsi="Calibri" w:eastAsia="Microsoft YaHei"/>
          <w:color w:val="585858"/>
          <w:sz w:val="24"/>
        </w:rPr>
        <w:t>比特币矿企转型AI云：电力容量、GPU合同、毛利口径、净利润与乐观市值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2026年6月17日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 Limited（NASDAQ: IREN），原Iris Energy，正从比特币挖矿转型为AI Cloud/AI Data Center平台。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研究重点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行业地位、市占率、电力与数据中心容量、比特币挖矿与AI云双主业、当前毛利/净利润、财务杠杆、乐观PE与全面乐观市值。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最新价格口径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IREN股价在2026年大幅波动；本报告不把实时价格作为核心结论，估值情景以远期收入、净利率、PE和稀释股本推演。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以截至2026年6月17日可获得的公司Q3 FY26 PDF、公司新闻稿、SEC/投资者页面、MarketWatch、IBD、Investopedia等公开资料为基础。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免责声明：本报告仅用于研究和信息参考，不构成投资建议、买卖建议或收益承诺。IREN同时暴露于比特币价格、全球算力难度、电价、电网接入、GPU供给、客户集中、融资成本、股权稀释和AI资本开支周期等高波动变量。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一句话判断：</w:t>
            </w:r>
            <w:r>
              <w:rPr>
                <w:rFonts w:ascii="Calibri" w:hAnsi="Calibri" w:eastAsia="Microsoft YaHei"/>
                <w:sz w:val="21"/>
              </w:rPr>
              <w:t xml:space="preserve"> IREN是“比特币矿企资产底盘 + AI云容量期权”的高弹性标的。它拥有5GW全球电力/数据中心管线、Microsoft 97亿美元合同、NVIDIA 34亿美元AI Cloud合同和NVIDIA股权投资权，但当前仍处在从挖矿收入向AI云收入切换的阵痛期，Q3 FY26净亏损2.478亿美元，当前PE不可用。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维度</w:t>
            </w:r>
          </w:p>
        </w:tc>
        <w:tc>
          <w:tcPr>
            <w:tcW w:type="dxa" w:w="4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当前结论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投资含义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行业地位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在比特币矿企转型AI云的公司中处于第一梯队；在纯Neocloud中，收入规模和客户合同仍落后CoreWeave，但电力容量和大客户合同非常突出。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核心不是传统矿企估值，而是5GW电力容量能否变成AI云收入。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市占率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比特币挖矿曾接近全球算力中个位数份额；转型期矿机退役导致挖矿份额下降。AI云当前收入份额很小，但$4.4bn ARR目标若兑现，Neocloud份额会快速提升。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当前份额小，未来份额取决于GPU交付和客户合同转收入。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当前毛利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 FY26表观毛利约104.9百万美元，表观毛利率约72.4%；若把D&amp;A计入经济成本，经济毛利约-16.3百万美元，经济毛利率约-11.3%。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不能用表观毛利当软件毛利看，折旧后的经济毛利仍需修复。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当前净利润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 FY26收入144.8百万美元，净亏损247.8百万美元，Adjusted EBITDA 59.5百万美元。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净利润为负，当前PE无意义；需要远期情景估值。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行业蛋糕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AI数据中心、GPU云和推理工作负载仍快速扩张；IREN从比特币电力负荷转向AI云，正站在算力短缺和电力稀缺交叉点。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行业足够大，关键是建设、融资、客户和毛利。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全面乐观市值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2030收入300亿美元、净利率18%、净利润54亿美元、40倍PE，对应约2160亿美元市值。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这是上限情景，不是基准目标价；需5GW容量和AI云合同高度兑现。</w:t>
            </w:r>
          </w:p>
        </w:tc>
      </w:tr>
    </w:tbl>
    <w:p/>
    <w:p>
      <w:pPr>
        <w:pStyle w:val="Heading1"/>
      </w:pPr>
      <w:r>
        <w:t>二、公司定位与商业模式</w:t>
      </w:r>
    </w:p>
    <w:p>
      <w:pPr>
        <w:pStyle w:val="Heading2"/>
      </w:pPr>
      <w:r>
        <w:t>2.1 公司是什么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IREN原名Iris Energy，最初是以可再生能源供电的数据中心和比特币挖矿公司。AI基础设施需求爆发后，公司把“电力、土地、数据中心、工程交付和运维能力”重新定位为AI Cloud基础设施。它不是模型公司，也不是芯片公司，而是把数据中心容量、NVIDIA GPU、云服务、客户合同和融资能力组织起来，销售给Microsoft、NVIDIA以及潜在企业/开发者客户。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与CoreWeave和Nebius相比，IREN的独特性在于：它的底层资产来自比特币矿业数据中心，电力和土地储备大，建设速度快；但旧数据中心是否完全适合高密度AI、能否低成本改造成液冷/高可靠性AI云、以及客户服务能力是否足够成熟，仍是估值折价来源。</w:t>
      </w:r>
    </w:p>
    <w:p>
      <w:pPr>
        <w:pStyle w:val="Heading2"/>
      </w:pPr>
      <w:r>
        <w:t>2.2 双主业结构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业务</w:t>
            </w:r>
          </w:p>
        </w:tc>
        <w:tc>
          <w:tcPr>
            <w:tcW w:type="dxa" w:w="4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当前状态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估值含义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Bitcoin Mining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 FY26收入111.2百万美元，仍是当季主要收入来源；但收入环比下滑，部分矿机退役以腾出GPU部署空间。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提供现金流和电力调度经验，但不应作为长期高倍数估值核心。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 Cloud Services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 FY26收入33.6百万美元，环比高于Q2的17.3百万美元，但仍处早期。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如果Microsoft/NVIDIA合同转收入，将成为估值主轴。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 Data Centers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Childress 750MW、Sweetwater 2GW、Oklahoma 1.6GW、BC站点及欧洲/澳洲项目构成约5GW管线。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电力容量是最大期权，但需要电网、建设和融资兑现。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GPU/Managed Cloud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 9.7bn合同、NVIDIA 3.4bn合同、Dell 1.6bn Blackwell采购支撑GPU云部署。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从矿企估值切换为AI云估值的关键。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Software/Operations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Mirantis收购增强编排、集群管理、云基础设施和企业支持能力。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有助证明公司不是只出租裸机，而是具备托管云服务能力。</w:t>
            </w:r>
          </w:p>
        </w:tc>
      </w:tr>
    </w:tbl>
    <w:p/>
    <w:p>
      <w:pPr>
        <w:pStyle w:val="Heading1"/>
      </w:pPr>
      <w:r>
        <w:t>三、行业地位与市占率</w:t>
      </w:r>
    </w:p>
    <w:p>
      <w:pPr>
        <w:pStyle w:val="Heading2"/>
      </w:pPr>
      <w:r>
        <w:t>3.1 行业位置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竞争层级</w:t>
            </w:r>
          </w:p>
        </w:tc>
        <w:tc>
          <w:tcPr>
            <w:tcW w:type="dxa" w:w="3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代表公司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IREN位置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传统比特币矿企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MARA、CleanSpark、Riot、Cipher等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IREN拥有大型低成本电力和矿业运营经验，但正在主动降低纯挖矿依赖。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Neocloud龙头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CoreWeave、Nebius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 AI云收入仍小，但Microsoft/NVIDIA合同和5GW容量使其进入高关注追赶梯队。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超大云/AI客户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Microsoft、NVIDIA、OpenAI生态、企业AI客户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Microsoft和NVIDIA已成为关键客户/合作方，降低商业模式验证风险。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数据中心/电力平台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Equinix、Digital Realty、Core Scientific、电力资产平台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IREN更像“电力+建设速度”驱动的数据中心开发商，而不是成熟托管数据中心REIT。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硬件供应链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NVIDIA、Dell、液冷/网络/存储供应商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Dell Blackwell采购和NVIDIA合作强化供给可信度，也带来硬件交付依赖。</w:t>
            </w:r>
          </w:p>
        </w:tc>
      </w:tr>
    </w:tbl>
    <w:p/>
    <w:p>
      <w:pPr>
        <w:pStyle w:val="Heading2"/>
      </w:pPr>
      <w:r>
        <w:t>3.2 市占率判断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IREN的市占率要分两个市场看：比特币挖矿和AI云。挖矿侧，公司曾经通过接近50EH/s目标进入全球大型矿企行列，但转型期部分矿机退役，挖矿份额会下降；AI云侧，当前收入份额仍很小，但公司已披露的ARR目标和大客户合同意味着潜在份额提升很快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400"/>
        <w:gridCol w:w="41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口径</w:t>
            </w:r>
          </w:p>
        </w:tc>
        <w:tc>
          <w:tcPr>
            <w:tcW w:type="dxa" w:w="3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估算/判断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全球比特币挖矿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若以50EH/s级别对比全球网络数百至上千EH/s，理论份额可达中个位数；但转型退役矿机后需重新看实际在线算力。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挖矿份额不是长期估值主线。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当前AI云收入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 FY26 AI Cloud收入33.6百万美元，远低于CoreWeave Q1 2026收入20.8亿美元。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当前Neocloud收入份额仍小。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合同ARR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公司披露$3.1bn ARR under contract，目标2026年底$3.7bn，Dell Blackwell部署后目标$4.4bn。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合同和目标ARR显示未来份额远高于当前收入。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电力容量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公司全球管线约5GW，若2030 AI数据中心需求为百GW量级，理论容量份额可达中个位数。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容量只有在并网、融资、GPU和客户全部到位后才转化为价值。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相对CoreWeave/Nebius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IREN当前收入小于CoreWeave，也小于Nebius 2026指引；但已签大客户和5GW容量使其更像高弹性追赶者。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估值应低于龙头，但弹性高。</w:t>
            </w:r>
          </w:p>
        </w:tc>
      </w:tr>
    </w:tbl>
    <w:p/>
    <w:p>
      <w:pPr>
        <w:pStyle w:val="Heading1"/>
      </w:pPr>
      <w:r>
        <w:t>四、行业蛋糕增长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IREN所处的行业蛋糕来自两边：一边是比特币网络算力和矿工电力调度，另一边是AI数据中心和GPU云。前者受比特币价格、减半、全网算力和电价影响；后者受模型训练、推理、Agent、企业AI、NVIDIA GPU供给、电力并网和资本开支影响。现在市场给IREN更高估值，主要是因为后者的蛋糕远大于传统挖矿。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行业变量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增长逻辑</w:t>
            </w:r>
          </w:p>
        </w:tc>
        <w:tc>
          <w:tcPr>
            <w:tcW w:type="dxa" w:w="3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对IREN含义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AI训练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大模型训练仍需要大规模GPU集群和高带宽网络。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Microsoft/NVIDIA合同提供早期需求验证。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AI推理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AI应用从训练转向推理，AI factories更重视稳定容量和低延迟服务。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NVIDIA战略合作以DSX-aligned AI infrastructure为核心，偏向大规模AI工厂。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电力瓶颈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AI数据中心越来越受电力和并网约束。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IREN的土地/电力储备成为核心资产。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Bitcoin波动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比特币矿业仍能贡献现金流，但价格和hashprice波动大。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挖矿业务可作为现金流缓冲，不宜给高倍数。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资本开支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AI云需要GPU、液冷、数据中心和网络的大额前置投入。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公司必须持续融资，稀释和债务是估值关键。</w:t>
            </w:r>
          </w:p>
        </w:tc>
      </w:tr>
    </w:tbl>
    <w:p/>
    <w:p>
      <w:pPr>
        <w:pStyle w:val="Heading1"/>
      </w:pPr>
      <w:r>
        <w:t>五、财务表现：收入、毛利和净利润</w:t>
      </w:r>
    </w:p>
    <w:p>
      <w:pPr>
        <w:pStyle w:val="Heading2"/>
      </w:pPr>
      <w:r>
        <w:t>5.1 最新关键数据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2700"/>
        <w:gridCol w:w="4660"/>
      </w:tblGrid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Q3 FY26 / 最新口径</w:t>
            </w:r>
          </w:p>
        </w:tc>
        <w:tc>
          <w:tcPr>
            <w:tcW w:type="dxa" w:w="4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研究解读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总收入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144.8百万美元，低于Q2 FY26的184.7百万美元。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转型期挖矿容量退役和比特币价格影响收入。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Bitcoin Mining收入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111.2百万美元，Q2为167.4百万美元。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仍是主要收入来源，但占比会随AI云合同转收入而下降。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 Cloud收入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33.6百万美元，Q2为17.3百万美元。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翻倍增长但基数仍小，是转型验证点。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总成本收入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39.9百万美元，不含折旧摊销。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表观毛利很高，但不含D&amp;A会高估经济利润。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D&amp;A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121.2百万美元，Q2为99.2百万美元。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折旧是AI云和矿业数据中心真实成本。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减值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140.4百万美元，主要与矿机退役相关。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转型阵痛，说明旧矿机资产正在为GPU让路。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净利润/亏损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净亏损247.8百万美元，净利率-171%。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当前PE不可用。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Adjusted EBITDA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59.5百万美元，调整后EBITDA率41%。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现金经营能力尚可，但依赖非GAAP调整且未覆盖全部capex。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经营现金流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75.3百万美元。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经营现金流为正，但投资现金流流出1,477.1百万美元。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现金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2026年3月31日现金2,213.3百万美元；4月30日初步现金2.6bn。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现金充足但AI扩张资金需求更大。</w:t>
            </w:r>
          </w:p>
        </w:tc>
      </w:tr>
    </w:tbl>
    <w:p/>
    <w:p>
      <w:pPr>
        <w:pStyle w:val="Heading2"/>
      </w:pPr>
      <w:r>
        <w:t>5.2 毛利口径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IREN与CoreWeave/Nebius一样，毛利必须拆成表观毛利和经济毛利。Q3 FY26公司cost of revenue不含折旧摊销，因此收入减成本得到的表观毛利率高达72.4%；但如果把D&amp;A计入经济成本，经济毛利转为负数。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400"/>
        <w:gridCol w:w="2660"/>
      </w:tblGrid>
      <w:tr>
        <w:trPr>
          <w:tblHeader w:val="true"/>
        </w:trPr>
        <w:tc>
          <w:tcPr>
            <w:tcW w:type="dxa" w:w="17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口径</w:t>
            </w:r>
          </w:p>
        </w:tc>
        <w:tc>
          <w:tcPr>
            <w:tcW w:type="dxa" w:w="26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计算</w:t>
            </w:r>
          </w:p>
        </w:tc>
        <w:tc>
          <w:tcPr>
            <w:tcW w:type="dxa" w:w="24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  <w:tc>
          <w:tcPr>
            <w:tcW w:type="dxa" w:w="26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表观毛利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144.8 - 39.9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104.9百万美元，毛利率72.4%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不含D&amp;A，不能按软件毛利理解。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 Cloud表观毛利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33.6 - 4.6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29.0百万美元，表观毛利率86.3%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GPU云服务定价强，但折旧未计入。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Bitcoin Mining表观毛利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111.2 - 35.3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75.9百万美元，表观毛利率68.3%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电力成本后仍有利润，但受币价和算力难度波动。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经济毛利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144.8 - 39.9 - 121.2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-16.3百万美元，经济毛利率-11.3%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折旧计入后，公司仍未成熟盈利。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调整后EBITDA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59.5百万美元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41% Adjusted EBITDA margin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有经营弹性，但不能替代自由现金流。</w:t>
            </w:r>
          </w:p>
        </w:tc>
      </w:tr>
    </w:tbl>
    <w:p/>
    <w:p>
      <w:pPr>
        <w:pStyle w:val="Heading2"/>
      </w:pPr>
      <w:r>
        <w:t>5.3 净利润质量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Q3 FY26净亏损247.8百万美元，主要受到140.4百万美元资产减值、121.2百万美元D&amp;A、23.7百万美元金融工具未实现损失以及较高SG&amp;A影响。由于公司在退役矿机并部署GPU，短期利润表会显得很难看；但从投资角度，这些亏损是否可接受，取决于GPU容量能否按时上线并转化为Microsoft/NVIDIA合同收入。</w:t>
      </w:r>
    </w:p>
    <w:p>
      <w:pPr>
        <w:pStyle w:val="Heading1"/>
      </w:pPr>
      <w:r>
        <w:t>六、财务杠杆与资本开支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杠杆类型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当前表现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投资含义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债务杠杆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2026年3月31日可转债3.6878bn，5月又完成3.0bn可转债发行。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融资能力强，但利息、稀释和债务滚动是核心风险。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资本开支杠杆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Q3投资现金流流出1.4771bn，其中PPE 949.2m、硬件406.1m。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AI云扩张需要巨大前置投入。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客户预付款/递延收入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Q3递延收入上升，Microsoft/NVIDIA合同有预付款或未来收入可见度。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帮助融资，但必须按SLA交付。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股权杠杆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NVIDIA可按70美元购买最多3000万股，另有ATM/股权融资和Mirantis股票交易。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战略背书强，但完全稀释股本会扩大。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经营杠杆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数据中心固定成本和折旧高，GPU利用率提升时利润弹性大。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若利用率不足或客户延迟，亏损会放大。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财务判断：</w:t>
            </w:r>
            <w:r>
              <w:rPr>
                <w:rFonts w:ascii="Calibri" w:hAnsi="Calibri" w:eastAsia="Microsoft YaHei"/>
                <w:sz w:val="21"/>
              </w:rPr>
              <w:t xml:space="preserve"> IREN的短期报表不是盈利故事，而是“现金/融资换AI容量”的故事。经营现金流为正值得肯定，但投资现金流巨大；如果$4.4bn ARR按期兑现，杠杆会变成利润弹性，若交付延期或价格下行，杠杆会变成稀释和债务风险。</w:t>
            </w:r>
          </w:p>
        </w:tc>
      </w:tr>
    </w:tbl>
    <w:p/>
    <w:p>
      <w:pPr>
        <w:pStyle w:val="Heading1"/>
      </w:pPr>
      <w:r>
        <w:t>七、估值框架与乐观市值</w:t>
      </w:r>
    </w:p>
    <w:p>
      <w:pPr>
        <w:pStyle w:val="Heading2"/>
      </w:pPr>
      <w:r>
        <w:t>7.1 当前PE不可用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由于IREN当前净利润为负，当前PE没有意义。短期可以用P/ARR、P/S、P/MW和合同折现理解估值，中长期必须用2030收入、净利率、远期PE和完全稀释股本推演。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估值口径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当前判断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不适用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Q3 FY26净亏损247.8百万美元。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P/ARR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若以$4.4bn目标ARR看，估值取决于当前市值与ARR兑现概率。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$4.4bn并非全部已收入确认，需按时部署GPU。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当前季度收入年化不足1bn，P/S会显得很高。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转型期收入口径失真。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P/MW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按5GW管线估值需折价。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不是所有MW都可按AI数据中心价值计算。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SOTP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挖矿现金流 + AI云合同 + 电力容量期权 + 软件/运维能力。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比单一PE更适合IREN。</w:t>
            </w:r>
          </w:p>
        </w:tc>
      </w:tr>
    </w:tbl>
    <w:p/>
    <w:p>
      <w:pPr>
        <w:pStyle w:val="Heading2"/>
      </w:pPr>
      <w:r>
        <w:t>7.2 乐观PE区间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远期PE</w:t>
            </w:r>
          </w:p>
        </w:tc>
        <w:tc>
          <w:tcPr>
            <w:tcW w:type="dxa" w:w="5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适用条件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温和乐观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20-25倍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AI云收入兑现，但挖矿拖累、经济毛利修复慢，融资稀释较大。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25-35倍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Microsoft/NVIDIA合同顺利上线，ARR转收入，净利率12%-15%。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35-40倍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IREN成为5GW级AI基础设施平台，净利率18%左右，客户多元且融资成本可控。</w:t>
            </w:r>
          </w:p>
        </w:tc>
      </w:tr>
    </w:tbl>
    <w:p/>
    <w:p>
      <w:pPr>
        <w:pStyle w:val="Heading2"/>
      </w:pPr>
      <w:r>
        <w:t>7.3 全面乐观市值推演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以下为全面乐观情景，不是基准目标价：假设2030年IREN在5GW管线中商业化约3GW AI云容量，年收入达到300亿美元，净利率18%，净利润54亿美元，市场给予40倍PE。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假设</w:t>
            </w:r>
          </w:p>
        </w:tc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数值</w:t>
            </w:r>
          </w:p>
        </w:tc>
        <w:tc>
          <w:tcPr>
            <w:tcW w:type="dxa" w:w="5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2030收入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基于$4.4bn目标ARR继续扩张，约3GW商业化AI云容量形成收入。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净利率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18%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要求折旧压力稳定、GPU利用率高、融资成本下降、软件/托管服务占比提升。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净利润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54亿美元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300亿美元收入 × 18%净利率。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乐观PE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40倍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低于纯软件公司，高于传统矿企/数据中心重资产公司。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全面乐观市值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约2160亿美元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54亿美元净利润 × 40倍PE。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潜在每股价值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约432美元/股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若长期完全稀释股本按5.0亿股粗算；实际取决于可转债、NVIDIA权利和ATM融资。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上限条件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Microsoft/NVIDIA合同高质量兑现，5GW管线持续推进，AI云经济毛利转正。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任何一个条件失败，市值上限需明显下修。</w:t>
            </w:r>
          </w:p>
        </w:tc>
      </w:tr>
    </w:tbl>
    <w:p/>
    <w:p>
      <w:pPr>
        <w:pStyle w:val="Heading2"/>
      </w:pPr>
      <w:r>
        <w:t>7.4 情景矩阵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1500"/>
        <w:gridCol w:w="1200"/>
        <w:gridCol w:w="1400"/>
        <w:gridCol w:w="1000"/>
        <w:gridCol w:w="28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情景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2030收入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净利率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净利润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PE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市值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谨慎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约54亿美元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中性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120亿美元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12亿美元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25倍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约300亿美元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32倍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约960亿美元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54亿美元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约2160亿美元</w:t>
            </w:r>
          </w:p>
        </w:tc>
      </w:tr>
    </w:tbl>
    <w:p/>
    <w:p>
      <w:pPr>
        <w:pStyle w:val="Heading1"/>
      </w:pPr>
      <w:r>
        <w:t>八、主要风险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风险</w:t>
            </w:r>
          </w:p>
        </w:tc>
        <w:tc>
          <w:tcPr>
            <w:tcW w:type="dxa" w:w="39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触发条件</w:t>
            </w:r>
          </w:p>
        </w:tc>
        <w:tc>
          <w:tcPr>
            <w:tcW w:type="dxa" w:w="36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交付风险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GPU、液冷、数据中心、并网或SLA交付延期。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ARR不能按时转收入，估值压缩。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客户集中风险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Microsoft/NVIDIA合同依赖度过高。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客户重新议价或延期会冲击收入可见度。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资本开支风险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AI云扩张需要持续融资。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债务、可转债和股权稀释上升。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经济毛利风险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表观毛利高，但D&amp;A、融资成本和硬件折旧吞噬利润。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远期净利率达不到乐观情景。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比特币风险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BTC价格下跌、全网算力上升、hashprice下降。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挖矿现金流下滑，转型资金压力上升。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技术适配风险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旧矿场改AI云需要更高供电可靠性、冷却和网络能力。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建设成本高于预期，客户验收风险上升。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诉讼/声誉风险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历史上围绕HPC适配能力存在争议。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市场可能给予治理和可信度折价。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行业周期风险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AI资本开支过热后供给过剩。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GPU租赁价格下行，P/ARR压缩。</w:t>
            </w:r>
          </w:p>
        </w:tc>
      </w:tr>
    </w:tbl>
    <w:p/>
    <w:p>
      <w:pPr>
        <w:pStyle w:val="Heading1"/>
      </w:pPr>
      <w:r>
        <w:t>九、跟踪指标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AI Cloud收入：Q3 FY26为33.6百万美元，后续是否快速放量。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$3.1bn ARR under contract、$3.7bn 2026年底目标和$4.4bn Dell部署后目标是否按时兑现。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Microsoft 9.7bn合同和NVIDIA 3.4bn合同的GPU交付、验收、收入确认和现金回款。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经济毛利率：表观毛利扣除D&amp;A后能否转正并持续改善。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投资现金流和融资结构：PPE、硬件采购、可转债、GPU financing、ATM融资和NVIDIA权利稀释。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5GW全球管线：Sweetwater、Childress、Oklahoma、BC、Spain、Australia的并网和建设进度。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Bitcoin Mining：在线算力、BTC产量、电力成本、hashprice和矿机退役节奏。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Mirantis整合：是否提升托管云、编排、企业服务和软件收入能力。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同业对比：CoreWeave、Nebius、Lambda、Crusoe、Core Scientific等的客户、容量和融资成本。</w:t>
      </w:r>
    </w:p>
    <w:p>
      <w:pPr>
        <w:pStyle w:val="Heading1"/>
      </w:pPr>
      <w:r>
        <w:t>十、结论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IREN的本质已经从单纯比特币矿企转向AI算力基础设施平台。它拥有大型电力和土地储备、快速数据中心交付能力、Microsoft和NVIDIA大客户合同、Dell硬件通道以及Mirantis的软件/运维能力补强。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但当前财务仍处于转型阵痛期：Q3 FY26收入下降至144.8百万美元，净亏损247.8百万美元，AI Cloud收入只有33.6百万美元，经济毛利扣除D&amp;A后仍为负。市场买的是未来$4.4bn ARR和5GW管线，而不是当前利润。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本报告结论为：IREN是高弹性、高风险、强事件驱动的AI基础设施转型标的。当前不能用PE估值，合理框架是SOTP和远期情景。全面乐观情景下，2030收入300亿美元、18%净利率、40倍PE可对应约2160亿美元市值；但这要求GPU部署、客户合同、融资、经济毛利和电力管线全部兑现。</w:t>
      </w:r>
    </w:p>
    <w:p>
      <w:pPr>
        <w:pStyle w:val="Heading1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IREN, Business Update and Q3 FY26 Results, May 7, 2026. https://iren.gcs-web.com/static-files/60dded6a-e6fc-47ee-a4ec-86f68512701e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IREN, IREN Secures $3.4bn AI Cloud Contract with NVIDIA, May 7, 2026. https://iren.com/api/media/file/IREN_Secures_34BN_AI_Cloud_Contract_NVIDIA.pdf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IREN, IREN Targets $4.4bn in ARR with Blackwell Deployment at Childress, May 26, 2026. https://iren.gcs-web.com/static-files/607ae23a-c2eb-499b-9f48-7bc4e190a822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IREN Investor News page, latest releases and site/location data, accessed 2026-06-17. https://iren.com/investors/news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MarketWatch, Iren's stock soars as a major Nvidia investment overshadows revenue shortfall, 2026-05-08. https://www.marketwatch.com/story/irens-stock-soars-as-a-major-nvidia-investment-overshadows-revenue-shortfall-c286cdb8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MarketWatch, Iren's stock pulls back as investors assess the steep price of the AI buildout, 2026-05-12. https://www.marketwatch.com/story/irens-stock-pulls-back-as-investors-assess-the-steep-price-of-the-ai-buildout-3013b59b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Investor's Business Daily, IREN Stock Jumps On $1.6 Bil Dell Deal To Accelerate AI Deployment, 2026-05-27. https://www.investors.com/news/iren-stock-dell-technologies-deal-1-6billion-nvidia-blackwell-systems-ai-cloud-contract/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Investor's Business Daily, Bitcoin Miner IREN Rebounds After Q2 Miss; AI Services Pick Up, 2026-02-06. https://www.investors.com/news/iren-earnings-q2-2026-bitcoin-miner-ai-artificial-intelligence-iren-stock/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Investopedia, Iren Just Landed a Data Center Deal With Nvidia, 2026-05-08. https://www.investopedia.com/this-bitcoin-miner-pivot-to-ai-just-won-a-fresh-vote-of-confidence-from-nvidia-nvda-iren-11970051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85858"/>
        <w:sz w:val="18"/>
      </w:rPr>
      <w:t>仅供研究参考，不构成投资建议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85858"/>
        <w:sz w:val="18"/>
      </w:rPr>
      <w:t>IREN（NASDAQ: IREN）深度研究报告 | 2026-06-17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