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Sandisk Corporation 深度研究报告</w:t>
      </w:r>
    </w:p>
    <w:p>
      <w:pPr>
        <w:jc w:val="center"/>
      </w:pPr>
      <w:r>
        <w:rPr>
          <w:color w:val="585858"/>
          <w:sz w:val="24"/>
        </w:rPr>
        <w:t>闪迪 / Sandisk Corporation（NASDAQ: SNDK）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2026年6月15日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Sandisk Corporation（闪迪，NASDAQ: SNDK）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研究主题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NAND flash、企业级 SSD、AI 数据中心存储、边缘存储、消费存储、Kioxia 合资制造、长期客户协议、财务杠杆与估值弹性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报告形式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参照 Dell / Coherent / Lumentum 深度报告结构，强化业务模式、产品收入、AI 生态卡位、资产负债表、财务杠杆和风险跟踪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截至 2026年6月15日可获得公开资料；最新公司财务口径为 FY2026 Q3，季度截至 2026年4月3日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免责声明：本报告仅用于研究和信息参考，不构成任何投资建议、买卖建议或收益承诺。Sandisk 的股价高度受 NAND 供需、AI 数据中心资本开支、企业级 SSD 价格、长期客户协议、Kioxia 合资制造、技术迭代、库存周期、客户集中度和估值倍数影响。实际投资决策需结合实时行情、组合约束和个人风险承受能力。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t>一、公司基本情况</w:t>
      </w:r>
    </w:p>
    <w:p>
      <w:pPr>
        <w:pStyle w:val="ListBullet"/>
        <w:spacing w:after="80" w:line="280" w:lineRule="auto"/>
        <w:ind w:left="720" w:hanging="360"/>
      </w:pPr>
      <w:r>
        <w:t>二、发展沿革与战略演进</w:t>
      </w:r>
    </w:p>
    <w:p>
      <w:pPr>
        <w:pStyle w:val="ListBullet"/>
        <w:spacing w:after="80" w:line="280" w:lineRule="auto"/>
        <w:ind w:left="720" w:hanging="360"/>
      </w:pPr>
      <w:r>
        <w:t>三、业务和技术体系</w:t>
      </w:r>
    </w:p>
    <w:p>
      <w:pPr>
        <w:pStyle w:val="ListBullet"/>
        <w:spacing w:after="80" w:line="280" w:lineRule="auto"/>
        <w:ind w:left="720" w:hanging="360"/>
      </w:pPr>
      <w:r>
        <w:t>四、AI 存储生态链与业务模式</w:t>
      </w:r>
    </w:p>
    <w:p>
      <w:pPr>
        <w:pStyle w:val="ListBullet"/>
        <w:spacing w:after="80" w:line="280" w:lineRule="auto"/>
        <w:ind w:left="720" w:hanging="360"/>
      </w:pPr>
      <w:r>
        <w:t>五、行业竞争格局</w:t>
      </w:r>
    </w:p>
    <w:p>
      <w:pPr>
        <w:pStyle w:val="ListBullet"/>
        <w:spacing w:after="80" w:line="280" w:lineRule="auto"/>
        <w:ind w:left="720" w:hanging="360"/>
      </w:pPr>
      <w:r>
        <w:t>六、管理层与治理结构</w:t>
      </w:r>
    </w:p>
    <w:p>
      <w:pPr>
        <w:pStyle w:val="ListBullet"/>
        <w:spacing w:after="80" w:line="280" w:lineRule="auto"/>
        <w:ind w:left="720" w:hanging="360"/>
      </w:pPr>
      <w:r>
        <w:t>七、财务会计信息</w:t>
      </w:r>
    </w:p>
    <w:p>
      <w:pPr>
        <w:pStyle w:val="ListBullet"/>
        <w:spacing w:after="80" w:line="280" w:lineRule="auto"/>
        <w:ind w:left="720" w:hanging="360"/>
      </w:pPr>
      <w:r>
        <w:t>八、主营业务收入与终端市场分析</w:t>
      </w:r>
    </w:p>
    <w:p>
      <w:pPr>
        <w:pStyle w:val="ListBullet"/>
        <w:spacing w:after="80" w:line="280" w:lineRule="auto"/>
        <w:ind w:left="720" w:hanging="360"/>
      </w:pPr>
      <w:r>
        <w:t>九、财务杠杆与资本配置</w:t>
      </w:r>
    </w:p>
    <w:p>
      <w:pPr>
        <w:pStyle w:val="ListBullet"/>
        <w:spacing w:after="80" w:line="280" w:lineRule="auto"/>
        <w:ind w:left="720" w:hanging="360"/>
      </w:pPr>
      <w:r>
        <w:t>十、估值框架与研究评级</w:t>
      </w:r>
    </w:p>
    <w:p>
      <w:pPr>
        <w:pStyle w:val="ListBullet"/>
        <w:spacing w:after="80" w:line="280" w:lineRule="auto"/>
        <w:ind w:left="720" w:hanging="360"/>
      </w:pPr>
      <w:r>
        <w:t>十一、主要风险因素与跟踪指标</w:t>
      </w:r>
    </w:p>
    <w:p>
      <w:pPr>
        <w:pStyle w:val="ListBullet"/>
        <w:spacing w:after="80" w:line="280" w:lineRule="auto"/>
        <w:ind w:left="720" w:hanging="360"/>
      </w:pPr>
      <w:r>
        <w:t>十二、研究结论</w:t>
      </w:r>
    </w:p>
    <w:p>
      <w:pPr>
        <w:pStyle w:val="Heading1"/>
      </w:pPr>
      <w:r>
        <w:t>一、公司基本情况</w:t>
      </w:r>
    </w:p>
    <w:p>
      <w:pPr>
        <w:pStyle w:val="Heading2"/>
      </w:pPr>
      <w:r>
        <w:t>1.1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公司名称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Sandisk Corporation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中文称呼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闪迪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交易代码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NASDAQ: SNDK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美国加州 Milpitas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公司来源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1988年创立；2016年被 Western Digital 收购；2025年2月从 Western Digital 闪存业务拆分后重新独立上市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核心定位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 NAND flash 与数据存储公司，提供企业级 SSD、客户端 SSD、嵌入式存储、存储卡、USB 和消费/专业存储产品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最新季度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FY2026 Q3，季度截至 2026年4月3日，财报发布日为 2026年4月30日</w:t>
            </w:r>
          </w:p>
        </w:tc>
      </w:tr>
    </w:tbl>
    <w:p/>
    <w:p>
      <w:pPr>
        <w:pStyle w:val="Heading2"/>
      </w:pPr>
      <w:r>
        <w:t>1.2 公司定位</w:t>
      </w:r>
    </w:p>
    <w:p>
      <w:pPr>
        <w:spacing w:after="120" w:line="264" w:lineRule="auto"/>
      </w:pPr>
      <w:r>
        <w:rPr>
          <w:sz w:val="22"/>
        </w:rPr>
        <w:t>Sandisk 的核心价值是“AI 数据中心存储瓶颈 + NAND 供需周期 + 长期客户协议”三者叠加。它并不销售 GPU、服务器或光模块，而是提供 NAND flash 和基于 NAND 的 SSD/存储产品。AI 从训练走向推理后，数据准备、特征缓存、向量库、检查点、模型权重、日志和冷/温数据访问都推动高性能、低功耗、大容量闪存需求。</w:t>
      </w:r>
    </w:p>
    <w:p>
      <w:pPr>
        <w:spacing w:after="120" w:line="264" w:lineRule="auto"/>
      </w:pPr>
      <w:r>
        <w:rPr>
          <w:sz w:val="22"/>
        </w:rPr>
        <w:t>与 Western Digital/Seagate 的 HDD 容量盘逻辑不同，Sandisk 更偏向高性能闪存和企业级 SSD；与 Micron 相比，Sandisk 不做 DRAM/HBM，NAND 暴露更纯；与 Samsung、Kioxia、SK hynix 相比，Sandisk 的公开市场纯度更高，但也更受单一 NAND 周期影响。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核心判断：</w:t>
            </w:r>
            <w:r>
              <w:t xml:space="preserve"> Sandisk 是 2026 年 AI 存储链条中最极致的高 beta 标的之一。短期业绩由 NAND 涨价、数据中心 mix 上升和长期客户协议推动；中期估值取决于“新商业模式”能否降低 NAND 传统周期波动；主要风险是股价已提前反映超级周期、供给恢复或客户压价会迅速压缩估值。</w:t>
            </w:r>
          </w:p>
        </w:tc>
      </w:tr>
    </w:tbl>
    <w:p/>
    <w:p>
      <w:pPr>
        <w:pStyle w:val="Heading1"/>
      </w:pPr>
      <w:r>
        <w:t>二、发展沿革与战略演进</w:t>
      </w:r>
    </w:p>
    <w:p>
      <w:pPr>
        <w:pStyle w:val="Heading2"/>
      </w:pPr>
      <w:r>
        <w:t>2.1 简要历史沿革</w:t>
      </w:r>
    </w:p>
    <w:p>
      <w:pPr>
        <w:pStyle w:val="ListBullet"/>
        <w:spacing w:after="80" w:line="280" w:lineRule="auto"/>
        <w:ind w:left="720" w:hanging="360"/>
      </w:pPr>
      <w:r>
        <w:t>1988年，公司以 SunDisk 名义成立，创始团队包括 Eli Harari、Sanjay Mehrotra 和 Jack Yuan。</w:t>
      </w:r>
    </w:p>
    <w:p>
      <w:pPr>
        <w:pStyle w:val="ListBullet"/>
        <w:spacing w:after="80" w:line="280" w:lineRule="auto"/>
        <w:ind w:left="720" w:hanging="360"/>
      </w:pPr>
      <w:r>
        <w:t>1991年，公司推出早期 flash-based SSD，长期积累 NAND 控制器、固件、存储介质和终端产品能力。</w:t>
      </w:r>
    </w:p>
    <w:p>
      <w:pPr>
        <w:pStyle w:val="ListBullet"/>
        <w:spacing w:after="80" w:line="280" w:lineRule="auto"/>
        <w:ind w:left="720" w:hanging="360"/>
      </w:pPr>
      <w:r>
        <w:t>1995年，公司更名为 SanDisk 并登陆 Nasdaq，成为全球闪存存储标志性品牌。</w:t>
      </w:r>
    </w:p>
    <w:p>
      <w:pPr>
        <w:pStyle w:val="ListBullet"/>
        <w:spacing w:after="80" w:line="280" w:lineRule="auto"/>
        <w:ind w:left="720" w:hanging="360"/>
      </w:pPr>
      <w:r>
        <w:t>2000年代，公司与 Toshiba/Kioxia 建立长期 NAND 研发和制造合资关系，成为核心产能基础。</w:t>
      </w:r>
    </w:p>
    <w:p>
      <w:pPr>
        <w:pStyle w:val="ListBullet"/>
        <w:spacing w:after="80" w:line="280" w:lineRule="auto"/>
        <w:ind w:left="720" w:hanging="360"/>
      </w:pPr>
      <w:r>
        <w:t>2016年，Western Digital 完成对 SanDisk 的收购，将闪存与 HDD 资产放入同一集团。</w:t>
      </w:r>
    </w:p>
    <w:p>
      <w:pPr>
        <w:pStyle w:val="ListBullet"/>
        <w:spacing w:after="80" w:line="280" w:lineRule="auto"/>
        <w:ind w:left="720" w:hanging="360"/>
      </w:pPr>
      <w:r>
        <w:t>2025年2月，Western Digital 完成闪存业务拆分，Sandisk 以 SNDK 重新独立上市。</w:t>
      </w:r>
    </w:p>
    <w:p>
      <w:pPr>
        <w:pStyle w:val="ListBullet"/>
        <w:spacing w:after="80" w:line="280" w:lineRule="auto"/>
        <w:ind w:left="720" w:hanging="360"/>
      </w:pPr>
      <w:r>
        <w:t>2026年，公司在 AI 数据中心需求、NAND 紧缺和长期客户协议推动下，收入、利润和市值快速重估。</w:t>
      </w:r>
    </w:p>
    <w:p>
      <w:pPr>
        <w:pStyle w:val="Heading2"/>
      </w:pPr>
      <w:r>
        <w:t>2.2 战略演进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核心战略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早期闪存阶段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建立闪存卡、USB、嵌入式和消费存储品牌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形成品牌、渠道、控制器和固件积累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企业级 SSD 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通过并购和自研进入数据中心、Fusion-io、SMART Storage 等企业存储能力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从消费存储转向高价值企业级场景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WD 整合阶段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与 HDD 集团协同并共享全球客户和渠道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闪存价值被集团结构部分掩盖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独立上市阶段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从 Western Digital 拆分，独立反映 NAND 业务价值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估值更直接暴露于 AI 存储和 NAND 周期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新商业模式阶段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与客户签订多年期、带财务承诺的供货协议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若执行成功，可降低传统 NAND 价格周期对利润的波动</w:t>
            </w:r>
          </w:p>
        </w:tc>
      </w:tr>
    </w:tbl>
    <w:p/>
    <w:p>
      <w:pPr>
        <w:pStyle w:val="Heading1"/>
      </w:pPr>
      <w:r>
        <w:t>三、业务和技术体系</w:t>
      </w:r>
    </w:p>
    <w:p>
      <w:pPr>
        <w:pStyle w:val="Heading2"/>
      </w:pPr>
      <w:r>
        <w:t>3.1 产品体系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产品/平台</w:t>
            </w:r>
          </w:p>
        </w:tc>
        <w:tc>
          <w:tcPr>
            <w:tcW w:type="dxa" w:w="3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3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投资含义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Data Center SSD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面向云、AI、企业存储和高性能计算的企业级 SSD 和 NAND 解决方案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当前估值主线，受益 AI 推理、数据准备和高性能存储瓶颈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Edge / Client Storage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PC、游戏、工作站、嵌入式和边缘设备 SSD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收入体量大，随 NAND 价格上涨获得强利润弹性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Consumer Storage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存储卡、USB、移动 SSD、专业创作者存储等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品牌和渠道价值强，但短期增速弱于数据中心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NAND Flash / BiCS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与 Kioxia 共同开发和制造 3D NAND，包括 BiCS8、BiCS9 等技术路线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成本、性能、良率和产能决定长期竞争力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Controller / Firmware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SSD 控制器、固件、可靠性、纠错和系统优化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企业级 SSD 不只是颗粒供给，控制器和固件影响产品差异化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长期客户协议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多年期客户参与、财务承诺和更稳定供需安排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可能把 NAND 从强周期商品部分转向可见度更高的准合约模式</w:t>
            </w:r>
          </w:p>
        </w:tc>
      </w:tr>
    </w:tbl>
    <w:p/>
    <w:p>
      <w:pPr>
        <w:pStyle w:val="Heading2"/>
      </w:pPr>
      <w:r>
        <w:t>3.2 AI 存储能力</w:t>
      </w:r>
    </w:p>
    <w:p>
      <w:pPr>
        <w:spacing w:after="120" w:line="264" w:lineRule="auto"/>
      </w:pPr>
      <w:r>
        <w:rPr>
          <w:sz w:val="22"/>
        </w:rPr>
        <w:t>AI 数据中心的存储需求不是单一“容量越大越好”。训练和推理需要不同层级的数据访问：HDD 提供低成本容量，DRAM/HBM 提供高速计算内存，而 NAND/SSD 位于中间，承担高吞吐、低延迟、较低功耗和更高 IOPS 的持久化存储。随着推理规模扩大，模型权重、缓存、检索增强生成、向量数据库、日志和数据预处理都在拉动高容量 SSD。</w:t>
      </w:r>
    </w:p>
    <w:p>
      <w:pPr>
        <w:spacing w:after="120" w:line="264" w:lineRule="auto"/>
      </w:pPr>
      <w:r>
        <w:rPr>
          <w:sz w:val="22"/>
        </w:rPr>
        <w:t>Sandisk 的优势在于 NAND 暴露纯、产品覆盖数据中心到边缘、并具备长期 Kioxia 合资产能。2026 年 Q3 数据中心收入同比增长约 233%，说明 AI 存储不是边缘叙事，而已经进入收入和利润兑现阶段。</w:t>
      </w:r>
    </w:p>
    <w:p>
      <w:pPr>
        <w:pStyle w:val="Heading2"/>
      </w:pPr>
      <w:r>
        <w:t>3.3 技术与运营护城河</w:t>
      </w:r>
    </w:p>
    <w:p>
      <w:pPr>
        <w:pStyle w:val="ListBullet"/>
        <w:spacing w:after="80" w:line="280" w:lineRule="auto"/>
        <w:ind w:left="720" w:hanging="360"/>
      </w:pPr>
      <w:r>
        <w:t>NAND 研发与制造合资：与 Kioxia 的长期合作提供 3D NAND 工艺、产能和成本曲线基础。</w:t>
      </w:r>
    </w:p>
    <w:p>
      <w:pPr>
        <w:pStyle w:val="ListBullet"/>
        <w:spacing w:after="80" w:line="280" w:lineRule="auto"/>
        <w:ind w:left="720" w:hanging="360"/>
      </w:pPr>
      <w:r>
        <w:t>SSD 系统能力：企业级 SSD 的价值来自颗粒、控制器、固件、可靠性、认证和客户工程的组合。</w:t>
      </w:r>
    </w:p>
    <w:p>
      <w:pPr>
        <w:pStyle w:val="ListBullet"/>
        <w:spacing w:after="80" w:line="280" w:lineRule="auto"/>
        <w:ind w:left="720" w:hanging="360"/>
      </w:pPr>
      <w:r>
        <w:t>品牌与渠道：Sandisk 在消费和专业存储中有强品牌，能在周期上行时获得更好的渠道变现。</w:t>
      </w:r>
    </w:p>
    <w:p>
      <w:pPr>
        <w:pStyle w:val="ListBullet"/>
        <w:spacing w:after="80" w:line="280" w:lineRule="auto"/>
        <w:ind w:left="720" w:hanging="360"/>
      </w:pPr>
      <w:r>
        <w:t>AI 数据中心客户：长期协议和 firm financial commitments 提升需求可见度，降低传统季度议价波动。</w:t>
      </w:r>
    </w:p>
    <w:p>
      <w:pPr>
        <w:pStyle w:val="ListBullet"/>
        <w:spacing w:after="80" w:line="280" w:lineRule="auto"/>
        <w:ind w:left="720" w:hanging="360"/>
      </w:pPr>
      <w:r>
        <w:t>资本结构修复：拆分后公司债务压力快速下降，现金和自由现金流支持回购与产能投资。</w:t>
      </w:r>
    </w:p>
    <w:p>
      <w:pPr>
        <w:pStyle w:val="Heading1"/>
      </w:pPr>
      <w:r>
        <w:t>四、AI 存储生态链与业务模式</w:t>
      </w:r>
    </w:p>
    <w:p>
      <w:pPr>
        <w:pStyle w:val="Heading2"/>
      </w:pPr>
      <w:r>
        <w:t>4.1 产业链映射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3100"/>
        <w:gridCol w:w="19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生态环节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Sandisk 卡位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受益逻辑</w:t>
            </w:r>
          </w:p>
        </w:tc>
        <w:tc>
          <w:tcPr>
            <w:tcW w:type="dxa" w:w="1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主要约束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训练/推理数据层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企业级 SSD、高容量 NAND、数据中心存储产品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数据准备、模型权重、缓存和 RAG 推动高性能持久化存储需求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客户架构可能在 HDD/NAND/DRAM 间动态优化成本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云数据中心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hyperscaler 供应和长期协议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云厂商资本开支持续扩张，SSD 成为性能瓶颈之一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客户集中、价格谈判和库存管理压力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边缘与客户端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PC SSD、游戏、工作站、嵌入式存储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PC、边缘推理和 NAND 涨价拉动 ASP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消费电子周期和渠道库存波动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消费/专业存储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移动 SSD、存储卡、USB、创作者存储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品牌溢价与渠道覆盖稳固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增速弱于 AI 数据中心，价格弹性有限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上游制造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Kioxia 合资产能和 BiCS 技术路线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先进 NAND 工艺和产能紧张带来利润弹性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日本工厂、良率、资本开支和供应中断风险</w:t>
            </w:r>
          </w:p>
        </w:tc>
      </w:tr>
    </w:tbl>
    <w:p/>
    <w:p>
      <w:pPr>
        <w:pStyle w:val="Heading2"/>
      </w:pPr>
      <w:r>
        <w:t>4.2 业务模式详解</w:t>
      </w:r>
    </w:p>
    <w:p>
      <w:pPr>
        <w:spacing w:after="120" w:line="264" w:lineRule="auto"/>
      </w:pPr>
      <w:r>
        <w:rPr>
          <w:sz w:val="22"/>
        </w:rPr>
        <w:t>Sandisk 的业务模式本质是高技术制造 + 存储周期定价 + 客户合约重构。公司通过 NAND 颗粒、SSD、嵌入式存储和消费存储产品获得收入；利润取决于 NAND ASP、成本下降、产品 mix、产能利用率、客户协议、库存和良率。</w:t>
      </w:r>
    </w:p>
    <w:p>
      <w:pPr>
        <w:spacing w:after="120" w:line="264" w:lineRule="auto"/>
      </w:pPr>
      <w:r>
        <w:rPr>
          <w:sz w:val="22"/>
        </w:rPr>
        <w:t>传统 NAND 行业往往经历“供给扩张-价格下跌-亏损-减产-价格上涨”的强周期。Sandisk 2026 年提出的新商业模式，是通过多年期客户参与和财务承诺锁定部分需求与供应，使收入和毛利率可见度提高。如果这种模式扩展到更多客户，公司估值倍数可能从周期股向“高可见度 AI 存储供应商”重估；若客户只在紧缺周期签约，供给恢复后仍可能回到强周期。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收入源</w:t>
            </w:r>
          </w:p>
        </w:tc>
        <w:tc>
          <w:tcPr>
            <w:tcW w:type="dxa" w:w="3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价值来源</w:t>
            </w:r>
          </w:p>
        </w:tc>
        <w:tc>
          <w:tcPr>
            <w:tcW w:type="dxa" w:w="3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利润/现金流特征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数据中心 SSD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高容量、高性能、低功耗、客户认证和供货稳定性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毛利弹性最大，受 ASP 和长期协议影响显著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边缘/客户端 SSD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PC、游戏、工作站和边缘设备容量升级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体量大，价格上涨时贡献强利润，但周期性明显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消费存储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品牌、渠道、创作者和移动存储生态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现金流稳定性较好，但短期 AI 溢价较低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NAND 颗粒/组件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BiCS 工艺、Kioxia 合资产能和成本曲线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上游供需决定公司整体利润上限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长期客户协议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可见度、财务承诺、价格下限和供应保障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有望降低波动，但也可能限制极端上行时的现货价格捕获</w:t>
            </w:r>
          </w:p>
        </w:tc>
      </w:tr>
    </w:tbl>
    <w:p/>
    <w:p>
      <w:pPr>
        <w:pStyle w:val="Heading2"/>
      </w:pPr>
      <w:r>
        <w:t>4.3 客户结构</w:t>
      </w:r>
    </w:p>
    <w:p>
      <w:pPr>
        <w:spacing w:after="120" w:line="264" w:lineRule="auto"/>
      </w:pPr>
      <w:r>
        <w:rPr>
          <w:sz w:val="22"/>
        </w:rPr>
        <w:t>Sandisk 的客户覆盖 hyperscaler、企业存储厂商、OEM、PC/设备厂商、渠道商、消费者和专业创作者。2026 年的核心变化是大客户从季度采购和现货价格谈判，转向多年期协议。媒体报道显示，公司在 March quarter 签署三项长期客户协议，并在 June quarter 又新增两项，三项 March-quarter 协议最低价值约 420 亿美元。该变化是估值重估最重要的“质量变量”。</w:t>
      </w:r>
    </w:p>
    <w:p>
      <w:pPr>
        <w:pStyle w:val="Heading1"/>
      </w:pPr>
      <w:r>
        <w:t>五、行业竞争格局</w:t>
      </w:r>
    </w:p>
    <w:p>
      <w:pPr>
        <w:pStyle w:val="Heading2"/>
      </w:pPr>
      <w:r>
        <w:t>5.1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2900"/>
        <w:gridCol w:w="22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领域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主要竞争者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Sandisk 优势</w:t>
            </w:r>
          </w:p>
        </w:tc>
        <w:tc>
          <w:tcPr>
            <w:tcW w:type="dxa" w:w="2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主要压力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NAND flash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Samsung、Kioxia、SK hynix、Micron、YMTC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公开市场 NAND 纯度高，与 Kioxia 合资产能深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竞争者规模大，供给恢复后价格压力强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企业级 SSD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Samsung、Micron、Kioxia、SK hynix/Solidigm、Western Digital 生态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品牌、控制器/固件、客户认证和 AI 需求兑现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技术路线、可靠性和成本竞争激烈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消费存储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Samsung、Kingston、Crucial、Lexar、WD/Sandisk 原生态渠道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Sandisk 品牌和渠道历史深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消费市场价格敏感、渠道库存波动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存储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Micron、Samsung、Kioxia、Seagate/WDC HDD、云厂自研存储栈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NAND/SSD 处于 AI 数据层性能瓶颈位置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HDD、DRAM/HBM、压缩算法和分层存储会分流需求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长期供货协议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全行业存储供应商都在争取云客户长约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Sandisk 已披露多个高价值协议，先发优势明显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客户可能要求价格保护和供应弹性</w:t>
            </w:r>
          </w:p>
        </w:tc>
      </w:tr>
    </w:tbl>
    <w:p/>
    <w:p>
      <w:pPr>
        <w:pStyle w:val="Heading2"/>
      </w:pPr>
      <w:r>
        <w:t>5.2 Sandisk 与 Micron / Samsung / Western Digital 对比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3100"/>
        <w:gridCol w:w="2700"/>
        <w:gridCol w:w="19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公司/群体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核心优势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短板</w:t>
            </w:r>
          </w:p>
        </w:tc>
        <w:tc>
          <w:tcPr>
            <w:tcW w:type="dxa" w:w="1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投资属性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Sandisk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NAND 暴露纯、AI 数据中心收入高增、长期客户协议、净现金资产负债表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估值极高、NAND 单周期暴露大、供给恢复风险高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NAND 纯弹性标的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Micron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DRAM、HBM、NAND 全栈，AI 内存和存储均受益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业务更复杂，NAND 纯度低于 Sandisk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存储+内存综合平台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Samsung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全球最大存储厂之一，资本和技术规模强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上市标的不直接等同美国纯 AI 存储弹性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行业供给和技术方向核心变量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Kioxia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NAND 技术与 Sandisk 合作深，日本制造基础强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公开市场可投资性和资本结构不同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Sandisk 供应链关键伙伴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Western Digital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 容量盘受 AI 数据增长拉动，与 Sandisk 形成存储分层互补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闪存业务已拆出，NAND 暴露降低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数据容量和 HDD 周期标的</w:t>
            </w:r>
          </w:p>
        </w:tc>
      </w:tr>
    </w:tbl>
    <w:p/>
    <w:p>
      <w:pPr>
        <w:pStyle w:val="Heading2"/>
      </w:pPr>
      <w:r>
        <w:t>5.3 竞争格局判断</w:t>
      </w:r>
    </w:p>
    <w:p>
      <w:pPr>
        <w:spacing w:after="120" w:line="264" w:lineRule="auto"/>
      </w:pPr>
      <w:r>
        <w:rPr>
          <w:sz w:val="22"/>
        </w:rPr>
        <w:t>AI 存储不是 NAND 对 HDD 的简单替代，而是形成更复杂的数据分层。热数据、高吞吐、低延迟和高 IOPS 需求更偏 SSD/NAND；海量冷数据和归档仍偏 HDD；计算内存和高速训练则依赖 DRAM/HBM。Sandisk 的优势是站在 AI 推理和数据准备带来的 NAND 增量上，但它必须证明需求不是短期紧缺造成的超额利润，而是长期数据架构变化。</w:t>
      </w:r>
    </w:p>
    <w:p>
      <w:pPr>
        <w:pStyle w:val="Heading1"/>
      </w:pPr>
      <w:r>
        <w:t>六、管理层与治理结构</w:t>
      </w:r>
    </w:p>
    <w:p>
      <w:pPr>
        <w:pStyle w:val="Heading2"/>
      </w:pPr>
      <w:r>
        <w:t>6.1 核心管理层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人员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职务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研究关注点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David Goeckeler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Chief Executive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拆分后战略定位、AI 数据中心客户、长期协议和资本配置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Luis Visoso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Chief Financial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现金流、库存、回购、债务偿还和长约会计/利润率稳定性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Board and Strategy Team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董事会与战略团队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独立上市治理、Kioxia 合作、股东回报和周期风险管理</w:t>
            </w:r>
          </w:p>
        </w:tc>
      </w:tr>
    </w:tbl>
    <w:p/>
    <w:p>
      <w:pPr>
        <w:pStyle w:val="Heading2"/>
      </w:pPr>
      <w:r>
        <w:t>6.2 股东回报与治理特点</w:t>
      </w:r>
    </w:p>
    <w:p>
      <w:pPr>
        <w:spacing w:after="120" w:line="264" w:lineRule="auto"/>
      </w:pPr>
      <w:r>
        <w:rPr>
          <w:sz w:val="22"/>
        </w:rPr>
        <w:t>Sandisk 独立上市后，治理重点从“WD 集团资产组合”切换为“纯 NAND 周期与 AI 数据中心价值最大化”。公司已经宣布 60 亿美元股票回购授权，说明资本回报开始进入框架；但在 NAND 超级周期中，最重要的资本配置仍是产能、技术路线、Kioxia 合作和长期客户协议，而不是单纯回购。</w:t>
      </w:r>
    </w:p>
    <w:p>
      <w:pPr>
        <w:pStyle w:val="Heading1"/>
      </w:pPr>
      <w:r>
        <w:t>七、财务会计信息</w:t>
      </w:r>
    </w:p>
    <w:p>
      <w:pPr>
        <w:pStyle w:val="Heading2"/>
      </w:pPr>
      <w:r>
        <w:t>7.1 FY2026 Q3 最新季度财务</w:t>
      </w:r>
    </w:p>
    <w:p>
      <w:pPr>
        <w:spacing w:after="80"/>
      </w:pPr>
      <w:r>
        <w:rPr>
          <w:color w:val="585858"/>
          <w:sz w:val="18"/>
        </w:rPr>
        <w:t>数据来源：MarketWatch、WSJ、IBD 对 Sandisk FY2026 Q3 财报的报道，季度截至 2026年4月3日；金额单位：亿美元，EPS 为美元。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17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Q3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同比/预期</w:t>
            </w:r>
          </w:p>
        </w:tc>
        <w:tc>
          <w:tcPr>
            <w:tcW w:type="dxa" w:w="3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收入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59.5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+251%，高于 FactSet 预期 47.2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数据中心和 NAND 涨价共同驱动爆发式增长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净利润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36.2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去年同期亏损 19.3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由亏转盈且利润规模极高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GAAP EPS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23.03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去年同期 -13.33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每股盈利快速兑现 NAND 超级周期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调整后 EPS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23.41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高于预期 14.62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盈利超预期幅度远大于收入超预期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数据中心收入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15.0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同比约 +233%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存储需求进入公司收入主线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Edge 收入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37.0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高于市场预期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边缘和客户端业务仍是最大收入池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Consumer 收入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8.2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低于市场预期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消费业务不是当前估值主线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股票回购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授权 60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新增资本回报工具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现金流强劲但估值高，回购执行需看价格纪律</w:t>
            </w:r>
          </w:p>
        </w:tc>
      </w:tr>
    </w:tbl>
    <w:p/>
    <w:p>
      <w:pPr>
        <w:pStyle w:val="Heading2"/>
      </w:pPr>
      <w:r>
        <w:t>7.2 TTM 财务质量</w:t>
      </w:r>
    </w:p>
    <w:p>
      <w:pPr>
        <w:spacing w:after="80"/>
      </w:pPr>
      <w:r>
        <w:rPr>
          <w:color w:val="585858"/>
          <w:sz w:val="18"/>
        </w:rPr>
        <w:t>数据来源：StockAnalysis / Fiscal.ai，TTM 截至 2026年4月3日；金额单位：亿美元。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1500"/>
        <w:gridCol w:w="39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TTM Apr 2026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同比/历史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收入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131.84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较 FY2025 73.55 大幅提升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周期上行和 AI 需求推动收入快速扩张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毛利润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73.88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毛利率 56.0%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NAND ASP 上行带来强毛利弹性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经营利润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53.70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经营利润率 40.7%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经营杠杆极强，费用率被收入稀释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净利润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45.07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净利率 34.2%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盈利能力显著优于传统 NAND 下行周期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稀释 EPS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28.77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FY2025 为 -11.32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周期反转带来巨大 EPS 弹性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经营现金流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46.39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强劲转正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利润正在转化为现金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资本开支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1.79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相对收入较低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制造资本由合资结构部分承担，资产周转较高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自由现金流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44.60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FCF margin 33.8%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现金流质量是当前基本面亮点</w:t>
            </w:r>
          </w:p>
        </w:tc>
      </w:tr>
    </w:tbl>
    <w:p/>
    <w:p>
      <w:pPr>
        <w:pStyle w:val="Heading2"/>
      </w:pPr>
      <w:r>
        <w:t>7.3 指引与市场预期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8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公司/市场口径</w:t>
            </w:r>
          </w:p>
        </w:tc>
        <w:tc>
          <w:tcPr>
            <w:tcW w:type="dxa" w:w="42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研究判断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Q4 revenue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77.5-82.5 亿美元，中点约 80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若兑现，季度收入将再创新高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Q4 adjusted EPS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30.00-33.00 美元，中点约 31.50 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盈利年化 run-rate 极高，解释低 forward P/E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FY2026 Q3 市场预期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 47.2 亿美元，调整后 EPS 14.62 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Q3 实际显著超预期，显示价格和 mix 强于模型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长期协议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March quarter 三项协议，June quarter 又新增两项，三项协议最低价值约 420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新商业模式是降低 NAND 周期性的关键变量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NAND 供需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部分机构认为供给显著恢复要到 2028 年后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若成立，强价格和高毛利可持续更久</w:t>
            </w:r>
          </w:p>
        </w:tc>
      </w:tr>
    </w:tbl>
    <w:p/>
    <w:p>
      <w:pPr>
        <w:pStyle w:val="Heading1"/>
      </w:pPr>
      <w:r>
        <w:t>八、主营业务收入与终端市场分析</w:t>
      </w:r>
    </w:p>
    <w:p>
      <w:pPr>
        <w:pStyle w:val="Heading2"/>
      </w:pPr>
      <w:r>
        <w:t>8.1 FY2026 Q3 终端市场收入</w:t>
      </w:r>
    </w:p>
    <w:p>
      <w:pPr>
        <w:spacing w:after="80"/>
      </w:pPr>
      <w:r>
        <w:rPr>
          <w:color w:val="585858"/>
          <w:sz w:val="18"/>
        </w:rPr>
        <w:t>数据来源：MarketWatch 对 Sandisk FY2026 Q3 财报的报道；金额单位：亿美元，部分为四舍五入口径。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1700"/>
        <w:gridCol w:w="1300"/>
        <w:gridCol w:w="43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终端市场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FY2026 Q3 收入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大致占比</w:t>
            </w:r>
          </w:p>
        </w:tc>
        <w:tc>
          <w:tcPr>
            <w:tcW w:type="dxa" w:w="4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经营判断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Data Center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15.0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25%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数据中心存储需求成为估值主线，同比约 +233%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Edge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37.0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62%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边缘、客户端、嵌入式和设备存储仍是最大收入池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Consumer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8.2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14%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品牌强但短期弱于数据中心和边缘业务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合计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59.5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100%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收入超预期来自数据中心、Edge 和价格共同驱动</w:t>
            </w:r>
          </w:p>
        </w:tc>
      </w:tr>
    </w:tbl>
    <w:p/>
    <w:p>
      <w:pPr>
        <w:pStyle w:val="Heading2"/>
      </w:pPr>
      <w:r>
        <w:t>8.2 收入质量判断</w:t>
      </w:r>
    </w:p>
    <w:p>
      <w:pPr>
        <w:spacing w:after="120" w:line="264" w:lineRule="auto"/>
      </w:pPr>
      <w:r>
        <w:rPr>
          <w:sz w:val="22"/>
        </w:rPr>
        <w:t>Q3 FY2026 的收入质量明显优于普通周期反弹：一是数据中心收入同比三倍以上增长，说明 AI 存储从叙事进入收入；二是 Edge 收入仍然庞大，说明涨价并非只集中在少量高端产品；三是长期客户协议把部分需求从现货/季度谈判转向更稳定的财务承诺。</w:t>
      </w:r>
    </w:p>
    <w:p>
      <w:pPr>
        <w:spacing w:after="120" w:line="264" w:lineRule="auto"/>
      </w:pPr>
      <w:r>
        <w:rPr>
          <w:sz w:val="22"/>
        </w:rPr>
        <w:t>但收入结构也有隐忧。Consumer 低于预期说明传统零售和消费终端仍不强；Data Center 虽高增长，但客户集中和 ASP 弹性也最大；Edge 体量大但更容易受 PC、手机和渠道库存影响。长期估值质量需要靠“数据中心占比提升 + 长约覆盖率提高 + 消费周期不拖累”共同验证。</w:t>
      </w:r>
    </w:p>
    <w:p>
      <w:pPr>
        <w:pStyle w:val="Heading1"/>
      </w:pPr>
      <w:r>
        <w:t>九、财务杠杆与资本配置</w:t>
      </w:r>
    </w:p>
    <w:p>
      <w:pPr>
        <w:pStyle w:val="Heading2"/>
      </w:pPr>
      <w:r>
        <w:t>9.1 资产负债表杠杆</w:t>
      </w:r>
    </w:p>
    <w:p>
      <w:pPr>
        <w:spacing w:after="80"/>
      </w:pPr>
      <w:r>
        <w:rPr>
          <w:color w:val="585858"/>
          <w:sz w:val="18"/>
        </w:rPr>
        <w:t>数据来源：StockAnalysis / Fiscal.ai，TTM/季度口径截至 2026年4月3日；金额单位：亿美元。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1900"/>
        <w:gridCol w:w="50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Apr 2026</w:t>
            </w:r>
          </w:p>
        </w:tc>
        <w:tc>
          <w:tcPr>
            <w:tcW w:type="dxa" w:w="5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现金及现金等价物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37.35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现金余额大幅高于 FY2025 年末 14.81 亿美元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总债务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2.07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债务规模很低，较 FY2025 年末约 18.49 亿美元显著下降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净现金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35.3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公司由净债务转为显著净现金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总资产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170.75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资产以现金、应收、库存、商誉和长期资产为主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应收账款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27.26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随收入爆发增长显著上升，需关注现金回收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存货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22.38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较 FY2025 年末 20.79 亿美元小幅上升，未出现失控累库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股东权益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137.77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盈利和现金流修复推动账面权益提升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流动比率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4.78x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短期流动性强，财务风险低</w:t>
            </w:r>
          </w:p>
        </w:tc>
      </w:tr>
    </w:tbl>
    <w:p/>
    <w:p>
      <w:pPr>
        <w:pStyle w:val="Heading2"/>
      </w:pPr>
      <w:r>
        <w:t>9.2 财务杠杆分析</w:t>
      </w:r>
    </w:p>
    <w:p>
      <w:pPr>
        <w:spacing w:after="120" w:line="264" w:lineRule="auto"/>
      </w:pPr>
      <w:r>
        <w:rPr>
          <w:sz w:val="22"/>
        </w:rPr>
        <w:t>Sandisk 的财务杠杆不高，真正高的是业务杠杆和价格杠杆。按 2026年4月3日附近数据，公司现金约 37.4 亿美元、总债务约 2.1 亿美元、净现金约 35.3 亿美元，债务/权益仅约 0.02，利息覆盖约 49 倍。与 Coherent、Lumentum 这类还在处理债务或可转融资的公司不同，Sandisk 的财务风险主要不在偿债，而在 NAND 价格周期。</w:t>
      </w:r>
    </w:p>
    <w:p>
      <w:pPr>
        <w:spacing w:after="120" w:line="264" w:lineRule="auto"/>
      </w:pPr>
      <w:r>
        <w:rPr>
          <w:sz w:val="22"/>
        </w:rPr>
        <w:t>如果 NAND ASP 和数据中心 mix 持续上行，固定成本、研发和销售费用被快速摊薄，经营利润率可以非常高；若供给恢复或客户重新压价，收入下降会通过毛利率和经营利润率双重放大。这种“低财务杠杆 + 高经营杠杆”的组合，是 Sandisk 股价剧烈波动的根源。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杠杆指标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粗略口径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总债务/股东权益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2.07 / 137.77 = 0.02x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财务杠杆极低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净现金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35.3 亿美元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资产负债表有充足防御能力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债务/EBITDA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0.04x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偿债压力很低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利息覆盖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49x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利息费用不是利润主要约束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经营现金流/收入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46.39 / 131.84 = 35.2%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现金转换强，支持回购和投资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自由现金流/收入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44.60 / 131.84 = 33.8%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当前周期现金质量很好，但高位可持续性需验证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应收账款/收入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应收随收入快速上升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若客户付款周期拉长，会压制现金流</w:t>
            </w:r>
          </w:p>
        </w:tc>
      </w:tr>
    </w:tbl>
    <w:p/>
    <w:p>
      <w:pPr>
        <w:pStyle w:val="Heading2"/>
      </w:pPr>
      <w:r>
        <w:t>9.3 资本配置判断</w:t>
      </w:r>
    </w:p>
    <w:p>
      <w:pPr>
        <w:spacing w:after="120" w:line="264" w:lineRule="auto"/>
      </w:pPr>
      <w:r>
        <w:rPr>
          <w:sz w:val="22"/>
        </w:rPr>
        <w:t>公司已经授权 60 亿美元回购，约等于 2026年6月中旬市值的 2% 左右，象征意义大于估值保护。更关键的是：公司是否把现金用于 Kioxia 合资制造、先进 BiCS 技术、企业级 SSD 认证、长期协议交付和客户支持。如果 NAND 超级周期持续，回购和投资可以同时进行；若周期提前回落，高位回购可能损害长期资本效率。</w:t>
      </w:r>
    </w:p>
    <w:p>
      <w:pPr>
        <w:spacing w:after="120" w:line="264" w:lineRule="auto"/>
      </w:pPr>
      <w:r>
        <w:rPr>
          <w:sz w:val="22"/>
        </w:rPr>
        <w:t>2026 年初公司还延长了与 Kioxia 的 NAND 研发和制造合资安排至 2034 年，并涉及 2026-2029 年间约 11.7 亿美元制造服务和供应相关付款。该安排强化了产能和技术稳定性，但也意味着公司长期绑定日本 NAND 制造生态，需持续管理产能、良率、汇率和地缘风险。</w:t>
      </w:r>
    </w:p>
    <w:p>
      <w:pPr>
        <w:pStyle w:val="Heading1"/>
      </w:pPr>
      <w:r>
        <w:t>十、估值框架与研究评级</w:t>
      </w:r>
    </w:p>
    <w:p>
      <w:pPr>
        <w:pStyle w:val="Heading2"/>
      </w:pPr>
      <w:r>
        <w:t>10.1 估值方法</w:t>
      </w:r>
    </w:p>
    <w:p>
      <w:pPr>
        <w:spacing w:after="120" w:line="264" w:lineRule="auto"/>
      </w:pPr>
      <w:r>
        <w:rPr>
          <w:sz w:val="22"/>
        </w:rPr>
        <w:t>Sandisk 不能只用静态 TTM PE 来估值，也不能简单按传统 NAND 周期股给低倍数。合理框架应为“AI 存储需求 + NAND 供给紧张 + 长期客户协议 + 现金流质量 + 周期回落风险”。</w:t>
      </w:r>
    </w:p>
    <w:p>
      <w:pPr>
        <w:spacing w:after="120" w:line="264" w:lineRule="auto"/>
      </w:pPr>
      <w:r>
        <w:rPr>
          <w:sz w:val="22"/>
        </w:rPr>
        <w:t>按 StockAnalysis 2026年6月12日收盘价 1,980.10 美元、流通股约 1.4809 亿股计算，公司市值约 2,932 亿美元，企业价值约 2,897 亿美元；TTM 收入约 131.8 亿美元、净利润约 45.1 亿美元、自由现金流约 44.6 亿美元，对应 EV/Sales 约 22x、P/E 约 67x、P/FCF 约 66x。若按 Q4 指引中点年化，收入 run-rate 约 320 亿美元、调整后 EPS run-rate 约 126 美元，估值会显著下降。市场当前买的是未来 12-24 个月的超级周期延续，而不是过去 12 个月的静态盈利。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估值驱动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正向因素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负向因素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数据中心存储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Q3 数据中心收入约 15 亿美元，同比约 +233%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 AI 存储需求阶段性消化，估值会迅速下修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NAND 供需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供给短缺、价格上涨和高毛利率推动 EPS 爆发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NAND 是典型强周期行业，供给扩张会压制 ASP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长期客户协议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多年期协议和财务承诺改善可见度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价格地板/天花板可能限制极端上行或带来客户集中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现金流和资产负债表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净现金约 35 亿美元，FCF margin 约 34%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高位现金流可能是周期峰值而非长期常态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估值水平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forward PE 看起来低，若 FY2027 盈利继续翻倍则可消化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TTM EV/Sales 和 P/FCF 已极高，安全边际有限</w:t>
            </w:r>
          </w:p>
        </w:tc>
      </w:tr>
    </w:tbl>
    <w:p/>
    <w:p>
      <w:pPr>
        <w:pStyle w:val="Heading2"/>
      </w:pPr>
      <w:r>
        <w:t>10.2 研究评级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研究观点：</w:t>
            </w:r>
            <w:r>
              <w:t xml:space="preserve"> 中长期积极关注，短期高估值下审慎跟踪。Sandisk 是 AI 存储和 NAND 超级周期最纯粹的公开市场标的之一，资产负债表强、现金流好、长期客户协议改善可见度；但股价已经把“供给紧张延续到 2027/2028、Q4 指引兑现、FY2027 继续高增”大幅计入。只有当长约覆盖率、数据中心 mix、现金流和回购纪律同时改善，估值才更稳。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上调研究判断的条件：Q4 收入和 EPS 高端兑现；FY2027 指引继续大幅上修；长期协议覆盖超过三分之一以上收入且毛利率稳定；库存和应收没有恶化；供给端没有明显新增产能冲击。下调判断的条件：NAND 合约价见顶、数据中心订单放缓、客户重新压价、应收回款拉长或高位回购消耗现金。</w:t>
      </w:r>
    </w:p>
    <w:p>
      <w:pPr>
        <w:pStyle w:val="Heading1"/>
      </w:pPr>
      <w:r>
        <w:t>十一、主要风险因素与跟踪指标</w:t>
      </w:r>
    </w:p>
    <w:p>
      <w:pPr>
        <w:pStyle w:val="Heading2"/>
      </w:pPr>
      <w:r>
        <w:t>11.1 主要风险因素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type="dxa" w:w="30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446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影响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NAND 价格周期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供给恢复、客户库存过高、现货价下跌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毛利率、EPS 和估值倍数同时下修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估值过高风险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股价提前反映两年以上高增长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轻微低于预期也可能触发大幅回撤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客户集中风险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大客户延迟采购或要求重新定价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收入和现金流波动上升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长期协议执行风险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协议价格、供货、违约条款或会计处理不及预期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“新商业模式”估值溢价被削弱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技术迭代风险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BiCS、QLC、TLC、controller 或 enterprise SSD 认证落后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高端数据中心份额流失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Kioxia 合资风险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产能、良率、自然灾害、污染、地震或政策变化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供应中断和成本上升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替代技术和架构风险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HDD 分层、数据压缩、DRAM/HBM 或云厂自研架构降低 NAND 需求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存储 TAM 被下修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资本配置风险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高位回购或过度扩产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周期回落时损害现金和股东回报</w:t>
            </w:r>
          </w:p>
        </w:tc>
      </w:tr>
    </w:tbl>
    <w:p/>
    <w:p>
      <w:pPr>
        <w:pStyle w:val="Heading2"/>
      </w:pPr>
      <w:r>
        <w:t>11.2 跟踪指标</w:t>
      </w:r>
    </w:p>
    <w:p>
      <w:pPr>
        <w:pStyle w:val="ListBullet"/>
        <w:spacing w:after="80" w:line="280" w:lineRule="auto"/>
        <w:ind w:left="720" w:hanging="360"/>
      </w:pPr>
      <w:r>
        <w:t>NAND ASP：企业级 SSD 合约价、现货价和 NAND wafer pricing 是否继续上行。</w:t>
      </w:r>
    </w:p>
    <w:p>
      <w:pPr>
        <w:pStyle w:val="ListBullet"/>
        <w:spacing w:after="80" w:line="280" w:lineRule="auto"/>
        <w:ind w:left="720" w:hanging="360"/>
      </w:pPr>
      <w:r>
        <w:t>Data Center 收入：是否继续高于公司总收入增速，占比是否持续提升。</w:t>
      </w:r>
    </w:p>
    <w:p>
      <w:pPr>
        <w:pStyle w:val="ListBullet"/>
        <w:spacing w:after="80" w:line="280" w:lineRule="auto"/>
        <w:ind w:left="720" w:hanging="360"/>
      </w:pPr>
      <w:r>
        <w:t>长期协议：新增协议数量、最低价值、期限、价格机制和收入覆盖比例。</w:t>
      </w:r>
    </w:p>
    <w:p>
      <w:pPr>
        <w:pStyle w:val="ListBullet"/>
        <w:spacing w:after="80" w:line="280" w:lineRule="auto"/>
        <w:ind w:left="720" w:hanging="360"/>
      </w:pPr>
      <w:r>
        <w:t>毛利率与经营利润率：TTM 毛利率 56% 是否可持续，Q4 是否继续扩张。</w:t>
      </w:r>
    </w:p>
    <w:p>
      <w:pPr>
        <w:pStyle w:val="ListBullet"/>
        <w:spacing w:after="80" w:line="280" w:lineRule="auto"/>
        <w:ind w:left="720" w:hanging="360"/>
      </w:pPr>
      <w:r>
        <w:t>应收账款和库存：收入高速增长后是否出现应收拉长或库存积压。</w:t>
      </w:r>
    </w:p>
    <w:p>
      <w:pPr>
        <w:pStyle w:val="ListBullet"/>
        <w:spacing w:after="80" w:line="280" w:lineRule="auto"/>
        <w:ind w:left="720" w:hanging="360"/>
      </w:pPr>
      <w:r>
        <w:t>Kioxia/BiCS 路线：BiCS8/BiCS9/后续节点的成本、良率、性能和产能进度。</w:t>
      </w:r>
    </w:p>
    <w:p>
      <w:pPr>
        <w:pStyle w:val="ListBullet"/>
        <w:spacing w:after="80" w:line="280" w:lineRule="auto"/>
        <w:ind w:left="720" w:hanging="360"/>
      </w:pPr>
      <w:r>
        <w:t>资本回报：60 亿美元回购的执行价格、节奏和对每股价值的真实贡献。</w:t>
      </w:r>
    </w:p>
    <w:p>
      <w:pPr>
        <w:pStyle w:val="ListBullet"/>
        <w:spacing w:after="80" w:line="280" w:lineRule="auto"/>
        <w:ind w:left="720" w:hanging="360"/>
      </w:pPr>
      <w:r>
        <w:t>客户架构：AI 数据中心是否继续增加 NAND/SSD 层级，而不是转向 HDD 或压缩替代。</w:t>
      </w:r>
    </w:p>
    <w:p>
      <w:pPr>
        <w:pStyle w:val="Heading1"/>
      </w:pPr>
      <w:r>
        <w:t>十二、研究结论</w:t>
      </w:r>
    </w:p>
    <w:p>
      <w:pPr>
        <w:spacing w:after="120" w:line="264" w:lineRule="auto"/>
      </w:pPr>
      <w:r>
        <w:rPr>
          <w:sz w:val="22"/>
        </w:rPr>
        <w:t>Sandisk 是 2026 年 AI 基础设施扩张中被重新定价最剧烈的公司之一。其基本面变化真实且强劲：FY2026 Q3 收入 59.5 亿美元、调整后 EPS 23.41 美元，Q4 指引中点继续大幅上行；TTM 自由现金流约 44.6 亿美元，净现金约 35 亿美元，资产负债表质量显著改善。</w:t>
      </w:r>
    </w:p>
    <w:p>
      <w:pPr>
        <w:spacing w:after="120" w:line="264" w:lineRule="auto"/>
      </w:pPr>
      <w:r>
        <w:rPr>
          <w:sz w:val="22"/>
        </w:rPr>
        <w:t>公司最重要的结构性变化不是单季收入超预期，而是商业模式从传统 NAND 季度价格谈判，转向多年期客户协议和 firm financial commitments。如果这种模式能扩大覆盖率，并在 NAND 下行周期仍维持较好毛利率，Sandisk 的估值中枢可能较历史 NAND 周期股明显抬升。</w:t>
      </w:r>
    </w:p>
    <w:p>
      <w:pPr>
        <w:spacing w:after="120" w:line="264" w:lineRule="auto"/>
      </w:pPr>
      <w:r>
        <w:rPr>
          <w:sz w:val="22"/>
        </w:rPr>
        <w:t>但从投资角度，Sandisk 也是“好公司、强周期、高预期”的组合。当前估值已包含供给紧张、AI 存储持续高增、Q4 指引兑现和 FY2027 盈利跃升。研究评级上，本报告给予“中长期积极关注，高估值下审慎跟踪”的判断：适合作为 AI 存储链核心观察标的，但仓位和买点需要尊重周期与估值风险。</w:t>
      </w:r>
    </w:p>
    <w:p>
      <w:pPr>
        <w:pStyle w:val="Heading1"/>
      </w:pPr>
      <w:r>
        <w:t>资料来源</w:t>
      </w:r>
    </w:p>
    <w:p>
      <w:pPr>
        <w:pStyle w:val="ListBullet"/>
        <w:spacing w:after="80" w:line="280" w:lineRule="auto"/>
        <w:ind w:left="720" w:hanging="360"/>
      </w:pPr>
      <w:r>
        <w:t>WSJ: Sandisk, Western Digital Report Jumps in Third-Quarter Profit on AI Data Storage Demand, April 30, 2026. https://www.wsj.com/business/earnings/sandisk-western-digital-report-jumps-in-third-quarter-profit-on-ai-data-storage-demand-fa592c02</w:t>
      </w:r>
    </w:p>
    <w:p>
      <w:pPr>
        <w:pStyle w:val="ListBullet"/>
        <w:spacing w:after="80" w:line="280" w:lineRule="auto"/>
        <w:ind w:left="720" w:hanging="360"/>
      </w:pPr>
      <w:r>
        <w:t>Investor's Business Daily: Sandisk Stock Notches Record High After Chipmaker's Huge Earnings Beat, May 1, 2026. https://www.investors.com/news/technology/sandisk-stock-sndk-record-high-fiscal-q3-2026-earnings/</w:t>
      </w:r>
    </w:p>
    <w:p>
      <w:pPr>
        <w:pStyle w:val="ListBullet"/>
        <w:spacing w:after="80" w:line="280" w:lineRule="auto"/>
        <w:ind w:left="720" w:hanging="360"/>
      </w:pPr>
      <w:r>
        <w:t>MarketWatch: Sandisk's eye-popping earnings beat fails to extend the stock's big rally, April 30, 2026. https://www.marketwatch.com/story/sandisks-eye-popping-earnings-beat-fails-to-extend-the-stocks-big-rally-bc3e0dd7</w:t>
      </w:r>
    </w:p>
    <w:p>
      <w:pPr>
        <w:pStyle w:val="ListBullet"/>
        <w:spacing w:after="80" w:line="280" w:lineRule="auto"/>
        <w:ind w:left="720" w:hanging="360"/>
      </w:pPr>
      <w:r>
        <w:t>WSJ: Sandisk Profit, Revenue Jump on AI Demand, January 29, 2026. https://www.wsj.com/business/earnings/sandisk-profit-revenue-jump-on-ai-demand-2bc8908a</w:t>
      </w:r>
    </w:p>
    <w:p>
      <w:pPr>
        <w:pStyle w:val="ListBullet"/>
        <w:spacing w:after="80" w:line="280" w:lineRule="auto"/>
        <w:ind w:left="720" w:hanging="360"/>
      </w:pPr>
      <w:r>
        <w:t>StockAnalysis: Sandisk income statement, balance sheet, cash flow and valuation statistics, checked June 15, 2026. https://stockanalysis.com/stocks/sndk/financials/</w:t>
      </w:r>
    </w:p>
    <w:p>
      <w:pPr>
        <w:pStyle w:val="ListBullet"/>
        <w:spacing w:after="80" w:line="280" w:lineRule="auto"/>
        <w:ind w:left="720" w:hanging="360"/>
      </w:pPr>
      <w:r>
        <w:t>StockAnalysis: Sandisk statistics and valuation, checked June 15, 2026. https://stockanalysis.com/stocks/sndk/statistics/</w:t>
      </w:r>
    </w:p>
    <w:p>
      <w:pPr>
        <w:pStyle w:val="ListBullet"/>
        <w:spacing w:after="80" w:line="280" w:lineRule="auto"/>
        <w:ind w:left="720" w:hanging="360"/>
      </w:pPr>
      <w:r>
        <w:t>SEC EDGAR classic company filings record for SanDisk Corp, CIK 0001000180. https://www.sec.gov/cgi-bin/browse-edgar?CIK=0001000180</w:t>
      </w:r>
    </w:p>
    <w:p>
      <w:pPr>
        <w:pStyle w:val="ListBullet"/>
        <w:spacing w:after="80" w:line="280" w:lineRule="auto"/>
        <w:ind w:left="720" w:hanging="360"/>
      </w:pPr>
      <w:r>
        <w:t>WSJ coverage of Sandisk FY2026 Q2 results and Kioxia joint venture extension, January 2026.</w:t>
      </w:r>
    </w:p>
    <w:p>
      <w:pPr>
        <w:pStyle w:val="ListBullet"/>
        <w:spacing w:after="80" w:line="280" w:lineRule="auto"/>
        <w:ind w:left="720" w:hanging="360"/>
      </w:pPr>
      <w:r>
        <w:t>Barron's and MarketWatch coverage of Sandisk long-term customer agreements, NAND supply constraints, and analyst target revisions, 2026.</w:t>
      </w:r>
    </w:p>
    <w:p>
      <w:pPr>
        <w:pStyle w:val="ListBullet"/>
        <w:spacing w:after="80" w:line="280" w:lineRule="auto"/>
        <w:ind w:left="720" w:hanging="360"/>
      </w:pPr>
      <w:r>
        <w:t>Public company background sources including Sandisk company history, Western Digital spin-off coverage, and Kioxia/Sandisk BiCS technology coverage.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