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AMETEK（AME）深度研究报告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精密仪器、测试测量、航空航天、医疗与高端工业微瓶颈组合体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AMETEK, Inc.（NYSE: AME）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2026，季度截至 2026-03-31，业绩公告发布于 2026-04-30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最新产业事件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2026-05-06 宣布以约 50 亿美元收购 Indicor Instrumentation；2026-05-26 完成 First Aviation Services 收购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股价、市值和估值采用 2026-06-05 至 2026-06-08 附近公开行情；交易前需按实时行情重算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沿用瓶颈思维：判断 AME 是否卡住供应链，还是更多依靠高质量并购、运营效率和细分工业利基组合复利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免责声明：本报告仅用于研究和信息参考，不构成任何投资建议、买卖建议或收益承诺。AME 股价受工业资本开支、航空航天与防务、医疗、能源、过程工业、科学仪器、并购整合、利率、汇率、关税、估值倍数和市场流动性影响较大。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二、公司定位与商业模式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三、业务和产业链位置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四、瓶颈思维分析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五、下游需求映射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六、并购与资本配置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七、竞争格局与护城河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九、估值框架与情景推演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十二、跟踪指标与资料来源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AME 不是 ALAB/TER 那种单一 AI 供应链高贝塔瓶颈，而是“高端工业微瓶颈组合体”。它通过精密仪器、过程分析、航空航天与防务组件、医疗器械部件、运动控制、热管理、3D 计量和 MRO 等大量利基市场，构建了分散、粘性强、毛利率高、现金流好的复利模型。它的优势不是爆发力，而是长期并购整合和细分市场定价权。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分散利基龙头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在多个高端工业细分市场拥有强品牌和高份额，但不是单一大市场绝对垄断者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微瓶颈组合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精密测量、认证、MRO、过程控制、医疗/航空合规和客户标准化带来替换成本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520 亿美元，已是成熟 S&amp;P 500 工业复利公司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销售 19.28 亿美元，调整 OPM 26.8%，调整 EPS 1.97 美元，订单 +23%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并购能力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核心能力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Indicor、First Aviation、FARO 等体现 AMETEK Growth Model 的资本配置路线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中性偏贵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PE 约 34 倍，Forward PE 约 27 倍，P/FCF 约 30 倍，质量好但不便宜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长期积极，等待更好价格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质量优先型标的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适合作为工业复利核心观察，不适合作为短线高弹性瓶颈交易</w:t>
            </w:r>
          </w:p>
        </w:tc>
      </w:tr>
    </w:tbl>
    <w:p/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AME 的投研分类是“高质量工业复利 + 分散微瓶颈 + 并购整合平台 + 稳健现金流”，不是“单一 AI 瓶颈股”，也不是“低估小盘弹性股”。如果组合里需要一个更稳的工业科技底仓观察股，AME 比多数纯周期工业股更值得长期跟踪。</w:t>
      </w:r>
    </w:p>
    <w:p>
      <w:pPr>
        <w:pStyle w:val="Heading2"/>
      </w:pPr>
      <w:r>
        <w:t>1.2 与 TER/ALAB 的差异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900"/>
        <w:gridCol w:w="2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ALAB / TER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瓶颈形态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单一高景气链条里的明确瓶颈：AI 互联或 AI 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多个细分工业场景里的微瓶颈组合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 爆发力弱，但稳定性和分散性强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收入驱动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capex、客户设计赢单、测试插入点增加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有机增长 + 价格/成本 + 并购 + 运营效率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 更像复利机器，而不是主题股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风险结构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客户集中、技术路线、估值剧烈波动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并购整合、宏观工业周期、利率和估值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 的尾部风险更低，但赔率也更平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估值逻辑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高增长高估值，市场追逐瓶颈弹性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高质量工业 premium，市场付费给稳健增长和资本配置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买点更依赖估值纪律</w:t>
            </w:r>
          </w:p>
        </w:tc>
      </w:tr>
    </w:tbl>
    <w:p/>
    <w:p>
      <w:pPr>
        <w:pStyle w:val="Heading1"/>
      </w:pPr>
      <w:r>
        <w:t>二、公司定位与商业模式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AMETEK,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NYSE: AME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美国宾夕法尼亚州 Berwyn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成立/上市历史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公司成立于 1930 年，已在 NYSE 上市超过 95 年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Annual Report 披露约 22,500 名同事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主营定位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工业技术解决方案供应商，服务大量高附加值利基市场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两大分部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Electronic Instruments Group（EIG）与 Electromechanical Group（EMG）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74.0 亿美元，StockAnalysis 口径同比 +6.6%；公司全年调整 OPM 26.2%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最新表现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19.28 亿美元，同比 +11%；调整 EPS 1.97 美元，同比 +13%；订单 +23%，创纪录 backlog</w:t>
            </w:r>
          </w:p>
        </w:tc>
      </w:tr>
    </w:tbl>
    <w:p/>
    <w:p>
      <w:pPr>
        <w:pStyle w:val="Heading2"/>
      </w:pPr>
      <w:r>
        <w:t>2.2 AMETEK Growth Model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AME 的核心不是靠单一爆款产品，而是靠 AMETEK Growth Model：Operational Excellence、Technology Innovation、Global and Market Expansion、Strategic Acquisitions。简单说，它用高现金流的利基工业业务做底盘，再通过持续并购把更多高毛利、任务关键、售后/耗材/服务属性强的业务纳入体系。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这类公司容易被低估的地方是：它不像 AI 半导体那样有明确的爆发叙事，但大量小业务嵌在客户流程里，替换成本高、产品认证长、品牌和服务网络重要。只要管理层持续以合理价格收购并提升利润率，股东回报可以长期复利。</w:t>
      </w:r>
    </w:p>
    <w:p>
      <w:pPr>
        <w:pStyle w:val="Heading1"/>
      </w:pPr>
      <w:r>
        <w:t>三、业务和产业链位置</w:t>
      </w:r>
    </w:p>
    <w:p>
      <w:pPr>
        <w:pStyle w:val="Heading2"/>
      </w:pPr>
      <w:r>
        <w:t>3.1 两大分部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2300"/>
        <w:gridCol w:w="1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分部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核心内容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瓶颈/投资含义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Electronic Instruments Group（EIG）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过程/分析仪器、测试测量、传感器、航空航天与电力仪器、科学研究和医疗相关仪器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12.65 亿美元，同比 +11%；调整经营利润 3.756 亿美元；核心 margin 31.4%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利润率最高，是 AME 的仪器和测量瓶颈核心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Electromechanical Group（EMG）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精密运动控制、电机、泵、风机、热管理、连接器、电子封装、医疗/航空/自动化部件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 6.639 亿美元，同比 +13%；经营利润 1.708 亿美元；OPM 25.7%</w:t>
            </w:r>
          </w:p>
        </w:tc>
        <w:tc>
          <w:tcPr>
            <w:tcW w:type="dxa" w:w="1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更偏高端工程部件，Q1 margin 扩张很强</w:t>
            </w:r>
          </w:p>
        </w:tc>
      </w:tr>
    </w:tbl>
    <w:p/>
    <w:p>
      <w:pPr>
        <w:pStyle w:val="Heading2"/>
      </w:pPr>
      <w:r>
        <w:t>3.2 细分产品与场景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3000"/>
        <w:gridCol w:w="1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场景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 相关能力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为什么有价值</w:t>
            </w:r>
          </w:p>
        </w:tc>
        <w:tc>
          <w:tcPr>
            <w:tcW w:type="dxa" w:w="1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瓶颈强度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过程与分析仪器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过程分析、排放监测、光谱仪、元素/表面分析、压力/温度/液位传感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工业客户需要可靠、可校准、可合规的测量系统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航空航天与防务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航空电源、传感、热管理、电子封装、MRO、First Aviation 相关能力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认证周期长，平台粘性和售后服务强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精密制造与计量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FARO 3D metrology、laser projection、digital reality、材料/力学测试、精密制造系统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质量控制、装配精度和数字孪生生产流程需要高精度计量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医疗与生命科学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医疗组件、传感、精密电机、仪器和通信/临床相关解决方案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客户认证和监管合规带来粘性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自动化与运动控制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精密运动、驱动、泵、风机、热管理和工程解决方案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终端设备需要可靠小型化、低噪声和长寿命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能源与电力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电力质量、仿真、检测、过程仪器和环境监测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电网、数据中心、能源项目对可靠测量和控制需求提高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中高</w:t>
            </w:r>
          </w:p>
        </w:tc>
      </w:tr>
    </w:tbl>
    <w:p/>
    <w:p>
      <w:pPr>
        <w:pStyle w:val="Heading1"/>
      </w:pPr>
      <w:r>
        <w:t>四、瓶颈思维分析</w:t>
      </w:r>
    </w:p>
    <w:p>
      <w:pPr>
        <w:pStyle w:val="Heading2"/>
      </w:pPr>
      <w:r>
        <w:t>4.1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大量产品处在客户质量、测量、认证、控制和安全链路中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强于普通工业品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替换难度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仪器校准、航空/医疗认证、客户流程验证、售后服务和备件体系提高切换成本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粘性较强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制造可扩，但利基 know-how、应用经验、品牌和认证不能短期复制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中等偏强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调整 OPM 26.8%，EIG 核心 margin 31.4%，EMG margin 25.7%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财务上体现明显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520 亿美元，不具备小盘瓶颈赔率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赔率来自复利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每个细分市场都有专业竞争者，客户也可能多供应商采购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不是绝对垄断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航空、防务、医疗、自动化、数据中心电力、精密制造均可拉动，但没有单一高爆发主线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稳定高于爆发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AME 最好的理解方式不是“一个大瓶颈”，而是“很多小瓶颈叠加”。每个利基业务单独看可能不够性感，但它们嵌在客户关键流程里，形成认证、服务、精度、可靠性和售后网络的复合壁垒。这种瓶颈更适合长期复利，不适合短期主题爆炒。</w:t>
            </w:r>
          </w:p>
        </w:tc>
      </w:tr>
    </w:tbl>
    <w:p/>
    <w:p>
      <w:pPr>
        <w:pStyle w:val="Heading2"/>
      </w:pPr>
      <w:r>
        <w:t>4.2 反向验证：什么时候不是好瓶颈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如果有机增长长期低于工业同行，只靠并购维持收入，说明内生瓶颈强度不足。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如果大额并购带来商誉和债务上升，但利润率和现金流不能提升，AMETEK Growth Model 会被质疑。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EIG/EMG margin 下滑，说明定价权、成本控制或产品 mix 出现问题。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backlog 创纪录但转化为收入和现金流的速度变慢，说明客户项目延期或需求质量下降。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如果 Indicor、FARO、First Aviation 等整合后没有带来 cross-sell、margin 和 recurring revenue 改善，资本配置溢价会下降。</w:t>
      </w:r>
    </w:p>
    <w:p>
      <w:pPr>
        <w:pStyle w:val="Heading1"/>
      </w:pPr>
      <w:r>
        <w:t>五、下游需求映射</w:t>
      </w:r>
    </w:p>
    <w:p>
      <w:pPr>
        <w:pStyle w:val="Heading2"/>
      </w:pPr>
      <w:r>
        <w:t>5.1 下游行业拆解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900"/>
        <w:gridCol w:w="17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下游方向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 暴露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需求驱动</w:t>
            </w:r>
          </w:p>
        </w:tc>
        <w:tc>
          <w:tcPr>
            <w:tcW w:type="dxa" w:w="1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跟踪指标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航空航天与防务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航空电源、传感、热管理、电子封装、MRO、First Aviation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飞机平台、国防预算、售后维修、航空电子升级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订单、MRO backlog、First Aviation 整合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过程工业/能源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过程分析、排放监测、压力/液位/温度、能源检测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环保法规、能源资本开支、化工/油气/电力可靠性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EIG orders、process instrumentation 增长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精密制造/自动化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3D metrology、laser projection、运动控制、泵/风机、材料测试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工厂自动化、质量控制、航空/汽车/电子精密装配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FARO 协同、automation demand、margin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医疗/生命科学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医疗组件、仪器、精密运动、临床/教育通信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医疗设备升级、监管合规、耗材和售后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medical orders、recurring revenue、认证进展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数据中心/电力质量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电力管理、仿真、热管理、监测仪器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数据中心供电、备用电源、热管理和可靠性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power management orders、Rotron/thermal demand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科学研究/材料分析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光谱、元素/表面分析、材料测试仪器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科研预算、材料开发、质量控制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research/academia funding、instrument backlog</w:t>
            </w:r>
          </w:p>
        </w:tc>
      </w:tr>
    </w:tbl>
    <w:p/>
    <w:p>
      <w:pPr>
        <w:pStyle w:val="Heading2"/>
      </w:pPr>
      <w:r>
        <w:t>5.2 下游需求爆发时的传导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AME 的需求传导更像“多点稳态改善”，而不是单一爆点。航空防务强时 MRO、传感、电源和热管理受益；自动化强时运动控制和计量受益；环保和能源强时过程仪器受益；AI 数据中心扩张时电力质量、热管理和仿真工具受益。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这类分散结构的好处是抗波动，坏处是单一主题很难让公司收入翻倍。因此 AME 的估值不应按高成长科技股，而应按高质量工业复利公司评估。</w:t>
      </w:r>
    </w:p>
    <w:p>
      <w:pPr>
        <w:pStyle w:val="Heading1"/>
      </w:pPr>
      <w:r>
        <w:t>六、并购与资本配置</w:t>
      </w:r>
    </w:p>
    <w:p>
      <w:pPr>
        <w:pStyle w:val="Heading2"/>
      </w:pPr>
      <w:r>
        <w:t>6.1 近期并购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900"/>
        <w:gridCol w:w="1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并购/事件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时间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  <w:tc>
          <w:tcPr>
            <w:tcW w:type="dxa" w:w="1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Indicor Instrumentation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2026-05-06 宣布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50 亿美元全现金收购，约 11 亿美元年销售，任务关键工业/科学仪器，含耗材、服务和售后 recurring revenue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大幅强化仪器平台和 recurring 属性，但债务融资提高杠杆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First Aviation Services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2026-05-26 完成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防务和航空 MRO 服务及专有组件，覆盖 advanced electronics、rotor blades、propellers、landing gear、flight controls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强化航空防务售后和 MRO 微瓶颈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FARO Technologies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3D metrology、laser projection、digital reality、SaaS/recurring revenue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强化精密制造计量和数字现实能力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历史并购模型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长期持续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收购利基高利润业务，放入 AMETEK operating model 提升 margin 和现金流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并购是核心能力，也是主要风险来源</w:t>
            </w:r>
          </w:p>
        </w:tc>
      </w:tr>
    </w:tbl>
    <w:p/>
    <w:p>
      <w:pPr>
        <w:pStyle w:val="Heading2"/>
      </w:pPr>
      <w:r>
        <w:t>6.2 Indicor 交易的关键影响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积极面：Indicor 约 11 亿美元年销售，可把 AME 年化收入规模提升一个台阶。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积极面：产品是任务关键工业和科学应用，并有耗材、服务、售后支持等 recurring revenue。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积极面：AMETEK 认为其盈利能力与公司水平一致，理论上不会明显稀释 margin。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风险面：约 50 亿美元现金交易将通过信贷额度和新债融资，短期杠杆和利息费用上升。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风险面：这是大额组合型并购，整合复杂度高于小型 tuck-in acquisition。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研究重点：交易能否在 2026 年下半年顺利关闭，并在 2027 年兑现协同和 EPS 增厚。</w:t>
      </w:r>
    </w:p>
    <w:p>
      <w:pPr>
        <w:pStyle w:val="Heading1"/>
      </w:pPr>
      <w:r>
        <w:t>七、竞争格局与护城河</w:t>
      </w:r>
    </w:p>
    <w:p>
      <w:pPr>
        <w:pStyle w:val="Heading2"/>
      </w:pPr>
      <w:r>
        <w:t>7.1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2700"/>
        <w:gridCol w:w="21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领域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主要竞争者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 优势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主要压力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过程/分析仪器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Thermo Fisher、Danaher、Mettler-Toledo、Endress+Hauser、Emerson 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利基品牌组合、应用经验、安装基础和服务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大平台公司渠道和研发资源强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精密计量/3D metrology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Hexagon、KEYENCE、FARO legacy peers、ZEISS、Mitutoyo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FARO 与既有精密制造业务协同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行业竞争强，技术迭代快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航空/防务组件与 MRO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TransDigm、HEICO、Parker、Honeywell、VSE 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平台认证、售后、专有组件和 MRO 网络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航空售后龙头估值和并购竞争强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运动控制/自动化部件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Parker、Regal Rexnord、Rockwell、Moog、Nidec、Allied Motion 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高端定制、可靠性和分散利基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客户多供应商和价格压力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医疗/生命科学组件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Danaher、Thermo Fisher、TE Connectivity、Parker、专业组件商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认证粘性和定制化能力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客户集中和监管要求高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数据中心电力/热管理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Eaton、Vertiv、Schneider、Parker、nVent 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电力仿真、监测和热管理小而关键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大平台方案商更接近总包预算</w:t>
            </w:r>
          </w:p>
        </w:tc>
      </w:tr>
    </w:tbl>
    <w:p/>
    <w:p>
      <w:pPr>
        <w:pStyle w:val="Heading2"/>
      </w:pPr>
      <w:r>
        <w:t>7.2 护城河判断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利基市场组合：不依赖单一大市场，多个小市场的高份额降低波动。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认证和可靠性：航空、医疗、过程工业和科学仪器客户更重视稳定性和合规。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售后和 recurring：MRO、耗材、服务、校准和备件让客户关系更长。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运营系统：AMETEK Growth Model 通过运营改善、精益生产和定价纪律提高被收购业务利润率。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资本配置：长期并购经验是核心壁垒，但同时需要严守估值纪律。</w:t>
      </w:r>
    </w:p>
    <w:p>
      <w:pPr>
        <w:pStyle w:val="Heading1"/>
      </w:pPr>
      <w:r>
        <w:t>八、财务会计信息</w:t>
      </w:r>
    </w:p>
    <w:p>
      <w:pPr>
        <w:pStyle w:val="Heading2"/>
      </w:pPr>
      <w:r>
        <w:t>8.1 Q1 2026 最新财务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700"/>
        <w:gridCol w:w="42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同比变化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19.284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+11%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有机增长、并购贡献和需求改善共同推动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1.74 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创纪录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盈利质量强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1.97 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+13%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高于原 Q1 指引，推动全年指引上调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经营利润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5.149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+13%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经营杠杆稳定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调整经营利润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5.166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+14%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OPM 26.8%，同比 +50 bps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创纪录，+23%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强劲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backlog 创纪录，增强 2026 可见度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EIG 销售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12.645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+11%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调整经营利润 3.756 亿美元，核心 margin 31.4%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EMG 销售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6.639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+13%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 1.708 亿美元，margin 25.7%，同比 +380 bps</w:t>
            </w:r>
          </w:p>
        </w:tc>
      </w:tr>
    </w:tbl>
    <w:p/>
    <w:p>
      <w:pPr>
        <w:pStyle w:val="Heading2"/>
      </w:pPr>
      <w:r>
        <w:t>8.2 资产负债表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4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4.8125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现金较 2025 年末小幅增加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应收账款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11.5395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随收入增长和 backlog 转化增加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库存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11.4342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库存较年末上升，需跟踪周转和订单兑现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商誉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72.6635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长期并购型公司，商誉规模高是常态也是风险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其他无形资产/投资等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48.0212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并购资产和无形资产占比较高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总资产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163.095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资产规模较大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短期借款和一年内到期债务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11.1495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短债压力需结合现金流和再融资看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长期债务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10.6260 亿美元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Indicor 交易后债务会明显上升</w:t>
            </w:r>
          </w:p>
        </w:tc>
      </w:tr>
    </w:tbl>
    <w:p/>
    <w:p>
      <w:pPr>
        <w:pStyle w:val="Heading2"/>
      </w:pPr>
      <w:r>
        <w:t>8.3 FY2025 与 FY2026 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 / FY2026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74.0 亿美元，StockAnalysis 口径同比 +6.6%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成熟工业公司中属于稳健增长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净利润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14.8 亿美元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高利润率和现金流是估值支撑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调整 OPM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26.2%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工业复利公司中非常强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Q4 2025 FCF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5.273 亿美元，FCF/net income conversion 132%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现金转化优秀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销售指引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由 mid-to-high single digits 上调为 high single digits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订单和 backlog 支撑上调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调整 EPS 指引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7.94-8.14 美元，上调自 7.87-8.07 美元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EPS 增长约 7%-10%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2026 调整 EPS 指引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1.96-2.00 美元，同比 +10%-12%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短期利润节奏稳健</w:t>
            </w:r>
          </w:p>
        </w:tc>
      </w:tr>
    </w:tbl>
    <w:p/>
    <w:p>
      <w:pPr>
        <w:pStyle w:val="Heading1"/>
      </w:pPr>
      <w:r>
        <w:t>九、估值框架与情景推演</w:t>
      </w:r>
    </w:p>
    <w:p>
      <w:pPr>
        <w:pStyle w:val="Heading2"/>
      </w:pPr>
      <w:r>
        <w:t>9.1 当前估值快照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226.55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2026-06-05 口径；页面显示前收 226.55 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低于 52 周高点但仍处较高估值区间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519-520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2026-06-05/06-08 附近口径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成熟大型工业科技公司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76.0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6.8 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15.3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盈利质量支撑 premium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6.62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PE 约 34 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27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2026 指引仍不便宜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P/FCF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30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ratios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现金流好，但安全边际一般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EV/EBITDA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22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ratios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高质量工业公司溢价明显</w:t>
            </w:r>
          </w:p>
        </w:tc>
      </w:tr>
    </w:tbl>
    <w:p/>
    <w:p>
      <w:pPr>
        <w:pStyle w:val="Heading2"/>
      </w:pPr>
      <w:r>
        <w:t>9.2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3600"/>
        <w:gridCol w:w="2900"/>
        <w:gridCol w:w="15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工业需求放缓，Indicor 整合和债务成本拖累，organic growth 回落到低个位数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当前估值偏贵，PE/FCF 可能向历史中枢回落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orders、backlog、margin、debt/EBITDA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high-single-digit sales growth，EPS 7.94-8.14，Indicor 顺利关闭但协同逐步释放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估值可由 EPS 复利缓慢消化，回报取决于买入价格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Q2/Q3 指引、EIG/EMG margin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航空防务、医疗、自动化、数据中心电力和过程仪器同步强，Indicor/FARO/First Aviation 超预期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可维持高质量工业 premium，股价由 EPS 和并购协同推动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 + margin + FCF conversion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复利平台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 持续以合理价格收购任务关键利基业务，并把 margin 和 recurring revenue 提升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可长期享受 Danaher/TransDigm 式工业平台溢价的一部分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ROTC、FCF、并购后 organic growth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AME 是好公司，但不是便宜公司。当前估值已经给了高质量工业复利溢价。若投资目标是追求高弹性瓶颈股，AME 赔率不如 ALAB/TER；若目标是长期持有高质量工业科技组合，AME 的稳定性和资本配置能力更有吸引力。</w:t>
            </w:r>
          </w:p>
        </w:tc>
      </w:tr>
    </w:tbl>
    <w:p/>
    <w:p>
      <w:pPr>
        <w:pStyle w:val="Heading1"/>
      </w:pPr>
      <w:r>
        <w:t>十、项目化技术与相对强弱观察</w:t>
      </w:r>
    </w:p>
    <w:p>
      <w:pPr>
        <w:pStyle w:val="Heading2"/>
      </w:pPr>
      <w:r>
        <w:t>10.1 本地项目监控建议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观察维度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AME 当前状态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趋势位置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显示 52 周区间 174.43-243.18 美元，当前约 226 美元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加入本地日线监控，跟踪 MA5/MA10/MA20、RSI14、MACD、成交量和高点回撤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AME 属于工业科技复利股，不在 Nasdaq 100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建立 Industrial Compounder Watchlist：AME、DHR、ITW、ROP、TDG、HEI、MTD、KEYS、ROK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财报、Indicor 监管进展、First Aviation 整合、FARO 协同、订单/backlog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每季更新 EIG/EMG 收入、margin、orders、FCF 和债务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多利基微瓶颈而非单一爆发瓶颈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固定打分关键链路、替代难度、定价权、并购质量和被绕开风险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风险标记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并购后债务将上升，估值也不低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跟踪 debt/EBITDA、interest expense、goodwill、P/FCF 和 EV/EBITDA</w:t>
            </w:r>
          </w:p>
        </w:tc>
      </w:tr>
    </w:tbl>
    <w:p/>
    <w:p>
      <w:pPr>
        <w:pStyle w:val="Heading2"/>
      </w:pPr>
      <w:r>
        <w:t>10.2 A 股/产业映射方向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AME 的 A 股映射不应找单一同行，而应拆到工业仪器、过程分析、精密计量、航空航天 MRO、医疗精密部件、运动控制、热管理和工业并购平台等方向。以下仅作产业链观察，不构成个股推荐。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工业仪器/检测：过程分析、气体分析、光谱仪、环保监测、材料测试。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精密计量：3D 测量、激光投影、质量检测、工业数字化检测。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航空航天：航空电子、电源、传感、热管理、MRO 和专有备件。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医疗精密部件：医疗电机、泵、耗材、植入/药物递送相关组件。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自动化与运动控制：伺服、微电机、泵、风机、驱动和精密运动部件。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工业并购平台：高现金流、低杠杆、持续收购利基公司的平台型企业。</w:t>
      </w:r>
    </w:p>
    <w:p>
      <w:pPr>
        <w:pStyle w:val="Heading1"/>
      </w:pPr>
      <w:r>
        <w:t>十一、风险因素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估值风险：PE 约 34 倍、Forward PE 约 27 倍、P/FCF 约 30 倍，若增长放缓，估值压缩会影响回报。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并购风险：Indicor 约 50 亿美元交易规模大，若整合不顺、协同不足或债务成本超预期，会压低股东回报。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杠杆风险：Indicor 将通过信贷额度和新债融资，短期 debt/EBITDA 和利息费用将上升。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商誉/无形资产风险：AME 长期并购导致商誉和无形资产规模大，若业务表现低于预期可能带来减值。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工业周期风险：过程工业、自动化、科研、医疗、航空和能源客户 capex 仍受宏观和利率影响。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汇率和关税风险：全球运营和供应链让公司暴露于外汇、贸易政策和关税变化。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竞争风险：每个利基市场都有强竞争者，AME 的优势来自组合和运营，不是所有单项都垄断。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科研/政府预算风险：科学仪器和航空防务部分需求受政府预算、项目拨款和采购周期影响。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FARO/Indicor/First Aviation 后续整合风险：新业务的文化、渠道、产品和系统整合需要时间。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机会成本风险：如果市场继续偏好高贝塔 AI 瓶颈股，AME 这类稳健复利股可能短期跑输。</w:t>
      </w:r>
    </w:p>
    <w:p>
      <w:pPr>
        <w:pStyle w:val="Heading1"/>
      </w:pPr>
      <w:r>
        <w:t>十二、跟踪指标与资料来源</w:t>
      </w:r>
    </w:p>
    <w:p>
      <w:pPr>
        <w:pStyle w:val="Heading2"/>
      </w:pPr>
      <w:r>
        <w:t>12.1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2026 调整 EPS 是否达到 1.96-2.00 美元，销售是否保持 high-single-digit 增长。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2026 全年调整 EPS 指引 7.94-8.14 美元是否继续上修。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订单和 backlog 是否继续创高或保持高位，尤其是 EIG 和 EMG 的 broad-based orders。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EIG 核心 margin 是否维持 31% 左右，EMG margin 是否继续保持 25%+。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Indicor 交易是否在 2026 年下半年完成，交易后 debt/EBITDA、利息费用和 EPS accretion。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First Aviation 整合后航空防务 MRO 订单、margin 和 recurring service 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FARO 的 3D metrology / digital reality 与 AME 精密制造业务是否产生协同。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经营现金流、自由现金流转换率、回购、股息和并购支出。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商誉/无形资产、库存和应收账款变化，判断并购和订单质量。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相对强弱：与 DHR、ROP、ITW、TDG、HEI、MTD、KEYS、ROK、XLI 和 SPY 比较。</w:t>
      </w:r>
    </w:p>
    <w:p>
      <w:pPr>
        <w:pStyle w:val="Heading2"/>
      </w:pPr>
      <w:r>
        <w:t>12.2 最终研究结论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AME 是典型高质量工业科技复利公司，核心不是单一赛道爆发，而是大量任务关键利基业务叠加。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从瓶颈思维看，AME 的优势来自精密测量、认证、MRO、服务、耗材、售后和客户流程粘性，是微瓶颈组合。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Q1 2026 财务表现强：销售 +11%、调整 EPS +13%、订单 +23%、record backlog，说明需求质量较好。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Indicor 交易会显著扩大公司规模和 recurring revenue 属性，但也会提高杠杆和整合复杂度。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结论是长期积极、短期估值中性：适合作为工业复利观察池核心标的，买点应等待估值回落、并购落地或财报继续确认。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AMETEK Announces Record First Quarter 2026 Results and Raises Full Year Guidance, Apr. 30, 2026. https://www.prnewswire.com/news-releases/ametek-announces-record-first-quarter-2026-results-and-raises-full-year-guidance-302757938.html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AMETEK Announces Record Fourth Quarter and Full Year Results, Feb. 3, 2026. https://www.ametek.com/newsroom/news/investor/2026/february/ametek-announces-record-fourth-quarter-and-full-year-results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AMETEK Announces Agreement to Acquire Indicor Instrumentation, May 6, 2026. https://ametekinc.gcs-web.com/news-releases/news-release-details/ametek-announces-agreement-acquire-indicor-instrumentation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AMETEK Completes Acquisition of First Aviation Services, May 26, 2026. https://www.ametek.com/newsroom/news/investor/2026/may/ametek-completes-acquisition-of-first-aviation-services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AMETEK 2025 Form 10-K / Annual Report, filed Feb. 17, 2026. https://investors.ametek.com/static-files/61920b70-f0fe-4d31-b2d5-d237fd918870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AME overview and ratios, checked Jun. 9, 2026. https://stockanalysis.com/stocks/ame/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AME revenue by segment, checked Jun. 9, 2026. https://stockanalysis.com/stocks/ame/metrics/revenue-by-segment/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AME financial ratios, checked Jun. 9, 2026. https://stockanalysis.com/stocks/ame/financials/ratios/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