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both"/>
      </w:pPr>
      <w:r>
        <w:rPr>
          <w:rFonts w:ascii="Times New Roman" w:hAnsi="Times New Roman" w:eastAsia="Times New Roman"/>
          <w:b w:val="0"/>
          <w:i w:val="0"/>
          <w:sz w:val="28"/>
        </w:rPr>
      </w:r>
    </w:p>
    <w:p>
      <w:pPr>
        <w:spacing w:after="0" w:before="0" w:line="360" w:lineRule="auto"/>
        <w:jc w:val="both"/>
      </w:pPr>
      <w:r>
        <w:rPr>
          <w:rFonts w:ascii="Times New Roman" w:hAnsi="Times New Roman" w:eastAsia="Times New Roman"/>
          <w:b w:val="0"/>
          <w:i w:val="0"/>
          <w:sz w:val="28"/>
        </w:rPr>
      </w:r>
    </w:p>
    <w:p>
      <w:pPr>
        <w:spacing w:after="0" w:before="0" w:line="360" w:lineRule="auto"/>
        <w:jc w:val="both"/>
      </w:pPr>
      <w:r>
        <w:rPr>
          <w:rFonts w:ascii="Times New Roman" w:hAnsi="Times New Roman" w:eastAsia="Times New Roman"/>
          <w:b w:val="0"/>
          <w:i w:val="0"/>
          <w:sz w:val="28"/>
        </w:rPr>
      </w:r>
    </w:p>
    <w:p>
      <w:pPr>
        <w:spacing w:after="480" w:before="0" w:line="360" w:lineRule="auto"/>
        <w:jc w:val="center"/>
      </w:pPr>
      <w:r>
        <w:rPr>
          <w:rFonts w:ascii="Times New Roman" w:hAnsi="Times New Roman" w:eastAsia="Times New Roman"/>
          <w:b/>
          <w:i w:val="0"/>
          <w:sz w:val="32"/>
        </w:rPr>
        <w:t>ДОКЛАД</w:t>
      </w:r>
    </w:p>
    <w:p>
      <w:pPr>
        <w:spacing w:after="240" w:before="0" w:line="360" w:lineRule="auto"/>
        <w:jc w:val="center"/>
      </w:pPr>
      <w:r>
        <w:rPr>
          <w:rFonts w:ascii="Times New Roman" w:hAnsi="Times New Roman" w:eastAsia="Times New Roman"/>
          <w:b w:val="0"/>
          <w:i w:val="0"/>
          <w:sz w:val="28"/>
        </w:rPr>
        <w:t>на тему:</w:t>
      </w:r>
    </w:p>
    <w:p>
      <w:pPr>
        <w:spacing w:after="720" w:before="0" w:line="360" w:lineRule="auto"/>
        <w:jc w:val="center"/>
      </w:pPr>
      <w:r>
        <w:rPr>
          <w:rFonts w:ascii="Times New Roman" w:hAnsi="Times New Roman" w:eastAsia="Times New Roman"/>
          <w:b/>
          <w:i w:val="0"/>
          <w:sz w:val="32"/>
        </w:rPr>
        <w:t>«ГОСУДАРСТВЕННЫЙ КАДАСТРОВЫЙ УЧЕТ»</w:t>
      </w:r>
    </w:p>
    <w:p>
      <w:pPr>
        <w:spacing w:after="120" w:before="0" w:line="360" w:lineRule="auto"/>
        <w:jc w:val="both"/>
      </w:pPr>
      <w:r>
        <w:rPr>
          <w:rFonts w:ascii="Times New Roman" w:hAnsi="Times New Roman" w:eastAsia="Times New Roman"/>
          <w:b w:val="0"/>
          <w:i w:val="0"/>
          <w:sz w:val="28"/>
        </w:rPr>
      </w:r>
    </w:p>
    <w:p>
      <w:pPr>
        <w:spacing w:after="120" w:before="0" w:line="360" w:lineRule="auto"/>
        <w:jc w:val="center"/>
      </w:pPr>
      <w:r>
        <w:rPr>
          <w:rFonts w:ascii="Times New Roman" w:hAnsi="Times New Roman" w:eastAsia="Times New Roman"/>
          <w:b w:val="0"/>
          <w:i w:val="0"/>
          <w:sz w:val="28"/>
        </w:rPr>
        <w:t>Дисциплина: земельное / гражданское право (кадастр недвижимости)</w:t>
      </w:r>
    </w:p>
    <w:p>
      <w:pPr>
        <w:spacing w:after="120" w:before="0" w:line="360" w:lineRule="auto"/>
        <w:jc w:val="both"/>
      </w:pPr>
      <w:r>
        <w:rPr>
          <w:rFonts w:ascii="Times New Roman" w:hAnsi="Times New Roman" w:eastAsia="Times New Roman"/>
          <w:b w:val="0"/>
          <w:i w:val="0"/>
          <w:sz w:val="28"/>
        </w:rPr>
      </w:r>
    </w:p>
    <w:p>
      <w:pPr>
        <w:spacing w:after="0" w:before="0" w:line="360" w:lineRule="auto"/>
        <w:jc w:val="both"/>
      </w:pPr>
      <w:r>
        <w:rPr>
          <w:rFonts w:ascii="Times New Roman" w:hAnsi="Times New Roman" w:eastAsia="Times New Roman"/>
          <w:b w:val="0"/>
          <w:i w:val="0"/>
          <w:sz w:val="28"/>
        </w:rPr>
      </w:r>
    </w:p>
    <w:p>
      <w:pPr>
        <w:spacing w:after="0" w:before="0" w:line="360" w:lineRule="auto"/>
        <w:jc w:val="both"/>
      </w:pPr>
      <w:r>
        <w:rPr>
          <w:rFonts w:ascii="Times New Roman" w:hAnsi="Times New Roman" w:eastAsia="Times New Roman"/>
          <w:b w:val="0"/>
          <w:i w:val="0"/>
          <w:sz w:val="28"/>
        </w:rPr>
      </w:r>
    </w:p>
    <w:p>
      <w:pPr>
        <w:spacing w:after="0" w:before="0" w:line="360" w:lineRule="auto"/>
        <w:jc w:val="both"/>
      </w:pPr>
      <w:r>
        <w:rPr>
          <w:rFonts w:ascii="Times New Roman" w:hAnsi="Times New Roman" w:eastAsia="Times New Roman"/>
          <w:b w:val="0"/>
          <w:i w:val="0"/>
          <w:sz w:val="28"/>
        </w:rPr>
      </w:r>
    </w:p>
    <w:p>
      <w:pPr>
        <w:spacing w:after="0" w:before="0" w:line="360" w:lineRule="auto"/>
        <w:jc w:val="both"/>
      </w:pPr>
      <w:r>
        <w:rPr>
          <w:rFonts w:ascii="Times New Roman" w:hAnsi="Times New Roman" w:eastAsia="Times New Roman"/>
          <w:b w:val="0"/>
          <w:i w:val="0"/>
          <w:sz w:val="28"/>
        </w:rPr>
      </w:r>
    </w:p>
    <w:p>
      <w:pPr>
        <w:spacing w:after="0" w:before="0" w:line="360" w:lineRule="auto"/>
        <w:jc w:val="both"/>
      </w:pPr>
      <w:r>
        <w:rPr>
          <w:rFonts w:ascii="Times New Roman" w:hAnsi="Times New Roman" w:eastAsia="Times New Roman"/>
          <w:b w:val="0"/>
          <w:i w:val="0"/>
          <w:sz w:val="28"/>
        </w:rPr>
      </w:r>
    </w:p>
    <w:p>
      <w:pPr>
        <w:spacing w:after="0" w:before="0" w:line="360" w:lineRule="auto"/>
        <w:jc w:val="both"/>
      </w:pPr>
      <w:r>
        <w:rPr>
          <w:rFonts w:ascii="Times New Roman" w:hAnsi="Times New Roman" w:eastAsia="Times New Roman"/>
          <w:b w:val="0"/>
          <w:i w:val="0"/>
          <w:sz w:val="28"/>
        </w:rPr>
      </w:r>
    </w:p>
    <w:p>
      <w:pPr>
        <w:spacing w:after="120" w:before="0" w:line="360" w:lineRule="auto"/>
        <w:jc w:val="center"/>
      </w:pPr>
      <w:r>
        <w:rPr>
          <w:rFonts w:ascii="Times New Roman" w:hAnsi="Times New Roman" w:eastAsia="Times New Roman"/>
          <w:b w:val="0"/>
          <w:i w:val="0"/>
          <w:sz w:val="28"/>
        </w:rPr>
        <w:t>2026</w:t>
      </w:r>
    </w:p>
    <w:p>
      <w:r>
        <w:br w:type="page"/>
      </w:r>
    </w:p>
    <w:p>
      <w:pPr>
        <w:spacing w:before="360" w:after="240" w:line="360" w:lineRule="auto"/>
        <w:ind w:firstLine="0"/>
        <w:jc w:val="center"/>
      </w:pPr>
      <w:r>
        <w:rPr>
          <w:rFonts w:ascii="Times New Roman" w:hAnsi="Times New Roman" w:eastAsia="Times New Roman"/>
          <w:b/>
          <w:i w:val="0"/>
          <w:sz w:val="32"/>
        </w:rPr>
        <w:t>СОДЕРЖАНИЕ</w:t>
      </w:r>
    </w:p>
    <w:p>
      <w:pPr>
        <w:spacing w:after="80" w:before="0" w:line="360" w:lineRule="auto"/>
        <w:jc w:val="left"/>
      </w:pPr>
      <w:r>
        <w:rPr>
          <w:rFonts w:ascii="Times New Roman" w:hAnsi="Times New Roman" w:eastAsia="Times New Roman"/>
          <w:b w:val="0"/>
          <w:i w:val="0"/>
          <w:sz w:val="28"/>
        </w:rPr>
        <w:t>Введение</w:t>
      </w:r>
    </w:p>
    <w:p>
      <w:pPr>
        <w:spacing w:after="80" w:before="0" w:line="360" w:lineRule="auto"/>
        <w:jc w:val="left"/>
      </w:pPr>
      <w:r>
        <w:rPr>
          <w:rFonts w:ascii="Times New Roman" w:hAnsi="Times New Roman" w:eastAsia="Times New Roman"/>
          <w:b w:val="0"/>
          <w:i w:val="0"/>
          <w:sz w:val="28"/>
        </w:rPr>
        <w:t>1. Понятие и сущность государственного кадастрового учета</w:t>
      </w:r>
    </w:p>
    <w:p>
      <w:pPr>
        <w:spacing w:after="80" w:before="0" w:line="360" w:lineRule="auto"/>
        <w:jc w:val="left"/>
      </w:pPr>
      <w:r>
        <w:rPr>
          <w:rFonts w:ascii="Times New Roman" w:hAnsi="Times New Roman" w:eastAsia="Times New Roman"/>
          <w:b w:val="0"/>
          <w:i w:val="0"/>
          <w:sz w:val="28"/>
        </w:rPr>
        <w:t>2. Историческое развитие системы кадастрового учета в России</w:t>
      </w:r>
    </w:p>
    <w:p>
      <w:pPr>
        <w:spacing w:after="80" w:before="0" w:line="360" w:lineRule="auto"/>
        <w:jc w:val="left"/>
      </w:pPr>
      <w:r>
        <w:rPr>
          <w:rFonts w:ascii="Times New Roman" w:hAnsi="Times New Roman" w:eastAsia="Times New Roman"/>
          <w:b w:val="0"/>
          <w:i w:val="0"/>
          <w:sz w:val="28"/>
        </w:rPr>
        <w:t>3. Правовая основа государственного кадастрового учета</w:t>
      </w:r>
    </w:p>
    <w:p>
      <w:pPr>
        <w:spacing w:after="80" w:before="0" w:line="360" w:lineRule="auto"/>
        <w:jc w:val="left"/>
      </w:pPr>
      <w:r>
        <w:rPr>
          <w:rFonts w:ascii="Times New Roman" w:hAnsi="Times New Roman" w:eastAsia="Times New Roman"/>
          <w:b w:val="0"/>
          <w:i w:val="0"/>
          <w:sz w:val="28"/>
        </w:rPr>
        <w:t>4. Объекты государственного кадастрового учета</w:t>
      </w:r>
    </w:p>
    <w:p>
      <w:pPr>
        <w:spacing w:after="80" w:before="0" w:line="360" w:lineRule="auto"/>
        <w:jc w:val="left"/>
      </w:pPr>
      <w:r>
        <w:rPr>
          <w:rFonts w:ascii="Times New Roman" w:hAnsi="Times New Roman" w:eastAsia="Times New Roman"/>
          <w:b w:val="0"/>
          <w:i w:val="0"/>
          <w:sz w:val="28"/>
        </w:rPr>
        <w:t>5. Единый государственный реестр недвижимости (ЕГРН)</w:t>
      </w:r>
    </w:p>
    <w:p>
      <w:pPr>
        <w:spacing w:after="80" w:before="0" w:line="360" w:lineRule="auto"/>
        <w:jc w:val="left"/>
      </w:pPr>
      <w:r>
        <w:rPr>
          <w:rFonts w:ascii="Times New Roman" w:hAnsi="Times New Roman" w:eastAsia="Times New Roman"/>
          <w:b w:val="0"/>
          <w:i w:val="0"/>
          <w:sz w:val="28"/>
        </w:rPr>
        <w:t>6. Виды кадастровых действий</w:t>
      </w:r>
    </w:p>
    <w:p>
      <w:pPr>
        <w:spacing w:after="80" w:before="0" w:line="360" w:lineRule="auto"/>
        <w:jc w:val="left"/>
      </w:pPr>
      <w:r>
        <w:rPr>
          <w:rFonts w:ascii="Times New Roman" w:hAnsi="Times New Roman" w:eastAsia="Times New Roman"/>
          <w:b w:val="0"/>
          <w:i w:val="0"/>
          <w:sz w:val="28"/>
        </w:rPr>
        <w:t>7. Порядок осуществления государственного кадастрового учета</w:t>
      </w:r>
    </w:p>
    <w:p>
      <w:pPr>
        <w:spacing w:after="80" w:before="0" w:line="360" w:lineRule="auto"/>
        <w:jc w:val="left"/>
      </w:pPr>
      <w:r>
        <w:rPr>
          <w:rFonts w:ascii="Times New Roman" w:hAnsi="Times New Roman" w:eastAsia="Times New Roman"/>
          <w:b w:val="0"/>
          <w:i w:val="0"/>
          <w:sz w:val="28"/>
        </w:rPr>
        <w:t>8. Кадастровые работы и роль кадастрового инженера</w:t>
      </w:r>
    </w:p>
    <w:p>
      <w:pPr>
        <w:spacing w:after="80" w:before="0" w:line="360" w:lineRule="auto"/>
        <w:jc w:val="left"/>
      </w:pPr>
      <w:r>
        <w:rPr>
          <w:rFonts w:ascii="Times New Roman" w:hAnsi="Times New Roman" w:eastAsia="Times New Roman"/>
          <w:b w:val="0"/>
          <w:i w:val="0"/>
          <w:sz w:val="28"/>
        </w:rPr>
        <w:t>9. Документы, необходимые для кадастрового учета</w:t>
      </w:r>
    </w:p>
    <w:p>
      <w:pPr>
        <w:spacing w:after="80" w:before="0" w:line="360" w:lineRule="auto"/>
        <w:jc w:val="left"/>
      </w:pPr>
      <w:r>
        <w:rPr>
          <w:rFonts w:ascii="Times New Roman" w:hAnsi="Times New Roman" w:eastAsia="Times New Roman"/>
          <w:b w:val="0"/>
          <w:i w:val="0"/>
          <w:sz w:val="28"/>
        </w:rPr>
        <w:t>10. Сроки, приостановление и отказ в осуществлении учета</w:t>
      </w:r>
    </w:p>
    <w:p>
      <w:pPr>
        <w:spacing w:after="80" w:before="0" w:line="360" w:lineRule="auto"/>
        <w:jc w:val="left"/>
      </w:pPr>
      <w:r>
        <w:rPr>
          <w:rFonts w:ascii="Times New Roman" w:hAnsi="Times New Roman" w:eastAsia="Times New Roman"/>
          <w:b w:val="0"/>
          <w:i w:val="0"/>
          <w:sz w:val="28"/>
        </w:rPr>
        <w:t>11. Кадастровая стоимость объектов недвижимости</w:t>
      </w:r>
    </w:p>
    <w:p>
      <w:pPr>
        <w:spacing w:after="80" w:before="0" w:line="360" w:lineRule="auto"/>
        <w:jc w:val="left"/>
      </w:pPr>
      <w:r>
        <w:rPr>
          <w:rFonts w:ascii="Times New Roman" w:hAnsi="Times New Roman" w:eastAsia="Times New Roman"/>
          <w:b w:val="0"/>
          <w:i w:val="0"/>
          <w:sz w:val="28"/>
        </w:rPr>
        <w:t>12. Связь кадастрового учета и государственной регистрации прав</w:t>
      </w:r>
    </w:p>
    <w:p>
      <w:pPr>
        <w:spacing w:after="80" w:before="0" w:line="360" w:lineRule="auto"/>
        <w:jc w:val="left"/>
      </w:pPr>
      <w:r>
        <w:rPr>
          <w:rFonts w:ascii="Times New Roman" w:hAnsi="Times New Roman" w:eastAsia="Times New Roman"/>
          <w:b w:val="0"/>
          <w:i w:val="0"/>
          <w:sz w:val="28"/>
        </w:rPr>
        <w:t>13. Значение государственного кадастрового учета</w:t>
      </w:r>
    </w:p>
    <w:p>
      <w:pPr>
        <w:spacing w:after="80" w:before="0" w:line="360" w:lineRule="auto"/>
        <w:jc w:val="left"/>
      </w:pPr>
      <w:r>
        <w:rPr>
          <w:rFonts w:ascii="Times New Roman" w:hAnsi="Times New Roman" w:eastAsia="Times New Roman"/>
          <w:b w:val="0"/>
          <w:i w:val="0"/>
          <w:sz w:val="28"/>
        </w:rPr>
        <w:t>14. Актуальные проблемы и тенденции развития</w:t>
      </w:r>
    </w:p>
    <w:p>
      <w:pPr>
        <w:spacing w:after="80" w:before="0" w:line="360" w:lineRule="auto"/>
        <w:jc w:val="left"/>
      </w:pPr>
      <w:r>
        <w:rPr>
          <w:rFonts w:ascii="Times New Roman" w:hAnsi="Times New Roman" w:eastAsia="Times New Roman"/>
          <w:b w:val="0"/>
          <w:i w:val="0"/>
          <w:sz w:val="28"/>
        </w:rPr>
        <w:t>Заключение</w:t>
      </w:r>
    </w:p>
    <w:p>
      <w:pPr>
        <w:spacing w:after="80" w:before="0" w:line="360" w:lineRule="auto"/>
        <w:jc w:val="left"/>
      </w:pPr>
      <w:r>
        <w:rPr>
          <w:rFonts w:ascii="Times New Roman" w:hAnsi="Times New Roman" w:eastAsia="Times New Roman"/>
          <w:b w:val="0"/>
          <w:i w:val="0"/>
          <w:sz w:val="28"/>
        </w:rPr>
        <w:t>Список использованных источников</w:t>
      </w:r>
    </w:p>
    <w:p>
      <w:r>
        <w:br w:type="page"/>
      </w:r>
    </w:p>
    <w:p>
      <w:pPr>
        <w:spacing w:before="360" w:after="240" w:line="360" w:lineRule="auto"/>
        <w:ind w:firstLine="0"/>
        <w:jc w:val="center"/>
      </w:pPr>
      <w:r>
        <w:rPr>
          <w:rFonts w:ascii="Times New Roman" w:hAnsi="Times New Roman" w:eastAsia="Times New Roman"/>
          <w:b/>
          <w:i w:val="0"/>
          <w:sz w:val="32"/>
        </w:rPr>
        <w:t>ВВЕДЕНИЕ</w:t>
      </w:r>
    </w:p>
    <w:p>
      <w:pPr>
        <w:spacing w:after="120" w:before="0" w:line="360" w:lineRule="auto"/>
        <w:ind w:firstLine="709"/>
        <w:jc w:val="both"/>
      </w:pPr>
      <w:r>
        <w:rPr>
          <w:rFonts w:ascii="Times New Roman" w:hAnsi="Times New Roman" w:eastAsia="Times New Roman"/>
          <w:b w:val="0"/>
          <w:i w:val="0"/>
          <w:sz w:val="28"/>
        </w:rPr>
        <w:t>Недвижимое имущество занимает особое место в системе объектов гражданских прав. Земельные участки, здания, сооружения, помещения и иные объекты, прочно связанные с землёй, являются основой хозяйственной деятельности, жилищного обеспечения граждан, инвестиционных проектов и публичного управления территориями. Для того чтобы такие объекты могли участвовать в гражданском обороте, они должны быть индивидуально определены, а сведения о них — официально зафиксированы государством.</w:t>
      </w:r>
    </w:p>
    <w:p>
      <w:pPr>
        <w:spacing w:after="120" w:before="0" w:line="360" w:lineRule="auto"/>
        <w:ind w:firstLine="709"/>
        <w:jc w:val="both"/>
      </w:pPr>
      <w:r>
        <w:rPr>
          <w:rFonts w:ascii="Times New Roman" w:hAnsi="Times New Roman" w:eastAsia="Times New Roman"/>
          <w:b w:val="0"/>
          <w:i w:val="0"/>
          <w:sz w:val="28"/>
        </w:rPr>
        <w:t>Именно эту задачу выполняет государственный кадастровый учет. Он обеспечивает внесение в публичный реестр сведений, подтверждающих существование объекта недвижимости либо прекращение его существования, а также характеристик, позволяющих однозначно идентифицировать объект. Без кадастрового учета невозможны полноценная регистрация прав, корректный расчёт налогов, эффективное градостроительное планирование и защита законных интересов собственников и иных правообладателей.</w:t>
      </w:r>
    </w:p>
    <w:p>
      <w:pPr>
        <w:spacing w:after="120" w:before="0" w:line="360" w:lineRule="auto"/>
        <w:ind w:firstLine="709"/>
        <w:jc w:val="both"/>
      </w:pPr>
      <w:r>
        <w:rPr>
          <w:rFonts w:ascii="Times New Roman" w:hAnsi="Times New Roman" w:eastAsia="Times New Roman"/>
          <w:b w:val="0"/>
          <w:i w:val="0"/>
          <w:sz w:val="28"/>
        </w:rPr>
        <w:t>С 1 января 2017 года в Российской Федерации действует единая система учёта и регистрации недвижимости на основе Федерального закона от 13.07.2015 № 218-ФЗ «О государственной регистрации недвижимости». Ранее существовавшие отдельно государственный кадастр недвижимости и Единый государственный реестр прав на недвижимое имущество и сделок с ним были объединены в Единый государственный реестр недвижимости (ЕГРН). Это стало важным этапом реформы кадастровой и регистрационной системы.</w:t>
      </w:r>
    </w:p>
    <w:p>
      <w:pPr>
        <w:spacing w:after="120" w:before="0" w:line="360" w:lineRule="auto"/>
        <w:ind w:firstLine="709"/>
        <w:jc w:val="both"/>
      </w:pPr>
      <w:r>
        <w:rPr>
          <w:rFonts w:ascii="Times New Roman" w:hAnsi="Times New Roman" w:eastAsia="Times New Roman"/>
          <w:b w:val="0"/>
          <w:i w:val="0"/>
          <w:sz w:val="28"/>
        </w:rPr>
        <w:t>Актуальность темы обусловлена тем, что вопросы кадастрового учета затрагивают практически каждого гражданина и каждую организацию, имеющих отношение к земле и иной недвижимости: при покупке и продаже жилья, оформлении наследства, строительстве, разделе имущества, получении кредита под залог, изменении границ участка, перепланировке помещений и во многих других ситуациях.</w:t>
      </w:r>
    </w:p>
    <w:p>
      <w:pPr>
        <w:spacing w:after="120" w:before="0" w:line="360" w:lineRule="auto"/>
        <w:ind w:firstLine="709"/>
        <w:jc w:val="both"/>
      </w:pPr>
      <w:r>
        <w:rPr>
          <w:rFonts w:ascii="Times New Roman" w:hAnsi="Times New Roman" w:eastAsia="Times New Roman"/>
          <w:b w:val="0"/>
          <w:i w:val="0"/>
          <w:sz w:val="28"/>
        </w:rPr>
        <w:t>Цель настоящего доклада — подробно раскрыть понятие, правовую природу, содержание и порядок государственного кадастрового учета, а также показать его значение для правового регулирования оборота недвижимости.</w:t>
      </w:r>
    </w:p>
    <w:p>
      <w:pPr>
        <w:spacing w:after="120" w:before="0" w:line="360" w:lineRule="auto"/>
        <w:ind w:firstLine="709"/>
        <w:jc w:val="both"/>
      </w:pPr>
      <w:r>
        <w:rPr>
          <w:rFonts w:ascii="Times New Roman" w:hAnsi="Times New Roman" w:eastAsia="Times New Roman"/>
          <w:b w:val="0"/>
          <w:i w:val="0"/>
          <w:sz w:val="28"/>
        </w:rPr>
        <w:t>Для достижения указанной цели поставлены следующие задачи:</w:t>
      </w:r>
    </w:p>
    <w:p>
      <w:pPr>
        <w:spacing w:after="80" w:line="360" w:lineRule="auto"/>
        <w:ind w:left="709"/>
        <w:jc w:val="both"/>
      </w:pPr>
      <w:r>
        <w:rPr>
          <w:rFonts w:ascii="Times New Roman" w:hAnsi="Times New Roman" w:eastAsia="Times New Roman"/>
          <w:b w:val="0"/>
          <w:i w:val="0"/>
          <w:sz w:val="28"/>
        </w:rPr>
        <w:t>1. определить понятие и сущность государственного кадастрового учета;</w:t>
      </w:r>
    </w:p>
    <w:p>
      <w:pPr>
        <w:spacing w:after="80" w:line="360" w:lineRule="auto"/>
        <w:ind w:left="709"/>
        <w:jc w:val="both"/>
      </w:pPr>
      <w:r>
        <w:rPr>
          <w:rFonts w:ascii="Times New Roman" w:hAnsi="Times New Roman" w:eastAsia="Times New Roman"/>
          <w:b w:val="0"/>
          <w:i w:val="0"/>
          <w:sz w:val="28"/>
        </w:rPr>
        <w:t>2. проследить основные этапы развития кадастровой системы в России;</w:t>
      </w:r>
    </w:p>
    <w:p>
      <w:pPr>
        <w:spacing w:after="80" w:line="360" w:lineRule="auto"/>
        <w:ind w:left="709"/>
        <w:jc w:val="both"/>
      </w:pPr>
      <w:r>
        <w:rPr>
          <w:rFonts w:ascii="Times New Roman" w:hAnsi="Times New Roman" w:eastAsia="Times New Roman"/>
          <w:b w:val="0"/>
          <w:i w:val="0"/>
          <w:sz w:val="28"/>
        </w:rPr>
        <w:t>3. охарактеризовать правовую основу и объекты учета;</w:t>
      </w:r>
    </w:p>
    <w:p>
      <w:pPr>
        <w:spacing w:after="80" w:line="360" w:lineRule="auto"/>
        <w:ind w:left="709"/>
        <w:jc w:val="both"/>
      </w:pPr>
      <w:r>
        <w:rPr>
          <w:rFonts w:ascii="Times New Roman" w:hAnsi="Times New Roman" w:eastAsia="Times New Roman"/>
          <w:b w:val="0"/>
          <w:i w:val="0"/>
          <w:sz w:val="28"/>
        </w:rPr>
        <w:t>4. описать структуру ЕГРН и виды кадастровых действий;</w:t>
      </w:r>
    </w:p>
    <w:p>
      <w:pPr>
        <w:spacing w:after="80" w:line="360" w:lineRule="auto"/>
        <w:ind w:left="709"/>
        <w:jc w:val="both"/>
      </w:pPr>
      <w:r>
        <w:rPr>
          <w:rFonts w:ascii="Times New Roman" w:hAnsi="Times New Roman" w:eastAsia="Times New Roman"/>
          <w:b w:val="0"/>
          <w:i w:val="0"/>
          <w:sz w:val="28"/>
        </w:rPr>
        <w:t>5. рассмотреть порядок учета, роль кадастрового инженера и состав документов;</w:t>
      </w:r>
    </w:p>
    <w:p>
      <w:pPr>
        <w:spacing w:after="80" w:line="360" w:lineRule="auto"/>
        <w:ind w:left="709"/>
        <w:jc w:val="both"/>
      </w:pPr>
      <w:r>
        <w:rPr>
          <w:rFonts w:ascii="Times New Roman" w:hAnsi="Times New Roman" w:eastAsia="Times New Roman"/>
          <w:b w:val="0"/>
          <w:i w:val="0"/>
          <w:sz w:val="28"/>
        </w:rPr>
        <w:t>6. проанализировать связь учета с регистрацией прав, кадастровую стоимость, проблемы и перспективы развития системы.</w:t>
      </w:r>
    </w:p>
    <w:p>
      <w:pPr>
        <w:spacing w:after="120" w:before="0" w:line="360" w:lineRule="auto"/>
        <w:ind w:firstLine="709"/>
        <w:jc w:val="both"/>
      </w:pPr>
      <w:r>
        <w:rPr>
          <w:rFonts w:ascii="Times New Roman" w:hAnsi="Times New Roman" w:eastAsia="Times New Roman"/>
          <w:b w:val="0"/>
          <w:i w:val="0"/>
          <w:sz w:val="28"/>
        </w:rPr>
        <w:t>Объектом исследования выступают общественные отношения, возникающие при осуществлении государственного кадастрового учета объектов недвижимости. Предметом — нормативные положения законодательства РФ, регулирующие порядок ведения ЕГРН и проведения кадастровых действий.</w:t>
      </w:r>
    </w:p>
    <w:p>
      <w:pPr>
        <w:spacing w:before="360" w:after="240" w:line="360" w:lineRule="auto"/>
        <w:ind w:firstLine="0"/>
        <w:jc w:val="left"/>
      </w:pPr>
      <w:r>
        <w:rPr>
          <w:rFonts w:ascii="Times New Roman" w:hAnsi="Times New Roman" w:eastAsia="Times New Roman"/>
          <w:b/>
          <w:i w:val="0"/>
          <w:sz w:val="28"/>
        </w:rPr>
        <w:t>1. ПОНЯТИЕ И СУЩНОСТЬ ГОСУДАРСТВЕННОГО КАДАСТРОВОГО УЧЕТА</w:t>
      </w:r>
    </w:p>
    <w:p>
      <w:pPr>
        <w:spacing w:after="120" w:before="0" w:line="360" w:lineRule="auto"/>
        <w:ind w:firstLine="709"/>
        <w:jc w:val="both"/>
      </w:pPr>
      <w:r>
        <w:rPr>
          <w:rFonts w:ascii="Times New Roman" w:hAnsi="Times New Roman" w:eastAsia="Times New Roman"/>
          <w:b w:val="0"/>
          <w:i w:val="0"/>
          <w:sz w:val="28"/>
        </w:rPr>
        <w:t>Согласно пункту 7 статьи 1 Федерального закона № 218-ФЗ, государственный кадастровый учет недвижимого имущества — это внесение в Единый государственный реестр недвижимости сведений о земельных участках, зданиях, сооружениях, помещениях, машино-местах, об объектах незавершённого строительства, о единых недвижимых комплексах, а в случаях, установленных федеральным законом, и об иных объектах, которые прочно связаны с землёй, то есть перемещение которых без несоразмерного ущерба их назначению невозможно. Такие сведения подтверждают существование объекта недвижимости с характеристиками, позволяющими определить его в качестве индивидуально определённой вещи, либо подтверждают прекращение его существования, а также содержат иные предусмотренные законом сведения об объектах недвижимости.</w:t>
      </w:r>
    </w:p>
    <w:p>
      <w:pPr>
        <w:spacing w:after="120" w:before="0" w:line="360" w:lineRule="auto"/>
        <w:ind w:firstLine="709"/>
        <w:jc w:val="both"/>
      </w:pPr>
      <w:r>
        <w:rPr>
          <w:rFonts w:ascii="Times New Roman" w:hAnsi="Times New Roman" w:eastAsia="Times New Roman"/>
          <w:b w:val="0"/>
          <w:i w:val="0"/>
          <w:sz w:val="28"/>
        </w:rPr>
        <w:t>Из данного определения следует несколько важных признаков государственного кадастрового учета.</w:t>
      </w:r>
    </w:p>
    <w:p>
      <w:pPr>
        <w:spacing w:after="120" w:before="0" w:line="360" w:lineRule="auto"/>
        <w:ind w:firstLine="709"/>
        <w:jc w:val="both"/>
      </w:pPr>
      <w:r>
        <w:rPr>
          <w:rFonts w:ascii="Times New Roman" w:hAnsi="Times New Roman" w:eastAsia="Times New Roman"/>
          <w:b w:val="0"/>
          <w:i w:val="0"/>
          <w:sz w:val="28"/>
        </w:rPr>
        <w:t>Во-первых, учет носит государственный характер. Он осуществляется уполномоченным органом публичной власти — Федеральной службой государственной регистрации, кадастра и картографии (Росреестром) и её территориальными органами. Частные лица не вправе самостоятельно создавать юридически значимые записи о существовании объектов недвижимости в государственном реестре.</w:t>
      </w:r>
    </w:p>
    <w:p>
      <w:pPr>
        <w:spacing w:after="120" w:before="0" w:line="360" w:lineRule="auto"/>
        <w:ind w:firstLine="709"/>
        <w:jc w:val="both"/>
      </w:pPr>
      <w:r>
        <w:rPr>
          <w:rFonts w:ascii="Times New Roman" w:hAnsi="Times New Roman" w:eastAsia="Times New Roman"/>
          <w:b w:val="0"/>
          <w:i w:val="0"/>
          <w:sz w:val="28"/>
        </w:rPr>
        <w:t>Во-вторых, учет имеет официальный и публичный характер. Сведения, внесённые в ЕГРН, признаются достоверными до тех пор, пока в установленном порядке не доказано иное. Заинтересованные лица вправе получать информацию о характеристиках объектов в объёме, предусмотренном законом.</w:t>
      </w:r>
    </w:p>
    <w:p>
      <w:pPr>
        <w:spacing w:after="120" w:before="0" w:line="360" w:lineRule="auto"/>
        <w:ind w:firstLine="709"/>
        <w:jc w:val="both"/>
      </w:pPr>
      <w:r>
        <w:rPr>
          <w:rFonts w:ascii="Times New Roman" w:hAnsi="Times New Roman" w:eastAsia="Times New Roman"/>
          <w:b w:val="0"/>
          <w:i w:val="0"/>
          <w:sz w:val="28"/>
        </w:rPr>
        <w:t>В-третьих, кадастровый учет направлен на индивидуализацию объекта. Объект недвижимости становится предметом гражданских прав именно как индивидуально определённая вещь: с конкретным местоположением, площадью, границами, назначением и иными характеристиками. Без такой индивидуализации невозможно корректно оформить сделки, установить налог, разрешить спор о границах или зарегистрировать право.</w:t>
      </w:r>
    </w:p>
    <w:p>
      <w:pPr>
        <w:spacing w:after="120" w:before="0" w:line="360" w:lineRule="auto"/>
        <w:ind w:firstLine="709"/>
        <w:jc w:val="both"/>
      </w:pPr>
      <w:r>
        <w:rPr>
          <w:rFonts w:ascii="Times New Roman" w:hAnsi="Times New Roman" w:eastAsia="Times New Roman"/>
          <w:b w:val="0"/>
          <w:i w:val="0"/>
          <w:sz w:val="28"/>
        </w:rPr>
        <w:t>В-четвёртых, учет может подтверждать не только появление объекта, но и его исчезновение. Например, при сносе здания или объединении земельных участков сведения о прежнем объекте подлежат снятию с кадастрового учета, а сведения о вновь образованном объекте — внесению в ЕГРН.</w:t>
      </w:r>
    </w:p>
    <w:p>
      <w:pPr>
        <w:spacing w:after="120" w:before="0" w:line="360" w:lineRule="auto"/>
        <w:ind w:firstLine="709"/>
        <w:jc w:val="both"/>
      </w:pPr>
      <w:r>
        <w:rPr>
          <w:rFonts w:ascii="Times New Roman" w:hAnsi="Times New Roman" w:eastAsia="Times New Roman"/>
          <w:b w:val="0"/>
          <w:i w:val="0"/>
          <w:sz w:val="28"/>
        </w:rPr>
        <w:t>Сущность государственного кадастрового учета можно выразить следующим образом: государство создаёт и поддерживает официальную информационную модель реального мира объектов недвижимости. Эта модель служит правовой, экономической и управленческой основой для дальнейших действий — регистрации прав, налогообложения, планирования территории, контроля за использованием земель и защиты имущественных интересов.</w:t>
      </w:r>
    </w:p>
    <w:p>
      <w:pPr>
        <w:spacing w:after="120" w:before="0" w:line="360" w:lineRule="auto"/>
        <w:ind w:firstLine="709"/>
        <w:jc w:val="both"/>
      </w:pPr>
      <w:r>
        <w:rPr>
          <w:rFonts w:ascii="Times New Roman" w:hAnsi="Times New Roman" w:eastAsia="Times New Roman"/>
          <w:b w:val="0"/>
          <w:i w:val="0"/>
          <w:sz w:val="28"/>
        </w:rPr>
        <w:t>Важно отличать кадастровый учет от технической инвентаризации и от государственной регистрации прав. Техническая инвентаризация historically описывала характеристики зданий и помещений, но не всегда имела тот же правовой статус, что современный кадастровый учет. Регистрация прав фиксирует принадлежность объекта конкретному лицу. Кадастровый учет же фиксирует сам факт существования объекта и его характеристики как вещи.</w:t>
      </w:r>
    </w:p>
    <w:p>
      <w:pPr>
        <w:spacing w:before="360" w:after="240" w:line="360" w:lineRule="auto"/>
        <w:ind w:firstLine="0"/>
        <w:jc w:val="left"/>
      </w:pPr>
      <w:r>
        <w:rPr>
          <w:rFonts w:ascii="Times New Roman" w:hAnsi="Times New Roman" w:eastAsia="Times New Roman"/>
          <w:b/>
          <w:i w:val="0"/>
          <w:sz w:val="28"/>
        </w:rPr>
        <w:t>2. ИСТОРИЧЕСКОЕ РАЗВИТИЕ СИСТЕМЫ КАДАСТРОВОГО УЧЕТА В РОССИИ</w:t>
      </w:r>
    </w:p>
    <w:p>
      <w:pPr>
        <w:spacing w:after="120" w:before="0" w:line="360" w:lineRule="auto"/>
        <w:ind w:firstLine="709"/>
        <w:jc w:val="both"/>
      </w:pPr>
      <w:r>
        <w:rPr>
          <w:rFonts w:ascii="Times New Roman" w:hAnsi="Times New Roman" w:eastAsia="Times New Roman"/>
          <w:b w:val="0"/>
          <w:i w:val="0"/>
          <w:sz w:val="28"/>
        </w:rPr>
        <w:t>Кадастр как система учёта земель имеет глубокие исторические корни. Ещё в Древнем мире государства вели переписи земель для налогообложения и контроля над ресурсами. В России элементы земельного учёта существовали с древности: писцовые книги, межевание, генеральное межевание XVIII века и последующие земельные реформы формировали традицию описания земельных владений.</w:t>
      </w:r>
    </w:p>
    <w:p>
      <w:pPr>
        <w:spacing w:after="120" w:before="0" w:line="360" w:lineRule="auto"/>
        <w:ind w:firstLine="709"/>
        <w:jc w:val="both"/>
      </w:pPr>
      <w:r>
        <w:rPr>
          <w:rFonts w:ascii="Times New Roman" w:hAnsi="Times New Roman" w:eastAsia="Times New Roman"/>
          <w:b w:val="0"/>
          <w:i w:val="0"/>
          <w:sz w:val="28"/>
        </w:rPr>
        <w:t>В советский период земля находилась в исключительной собственности государства, а гражданский оборот земельных участков в современном понимании отсутствовал. Учёт земель вёлся преимущественно в административных и хозяйственных целях. После начала рыночных реформ 1990-х годов возникла необходимость создать систему, способную обслуживать частную собственность на землю и иную недвижимость.</w:t>
      </w:r>
    </w:p>
    <w:p>
      <w:pPr>
        <w:spacing w:after="120" w:before="0" w:line="360" w:lineRule="auto"/>
        <w:ind w:firstLine="709"/>
        <w:jc w:val="both"/>
      </w:pPr>
      <w:r>
        <w:rPr>
          <w:rFonts w:ascii="Times New Roman" w:hAnsi="Times New Roman" w:eastAsia="Times New Roman"/>
          <w:b w:val="0"/>
          <w:i w:val="0"/>
          <w:sz w:val="28"/>
        </w:rPr>
        <w:t>Важным этапом стало принятие Земельного кодекса РФ и формирование государственного земельного кадастра, а затем — государственного кадастра недвижимости. Параллельно развивалась система государственной регистрации прав на недвижимое имущество и сделок с ним на основе Федерального закона от 21.07.1997 № 122-ФЗ.</w:t>
      </w:r>
    </w:p>
    <w:p>
      <w:pPr>
        <w:spacing w:after="120" w:before="0" w:line="360" w:lineRule="auto"/>
        <w:ind w:firstLine="709"/>
        <w:jc w:val="both"/>
      </w:pPr>
      <w:r>
        <w:rPr>
          <w:rFonts w:ascii="Times New Roman" w:hAnsi="Times New Roman" w:eastAsia="Times New Roman"/>
          <w:b w:val="0"/>
          <w:i w:val="0"/>
          <w:sz w:val="28"/>
        </w:rPr>
        <w:t>Существенный шаг был сделан с принятием Федерального закона от 24.07.2007 № 221-ФЗ «О государственном кадастре недвижимости», который закрепил современные подходы к кадастровому учету объектов недвижимости и ввёл институт кадастрового инженера.</w:t>
      </w:r>
    </w:p>
    <w:p>
      <w:pPr>
        <w:spacing w:after="120" w:before="0" w:line="360" w:lineRule="auto"/>
        <w:ind w:firstLine="709"/>
        <w:jc w:val="both"/>
      </w:pPr>
      <w:r>
        <w:rPr>
          <w:rFonts w:ascii="Times New Roman" w:hAnsi="Times New Roman" w:eastAsia="Times New Roman"/>
          <w:b w:val="0"/>
          <w:i w:val="0"/>
          <w:sz w:val="28"/>
        </w:rPr>
        <w:t>Реформа 2015–2017 годов объединила кадастровый учет и регистрацию прав. Федеральный закон № 218-ФЗ создал правовую основу ЕГРН, а с 1 января 2017 года новая система начала действовать на практике. Цель реформы состояла в устранении дублирования сведений, снижении административных барьеров, повышении достоверности данных и удобства для заявителей.</w:t>
      </w:r>
    </w:p>
    <w:p>
      <w:pPr>
        <w:spacing w:after="120" w:before="0" w:line="360" w:lineRule="auto"/>
        <w:ind w:firstLine="709"/>
        <w:jc w:val="both"/>
      </w:pPr>
      <w:r>
        <w:rPr>
          <w:rFonts w:ascii="Times New Roman" w:hAnsi="Times New Roman" w:eastAsia="Times New Roman"/>
          <w:b w:val="0"/>
          <w:i w:val="0"/>
          <w:sz w:val="28"/>
        </w:rPr>
        <w:t>Таким образом, современный государственный кадастровый учет — результат длительной эволюции от традиционного земельного описания к комплексной цифровой системе учёта всех основных видов объектов недвижимости.</w:t>
      </w:r>
    </w:p>
    <w:p>
      <w:pPr>
        <w:spacing w:before="360" w:after="240" w:line="360" w:lineRule="auto"/>
        <w:ind w:firstLine="0"/>
        <w:jc w:val="left"/>
      </w:pPr>
      <w:r>
        <w:rPr>
          <w:rFonts w:ascii="Times New Roman" w:hAnsi="Times New Roman" w:eastAsia="Times New Roman"/>
          <w:b/>
          <w:i w:val="0"/>
          <w:sz w:val="28"/>
        </w:rPr>
        <w:t>3. ПРАВОВАЯ ОСНОВА ГОСУДАРСТВЕННОГО КАДАСТРОВОГО УЧЕТА</w:t>
      </w:r>
    </w:p>
    <w:p>
      <w:pPr>
        <w:spacing w:after="120" w:before="0" w:line="360" w:lineRule="auto"/>
        <w:ind w:firstLine="709"/>
        <w:jc w:val="both"/>
      </w:pPr>
      <w:r>
        <w:rPr>
          <w:rFonts w:ascii="Times New Roman" w:hAnsi="Times New Roman" w:eastAsia="Times New Roman"/>
          <w:b w:val="0"/>
          <w:i w:val="0"/>
          <w:sz w:val="28"/>
        </w:rPr>
        <w:t>Правовое регулирование государственного кадастрового учета носит комплексный характер и включает нормы гражданского, земельного, градостроительного и административного права.</w:t>
      </w:r>
    </w:p>
    <w:p>
      <w:pPr>
        <w:spacing w:before="240" w:after="240" w:line="360" w:lineRule="auto"/>
        <w:ind w:firstLine="0"/>
        <w:jc w:val="left"/>
      </w:pPr>
      <w:r>
        <w:rPr>
          <w:rFonts w:ascii="Times New Roman" w:hAnsi="Times New Roman" w:eastAsia="Times New Roman"/>
          <w:b/>
          <w:i w:val="0"/>
          <w:sz w:val="28"/>
        </w:rPr>
        <w:t>3.1. Федеральный закон № 218-ФЗ</w:t>
      </w:r>
    </w:p>
    <w:p>
      <w:pPr>
        <w:spacing w:after="120" w:before="0" w:line="360" w:lineRule="auto"/>
        <w:ind w:firstLine="709"/>
        <w:jc w:val="both"/>
      </w:pPr>
      <w:r>
        <w:rPr>
          <w:rFonts w:ascii="Times New Roman" w:hAnsi="Times New Roman" w:eastAsia="Times New Roman"/>
          <w:b w:val="0"/>
          <w:i w:val="0"/>
          <w:sz w:val="28"/>
        </w:rPr>
        <w:t>Центральным нормативным актом является Федеральный закон от 13.07.2015 № 218-ФЗ «О государственной регистрации недвижимости». Он определяет:</w:t>
      </w:r>
    </w:p>
    <w:p>
      <w:pPr>
        <w:spacing w:after="80" w:before="0" w:line="360" w:lineRule="auto"/>
        <w:ind w:left="709" w:firstLine="0"/>
        <w:jc w:val="both"/>
      </w:pPr>
      <w:r>
        <w:rPr>
          <w:rFonts w:ascii="Times New Roman" w:hAnsi="Times New Roman" w:eastAsia="Times New Roman"/>
          <w:b w:val="0"/>
          <w:i w:val="0"/>
          <w:sz w:val="28"/>
        </w:rPr>
        <w:t>• понятия государственного кадастрового учета и государственной регистрации прав;</w:t>
      </w:r>
    </w:p>
    <w:p>
      <w:pPr>
        <w:spacing w:after="80" w:before="0" w:line="360" w:lineRule="auto"/>
        <w:ind w:left="709" w:firstLine="0"/>
        <w:jc w:val="both"/>
      </w:pPr>
      <w:r>
        <w:rPr>
          <w:rFonts w:ascii="Times New Roman" w:hAnsi="Times New Roman" w:eastAsia="Times New Roman"/>
          <w:b w:val="0"/>
          <w:i w:val="0"/>
          <w:sz w:val="28"/>
        </w:rPr>
        <w:t>• состав и правила ведения ЕГРН;</w:t>
      </w:r>
    </w:p>
    <w:p>
      <w:pPr>
        <w:spacing w:after="80" w:before="0" w:line="360" w:lineRule="auto"/>
        <w:ind w:left="709" w:firstLine="0"/>
        <w:jc w:val="both"/>
      </w:pPr>
      <w:r>
        <w:rPr>
          <w:rFonts w:ascii="Times New Roman" w:hAnsi="Times New Roman" w:eastAsia="Times New Roman"/>
          <w:b w:val="0"/>
          <w:i w:val="0"/>
          <w:sz w:val="28"/>
        </w:rPr>
        <w:t>• перечень объектов недвижимости, подлежащих учету;</w:t>
      </w:r>
    </w:p>
    <w:p>
      <w:pPr>
        <w:spacing w:after="80" w:before="0" w:line="360" w:lineRule="auto"/>
        <w:ind w:left="709" w:firstLine="0"/>
        <w:jc w:val="both"/>
      </w:pPr>
      <w:r>
        <w:rPr>
          <w:rFonts w:ascii="Times New Roman" w:hAnsi="Times New Roman" w:eastAsia="Times New Roman"/>
          <w:b w:val="0"/>
          <w:i w:val="0"/>
          <w:sz w:val="28"/>
        </w:rPr>
        <w:t>• основания, порядок, сроки кадастрового учета и регистрации;</w:t>
      </w:r>
    </w:p>
    <w:p>
      <w:pPr>
        <w:spacing w:after="80" w:before="0" w:line="360" w:lineRule="auto"/>
        <w:ind w:left="709" w:firstLine="0"/>
        <w:jc w:val="both"/>
      </w:pPr>
      <w:r>
        <w:rPr>
          <w:rFonts w:ascii="Times New Roman" w:hAnsi="Times New Roman" w:eastAsia="Times New Roman"/>
          <w:b w:val="0"/>
          <w:i w:val="0"/>
          <w:sz w:val="28"/>
        </w:rPr>
        <w:t>• требования к документам, представляемым заявителями;</w:t>
      </w:r>
    </w:p>
    <w:p>
      <w:pPr>
        <w:spacing w:after="80" w:before="0" w:line="360" w:lineRule="auto"/>
        <w:ind w:left="709" w:firstLine="0"/>
        <w:jc w:val="both"/>
      </w:pPr>
      <w:r>
        <w:rPr>
          <w:rFonts w:ascii="Times New Roman" w:hAnsi="Times New Roman" w:eastAsia="Times New Roman"/>
          <w:b w:val="0"/>
          <w:i w:val="0"/>
          <w:sz w:val="28"/>
        </w:rPr>
        <w:t>• основания приостановления и отказа;</w:t>
      </w:r>
    </w:p>
    <w:p>
      <w:pPr>
        <w:spacing w:after="80" w:before="0" w:line="360" w:lineRule="auto"/>
        <w:ind w:left="709" w:firstLine="0"/>
        <w:jc w:val="both"/>
      </w:pPr>
      <w:r>
        <w:rPr>
          <w:rFonts w:ascii="Times New Roman" w:hAnsi="Times New Roman" w:eastAsia="Times New Roman"/>
          <w:b w:val="0"/>
          <w:i w:val="0"/>
          <w:sz w:val="28"/>
        </w:rPr>
        <w:t>• права и обязанности участников учётных и регистрационных отношений;</w:t>
      </w:r>
    </w:p>
    <w:p>
      <w:pPr>
        <w:spacing w:after="80" w:before="0" w:line="360" w:lineRule="auto"/>
        <w:ind w:left="709" w:firstLine="0"/>
        <w:jc w:val="both"/>
      </w:pPr>
      <w:r>
        <w:rPr>
          <w:rFonts w:ascii="Times New Roman" w:hAnsi="Times New Roman" w:eastAsia="Times New Roman"/>
          <w:b w:val="0"/>
          <w:i w:val="0"/>
          <w:sz w:val="28"/>
        </w:rPr>
        <w:t>• порядок предоставления сведений из ЕГРН.</w:t>
      </w:r>
    </w:p>
    <w:p>
      <w:pPr>
        <w:spacing w:before="240" w:after="240" w:line="360" w:lineRule="auto"/>
        <w:ind w:firstLine="0"/>
        <w:jc w:val="left"/>
      </w:pPr>
      <w:r>
        <w:rPr>
          <w:rFonts w:ascii="Times New Roman" w:hAnsi="Times New Roman" w:eastAsia="Times New Roman"/>
          <w:b/>
          <w:i w:val="0"/>
          <w:sz w:val="28"/>
        </w:rPr>
        <w:t>3.2. Гражданский кодекс Российской Федерации</w:t>
      </w:r>
    </w:p>
    <w:p>
      <w:pPr>
        <w:spacing w:after="120" w:before="0" w:line="360" w:lineRule="auto"/>
        <w:ind w:firstLine="709"/>
        <w:jc w:val="both"/>
      </w:pPr>
      <w:r>
        <w:rPr>
          <w:rFonts w:ascii="Times New Roman" w:hAnsi="Times New Roman" w:eastAsia="Times New Roman"/>
          <w:b w:val="0"/>
          <w:i w:val="0"/>
          <w:sz w:val="28"/>
        </w:rPr>
        <w:t>Гражданский кодекс РФ закрепляет правовой режим недвижимости, понятие недвижимых вещей, значение государственной регистрации прав, правила возникновения, перехода и прекращения вещных прав. Для кадастрового учета особенно важно положение о том, что объект должен быть индивидуально определён, а также нормы о земельных участках, зданиях, сооружениях и единых недвижимых комплексах.</w:t>
      </w:r>
    </w:p>
    <w:p>
      <w:pPr>
        <w:spacing w:before="240" w:after="240" w:line="360" w:lineRule="auto"/>
        <w:ind w:firstLine="0"/>
        <w:jc w:val="left"/>
      </w:pPr>
      <w:r>
        <w:rPr>
          <w:rFonts w:ascii="Times New Roman" w:hAnsi="Times New Roman" w:eastAsia="Times New Roman"/>
          <w:b/>
          <w:i w:val="0"/>
          <w:sz w:val="28"/>
        </w:rPr>
        <w:t>3.3. Земельный кодекс Российской Федерации</w:t>
      </w:r>
    </w:p>
    <w:p>
      <w:pPr>
        <w:spacing w:after="120" w:before="0" w:line="360" w:lineRule="auto"/>
        <w:ind w:firstLine="709"/>
        <w:jc w:val="both"/>
      </w:pPr>
      <w:r>
        <w:rPr>
          <w:rFonts w:ascii="Times New Roman" w:hAnsi="Times New Roman" w:eastAsia="Times New Roman"/>
          <w:b w:val="0"/>
          <w:i w:val="0"/>
          <w:sz w:val="28"/>
        </w:rPr>
        <w:t>Земельный кодекс регулирует образование земельных участков, их категории, виды разрешённого использования, оборотоспособность, предоставление земель публичной собственности и иные отношения. Именно в рамках земельного законодательства часто возникают основания для постановки участка на кадастровый учет, уточнения границ, раздела, объединения или перераспределения участков.</w:t>
      </w:r>
    </w:p>
    <w:p>
      <w:pPr>
        <w:spacing w:before="240" w:after="240" w:line="360" w:lineRule="auto"/>
        <w:ind w:firstLine="0"/>
        <w:jc w:val="left"/>
      </w:pPr>
      <w:r>
        <w:rPr>
          <w:rFonts w:ascii="Times New Roman" w:hAnsi="Times New Roman" w:eastAsia="Times New Roman"/>
          <w:b/>
          <w:i w:val="0"/>
          <w:sz w:val="28"/>
        </w:rPr>
        <w:t>3.4. Иные нормативные акты</w:t>
      </w:r>
    </w:p>
    <w:p>
      <w:pPr>
        <w:spacing w:after="120" w:before="0" w:line="360" w:lineRule="auto"/>
        <w:ind w:firstLine="709"/>
        <w:jc w:val="both"/>
      </w:pPr>
      <w:r>
        <w:rPr>
          <w:rFonts w:ascii="Times New Roman" w:hAnsi="Times New Roman" w:eastAsia="Times New Roman"/>
          <w:b w:val="0"/>
          <w:i w:val="0"/>
          <w:sz w:val="28"/>
        </w:rPr>
        <w:t>К системе правового регулирования также относятся Градостроительный кодекс РФ, Жилищный кодекс РФ, федеральные законы о кадастровой деятельности, акты Правительства РФ и ведомственные акты Росреестра. Особое значение имеют требования к межевым планам, техническим планам, актам обследования, формам заявлений и порядку электронного взаимодействия.</w:t>
      </w:r>
    </w:p>
    <w:p>
      <w:pPr>
        <w:spacing w:before="240" w:after="240" w:line="360" w:lineRule="auto"/>
        <w:ind w:firstLine="0"/>
        <w:jc w:val="left"/>
      </w:pPr>
      <w:r>
        <w:rPr>
          <w:rFonts w:ascii="Times New Roman" w:hAnsi="Times New Roman" w:eastAsia="Times New Roman"/>
          <w:b/>
          <w:i w:val="0"/>
          <w:sz w:val="28"/>
        </w:rPr>
        <w:t>3.5. Органы и учреждения</w:t>
      </w:r>
    </w:p>
    <w:p>
      <w:pPr>
        <w:spacing w:after="120" w:before="0" w:line="360" w:lineRule="auto"/>
        <w:ind w:firstLine="709"/>
        <w:jc w:val="both"/>
      </w:pPr>
      <w:r>
        <w:rPr>
          <w:rFonts w:ascii="Times New Roman" w:hAnsi="Times New Roman" w:eastAsia="Times New Roman"/>
          <w:b w:val="0"/>
          <w:i w:val="0"/>
          <w:sz w:val="28"/>
        </w:rPr>
        <w:t>Росреестр является федеральным органом исполнительной власти, осуществляющим функции по государственной регистрации прав, государственному кадастровому учету, государственному земельному надзору, а также по оказанию соответствующих государственных услуг. Важную роль играет Федеральная кадастровая палата — учреждение, обеспечивающее информационно-технологическую поддержку ведения ЕГРН и предоставление сведений.</w:t>
      </w:r>
    </w:p>
    <w:p>
      <w:pPr>
        <w:spacing w:after="120" w:before="0" w:line="360" w:lineRule="auto"/>
        <w:ind w:firstLine="709"/>
        <w:jc w:val="both"/>
      </w:pPr>
      <w:r>
        <w:rPr>
          <w:rFonts w:ascii="Times New Roman" w:hAnsi="Times New Roman" w:eastAsia="Times New Roman"/>
          <w:b w:val="0"/>
          <w:i w:val="0"/>
          <w:sz w:val="28"/>
        </w:rPr>
        <w:t>На местах граждане и организации обычно взаимодействуют с системой через многофункциональные центры предоставления государственных и муниципальных услуг (МФЦ), портал Госуслуг и электронные сервисы Росреестра.</w:t>
      </w:r>
    </w:p>
    <w:p>
      <w:pPr>
        <w:spacing w:before="360" w:after="240" w:line="360" w:lineRule="auto"/>
        <w:ind w:firstLine="0"/>
        <w:jc w:val="left"/>
      </w:pPr>
      <w:r>
        <w:rPr>
          <w:rFonts w:ascii="Times New Roman" w:hAnsi="Times New Roman" w:eastAsia="Times New Roman"/>
          <w:b/>
          <w:i w:val="0"/>
          <w:sz w:val="28"/>
        </w:rPr>
        <w:t>4. ОБЪЕКТЫ ГОСУДАРСТВЕННОГО КАДАСТРОВОГО УЧЕТА</w:t>
      </w:r>
    </w:p>
    <w:p>
      <w:pPr>
        <w:spacing w:after="120" w:before="0" w:line="360" w:lineRule="auto"/>
        <w:ind w:firstLine="709"/>
        <w:jc w:val="both"/>
      </w:pPr>
      <w:r>
        <w:rPr>
          <w:rFonts w:ascii="Times New Roman" w:hAnsi="Times New Roman" w:eastAsia="Times New Roman"/>
          <w:b w:val="0"/>
          <w:i w:val="0"/>
          <w:sz w:val="28"/>
        </w:rPr>
        <w:t>Объектами государственного кадастрового учета являются объекты недвижимости, перечень которых определён законодательством. Рассмотрим их подробнее.</w:t>
      </w:r>
    </w:p>
    <w:p>
      <w:pPr>
        <w:spacing w:before="240" w:after="240" w:line="360" w:lineRule="auto"/>
        <w:ind w:firstLine="0"/>
        <w:jc w:val="left"/>
      </w:pPr>
      <w:r>
        <w:rPr>
          <w:rFonts w:ascii="Times New Roman" w:hAnsi="Times New Roman" w:eastAsia="Times New Roman"/>
          <w:b/>
          <w:i w:val="0"/>
          <w:sz w:val="28"/>
        </w:rPr>
        <w:t>4.1. Земельный участок</w:t>
      </w:r>
    </w:p>
    <w:p>
      <w:pPr>
        <w:spacing w:after="120" w:before="0" w:line="360" w:lineRule="auto"/>
        <w:ind w:firstLine="709"/>
        <w:jc w:val="both"/>
      </w:pPr>
      <w:r>
        <w:rPr>
          <w:rFonts w:ascii="Times New Roman" w:hAnsi="Times New Roman" w:eastAsia="Times New Roman"/>
          <w:b w:val="0"/>
          <w:i w:val="0"/>
          <w:sz w:val="28"/>
        </w:rPr>
        <w:t>Земельный участок — часть земной поверхности, имеющая характеристики, позволяющие определить её в качестве индивидуально определённой вещи. Ключевое значение имеют границы участка, площадь, местоположение, категория земель и вид разрешённого использования. Для постановки участка на учёт или уточнения его границ подготавливается межевой план.</w:t>
      </w:r>
    </w:p>
    <w:p>
      <w:pPr>
        <w:spacing w:before="240" w:after="240" w:line="360" w:lineRule="auto"/>
        <w:ind w:firstLine="0"/>
        <w:jc w:val="left"/>
      </w:pPr>
      <w:r>
        <w:rPr>
          <w:rFonts w:ascii="Times New Roman" w:hAnsi="Times New Roman" w:eastAsia="Times New Roman"/>
          <w:b/>
          <w:i w:val="0"/>
          <w:sz w:val="28"/>
        </w:rPr>
        <w:t>4.2. Здание</w:t>
      </w:r>
    </w:p>
    <w:p>
      <w:pPr>
        <w:spacing w:after="120" w:before="0" w:line="360" w:lineRule="auto"/>
        <w:ind w:firstLine="709"/>
        <w:jc w:val="both"/>
      </w:pPr>
      <w:r>
        <w:rPr>
          <w:rFonts w:ascii="Times New Roman" w:hAnsi="Times New Roman" w:eastAsia="Times New Roman"/>
          <w:b w:val="0"/>
          <w:i w:val="0"/>
          <w:sz w:val="28"/>
        </w:rPr>
        <w:t>Здание — результат строительства, представляющий собой объёмную строительную систему, имеющую надземную и (или) подземную части, включающую помещения, сети инженерно-технического обеспечения и системы инженерно-технического обеспечения. Здание предназначено для проживания, пребывания людей, размещения производства, хранения продукции или иных целей.</w:t>
      </w:r>
    </w:p>
    <w:p>
      <w:pPr>
        <w:spacing w:before="240" w:after="240" w:line="360" w:lineRule="auto"/>
        <w:ind w:firstLine="0"/>
        <w:jc w:val="left"/>
      </w:pPr>
      <w:r>
        <w:rPr>
          <w:rFonts w:ascii="Times New Roman" w:hAnsi="Times New Roman" w:eastAsia="Times New Roman"/>
          <w:b/>
          <w:i w:val="0"/>
          <w:sz w:val="28"/>
        </w:rPr>
        <w:t>4.3. Сооружение</w:t>
      </w:r>
    </w:p>
    <w:p>
      <w:pPr>
        <w:spacing w:after="120" w:before="0" w:line="360" w:lineRule="auto"/>
        <w:ind w:firstLine="709"/>
        <w:jc w:val="both"/>
      </w:pPr>
      <w:r>
        <w:rPr>
          <w:rFonts w:ascii="Times New Roman" w:hAnsi="Times New Roman" w:eastAsia="Times New Roman"/>
          <w:b w:val="0"/>
          <w:i w:val="0"/>
          <w:sz w:val="28"/>
        </w:rPr>
        <w:t>Сооружение — результат строительства, представляющий собой объёмную, плоскостную или линейную строительную систему, имеющую наземную, надземную и (или) подземную части, состоящую из несущих и в отдельных случаях ограждающих строительных конструкций. К сооружениям относятся, например, мосты, линии электропередачи, трубопроводы, ограждения, гидротехнические объекты и иные подобные объекты.</w:t>
      </w:r>
    </w:p>
    <w:p>
      <w:pPr>
        <w:spacing w:before="240" w:after="240" w:line="360" w:lineRule="auto"/>
        <w:ind w:firstLine="0"/>
        <w:jc w:val="left"/>
      </w:pPr>
      <w:r>
        <w:rPr>
          <w:rFonts w:ascii="Times New Roman" w:hAnsi="Times New Roman" w:eastAsia="Times New Roman"/>
          <w:b/>
          <w:i w:val="0"/>
          <w:sz w:val="28"/>
        </w:rPr>
        <w:t>4.4. Помещение</w:t>
      </w:r>
    </w:p>
    <w:p>
      <w:pPr>
        <w:spacing w:after="120" w:before="0" w:line="360" w:lineRule="auto"/>
        <w:ind w:firstLine="709"/>
        <w:jc w:val="both"/>
      </w:pPr>
      <w:r>
        <w:rPr>
          <w:rFonts w:ascii="Times New Roman" w:hAnsi="Times New Roman" w:eastAsia="Times New Roman"/>
          <w:b w:val="0"/>
          <w:i w:val="0"/>
          <w:sz w:val="28"/>
        </w:rPr>
        <w:t>Помещение — часть здания или сооружения, ограниченная строительными конструкциями, предназначенная для проживания или иной деятельности людей, размещения производства, хранения продукции либо иных целей. Помещения могут быть жилыми и нежилыми. Кадастровый учет помещений необходим при оформлении прав на квартиры, комнаты, офисы, торговые площади и иные обособленные части зданий.</w:t>
      </w:r>
    </w:p>
    <w:p>
      <w:pPr>
        <w:spacing w:before="240" w:after="240" w:line="360" w:lineRule="auto"/>
        <w:ind w:firstLine="0"/>
        <w:jc w:val="left"/>
      </w:pPr>
      <w:r>
        <w:rPr>
          <w:rFonts w:ascii="Times New Roman" w:hAnsi="Times New Roman" w:eastAsia="Times New Roman"/>
          <w:b/>
          <w:i w:val="0"/>
          <w:sz w:val="28"/>
        </w:rPr>
        <w:t>4.5. Машино-место</w:t>
      </w:r>
    </w:p>
    <w:p>
      <w:pPr>
        <w:spacing w:after="120" w:before="0" w:line="360" w:lineRule="auto"/>
        <w:ind w:firstLine="709"/>
        <w:jc w:val="both"/>
      </w:pPr>
      <w:r>
        <w:rPr>
          <w:rFonts w:ascii="Times New Roman" w:hAnsi="Times New Roman" w:eastAsia="Times New Roman"/>
          <w:b w:val="0"/>
          <w:i w:val="0"/>
          <w:sz w:val="28"/>
        </w:rPr>
        <w:t>Машино-место — предназначенная исключительно для размещения транспортного средства индивидуально определённая часть здания или сооружения, которая не ограничена либо частично ограничена строительной либо иной ограждающей конструкцией. Введение машино-мест в число объектов недвижимости позволило оформлять права на парковочные места как на самостоятельные объекты.</w:t>
      </w:r>
    </w:p>
    <w:p>
      <w:pPr>
        <w:spacing w:before="240" w:after="240" w:line="360" w:lineRule="auto"/>
        <w:ind w:firstLine="0"/>
        <w:jc w:val="left"/>
      </w:pPr>
      <w:r>
        <w:rPr>
          <w:rFonts w:ascii="Times New Roman" w:hAnsi="Times New Roman" w:eastAsia="Times New Roman"/>
          <w:b/>
          <w:i w:val="0"/>
          <w:sz w:val="28"/>
        </w:rPr>
        <w:t>4.6. Объект незавершённого строительства</w:t>
      </w:r>
    </w:p>
    <w:p>
      <w:pPr>
        <w:spacing w:after="120" w:before="0" w:line="360" w:lineRule="auto"/>
        <w:ind w:firstLine="709"/>
        <w:jc w:val="both"/>
      </w:pPr>
      <w:r>
        <w:rPr>
          <w:rFonts w:ascii="Times New Roman" w:hAnsi="Times New Roman" w:eastAsia="Times New Roman"/>
          <w:b w:val="0"/>
          <w:i w:val="0"/>
          <w:sz w:val="28"/>
        </w:rPr>
        <w:t>Объект незавершённого строительства — здание, сооружение, объекты, строительство которых не завершено. Такие объекты также могут ставиться на кадастровый учет и выступать предметом сделок, в том числе купли-продажи и залога, при соблюдении требований закона.</w:t>
      </w:r>
    </w:p>
    <w:p>
      <w:pPr>
        <w:spacing w:before="240" w:after="240" w:line="360" w:lineRule="auto"/>
        <w:ind w:firstLine="0"/>
        <w:jc w:val="left"/>
      </w:pPr>
      <w:r>
        <w:rPr>
          <w:rFonts w:ascii="Times New Roman" w:hAnsi="Times New Roman" w:eastAsia="Times New Roman"/>
          <w:b/>
          <w:i w:val="0"/>
          <w:sz w:val="28"/>
        </w:rPr>
        <w:t>4.7. Единый недвижимый комплекс</w:t>
      </w:r>
    </w:p>
    <w:p>
      <w:pPr>
        <w:spacing w:after="120" w:before="0" w:line="360" w:lineRule="auto"/>
        <w:ind w:firstLine="709"/>
        <w:jc w:val="both"/>
      </w:pPr>
      <w:r>
        <w:rPr>
          <w:rFonts w:ascii="Times New Roman" w:hAnsi="Times New Roman" w:eastAsia="Times New Roman"/>
          <w:b w:val="0"/>
          <w:i w:val="0"/>
          <w:sz w:val="28"/>
        </w:rPr>
        <w:t>Единый недвижимый комплекс представляет собой совокупность зданий, сооружений и иных вещей, объединённых единым назначением и неразрывно связанных физически или технологически. Правовой режим единого недвижимого комплекса позволяет рассматривать такую совокупность как одну недвижимую вещь.</w:t>
      </w:r>
    </w:p>
    <w:p>
      <w:pPr>
        <w:spacing w:after="120" w:before="0" w:line="360" w:lineRule="auto"/>
        <w:ind w:firstLine="709"/>
        <w:jc w:val="both"/>
      </w:pPr>
      <w:r>
        <w:rPr>
          <w:rFonts w:ascii="Times New Roman" w:hAnsi="Times New Roman" w:eastAsia="Times New Roman"/>
          <w:b w:val="0"/>
          <w:i w:val="0"/>
          <w:sz w:val="28"/>
        </w:rPr>
        <w:t>Каждому учтённому объекту присваивается кадастровый номер — уникальный, не повторяющийся во времени и на территории Российской Федерации номер записи объекта недвижимости в ЕГРН. Кадастровый номер является важнейшим идентификатором объекта в правовых и информационных системах.</w:t>
      </w:r>
    </w:p>
    <w:p>
      <w:pPr>
        <w:spacing w:before="360" w:after="240" w:line="360" w:lineRule="auto"/>
        <w:ind w:firstLine="0"/>
        <w:jc w:val="left"/>
      </w:pPr>
      <w:r>
        <w:rPr>
          <w:rFonts w:ascii="Times New Roman" w:hAnsi="Times New Roman" w:eastAsia="Times New Roman"/>
          <w:b/>
          <w:i w:val="0"/>
          <w:sz w:val="28"/>
        </w:rPr>
        <w:t>5. ЕДИНЫЙ ГОСУДАРСТВЕННЫЙ РЕЕСТР НЕДВИЖИМОСТИ (ЕГРН)</w:t>
      </w:r>
    </w:p>
    <w:p>
      <w:pPr>
        <w:spacing w:after="120" w:before="0" w:line="360" w:lineRule="auto"/>
        <w:ind w:firstLine="709"/>
        <w:jc w:val="both"/>
      </w:pPr>
      <w:r>
        <w:rPr>
          <w:rFonts w:ascii="Times New Roman" w:hAnsi="Times New Roman" w:eastAsia="Times New Roman"/>
          <w:b w:val="0"/>
          <w:i w:val="0"/>
          <w:sz w:val="28"/>
        </w:rPr>
        <w:t>ЕГРН — свод достоверных систематизированных сведений об учтённом недвижимом имуществе, о зарегистрированных правах на такое имущество, основаниях их возникновения, перехода и прекращения, об ограничениях прав и обременениях недвижимого имущества. Фактически ЕГРН объединяет ранее существовавшие кадастр недвижимости и реестр прав.</w:t>
      </w:r>
    </w:p>
    <w:p>
      <w:pPr>
        <w:spacing w:after="120" w:before="0" w:line="360" w:lineRule="auto"/>
        <w:ind w:firstLine="709"/>
        <w:jc w:val="both"/>
      </w:pPr>
      <w:r>
        <w:rPr>
          <w:rFonts w:ascii="Times New Roman" w:hAnsi="Times New Roman" w:eastAsia="Times New Roman"/>
          <w:b w:val="0"/>
          <w:i w:val="0"/>
          <w:sz w:val="28"/>
        </w:rPr>
        <w:t>В составе ЕГРН можно выделить несколько смысловых блоков сведений:</w:t>
      </w:r>
    </w:p>
    <w:p>
      <w:pPr>
        <w:spacing w:after="80" w:before="0" w:line="360" w:lineRule="auto"/>
        <w:ind w:left="709" w:firstLine="0"/>
        <w:jc w:val="both"/>
      </w:pPr>
      <w:r>
        <w:rPr>
          <w:rFonts w:ascii="Times New Roman" w:hAnsi="Times New Roman" w:eastAsia="Times New Roman"/>
          <w:b w:val="0"/>
          <w:i w:val="0"/>
          <w:sz w:val="28"/>
        </w:rPr>
        <w:t>• реестр объектов недвижимости — сведения о характеристиках объектов;</w:t>
      </w:r>
    </w:p>
    <w:p>
      <w:pPr>
        <w:spacing w:after="80" w:before="0" w:line="360" w:lineRule="auto"/>
        <w:ind w:left="709" w:firstLine="0"/>
        <w:jc w:val="both"/>
      </w:pPr>
      <w:r>
        <w:rPr>
          <w:rFonts w:ascii="Times New Roman" w:hAnsi="Times New Roman" w:eastAsia="Times New Roman"/>
          <w:b w:val="0"/>
          <w:i w:val="0"/>
          <w:sz w:val="28"/>
        </w:rPr>
        <w:t>• реестр прав, ограничений прав и обременений — сведения о правообладателях и правах;</w:t>
      </w:r>
    </w:p>
    <w:p>
      <w:pPr>
        <w:spacing w:after="80" w:before="0" w:line="360" w:lineRule="auto"/>
        <w:ind w:left="709" w:firstLine="0"/>
        <w:jc w:val="both"/>
      </w:pPr>
      <w:r>
        <w:rPr>
          <w:rFonts w:ascii="Times New Roman" w:hAnsi="Times New Roman" w:eastAsia="Times New Roman"/>
          <w:b w:val="0"/>
          <w:i w:val="0"/>
          <w:sz w:val="28"/>
        </w:rPr>
        <w:t>• реестр границ — сведения о границах зон, территорий и иных пространственных единиц;</w:t>
      </w:r>
    </w:p>
    <w:p>
      <w:pPr>
        <w:spacing w:after="80" w:before="0" w:line="360" w:lineRule="auto"/>
        <w:ind w:left="709" w:firstLine="0"/>
        <w:jc w:val="both"/>
      </w:pPr>
      <w:r>
        <w:rPr>
          <w:rFonts w:ascii="Times New Roman" w:hAnsi="Times New Roman" w:eastAsia="Times New Roman"/>
          <w:b w:val="0"/>
          <w:i w:val="0"/>
          <w:sz w:val="28"/>
        </w:rPr>
        <w:t>• кадастровые карты и иные информационные ресурсы, обеспечивающие визуализацию и использование данных.</w:t>
      </w:r>
    </w:p>
    <w:p>
      <w:pPr>
        <w:spacing w:after="120" w:before="0" w:line="360" w:lineRule="auto"/>
        <w:ind w:firstLine="709"/>
        <w:jc w:val="both"/>
      </w:pPr>
      <w:r>
        <w:rPr>
          <w:rFonts w:ascii="Times New Roman" w:hAnsi="Times New Roman" w:eastAsia="Times New Roman"/>
          <w:b w:val="0"/>
          <w:i w:val="0"/>
          <w:sz w:val="28"/>
        </w:rPr>
        <w:t>Внесение сведений в ЕГРН осуществляется на русском языке. Документы, поступающие в орган регистрации прав, проходят правовую экспертизу в объёме, установленном законом. После внесения сведений заинтересованное лицо получает результат услуги — как правило, выписку из ЕГРН.</w:t>
      </w:r>
    </w:p>
    <w:p>
      <w:pPr>
        <w:spacing w:after="120" w:before="0" w:line="360" w:lineRule="auto"/>
        <w:ind w:firstLine="709"/>
        <w:jc w:val="both"/>
      </w:pPr>
      <w:r>
        <w:rPr>
          <w:rFonts w:ascii="Times New Roman" w:hAnsi="Times New Roman" w:eastAsia="Times New Roman"/>
          <w:b w:val="0"/>
          <w:i w:val="0"/>
          <w:sz w:val="28"/>
        </w:rPr>
        <w:t>Выписка из ЕГРН является основным документом, подтверждающим характеристики объекта и (или) зарегистрированные права. В зависимости от вида выписки она может содержать основные характеристики объекта, сведения о правообладателе, обременениях, координатах границ земельного участка, плане расположения помещения и иные данные.</w:t>
      </w:r>
    </w:p>
    <w:p>
      <w:pPr>
        <w:spacing w:after="120" w:before="0" w:line="360" w:lineRule="auto"/>
        <w:ind w:firstLine="709"/>
        <w:jc w:val="both"/>
      </w:pPr>
      <w:r>
        <w:rPr>
          <w:rFonts w:ascii="Times New Roman" w:hAnsi="Times New Roman" w:eastAsia="Times New Roman"/>
          <w:b w:val="0"/>
          <w:i w:val="0"/>
          <w:sz w:val="28"/>
        </w:rPr>
        <w:t>Публичность ЕГРН имеет пределы. Часть сведений доступна широкому кругу лиц, часть предоставляется только правообладателям, их представителям, нотариусам, судам, правоохранительным органам и иным субъектам в случаях, прямо указанных в законе. Такой подход обеспечивает баланс между прозрачностью оборота недвижимости и защитой персональных данных.</w:t>
      </w:r>
    </w:p>
    <w:p>
      <w:pPr>
        <w:spacing w:before="360" w:after="240" w:line="360" w:lineRule="auto"/>
        <w:ind w:firstLine="0"/>
        <w:jc w:val="left"/>
      </w:pPr>
      <w:r>
        <w:rPr>
          <w:rFonts w:ascii="Times New Roman" w:hAnsi="Times New Roman" w:eastAsia="Times New Roman"/>
          <w:b/>
          <w:i w:val="0"/>
          <w:sz w:val="28"/>
        </w:rPr>
        <w:t>6. ВИДЫ КАДАСТРОВЫХ ДЕЙСТВИЙ</w:t>
      </w:r>
    </w:p>
    <w:p>
      <w:pPr>
        <w:spacing w:after="120" w:before="0" w:line="360" w:lineRule="auto"/>
        <w:ind w:firstLine="709"/>
        <w:jc w:val="both"/>
      </w:pPr>
      <w:r>
        <w:rPr>
          <w:rFonts w:ascii="Times New Roman" w:hAnsi="Times New Roman" w:eastAsia="Times New Roman"/>
          <w:b w:val="0"/>
          <w:i w:val="0"/>
          <w:sz w:val="28"/>
        </w:rPr>
        <w:t>В зависимости от цели обращения и фактической ситуации государственный кадастровый учет может выражаться в различных видах действий.</w:t>
      </w:r>
    </w:p>
    <w:p>
      <w:pPr>
        <w:spacing w:before="240" w:after="240" w:line="360" w:lineRule="auto"/>
        <w:ind w:firstLine="0"/>
        <w:jc w:val="left"/>
      </w:pPr>
      <w:r>
        <w:rPr>
          <w:rFonts w:ascii="Times New Roman" w:hAnsi="Times New Roman" w:eastAsia="Times New Roman"/>
          <w:b/>
          <w:i w:val="0"/>
          <w:sz w:val="28"/>
        </w:rPr>
        <w:t>6.1. Постановка на кадастровый учет</w:t>
      </w:r>
    </w:p>
    <w:p>
      <w:pPr>
        <w:spacing w:after="120" w:before="0" w:line="360" w:lineRule="auto"/>
        <w:ind w:firstLine="709"/>
        <w:jc w:val="both"/>
      </w:pPr>
      <w:r>
        <w:rPr>
          <w:rFonts w:ascii="Times New Roman" w:hAnsi="Times New Roman" w:eastAsia="Times New Roman"/>
          <w:b w:val="0"/>
          <w:i w:val="0"/>
          <w:sz w:val="28"/>
        </w:rPr>
        <w:t>Постановка на учет осуществляется в отношении вновь образованного объекта либо объекта, ранее не стоявшего на государственном кадастровом учете. Типичные примеры: образование земельного участка, ввод здания в эксплуатацию с последующим учетом, образование помещений в результате раздела, учет машино-места.</w:t>
      </w:r>
    </w:p>
    <w:p>
      <w:pPr>
        <w:spacing w:before="240" w:after="240" w:line="360" w:lineRule="auto"/>
        <w:ind w:firstLine="0"/>
        <w:jc w:val="left"/>
      </w:pPr>
      <w:r>
        <w:rPr>
          <w:rFonts w:ascii="Times New Roman" w:hAnsi="Times New Roman" w:eastAsia="Times New Roman"/>
          <w:b/>
          <w:i w:val="0"/>
          <w:sz w:val="28"/>
        </w:rPr>
        <w:t>6.2. Учет изменений</w:t>
      </w:r>
    </w:p>
    <w:p>
      <w:pPr>
        <w:spacing w:after="120" w:before="0" w:line="360" w:lineRule="auto"/>
        <w:ind w:firstLine="709"/>
        <w:jc w:val="both"/>
      </w:pPr>
      <w:r>
        <w:rPr>
          <w:rFonts w:ascii="Times New Roman" w:hAnsi="Times New Roman" w:eastAsia="Times New Roman"/>
          <w:b w:val="0"/>
          <w:i w:val="0"/>
          <w:sz w:val="28"/>
        </w:rPr>
        <w:t>Учет изменений проводится, когда объект продолжает существовать, но его характеристики изменились. Это может быть изменение площади, уточнение границ земельного участка, изменение назначения здания или помещения, изменение этажности, площади после реконструкции или перепланировки и иные случаи, предусмотренные законом.</w:t>
      </w:r>
    </w:p>
    <w:p>
      <w:pPr>
        <w:spacing w:before="240" w:after="240" w:line="360" w:lineRule="auto"/>
        <w:ind w:firstLine="0"/>
        <w:jc w:val="left"/>
      </w:pPr>
      <w:r>
        <w:rPr>
          <w:rFonts w:ascii="Times New Roman" w:hAnsi="Times New Roman" w:eastAsia="Times New Roman"/>
          <w:b/>
          <w:i w:val="0"/>
          <w:sz w:val="28"/>
        </w:rPr>
        <w:t>6.3. Снятие с кадастрового учета</w:t>
      </w:r>
    </w:p>
    <w:p>
      <w:pPr>
        <w:spacing w:after="120" w:before="0" w:line="360" w:lineRule="auto"/>
        <w:ind w:firstLine="709"/>
        <w:jc w:val="both"/>
      </w:pPr>
      <w:r>
        <w:rPr>
          <w:rFonts w:ascii="Times New Roman" w:hAnsi="Times New Roman" w:eastAsia="Times New Roman"/>
          <w:b w:val="0"/>
          <w:i w:val="0"/>
          <w:sz w:val="28"/>
        </w:rPr>
        <w:t>Снятие с учета производится при прекращении существования объекта недвижимости. Например, здание снесено, земельные участки объединены в один новый участок, помещение прекратило существование в результате преобразования. Для подтверждения прекращения существования здания, сооружения или объекта незавершённого строительства используется акт обследования.</w:t>
      </w:r>
    </w:p>
    <w:p>
      <w:pPr>
        <w:spacing w:before="240" w:after="240" w:line="360" w:lineRule="auto"/>
        <w:ind w:firstLine="0"/>
        <w:jc w:val="left"/>
      </w:pPr>
      <w:r>
        <w:rPr>
          <w:rFonts w:ascii="Times New Roman" w:hAnsi="Times New Roman" w:eastAsia="Times New Roman"/>
          <w:b/>
          <w:i w:val="0"/>
          <w:sz w:val="28"/>
        </w:rPr>
        <w:t>6.4. Учет части объекта недвижимости</w:t>
      </w:r>
    </w:p>
    <w:p>
      <w:pPr>
        <w:spacing w:after="120" w:before="0" w:line="360" w:lineRule="auto"/>
        <w:ind w:firstLine="709"/>
        <w:jc w:val="both"/>
      </w:pPr>
      <w:r>
        <w:rPr>
          <w:rFonts w:ascii="Times New Roman" w:hAnsi="Times New Roman" w:eastAsia="Times New Roman"/>
          <w:b w:val="0"/>
          <w:i w:val="0"/>
          <w:sz w:val="28"/>
        </w:rPr>
        <w:t>В ряде случаев в ЕГРН вносятся сведения о части объекта недвижимости — например, для целей регистрации ограничений и обременений, когда обременение касается не всего объекта, а только его части.</w:t>
      </w:r>
    </w:p>
    <w:p>
      <w:pPr>
        <w:spacing w:before="240" w:after="240" w:line="360" w:lineRule="auto"/>
        <w:ind w:firstLine="0"/>
        <w:jc w:val="left"/>
      </w:pPr>
      <w:r>
        <w:rPr>
          <w:rFonts w:ascii="Times New Roman" w:hAnsi="Times New Roman" w:eastAsia="Times New Roman"/>
          <w:b/>
          <w:i w:val="0"/>
          <w:sz w:val="28"/>
        </w:rPr>
        <w:t>6.5. Одновременный учет и регистрация прав</w:t>
      </w:r>
    </w:p>
    <w:p>
      <w:pPr>
        <w:spacing w:after="120" w:before="0" w:line="360" w:lineRule="auto"/>
        <w:ind w:firstLine="709"/>
        <w:jc w:val="both"/>
      </w:pPr>
      <w:r>
        <w:rPr>
          <w:rFonts w:ascii="Times New Roman" w:hAnsi="Times New Roman" w:eastAsia="Times New Roman"/>
          <w:b w:val="0"/>
          <w:i w:val="0"/>
          <w:sz w:val="28"/>
        </w:rPr>
        <w:t>На практике очень часто кадастровый учет и государственная регистрация прав проводятся одновременно. Это удобно для заявителя: одним комплектом документов можно и поставить объект на учет, и зарегистрировать право собственности либо иное вещное право. Такой подход особенно распространён при образовании земельных участков и оформлении прав на вновь созданные объекты.</w:t>
      </w:r>
    </w:p>
    <w:p>
      <w:pPr>
        <w:spacing w:before="360" w:after="240" w:line="360" w:lineRule="auto"/>
        <w:ind w:firstLine="0"/>
        <w:jc w:val="left"/>
      </w:pPr>
      <w:r>
        <w:rPr>
          <w:rFonts w:ascii="Times New Roman" w:hAnsi="Times New Roman" w:eastAsia="Times New Roman"/>
          <w:b/>
          <w:i w:val="0"/>
          <w:sz w:val="28"/>
        </w:rPr>
        <w:t>7. ПОРЯДОК ОСУЩЕСТВЛЕНИЯ ГОСУДАРСТВЕННОГО КАДАСТРОВОГО УЧЕТА</w:t>
      </w:r>
    </w:p>
    <w:p>
      <w:pPr>
        <w:spacing w:after="120" w:before="0" w:line="360" w:lineRule="auto"/>
        <w:ind w:firstLine="709"/>
        <w:jc w:val="both"/>
      </w:pPr>
      <w:r>
        <w:rPr>
          <w:rFonts w:ascii="Times New Roman" w:hAnsi="Times New Roman" w:eastAsia="Times New Roman"/>
          <w:b w:val="0"/>
          <w:i w:val="0"/>
          <w:sz w:val="28"/>
        </w:rPr>
        <w:t>Процедура государственного кадастрового учета включает несколько последовательных этапов.</w:t>
      </w:r>
    </w:p>
    <w:p>
      <w:pPr>
        <w:spacing w:before="240" w:after="240" w:line="360" w:lineRule="auto"/>
        <w:ind w:firstLine="0"/>
        <w:jc w:val="left"/>
      </w:pPr>
      <w:r>
        <w:rPr>
          <w:rFonts w:ascii="Times New Roman" w:hAnsi="Times New Roman" w:eastAsia="Times New Roman"/>
          <w:b/>
          <w:i w:val="0"/>
          <w:sz w:val="28"/>
        </w:rPr>
        <w:t>7.1. Возникновение необходимости учета</w:t>
      </w:r>
    </w:p>
    <w:p>
      <w:pPr>
        <w:spacing w:after="120" w:before="0" w:line="360" w:lineRule="auto"/>
        <w:ind w:firstLine="709"/>
        <w:jc w:val="both"/>
      </w:pPr>
      <w:r>
        <w:rPr>
          <w:rFonts w:ascii="Times New Roman" w:hAnsi="Times New Roman" w:eastAsia="Times New Roman"/>
          <w:b w:val="0"/>
          <w:i w:val="0"/>
          <w:sz w:val="28"/>
        </w:rPr>
        <w:t>Основанием для обращения может служить образование нового объекта, изменение его характеристик, прекращение существования, необходимость исправления реестровой ошибки, оформление прав, подготовка сделки, требование банка, суда или органа власти. На этом этапе правообладатель или иной заинтересованный субъект определяет, какие именно кадастровые действия требуются.</w:t>
      </w:r>
    </w:p>
    <w:p>
      <w:pPr>
        <w:spacing w:before="240" w:after="240" w:line="360" w:lineRule="auto"/>
        <w:ind w:firstLine="0"/>
        <w:jc w:val="left"/>
      </w:pPr>
      <w:r>
        <w:rPr>
          <w:rFonts w:ascii="Times New Roman" w:hAnsi="Times New Roman" w:eastAsia="Times New Roman"/>
          <w:b/>
          <w:i w:val="0"/>
          <w:sz w:val="28"/>
        </w:rPr>
        <w:t>7.2. Выполнение кадастровых работ</w:t>
      </w:r>
    </w:p>
    <w:p>
      <w:pPr>
        <w:spacing w:after="120" w:before="0" w:line="360" w:lineRule="auto"/>
        <w:ind w:firstLine="709"/>
        <w:jc w:val="both"/>
      </w:pPr>
      <w:r>
        <w:rPr>
          <w:rFonts w:ascii="Times New Roman" w:hAnsi="Times New Roman" w:eastAsia="Times New Roman"/>
          <w:b w:val="0"/>
          <w:i w:val="0"/>
          <w:sz w:val="28"/>
        </w:rPr>
        <w:t>В большинстве случаев перед подачей заявления необходимо выполнить кадастровые работы. Кадастровый инженер проводит измерения, анализирует документы, согласовывает границы (если это требуется), готовит межевой план, технический план или акт обследования. Качество кадастровых работ напрямую влияет на успех последующего учета: ошибки в координатах, площади, адресе или схемах часто становятся причиной приостановления.</w:t>
      </w:r>
    </w:p>
    <w:p>
      <w:pPr>
        <w:spacing w:before="240" w:after="240" w:line="360" w:lineRule="auto"/>
        <w:ind w:firstLine="0"/>
        <w:jc w:val="left"/>
      </w:pPr>
      <w:r>
        <w:rPr>
          <w:rFonts w:ascii="Times New Roman" w:hAnsi="Times New Roman" w:eastAsia="Times New Roman"/>
          <w:b/>
          <w:i w:val="0"/>
          <w:sz w:val="28"/>
        </w:rPr>
        <w:t>7.3. Формирование и подача заявления</w:t>
      </w:r>
    </w:p>
    <w:p>
      <w:pPr>
        <w:spacing w:after="120" w:before="0" w:line="360" w:lineRule="auto"/>
        <w:ind w:firstLine="709"/>
        <w:jc w:val="both"/>
      </w:pPr>
      <w:r>
        <w:rPr>
          <w:rFonts w:ascii="Times New Roman" w:hAnsi="Times New Roman" w:eastAsia="Times New Roman"/>
          <w:b w:val="0"/>
          <w:i w:val="0"/>
          <w:sz w:val="28"/>
        </w:rPr>
        <w:t>Заявление об осуществлении государственного кадастрового учета подаётся по установленной форме. К нему прилагаются необходимые документы. Способы подачи:</w:t>
      </w:r>
    </w:p>
    <w:p>
      <w:pPr>
        <w:spacing w:after="80" w:before="0" w:line="360" w:lineRule="auto"/>
        <w:ind w:left="709" w:firstLine="0"/>
        <w:jc w:val="both"/>
      </w:pPr>
      <w:r>
        <w:rPr>
          <w:rFonts w:ascii="Times New Roman" w:hAnsi="Times New Roman" w:eastAsia="Times New Roman"/>
          <w:b w:val="0"/>
          <w:i w:val="0"/>
          <w:sz w:val="28"/>
        </w:rPr>
        <w:t>• лично либо через представителя в МФЦ;</w:t>
      </w:r>
    </w:p>
    <w:p>
      <w:pPr>
        <w:spacing w:after="80" w:before="0" w:line="360" w:lineRule="auto"/>
        <w:ind w:left="709" w:firstLine="0"/>
        <w:jc w:val="both"/>
      </w:pPr>
      <w:r>
        <w:rPr>
          <w:rFonts w:ascii="Times New Roman" w:hAnsi="Times New Roman" w:eastAsia="Times New Roman"/>
          <w:b w:val="0"/>
          <w:i w:val="0"/>
          <w:sz w:val="28"/>
        </w:rPr>
        <w:t>• в электронном виде, в том числе через портал Госуслуг и сервисы Росреестра;</w:t>
      </w:r>
    </w:p>
    <w:p>
      <w:pPr>
        <w:spacing w:after="80" w:before="0" w:line="360" w:lineRule="auto"/>
        <w:ind w:left="709" w:firstLine="0"/>
        <w:jc w:val="both"/>
      </w:pPr>
      <w:r>
        <w:rPr>
          <w:rFonts w:ascii="Times New Roman" w:hAnsi="Times New Roman" w:eastAsia="Times New Roman"/>
          <w:b w:val="0"/>
          <w:i w:val="0"/>
          <w:sz w:val="28"/>
        </w:rPr>
        <w:t>• в иных случаях — почтовым отправлением или через нотариуса, если это предусмотрено правилами оказания услуги.</w:t>
      </w:r>
    </w:p>
    <w:p>
      <w:pPr>
        <w:spacing w:after="120" w:before="0" w:line="360" w:lineRule="auto"/>
        <w:ind w:firstLine="709"/>
        <w:jc w:val="both"/>
      </w:pPr>
      <w:r>
        <w:rPr>
          <w:rFonts w:ascii="Times New Roman" w:hAnsi="Times New Roman" w:eastAsia="Times New Roman"/>
          <w:b w:val="0"/>
          <w:i w:val="0"/>
          <w:sz w:val="28"/>
        </w:rPr>
        <w:t>Заявителями могут выступать собственники, лица, в пользу которых устанавливаются ограничения, органы государственной власти и местного самоуправления, кадастровые инженеры в предусмотренных случаях, а также иные субъекты, указанные в законе.</w:t>
      </w:r>
    </w:p>
    <w:p>
      <w:pPr>
        <w:spacing w:before="240" w:after="240" w:line="360" w:lineRule="auto"/>
        <w:ind w:firstLine="0"/>
        <w:jc w:val="left"/>
      </w:pPr>
      <w:r>
        <w:rPr>
          <w:rFonts w:ascii="Times New Roman" w:hAnsi="Times New Roman" w:eastAsia="Times New Roman"/>
          <w:b/>
          <w:i w:val="0"/>
          <w:sz w:val="28"/>
        </w:rPr>
        <w:t>7.4. Приём и проверка документов</w:t>
      </w:r>
    </w:p>
    <w:p>
      <w:pPr>
        <w:spacing w:after="120" w:before="0" w:line="360" w:lineRule="auto"/>
        <w:ind w:firstLine="709"/>
        <w:jc w:val="both"/>
      </w:pPr>
      <w:r>
        <w:rPr>
          <w:rFonts w:ascii="Times New Roman" w:hAnsi="Times New Roman" w:eastAsia="Times New Roman"/>
          <w:b w:val="0"/>
          <w:i w:val="0"/>
          <w:sz w:val="28"/>
        </w:rPr>
        <w:t>Орган регистрации прав принимает заявление, регистрирует его и проводит проверку комплектности и содержания документов. Проверяется соответствие сведений закону, отсутствие противоречий с уже имеющимися данными ЕГРН, соблюдение требований к форме и удостоверению документов, наличие оснований для учета.</w:t>
      </w:r>
    </w:p>
    <w:p>
      <w:pPr>
        <w:spacing w:before="240" w:after="240" w:line="360" w:lineRule="auto"/>
        <w:ind w:firstLine="0"/>
        <w:jc w:val="left"/>
      </w:pPr>
      <w:r>
        <w:rPr>
          <w:rFonts w:ascii="Times New Roman" w:hAnsi="Times New Roman" w:eastAsia="Times New Roman"/>
          <w:b/>
          <w:i w:val="0"/>
          <w:sz w:val="28"/>
        </w:rPr>
        <w:t>7.5. Принятие решения</w:t>
      </w:r>
    </w:p>
    <w:p>
      <w:pPr>
        <w:spacing w:after="120" w:before="0" w:line="360" w:lineRule="auto"/>
        <w:ind w:firstLine="709"/>
        <w:jc w:val="both"/>
      </w:pPr>
      <w:r>
        <w:rPr>
          <w:rFonts w:ascii="Times New Roman" w:hAnsi="Times New Roman" w:eastAsia="Times New Roman"/>
          <w:b w:val="0"/>
          <w:i w:val="0"/>
          <w:sz w:val="28"/>
        </w:rPr>
        <w:t>По результатам проверки орган регистрации прав:</w:t>
      </w:r>
    </w:p>
    <w:p>
      <w:pPr>
        <w:spacing w:after="80" w:before="0" w:line="360" w:lineRule="auto"/>
        <w:ind w:left="709" w:firstLine="0"/>
        <w:jc w:val="both"/>
      </w:pPr>
      <w:r>
        <w:rPr>
          <w:rFonts w:ascii="Times New Roman" w:hAnsi="Times New Roman" w:eastAsia="Times New Roman"/>
          <w:b w:val="0"/>
          <w:i w:val="0"/>
          <w:sz w:val="28"/>
        </w:rPr>
        <w:t>• осуществляет государственный кадастровый учет;</w:t>
      </w:r>
    </w:p>
    <w:p>
      <w:pPr>
        <w:spacing w:after="80" w:before="0" w:line="360" w:lineRule="auto"/>
        <w:ind w:left="709" w:firstLine="0"/>
        <w:jc w:val="both"/>
      </w:pPr>
      <w:r>
        <w:rPr>
          <w:rFonts w:ascii="Times New Roman" w:hAnsi="Times New Roman" w:eastAsia="Times New Roman"/>
          <w:b w:val="0"/>
          <w:i w:val="0"/>
          <w:sz w:val="28"/>
        </w:rPr>
        <w:t>• приостанавливает осуществление учета;</w:t>
      </w:r>
    </w:p>
    <w:p>
      <w:pPr>
        <w:spacing w:after="80" w:before="0" w:line="360" w:lineRule="auto"/>
        <w:ind w:left="709" w:firstLine="0"/>
        <w:jc w:val="both"/>
      </w:pPr>
      <w:r>
        <w:rPr>
          <w:rFonts w:ascii="Times New Roman" w:hAnsi="Times New Roman" w:eastAsia="Times New Roman"/>
          <w:b w:val="0"/>
          <w:i w:val="0"/>
          <w:sz w:val="28"/>
        </w:rPr>
        <w:t>• отказывает в осуществлении учета.</w:t>
      </w:r>
    </w:p>
    <w:p>
      <w:pPr>
        <w:spacing w:after="120" w:before="0" w:line="360" w:lineRule="auto"/>
        <w:ind w:firstLine="709"/>
        <w:jc w:val="both"/>
      </w:pPr>
      <w:r>
        <w:rPr>
          <w:rFonts w:ascii="Times New Roman" w:hAnsi="Times New Roman" w:eastAsia="Times New Roman"/>
          <w:b w:val="0"/>
          <w:i w:val="0"/>
          <w:sz w:val="28"/>
        </w:rPr>
        <w:t>При положительном решении сведения вносятся в ЕГРН. Заявителю направляется или выдаётся результат — выписка из ЕГРН либо иной документ, предусмотренный порядком оказания услуги.</w:t>
      </w:r>
    </w:p>
    <w:p>
      <w:pPr>
        <w:spacing w:before="240" w:after="240" w:line="360" w:lineRule="auto"/>
        <w:ind w:firstLine="0"/>
        <w:jc w:val="left"/>
      </w:pPr>
      <w:r>
        <w:rPr>
          <w:rFonts w:ascii="Times New Roman" w:hAnsi="Times New Roman" w:eastAsia="Times New Roman"/>
          <w:b/>
          <w:i w:val="0"/>
          <w:sz w:val="28"/>
        </w:rPr>
        <w:t>7.6. Исправление ошибок</w:t>
      </w:r>
    </w:p>
    <w:p>
      <w:pPr>
        <w:spacing w:after="120" w:before="0" w:line="360" w:lineRule="auto"/>
        <w:ind w:firstLine="709"/>
        <w:jc w:val="both"/>
      </w:pPr>
      <w:r>
        <w:rPr>
          <w:rFonts w:ascii="Times New Roman" w:hAnsi="Times New Roman" w:eastAsia="Times New Roman"/>
          <w:b w:val="0"/>
          <w:i w:val="0"/>
          <w:sz w:val="28"/>
        </w:rPr>
        <w:t>Если в ЕГРН обнаружена ошибка, она может быть исправлена в порядке, установленном законом. Различают технические ошибки (описки, грамматические и арифметические ошибки) и реестровые ошибки (ошибки, воспроизведённые в ЕГРН из документов, представленных при учете, например из межевого плана). Исправление реестровой ошибки нередко требует подготовки новых кадастровых документов и может затрагивать интересы смежных землепользователей.</w:t>
      </w:r>
    </w:p>
    <w:p>
      <w:pPr>
        <w:spacing w:before="360" w:after="240" w:line="360" w:lineRule="auto"/>
        <w:ind w:firstLine="0"/>
        <w:jc w:val="left"/>
      </w:pPr>
      <w:r>
        <w:rPr>
          <w:rFonts w:ascii="Times New Roman" w:hAnsi="Times New Roman" w:eastAsia="Times New Roman"/>
          <w:b/>
          <w:i w:val="0"/>
          <w:sz w:val="28"/>
        </w:rPr>
        <w:t>8. КАДАСТРОВЫЕ РАБОТЫ И РОЛЬ КАДАСТРОВОГО ИНЖЕНЕРА</w:t>
      </w:r>
    </w:p>
    <w:p>
      <w:pPr>
        <w:spacing w:after="120" w:before="0" w:line="360" w:lineRule="auto"/>
        <w:ind w:firstLine="709"/>
        <w:jc w:val="both"/>
      </w:pPr>
      <w:r>
        <w:rPr>
          <w:rFonts w:ascii="Times New Roman" w:hAnsi="Times New Roman" w:eastAsia="Times New Roman"/>
          <w:b w:val="0"/>
          <w:i w:val="0"/>
          <w:sz w:val="28"/>
        </w:rPr>
        <w:t>Кадастровый инженер — физическое лицо, являющееся членом саморегулируемой организации кадастровых инженеров и обладающее правом выполнять кадастровые работы. Именно кадастровый инженер обеспечивает подготовку большинства документов, на основании которых вносятся сведения в ЕГРН.</w:t>
      </w:r>
    </w:p>
    <w:p>
      <w:pPr>
        <w:spacing w:after="120" w:before="0" w:line="360" w:lineRule="auto"/>
        <w:ind w:firstLine="709"/>
        <w:jc w:val="both"/>
      </w:pPr>
      <w:r>
        <w:rPr>
          <w:rFonts w:ascii="Times New Roman" w:hAnsi="Times New Roman" w:eastAsia="Times New Roman"/>
          <w:b w:val="0"/>
          <w:i w:val="0"/>
          <w:sz w:val="28"/>
        </w:rPr>
        <w:t>К основным функциям кадастрового инженера относятся:</w:t>
      </w:r>
    </w:p>
    <w:p>
      <w:pPr>
        <w:spacing w:after="80" w:before="0" w:line="360" w:lineRule="auto"/>
        <w:ind w:left="709" w:firstLine="0"/>
        <w:jc w:val="both"/>
      </w:pPr>
      <w:r>
        <w:rPr>
          <w:rFonts w:ascii="Times New Roman" w:hAnsi="Times New Roman" w:eastAsia="Times New Roman"/>
          <w:b w:val="0"/>
          <w:i w:val="0"/>
          <w:sz w:val="28"/>
        </w:rPr>
        <w:t>• сбор и анализ исходных документов на объект недвижимости;</w:t>
      </w:r>
    </w:p>
    <w:p>
      <w:pPr>
        <w:spacing w:after="80" w:before="0" w:line="360" w:lineRule="auto"/>
        <w:ind w:left="709" w:firstLine="0"/>
        <w:jc w:val="both"/>
      </w:pPr>
      <w:r>
        <w:rPr>
          <w:rFonts w:ascii="Times New Roman" w:hAnsi="Times New Roman" w:eastAsia="Times New Roman"/>
          <w:b w:val="0"/>
          <w:i w:val="0"/>
          <w:sz w:val="28"/>
        </w:rPr>
        <w:t>• геодезические и иные измерения на местности;</w:t>
      </w:r>
    </w:p>
    <w:p>
      <w:pPr>
        <w:spacing w:after="80" w:before="0" w:line="360" w:lineRule="auto"/>
        <w:ind w:left="709" w:firstLine="0"/>
        <w:jc w:val="both"/>
      </w:pPr>
      <w:r>
        <w:rPr>
          <w:rFonts w:ascii="Times New Roman" w:hAnsi="Times New Roman" w:eastAsia="Times New Roman"/>
          <w:b w:val="0"/>
          <w:i w:val="0"/>
          <w:sz w:val="28"/>
        </w:rPr>
        <w:t>• определение координат характерных точек границ земельного участка;</w:t>
      </w:r>
    </w:p>
    <w:p>
      <w:pPr>
        <w:spacing w:after="80" w:before="0" w:line="360" w:lineRule="auto"/>
        <w:ind w:left="709" w:firstLine="0"/>
        <w:jc w:val="both"/>
      </w:pPr>
      <w:r>
        <w:rPr>
          <w:rFonts w:ascii="Times New Roman" w:hAnsi="Times New Roman" w:eastAsia="Times New Roman"/>
          <w:b w:val="0"/>
          <w:i w:val="0"/>
          <w:sz w:val="28"/>
        </w:rPr>
        <w:t>• описание местоположения зданий, сооружений, помещений и иных объектов;</w:t>
      </w:r>
    </w:p>
    <w:p>
      <w:pPr>
        <w:spacing w:after="80" w:before="0" w:line="360" w:lineRule="auto"/>
        <w:ind w:left="709" w:firstLine="0"/>
        <w:jc w:val="both"/>
      </w:pPr>
      <w:r>
        <w:rPr>
          <w:rFonts w:ascii="Times New Roman" w:hAnsi="Times New Roman" w:eastAsia="Times New Roman"/>
          <w:b w:val="0"/>
          <w:i w:val="0"/>
          <w:sz w:val="28"/>
        </w:rPr>
        <w:t>• подготовка межевых планов, технических планов и актов обследования;</w:t>
      </w:r>
    </w:p>
    <w:p>
      <w:pPr>
        <w:spacing w:after="80" w:before="0" w:line="360" w:lineRule="auto"/>
        <w:ind w:left="709" w:firstLine="0"/>
        <w:jc w:val="both"/>
      </w:pPr>
      <w:r>
        <w:rPr>
          <w:rFonts w:ascii="Times New Roman" w:hAnsi="Times New Roman" w:eastAsia="Times New Roman"/>
          <w:b w:val="0"/>
          <w:i w:val="0"/>
          <w:sz w:val="28"/>
        </w:rPr>
        <w:t>• участие в согласовании границ земельных участков;</w:t>
      </w:r>
    </w:p>
    <w:p>
      <w:pPr>
        <w:spacing w:after="80" w:before="0" w:line="360" w:lineRule="auto"/>
        <w:ind w:left="709" w:firstLine="0"/>
        <w:jc w:val="both"/>
      </w:pPr>
      <w:r>
        <w:rPr>
          <w:rFonts w:ascii="Times New Roman" w:hAnsi="Times New Roman" w:eastAsia="Times New Roman"/>
          <w:b w:val="0"/>
          <w:i w:val="0"/>
          <w:sz w:val="28"/>
        </w:rPr>
        <w:t>• взаимодействие с заказчиком и, при необходимости, с органом регистрации прав.</w:t>
      </w:r>
    </w:p>
    <w:p>
      <w:pPr>
        <w:spacing w:after="120" w:before="0" w:line="360" w:lineRule="auto"/>
        <w:ind w:firstLine="709"/>
        <w:jc w:val="both"/>
      </w:pPr>
      <w:r>
        <w:rPr>
          <w:rFonts w:ascii="Times New Roman" w:hAnsi="Times New Roman" w:eastAsia="Times New Roman"/>
          <w:b w:val="0"/>
          <w:i w:val="0"/>
          <w:sz w:val="28"/>
        </w:rPr>
        <w:t>Ответственность кадастрового инженера носит не только профессиональный, но и правовой характер. Ошибки в кадастровых документах могут привести к приостановлению учета, спорам между соседями, судебным разбирательствам и убыткам заказчика. Поэтому выбор квалифицированного специалиста является важным практическим условием успешного прохождения процедуры.</w:t>
      </w:r>
    </w:p>
    <w:p>
      <w:pPr>
        <w:spacing w:after="120" w:before="0" w:line="360" w:lineRule="auto"/>
        <w:ind w:firstLine="709"/>
        <w:jc w:val="both"/>
      </w:pPr>
      <w:r>
        <w:rPr>
          <w:rFonts w:ascii="Times New Roman" w:hAnsi="Times New Roman" w:eastAsia="Times New Roman"/>
          <w:b w:val="0"/>
          <w:i w:val="0"/>
          <w:sz w:val="28"/>
        </w:rPr>
        <w:t>Кадастровые работы выполняются на основании договора подряда с заказчиком. В договоре целесообразно фиксировать состав работ, сроки, стоимость, перечень исходных документов и результат, который должен быть передан заказчику.</w:t>
      </w:r>
    </w:p>
    <w:p>
      <w:pPr>
        <w:spacing w:before="360" w:after="240" w:line="360" w:lineRule="auto"/>
        <w:ind w:firstLine="0"/>
        <w:jc w:val="left"/>
      </w:pPr>
      <w:r>
        <w:rPr>
          <w:rFonts w:ascii="Times New Roman" w:hAnsi="Times New Roman" w:eastAsia="Times New Roman"/>
          <w:b/>
          <w:i w:val="0"/>
          <w:sz w:val="28"/>
        </w:rPr>
        <w:t>9. ДОКУМЕНТЫ, НЕОБХОДИМЫЕ ДЛЯ КАДАСТРОВОГО УЧЕТА</w:t>
      </w:r>
    </w:p>
    <w:p>
      <w:pPr>
        <w:spacing w:after="120" w:before="0" w:line="360" w:lineRule="auto"/>
        <w:ind w:firstLine="709"/>
        <w:jc w:val="both"/>
      </w:pPr>
      <w:r>
        <w:rPr>
          <w:rFonts w:ascii="Times New Roman" w:hAnsi="Times New Roman" w:eastAsia="Times New Roman"/>
          <w:b w:val="0"/>
          <w:i w:val="0"/>
          <w:sz w:val="28"/>
        </w:rPr>
        <w:t>Состав документов зависит от вида объекта и вида кадастровых действий. Ниже приведены основные группы документов.</w:t>
      </w:r>
    </w:p>
    <w:p>
      <w:pPr>
        <w:spacing w:before="240" w:after="240" w:line="360" w:lineRule="auto"/>
        <w:ind w:firstLine="0"/>
        <w:jc w:val="left"/>
      </w:pPr>
      <w:r>
        <w:rPr>
          <w:rFonts w:ascii="Times New Roman" w:hAnsi="Times New Roman" w:eastAsia="Times New Roman"/>
          <w:b/>
          <w:i w:val="0"/>
          <w:sz w:val="28"/>
        </w:rPr>
        <w:t>9.1. Межевой план</w:t>
      </w:r>
    </w:p>
    <w:p>
      <w:pPr>
        <w:spacing w:after="120" w:before="0" w:line="360" w:lineRule="auto"/>
        <w:ind w:firstLine="709"/>
        <w:jc w:val="both"/>
      </w:pPr>
      <w:r>
        <w:rPr>
          <w:rFonts w:ascii="Times New Roman" w:hAnsi="Times New Roman" w:eastAsia="Times New Roman"/>
          <w:b w:val="0"/>
          <w:i w:val="0"/>
          <w:sz w:val="28"/>
        </w:rPr>
        <w:t>Межевой план — документ, который составляется на основе кадастрового плана территории или выписки из ЕГРН и в котором воспроизведены определённые сведения и указаны сведения об образуемых земельном участке или участках, либо о части или частях земельного участка, либо новые необходимые для внесения в ЕГРН сведения о земельном участке или участках. Межевой план используется при образовании участков, уточнении границ, исправлении реестровых ошибок в описании границ и в иных случаях.</w:t>
      </w:r>
    </w:p>
    <w:p>
      <w:pPr>
        <w:spacing w:before="240" w:after="240" w:line="360" w:lineRule="auto"/>
        <w:ind w:firstLine="0"/>
        <w:jc w:val="left"/>
      </w:pPr>
      <w:r>
        <w:rPr>
          <w:rFonts w:ascii="Times New Roman" w:hAnsi="Times New Roman" w:eastAsia="Times New Roman"/>
          <w:b/>
          <w:i w:val="0"/>
          <w:sz w:val="28"/>
        </w:rPr>
        <w:t>9.2. Технический план</w:t>
      </w:r>
    </w:p>
    <w:p>
      <w:pPr>
        <w:spacing w:after="120" w:before="0" w:line="360" w:lineRule="auto"/>
        <w:ind w:firstLine="709"/>
        <w:jc w:val="both"/>
      </w:pPr>
      <w:r>
        <w:rPr>
          <w:rFonts w:ascii="Times New Roman" w:hAnsi="Times New Roman" w:eastAsia="Times New Roman"/>
          <w:b w:val="0"/>
          <w:i w:val="0"/>
          <w:sz w:val="28"/>
        </w:rPr>
        <w:t>Технический план — документ, в котором воспроизведены определённые сведения ЕГРН и указаны сведения о здании, сооружении, помещении, машино-месте, объекте незавершённого строительства либо о едином недвижимом комплексе, необходимые для государственного кадастрового учета. Технический план готовится, в частности, при учете построенного дома, образовании помещений, изменении характеристик объекта после реконструкции или перепланировки.</w:t>
      </w:r>
    </w:p>
    <w:p>
      <w:pPr>
        <w:spacing w:before="240" w:after="240" w:line="360" w:lineRule="auto"/>
        <w:ind w:firstLine="0"/>
        <w:jc w:val="left"/>
      </w:pPr>
      <w:r>
        <w:rPr>
          <w:rFonts w:ascii="Times New Roman" w:hAnsi="Times New Roman" w:eastAsia="Times New Roman"/>
          <w:b/>
          <w:i w:val="0"/>
          <w:sz w:val="28"/>
        </w:rPr>
        <w:t>9.3. Акт обследования</w:t>
      </w:r>
    </w:p>
    <w:p>
      <w:pPr>
        <w:spacing w:after="120" w:before="0" w:line="360" w:lineRule="auto"/>
        <w:ind w:firstLine="709"/>
        <w:jc w:val="both"/>
      </w:pPr>
      <w:r>
        <w:rPr>
          <w:rFonts w:ascii="Times New Roman" w:hAnsi="Times New Roman" w:eastAsia="Times New Roman"/>
          <w:b w:val="0"/>
          <w:i w:val="0"/>
          <w:sz w:val="28"/>
        </w:rPr>
        <w:t>Акт обследования подтверждает прекращение существования здания, сооружения или объекта незавершённого строительства. На его основании объект снимается с государственного кадастрового учета.</w:t>
      </w:r>
    </w:p>
    <w:p>
      <w:pPr>
        <w:spacing w:before="240" w:after="240" w:line="360" w:lineRule="auto"/>
        <w:ind w:firstLine="0"/>
        <w:jc w:val="left"/>
      </w:pPr>
      <w:r>
        <w:rPr>
          <w:rFonts w:ascii="Times New Roman" w:hAnsi="Times New Roman" w:eastAsia="Times New Roman"/>
          <w:b/>
          <w:i w:val="0"/>
          <w:sz w:val="28"/>
        </w:rPr>
        <w:t>9.4. Правоустанавливающие и иные документы</w:t>
      </w:r>
    </w:p>
    <w:p>
      <w:pPr>
        <w:spacing w:after="120" w:before="0" w:line="360" w:lineRule="auto"/>
        <w:ind w:firstLine="709"/>
        <w:jc w:val="both"/>
      </w:pPr>
      <w:r>
        <w:rPr>
          <w:rFonts w:ascii="Times New Roman" w:hAnsi="Times New Roman" w:eastAsia="Times New Roman"/>
          <w:b w:val="0"/>
          <w:i w:val="0"/>
          <w:sz w:val="28"/>
        </w:rPr>
        <w:t>В зависимости от ситуации к заявлению могут прилагаться:</w:t>
      </w:r>
    </w:p>
    <w:p>
      <w:pPr>
        <w:spacing w:after="80" w:before="0" w:line="360" w:lineRule="auto"/>
        <w:ind w:left="709" w:firstLine="0"/>
        <w:jc w:val="both"/>
      </w:pPr>
      <w:r>
        <w:rPr>
          <w:rFonts w:ascii="Times New Roman" w:hAnsi="Times New Roman" w:eastAsia="Times New Roman"/>
          <w:b w:val="0"/>
          <w:i w:val="0"/>
          <w:sz w:val="28"/>
        </w:rPr>
        <w:t>• документы-основания образования объекта (например, схема расположения участка, проект межевания, разрешение на строительство, акт ввода в эксплуатацию);</w:t>
      </w:r>
    </w:p>
    <w:p>
      <w:pPr>
        <w:spacing w:after="80" w:before="0" w:line="360" w:lineRule="auto"/>
        <w:ind w:left="709" w:firstLine="0"/>
        <w:jc w:val="both"/>
      </w:pPr>
      <w:r>
        <w:rPr>
          <w:rFonts w:ascii="Times New Roman" w:hAnsi="Times New Roman" w:eastAsia="Times New Roman"/>
          <w:b w:val="0"/>
          <w:i w:val="0"/>
          <w:sz w:val="28"/>
        </w:rPr>
        <w:t>• правоустанавливающие документы;</w:t>
      </w:r>
    </w:p>
    <w:p>
      <w:pPr>
        <w:spacing w:after="80" w:before="0" w:line="360" w:lineRule="auto"/>
        <w:ind w:left="709" w:firstLine="0"/>
        <w:jc w:val="both"/>
      </w:pPr>
      <w:r>
        <w:rPr>
          <w:rFonts w:ascii="Times New Roman" w:hAnsi="Times New Roman" w:eastAsia="Times New Roman"/>
          <w:b w:val="0"/>
          <w:i w:val="0"/>
          <w:sz w:val="28"/>
        </w:rPr>
        <w:t>• документы, подтверждающие полномочия представителя;</w:t>
      </w:r>
    </w:p>
    <w:p>
      <w:pPr>
        <w:spacing w:after="80" w:before="0" w:line="360" w:lineRule="auto"/>
        <w:ind w:left="709" w:firstLine="0"/>
        <w:jc w:val="both"/>
      </w:pPr>
      <w:r>
        <w:rPr>
          <w:rFonts w:ascii="Times New Roman" w:hAnsi="Times New Roman" w:eastAsia="Times New Roman"/>
          <w:b w:val="0"/>
          <w:i w:val="0"/>
          <w:sz w:val="28"/>
        </w:rPr>
        <w:t>• судебные акты;</w:t>
      </w:r>
    </w:p>
    <w:p>
      <w:pPr>
        <w:spacing w:after="80" w:before="0" w:line="360" w:lineRule="auto"/>
        <w:ind w:left="709" w:firstLine="0"/>
        <w:jc w:val="both"/>
      </w:pPr>
      <w:r>
        <w:rPr>
          <w:rFonts w:ascii="Times New Roman" w:hAnsi="Times New Roman" w:eastAsia="Times New Roman"/>
          <w:b w:val="0"/>
          <w:i w:val="0"/>
          <w:sz w:val="28"/>
        </w:rPr>
        <w:t>• акты органов власти;</w:t>
      </w:r>
    </w:p>
    <w:p>
      <w:pPr>
        <w:spacing w:after="80" w:before="0" w:line="360" w:lineRule="auto"/>
        <w:ind w:left="709" w:firstLine="0"/>
        <w:jc w:val="both"/>
      </w:pPr>
      <w:r>
        <w:rPr>
          <w:rFonts w:ascii="Times New Roman" w:hAnsi="Times New Roman" w:eastAsia="Times New Roman"/>
          <w:b w:val="0"/>
          <w:i w:val="0"/>
          <w:sz w:val="28"/>
        </w:rPr>
        <w:t>• иные документы, предусмотренные законом для конкретного вида учетных действий.</w:t>
      </w:r>
    </w:p>
    <w:p>
      <w:pPr>
        <w:spacing w:after="120" w:before="0" w:line="360" w:lineRule="auto"/>
        <w:ind w:firstLine="709"/>
        <w:jc w:val="both"/>
      </w:pPr>
      <w:r>
        <w:rPr>
          <w:rFonts w:ascii="Times New Roman" w:hAnsi="Times New Roman" w:eastAsia="Times New Roman"/>
          <w:b w:val="0"/>
          <w:i w:val="0"/>
          <w:sz w:val="28"/>
        </w:rPr>
        <w:t>При электронном взаимодействии документы часто направляются в виде XML-файлов, подписанных усиленной квалифицированной электронной подписью кадастрового инженера и (или) заявителя. Это ускоряет обработку обращений и снижает риск технических ошибок при переносе данных.</w:t>
      </w:r>
    </w:p>
    <w:p>
      <w:pPr>
        <w:spacing w:before="360" w:after="240" w:line="360" w:lineRule="auto"/>
        <w:ind w:firstLine="0"/>
        <w:jc w:val="left"/>
      </w:pPr>
      <w:r>
        <w:rPr>
          <w:rFonts w:ascii="Times New Roman" w:hAnsi="Times New Roman" w:eastAsia="Times New Roman"/>
          <w:b/>
          <w:i w:val="0"/>
          <w:sz w:val="28"/>
        </w:rPr>
        <w:t>10. СРОКИ, ПРИОСТАНОВЛЕНИЕ И ОТКАЗ В ОСУЩЕСТВЛЕНИИ УЧЕТА</w:t>
      </w:r>
    </w:p>
    <w:p>
      <w:pPr>
        <w:spacing w:before="240" w:after="240" w:line="360" w:lineRule="auto"/>
        <w:ind w:firstLine="0"/>
        <w:jc w:val="left"/>
      </w:pPr>
      <w:r>
        <w:rPr>
          <w:rFonts w:ascii="Times New Roman" w:hAnsi="Times New Roman" w:eastAsia="Times New Roman"/>
          <w:b/>
          <w:i w:val="0"/>
          <w:sz w:val="28"/>
        </w:rPr>
        <w:t>10.1. Сроки</w:t>
      </w:r>
    </w:p>
    <w:p>
      <w:pPr>
        <w:spacing w:after="120" w:before="0" w:line="360" w:lineRule="auto"/>
        <w:ind w:firstLine="709"/>
        <w:jc w:val="both"/>
      </w:pPr>
      <w:r>
        <w:rPr>
          <w:rFonts w:ascii="Times New Roman" w:hAnsi="Times New Roman" w:eastAsia="Times New Roman"/>
          <w:b w:val="0"/>
          <w:i w:val="0"/>
          <w:sz w:val="28"/>
        </w:rPr>
        <w:t>Федеральный закон № 218-ФЗ устанавливает сроки осуществления государственного кадастрового учета и государственной регистрации прав. Конкретный срок зависит от вида действия и способа подачи документов. При одновременном кадастровом учете и регистрации прав сроки также специально урегулированы. Подача через МФЦ обычно увеличивает общий срок на время передачи документов из МФЦ в орган регистрации прав и обратно.</w:t>
      </w:r>
    </w:p>
    <w:p>
      <w:pPr>
        <w:spacing w:after="120" w:before="0" w:line="360" w:lineRule="auto"/>
        <w:ind w:firstLine="709"/>
        <w:jc w:val="both"/>
      </w:pPr>
      <w:r>
        <w:rPr>
          <w:rFonts w:ascii="Times New Roman" w:hAnsi="Times New Roman" w:eastAsia="Times New Roman"/>
          <w:b w:val="0"/>
          <w:i w:val="0"/>
          <w:sz w:val="28"/>
        </w:rPr>
        <w:t>Соблюдение сроков важно не только для комфорта заявителя, но и для устойчивости сделок: от скорости внесения сведений в ЕГРН часто зависит возможность завершить куплю-продажу, получить кредит или исполнить судебный акт.</w:t>
      </w:r>
    </w:p>
    <w:p>
      <w:pPr>
        <w:spacing w:before="240" w:after="240" w:line="360" w:lineRule="auto"/>
        <w:ind w:firstLine="0"/>
        <w:jc w:val="left"/>
      </w:pPr>
      <w:r>
        <w:rPr>
          <w:rFonts w:ascii="Times New Roman" w:hAnsi="Times New Roman" w:eastAsia="Times New Roman"/>
          <w:b/>
          <w:i w:val="0"/>
          <w:sz w:val="28"/>
        </w:rPr>
        <w:t>10.2. Приостановление</w:t>
      </w:r>
    </w:p>
    <w:p>
      <w:pPr>
        <w:spacing w:after="120" w:before="0" w:line="360" w:lineRule="auto"/>
        <w:ind w:firstLine="709"/>
        <w:jc w:val="both"/>
      </w:pPr>
      <w:r>
        <w:rPr>
          <w:rFonts w:ascii="Times New Roman" w:hAnsi="Times New Roman" w:eastAsia="Times New Roman"/>
          <w:b w:val="0"/>
          <w:i w:val="0"/>
          <w:sz w:val="28"/>
        </w:rPr>
        <w:t>Приостановление — промежуточное решение, при котором учет временно не завершается, а заявителю предоставляется возможность устранить препятствия. Основаниями могут служить:</w:t>
      </w:r>
    </w:p>
    <w:p>
      <w:pPr>
        <w:spacing w:after="80" w:before="0" w:line="360" w:lineRule="auto"/>
        <w:ind w:left="709" w:firstLine="0"/>
        <w:jc w:val="both"/>
      </w:pPr>
      <w:r>
        <w:rPr>
          <w:rFonts w:ascii="Times New Roman" w:hAnsi="Times New Roman" w:eastAsia="Times New Roman"/>
          <w:b w:val="0"/>
          <w:i w:val="0"/>
          <w:sz w:val="28"/>
        </w:rPr>
        <w:t>• непредставление необходимых документов;</w:t>
      </w:r>
    </w:p>
    <w:p>
      <w:pPr>
        <w:spacing w:after="80" w:before="0" w:line="360" w:lineRule="auto"/>
        <w:ind w:left="709" w:firstLine="0"/>
        <w:jc w:val="both"/>
      </w:pPr>
      <w:r>
        <w:rPr>
          <w:rFonts w:ascii="Times New Roman" w:hAnsi="Times New Roman" w:eastAsia="Times New Roman"/>
          <w:b w:val="0"/>
          <w:i w:val="0"/>
          <w:sz w:val="28"/>
        </w:rPr>
        <w:t>• несоответствие формы или содержания документов требованиям закона;</w:t>
      </w:r>
    </w:p>
    <w:p>
      <w:pPr>
        <w:spacing w:after="80" w:before="0" w:line="360" w:lineRule="auto"/>
        <w:ind w:left="709" w:firstLine="0"/>
        <w:jc w:val="both"/>
      </w:pPr>
      <w:r>
        <w:rPr>
          <w:rFonts w:ascii="Times New Roman" w:hAnsi="Times New Roman" w:eastAsia="Times New Roman"/>
          <w:b w:val="0"/>
          <w:i w:val="0"/>
          <w:sz w:val="28"/>
        </w:rPr>
        <w:t>• противоречие сведений в представленных документах сведениям ЕГРН;</w:t>
      </w:r>
    </w:p>
    <w:p>
      <w:pPr>
        <w:spacing w:after="80" w:before="0" w:line="360" w:lineRule="auto"/>
        <w:ind w:left="709" w:firstLine="0"/>
        <w:jc w:val="both"/>
      </w:pPr>
      <w:r>
        <w:rPr>
          <w:rFonts w:ascii="Times New Roman" w:hAnsi="Times New Roman" w:eastAsia="Times New Roman"/>
          <w:b w:val="0"/>
          <w:i w:val="0"/>
          <w:sz w:val="28"/>
        </w:rPr>
        <w:t>• пересечение границ земельных участков;</w:t>
      </w:r>
    </w:p>
    <w:p>
      <w:pPr>
        <w:spacing w:after="80" w:before="0" w:line="360" w:lineRule="auto"/>
        <w:ind w:left="709" w:firstLine="0"/>
        <w:jc w:val="both"/>
      </w:pPr>
      <w:r>
        <w:rPr>
          <w:rFonts w:ascii="Times New Roman" w:hAnsi="Times New Roman" w:eastAsia="Times New Roman"/>
          <w:b w:val="0"/>
          <w:i w:val="0"/>
          <w:sz w:val="28"/>
        </w:rPr>
        <w:t>• сомнения в подлинности документов;</w:t>
      </w:r>
    </w:p>
    <w:p>
      <w:pPr>
        <w:spacing w:after="80" w:before="0" w:line="360" w:lineRule="auto"/>
        <w:ind w:left="709" w:firstLine="0"/>
        <w:jc w:val="both"/>
      </w:pPr>
      <w:r>
        <w:rPr>
          <w:rFonts w:ascii="Times New Roman" w:hAnsi="Times New Roman" w:eastAsia="Times New Roman"/>
          <w:b w:val="0"/>
          <w:i w:val="0"/>
          <w:sz w:val="28"/>
        </w:rPr>
        <w:t>• иные основания, прямо указанные в законе.</w:t>
      </w:r>
    </w:p>
    <w:p>
      <w:pPr>
        <w:spacing w:after="120" w:before="0" w:line="360" w:lineRule="auto"/>
        <w:ind w:firstLine="709"/>
        <w:jc w:val="both"/>
      </w:pPr>
      <w:r>
        <w:rPr>
          <w:rFonts w:ascii="Times New Roman" w:hAnsi="Times New Roman" w:eastAsia="Times New Roman"/>
          <w:b w:val="0"/>
          <w:i w:val="0"/>
          <w:sz w:val="28"/>
        </w:rPr>
        <w:t>О приостановлении заявитель уведомляется с указанием причин и срока. Если причины устранены своевременно, учет продолжается; если нет — может последовать отказ.</w:t>
      </w:r>
    </w:p>
    <w:p>
      <w:pPr>
        <w:spacing w:before="240" w:after="240" w:line="360" w:lineRule="auto"/>
        <w:ind w:firstLine="0"/>
        <w:jc w:val="left"/>
      </w:pPr>
      <w:r>
        <w:rPr>
          <w:rFonts w:ascii="Times New Roman" w:hAnsi="Times New Roman" w:eastAsia="Times New Roman"/>
          <w:b/>
          <w:i w:val="0"/>
          <w:sz w:val="28"/>
        </w:rPr>
        <w:t>10.3. Отказ</w:t>
      </w:r>
    </w:p>
    <w:p>
      <w:pPr>
        <w:spacing w:after="120" w:before="0" w:line="360" w:lineRule="auto"/>
        <w:ind w:firstLine="709"/>
        <w:jc w:val="both"/>
      </w:pPr>
      <w:r>
        <w:rPr>
          <w:rFonts w:ascii="Times New Roman" w:hAnsi="Times New Roman" w:eastAsia="Times New Roman"/>
          <w:b w:val="0"/>
          <w:i w:val="0"/>
          <w:sz w:val="28"/>
        </w:rPr>
        <w:t>Отказ в государственном кадастровом учете возможен при наличии установленных законом оснований, в том числе если препятствия, вызвавшие приостановление, не устранены, либо если учет в принципе не может быть осуществлён по представленным документам. Отказ должен быть мотивированным. Заявитель вправе обжаловать его в административном или судебном порядке.</w:t>
      </w:r>
    </w:p>
    <w:p>
      <w:pPr>
        <w:spacing w:before="360" w:after="240" w:line="360" w:lineRule="auto"/>
        <w:ind w:firstLine="0"/>
        <w:jc w:val="left"/>
      </w:pPr>
      <w:r>
        <w:rPr>
          <w:rFonts w:ascii="Times New Roman" w:hAnsi="Times New Roman" w:eastAsia="Times New Roman"/>
          <w:b/>
          <w:i w:val="0"/>
          <w:sz w:val="28"/>
        </w:rPr>
        <w:t>11. КАДАСТРОВАЯ СТОИМОСТЬ ОБЪЕКТОВ НЕДВИЖИМОСТИ</w:t>
      </w:r>
    </w:p>
    <w:p>
      <w:pPr>
        <w:spacing w:after="120" w:before="0" w:line="360" w:lineRule="auto"/>
        <w:ind w:firstLine="709"/>
        <w:jc w:val="both"/>
      </w:pPr>
      <w:r>
        <w:rPr>
          <w:rFonts w:ascii="Times New Roman" w:hAnsi="Times New Roman" w:eastAsia="Times New Roman"/>
          <w:b w:val="0"/>
          <w:i w:val="0"/>
          <w:sz w:val="28"/>
        </w:rPr>
        <w:t>Кадастровая стоимость — стоимость объекта недвижимости, определённая в порядке, установленном законодательством об оценочной деятельности и о кадастровой оценке. Сведения о кадастровой стоимости вносятся в ЕГРН и имеют широкое практическое применение.</w:t>
      </w:r>
    </w:p>
    <w:p>
      <w:pPr>
        <w:spacing w:after="120" w:before="0" w:line="360" w:lineRule="auto"/>
        <w:ind w:firstLine="709"/>
        <w:jc w:val="both"/>
      </w:pPr>
      <w:r>
        <w:rPr>
          <w:rFonts w:ascii="Times New Roman" w:hAnsi="Times New Roman" w:eastAsia="Times New Roman"/>
          <w:b w:val="0"/>
          <w:i w:val="0"/>
          <w:sz w:val="28"/>
        </w:rPr>
        <w:t>Кадастровая стоимость используется, в частности, для:</w:t>
      </w:r>
    </w:p>
    <w:p>
      <w:pPr>
        <w:spacing w:after="80" w:before="0" w:line="360" w:lineRule="auto"/>
        <w:ind w:left="709" w:firstLine="0"/>
        <w:jc w:val="both"/>
      </w:pPr>
      <w:r>
        <w:rPr>
          <w:rFonts w:ascii="Times New Roman" w:hAnsi="Times New Roman" w:eastAsia="Times New Roman"/>
          <w:b w:val="0"/>
          <w:i w:val="0"/>
          <w:sz w:val="28"/>
        </w:rPr>
        <w:t>• исчисления земельного налога;</w:t>
      </w:r>
    </w:p>
    <w:p>
      <w:pPr>
        <w:spacing w:after="80" w:before="0" w:line="360" w:lineRule="auto"/>
        <w:ind w:left="709" w:firstLine="0"/>
        <w:jc w:val="both"/>
      </w:pPr>
      <w:r>
        <w:rPr>
          <w:rFonts w:ascii="Times New Roman" w:hAnsi="Times New Roman" w:eastAsia="Times New Roman"/>
          <w:b w:val="0"/>
          <w:i w:val="0"/>
          <w:sz w:val="28"/>
        </w:rPr>
        <w:t>• исчисления налога на имущество физических лиц и организаций;</w:t>
      </w:r>
    </w:p>
    <w:p>
      <w:pPr>
        <w:spacing w:after="80" w:before="0" w:line="360" w:lineRule="auto"/>
        <w:ind w:left="709" w:firstLine="0"/>
        <w:jc w:val="both"/>
      </w:pPr>
      <w:r>
        <w:rPr>
          <w:rFonts w:ascii="Times New Roman" w:hAnsi="Times New Roman" w:eastAsia="Times New Roman"/>
          <w:b w:val="0"/>
          <w:i w:val="0"/>
          <w:sz w:val="28"/>
        </w:rPr>
        <w:t>• определения арендной платы за земли, находящиеся в публичной собственности;</w:t>
      </w:r>
    </w:p>
    <w:p>
      <w:pPr>
        <w:spacing w:after="80" w:before="0" w:line="360" w:lineRule="auto"/>
        <w:ind w:left="709" w:firstLine="0"/>
        <w:jc w:val="both"/>
      </w:pPr>
      <w:r>
        <w:rPr>
          <w:rFonts w:ascii="Times New Roman" w:hAnsi="Times New Roman" w:eastAsia="Times New Roman"/>
          <w:b w:val="0"/>
          <w:i w:val="0"/>
          <w:sz w:val="28"/>
        </w:rPr>
        <w:t>• расчёта отдельных платежей и сборов;</w:t>
      </w:r>
    </w:p>
    <w:p>
      <w:pPr>
        <w:spacing w:after="80" w:before="0" w:line="360" w:lineRule="auto"/>
        <w:ind w:left="709" w:firstLine="0"/>
        <w:jc w:val="both"/>
      </w:pPr>
      <w:r>
        <w:rPr>
          <w:rFonts w:ascii="Times New Roman" w:hAnsi="Times New Roman" w:eastAsia="Times New Roman"/>
          <w:b w:val="0"/>
          <w:i w:val="0"/>
          <w:sz w:val="28"/>
        </w:rPr>
        <w:t>• информационного обеспечения сделок и управленческих решений.</w:t>
      </w:r>
    </w:p>
    <w:p>
      <w:pPr>
        <w:spacing w:after="120" w:before="0" w:line="360" w:lineRule="auto"/>
        <w:ind w:firstLine="709"/>
        <w:jc w:val="both"/>
      </w:pPr>
      <w:r>
        <w:rPr>
          <w:rFonts w:ascii="Times New Roman" w:hAnsi="Times New Roman" w:eastAsia="Times New Roman"/>
          <w:b w:val="0"/>
          <w:i w:val="0"/>
          <w:sz w:val="28"/>
        </w:rPr>
        <w:t>Государственная кадастровая оценка проводится на регулярной основе уполномоченными бюджетными учреждениями субъектов Российской Федерации. Правообладатель, несогласный с величиной кадастровой стоимости, вправе использовать предусмотренные законом механизмы её оспаривания или установления кадастровой стоимости в размере рыночной.</w:t>
      </w:r>
    </w:p>
    <w:p>
      <w:pPr>
        <w:spacing w:after="120" w:before="0" w:line="360" w:lineRule="auto"/>
        <w:ind w:firstLine="709"/>
        <w:jc w:val="both"/>
      </w:pPr>
      <w:r>
        <w:rPr>
          <w:rFonts w:ascii="Times New Roman" w:hAnsi="Times New Roman" w:eastAsia="Times New Roman"/>
          <w:b w:val="0"/>
          <w:i w:val="0"/>
          <w:sz w:val="28"/>
        </w:rPr>
        <w:t>Следует отличать кадастровую стоимость от рыночной. Рыночная стоимость формируется под влиянием спроса и предложения и определяется оценщиком для конкретной цели (сделка, залог, спор). Кадастровая стоимость носит массовый характер и служит прежде всего фискальным и управленческим целям. Тем не менее законодательство стремится к тому, чтобы кадастровая стоимость максимально приближалась к рыночному уровню.</w:t>
      </w:r>
    </w:p>
    <w:p>
      <w:pPr>
        <w:spacing w:before="360" w:after="240" w:line="360" w:lineRule="auto"/>
        <w:ind w:firstLine="0"/>
        <w:jc w:val="left"/>
      </w:pPr>
      <w:r>
        <w:rPr>
          <w:rFonts w:ascii="Times New Roman" w:hAnsi="Times New Roman" w:eastAsia="Times New Roman"/>
          <w:b/>
          <w:i w:val="0"/>
          <w:sz w:val="28"/>
        </w:rPr>
        <w:t>12. СВЯЗЬ КАДАСТРОВОГО УЧЕТА И ГОСУДАРСТВЕННОЙ РЕГИСТРАЦИИ ПРАВ</w:t>
      </w:r>
    </w:p>
    <w:p>
      <w:pPr>
        <w:spacing w:after="120" w:before="0" w:line="360" w:lineRule="auto"/>
        <w:ind w:firstLine="709"/>
        <w:jc w:val="both"/>
      </w:pPr>
      <w:r>
        <w:rPr>
          <w:rFonts w:ascii="Times New Roman" w:hAnsi="Times New Roman" w:eastAsia="Times New Roman"/>
          <w:b w:val="0"/>
          <w:i w:val="0"/>
          <w:sz w:val="28"/>
        </w:rPr>
        <w:t>Кадастровый учет и государственная регистрация прав — связанные, но не тождественные процедуры.</w:t>
      </w:r>
    </w:p>
    <w:p>
      <w:pPr>
        <w:spacing w:after="120" w:before="0" w:line="360" w:lineRule="auto"/>
        <w:ind w:firstLine="709"/>
        <w:jc w:val="both"/>
      </w:pPr>
      <w:r>
        <w:rPr>
          <w:rFonts w:ascii="Times New Roman" w:hAnsi="Times New Roman" w:eastAsia="Times New Roman"/>
          <w:b w:val="0"/>
          <w:i w:val="0"/>
          <w:sz w:val="28"/>
        </w:rPr>
        <w:t>Государственная регистрация прав — это юридический акт признания и подтверждения возникновения, изменения, перехода, прекращения права определённого лица на недвижимое имущество или ограничения такого права и обременения имущества. Если кадастровый учет описывает объект, то регистрация прав фиксирует правовую связь между объектом и субъектом.</w:t>
      </w:r>
    </w:p>
    <w:p>
      <w:pPr>
        <w:spacing w:after="120" w:before="0" w:line="360" w:lineRule="auto"/>
        <w:ind w:firstLine="709"/>
        <w:jc w:val="both"/>
      </w:pPr>
      <w:r>
        <w:rPr>
          <w:rFonts w:ascii="Times New Roman" w:hAnsi="Times New Roman" w:eastAsia="Times New Roman"/>
          <w:b w:val="0"/>
          <w:i w:val="0"/>
          <w:sz w:val="28"/>
        </w:rPr>
        <w:t>Взаимосвязь процедур проявляется в следующем:</w:t>
      </w:r>
    </w:p>
    <w:p>
      <w:pPr>
        <w:spacing w:after="80" w:line="360" w:lineRule="auto"/>
        <w:ind w:left="709"/>
        <w:jc w:val="both"/>
      </w:pPr>
      <w:r>
        <w:rPr>
          <w:rFonts w:ascii="Times New Roman" w:hAnsi="Times New Roman" w:eastAsia="Times New Roman"/>
          <w:b w:val="0"/>
          <w:i w:val="0"/>
          <w:sz w:val="28"/>
        </w:rPr>
        <w:t>1. для регистрации права объект, как правило, должен быть поставлен на кадастровый учет либо учет проводится одновременно с регистрацией;</w:t>
      </w:r>
    </w:p>
    <w:p>
      <w:pPr>
        <w:spacing w:after="80" w:line="360" w:lineRule="auto"/>
        <w:ind w:left="709"/>
        <w:jc w:val="both"/>
      </w:pPr>
      <w:r>
        <w:rPr>
          <w:rFonts w:ascii="Times New Roman" w:hAnsi="Times New Roman" w:eastAsia="Times New Roman"/>
          <w:b w:val="0"/>
          <w:i w:val="0"/>
          <w:sz w:val="28"/>
        </w:rPr>
        <w:t>2. характеристики объекта, указанные в правоустанавливающих документах, должны соответствовать сведениям ЕГРН;</w:t>
      </w:r>
    </w:p>
    <w:p>
      <w:pPr>
        <w:spacing w:after="80" w:line="360" w:lineRule="auto"/>
        <w:ind w:left="709"/>
        <w:jc w:val="both"/>
      </w:pPr>
      <w:r>
        <w:rPr>
          <w:rFonts w:ascii="Times New Roman" w:hAnsi="Times New Roman" w:eastAsia="Times New Roman"/>
          <w:b w:val="0"/>
          <w:i w:val="0"/>
          <w:sz w:val="28"/>
        </w:rPr>
        <w:t>3. обременения и ограничения часто описываются применительно к конкретному учтенному объекту или его части;</w:t>
      </w:r>
    </w:p>
    <w:p>
      <w:pPr>
        <w:spacing w:after="80" w:line="360" w:lineRule="auto"/>
        <w:ind w:left="709"/>
        <w:jc w:val="both"/>
      </w:pPr>
      <w:r>
        <w:rPr>
          <w:rFonts w:ascii="Times New Roman" w:hAnsi="Times New Roman" w:eastAsia="Times New Roman"/>
          <w:b w:val="0"/>
          <w:i w:val="0"/>
          <w:sz w:val="28"/>
        </w:rPr>
        <w:t>4. выписка из ЕГРН одновременно может подтверждать и описание объекта, и права на него.</w:t>
      </w:r>
    </w:p>
    <w:p>
      <w:pPr>
        <w:spacing w:after="120" w:before="0" w:line="360" w:lineRule="auto"/>
        <w:ind w:firstLine="709"/>
        <w:jc w:val="both"/>
      </w:pPr>
      <w:r>
        <w:rPr>
          <w:rFonts w:ascii="Times New Roman" w:hAnsi="Times New Roman" w:eastAsia="Times New Roman"/>
          <w:b w:val="0"/>
          <w:i w:val="0"/>
          <w:sz w:val="28"/>
        </w:rPr>
        <w:t>Объединение двух систем в ЕГРН существенно снизило риск расхождений между «кадастровыми» и «правовыми» сведениями. Ранее заявители сталкивались с ситуациями, когда объект был учтен в одном реестре, а право зарегистрировано в другом, причём данные могли не совпадать. Единый реестр делает оборот недвижимости более безопасным и предсказуемым.</w:t>
      </w:r>
    </w:p>
    <w:p>
      <w:pPr>
        <w:spacing w:before="360" w:after="240" w:line="360" w:lineRule="auto"/>
        <w:ind w:firstLine="0"/>
        <w:jc w:val="left"/>
      </w:pPr>
      <w:r>
        <w:rPr>
          <w:rFonts w:ascii="Times New Roman" w:hAnsi="Times New Roman" w:eastAsia="Times New Roman"/>
          <w:b/>
          <w:i w:val="0"/>
          <w:sz w:val="28"/>
        </w:rPr>
        <w:t>13. ЗНАЧЕНИЕ ГОСУДАРСТВЕННОГО КАДАСТРОВОГО УЧЕТА</w:t>
      </w:r>
    </w:p>
    <w:p>
      <w:pPr>
        <w:spacing w:after="120" w:before="0" w:line="360" w:lineRule="auto"/>
        <w:ind w:firstLine="709"/>
        <w:jc w:val="both"/>
      </w:pPr>
      <w:r>
        <w:rPr>
          <w:rFonts w:ascii="Times New Roman" w:hAnsi="Times New Roman" w:eastAsia="Times New Roman"/>
          <w:b w:val="0"/>
          <w:i w:val="0"/>
          <w:sz w:val="28"/>
        </w:rPr>
        <w:t>Значение государственного кадастрового учета многоаспектно и проявляется в правовой, экономической, социальной и управленческой сферах.</w:t>
      </w:r>
    </w:p>
    <w:p>
      <w:pPr>
        <w:spacing w:before="240" w:after="240" w:line="360" w:lineRule="auto"/>
        <w:ind w:firstLine="0"/>
        <w:jc w:val="left"/>
      </w:pPr>
      <w:r>
        <w:rPr>
          <w:rFonts w:ascii="Times New Roman" w:hAnsi="Times New Roman" w:eastAsia="Times New Roman"/>
          <w:b/>
          <w:i w:val="0"/>
          <w:sz w:val="28"/>
        </w:rPr>
        <w:t>13.1. Правовое значение</w:t>
      </w:r>
    </w:p>
    <w:p>
      <w:pPr>
        <w:spacing w:after="120" w:before="0" w:line="360" w:lineRule="auto"/>
        <w:ind w:firstLine="709"/>
        <w:jc w:val="both"/>
      </w:pPr>
      <w:r>
        <w:rPr>
          <w:rFonts w:ascii="Times New Roman" w:hAnsi="Times New Roman" w:eastAsia="Times New Roman"/>
          <w:b w:val="0"/>
          <w:i w:val="0"/>
          <w:sz w:val="28"/>
        </w:rPr>
        <w:t>Кадастровый учет создаёт официальное описание объекта как предмета гражданских прав. Это необходимо для заключения договоров купли-продажи, дарения, мены, аренды, ипотеки, для оформления наследства, раздела общего имущества супругов, защиты права собственности в суде и исполнения судебных решений.</w:t>
      </w:r>
    </w:p>
    <w:p>
      <w:pPr>
        <w:spacing w:before="240" w:after="240" w:line="360" w:lineRule="auto"/>
        <w:ind w:firstLine="0"/>
        <w:jc w:val="left"/>
      </w:pPr>
      <w:r>
        <w:rPr>
          <w:rFonts w:ascii="Times New Roman" w:hAnsi="Times New Roman" w:eastAsia="Times New Roman"/>
          <w:b/>
          <w:i w:val="0"/>
          <w:sz w:val="28"/>
        </w:rPr>
        <w:t>13.2. Экономическое значение</w:t>
      </w:r>
    </w:p>
    <w:p>
      <w:pPr>
        <w:spacing w:after="120" w:before="0" w:line="360" w:lineRule="auto"/>
        <w:ind w:firstLine="709"/>
        <w:jc w:val="both"/>
      </w:pPr>
      <w:r>
        <w:rPr>
          <w:rFonts w:ascii="Times New Roman" w:hAnsi="Times New Roman" w:eastAsia="Times New Roman"/>
          <w:b w:val="0"/>
          <w:i w:val="0"/>
          <w:sz w:val="28"/>
        </w:rPr>
        <w:t>Достоверные сведения об объектах и их кадастровой стоимости обеспечивают налогообложение, оценку инвестиционной привлекательности территории, расчёт арендных платежей и принятие решений о развитии инфраструктуры. Для банков и инвесторов понятная кадастровая идентификация объекта снижает риски финансирования.</w:t>
      </w:r>
    </w:p>
    <w:p>
      <w:pPr>
        <w:spacing w:before="240" w:after="240" w:line="360" w:lineRule="auto"/>
        <w:ind w:firstLine="0"/>
        <w:jc w:val="left"/>
      </w:pPr>
      <w:r>
        <w:rPr>
          <w:rFonts w:ascii="Times New Roman" w:hAnsi="Times New Roman" w:eastAsia="Times New Roman"/>
          <w:b/>
          <w:i w:val="0"/>
          <w:sz w:val="28"/>
        </w:rPr>
        <w:t>13.3. Управленческое значение</w:t>
      </w:r>
    </w:p>
    <w:p>
      <w:pPr>
        <w:spacing w:after="120" w:before="0" w:line="360" w:lineRule="auto"/>
        <w:ind w:firstLine="709"/>
        <w:jc w:val="both"/>
      </w:pPr>
      <w:r>
        <w:rPr>
          <w:rFonts w:ascii="Times New Roman" w:hAnsi="Times New Roman" w:eastAsia="Times New Roman"/>
          <w:b w:val="0"/>
          <w:i w:val="0"/>
          <w:sz w:val="28"/>
        </w:rPr>
        <w:t>Органы власти используют данные ЕГРН для территориального планирования, управления публичной собственностью, выявления неиспользуемых земель, контроля за целевым использованием участков, реализации программ жилищного строительства и инфраструктурных проектов.</w:t>
      </w:r>
    </w:p>
    <w:p>
      <w:pPr>
        <w:spacing w:before="240" w:after="240" w:line="360" w:lineRule="auto"/>
        <w:ind w:firstLine="0"/>
        <w:jc w:val="left"/>
      </w:pPr>
      <w:r>
        <w:rPr>
          <w:rFonts w:ascii="Times New Roman" w:hAnsi="Times New Roman" w:eastAsia="Times New Roman"/>
          <w:b/>
          <w:i w:val="0"/>
          <w:sz w:val="28"/>
        </w:rPr>
        <w:t>13.4. Социальное и защитное значение</w:t>
      </w:r>
    </w:p>
    <w:p>
      <w:pPr>
        <w:spacing w:after="120" w:before="0" w:line="360" w:lineRule="auto"/>
        <w:ind w:firstLine="709"/>
        <w:jc w:val="both"/>
      </w:pPr>
      <w:r>
        <w:rPr>
          <w:rFonts w:ascii="Times New Roman" w:hAnsi="Times New Roman" w:eastAsia="Times New Roman"/>
          <w:b w:val="0"/>
          <w:i w:val="0"/>
          <w:sz w:val="28"/>
        </w:rPr>
        <w:t>Публичный характер сведений повышает прозрачность рынка недвижимости и затрудняет мошеннические схемы. Уточнённые границы земельных участков снижают число соседских споров. Граждане получают возможность официально подтвердить характеристики своего имущества и защитить его от неправомерных притязаний.</w:t>
      </w:r>
    </w:p>
    <w:p>
      <w:pPr>
        <w:spacing w:before="240" w:after="240" w:line="360" w:lineRule="auto"/>
        <w:ind w:firstLine="0"/>
        <w:jc w:val="left"/>
      </w:pPr>
      <w:r>
        <w:rPr>
          <w:rFonts w:ascii="Times New Roman" w:hAnsi="Times New Roman" w:eastAsia="Times New Roman"/>
          <w:b/>
          <w:i w:val="0"/>
          <w:sz w:val="28"/>
        </w:rPr>
        <w:t>13.5. Практическое значение для граждан и организаций</w:t>
      </w:r>
    </w:p>
    <w:p>
      <w:pPr>
        <w:spacing w:after="120" w:before="0" w:line="360" w:lineRule="auto"/>
        <w:ind w:firstLine="709"/>
        <w:jc w:val="both"/>
      </w:pPr>
      <w:r>
        <w:rPr>
          <w:rFonts w:ascii="Times New Roman" w:hAnsi="Times New Roman" w:eastAsia="Times New Roman"/>
          <w:b w:val="0"/>
          <w:i w:val="0"/>
          <w:sz w:val="28"/>
        </w:rPr>
        <w:t>Для граждан кадастровый учет особенно актуален при:</w:t>
      </w:r>
    </w:p>
    <w:p>
      <w:pPr>
        <w:spacing w:after="80" w:before="0" w:line="360" w:lineRule="auto"/>
        <w:ind w:left="709" w:firstLine="0"/>
        <w:jc w:val="both"/>
      </w:pPr>
      <w:r>
        <w:rPr>
          <w:rFonts w:ascii="Times New Roman" w:hAnsi="Times New Roman" w:eastAsia="Times New Roman"/>
          <w:b w:val="0"/>
          <w:i w:val="0"/>
          <w:sz w:val="28"/>
        </w:rPr>
        <w:t>• покупке и продаже квартиры, дома, земельного участка;</w:t>
      </w:r>
    </w:p>
    <w:p>
      <w:pPr>
        <w:spacing w:after="80" w:before="0" w:line="360" w:lineRule="auto"/>
        <w:ind w:left="709" w:firstLine="0"/>
        <w:jc w:val="both"/>
      </w:pPr>
      <w:r>
        <w:rPr>
          <w:rFonts w:ascii="Times New Roman" w:hAnsi="Times New Roman" w:eastAsia="Times New Roman"/>
          <w:b w:val="0"/>
          <w:i w:val="0"/>
          <w:sz w:val="28"/>
        </w:rPr>
        <w:t>• строительстве и оформлении прав на построенный объект;</w:t>
      </w:r>
    </w:p>
    <w:p>
      <w:pPr>
        <w:spacing w:after="80" w:before="0" w:line="360" w:lineRule="auto"/>
        <w:ind w:left="709" w:firstLine="0"/>
        <w:jc w:val="both"/>
      </w:pPr>
      <w:r>
        <w:rPr>
          <w:rFonts w:ascii="Times New Roman" w:hAnsi="Times New Roman" w:eastAsia="Times New Roman"/>
          <w:b w:val="0"/>
          <w:i w:val="0"/>
          <w:sz w:val="28"/>
        </w:rPr>
        <w:t>• уточнении границ участка;</w:t>
      </w:r>
    </w:p>
    <w:p>
      <w:pPr>
        <w:spacing w:after="80" w:before="0" w:line="360" w:lineRule="auto"/>
        <w:ind w:left="709" w:firstLine="0"/>
        <w:jc w:val="both"/>
      </w:pPr>
      <w:r>
        <w:rPr>
          <w:rFonts w:ascii="Times New Roman" w:hAnsi="Times New Roman" w:eastAsia="Times New Roman"/>
          <w:b w:val="0"/>
          <w:i w:val="0"/>
          <w:sz w:val="28"/>
        </w:rPr>
        <w:t>• перепланировке и изменении характеристик помещения;</w:t>
      </w:r>
    </w:p>
    <w:p>
      <w:pPr>
        <w:spacing w:after="80" w:before="0" w:line="360" w:lineRule="auto"/>
        <w:ind w:left="709" w:firstLine="0"/>
        <w:jc w:val="both"/>
      </w:pPr>
      <w:r>
        <w:rPr>
          <w:rFonts w:ascii="Times New Roman" w:hAnsi="Times New Roman" w:eastAsia="Times New Roman"/>
          <w:b w:val="0"/>
          <w:i w:val="0"/>
          <w:sz w:val="28"/>
        </w:rPr>
        <w:t>• оформлении наследства и раздела имущества;</w:t>
      </w:r>
    </w:p>
    <w:p>
      <w:pPr>
        <w:spacing w:after="80" w:before="0" w:line="360" w:lineRule="auto"/>
        <w:ind w:left="709" w:firstLine="0"/>
        <w:jc w:val="both"/>
      </w:pPr>
      <w:r>
        <w:rPr>
          <w:rFonts w:ascii="Times New Roman" w:hAnsi="Times New Roman" w:eastAsia="Times New Roman"/>
          <w:b w:val="0"/>
          <w:i w:val="0"/>
          <w:sz w:val="28"/>
        </w:rPr>
        <w:t>• получении кредита под залог недвижимости.</w:t>
      </w:r>
    </w:p>
    <w:p>
      <w:pPr>
        <w:spacing w:after="120" w:before="0" w:line="360" w:lineRule="auto"/>
        <w:ind w:firstLine="709"/>
        <w:jc w:val="both"/>
      </w:pPr>
      <w:r>
        <w:rPr>
          <w:rFonts w:ascii="Times New Roman" w:hAnsi="Times New Roman" w:eastAsia="Times New Roman"/>
          <w:b w:val="0"/>
          <w:i w:val="0"/>
          <w:sz w:val="28"/>
        </w:rPr>
        <w:t>Для организаций учет необходим при:</w:t>
      </w:r>
    </w:p>
    <w:p>
      <w:pPr>
        <w:spacing w:after="80" w:before="0" w:line="360" w:lineRule="auto"/>
        <w:ind w:left="709" w:firstLine="0"/>
        <w:jc w:val="both"/>
      </w:pPr>
      <w:r>
        <w:rPr>
          <w:rFonts w:ascii="Times New Roman" w:hAnsi="Times New Roman" w:eastAsia="Times New Roman"/>
          <w:b w:val="0"/>
          <w:i w:val="0"/>
          <w:sz w:val="28"/>
        </w:rPr>
        <w:t>• инвестиционных и строительных проектах;</w:t>
      </w:r>
    </w:p>
    <w:p>
      <w:pPr>
        <w:spacing w:after="80" w:before="0" w:line="360" w:lineRule="auto"/>
        <w:ind w:left="709" w:firstLine="0"/>
        <w:jc w:val="both"/>
      </w:pPr>
      <w:r>
        <w:rPr>
          <w:rFonts w:ascii="Times New Roman" w:hAnsi="Times New Roman" w:eastAsia="Times New Roman"/>
          <w:b w:val="0"/>
          <w:i w:val="0"/>
          <w:sz w:val="28"/>
        </w:rPr>
        <w:t>• постановке имущества на баланс и корпоративных сделках;</w:t>
      </w:r>
    </w:p>
    <w:p>
      <w:pPr>
        <w:spacing w:after="80" w:before="0" w:line="360" w:lineRule="auto"/>
        <w:ind w:left="709" w:firstLine="0"/>
        <w:jc w:val="both"/>
      </w:pPr>
      <w:r>
        <w:rPr>
          <w:rFonts w:ascii="Times New Roman" w:hAnsi="Times New Roman" w:eastAsia="Times New Roman"/>
          <w:b w:val="0"/>
          <w:i w:val="0"/>
          <w:sz w:val="28"/>
        </w:rPr>
        <w:t>• аренде и приватизации публичного имущества;</w:t>
      </w:r>
    </w:p>
    <w:p>
      <w:pPr>
        <w:spacing w:after="80" w:before="0" w:line="360" w:lineRule="auto"/>
        <w:ind w:left="709" w:firstLine="0"/>
        <w:jc w:val="both"/>
      </w:pPr>
      <w:r>
        <w:rPr>
          <w:rFonts w:ascii="Times New Roman" w:hAnsi="Times New Roman" w:eastAsia="Times New Roman"/>
          <w:b w:val="0"/>
          <w:i w:val="0"/>
          <w:sz w:val="28"/>
        </w:rPr>
        <w:t>• залоге и проектном финансировании;</w:t>
      </w:r>
    </w:p>
    <w:p>
      <w:pPr>
        <w:spacing w:after="80" w:before="0" w:line="360" w:lineRule="auto"/>
        <w:ind w:left="709" w:firstLine="0"/>
        <w:jc w:val="both"/>
      </w:pPr>
      <w:r>
        <w:rPr>
          <w:rFonts w:ascii="Times New Roman" w:hAnsi="Times New Roman" w:eastAsia="Times New Roman"/>
          <w:b w:val="0"/>
          <w:i w:val="0"/>
          <w:sz w:val="28"/>
        </w:rPr>
        <w:t>• судебной и досудебной защите имущественных прав.</w:t>
      </w:r>
    </w:p>
    <w:p>
      <w:pPr>
        <w:spacing w:before="360" w:after="240" w:line="360" w:lineRule="auto"/>
        <w:ind w:firstLine="0"/>
        <w:jc w:val="left"/>
      </w:pPr>
      <w:r>
        <w:rPr>
          <w:rFonts w:ascii="Times New Roman" w:hAnsi="Times New Roman" w:eastAsia="Times New Roman"/>
          <w:b/>
          <w:i w:val="0"/>
          <w:sz w:val="28"/>
        </w:rPr>
        <w:t>14. АКТУАЛЬНЫЕ ПРОБЛЕМЫ И ТЕНДЕНЦИИ РАЗВИТИЯ</w:t>
      </w:r>
    </w:p>
    <w:p>
      <w:pPr>
        <w:spacing w:after="120" w:before="0" w:line="360" w:lineRule="auto"/>
        <w:ind w:firstLine="709"/>
        <w:jc w:val="both"/>
      </w:pPr>
      <w:r>
        <w:rPr>
          <w:rFonts w:ascii="Times New Roman" w:hAnsi="Times New Roman" w:eastAsia="Times New Roman"/>
          <w:b w:val="0"/>
          <w:i w:val="0"/>
          <w:sz w:val="28"/>
        </w:rPr>
        <w:t>Несмотря на существенный прогресс, система государственного кадастрового учета сталкивается с рядом практических проблем.</w:t>
      </w:r>
    </w:p>
    <w:p>
      <w:pPr>
        <w:spacing w:before="240" w:after="240" w:line="360" w:lineRule="auto"/>
        <w:ind w:firstLine="0"/>
        <w:jc w:val="left"/>
      </w:pPr>
      <w:r>
        <w:rPr>
          <w:rFonts w:ascii="Times New Roman" w:hAnsi="Times New Roman" w:eastAsia="Times New Roman"/>
          <w:b/>
          <w:i w:val="0"/>
          <w:sz w:val="28"/>
        </w:rPr>
        <w:t>14.1. Проблемы</w:t>
      </w:r>
    </w:p>
    <w:p>
      <w:pPr>
        <w:spacing w:after="80" w:before="0" w:line="360" w:lineRule="auto"/>
        <w:ind w:left="709" w:firstLine="0"/>
        <w:jc w:val="both"/>
      </w:pPr>
      <w:r>
        <w:rPr>
          <w:rFonts w:ascii="Times New Roman" w:hAnsi="Times New Roman" w:eastAsia="Times New Roman"/>
          <w:b w:val="0"/>
          <w:i w:val="0"/>
          <w:sz w:val="28"/>
        </w:rPr>
        <w:t>• наличие земельных участков с неуточнёнными границами;</w:t>
      </w:r>
    </w:p>
    <w:p>
      <w:pPr>
        <w:spacing w:after="80" w:before="0" w:line="360" w:lineRule="auto"/>
        <w:ind w:left="709" w:firstLine="0"/>
        <w:jc w:val="both"/>
      </w:pPr>
      <w:r>
        <w:rPr>
          <w:rFonts w:ascii="Times New Roman" w:hAnsi="Times New Roman" w:eastAsia="Times New Roman"/>
          <w:b w:val="0"/>
          <w:i w:val="0"/>
          <w:sz w:val="28"/>
        </w:rPr>
        <w:t>• реестровые ошибки и пересечения границ;</w:t>
      </w:r>
    </w:p>
    <w:p>
      <w:pPr>
        <w:spacing w:after="80" w:before="0" w:line="360" w:lineRule="auto"/>
        <w:ind w:left="709" w:firstLine="0"/>
        <w:jc w:val="both"/>
      </w:pPr>
      <w:r>
        <w:rPr>
          <w:rFonts w:ascii="Times New Roman" w:hAnsi="Times New Roman" w:eastAsia="Times New Roman"/>
          <w:b w:val="0"/>
          <w:i w:val="0"/>
          <w:sz w:val="28"/>
        </w:rPr>
        <w:t>• расхождения между фактическим использованием объекта и сведениями ЕГРН;</w:t>
      </w:r>
    </w:p>
    <w:p>
      <w:pPr>
        <w:spacing w:after="80" w:before="0" w:line="360" w:lineRule="auto"/>
        <w:ind w:left="709" w:firstLine="0"/>
        <w:jc w:val="both"/>
      </w:pPr>
      <w:r>
        <w:rPr>
          <w:rFonts w:ascii="Times New Roman" w:hAnsi="Times New Roman" w:eastAsia="Times New Roman"/>
          <w:b w:val="0"/>
          <w:i w:val="0"/>
          <w:sz w:val="28"/>
        </w:rPr>
        <w:t>• недостаточная квалификация отдельных исполнителей кадастровых работ;</w:t>
      </w:r>
    </w:p>
    <w:p>
      <w:pPr>
        <w:spacing w:after="80" w:before="0" w:line="360" w:lineRule="auto"/>
        <w:ind w:left="709" w:firstLine="0"/>
        <w:jc w:val="both"/>
      </w:pPr>
      <w:r>
        <w:rPr>
          <w:rFonts w:ascii="Times New Roman" w:hAnsi="Times New Roman" w:eastAsia="Times New Roman"/>
          <w:b w:val="0"/>
          <w:i w:val="0"/>
          <w:sz w:val="28"/>
        </w:rPr>
        <w:t>• сложность отдельных процедур для граждан, редко сталкивающихся с кадастровыми услугами;</w:t>
      </w:r>
    </w:p>
    <w:p>
      <w:pPr>
        <w:spacing w:after="80" w:before="0" w:line="360" w:lineRule="auto"/>
        <w:ind w:left="709" w:firstLine="0"/>
        <w:jc w:val="both"/>
      </w:pPr>
      <w:r>
        <w:rPr>
          <w:rFonts w:ascii="Times New Roman" w:hAnsi="Times New Roman" w:eastAsia="Times New Roman"/>
          <w:b w:val="0"/>
          <w:i w:val="0"/>
          <w:sz w:val="28"/>
        </w:rPr>
        <w:t>• споры о величине кадастровой стоимости;</w:t>
      </w:r>
    </w:p>
    <w:p>
      <w:pPr>
        <w:spacing w:after="80" w:before="0" w:line="360" w:lineRule="auto"/>
        <w:ind w:left="709" w:firstLine="0"/>
        <w:jc w:val="both"/>
      </w:pPr>
      <w:r>
        <w:rPr>
          <w:rFonts w:ascii="Times New Roman" w:hAnsi="Times New Roman" w:eastAsia="Times New Roman"/>
          <w:b w:val="0"/>
          <w:i w:val="0"/>
          <w:sz w:val="28"/>
        </w:rPr>
        <w:t>• необходимость постоянного обновления пространственных данных.</w:t>
      </w:r>
    </w:p>
    <w:p>
      <w:pPr>
        <w:spacing w:before="240" w:after="240" w:line="360" w:lineRule="auto"/>
        <w:ind w:firstLine="0"/>
        <w:jc w:val="left"/>
      </w:pPr>
      <w:r>
        <w:rPr>
          <w:rFonts w:ascii="Times New Roman" w:hAnsi="Times New Roman" w:eastAsia="Times New Roman"/>
          <w:b/>
          <w:i w:val="0"/>
          <w:sz w:val="28"/>
        </w:rPr>
        <w:t>14.2. Тенденции развития</w:t>
      </w:r>
    </w:p>
    <w:p>
      <w:pPr>
        <w:spacing w:after="120" w:before="0" w:line="360" w:lineRule="auto"/>
        <w:ind w:firstLine="709"/>
        <w:jc w:val="both"/>
      </w:pPr>
      <w:r>
        <w:rPr>
          <w:rFonts w:ascii="Times New Roman" w:hAnsi="Times New Roman" w:eastAsia="Times New Roman"/>
          <w:b w:val="0"/>
          <w:i w:val="0"/>
          <w:sz w:val="28"/>
        </w:rPr>
        <w:t>Современное развитие системы связано прежде всего с цифровизацией. Расширяется электронная подача документов, межведомственное взаимодействие, использование пространственных данных и картографических сервисов. Росреестр последовательно развивает онлайн-услуги, что сокращает необходимость личного посещения ведомств.</w:t>
      </w:r>
    </w:p>
    <w:p>
      <w:pPr>
        <w:spacing w:after="120" w:before="0" w:line="360" w:lineRule="auto"/>
        <w:ind w:firstLine="709"/>
        <w:jc w:val="both"/>
      </w:pPr>
      <w:r>
        <w:rPr>
          <w:rFonts w:ascii="Times New Roman" w:hAnsi="Times New Roman" w:eastAsia="Times New Roman"/>
          <w:b w:val="0"/>
          <w:i w:val="0"/>
          <w:sz w:val="28"/>
        </w:rPr>
        <w:t>Ещё одно направление — повышение качества данных ЕГРН: уточнение границ, исправление ошибок, наполнение реестра недостающими сведениями, интеграция с иными государственными информационными ресурсами. Чем выше качество данных, тем ниже  Rigки сделок и административных процедур.</w:t>
      </w:r>
    </w:p>
    <w:p>
      <w:pPr>
        <w:spacing w:after="120" w:before="0" w:line="360" w:lineRule="auto"/>
        <w:ind w:firstLine="709"/>
        <w:jc w:val="both"/>
      </w:pPr>
      <w:r>
        <w:rPr>
          <w:rFonts w:ascii="Times New Roman" w:hAnsi="Times New Roman" w:eastAsia="Times New Roman"/>
          <w:b w:val="0"/>
          <w:i w:val="0"/>
          <w:sz w:val="28"/>
        </w:rPr>
        <w:t>Отдельно следует отметить упрощение отдельных учетных процедур. В частности, в последние годы уточнялись правила внесения в ЕГРН сведений после перепланировки помещений в многоквартирных домах: усиливается роль органов местного самоуправления в направлении документов в орган регистрации прав после завершения перепланировки. Это снижает административную нагрузку на собственников.</w:t>
      </w:r>
    </w:p>
    <w:p>
      <w:pPr>
        <w:spacing w:after="120" w:before="0" w:line="360" w:lineRule="auto"/>
        <w:ind w:firstLine="709"/>
        <w:jc w:val="both"/>
      </w:pPr>
      <w:r>
        <w:rPr>
          <w:rFonts w:ascii="Times New Roman" w:hAnsi="Times New Roman" w:eastAsia="Times New Roman"/>
          <w:b w:val="0"/>
          <w:i w:val="0"/>
          <w:sz w:val="28"/>
        </w:rPr>
        <w:t>Перспективы развития связаны с дальнейшим повышением удобства услуг, точностью пространственных данных, автоматизацией проверок и усилением защиты прав добросовестных участников оборота недвижимости.</w:t>
      </w:r>
    </w:p>
    <w:p>
      <w:pPr>
        <w:spacing w:before="360" w:after="240" w:line="360" w:lineRule="auto"/>
        <w:ind w:firstLine="0"/>
        <w:jc w:val="center"/>
      </w:pPr>
      <w:r>
        <w:rPr>
          <w:rFonts w:ascii="Times New Roman" w:hAnsi="Times New Roman" w:eastAsia="Times New Roman"/>
          <w:b/>
          <w:i w:val="0"/>
          <w:sz w:val="32"/>
        </w:rPr>
        <w:t>ЗАКЛЮЧЕНИЕ</w:t>
      </w:r>
    </w:p>
    <w:p>
      <w:pPr>
        <w:spacing w:after="120" w:before="0" w:line="360" w:lineRule="auto"/>
        <w:ind w:firstLine="709"/>
        <w:jc w:val="both"/>
      </w:pPr>
      <w:r>
        <w:rPr>
          <w:rFonts w:ascii="Times New Roman" w:hAnsi="Times New Roman" w:eastAsia="Times New Roman"/>
          <w:b w:val="0"/>
          <w:i w:val="0"/>
          <w:sz w:val="28"/>
        </w:rPr>
        <w:t>Государственный кадастровый учет представляет собой юридически значимую государственную процедуру внесения в ЕГРН сведений об объектах недвижимости, подтверждающих их существование либо прекращение существования и закрепляющих характеристики, необходимые для индивидуализации объекта.</w:t>
      </w:r>
    </w:p>
    <w:p>
      <w:pPr>
        <w:spacing w:after="120" w:before="0" w:line="360" w:lineRule="auto"/>
        <w:ind w:firstLine="709"/>
        <w:jc w:val="both"/>
      </w:pPr>
      <w:r>
        <w:rPr>
          <w:rFonts w:ascii="Times New Roman" w:hAnsi="Times New Roman" w:eastAsia="Times New Roman"/>
          <w:b w:val="0"/>
          <w:i w:val="0"/>
          <w:sz w:val="28"/>
        </w:rPr>
        <w:t>Правовой основой учета выступает прежде всего Федеральный закон № 218-ФЗ, а также нормы Гражданского и Земельного кодексов РФ, иные федеральные законы и подзаконные акты. Учет осуществляется Росреестром и охватывает земельные участки, здания, сооружения, помещения, машино-места, объекты незавершённого строительства, единые недвижимые комплексы и иные объекты в случаях, установленных законом.</w:t>
      </w:r>
    </w:p>
    <w:p>
      <w:pPr>
        <w:spacing w:after="120" w:before="0" w:line="360" w:lineRule="auto"/>
        <w:ind w:firstLine="709"/>
        <w:jc w:val="both"/>
      </w:pPr>
      <w:r>
        <w:rPr>
          <w:rFonts w:ascii="Times New Roman" w:hAnsi="Times New Roman" w:eastAsia="Times New Roman"/>
          <w:b w:val="0"/>
          <w:i w:val="0"/>
          <w:sz w:val="28"/>
        </w:rPr>
        <w:t>Процедура учета включает подготовку кадастровых документов, подачу заявления, проверку сведений и внесение записи в ЕГРН. Ключевую роль в подготовке документов играет кадастровый инженер. Результатом учета являются официальные сведения об объекте, подтверждаемые выпиской из ЕГРН.</w:t>
      </w:r>
    </w:p>
    <w:p>
      <w:pPr>
        <w:spacing w:after="120" w:before="0" w:line="360" w:lineRule="auto"/>
        <w:ind w:firstLine="709"/>
        <w:jc w:val="both"/>
      </w:pPr>
      <w:r>
        <w:rPr>
          <w:rFonts w:ascii="Times New Roman" w:hAnsi="Times New Roman" w:eastAsia="Times New Roman"/>
          <w:b w:val="0"/>
          <w:i w:val="0"/>
          <w:sz w:val="28"/>
        </w:rPr>
        <w:t>Кадастровый учет тесно связан с государственной регистрацией прав, налогообложением, управлением территориями и защитой имущественных интересов. Он выполняет правовую, экономическую, управленческую и социальную функции, выступая фундаментом современной системы оборота недвижимости в Российской Федерации.</w:t>
      </w:r>
    </w:p>
    <w:p>
      <w:pPr>
        <w:spacing w:after="120" w:before="0" w:line="360" w:lineRule="auto"/>
        <w:ind w:firstLine="709"/>
        <w:jc w:val="both"/>
      </w:pPr>
      <w:r>
        <w:rPr>
          <w:rFonts w:ascii="Times New Roman" w:hAnsi="Times New Roman" w:eastAsia="Times New Roman"/>
          <w:b w:val="0"/>
          <w:i w:val="0"/>
          <w:sz w:val="28"/>
        </w:rPr>
        <w:t>В условиях цифровизации значение достоверного и оперативного кадастрового учета только возрастает. Дальнейшее развитие ЕГРН, повышение качества пространственных данных и упрощение процедур для заявителей будут способствовать устойчивости гражданского оборота и эффективности государственного управления в сфере недвижимости.</w:t>
      </w:r>
    </w:p>
    <w:p>
      <w:pPr>
        <w:spacing w:before="360" w:after="240" w:line="360" w:lineRule="auto"/>
        <w:ind w:firstLine="0"/>
        <w:jc w:val="center"/>
      </w:pPr>
      <w:r>
        <w:rPr>
          <w:rFonts w:ascii="Times New Roman" w:hAnsi="Times New Roman" w:eastAsia="Times New Roman"/>
          <w:b/>
          <w:i w:val="0"/>
          <w:sz w:val="32"/>
        </w:rPr>
        <w:t>СПИСОК ИСПОЛЬЗОВАННЫХ ИСТОЧНИКОВ</w:t>
      </w:r>
    </w:p>
    <w:p>
      <w:pPr>
        <w:spacing w:after="120" w:line="360" w:lineRule="auto"/>
        <w:ind w:left="709" w:hanging="709"/>
        <w:jc w:val="both"/>
      </w:pPr>
      <w:r>
        <w:rPr>
          <w:rFonts w:ascii="Times New Roman" w:hAnsi="Times New Roman" w:eastAsia="Times New Roman"/>
          <w:b w:val="0"/>
          <w:i w:val="0"/>
          <w:sz w:val="28"/>
        </w:rPr>
        <w:t>1. Гражданский кодекс Российской Федерации (часть первая) от 30.11.1994 № 51-ФЗ.</w:t>
      </w:r>
    </w:p>
    <w:p>
      <w:pPr>
        <w:spacing w:after="120" w:line="360" w:lineRule="auto"/>
        <w:ind w:left="709" w:hanging="709"/>
        <w:jc w:val="both"/>
      </w:pPr>
      <w:r>
        <w:rPr>
          <w:rFonts w:ascii="Times New Roman" w:hAnsi="Times New Roman" w:eastAsia="Times New Roman"/>
          <w:b w:val="0"/>
          <w:i w:val="0"/>
          <w:sz w:val="28"/>
        </w:rPr>
        <w:t>2. Земельный кодекс Российской Федерации от 25.10.2001 № 136-ФЗ.</w:t>
      </w:r>
    </w:p>
    <w:p>
      <w:pPr>
        <w:spacing w:after="120" w:line="360" w:lineRule="auto"/>
        <w:ind w:left="709" w:hanging="709"/>
        <w:jc w:val="both"/>
      </w:pPr>
      <w:r>
        <w:rPr>
          <w:rFonts w:ascii="Times New Roman" w:hAnsi="Times New Roman" w:eastAsia="Times New Roman"/>
          <w:b w:val="0"/>
          <w:i w:val="0"/>
          <w:sz w:val="28"/>
        </w:rPr>
        <w:t>3. Градостроительный кодекс Российской Федерации от 29.12.2004 № 190-ФЗ.</w:t>
      </w:r>
    </w:p>
    <w:p>
      <w:pPr>
        <w:spacing w:after="120" w:line="360" w:lineRule="auto"/>
        <w:ind w:left="709" w:hanging="709"/>
        <w:jc w:val="both"/>
      </w:pPr>
      <w:r>
        <w:rPr>
          <w:rFonts w:ascii="Times New Roman" w:hAnsi="Times New Roman" w:eastAsia="Times New Roman"/>
          <w:b w:val="0"/>
          <w:i w:val="0"/>
          <w:sz w:val="28"/>
        </w:rPr>
        <w:t>4. Жилищный кодекс Российской Федерации от 29.12.2004 № 188-ФЗ.</w:t>
      </w:r>
    </w:p>
    <w:p>
      <w:pPr>
        <w:spacing w:after="120" w:line="360" w:lineRule="auto"/>
        <w:ind w:left="709" w:hanging="709"/>
        <w:jc w:val="both"/>
      </w:pPr>
      <w:r>
        <w:rPr>
          <w:rFonts w:ascii="Times New Roman" w:hAnsi="Times New Roman" w:eastAsia="Times New Roman"/>
          <w:b w:val="0"/>
          <w:i w:val="0"/>
          <w:sz w:val="28"/>
        </w:rPr>
        <w:t>5. Федеральный закон от 13.07.2015 № 218-ФЗ «О государственной регистрации недвижимости».</w:t>
      </w:r>
    </w:p>
    <w:p>
      <w:pPr>
        <w:spacing w:after="120" w:line="360" w:lineRule="auto"/>
        <w:ind w:left="709" w:hanging="709"/>
        <w:jc w:val="both"/>
      </w:pPr>
      <w:r>
        <w:rPr>
          <w:rFonts w:ascii="Times New Roman" w:hAnsi="Times New Roman" w:eastAsia="Times New Roman"/>
          <w:b w:val="0"/>
          <w:i w:val="0"/>
          <w:sz w:val="28"/>
        </w:rPr>
        <w:t>6. Федеральный закон от 24.07.2007 № 221-ФЗ «О кадастровой деятельности».</w:t>
      </w:r>
    </w:p>
    <w:p>
      <w:pPr>
        <w:spacing w:after="120" w:line="360" w:lineRule="auto"/>
        <w:ind w:left="709" w:hanging="709"/>
        <w:jc w:val="both"/>
      </w:pPr>
      <w:r>
        <w:rPr>
          <w:rFonts w:ascii="Times New Roman" w:hAnsi="Times New Roman" w:eastAsia="Times New Roman"/>
          <w:b w:val="0"/>
          <w:i w:val="0"/>
          <w:sz w:val="28"/>
        </w:rPr>
        <w:t>7. Федеральный закон от 03.07.2016 № 237-ФЗ «О государственной кадастровой оценке».</w:t>
      </w:r>
    </w:p>
    <w:p>
      <w:pPr>
        <w:spacing w:after="120" w:line="360" w:lineRule="auto"/>
        <w:ind w:left="709" w:hanging="709"/>
        <w:jc w:val="both"/>
      </w:pPr>
      <w:r>
        <w:rPr>
          <w:rFonts w:ascii="Times New Roman" w:hAnsi="Times New Roman" w:eastAsia="Times New Roman"/>
          <w:b w:val="0"/>
          <w:i w:val="0"/>
          <w:sz w:val="28"/>
        </w:rPr>
        <w:t>8. Федеральный закон от 21.07.1997 № 122-ФЗ «О государственной регистрации прав на недвижимое имущество и сделок с ним» (историческое значение).</w:t>
      </w:r>
    </w:p>
    <w:p>
      <w:pPr>
        <w:spacing w:after="120" w:line="360" w:lineRule="auto"/>
        <w:ind w:left="709" w:hanging="709"/>
        <w:jc w:val="both"/>
      </w:pPr>
      <w:r>
        <w:rPr>
          <w:rFonts w:ascii="Times New Roman" w:hAnsi="Times New Roman" w:eastAsia="Times New Roman"/>
          <w:b w:val="0"/>
          <w:i w:val="0"/>
          <w:sz w:val="28"/>
        </w:rPr>
        <w:t>9. Официальные материалы и разъяснения Федеральной службы государственной регистрации, кадастра и картографии (Росреестр).</w:t>
      </w:r>
    </w:p>
    <w:p>
      <w:pPr>
        <w:spacing w:after="120" w:line="360" w:lineRule="auto"/>
        <w:ind w:left="709" w:hanging="709"/>
        <w:jc w:val="both"/>
      </w:pPr>
      <w:r>
        <w:rPr>
          <w:rFonts w:ascii="Times New Roman" w:hAnsi="Times New Roman" w:eastAsia="Times New Roman"/>
          <w:b w:val="0"/>
          <w:i w:val="0"/>
          <w:sz w:val="28"/>
        </w:rPr>
        <w:t>10. Постатейные комментарии и учебная литература по земельному праву и праву недвижимости.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