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Plus Jakarta Sans" w:hAnsi="Plus Jakarta Sans"/>
          <w:b/>
          <w:color w:val="0C8A5F"/>
          <w:sz w:val="64"/>
        </w:rPr>
        <w:t>TARTIL Pro</w:t>
      </w:r>
    </w:p>
    <w:p>
      <w:pPr>
        <w:spacing w:after="600"/>
        <w:jc w:val="center"/>
      </w:pPr>
      <w:r>
        <w:rPr>
          <w:rFonts w:ascii="Inter" w:hAnsi="Inter"/>
          <w:color w:val="78716C"/>
          <w:sz w:val="28"/>
        </w:rPr>
        <w:t>Sistem Penilaian Tartil Online</w:t>
      </w:r>
    </w:p>
    <w:p>
      <w:pPr>
        <w:jc w:val="center"/>
      </w:pPr>
      <w:r>
        <w:rPr>
          <w:rFonts w:ascii="Plus Jakarta Sans" w:hAnsi="Plus Jakarta Sans"/>
          <w:b/>
          <w:color w:val="1C1917"/>
          <w:sz w:val="48"/>
        </w:rPr>
        <w:t>Buku Panduan Guru</w:t>
      </w:r>
    </w:p>
    <w:p>
      <w:pPr>
        <w:jc w:val="center"/>
      </w:pPr>
      <w:r>
        <w:rPr>
          <w:rFonts w:ascii="Inter" w:hAnsi="Inter"/>
          <w:color w:val="78716C"/>
          <w:sz w:val="24"/>
        </w:rPr>
        <w:t>Panduan Lengkap Penggunaan Sistem untuk Guru</w:t>
      </w:r>
    </w:p>
    <w:p/>
    <w:p/>
    <w:p/>
    <w:p/>
    <w:p/>
    <w:p/>
    <w:p/>
    <w:p/>
    <w:p>
      <w:pPr>
        <w:jc w:val="center"/>
      </w:pPr>
      <w:r>
        <w:rPr>
          <w:rFonts w:ascii="Inter" w:hAnsi="Inter"/>
          <w:color w:val="78716C"/>
          <w:sz w:val="20"/>
        </w:rPr>
        <w:t>SD Khadijah 3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Plus Jakarta Sans" w:hAnsi="Plus Jakarta Sans"/>
          <w:b/>
          <w:color w:val="1C1917"/>
          <w:sz w:val="36"/>
        </w:rPr>
        <w:t>Daftar Isi</w:t>
      </w:r>
    </w:p>
    <w:p>
      <w:pPr>
        <w:spacing w:after="80"/>
      </w:pPr>
      <w:r>
        <w:rPr>
          <w:rFonts w:ascii="Inter" w:hAnsi="Inter"/>
          <w:color w:val="44403C"/>
          <w:sz w:val="22"/>
        </w:rPr>
        <w:t>1. Login dan Dashboard Guru</w:t>
      </w:r>
    </w:p>
    <w:p>
      <w:pPr>
        <w:spacing w:after="80"/>
      </w:pPr>
      <w:r>
        <w:rPr>
          <w:rFonts w:ascii="Inter" w:hAnsi="Inter"/>
          <w:color w:val="44403C"/>
          <w:sz w:val="22"/>
        </w:rPr>
        <w:t>2. Jurnal Harian &amp; Absensi</w:t>
      </w:r>
    </w:p>
    <w:p>
      <w:pPr>
        <w:spacing w:after="80"/>
      </w:pPr>
      <w:r>
        <w:rPr>
          <w:rFonts w:ascii="Inter" w:hAnsi="Inter"/>
          <w:color w:val="44403C"/>
          <w:sz w:val="22"/>
        </w:rPr>
        <w:t>3. Rekap Jurnal &amp; Absensi</w:t>
      </w:r>
    </w:p>
    <w:p>
      <w:pPr>
        <w:spacing w:after="80"/>
      </w:pPr>
      <w:r>
        <w:rPr>
          <w:rFonts w:ascii="Inter" w:hAnsi="Inter"/>
          <w:color w:val="44403C"/>
          <w:sz w:val="22"/>
        </w:rPr>
        <w:t>4. Tahfidz &amp; Setoran Hafalan</w:t>
      </w:r>
    </w:p>
    <w:p>
      <w:pPr>
        <w:spacing w:after="80"/>
      </w:pPr>
      <w:r>
        <w:rPr>
          <w:rFonts w:ascii="Inter" w:hAnsi="Inter"/>
          <w:color w:val="44403C"/>
          <w:sz w:val="22"/>
        </w:rPr>
        <w:t>5. Ujian Munaqosyah</w:t>
      </w:r>
    </w:p>
    <w:p>
      <w:pPr>
        <w:spacing w:after="80"/>
      </w:pPr>
      <w:r>
        <w:rPr>
          <w:rFonts w:ascii="Inter" w:hAnsi="Inter"/>
          <w:color w:val="44403C"/>
          <w:sz w:val="22"/>
        </w:rPr>
        <w:t>6. Penilaian Rapor Internal</w:t>
      </w:r>
    </w:p>
    <w:p>
      <w:pPr>
        <w:spacing w:after="80"/>
      </w:pPr>
      <w:r>
        <w:rPr>
          <w:rFonts w:ascii="Inter" w:hAnsi="Inter"/>
          <w:color w:val="44403C"/>
          <w:sz w:val="22"/>
        </w:rPr>
        <w:t>7. Perpindahan Kelas Tartil</w:t>
      </w:r>
    </w:p>
    <w:p>
      <w:pPr>
        <w:spacing w:after="80"/>
      </w:pPr>
      <w:r>
        <w:rPr>
          <w:rFonts w:ascii="Inter" w:hAnsi="Inter"/>
          <w:color w:val="44403C"/>
          <w:sz w:val="22"/>
        </w:rPr>
        <w:t>8. Pendampingan Orang Tua</w:t>
      </w:r>
    </w:p>
    <w:p>
      <w:pPr>
        <w:spacing w:after="80"/>
      </w:pPr>
      <w:r>
        <w:rPr>
          <w:rFonts w:ascii="Inter" w:hAnsi="Inter"/>
          <w:color w:val="44403C"/>
          <w:sz w:val="22"/>
        </w:rPr>
        <w:t>9. Data Siswa &amp; Profil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Plus Jakarta Sans" w:hAnsi="Plus Jakarta Sans"/>
          <w:b/>
          <w:color w:val="1C1917"/>
          <w:sz w:val="36"/>
        </w:rPr>
        <w:t>1. Login dan Dashboard Guru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Guru login menggunakan email dan password melalui halaman landing utama.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Buka URL aplikasi.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Masukkan email guru dan password.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Klik Masuk.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Sistem mengarahkan ke dashboard guru.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Halaman login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1.1 Dashboard Guru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https://sdkh3-tartil.helmark-apps.com/guru/dashboard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Menampilkan ringkasan kelas yang diampu, jadwal, dan tugas guru.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Dashboard guru</w:t>
      </w:r>
      <w:r>
        <w:rPr>
          <w:rFonts w:ascii="Inter" w:hAnsi="Inter"/>
        </w:rPr>
        <w:t>]</w:t>
      </w:r>
    </w:p>
    <w:p>
      <w:pPr>
        <w:pStyle w:val="Heading1"/>
        <w:spacing w:before="240" w:after="120"/>
      </w:pPr>
      <w:r>
        <w:rPr>
          <w:rFonts w:ascii="Plus Jakarta Sans" w:hAnsi="Plus Jakarta Sans"/>
          <w:b/>
          <w:color w:val="1C1917"/>
          <w:sz w:val="36"/>
        </w:rPr>
        <w:t>2. Jurnal Harian &amp; Absensi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https://sdkh3-tartil.helmark-apps.com/guru/jurnal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Guru mengisi jurnal harian untuk setiap siswa di kelas yang diampu. Penilaian B (Baik), C (Cukup), K (Kurang).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Pilih tanggal jurnal.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Isi informasi umum: surat, ayat, halaman, materi, topik, rencana.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Beri nilai B/C/K untuk setiap siswa.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Siswa yang tidak dinilai dapat di-set sakit/izin/alpha.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Klik Simpan.</w:t>
      </w:r>
    </w:p>
    <w:p>
      <w:pPr>
        <w:spacing w:after="120" w:line="240" w:lineRule="auto"/>
      </w:pPr>
      <w:r>
        <w:rPr>
          <w:rFonts w:ascii="Inter" w:hAnsi="Inter"/>
          <w:b/>
          <w:i w:val="0"/>
          <w:color w:val="065F43"/>
          <w:sz w:val="22"/>
        </w:rPr>
        <w:t>Korelasional: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Setelah guru menyimpan jurnal, siswa yang dinilai otomatis tercatat hadir.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Siswa melihat jurnal terbaru di dashboard siswa.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Admin memantau progress pengisian jurnal di /admin/progress-jurnal.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Halaman input jurnal harian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2.1 Batch Action Jurnal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Tersedia tombol aksi cepat: Copy dari kemarin, Set Hadir Semua, dan Batch Store.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Tombol aksi cepat jurnal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2.2 Jurnal Bulanan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https://sdkh3-tartil.helmark-apps.com/guru/jurnal/bulanan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Lihat rekap jurnal bulanan kelas yang diampu.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Rekap jurnal bulanan guru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2.3 Rekap Absensi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https://sdkh3-tartil.helmark-apps.com/guru/jurnal/rekap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Lihat rekap absensi per bulan untuk kelas yang diampu.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Rekap absensi guru</w:t>
      </w:r>
      <w:r>
        <w:rPr>
          <w:rFonts w:ascii="Inter" w:hAnsi="Inter"/>
        </w:rPr>
        <w:t>]</w:t>
      </w:r>
    </w:p>
    <w:p>
      <w:pPr>
        <w:pStyle w:val="Heading1"/>
        <w:spacing w:before="240" w:after="120"/>
      </w:pPr>
      <w:r>
        <w:rPr>
          <w:rFonts w:ascii="Plus Jakarta Sans" w:hAnsi="Plus Jakarta Sans"/>
          <w:b/>
          <w:color w:val="1C1917"/>
          <w:sz w:val="36"/>
        </w:rPr>
        <w:t>3. Tahfidz &amp; Setoran Hafalan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https://sdkh3-tartil.helmark-apps.com/guru/tahfidz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Guru mencatat setoran hafalan siswa di kelasnya. Dapat memilih juz 1–30, surat, ayat, status, dan kualitas.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Pilih juz yang ingin ditampilkan (opsional).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Klik tombol '+ Setoran' pada siswa.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Pilih juz, surat, ayat mulai/selesai.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Pilih status (baru, setengah_hafal, hafal, murajaah) dan kualitas.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Pilih tanggal setoran.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Klik Simpan.</w:t>
      </w:r>
    </w:p>
    <w:p>
      <w:pPr>
        <w:spacing w:after="120" w:line="240" w:lineRule="auto"/>
      </w:pPr>
      <w:r>
        <w:rPr>
          <w:rFonts w:ascii="Inter" w:hAnsi="Inter"/>
          <w:b/>
          <w:i w:val="0"/>
          <w:color w:val="065F43"/>
          <w:sz w:val="22"/>
        </w:rPr>
        <w:t>Korelasional: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Setoran hafalan guru akan muncul di dashboard siswa bagian Hafalan.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Siswa/orang tua perlu mengkonfirmasi setoran di /siswa/hafalan.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Guru dapat melihat status konfirmasi ortu di halaman ini.</w:t>
      </w:r>
    </w:p>
    <w:p>
      <w:pPr>
        <w:spacing w:after="120" w:line="240" w:lineRule="auto"/>
      </w:pPr>
      <w:r>
        <w:rPr>
          <w:rFonts w:ascii="Inter" w:hAnsi="Inter"/>
          <w:b/>
          <w:i w:val="0"/>
          <w:color w:val="065F43"/>
          <w:sz w:val="22"/>
        </w:rPr>
        <w:t>Aturan Hafalan: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Siswa boleh menghafal juz tidak berurutan.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Status hafal = seluruh ayat/surat sudah dikuasai.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Murajaah tetap dihitung sebagai ayat yang dikuasai.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Halaman Tahfidz guru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3.1 Detail Hafalan Siswa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https://sdkh3-tartil.helmark-apps.com/guru/tahfidz/siswa/{id_siswa}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Lihat detail progress juz dan riwayat setoran siswa.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Detail hafalan siswa dari sisi guru</w:t>
      </w:r>
      <w:r>
        <w:rPr>
          <w:rFonts w:ascii="Inter" w:hAnsi="Inter"/>
        </w:rPr>
        <w:t>]</w:t>
      </w:r>
    </w:p>
    <w:p>
      <w:pPr>
        <w:pStyle w:val="Heading1"/>
        <w:spacing w:before="240" w:after="120"/>
      </w:pPr>
      <w:r>
        <w:rPr>
          <w:rFonts w:ascii="Plus Jakarta Sans" w:hAnsi="Plus Jakarta Sans"/>
          <w:b/>
          <w:color w:val="1C1917"/>
          <w:sz w:val="36"/>
        </w:rPr>
        <w:t>4. Ujian Munaqosyah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4.1 Daftar Ujian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https://sdkh3-tartil.helmark-apps.com/guru/munaqosyah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Guru melihat daftar ujian munaqosyah yang sudah dibuat admin.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Daftar ujian munaqosyah guru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4.2 Pendaftaran Siswa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https://sdkh3-tartil.helmark-apps.com/guru/munaqosyah/{id_ujian}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Guru mendaftarkan siswa kelasnya ke ujian. Pendaftaran perlu di-approve admin.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Klik detail ujian.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Pilih siswa yang akan didaftarkan.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Klik Daftar.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Tunggu approval admin.</w:t>
      </w:r>
    </w:p>
    <w:p>
      <w:pPr>
        <w:spacing w:after="120" w:line="240" w:lineRule="auto"/>
      </w:pPr>
      <w:r>
        <w:rPr>
          <w:rFonts w:ascii="Inter" w:hAnsi="Inter"/>
          <w:b/>
          <w:i w:val="0"/>
          <w:color w:val="065F43"/>
          <w:sz w:val="22"/>
        </w:rPr>
        <w:t>Alur Munaqosyah: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Admin buat ujian.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Guru daftarkan siswa.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Admin approve.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Guru beri nilai lulus/tidak lulus.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Siswa melihat hasil di menu Munaqosyah.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Pendaftaran siswa ke ujian munaqosyah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4.3 Approval Rekap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https://sdkh3-tartil.helmark-apps.com/guru/munaqosyah/approval-rekap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Guru melihat status pendaftaran siswa: menunggu approval, disetujui, atau ditolak.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Rekap approval pendaftaran munaqosyah</w:t>
      </w:r>
      <w:r>
        <w:rPr>
          <w:rFonts w:ascii="Inter" w:hAnsi="Inter"/>
        </w:rPr>
        <w:t>]</w:t>
      </w:r>
    </w:p>
    <w:p>
      <w:pPr>
        <w:pStyle w:val="Heading1"/>
        <w:spacing w:before="240" w:after="120"/>
      </w:pPr>
      <w:r>
        <w:rPr>
          <w:rFonts w:ascii="Plus Jakarta Sans" w:hAnsi="Plus Jakarta Sans"/>
          <w:b/>
          <w:color w:val="1C1917"/>
          <w:sz w:val="36"/>
        </w:rPr>
        <w:t>5. Penilaian Rapor Internal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https://sdkh3-tartil.helmark-apps.com/guru/penilaian-rapor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Guru mengisi nilai rapor internal per indikator untuk siswa di kelasnya.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Pilih penilaian aktif.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Pilih kelas.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Isi nilai B/C/K per indikator untuk setiap siswa.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Simpan.</w:t>
      </w:r>
    </w:p>
    <w:p>
      <w:pPr>
        <w:spacing w:after="120" w:line="240" w:lineRule="auto"/>
      </w:pPr>
      <w:r>
        <w:rPr>
          <w:rFonts w:ascii="Inter" w:hAnsi="Inter"/>
          <w:b/>
          <w:i w:val="0"/>
          <w:color w:val="065F43"/>
          <w:sz w:val="22"/>
        </w:rPr>
        <w:t>Korelasional: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Admin membuat penilaian di /admin/penilaian-rapor-internal.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Nilai ini menjadi komponen R2 Penilaian.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R2 Akhir = (R2 Harian + R2 Penilaian) / 2.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Halaman isi nilai rapor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5.1 Rekap Nilai Rapor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https://sdkh3-tartil.helmark-apps.com/guru/rekap-nilai-rapor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Lihat rekap nilai yang sudah diisi beserta R2 Harian, R2 Penilaian, dan R2 Akhir.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Rekap nilai rapor guru</w:t>
      </w:r>
      <w:r>
        <w:rPr>
          <w:rFonts w:ascii="Inter" w:hAnsi="Inter"/>
        </w:rPr>
        <w:t>]</w:t>
      </w:r>
    </w:p>
    <w:p>
      <w:pPr>
        <w:pStyle w:val="Heading1"/>
        <w:spacing w:before="240" w:after="120"/>
      </w:pPr>
      <w:r>
        <w:rPr>
          <w:rFonts w:ascii="Plus Jakarta Sans" w:hAnsi="Plus Jakarta Sans"/>
          <w:b/>
          <w:color w:val="1C1917"/>
          <w:sz w:val="36"/>
        </w:rPr>
        <w:t>6. Perpindahan Kelas Tartil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6.1 Pindah Individu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https://sdkh3-tartil.helmark-apps.com/guru/perpindahan/create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Guru mengajukan perpindahan satu siswa ke kelas tartil lain.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Pilih siswa.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Pilih kelas tujuan.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Isi alasan.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Kirim pengajuan.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Pengajuan perpindahan individu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6.2 Pindah Massal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https://sdkh3-tartil.helmark-apps.com/guru/perpindahan/massal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Guru mengajukan perpindahan banyak siswa sekaligus (3 langkah).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Pengajuan perpindahan massal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6.3 Approval Pindah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https://sdkh3-tartil.helmark-apps.com/guru/perpindahan/approval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Guru kelas tujuan dapat menyetujui atau menolak perpindahan masuk.</w:t>
      </w:r>
    </w:p>
    <w:p>
      <w:pPr>
        <w:spacing w:after="120" w:line="240" w:lineRule="auto"/>
      </w:pPr>
      <w:r>
        <w:rPr>
          <w:rFonts w:ascii="Inter" w:hAnsi="Inter"/>
          <w:b/>
          <w:i w:val="0"/>
          <w:color w:val="065F43"/>
          <w:sz w:val="22"/>
        </w:rPr>
        <w:t>Alur Perpindahan: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Guru asal ajukan perpindahan.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Admin atau guru kelas tujuan approve/tolak.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Siswa pindah ke kelas tartil baru.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Siswa melihat riwayat di /siswa/perpindahan.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Approval perpindahan kelas</w:t>
      </w:r>
      <w:r>
        <w:rPr>
          <w:rFonts w:ascii="Inter" w:hAnsi="Inter"/>
        </w:rPr>
        <w:t>]</w:t>
      </w:r>
    </w:p>
    <w:p>
      <w:pPr>
        <w:pStyle w:val="Heading1"/>
        <w:spacing w:before="240" w:after="120"/>
      </w:pPr>
      <w:r>
        <w:rPr>
          <w:rFonts w:ascii="Plus Jakarta Sans" w:hAnsi="Plus Jakarta Sans"/>
          <w:b/>
          <w:color w:val="1C1917"/>
          <w:sz w:val="36"/>
        </w:rPr>
        <w:t>7. Pendampingan Orang Tua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https://sdkh3-tartil.helmark-apps.com/guru/pendampingan-ortu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Guru mengkonfirmasi laporan tadarus/murajaah yang dikirim siswa/orang tua.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Lihat daftar laporan masuk.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Klik konfirmasi untuk laporan yang valid.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Tambahkan catatan jika perlu.</w:t>
      </w:r>
    </w:p>
    <w:p>
      <w:pPr>
        <w:spacing w:after="120" w:line="240" w:lineRule="auto"/>
      </w:pPr>
      <w:r>
        <w:rPr>
          <w:rFonts w:ascii="Inter" w:hAnsi="Inter"/>
          <w:b/>
          <w:i w:val="0"/>
          <w:color w:val="065F43"/>
          <w:sz w:val="22"/>
        </w:rPr>
        <w:t>Korelasional: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Siswa/orang tua mengirim laporan di /siswa/pendampingan-ortu.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Guru konfirmasi di halaman ini.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Siswa melihat status konfirmasi di halaman yang sama.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Konfirmasi pendampingan orang tua</w:t>
      </w:r>
      <w:r>
        <w:rPr>
          <w:rFonts w:ascii="Inter" w:hAnsi="Inter"/>
        </w:rPr>
        <w:t>]</w:t>
      </w:r>
    </w:p>
    <w:p>
      <w:pPr>
        <w:pStyle w:val="Heading1"/>
        <w:spacing w:before="240" w:after="120"/>
      </w:pPr>
      <w:r>
        <w:rPr>
          <w:rFonts w:ascii="Plus Jakarta Sans" w:hAnsi="Plus Jakarta Sans"/>
          <w:b/>
          <w:color w:val="1C1917"/>
          <w:sz w:val="36"/>
        </w:rPr>
        <w:t>8. Data Siswa &amp; Track Record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8.1 Data Siswa Kelas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https://sdkh3-tartil.helmark-apps.com/guru/siswa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Guru melihat daftar siswa di kelas yang diampu dan dapat mengedit nomor HP siswa.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Data siswa kelas guru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8.2 Track Record Siswa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https://sdkh3-tartil.helmark-apps.com/guru/track-record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Lihat riwayat kelas dan performa jurnal siswa per semester.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Track record siswa dari sisi guru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8.3 Ganti Password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https://sdkh3-tartil.helmark-apps.com/guru/password/edit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Guru mengubah password akunnya.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Ganti password guru</w:t>
      </w:r>
      <w:r>
        <w:rPr>
          <w:rFonts w:ascii="Inter" w:hAnsi="Inter"/>
        </w:rPr>
        <w:t>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4440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