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7A1" w:rsidRDefault="009235D2">
      <w:pPr>
        <w:pStyle w:val="Title"/>
        <w:keepNext w:val="0"/>
        <w:keepLines w:val="0"/>
        <w:spacing w:after="0"/>
        <w:contextualSpacing w:val="0"/>
        <w:rPr>
          <w:sz w:val="48"/>
          <w:szCs w:val="48"/>
        </w:rPr>
      </w:pPr>
      <w:bookmarkStart w:id="0" w:name="_gc2pz7m8v7e" w:colFirst="0" w:colLast="0"/>
      <w:bookmarkEnd w:id="0"/>
      <w:r>
        <w:rPr>
          <w:noProof/>
        </w:rPr>
        <w:drawing>
          <wp:anchor distT="0" distB="0" distL="0" distR="0" simplePos="0" relativeHeight="251658240" behindDoc="0" locked="0" layoutInCell="1" hidden="0" allowOverlap="1">
            <wp:simplePos x="0" y="0"/>
            <wp:positionH relativeFrom="margin">
              <wp:posOffset>4524375</wp:posOffset>
            </wp:positionH>
            <wp:positionV relativeFrom="paragraph">
              <wp:posOffset>0</wp:posOffset>
            </wp:positionV>
            <wp:extent cx="1800225" cy="1895475"/>
            <wp:effectExtent l="0" t="0" r="0" b="0"/>
            <wp:wrapSquare wrapText="bothSides" distT="0" distB="0" distL="0" distR="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24000" r="25600"/>
                    <a:stretch>
                      <a:fillRect/>
                    </a:stretch>
                  </pic:blipFill>
                  <pic:spPr>
                    <a:xfrm>
                      <a:off x="0" y="0"/>
                      <a:ext cx="1800225" cy="189547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104775</wp:posOffset>
            </wp:positionV>
            <wp:extent cx="1141200" cy="1584000"/>
            <wp:effectExtent l="0" t="0" r="0" b="0"/>
            <wp:wrapSquare wrapText="bothSides" distT="0" distB="0" distL="114300" distR="114300"/>
            <wp:docPr id="3" name="image6.jpg" descr="C:\work\SVN\aswgoesspice\trunk\WG_A0_Process_management\documentation\templates\EB+Elektrobit_RGB_cropped.jpg"/>
            <wp:cNvGraphicFramePr/>
            <a:graphic xmlns:a="http://schemas.openxmlformats.org/drawingml/2006/main">
              <a:graphicData uri="http://schemas.openxmlformats.org/drawingml/2006/picture">
                <pic:pic xmlns:pic="http://schemas.openxmlformats.org/drawingml/2006/picture">
                  <pic:nvPicPr>
                    <pic:cNvPr id="0" name="image6.jpg" descr="C:\work\SVN\aswgoesspice\trunk\WG_A0_Process_management\documentation\templates\EB+Elektrobit_RGB_cropped.jpg"/>
                    <pic:cNvPicPr preferRelativeResize="0"/>
                  </pic:nvPicPr>
                  <pic:blipFill>
                    <a:blip r:embed="rId8"/>
                    <a:srcRect/>
                    <a:stretch>
                      <a:fillRect/>
                    </a:stretch>
                  </pic:blipFill>
                  <pic:spPr>
                    <a:xfrm>
                      <a:off x="0" y="0"/>
                      <a:ext cx="1141200" cy="1584000"/>
                    </a:xfrm>
                    <a:prstGeom prst="rect">
                      <a:avLst/>
                    </a:prstGeom>
                    <a:ln/>
                  </pic:spPr>
                </pic:pic>
              </a:graphicData>
            </a:graphic>
          </wp:anchor>
        </w:drawing>
      </w:r>
    </w:p>
    <w:p w:rsidR="004517A1" w:rsidRDefault="004517A1">
      <w:pPr>
        <w:pStyle w:val="Title"/>
        <w:keepNext w:val="0"/>
        <w:keepLines w:val="0"/>
        <w:spacing w:after="0"/>
        <w:ind w:left="720"/>
        <w:contextualSpacing w:val="0"/>
        <w:jc w:val="right"/>
        <w:rPr>
          <w:color w:val="B7B7B7"/>
          <w:sz w:val="48"/>
          <w:szCs w:val="48"/>
        </w:rPr>
      </w:pPr>
      <w:bookmarkStart w:id="1" w:name="_26sbew8fa0gp" w:colFirst="0" w:colLast="0"/>
      <w:bookmarkEnd w:id="1"/>
    </w:p>
    <w:p w:rsidR="004517A1" w:rsidRDefault="004517A1">
      <w:pPr>
        <w:pStyle w:val="Title"/>
        <w:contextualSpacing w:val="0"/>
        <w:jc w:val="right"/>
        <w:rPr>
          <w:sz w:val="48"/>
          <w:szCs w:val="48"/>
        </w:rPr>
      </w:pPr>
      <w:bookmarkStart w:id="2" w:name="_1v0rwb789wl3" w:colFirst="0" w:colLast="0"/>
      <w:bookmarkEnd w:id="2"/>
    </w:p>
    <w:p w:rsidR="004517A1" w:rsidRDefault="004517A1">
      <w:pPr>
        <w:pStyle w:val="Title"/>
        <w:contextualSpacing w:val="0"/>
        <w:rPr>
          <w:sz w:val="48"/>
          <w:szCs w:val="48"/>
        </w:rPr>
      </w:pPr>
      <w:bookmarkStart w:id="3" w:name="_2468oyeg0eef" w:colFirst="0" w:colLast="0"/>
      <w:bookmarkEnd w:id="3"/>
    </w:p>
    <w:p w:rsidR="004517A1" w:rsidRDefault="004517A1"/>
    <w:p w:rsidR="004517A1" w:rsidRDefault="004517A1"/>
    <w:p w:rsidR="004517A1" w:rsidRDefault="009235D2">
      <w:pPr>
        <w:pStyle w:val="Title"/>
        <w:contextualSpacing w:val="0"/>
        <w:jc w:val="right"/>
      </w:pPr>
      <w:bookmarkStart w:id="4" w:name="_ug35toubx59n" w:colFirst="0" w:colLast="0"/>
      <w:bookmarkEnd w:id="4"/>
      <w:r>
        <w:rPr>
          <w:sz w:val="48"/>
          <w:szCs w:val="48"/>
        </w:rPr>
        <w:t>Safety Plan Lane Assistance</w:t>
      </w:r>
    </w:p>
    <w:p w:rsidR="004517A1" w:rsidRDefault="009235D2">
      <w:pPr>
        <w:jc w:val="right"/>
        <w:rPr>
          <w:b/>
          <w:color w:val="B7B7B7"/>
        </w:rPr>
      </w:pPr>
      <w:r>
        <w:rPr>
          <w:b/>
        </w:rPr>
        <w:t xml:space="preserve">Document Version: </w:t>
      </w:r>
      <w:r>
        <w:rPr>
          <w:b/>
          <w:color w:val="B7B7B7"/>
        </w:rPr>
        <w:t>[Version]</w:t>
      </w:r>
    </w:p>
    <w:p w:rsidR="004517A1" w:rsidRDefault="009235D2">
      <w:pPr>
        <w:jc w:val="right"/>
        <w:rPr>
          <w:b/>
          <w:color w:val="999999"/>
        </w:rPr>
      </w:pPr>
      <w:r>
        <w:rPr>
          <w:b/>
          <w:color w:val="999999"/>
        </w:rPr>
        <w:t>Template Version 1.0, Released on 2017-06-21</w:t>
      </w:r>
    </w:p>
    <w:p w:rsidR="004517A1" w:rsidRDefault="004517A1"/>
    <w:p w:rsidR="004517A1" w:rsidRDefault="009235D2">
      <w:pPr>
        <w:pStyle w:val="Title"/>
        <w:contextualSpacing w:val="0"/>
        <w:jc w:val="right"/>
        <w:rPr>
          <w:sz w:val="48"/>
          <w:szCs w:val="48"/>
        </w:rPr>
      </w:pPr>
      <w:bookmarkStart w:id="5" w:name="_ryo483hmgvs6" w:colFirst="0" w:colLast="0"/>
      <w:bookmarkEnd w:id="5"/>
      <w:r>
        <w:rPr>
          <w:noProof/>
        </w:rPr>
        <w:drawing>
          <wp:inline distT="0" distB="0" distL="0" distR="0">
            <wp:extent cx="5943600" cy="3009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3009900"/>
                    </a:xfrm>
                    <a:prstGeom prst="rect">
                      <a:avLst/>
                    </a:prstGeom>
                    <a:ln/>
                  </pic:spPr>
                </pic:pic>
              </a:graphicData>
            </a:graphic>
          </wp:inline>
        </w:drawing>
      </w:r>
      <w:r>
        <w:rPr>
          <w:sz w:val="48"/>
          <w:szCs w:val="48"/>
        </w:rPr>
        <w:t xml:space="preserve"> </w:t>
      </w:r>
    </w:p>
    <w:p w:rsidR="004517A1" w:rsidRDefault="004517A1"/>
    <w:p w:rsidR="004517A1" w:rsidRDefault="004517A1"/>
    <w:p w:rsidR="004517A1" w:rsidRDefault="004517A1">
      <w:pPr>
        <w:ind w:left="720"/>
        <w:jc w:val="right"/>
      </w:pPr>
    </w:p>
    <w:p w:rsidR="004517A1" w:rsidRDefault="004517A1">
      <w:pPr>
        <w:ind w:left="720"/>
        <w:jc w:val="right"/>
      </w:pPr>
    </w:p>
    <w:p w:rsidR="004517A1" w:rsidRDefault="004517A1">
      <w:pPr>
        <w:ind w:left="720"/>
        <w:jc w:val="right"/>
      </w:pPr>
    </w:p>
    <w:p w:rsidR="004517A1" w:rsidRDefault="004517A1">
      <w:pPr>
        <w:ind w:left="720"/>
        <w:jc w:val="right"/>
      </w:pPr>
    </w:p>
    <w:p w:rsidR="004517A1" w:rsidRDefault="004517A1">
      <w:pPr>
        <w:ind w:left="720"/>
        <w:jc w:val="right"/>
      </w:pPr>
    </w:p>
    <w:p w:rsidR="004517A1" w:rsidRDefault="009235D2">
      <w:pPr>
        <w:pStyle w:val="Heading1"/>
        <w:widowControl w:val="0"/>
        <w:spacing w:before="480" w:after="180" w:line="240" w:lineRule="auto"/>
        <w:contextualSpacing w:val="0"/>
      </w:pPr>
      <w:bookmarkStart w:id="6" w:name="_1t3h5sf" w:colFirst="0" w:colLast="0"/>
      <w:bookmarkEnd w:id="6"/>
      <w:r>
        <w:lastRenderedPageBreak/>
        <w:t>Document history</w:t>
      </w:r>
    </w:p>
    <w:tbl>
      <w:tblPr>
        <w:tblStyle w:val="a"/>
        <w:tblW w:w="963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470"/>
        <w:gridCol w:w="1275"/>
        <w:gridCol w:w="2100"/>
        <w:gridCol w:w="4785"/>
      </w:tblGrid>
      <w:tr w:rsidR="004517A1">
        <w:trPr>
          <w:cnfStyle w:val="100000000000" w:firstRow="1" w:lastRow="0" w:firstColumn="0" w:lastColumn="0" w:oddVBand="0" w:evenVBand="0" w:oddHBand="0" w:evenHBand="0" w:firstRowFirstColumn="0" w:firstRowLastColumn="0" w:lastRowFirstColumn="0" w:lastRowLastColumn="0"/>
        </w:trPr>
        <w:tc>
          <w:tcPr>
            <w:tcW w:w="1470" w:type="dxa"/>
          </w:tcPr>
          <w:p w:rsidR="004517A1" w:rsidRDefault="009235D2">
            <w:pPr>
              <w:widowControl w:val="0"/>
              <w:contextualSpacing w:val="0"/>
              <w:rPr>
                <w:rFonts w:ascii="Calibri" w:eastAsia="Calibri" w:hAnsi="Calibri" w:cs="Calibri"/>
                <w:sz w:val="22"/>
                <w:szCs w:val="22"/>
              </w:rPr>
            </w:pPr>
            <w:r>
              <w:rPr>
                <w:rFonts w:ascii="Calibri" w:eastAsia="Calibri" w:hAnsi="Calibri" w:cs="Calibri"/>
                <w:b w:val="0"/>
                <w:sz w:val="22"/>
                <w:szCs w:val="22"/>
              </w:rPr>
              <w:t>Date</w:t>
            </w:r>
          </w:p>
        </w:tc>
        <w:tc>
          <w:tcPr>
            <w:tcW w:w="1275" w:type="dxa"/>
          </w:tcPr>
          <w:p w:rsidR="004517A1" w:rsidRDefault="009235D2">
            <w:pPr>
              <w:widowControl w:val="0"/>
              <w:contextualSpacing w:val="0"/>
              <w:rPr>
                <w:rFonts w:ascii="Calibri" w:eastAsia="Calibri" w:hAnsi="Calibri" w:cs="Calibri"/>
                <w:sz w:val="22"/>
                <w:szCs w:val="22"/>
              </w:rPr>
            </w:pPr>
            <w:r>
              <w:rPr>
                <w:rFonts w:ascii="Calibri" w:eastAsia="Calibri" w:hAnsi="Calibri" w:cs="Calibri"/>
                <w:b w:val="0"/>
                <w:sz w:val="22"/>
                <w:szCs w:val="22"/>
              </w:rPr>
              <w:t>Version</w:t>
            </w:r>
          </w:p>
        </w:tc>
        <w:tc>
          <w:tcPr>
            <w:tcW w:w="2100" w:type="dxa"/>
          </w:tcPr>
          <w:p w:rsidR="004517A1" w:rsidRDefault="009235D2">
            <w:pPr>
              <w:widowControl w:val="0"/>
              <w:contextualSpacing w:val="0"/>
              <w:rPr>
                <w:rFonts w:ascii="Calibri" w:eastAsia="Calibri" w:hAnsi="Calibri" w:cs="Calibri"/>
                <w:sz w:val="22"/>
                <w:szCs w:val="22"/>
              </w:rPr>
            </w:pPr>
            <w:r>
              <w:rPr>
                <w:rFonts w:ascii="Calibri" w:eastAsia="Calibri" w:hAnsi="Calibri" w:cs="Calibri"/>
                <w:b w:val="0"/>
                <w:sz w:val="22"/>
                <w:szCs w:val="22"/>
              </w:rPr>
              <w:t>Editor</w:t>
            </w:r>
          </w:p>
        </w:tc>
        <w:tc>
          <w:tcPr>
            <w:tcW w:w="4785" w:type="dxa"/>
          </w:tcPr>
          <w:p w:rsidR="004517A1" w:rsidRDefault="009235D2">
            <w:pPr>
              <w:widowControl w:val="0"/>
              <w:contextualSpacing w:val="0"/>
              <w:rPr>
                <w:rFonts w:ascii="Calibri" w:eastAsia="Calibri" w:hAnsi="Calibri" w:cs="Calibri"/>
                <w:sz w:val="22"/>
                <w:szCs w:val="22"/>
              </w:rPr>
            </w:pPr>
            <w:r>
              <w:rPr>
                <w:rFonts w:ascii="Calibri" w:eastAsia="Calibri" w:hAnsi="Calibri" w:cs="Calibri"/>
                <w:b w:val="0"/>
                <w:sz w:val="22"/>
                <w:szCs w:val="22"/>
              </w:rPr>
              <w:t>Description</w:t>
            </w:r>
          </w:p>
        </w:tc>
      </w:tr>
      <w:tr w:rsidR="004517A1">
        <w:tc>
          <w:tcPr>
            <w:tcW w:w="1470" w:type="dxa"/>
          </w:tcPr>
          <w:p w:rsidR="004517A1" w:rsidRDefault="003D376A">
            <w:pPr>
              <w:widowControl w:val="0"/>
              <w:contextualSpacing w:val="0"/>
              <w:rPr>
                <w:rFonts w:ascii="Calibri" w:eastAsia="Calibri" w:hAnsi="Calibri" w:cs="Calibri"/>
                <w:sz w:val="22"/>
                <w:szCs w:val="22"/>
              </w:rPr>
            </w:pPr>
            <w:r>
              <w:rPr>
                <w:rFonts w:ascii="Calibri" w:eastAsia="Calibri" w:hAnsi="Calibri" w:cs="Calibri"/>
                <w:sz w:val="22"/>
                <w:szCs w:val="22"/>
              </w:rPr>
              <w:t>2017-10-16</w:t>
            </w:r>
          </w:p>
        </w:tc>
        <w:tc>
          <w:tcPr>
            <w:tcW w:w="1275" w:type="dxa"/>
          </w:tcPr>
          <w:p w:rsidR="004517A1" w:rsidRDefault="003D376A">
            <w:pPr>
              <w:widowControl w:val="0"/>
              <w:contextualSpacing w:val="0"/>
              <w:rPr>
                <w:rFonts w:ascii="Calibri" w:eastAsia="Calibri" w:hAnsi="Calibri" w:cs="Calibri"/>
                <w:sz w:val="22"/>
                <w:szCs w:val="22"/>
              </w:rPr>
            </w:pPr>
            <w:r>
              <w:rPr>
                <w:rFonts w:ascii="Calibri" w:eastAsia="Calibri" w:hAnsi="Calibri" w:cs="Calibri"/>
                <w:sz w:val="22"/>
                <w:szCs w:val="22"/>
              </w:rPr>
              <w:t>0.1</w:t>
            </w:r>
          </w:p>
        </w:tc>
        <w:tc>
          <w:tcPr>
            <w:tcW w:w="2100" w:type="dxa"/>
          </w:tcPr>
          <w:p w:rsidR="004517A1" w:rsidRDefault="003D376A">
            <w:pPr>
              <w:widowControl w:val="0"/>
              <w:contextualSpacing w:val="0"/>
              <w:rPr>
                <w:rFonts w:ascii="Calibri" w:eastAsia="Calibri" w:hAnsi="Calibri" w:cs="Calibri"/>
                <w:sz w:val="22"/>
                <w:szCs w:val="22"/>
              </w:rPr>
            </w:pPr>
            <w:r>
              <w:rPr>
                <w:rFonts w:ascii="Calibri" w:eastAsia="Calibri" w:hAnsi="Calibri" w:cs="Calibri"/>
                <w:sz w:val="22"/>
                <w:szCs w:val="22"/>
              </w:rPr>
              <w:t>Wilhelm Nagel</w:t>
            </w:r>
          </w:p>
        </w:tc>
        <w:tc>
          <w:tcPr>
            <w:tcW w:w="4785" w:type="dxa"/>
          </w:tcPr>
          <w:p w:rsidR="004517A1" w:rsidRDefault="003D376A">
            <w:pPr>
              <w:widowControl w:val="0"/>
              <w:contextualSpacing w:val="0"/>
              <w:rPr>
                <w:rFonts w:ascii="Calibri" w:eastAsia="Calibri" w:hAnsi="Calibri" w:cs="Calibri"/>
                <w:sz w:val="22"/>
                <w:szCs w:val="22"/>
              </w:rPr>
            </w:pPr>
            <w:r>
              <w:rPr>
                <w:rFonts w:ascii="Calibri" w:eastAsia="Calibri" w:hAnsi="Calibri" w:cs="Calibri"/>
                <w:sz w:val="22"/>
                <w:szCs w:val="22"/>
              </w:rPr>
              <w:t xml:space="preserve">Initial </w:t>
            </w:r>
            <w:r w:rsidR="00F36987">
              <w:rPr>
                <w:rFonts w:ascii="Calibri" w:eastAsia="Calibri" w:hAnsi="Calibri" w:cs="Calibri"/>
                <w:sz w:val="22"/>
                <w:szCs w:val="22"/>
              </w:rPr>
              <w:t>Version</w:t>
            </w:r>
          </w:p>
        </w:tc>
      </w:tr>
      <w:tr w:rsidR="004517A1">
        <w:tc>
          <w:tcPr>
            <w:tcW w:w="1470" w:type="dxa"/>
          </w:tcPr>
          <w:p w:rsidR="004517A1" w:rsidRDefault="004517A1">
            <w:pPr>
              <w:widowControl w:val="0"/>
              <w:contextualSpacing w:val="0"/>
              <w:rPr>
                <w:rFonts w:ascii="Calibri" w:eastAsia="Calibri" w:hAnsi="Calibri" w:cs="Calibri"/>
                <w:sz w:val="22"/>
                <w:szCs w:val="22"/>
              </w:rPr>
            </w:pPr>
          </w:p>
        </w:tc>
        <w:tc>
          <w:tcPr>
            <w:tcW w:w="1275" w:type="dxa"/>
          </w:tcPr>
          <w:p w:rsidR="004517A1" w:rsidRDefault="004517A1">
            <w:pPr>
              <w:widowControl w:val="0"/>
              <w:contextualSpacing w:val="0"/>
              <w:rPr>
                <w:rFonts w:ascii="Calibri" w:eastAsia="Calibri" w:hAnsi="Calibri" w:cs="Calibri"/>
                <w:sz w:val="22"/>
                <w:szCs w:val="22"/>
              </w:rPr>
            </w:pPr>
          </w:p>
        </w:tc>
        <w:tc>
          <w:tcPr>
            <w:tcW w:w="2100" w:type="dxa"/>
          </w:tcPr>
          <w:p w:rsidR="004517A1" w:rsidRDefault="004517A1">
            <w:pPr>
              <w:widowControl w:val="0"/>
              <w:contextualSpacing w:val="0"/>
              <w:rPr>
                <w:rFonts w:ascii="Calibri" w:eastAsia="Calibri" w:hAnsi="Calibri" w:cs="Calibri"/>
                <w:sz w:val="22"/>
                <w:szCs w:val="22"/>
              </w:rPr>
            </w:pPr>
          </w:p>
        </w:tc>
        <w:tc>
          <w:tcPr>
            <w:tcW w:w="4785" w:type="dxa"/>
          </w:tcPr>
          <w:p w:rsidR="004517A1" w:rsidRDefault="004517A1">
            <w:pPr>
              <w:widowControl w:val="0"/>
              <w:contextualSpacing w:val="0"/>
              <w:rPr>
                <w:rFonts w:ascii="Calibri" w:eastAsia="Calibri" w:hAnsi="Calibri" w:cs="Calibri"/>
                <w:sz w:val="22"/>
                <w:szCs w:val="22"/>
              </w:rPr>
            </w:pPr>
          </w:p>
        </w:tc>
      </w:tr>
      <w:tr w:rsidR="004517A1">
        <w:tc>
          <w:tcPr>
            <w:tcW w:w="1470" w:type="dxa"/>
          </w:tcPr>
          <w:p w:rsidR="004517A1" w:rsidRDefault="004517A1">
            <w:pPr>
              <w:widowControl w:val="0"/>
              <w:contextualSpacing w:val="0"/>
              <w:rPr>
                <w:rFonts w:ascii="Calibri" w:eastAsia="Calibri" w:hAnsi="Calibri" w:cs="Calibri"/>
                <w:sz w:val="22"/>
                <w:szCs w:val="22"/>
              </w:rPr>
            </w:pPr>
          </w:p>
        </w:tc>
        <w:tc>
          <w:tcPr>
            <w:tcW w:w="1275" w:type="dxa"/>
          </w:tcPr>
          <w:p w:rsidR="004517A1" w:rsidRDefault="004517A1">
            <w:pPr>
              <w:widowControl w:val="0"/>
              <w:contextualSpacing w:val="0"/>
              <w:rPr>
                <w:rFonts w:ascii="Calibri" w:eastAsia="Calibri" w:hAnsi="Calibri" w:cs="Calibri"/>
                <w:sz w:val="22"/>
                <w:szCs w:val="22"/>
              </w:rPr>
            </w:pPr>
          </w:p>
        </w:tc>
        <w:tc>
          <w:tcPr>
            <w:tcW w:w="2100" w:type="dxa"/>
          </w:tcPr>
          <w:p w:rsidR="004517A1" w:rsidRDefault="004517A1">
            <w:pPr>
              <w:widowControl w:val="0"/>
              <w:contextualSpacing w:val="0"/>
              <w:rPr>
                <w:rFonts w:ascii="Calibri" w:eastAsia="Calibri" w:hAnsi="Calibri" w:cs="Calibri"/>
                <w:sz w:val="22"/>
                <w:szCs w:val="22"/>
              </w:rPr>
            </w:pPr>
          </w:p>
        </w:tc>
        <w:tc>
          <w:tcPr>
            <w:tcW w:w="4785" w:type="dxa"/>
          </w:tcPr>
          <w:p w:rsidR="004517A1" w:rsidRDefault="004517A1">
            <w:pPr>
              <w:widowControl w:val="0"/>
              <w:contextualSpacing w:val="0"/>
              <w:rPr>
                <w:rFonts w:ascii="Calibri" w:eastAsia="Calibri" w:hAnsi="Calibri" w:cs="Calibri"/>
                <w:sz w:val="22"/>
                <w:szCs w:val="22"/>
              </w:rPr>
            </w:pPr>
          </w:p>
        </w:tc>
      </w:tr>
      <w:tr w:rsidR="004517A1">
        <w:tc>
          <w:tcPr>
            <w:tcW w:w="1470" w:type="dxa"/>
          </w:tcPr>
          <w:p w:rsidR="004517A1" w:rsidRDefault="004517A1">
            <w:pPr>
              <w:widowControl w:val="0"/>
              <w:contextualSpacing w:val="0"/>
              <w:rPr>
                <w:rFonts w:ascii="Calibri" w:eastAsia="Calibri" w:hAnsi="Calibri" w:cs="Calibri"/>
                <w:sz w:val="22"/>
                <w:szCs w:val="22"/>
              </w:rPr>
            </w:pPr>
          </w:p>
        </w:tc>
        <w:tc>
          <w:tcPr>
            <w:tcW w:w="1275" w:type="dxa"/>
          </w:tcPr>
          <w:p w:rsidR="004517A1" w:rsidRDefault="004517A1">
            <w:pPr>
              <w:widowControl w:val="0"/>
              <w:contextualSpacing w:val="0"/>
              <w:rPr>
                <w:rFonts w:ascii="Calibri" w:eastAsia="Calibri" w:hAnsi="Calibri" w:cs="Calibri"/>
                <w:sz w:val="22"/>
                <w:szCs w:val="22"/>
              </w:rPr>
            </w:pPr>
          </w:p>
        </w:tc>
        <w:tc>
          <w:tcPr>
            <w:tcW w:w="2100" w:type="dxa"/>
          </w:tcPr>
          <w:p w:rsidR="004517A1" w:rsidRDefault="004517A1">
            <w:pPr>
              <w:widowControl w:val="0"/>
              <w:contextualSpacing w:val="0"/>
              <w:rPr>
                <w:rFonts w:ascii="Calibri" w:eastAsia="Calibri" w:hAnsi="Calibri" w:cs="Calibri"/>
                <w:sz w:val="22"/>
                <w:szCs w:val="22"/>
              </w:rPr>
            </w:pPr>
          </w:p>
        </w:tc>
        <w:tc>
          <w:tcPr>
            <w:tcW w:w="4785" w:type="dxa"/>
          </w:tcPr>
          <w:p w:rsidR="004517A1" w:rsidRDefault="004517A1">
            <w:pPr>
              <w:widowControl w:val="0"/>
              <w:contextualSpacing w:val="0"/>
              <w:rPr>
                <w:rFonts w:ascii="Calibri" w:eastAsia="Calibri" w:hAnsi="Calibri" w:cs="Calibri"/>
                <w:sz w:val="22"/>
                <w:szCs w:val="22"/>
              </w:rPr>
            </w:pPr>
          </w:p>
        </w:tc>
      </w:tr>
      <w:tr w:rsidR="004517A1">
        <w:tc>
          <w:tcPr>
            <w:tcW w:w="1470" w:type="dxa"/>
          </w:tcPr>
          <w:p w:rsidR="004517A1" w:rsidRDefault="004517A1">
            <w:pPr>
              <w:widowControl w:val="0"/>
              <w:contextualSpacing w:val="0"/>
              <w:rPr>
                <w:rFonts w:ascii="Calibri" w:eastAsia="Calibri" w:hAnsi="Calibri" w:cs="Calibri"/>
                <w:sz w:val="22"/>
                <w:szCs w:val="22"/>
              </w:rPr>
            </w:pPr>
          </w:p>
        </w:tc>
        <w:tc>
          <w:tcPr>
            <w:tcW w:w="1275" w:type="dxa"/>
          </w:tcPr>
          <w:p w:rsidR="004517A1" w:rsidRDefault="004517A1">
            <w:pPr>
              <w:widowControl w:val="0"/>
              <w:contextualSpacing w:val="0"/>
              <w:rPr>
                <w:rFonts w:ascii="Calibri" w:eastAsia="Calibri" w:hAnsi="Calibri" w:cs="Calibri"/>
                <w:sz w:val="22"/>
                <w:szCs w:val="22"/>
              </w:rPr>
            </w:pPr>
            <w:bookmarkStart w:id="7" w:name="_2s8eyo1" w:colFirst="0" w:colLast="0"/>
            <w:bookmarkEnd w:id="7"/>
          </w:p>
        </w:tc>
        <w:tc>
          <w:tcPr>
            <w:tcW w:w="2100" w:type="dxa"/>
          </w:tcPr>
          <w:p w:rsidR="004517A1" w:rsidRDefault="004517A1">
            <w:pPr>
              <w:widowControl w:val="0"/>
              <w:contextualSpacing w:val="0"/>
              <w:rPr>
                <w:rFonts w:ascii="Calibri" w:eastAsia="Calibri" w:hAnsi="Calibri" w:cs="Calibri"/>
                <w:sz w:val="22"/>
                <w:szCs w:val="22"/>
              </w:rPr>
            </w:pPr>
          </w:p>
        </w:tc>
        <w:tc>
          <w:tcPr>
            <w:tcW w:w="4785" w:type="dxa"/>
          </w:tcPr>
          <w:p w:rsidR="004517A1" w:rsidRDefault="004517A1">
            <w:pPr>
              <w:widowControl w:val="0"/>
              <w:contextualSpacing w:val="0"/>
              <w:rPr>
                <w:rFonts w:ascii="Calibri" w:eastAsia="Calibri" w:hAnsi="Calibri" w:cs="Calibri"/>
                <w:sz w:val="22"/>
                <w:szCs w:val="22"/>
              </w:rPr>
            </w:pPr>
          </w:p>
        </w:tc>
      </w:tr>
    </w:tbl>
    <w:p w:rsidR="004517A1" w:rsidRDefault="009235D2">
      <w:pPr>
        <w:pStyle w:val="Heading1"/>
        <w:widowControl w:val="0"/>
        <w:spacing w:before="480" w:after="180" w:line="240" w:lineRule="auto"/>
        <w:contextualSpacing w:val="0"/>
        <w:rPr>
          <w:b/>
          <w:color w:val="B7B7B7"/>
        </w:rPr>
      </w:pPr>
      <w:bookmarkStart w:id="8" w:name="_ktt3lgighckp" w:colFirst="0" w:colLast="0"/>
      <w:bookmarkEnd w:id="8"/>
      <w:r>
        <w:t>Table of Contents</w:t>
      </w:r>
    </w:p>
    <w:sdt>
      <w:sdtPr>
        <w:id w:val="206461059"/>
        <w:docPartObj>
          <w:docPartGallery w:val="Table of Contents"/>
          <w:docPartUnique/>
        </w:docPartObj>
      </w:sdtPr>
      <w:sdtEndPr/>
      <w:sdtContent>
        <w:p w:rsidR="004517A1" w:rsidRDefault="009235D2">
          <w:pPr>
            <w:spacing w:before="80" w:line="240" w:lineRule="auto"/>
            <w:rPr>
              <w:color w:val="1155CC"/>
              <w:u w:val="single"/>
            </w:rPr>
          </w:pPr>
          <w:r>
            <w:fldChar w:fldCharType="begin"/>
          </w:r>
          <w:r>
            <w:instrText xml:space="preserve"> TOC \h \u \z \n </w:instrText>
          </w:r>
          <w:r>
            <w:fldChar w:fldCharType="separate"/>
          </w:r>
          <w:hyperlink w:anchor="_1t3h5sf">
            <w:r>
              <w:rPr>
                <w:color w:val="1155CC"/>
                <w:u w:val="single"/>
              </w:rPr>
              <w:t>Document history</w:t>
            </w:r>
          </w:hyperlink>
        </w:p>
        <w:p w:rsidR="004517A1" w:rsidRDefault="00735580">
          <w:pPr>
            <w:spacing w:before="200" w:line="240" w:lineRule="auto"/>
            <w:rPr>
              <w:color w:val="1155CC"/>
              <w:u w:val="single"/>
            </w:rPr>
          </w:pPr>
          <w:hyperlink w:anchor="_ktt3lgighckp">
            <w:r w:rsidR="009235D2">
              <w:rPr>
                <w:color w:val="1155CC"/>
                <w:u w:val="single"/>
              </w:rPr>
              <w:t>Table of Contents</w:t>
            </w:r>
          </w:hyperlink>
        </w:p>
        <w:p w:rsidR="004517A1" w:rsidRDefault="00735580">
          <w:pPr>
            <w:spacing w:before="200" w:line="240" w:lineRule="auto"/>
            <w:rPr>
              <w:color w:val="1155CC"/>
              <w:u w:val="single"/>
            </w:rPr>
          </w:pPr>
          <w:hyperlink w:anchor="_zakt536q9xt3">
            <w:r w:rsidR="009235D2">
              <w:rPr>
                <w:color w:val="1155CC"/>
                <w:u w:val="single"/>
              </w:rPr>
              <w:t>Introduction</w:t>
            </w:r>
          </w:hyperlink>
        </w:p>
        <w:p w:rsidR="004517A1" w:rsidRDefault="00735580">
          <w:pPr>
            <w:spacing w:before="60" w:line="240" w:lineRule="auto"/>
            <w:ind w:left="360"/>
            <w:rPr>
              <w:color w:val="1155CC"/>
              <w:u w:val="single"/>
            </w:rPr>
          </w:pPr>
          <w:hyperlink w:anchor="_52ybytyytfvs">
            <w:r w:rsidR="009235D2">
              <w:rPr>
                <w:color w:val="1155CC"/>
                <w:u w:val="single"/>
              </w:rPr>
              <w:t>Purpose of the Safety Plan</w:t>
            </w:r>
          </w:hyperlink>
        </w:p>
        <w:p w:rsidR="004517A1" w:rsidRDefault="00735580">
          <w:pPr>
            <w:spacing w:before="60" w:line="240" w:lineRule="auto"/>
            <w:ind w:left="360"/>
            <w:rPr>
              <w:color w:val="1155CC"/>
              <w:u w:val="single"/>
            </w:rPr>
          </w:pPr>
          <w:hyperlink w:anchor="_sh22j99mm02k">
            <w:r w:rsidR="009235D2">
              <w:rPr>
                <w:color w:val="1155CC"/>
                <w:u w:val="single"/>
              </w:rPr>
              <w:t>Scope of the Project</w:t>
            </w:r>
          </w:hyperlink>
        </w:p>
        <w:p w:rsidR="004517A1" w:rsidRDefault="00735580">
          <w:pPr>
            <w:spacing w:before="60" w:line="240" w:lineRule="auto"/>
            <w:ind w:left="360"/>
            <w:rPr>
              <w:color w:val="1155CC"/>
              <w:u w:val="single"/>
            </w:rPr>
          </w:pPr>
          <w:hyperlink w:anchor="_fzzlhwsfq6ys">
            <w:r w:rsidR="009235D2">
              <w:rPr>
                <w:color w:val="1155CC"/>
                <w:u w:val="single"/>
              </w:rPr>
              <w:t>Deliverables of the Project</w:t>
            </w:r>
          </w:hyperlink>
        </w:p>
        <w:p w:rsidR="004517A1" w:rsidRDefault="00735580">
          <w:pPr>
            <w:spacing w:before="200" w:line="240" w:lineRule="auto"/>
            <w:rPr>
              <w:color w:val="1155CC"/>
              <w:u w:val="single"/>
            </w:rPr>
          </w:pPr>
          <w:hyperlink w:anchor="_t6m96u2v69wo">
            <w:r w:rsidR="009235D2">
              <w:rPr>
                <w:color w:val="1155CC"/>
                <w:u w:val="single"/>
              </w:rPr>
              <w:t>Item Definition</w:t>
            </w:r>
          </w:hyperlink>
        </w:p>
        <w:p w:rsidR="004517A1" w:rsidRDefault="00735580">
          <w:pPr>
            <w:spacing w:before="200" w:line="240" w:lineRule="auto"/>
            <w:rPr>
              <w:color w:val="1155CC"/>
              <w:u w:val="single"/>
            </w:rPr>
          </w:pPr>
          <w:hyperlink w:anchor="_km1cu1hyl182">
            <w:r w:rsidR="009235D2">
              <w:rPr>
                <w:color w:val="1155CC"/>
                <w:u w:val="single"/>
              </w:rPr>
              <w:t>Goals and Measures</w:t>
            </w:r>
          </w:hyperlink>
        </w:p>
        <w:p w:rsidR="004517A1" w:rsidRDefault="00735580">
          <w:pPr>
            <w:spacing w:before="60" w:line="240" w:lineRule="auto"/>
            <w:ind w:left="360"/>
            <w:rPr>
              <w:color w:val="1155CC"/>
              <w:u w:val="single"/>
            </w:rPr>
          </w:pPr>
          <w:hyperlink w:anchor="_ww7fqc274i9y">
            <w:r w:rsidR="009235D2">
              <w:rPr>
                <w:color w:val="1155CC"/>
                <w:u w:val="single"/>
              </w:rPr>
              <w:t>Goals</w:t>
            </w:r>
          </w:hyperlink>
        </w:p>
        <w:p w:rsidR="004517A1" w:rsidRDefault="00735580">
          <w:pPr>
            <w:spacing w:before="60" w:line="240" w:lineRule="auto"/>
            <w:ind w:left="360"/>
            <w:rPr>
              <w:color w:val="1155CC"/>
              <w:u w:val="single"/>
            </w:rPr>
          </w:pPr>
          <w:hyperlink w:anchor="_v2rbrzjrkt9b">
            <w:r w:rsidR="009235D2">
              <w:rPr>
                <w:color w:val="1155CC"/>
                <w:u w:val="single"/>
              </w:rPr>
              <w:t>Measures</w:t>
            </w:r>
          </w:hyperlink>
        </w:p>
        <w:p w:rsidR="004517A1" w:rsidRDefault="00735580">
          <w:pPr>
            <w:spacing w:before="200" w:line="240" w:lineRule="auto"/>
            <w:rPr>
              <w:color w:val="1155CC"/>
              <w:u w:val="single"/>
            </w:rPr>
          </w:pPr>
          <w:hyperlink w:anchor="_b23s6orj91gm">
            <w:r w:rsidR="009235D2">
              <w:rPr>
                <w:color w:val="1155CC"/>
                <w:u w:val="single"/>
              </w:rPr>
              <w:t>Safety Culture</w:t>
            </w:r>
          </w:hyperlink>
        </w:p>
        <w:p w:rsidR="004517A1" w:rsidRDefault="00735580">
          <w:pPr>
            <w:spacing w:before="200" w:line="240" w:lineRule="auto"/>
            <w:rPr>
              <w:color w:val="1155CC"/>
              <w:u w:val="single"/>
            </w:rPr>
          </w:pPr>
          <w:hyperlink w:anchor="_pqn9poe0nvtc">
            <w:r w:rsidR="009235D2">
              <w:rPr>
                <w:color w:val="1155CC"/>
                <w:u w:val="single"/>
              </w:rPr>
              <w:t>Safety Lifecycle Tailoring</w:t>
            </w:r>
          </w:hyperlink>
        </w:p>
        <w:p w:rsidR="004517A1" w:rsidRDefault="00735580">
          <w:pPr>
            <w:spacing w:before="200" w:line="240" w:lineRule="auto"/>
            <w:rPr>
              <w:color w:val="1155CC"/>
              <w:u w:val="single"/>
            </w:rPr>
          </w:pPr>
          <w:hyperlink w:anchor="_xlicd1ijavb7">
            <w:r w:rsidR="009235D2">
              <w:rPr>
                <w:color w:val="1155CC"/>
                <w:u w:val="single"/>
              </w:rPr>
              <w:t>Roles</w:t>
            </w:r>
          </w:hyperlink>
        </w:p>
        <w:p w:rsidR="004517A1" w:rsidRDefault="00735580">
          <w:pPr>
            <w:spacing w:before="200" w:line="240" w:lineRule="auto"/>
            <w:rPr>
              <w:color w:val="1155CC"/>
              <w:u w:val="single"/>
            </w:rPr>
          </w:pPr>
          <w:hyperlink w:anchor="_swj0emygbhrm">
            <w:r w:rsidR="009235D2">
              <w:rPr>
                <w:color w:val="1155CC"/>
                <w:u w:val="single"/>
              </w:rPr>
              <w:t>Development Interface Agreement</w:t>
            </w:r>
          </w:hyperlink>
        </w:p>
        <w:p w:rsidR="004517A1" w:rsidRDefault="00735580">
          <w:pPr>
            <w:spacing w:before="200" w:after="80" w:line="240" w:lineRule="auto"/>
            <w:rPr>
              <w:color w:val="1155CC"/>
              <w:u w:val="single"/>
            </w:rPr>
          </w:pPr>
          <w:hyperlink w:anchor="_lllavvxrxrdy">
            <w:r w:rsidR="009235D2">
              <w:rPr>
                <w:color w:val="1155CC"/>
                <w:u w:val="single"/>
              </w:rPr>
              <w:t>Confirmation Measures</w:t>
            </w:r>
          </w:hyperlink>
          <w:r w:rsidR="009235D2">
            <w:fldChar w:fldCharType="end"/>
          </w:r>
        </w:p>
      </w:sdtContent>
    </w:sdt>
    <w:p w:rsidR="004517A1" w:rsidRDefault="004517A1">
      <w:pPr>
        <w:rPr>
          <w:b/>
          <w:color w:val="B7B7B7"/>
        </w:rPr>
      </w:pPr>
    </w:p>
    <w:p w:rsidR="004517A1" w:rsidRDefault="004517A1">
      <w:pPr>
        <w:rPr>
          <w:b/>
          <w:color w:val="B7B7B7"/>
        </w:rPr>
      </w:pPr>
    </w:p>
    <w:p w:rsidR="004517A1" w:rsidRDefault="009235D2">
      <w:pPr>
        <w:rPr>
          <w:b/>
          <w:color w:val="B7B7B7"/>
        </w:rPr>
      </w:pPr>
      <w:r>
        <w:br w:type="page"/>
      </w:r>
    </w:p>
    <w:p w:rsidR="004517A1" w:rsidRDefault="004517A1">
      <w:pPr>
        <w:rPr>
          <w:b/>
          <w:color w:val="B7B7B7"/>
        </w:rPr>
      </w:pPr>
    </w:p>
    <w:p w:rsidR="004517A1" w:rsidRDefault="009235D2">
      <w:pPr>
        <w:pStyle w:val="Heading1"/>
        <w:widowControl w:val="0"/>
        <w:spacing w:before="480" w:after="180" w:line="240" w:lineRule="auto"/>
        <w:contextualSpacing w:val="0"/>
      </w:pPr>
      <w:bookmarkStart w:id="9" w:name="_zakt536q9xt3" w:colFirst="0" w:colLast="0"/>
      <w:bookmarkEnd w:id="9"/>
      <w:r>
        <w:t>Introduction</w:t>
      </w:r>
    </w:p>
    <w:p w:rsidR="004517A1" w:rsidRDefault="009235D2">
      <w:pPr>
        <w:pStyle w:val="Heading2"/>
        <w:contextualSpacing w:val="0"/>
      </w:pPr>
      <w:bookmarkStart w:id="10" w:name="_52ybytyytfvs" w:colFirst="0" w:colLast="0"/>
      <w:bookmarkEnd w:id="10"/>
      <w:r>
        <w:t>Purpose of the Safety Plan</w:t>
      </w:r>
    </w:p>
    <w:p w:rsidR="00753091" w:rsidRDefault="00753091">
      <w:r>
        <w:t xml:space="preserve">The purpose of the </w:t>
      </w:r>
      <w:r w:rsidR="003D376A">
        <w:t>Safety Plan</w:t>
      </w:r>
      <w:r>
        <w:t xml:space="preserve"> is to </w:t>
      </w:r>
      <w:r w:rsidR="003D376A">
        <w:t xml:space="preserve">document how </w:t>
      </w:r>
      <w:r w:rsidR="00472C42">
        <w:t>Functional</w:t>
      </w:r>
      <w:r>
        <w:t xml:space="preserve"> </w:t>
      </w:r>
      <w:r w:rsidR="00472C42">
        <w:t>S</w:t>
      </w:r>
      <w:r>
        <w:t xml:space="preserve">afety </w:t>
      </w:r>
      <w:r w:rsidR="00472C42">
        <w:t>will be realized in the</w:t>
      </w:r>
      <w:r>
        <w:t xml:space="preserve"> Lane Assistance </w:t>
      </w:r>
      <w:r w:rsidR="00472C42">
        <w:t>project. The plan covers the complete life cycle of the product from development</w:t>
      </w:r>
      <w:r w:rsidR="00300B8E">
        <w:t xml:space="preserve"> to </w:t>
      </w:r>
      <w:r w:rsidR="00472C42">
        <w:t xml:space="preserve">production </w:t>
      </w:r>
      <w:r w:rsidR="00300B8E">
        <w:t>and operation</w:t>
      </w:r>
      <w:r w:rsidR="003D376A">
        <w:t xml:space="preserve">. </w:t>
      </w:r>
      <w:r>
        <w:t>The plan describes how potential malfunctions of the involved electrical and electronic systems as defined by ISO 26262 will be considered</w:t>
      </w:r>
      <w:r w:rsidR="00472C42">
        <w:t xml:space="preserve">, i.e. mechanical or chemical systems are </w:t>
      </w:r>
      <w:r w:rsidR="00920728">
        <w:t>outside</w:t>
      </w:r>
      <w:r w:rsidR="00E04BFE">
        <w:t xml:space="preserve"> the scope of the plan</w:t>
      </w:r>
      <w:r w:rsidR="00300B8E">
        <w:t xml:space="preserve"> according to ISO 26262</w:t>
      </w:r>
      <w:r>
        <w:t>.</w:t>
      </w:r>
    </w:p>
    <w:p w:rsidR="004517A1" w:rsidRDefault="009235D2">
      <w:pPr>
        <w:pStyle w:val="Heading2"/>
        <w:contextualSpacing w:val="0"/>
      </w:pPr>
      <w:bookmarkStart w:id="11" w:name="_sh22j99mm02k" w:colFirst="0" w:colLast="0"/>
      <w:bookmarkEnd w:id="11"/>
      <w:r>
        <w:t>Scope of the Project</w:t>
      </w:r>
    </w:p>
    <w:p w:rsidR="004517A1" w:rsidRDefault="009235D2" w:rsidP="00300B8E">
      <w:r>
        <w:t>For the lane assistance project, the following safety lifecycle phases are in scope:</w:t>
      </w:r>
    </w:p>
    <w:p w:rsidR="004517A1" w:rsidRDefault="009235D2" w:rsidP="00E43EF4">
      <w:pPr>
        <w:pStyle w:val="ListParagraph"/>
        <w:numPr>
          <w:ilvl w:val="0"/>
          <w:numId w:val="6"/>
        </w:numPr>
      </w:pPr>
      <w:r>
        <w:t>Concept phase</w:t>
      </w:r>
    </w:p>
    <w:p w:rsidR="004517A1" w:rsidRDefault="009235D2" w:rsidP="00E43EF4">
      <w:pPr>
        <w:pStyle w:val="ListParagraph"/>
        <w:numPr>
          <w:ilvl w:val="0"/>
          <w:numId w:val="6"/>
        </w:numPr>
      </w:pPr>
      <w:r>
        <w:t>Product Development at the System Level</w:t>
      </w:r>
    </w:p>
    <w:p w:rsidR="004517A1" w:rsidRDefault="009235D2" w:rsidP="00E43EF4">
      <w:pPr>
        <w:pStyle w:val="ListParagraph"/>
        <w:numPr>
          <w:ilvl w:val="0"/>
          <w:numId w:val="6"/>
        </w:numPr>
      </w:pPr>
      <w:r>
        <w:t>Product Development at the Software Level</w:t>
      </w:r>
    </w:p>
    <w:p w:rsidR="004517A1" w:rsidRDefault="004517A1"/>
    <w:p w:rsidR="004517A1" w:rsidRDefault="009235D2">
      <w:r>
        <w:t>The following phases are out of scope:</w:t>
      </w:r>
    </w:p>
    <w:p w:rsidR="004517A1" w:rsidRDefault="009235D2" w:rsidP="00E43EF4">
      <w:pPr>
        <w:pStyle w:val="ListParagraph"/>
        <w:numPr>
          <w:ilvl w:val="0"/>
          <w:numId w:val="7"/>
        </w:numPr>
      </w:pPr>
      <w:r>
        <w:t>Product Development at the Hardware Level</w:t>
      </w:r>
    </w:p>
    <w:p w:rsidR="004517A1" w:rsidRDefault="009235D2" w:rsidP="00E43EF4">
      <w:pPr>
        <w:pStyle w:val="ListParagraph"/>
        <w:numPr>
          <w:ilvl w:val="0"/>
          <w:numId w:val="7"/>
        </w:numPr>
      </w:pPr>
      <w:r>
        <w:t>Production and Operation</w:t>
      </w:r>
    </w:p>
    <w:p w:rsidR="004517A1" w:rsidRDefault="009235D2">
      <w:pPr>
        <w:pStyle w:val="Heading2"/>
        <w:contextualSpacing w:val="0"/>
      </w:pPr>
      <w:bookmarkStart w:id="12" w:name="_fzzlhwsfq6ys" w:colFirst="0" w:colLast="0"/>
      <w:bookmarkEnd w:id="12"/>
      <w:r>
        <w:t>Deliverables of the Project</w:t>
      </w:r>
    </w:p>
    <w:p w:rsidR="004517A1" w:rsidRDefault="009235D2">
      <w:r>
        <w:t>The deliverables of the project are:</w:t>
      </w:r>
    </w:p>
    <w:p w:rsidR="004517A1" w:rsidRDefault="009235D2" w:rsidP="00E43EF4">
      <w:pPr>
        <w:pStyle w:val="ListParagraph"/>
        <w:numPr>
          <w:ilvl w:val="0"/>
          <w:numId w:val="8"/>
        </w:numPr>
      </w:pPr>
      <w:r>
        <w:t>Safety Plan</w:t>
      </w:r>
    </w:p>
    <w:p w:rsidR="004517A1" w:rsidRDefault="009235D2" w:rsidP="00E43EF4">
      <w:pPr>
        <w:pStyle w:val="ListParagraph"/>
        <w:numPr>
          <w:ilvl w:val="0"/>
          <w:numId w:val="8"/>
        </w:numPr>
      </w:pPr>
      <w:r>
        <w:t>Hazard Analysis and Risk Assessment</w:t>
      </w:r>
    </w:p>
    <w:p w:rsidR="004517A1" w:rsidRDefault="009235D2" w:rsidP="00E43EF4">
      <w:pPr>
        <w:pStyle w:val="ListParagraph"/>
        <w:numPr>
          <w:ilvl w:val="0"/>
          <w:numId w:val="8"/>
        </w:numPr>
      </w:pPr>
      <w:r>
        <w:t>Functional Safety Concept</w:t>
      </w:r>
    </w:p>
    <w:p w:rsidR="004517A1" w:rsidRDefault="009235D2" w:rsidP="00E43EF4">
      <w:pPr>
        <w:pStyle w:val="ListParagraph"/>
        <w:numPr>
          <w:ilvl w:val="0"/>
          <w:numId w:val="8"/>
        </w:numPr>
      </w:pPr>
      <w:r>
        <w:t>Technical Safety Concept</w:t>
      </w:r>
    </w:p>
    <w:p w:rsidR="004517A1" w:rsidRDefault="009235D2" w:rsidP="00E43EF4">
      <w:pPr>
        <w:pStyle w:val="ListParagraph"/>
        <w:numPr>
          <w:ilvl w:val="0"/>
          <w:numId w:val="8"/>
        </w:numPr>
      </w:pPr>
      <w:r>
        <w:t>Software Safety Requirements and Architecture</w:t>
      </w:r>
    </w:p>
    <w:p w:rsidR="004517A1" w:rsidRDefault="004517A1"/>
    <w:p w:rsidR="004517A1" w:rsidRDefault="004517A1"/>
    <w:p w:rsidR="00F707E2" w:rsidRDefault="00F707E2"/>
    <w:p w:rsidR="00F707E2" w:rsidRDefault="00F707E2"/>
    <w:p w:rsidR="00F707E2" w:rsidRDefault="00F707E2"/>
    <w:p w:rsidR="00F707E2" w:rsidRDefault="00F707E2"/>
    <w:p w:rsidR="00F707E2" w:rsidRDefault="00F707E2"/>
    <w:p w:rsidR="004517A1" w:rsidRDefault="009235D2">
      <w:pPr>
        <w:pStyle w:val="Heading1"/>
        <w:contextualSpacing w:val="0"/>
      </w:pPr>
      <w:bookmarkStart w:id="13" w:name="_t6m96u2v69wo" w:colFirst="0" w:colLast="0"/>
      <w:bookmarkEnd w:id="13"/>
      <w:r>
        <w:lastRenderedPageBreak/>
        <w:t>Item Definition</w:t>
      </w:r>
      <w:bookmarkStart w:id="14" w:name="_GoBack"/>
      <w:bookmarkEnd w:id="14"/>
    </w:p>
    <w:p w:rsidR="00E915EB" w:rsidRDefault="00E915EB" w:rsidP="003A70E1">
      <w:r>
        <w:t>The i</w:t>
      </w:r>
      <w:r w:rsidR="003D376A" w:rsidRPr="00231A87">
        <w:t>tem</w:t>
      </w:r>
      <w:r>
        <w:t xml:space="preserve"> in question is a simplified </w:t>
      </w:r>
      <w:r w:rsidR="003D376A" w:rsidRPr="00231A87">
        <w:t xml:space="preserve">Lane Assistance </w:t>
      </w:r>
      <w:r>
        <w:t>S</w:t>
      </w:r>
      <w:r w:rsidR="003D376A" w:rsidRPr="00231A87">
        <w:t xml:space="preserve">ystem </w:t>
      </w:r>
      <w:r w:rsidR="003A70E1">
        <w:t>for</w:t>
      </w:r>
      <w:r w:rsidR="003D376A" w:rsidRPr="00231A87">
        <w:t xml:space="preserve"> passenger vehicle</w:t>
      </w:r>
      <w:r w:rsidR="003A70E1">
        <w:t>s</w:t>
      </w:r>
      <w:r w:rsidR="003D376A" w:rsidRPr="00231A87">
        <w:t xml:space="preserve">. </w:t>
      </w:r>
      <w:r>
        <w:t>The m</w:t>
      </w:r>
      <w:r w:rsidR="00170F08" w:rsidRPr="00231A87">
        <w:t xml:space="preserve">ain task of </w:t>
      </w:r>
      <w:r>
        <w:t xml:space="preserve">the </w:t>
      </w:r>
      <w:r w:rsidR="00170F08" w:rsidRPr="00231A87">
        <w:t xml:space="preserve">Lane Assistance </w:t>
      </w:r>
      <w:r>
        <w:t>S</w:t>
      </w:r>
      <w:r w:rsidR="00170F08" w:rsidRPr="00231A87">
        <w:t xml:space="preserve">ystem is to support the human driver </w:t>
      </w:r>
      <w:r w:rsidR="003A70E1">
        <w:t xml:space="preserve">to keep driving within the current lane, i.e. to avoid </w:t>
      </w:r>
      <w:r w:rsidR="00170F08" w:rsidRPr="00231A87">
        <w:t xml:space="preserve">unintentionally </w:t>
      </w:r>
      <w:r w:rsidR="00B54862">
        <w:t>crossing lane boundaries</w:t>
      </w:r>
      <w:r w:rsidR="00170F08" w:rsidRPr="00231A87">
        <w:t>.</w:t>
      </w:r>
      <w:r>
        <w:t xml:space="preserve"> To achieve this, the Lane Assistance System applies additional torque to the steering </w:t>
      </w:r>
      <w:r w:rsidR="003A70E1">
        <w:t xml:space="preserve">so that the vehicle steers </w:t>
      </w:r>
      <w:r>
        <w:t>towards the center of the lane.</w:t>
      </w:r>
    </w:p>
    <w:p w:rsidR="00B54862" w:rsidRDefault="00B54862" w:rsidP="003A70E1">
      <w:r>
        <w:t>To avoid endangering the passengers of the vehicle and other traffic participants at high speeds, Functional Safety aspects have to be considered for the Lane Assistance system.</w:t>
      </w:r>
    </w:p>
    <w:p w:rsidR="004517A1" w:rsidRPr="00231A87" w:rsidRDefault="00E915EB" w:rsidP="00231A87">
      <w:r>
        <w:rPr>
          <w:noProof/>
        </w:rPr>
        <w:drawing>
          <wp:inline distT="0" distB="0" distL="0" distR="0">
            <wp:extent cx="5943600" cy="33439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91"/>
                    </a:xfrm>
                    <a:prstGeom prst="rect">
                      <a:avLst/>
                    </a:prstGeom>
                    <a:noFill/>
                    <a:ln>
                      <a:noFill/>
                    </a:ln>
                  </pic:spPr>
                </pic:pic>
              </a:graphicData>
            </a:graphic>
          </wp:inline>
        </w:drawing>
      </w:r>
      <w:r>
        <w:t xml:space="preserve"> </w:t>
      </w:r>
    </w:p>
    <w:p w:rsidR="004517A1" w:rsidRPr="00B54862" w:rsidRDefault="00170F08" w:rsidP="00B54862">
      <w:r w:rsidRPr="00B54862">
        <w:t>Figure 1: Architectural diagram of Lane Assistance</w:t>
      </w:r>
    </w:p>
    <w:p w:rsidR="00170F08" w:rsidRDefault="00170F08">
      <w:pPr>
        <w:rPr>
          <w:b/>
          <w:color w:val="B7B7B7"/>
        </w:rPr>
      </w:pPr>
    </w:p>
    <w:p w:rsidR="004517A1" w:rsidRPr="00E915EB" w:rsidRDefault="00E915EB" w:rsidP="00E915EB">
      <w:r w:rsidRPr="00E915EB">
        <w:t xml:space="preserve">The </w:t>
      </w:r>
      <w:r>
        <w:t>Lane Assistance System is comprised of two main functions</w:t>
      </w:r>
      <w:r w:rsidR="00B54862">
        <w:t xml:space="preserve"> which are shown in Figure 1</w:t>
      </w:r>
      <w:r>
        <w:t>:</w:t>
      </w:r>
      <w:r w:rsidR="009235D2" w:rsidRPr="00E915EB">
        <w:t xml:space="preserve"> </w:t>
      </w:r>
    </w:p>
    <w:p w:rsidR="00170F08" w:rsidRPr="00231A87" w:rsidRDefault="00E915EB" w:rsidP="00231A87">
      <w:pPr>
        <w:pStyle w:val="ListParagraph"/>
        <w:numPr>
          <w:ilvl w:val="0"/>
          <w:numId w:val="5"/>
        </w:numPr>
      </w:pPr>
      <w:r>
        <w:t xml:space="preserve">The </w:t>
      </w:r>
      <w:r w:rsidR="00170F08" w:rsidRPr="00231A87">
        <w:t>Lane Departure Warning (LDW) alerts the human driver if vehicle is assumed to leave the lane by</w:t>
      </w:r>
    </w:p>
    <w:p w:rsidR="004517A1" w:rsidRDefault="00E915EB" w:rsidP="00231A87">
      <w:pPr>
        <w:pStyle w:val="ListParagraph"/>
        <w:numPr>
          <w:ilvl w:val="1"/>
          <w:numId w:val="5"/>
        </w:numPr>
      </w:pPr>
      <w:r>
        <w:t>o</w:t>
      </w:r>
      <w:r w:rsidR="00170F08" w:rsidRPr="00231A87">
        <w:t>ptical hints in the Car Display</w:t>
      </w:r>
    </w:p>
    <w:p w:rsidR="00170F08" w:rsidRPr="00170F08" w:rsidRDefault="00E915EB" w:rsidP="00231A87">
      <w:pPr>
        <w:pStyle w:val="ListParagraph"/>
        <w:numPr>
          <w:ilvl w:val="1"/>
          <w:numId w:val="5"/>
        </w:numPr>
      </w:pPr>
      <w:proofErr w:type="spellStart"/>
      <w:r>
        <w:t>h</w:t>
      </w:r>
      <w:r w:rsidR="00A33369" w:rsidRPr="00231A87">
        <w:t>aptical</w:t>
      </w:r>
      <w:proofErr w:type="spellEnd"/>
      <w:r w:rsidR="00A33369" w:rsidRPr="00231A87">
        <w:t xml:space="preserve"> hints by vibrating </w:t>
      </w:r>
      <w:r w:rsidR="00231A87" w:rsidRPr="00231A87">
        <w:t>the steering wheel</w:t>
      </w:r>
    </w:p>
    <w:p w:rsidR="00737305" w:rsidRDefault="00B54862" w:rsidP="00737305">
      <w:pPr>
        <w:pStyle w:val="ListParagraph"/>
        <w:numPr>
          <w:ilvl w:val="0"/>
          <w:numId w:val="5"/>
        </w:numPr>
      </w:pPr>
      <w:r>
        <w:t xml:space="preserve">The </w:t>
      </w:r>
      <w:r w:rsidR="00231A87" w:rsidRPr="00231A87">
        <w:t>Lane Keeping Assi</w:t>
      </w:r>
      <w:r w:rsidR="00231A87">
        <w:t>s</w:t>
      </w:r>
      <w:r w:rsidR="00231A87" w:rsidRPr="00231A87">
        <w:t>tance (LKA)</w:t>
      </w:r>
      <w:r w:rsidR="00231A87">
        <w:t xml:space="preserve"> actively steers the vehicle towards the </w:t>
      </w:r>
      <w:r w:rsidR="00737305">
        <w:t>center</w:t>
      </w:r>
      <w:r w:rsidR="00231A87">
        <w:t xml:space="preserve"> of the current lane when the system detects that the vehicle is unintentionally approaching a lane boundary</w:t>
      </w:r>
      <w:r w:rsidR="00737305">
        <w:t xml:space="preserve">. </w:t>
      </w:r>
      <w:r w:rsidR="00231A87">
        <w:t>To avoid interfering with inten</w:t>
      </w:r>
      <w:r w:rsidR="00E915EB">
        <w:t xml:space="preserve">tional </w:t>
      </w:r>
      <w:r w:rsidR="00231A87">
        <w:t xml:space="preserve">lane changes, </w:t>
      </w:r>
    </w:p>
    <w:p w:rsidR="00737305" w:rsidRDefault="00212FA8" w:rsidP="00737305">
      <w:pPr>
        <w:pStyle w:val="ListParagraph"/>
        <w:numPr>
          <w:ilvl w:val="1"/>
          <w:numId w:val="5"/>
        </w:numPr>
      </w:pPr>
      <w:r>
        <w:t>t</w:t>
      </w:r>
      <w:r w:rsidR="00B54862">
        <w:t xml:space="preserve">he </w:t>
      </w:r>
      <w:r w:rsidR="00231A87">
        <w:t xml:space="preserve">system checks if </w:t>
      </w:r>
      <w:r w:rsidR="00E915EB">
        <w:t xml:space="preserve">the turn </w:t>
      </w:r>
      <w:r w:rsidR="00231A87">
        <w:t xml:space="preserve">signal </w:t>
      </w:r>
      <w:r w:rsidR="00E915EB">
        <w:t xml:space="preserve">was </w:t>
      </w:r>
      <w:r w:rsidR="00231A87">
        <w:t xml:space="preserve">activated by the driver and </w:t>
      </w:r>
    </w:p>
    <w:p w:rsidR="00231A87" w:rsidRPr="00231A87" w:rsidRDefault="00737305" w:rsidP="00737305">
      <w:pPr>
        <w:pStyle w:val="ListParagraph"/>
        <w:numPr>
          <w:ilvl w:val="1"/>
          <w:numId w:val="5"/>
        </w:numPr>
      </w:pPr>
      <w:r>
        <w:t xml:space="preserve">only corrects steering if </w:t>
      </w:r>
      <w:r w:rsidR="00B54862">
        <w:t xml:space="preserve">the </w:t>
      </w:r>
      <w:r w:rsidR="00E915EB">
        <w:t xml:space="preserve">turn </w:t>
      </w:r>
      <w:r>
        <w:t xml:space="preserve">signal </w:t>
      </w:r>
      <w:r w:rsidR="00E915EB">
        <w:t>is</w:t>
      </w:r>
      <w:r>
        <w:t xml:space="preserve"> off</w:t>
      </w:r>
    </w:p>
    <w:p w:rsidR="004517A1" w:rsidRPr="00B54862" w:rsidRDefault="004517A1" w:rsidP="00B54862"/>
    <w:p w:rsidR="00F707E2" w:rsidRDefault="00F707E2" w:rsidP="00B54862"/>
    <w:p w:rsidR="00F707E2" w:rsidRDefault="00F707E2" w:rsidP="00B54862"/>
    <w:p w:rsidR="00F707E2" w:rsidRDefault="00F707E2" w:rsidP="00B54862"/>
    <w:p w:rsidR="00B54862" w:rsidRDefault="00B54862" w:rsidP="00B54862">
      <w:r w:rsidRPr="00B54862">
        <w:lastRenderedPageBreak/>
        <w:t>The Lane Assistance System can be</w:t>
      </w:r>
      <w:r>
        <w:t xml:space="preserve"> divided into the following sub systems as can be seen in Figure 2:</w:t>
      </w:r>
    </w:p>
    <w:p w:rsidR="004517A1" w:rsidRDefault="00737305" w:rsidP="00737305">
      <w:pPr>
        <w:pStyle w:val="ListParagraph"/>
        <w:numPr>
          <w:ilvl w:val="0"/>
          <w:numId w:val="5"/>
        </w:numPr>
      </w:pPr>
      <w:r w:rsidRPr="00737305">
        <w:t xml:space="preserve">The Camera Sensor is responsible for determining the position of the vehicle within the </w:t>
      </w:r>
      <w:r w:rsidR="00B50476">
        <w:t xml:space="preserve">current </w:t>
      </w:r>
      <w:r w:rsidRPr="00737305">
        <w:t>lane</w:t>
      </w:r>
      <w:r>
        <w:t xml:space="preserve"> by detecting lane markings</w:t>
      </w:r>
      <w:r w:rsidR="00ED5168">
        <w:t>.</w:t>
      </w:r>
    </w:p>
    <w:p w:rsidR="00ED5168" w:rsidRDefault="00212FA8" w:rsidP="00ED5168">
      <w:pPr>
        <w:pStyle w:val="ListParagraph"/>
        <w:numPr>
          <w:ilvl w:val="1"/>
          <w:numId w:val="5"/>
        </w:numPr>
      </w:pPr>
      <w:r>
        <w:t>i</w:t>
      </w:r>
      <w:r w:rsidR="00ED5168">
        <w:t>n case of corrective actions, the Camera Sensor signals the Car Display to display a warning and the Electronic Power Steering to do corrective actions</w:t>
      </w:r>
    </w:p>
    <w:p w:rsidR="00ED5168" w:rsidRDefault="00185781" w:rsidP="00ED5168">
      <w:pPr>
        <w:pStyle w:val="ListParagraph"/>
        <w:numPr>
          <w:ilvl w:val="1"/>
          <w:numId w:val="5"/>
        </w:numPr>
      </w:pPr>
      <w:r>
        <w:t>t</w:t>
      </w:r>
      <w:r w:rsidR="00ED5168">
        <w:t>he Lane Detection status, i.e. the ability of the Camera Sensor to detect the boundaries of the current lane is signaled to the Car Display to display the availability of the Lane Assistance function</w:t>
      </w:r>
    </w:p>
    <w:p w:rsidR="00737305" w:rsidRDefault="00185781" w:rsidP="00737305">
      <w:pPr>
        <w:pStyle w:val="ListParagraph"/>
        <w:numPr>
          <w:ilvl w:val="0"/>
          <w:numId w:val="5"/>
        </w:numPr>
      </w:pPr>
      <w:r>
        <w:t>T</w:t>
      </w:r>
      <w:r w:rsidR="00737305">
        <w:t xml:space="preserve">he Car Display is responsible for displaying </w:t>
      </w:r>
      <w:r w:rsidR="00B50476">
        <w:t xml:space="preserve">the current state of the Lane Assistance System, e.g. by displaying </w:t>
      </w:r>
      <w:r w:rsidR="00737305">
        <w:t xml:space="preserve">visual warnings when </w:t>
      </w:r>
      <w:r w:rsidR="00B50476">
        <w:t xml:space="preserve">the </w:t>
      </w:r>
      <w:r w:rsidR="00737305">
        <w:t xml:space="preserve">system assumes unintentional leaving of </w:t>
      </w:r>
      <w:r w:rsidR="00B50476">
        <w:t xml:space="preserve">the </w:t>
      </w:r>
      <w:r w:rsidR="00737305">
        <w:t>current lane</w:t>
      </w:r>
    </w:p>
    <w:p w:rsidR="00ED5168" w:rsidRDefault="00185781" w:rsidP="00ED5168">
      <w:pPr>
        <w:pStyle w:val="ListParagraph"/>
        <w:numPr>
          <w:ilvl w:val="1"/>
          <w:numId w:val="5"/>
        </w:numPr>
      </w:pPr>
      <w:r>
        <w:t>t</w:t>
      </w:r>
      <w:r w:rsidR="00ED5168">
        <w:t>he Car Display receives its inputs from the Camera Sensor</w:t>
      </w:r>
    </w:p>
    <w:p w:rsidR="00ED5168" w:rsidRDefault="00185781" w:rsidP="00ED5168">
      <w:pPr>
        <w:pStyle w:val="ListParagraph"/>
        <w:numPr>
          <w:ilvl w:val="2"/>
          <w:numId w:val="5"/>
        </w:numPr>
      </w:pPr>
      <w:r>
        <w:t>u</w:t>
      </w:r>
      <w:r w:rsidR="00ED5168">
        <w:t xml:space="preserve">nintentional approach of </w:t>
      </w:r>
      <w:r w:rsidR="00B50476">
        <w:t xml:space="preserve">a </w:t>
      </w:r>
      <w:r w:rsidR="00ED5168">
        <w:t>lane boundary</w:t>
      </w:r>
    </w:p>
    <w:p w:rsidR="00ED5168" w:rsidRDefault="00185781" w:rsidP="00ED5168">
      <w:pPr>
        <w:pStyle w:val="ListParagraph"/>
        <w:numPr>
          <w:ilvl w:val="2"/>
          <w:numId w:val="5"/>
        </w:numPr>
      </w:pPr>
      <w:r>
        <w:t>a</w:t>
      </w:r>
      <w:r w:rsidR="00ED5168">
        <w:t>vailability of Lane Assistance Function</w:t>
      </w:r>
    </w:p>
    <w:p w:rsidR="00737305" w:rsidRDefault="00B50476" w:rsidP="00737305">
      <w:pPr>
        <w:pStyle w:val="ListParagraph"/>
        <w:numPr>
          <w:ilvl w:val="0"/>
          <w:numId w:val="5"/>
        </w:numPr>
      </w:pPr>
      <w:r>
        <w:t xml:space="preserve">The </w:t>
      </w:r>
      <w:r w:rsidR="00737305">
        <w:t xml:space="preserve">Electronic Power Steering is responsible for correcting the unintentional divergence from </w:t>
      </w:r>
      <w:r>
        <w:t xml:space="preserve">the </w:t>
      </w:r>
      <w:r w:rsidR="00737305">
        <w:t xml:space="preserve">center of </w:t>
      </w:r>
      <w:r>
        <w:t xml:space="preserve">the current </w:t>
      </w:r>
      <w:r w:rsidR="00737305">
        <w:t xml:space="preserve">lane and to give </w:t>
      </w:r>
      <w:proofErr w:type="spellStart"/>
      <w:r w:rsidR="00737305">
        <w:t>haptical</w:t>
      </w:r>
      <w:proofErr w:type="spellEnd"/>
      <w:r w:rsidR="00737305">
        <w:t xml:space="preserve"> </w:t>
      </w:r>
      <w:r>
        <w:t>feedback</w:t>
      </w:r>
      <w:r w:rsidR="00737305">
        <w:t xml:space="preserve"> about system activity</w:t>
      </w:r>
      <w:r w:rsidR="0045361A">
        <w:t xml:space="preserve"> by vibrating the steering wheel</w:t>
      </w:r>
    </w:p>
    <w:p w:rsidR="0045361A" w:rsidRPr="00737305" w:rsidRDefault="00185781" w:rsidP="0045361A">
      <w:pPr>
        <w:pStyle w:val="ListParagraph"/>
        <w:numPr>
          <w:ilvl w:val="1"/>
          <w:numId w:val="5"/>
        </w:numPr>
      </w:pPr>
      <w:r>
        <w:t>t</w:t>
      </w:r>
      <w:r w:rsidR="0045361A">
        <w:t>he Electronic Power Steering receives its inputs from the Camera Sensor</w:t>
      </w:r>
      <w:r w:rsidR="00C7791B">
        <w:t xml:space="preserve"> and </w:t>
      </w:r>
      <w:r w:rsidR="00DC0D6F">
        <w:t xml:space="preserve">from the Steering Wheel </w:t>
      </w:r>
    </w:p>
    <w:p w:rsidR="004517A1" w:rsidRDefault="004517A1">
      <w:pPr>
        <w:rPr>
          <w:b/>
          <w:color w:val="B7B7B7"/>
        </w:rPr>
      </w:pPr>
    </w:p>
    <w:p w:rsidR="002D042F" w:rsidRDefault="002D042F" w:rsidP="00DC0D6F">
      <w:r>
        <w:rPr>
          <w:noProof/>
        </w:rPr>
        <w:drawing>
          <wp:inline distT="0" distB="0" distL="0" distR="0" wp14:anchorId="0441CD71" wp14:editId="6B730D7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D042F" w:rsidRPr="00B50476" w:rsidRDefault="002D042F" w:rsidP="00B50476">
      <w:r w:rsidRPr="00B50476">
        <w:t>Figure 2: Sub systems of Lane Assistance</w:t>
      </w:r>
    </w:p>
    <w:p w:rsidR="002D042F" w:rsidRDefault="002D042F" w:rsidP="00DC0D6F"/>
    <w:p w:rsidR="00F707E2" w:rsidRDefault="00F707E2" w:rsidP="00DC0D6F"/>
    <w:p w:rsidR="00F707E2" w:rsidRDefault="00F707E2" w:rsidP="00DC0D6F"/>
    <w:p w:rsidR="00F707E2" w:rsidRDefault="00F707E2" w:rsidP="00DC0D6F"/>
    <w:p w:rsidR="004517A1" w:rsidRDefault="00DC0D6F" w:rsidP="00DC0D6F">
      <w:r w:rsidRPr="00DC0D6F">
        <w:lastRenderedPageBreak/>
        <w:t>The subsystems</w:t>
      </w:r>
      <w:r>
        <w:t xml:space="preserve"> and their connections are shown with blue boundaries in Figure </w:t>
      </w:r>
      <w:r w:rsidR="002D042F">
        <w:t>2</w:t>
      </w:r>
      <w:r>
        <w:t>:</w:t>
      </w:r>
    </w:p>
    <w:p w:rsidR="00DC0D6F" w:rsidRDefault="00DC0D6F" w:rsidP="00DC0D6F">
      <w:pPr>
        <w:pStyle w:val="ListParagraph"/>
        <w:numPr>
          <w:ilvl w:val="0"/>
          <w:numId w:val="5"/>
        </w:numPr>
      </w:pPr>
      <w:r>
        <w:t>Camera Sensor</w:t>
      </w:r>
    </w:p>
    <w:p w:rsidR="00DC0D6F" w:rsidRDefault="00DC0D6F" w:rsidP="00DC0D6F">
      <w:pPr>
        <w:pStyle w:val="ListParagraph"/>
        <w:numPr>
          <w:ilvl w:val="0"/>
          <w:numId w:val="5"/>
        </w:numPr>
      </w:pPr>
      <w:r>
        <w:t>Car Display</w:t>
      </w:r>
    </w:p>
    <w:p w:rsidR="00DC0D6F" w:rsidRDefault="00DC0D6F" w:rsidP="00DC0D6F">
      <w:pPr>
        <w:pStyle w:val="ListParagraph"/>
        <w:numPr>
          <w:ilvl w:val="0"/>
          <w:numId w:val="5"/>
        </w:numPr>
      </w:pPr>
      <w:r>
        <w:t>Electronic Power Steering</w:t>
      </w:r>
    </w:p>
    <w:p w:rsidR="00B50476" w:rsidRPr="00DC0D6F" w:rsidRDefault="00B50476" w:rsidP="00B50476">
      <w:pPr>
        <w:pStyle w:val="ListParagraph"/>
      </w:pPr>
    </w:p>
    <w:p w:rsidR="004517A1" w:rsidRPr="002D042F" w:rsidRDefault="002D042F" w:rsidP="002D042F">
      <w:r w:rsidRPr="002D042F">
        <w:t>The following common ADAS</w:t>
      </w:r>
      <w:r>
        <w:t xml:space="preserve"> functions do not belong to the Lane Assistance System item and are not treated in this document:</w:t>
      </w:r>
    </w:p>
    <w:p w:rsidR="004517A1" w:rsidRPr="002D042F" w:rsidRDefault="002D042F" w:rsidP="002D042F">
      <w:pPr>
        <w:pStyle w:val="ListParagraph"/>
        <w:numPr>
          <w:ilvl w:val="0"/>
          <w:numId w:val="9"/>
        </w:numPr>
      </w:pPr>
      <w:r w:rsidRPr="002D042F">
        <w:t>Adaptive Cruise Control</w:t>
      </w:r>
    </w:p>
    <w:p w:rsidR="002D042F" w:rsidRPr="002D042F" w:rsidRDefault="002D042F" w:rsidP="002D042F">
      <w:pPr>
        <w:pStyle w:val="ListParagraph"/>
        <w:numPr>
          <w:ilvl w:val="0"/>
          <w:numId w:val="9"/>
        </w:numPr>
      </w:pPr>
      <w:r w:rsidRPr="002D042F">
        <w:t>Automatic Parking</w:t>
      </w:r>
    </w:p>
    <w:p w:rsidR="002D042F" w:rsidRPr="002D042F" w:rsidRDefault="002D042F" w:rsidP="002D042F">
      <w:pPr>
        <w:pStyle w:val="ListParagraph"/>
        <w:numPr>
          <w:ilvl w:val="0"/>
          <w:numId w:val="9"/>
        </w:numPr>
      </w:pPr>
      <w:r w:rsidRPr="002D042F">
        <w:t>Blind Spot Monitoring</w:t>
      </w:r>
    </w:p>
    <w:p w:rsidR="002D042F" w:rsidRPr="002D042F" w:rsidRDefault="002D042F" w:rsidP="002D042F">
      <w:pPr>
        <w:pStyle w:val="ListParagraph"/>
        <w:numPr>
          <w:ilvl w:val="0"/>
          <w:numId w:val="9"/>
        </w:numPr>
      </w:pPr>
      <w:r w:rsidRPr="002D042F">
        <w:t>Tire Pressure Monitoring</w:t>
      </w:r>
    </w:p>
    <w:p w:rsidR="002D042F" w:rsidRDefault="002D042F" w:rsidP="002D042F">
      <w:pPr>
        <w:pStyle w:val="ListParagraph"/>
        <w:numPr>
          <w:ilvl w:val="0"/>
          <w:numId w:val="9"/>
        </w:numPr>
      </w:pPr>
      <w:r w:rsidRPr="002D042F">
        <w:t>Pedestrian Protection</w:t>
      </w:r>
    </w:p>
    <w:p w:rsidR="00185781" w:rsidRPr="002D042F" w:rsidRDefault="00185781" w:rsidP="00185781">
      <w:pPr>
        <w:pStyle w:val="ListParagraph"/>
      </w:pPr>
    </w:p>
    <w:p w:rsidR="00DC0D6F" w:rsidRDefault="00DC0D6F">
      <w:r>
        <w:t xml:space="preserve">Environmental Constraints: </w:t>
      </w:r>
    </w:p>
    <w:p w:rsidR="004517A1" w:rsidRDefault="00DC0D6F" w:rsidP="00DC0D6F">
      <w:pPr>
        <w:pStyle w:val="ListParagraph"/>
        <w:numPr>
          <w:ilvl w:val="0"/>
          <w:numId w:val="1"/>
        </w:numPr>
      </w:pPr>
      <w:r>
        <w:t xml:space="preserve">The Camera Sensor can’t detect </w:t>
      </w:r>
      <w:r w:rsidR="00B50476">
        <w:t>l</w:t>
      </w:r>
      <w:r>
        <w:t xml:space="preserve">ane </w:t>
      </w:r>
      <w:r w:rsidR="00B50476">
        <w:t>b</w:t>
      </w:r>
      <w:r>
        <w:t>oundaries in bad weather conditions, e.g. rain, fog and snow.</w:t>
      </w:r>
    </w:p>
    <w:p w:rsidR="00DC0D6F" w:rsidRDefault="00B50476" w:rsidP="00DC0D6F">
      <w:pPr>
        <w:pStyle w:val="ListParagraph"/>
        <w:numPr>
          <w:ilvl w:val="0"/>
          <w:numId w:val="1"/>
        </w:numPr>
      </w:pPr>
      <w:r>
        <w:t xml:space="preserve">The </w:t>
      </w:r>
      <w:r w:rsidR="00DC0D6F">
        <w:t xml:space="preserve">Lane Assistance </w:t>
      </w:r>
      <w:r>
        <w:t xml:space="preserve">System </w:t>
      </w:r>
      <w:r w:rsidR="00DC0D6F">
        <w:t>is intended to operate at typical speeds on highways, i.e. the system is not intended to be used in urban traffic.</w:t>
      </w:r>
    </w:p>
    <w:p w:rsidR="004517A1" w:rsidRDefault="009235D2">
      <w:r>
        <w:br w:type="page"/>
      </w:r>
    </w:p>
    <w:p w:rsidR="004517A1" w:rsidRDefault="009235D2">
      <w:pPr>
        <w:pStyle w:val="Heading1"/>
        <w:contextualSpacing w:val="0"/>
      </w:pPr>
      <w:bookmarkStart w:id="15" w:name="_km1cu1hyl182" w:colFirst="0" w:colLast="0"/>
      <w:bookmarkEnd w:id="15"/>
      <w:r>
        <w:lastRenderedPageBreak/>
        <w:t>Goals and Measures</w:t>
      </w:r>
    </w:p>
    <w:p w:rsidR="004517A1" w:rsidRDefault="009235D2">
      <w:pPr>
        <w:pStyle w:val="Heading2"/>
        <w:contextualSpacing w:val="0"/>
      </w:pPr>
      <w:bookmarkStart w:id="16" w:name="_ww7fqc274i9y" w:colFirst="0" w:colLast="0"/>
      <w:bookmarkEnd w:id="16"/>
      <w:r>
        <w:t>Goals</w:t>
      </w:r>
    </w:p>
    <w:p w:rsidR="00DC0D6F" w:rsidRDefault="00DC0D6F">
      <w:r>
        <w:t>Lane Assistance System should be designed in a way that the currently available technology is used</w:t>
      </w:r>
      <w:r w:rsidR="007E193F">
        <w:t xml:space="preserve"> to achieve a</w:t>
      </w:r>
      <w:r w:rsidR="002D042F">
        <w:t xml:space="preserve">n acceptable </w:t>
      </w:r>
      <w:r w:rsidR="007E193F">
        <w:t>safety</w:t>
      </w:r>
      <w:r w:rsidR="002D042F">
        <w:t xml:space="preserve"> level</w:t>
      </w:r>
      <w:r w:rsidR="007E193F">
        <w:t>.</w:t>
      </w:r>
      <w:r w:rsidR="002D042F">
        <w:t xml:space="preserve"> To achieve this, the </w:t>
      </w:r>
      <w:r w:rsidR="00346B41">
        <w:t>F</w:t>
      </w:r>
      <w:r w:rsidR="002D042F">
        <w:t xml:space="preserve">unctional </w:t>
      </w:r>
      <w:r w:rsidR="00346B41">
        <w:t>S</w:t>
      </w:r>
      <w:r w:rsidR="002D042F">
        <w:t>afety of the system will be analyzed by</w:t>
      </w:r>
    </w:p>
    <w:p w:rsidR="002D042F" w:rsidRDefault="00BE4DAC" w:rsidP="006D3A39">
      <w:pPr>
        <w:pStyle w:val="ListParagraph"/>
        <w:numPr>
          <w:ilvl w:val="0"/>
          <w:numId w:val="10"/>
        </w:numPr>
      </w:pPr>
      <w:r>
        <w:t>I</w:t>
      </w:r>
      <w:r w:rsidR="002D042F">
        <w:t>dentifying</w:t>
      </w:r>
      <w:r>
        <w:t xml:space="preserve"> hazardous situations that could arise from malfunctions of the Lane Assistance System and that may cause physical injuries to a person.</w:t>
      </w:r>
    </w:p>
    <w:p w:rsidR="00BE4DAC" w:rsidRDefault="00BE4DAC" w:rsidP="006D3A39">
      <w:pPr>
        <w:pStyle w:val="ListParagraph"/>
        <w:numPr>
          <w:ilvl w:val="0"/>
          <w:numId w:val="10"/>
        </w:numPr>
      </w:pPr>
      <w:r>
        <w:t>Evaluating the risk of identified hazardous situations.</w:t>
      </w:r>
    </w:p>
    <w:p w:rsidR="00BE4DAC" w:rsidRDefault="00BE4DAC" w:rsidP="006D3A39">
      <w:pPr>
        <w:pStyle w:val="ListParagraph"/>
        <w:numPr>
          <w:ilvl w:val="0"/>
          <w:numId w:val="10"/>
        </w:numPr>
      </w:pPr>
      <w:r>
        <w:t>Lowering the risk by means of systems engineering to reasonable levels so that accidents are prevented.</w:t>
      </w:r>
    </w:p>
    <w:p w:rsidR="004517A1" w:rsidRDefault="009235D2">
      <w:pPr>
        <w:pStyle w:val="Heading2"/>
        <w:contextualSpacing w:val="0"/>
      </w:pPr>
      <w:bookmarkStart w:id="17" w:name="_v2rbrzjrkt9b" w:colFirst="0" w:colLast="0"/>
      <w:bookmarkEnd w:id="17"/>
      <w:r>
        <w:t>Measures</w:t>
      </w:r>
    </w:p>
    <w:tbl>
      <w:tblPr>
        <w:tblStyle w:val="a0"/>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1710"/>
        <w:gridCol w:w="3405"/>
      </w:tblGrid>
      <w:tr w:rsidR="004517A1">
        <w:tc>
          <w:tcPr>
            <w:tcW w:w="3750" w:type="dxa"/>
            <w:shd w:val="clear" w:color="auto" w:fill="CCCCCC"/>
            <w:tcMar>
              <w:top w:w="100" w:type="dxa"/>
              <w:left w:w="100" w:type="dxa"/>
              <w:bottom w:w="100" w:type="dxa"/>
              <w:right w:w="100" w:type="dxa"/>
            </w:tcMar>
          </w:tcPr>
          <w:p w:rsidR="004517A1" w:rsidRDefault="009235D2">
            <w:pPr>
              <w:widowControl w:val="0"/>
              <w:spacing w:line="240" w:lineRule="auto"/>
            </w:pPr>
            <w:r>
              <w:t>Measures and Activities</w:t>
            </w:r>
          </w:p>
        </w:tc>
        <w:tc>
          <w:tcPr>
            <w:tcW w:w="1710" w:type="dxa"/>
            <w:shd w:val="clear" w:color="auto" w:fill="CCCCCC"/>
            <w:tcMar>
              <w:top w:w="100" w:type="dxa"/>
              <w:left w:w="100" w:type="dxa"/>
              <w:bottom w:w="100" w:type="dxa"/>
              <w:right w:w="100" w:type="dxa"/>
            </w:tcMar>
          </w:tcPr>
          <w:p w:rsidR="004517A1" w:rsidRDefault="009235D2">
            <w:pPr>
              <w:widowControl w:val="0"/>
              <w:spacing w:line="240" w:lineRule="auto"/>
            </w:pPr>
            <w:r>
              <w:t>Responsibility</w:t>
            </w:r>
          </w:p>
        </w:tc>
        <w:tc>
          <w:tcPr>
            <w:tcW w:w="3405" w:type="dxa"/>
            <w:shd w:val="clear" w:color="auto" w:fill="CCCCCC"/>
            <w:tcMar>
              <w:top w:w="100" w:type="dxa"/>
              <w:left w:w="100" w:type="dxa"/>
              <w:bottom w:w="100" w:type="dxa"/>
              <w:right w:w="100" w:type="dxa"/>
            </w:tcMar>
          </w:tcPr>
          <w:p w:rsidR="004517A1" w:rsidRDefault="009235D2">
            <w:pPr>
              <w:widowControl w:val="0"/>
              <w:spacing w:line="240" w:lineRule="auto"/>
            </w:pPr>
            <w:r>
              <w:t>Timeline</w:t>
            </w:r>
          </w:p>
        </w:tc>
      </w:tr>
      <w:tr w:rsidR="004517A1">
        <w:trPr>
          <w:trHeight w:val="420"/>
        </w:trPr>
        <w:tc>
          <w:tcPr>
            <w:tcW w:w="3750" w:type="dxa"/>
            <w:tcMar>
              <w:top w:w="100" w:type="dxa"/>
              <w:left w:w="100" w:type="dxa"/>
              <w:bottom w:w="100" w:type="dxa"/>
              <w:right w:w="100" w:type="dxa"/>
            </w:tcMar>
          </w:tcPr>
          <w:p w:rsidR="004517A1" w:rsidRDefault="009235D2">
            <w:pPr>
              <w:widowControl w:val="0"/>
              <w:spacing w:line="240" w:lineRule="auto"/>
            </w:pPr>
            <w:r>
              <w:t>Follow safety processes</w:t>
            </w:r>
          </w:p>
        </w:tc>
        <w:tc>
          <w:tcPr>
            <w:tcW w:w="1710" w:type="dxa"/>
            <w:tcMar>
              <w:top w:w="100" w:type="dxa"/>
              <w:left w:w="100" w:type="dxa"/>
              <w:bottom w:w="100" w:type="dxa"/>
              <w:right w:w="100" w:type="dxa"/>
            </w:tcMar>
          </w:tcPr>
          <w:p w:rsidR="004517A1" w:rsidRDefault="007E193F">
            <w:pPr>
              <w:widowControl w:val="0"/>
              <w:spacing w:line="240" w:lineRule="auto"/>
            </w:pPr>
            <w:r>
              <w:t>All Team Members</w:t>
            </w:r>
          </w:p>
        </w:tc>
        <w:tc>
          <w:tcPr>
            <w:tcW w:w="3405" w:type="dxa"/>
            <w:tcMar>
              <w:top w:w="100" w:type="dxa"/>
              <w:left w:w="100" w:type="dxa"/>
              <w:bottom w:w="100" w:type="dxa"/>
              <w:right w:w="100" w:type="dxa"/>
            </w:tcMar>
          </w:tcPr>
          <w:p w:rsidR="004517A1" w:rsidRDefault="009235D2">
            <w:pPr>
              <w:widowControl w:val="0"/>
              <w:spacing w:line="240" w:lineRule="auto"/>
            </w:pPr>
            <w:r>
              <w:t>Constantly</w:t>
            </w:r>
          </w:p>
        </w:tc>
      </w:tr>
      <w:tr w:rsidR="004517A1">
        <w:trPr>
          <w:trHeight w:val="420"/>
        </w:trPr>
        <w:tc>
          <w:tcPr>
            <w:tcW w:w="3750" w:type="dxa"/>
            <w:tcMar>
              <w:top w:w="100" w:type="dxa"/>
              <w:left w:w="100" w:type="dxa"/>
              <w:bottom w:w="100" w:type="dxa"/>
              <w:right w:w="100" w:type="dxa"/>
            </w:tcMar>
          </w:tcPr>
          <w:p w:rsidR="004517A1" w:rsidRDefault="009235D2">
            <w:pPr>
              <w:widowControl w:val="0"/>
              <w:spacing w:before="60" w:after="60"/>
            </w:pPr>
            <w:r>
              <w:t>Create and sustain a safety culture</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Constantly</w:t>
            </w:r>
          </w:p>
        </w:tc>
      </w:tr>
      <w:tr w:rsidR="004517A1">
        <w:trPr>
          <w:trHeight w:val="420"/>
        </w:trPr>
        <w:tc>
          <w:tcPr>
            <w:tcW w:w="3750" w:type="dxa"/>
            <w:tcMar>
              <w:top w:w="100" w:type="dxa"/>
              <w:left w:w="100" w:type="dxa"/>
              <w:bottom w:w="100" w:type="dxa"/>
              <w:right w:w="100" w:type="dxa"/>
            </w:tcMar>
          </w:tcPr>
          <w:p w:rsidR="004517A1" w:rsidRDefault="009235D2">
            <w:pPr>
              <w:widowControl w:val="0"/>
              <w:spacing w:line="240" w:lineRule="auto"/>
            </w:pPr>
            <w:r>
              <w:t>Coordinate and document the planned safety activities</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Constantly</w:t>
            </w:r>
          </w:p>
        </w:tc>
      </w:tr>
      <w:tr w:rsidR="004517A1">
        <w:trPr>
          <w:trHeight w:val="420"/>
        </w:trPr>
        <w:tc>
          <w:tcPr>
            <w:tcW w:w="3750" w:type="dxa"/>
            <w:tcMar>
              <w:top w:w="100" w:type="dxa"/>
              <w:left w:w="100" w:type="dxa"/>
              <w:bottom w:w="100" w:type="dxa"/>
              <w:right w:w="100" w:type="dxa"/>
            </w:tcMar>
          </w:tcPr>
          <w:p w:rsidR="004517A1" w:rsidRDefault="009235D2">
            <w:pPr>
              <w:widowControl w:val="0"/>
              <w:spacing w:before="60" w:after="60"/>
            </w:pPr>
            <w:r>
              <w:t>Allocate resources with adequate functional safety competency</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Within 2 weeks of start of project</w:t>
            </w:r>
          </w:p>
        </w:tc>
      </w:tr>
      <w:tr w:rsidR="004517A1">
        <w:trPr>
          <w:trHeight w:val="420"/>
        </w:trPr>
        <w:tc>
          <w:tcPr>
            <w:tcW w:w="3750" w:type="dxa"/>
            <w:tcMar>
              <w:top w:w="100" w:type="dxa"/>
              <w:left w:w="100" w:type="dxa"/>
              <w:bottom w:w="100" w:type="dxa"/>
              <w:right w:w="100" w:type="dxa"/>
            </w:tcMar>
          </w:tcPr>
          <w:p w:rsidR="004517A1" w:rsidRDefault="009235D2">
            <w:pPr>
              <w:widowControl w:val="0"/>
              <w:spacing w:line="240" w:lineRule="auto"/>
            </w:pPr>
            <w:r>
              <w:t>Tailor the safety lifecycle</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Within 4 weeks of start of project</w:t>
            </w:r>
          </w:p>
        </w:tc>
      </w:tr>
      <w:tr w:rsidR="004517A1">
        <w:trPr>
          <w:trHeight w:val="420"/>
        </w:trPr>
        <w:tc>
          <w:tcPr>
            <w:tcW w:w="3750" w:type="dxa"/>
            <w:tcMar>
              <w:top w:w="100" w:type="dxa"/>
              <w:left w:w="100" w:type="dxa"/>
              <w:bottom w:w="100" w:type="dxa"/>
              <w:right w:w="100" w:type="dxa"/>
            </w:tcMar>
          </w:tcPr>
          <w:p w:rsidR="004517A1" w:rsidRDefault="009235D2">
            <w:pPr>
              <w:widowControl w:val="0"/>
              <w:spacing w:line="240" w:lineRule="auto"/>
            </w:pPr>
            <w:r>
              <w:t>Plan the safety activities of the safety lifecycle</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Within 4 weeks of start of project</w:t>
            </w:r>
          </w:p>
        </w:tc>
      </w:tr>
      <w:tr w:rsidR="004517A1">
        <w:trPr>
          <w:trHeight w:val="420"/>
        </w:trPr>
        <w:tc>
          <w:tcPr>
            <w:tcW w:w="3750" w:type="dxa"/>
            <w:tcMar>
              <w:top w:w="100" w:type="dxa"/>
              <w:left w:w="100" w:type="dxa"/>
              <w:bottom w:w="100" w:type="dxa"/>
              <w:right w:w="100" w:type="dxa"/>
            </w:tcMar>
          </w:tcPr>
          <w:p w:rsidR="004517A1" w:rsidRDefault="009235D2">
            <w:pPr>
              <w:widowControl w:val="0"/>
              <w:spacing w:line="240" w:lineRule="auto"/>
            </w:pPr>
            <w:r>
              <w:t>Perform regular functional safety audits</w:t>
            </w:r>
          </w:p>
        </w:tc>
        <w:tc>
          <w:tcPr>
            <w:tcW w:w="1710" w:type="dxa"/>
            <w:tcMar>
              <w:top w:w="100" w:type="dxa"/>
              <w:left w:w="100" w:type="dxa"/>
              <w:bottom w:w="100" w:type="dxa"/>
              <w:right w:w="100" w:type="dxa"/>
            </w:tcMar>
          </w:tcPr>
          <w:p w:rsidR="004517A1" w:rsidRDefault="007E193F">
            <w:pPr>
              <w:widowControl w:val="0"/>
              <w:spacing w:line="240" w:lineRule="auto"/>
            </w:pPr>
            <w:r>
              <w:t>Safety Auditor</w:t>
            </w:r>
          </w:p>
        </w:tc>
        <w:tc>
          <w:tcPr>
            <w:tcW w:w="3405" w:type="dxa"/>
            <w:tcMar>
              <w:top w:w="100" w:type="dxa"/>
              <w:left w:w="100" w:type="dxa"/>
              <w:bottom w:w="100" w:type="dxa"/>
              <w:right w:w="100" w:type="dxa"/>
            </w:tcMar>
          </w:tcPr>
          <w:p w:rsidR="004517A1" w:rsidRDefault="009235D2">
            <w:pPr>
              <w:widowControl w:val="0"/>
              <w:spacing w:line="240" w:lineRule="auto"/>
            </w:pPr>
            <w:r>
              <w:t>Once every 2 months</w:t>
            </w:r>
          </w:p>
        </w:tc>
      </w:tr>
      <w:tr w:rsidR="004517A1">
        <w:trPr>
          <w:trHeight w:val="420"/>
        </w:trPr>
        <w:tc>
          <w:tcPr>
            <w:tcW w:w="3750" w:type="dxa"/>
            <w:tcMar>
              <w:top w:w="100" w:type="dxa"/>
              <w:left w:w="100" w:type="dxa"/>
              <w:bottom w:w="100" w:type="dxa"/>
              <w:right w:w="100" w:type="dxa"/>
            </w:tcMar>
          </w:tcPr>
          <w:p w:rsidR="004517A1" w:rsidRDefault="009235D2">
            <w:pPr>
              <w:widowControl w:val="0"/>
              <w:spacing w:before="60" w:after="60"/>
            </w:pPr>
            <w:r>
              <w:t xml:space="preserve">Perform functional safety pre-assessment prior to audit by external functional safety assessor </w:t>
            </w:r>
          </w:p>
        </w:tc>
        <w:tc>
          <w:tcPr>
            <w:tcW w:w="1710" w:type="dxa"/>
            <w:tcMar>
              <w:top w:w="100" w:type="dxa"/>
              <w:left w:w="100" w:type="dxa"/>
              <w:bottom w:w="100" w:type="dxa"/>
              <w:right w:w="100" w:type="dxa"/>
            </w:tcMar>
          </w:tcPr>
          <w:p w:rsidR="004517A1" w:rsidRDefault="007E193F">
            <w:pPr>
              <w:widowControl w:val="0"/>
              <w:spacing w:line="240" w:lineRule="auto"/>
            </w:pPr>
            <w:r>
              <w:t>Safety Manager</w:t>
            </w:r>
          </w:p>
        </w:tc>
        <w:tc>
          <w:tcPr>
            <w:tcW w:w="3405" w:type="dxa"/>
            <w:tcMar>
              <w:top w:w="100" w:type="dxa"/>
              <w:left w:w="100" w:type="dxa"/>
              <w:bottom w:w="100" w:type="dxa"/>
              <w:right w:w="100" w:type="dxa"/>
            </w:tcMar>
          </w:tcPr>
          <w:p w:rsidR="004517A1" w:rsidRDefault="009235D2">
            <w:pPr>
              <w:widowControl w:val="0"/>
              <w:spacing w:line="240" w:lineRule="auto"/>
            </w:pPr>
            <w:r>
              <w:t>3 months prior to main assessment</w:t>
            </w:r>
          </w:p>
        </w:tc>
      </w:tr>
      <w:tr w:rsidR="004517A1">
        <w:trPr>
          <w:trHeight w:val="420"/>
        </w:trPr>
        <w:tc>
          <w:tcPr>
            <w:tcW w:w="3750" w:type="dxa"/>
            <w:tcMar>
              <w:top w:w="100" w:type="dxa"/>
              <w:left w:w="100" w:type="dxa"/>
              <w:bottom w:w="100" w:type="dxa"/>
              <w:right w:w="100" w:type="dxa"/>
            </w:tcMar>
          </w:tcPr>
          <w:p w:rsidR="004517A1" w:rsidRDefault="009235D2">
            <w:pPr>
              <w:widowControl w:val="0"/>
              <w:spacing w:before="60" w:after="60"/>
            </w:pPr>
            <w:r>
              <w:t>Perform functional safety assessment</w:t>
            </w:r>
          </w:p>
        </w:tc>
        <w:tc>
          <w:tcPr>
            <w:tcW w:w="1710" w:type="dxa"/>
            <w:tcMar>
              <w:top w:w="100" w:type="dxa"/>
              <w:left w:w="100" w:type="dxa"/>
              <w:bottom w:w="100" w:type="dxa"/>
              <w:right w:w="100" w:type="dxa"/>
            </w:tcMar>
          </w:tcPr>
          <w:p w:rsidR="004517A1" w:rsidRDefault="007E193F">
            <w:pPr>
              <w:widowControl w:val="0"/>
              <w:spacing w:line="240" w:lineRule="auto"/>
            </w:pPr>
            <w:r>
              <w:t>Safety Assessor</w:t>
            </w:r>
          </w:p>
        </w:tc>
        <w:tc>
          <w:tcPr>
            <w:tcW w:w="3405" w:type="dxa"/>
            <w:tcMar>
              <w:top w:w="100" w:type="dxa"/>
              <w:left w:w="100" w:type="dxa"/>
              <w:bottom w:w="100" w:type="dxa"/>
              <w:right w:w="100" w:type="dxa"/>
            </w:tcMar>
          </w:tcPr>
          <w:p w:rsidR="004517A1" w:rsidRDefault="009235D2">
            <w:pPr>
              <w:widowControl w:val="0"/>
              <w:spacing w:line="240" w:lineRule="auto"/>
            </w:pPr>
            <w:r>
              <w:t>Conclusion of functional safety activities</w:t>
            </w:r>
          </w:p>
        </w:tc>
      </w:tr>
    </w:tbl>
    <w:p w:rsidR="004517A1" w:rsidRDefault="004517A1"/>
    <w:p w:rsidR="004517A1" w:rsidRDefault="009235D2">
      <w:pPr>
        <w:pStyle w:val="Heading1"/>
        <w:contextualSpacing w:val="0"/>
      </w:pPr>
      <w:bookmarkStart w:id="18" w:name="_b23s6orj91gm" w:colFirst="0" w:colLast="0"/>
      <w:bookmarkEnd w:id="18"/>
      <w:r>
        <w:lastRenderedPageBreak/>
        <w:t>Safety Culture</w:t>
      </w:r>
    </w:p>
    <w:p w:rsidR="00163A0D" w:rsidRDefault="00163A0D" w:rsidP="00163A0D">
      <w:r>
        <w:t>To establish a good Safety Culture, the Lane Assistance System is developed by following these principles:</w:t>
      </w:r>
    </w:p>
    <w:p w:rsidR="004517A1" w:rsidRDefault="00620190" w:rsidP="00163A0D">
      <w:pPr>
        <w:pStyle w:val="ListParagraph"/>
        <w:numPr>
          <w:ilvl w:val="0"/>
          <w:numId w:val="1"/>
        </w:numPr>
      </w:pPr>
      <w:r w:rsidRPr="007C0C00">
        <w:rPr>
          <w:b/>
        </w:rPr>
        <w:t>High Priority</w:t>
      </w:r>
      <w:r>
        <w:t xml:space="preserve">: </w:t>
      </w:r>
      <w:r w:rsidR="00C11372" w:rsidRPr="00C11372">
        <w:t>safety</w:t>
      </w:r>
      <w:r w:rsidR="00C11372">
        <w:t xml:space="preserve"> </w:t>
      </w:r>
      <w:r>
        <w:t xml:space="preserve">has the highest priority </w:t>
      </w:r>
      <w:r w:rsidR="007C0C00">
        <w:t xml:space="preserve">among </w:t>
      </w:r>
      <w:r w:rsidR="00163A0D">
        <w:t>competing constraints like cost and productivity</w:t>
      </w:r>
    </w:p>
    <w:p w:rsidR="007C0C00" w:rsidRDefault="007C0C00" w:rsidP="00C11372">
      <w:pPr>
        <w:pStyle w:val="ListParagraph"/>
        <w:numPr>
          <w:ilvl w:val="0"/>
          <w:numId w:val="1"/>
        </w:numPr>
      </w:pPr>
      <w:r w:rsidRPr="007C0C00">
        <w:rPr>
          <w:b/>
        </w:rPr>
        <w:t>Accountability</w:t>
      </w:r>
      <w:r>
        <w:t>: processes ensure accountability such that design decisions are traceable back to the people and teams who made the decisions.</w:t>
      </w:r>
    </w:p>
    <w:p w:rsidR="007C0C00" w:rsidRDefault="007C0C00" w:rsidP="00C11372">
      <w:pPr>
        <w:pStyle w:val="ListParagraph"/>
        <w:numPr>
          <w:ilvl w:val="0"/>
          <w:numId w:val="1"/>
        </w:numPr>
      </w:pPr>
      <w:r>
        <w:rPr>
          <w:b/>
        </w:rPr>
        <w:t>Rewards</w:t>
      </w:r>
      <w:r w:rsidRPr="007C0C00">
        <w:t>:</w:t>
      </w:r>
      <w:r>
        <w:t xml:space="preserve"> the organization motivates and supports the achievement of functional safety</w:t>
      </w:r>
    </w:p>
    <w:p w:rsidR="00C11372" w:rsidRDefault="007C0C00" w:rsidP="00C11372">
      <w:pPr>
        <w:pStyle w:val="ListParagraph"/>
        <w:numPr>
          <w:ilvl w:val="0"/>
          <w:numId w:val="1"/>
        </w:numPr>
      </w:pPr>
      <w:r w:rsidRPr="007C0C00">
        <w:rPr>
          <w:b/>
        </w:rPr>
        <w:t>Penalties</w:t>
      </w:r>
      <w:r>
        <w:t xml:space="preserve">: the organization penalizes </w:t>
      </w:r>
      <w:r w:rsidR="00634AAC">
        <w:t xml:space="preserve">shortcuts that jeopardize safety or quality </w:t>
      </w:r>
    </w:p>
    <w:p w:rsidR="007C0C00" w:rsidRDefault="007C0C00" w:rsidP="00C11372">
      <w:pPr>
        <w:pStyle w:val="ListParagraph"/>
        <w:numPr>
          <w:ilvl w:val="0"/>
          <w:numId w:val="1"/>
        </w:numPr>
      </w:pPr>
      <w:r w:rsidRPr="007C0C00">
        <w:rPr>
          <w:b/>
        </w:rPr>
        <w:t>Independence</w:t>
      </w:r>
      <w:r>
        <w:t>: teams who design and develop a product should be independent from the teams who audit the work</w:t>
      </w:r>
    </w:p>
    <w:p w:rsidR="007C0C00" w:rsidRDefault="007C0C00" w:rsidP="00C11372">
      <w:pPr>
        <w:pStyle w:val="ListParagraph"/>
        <w:numPr>
          <w:ilvl w:val="0"/>
          <w:numId w:val="1"/>
        </w:numPr>
      </w:pPr>
      <w:r w:rsidRPr="007C0C00">
        <w:rPr>
          <w:b/>
        </w:rPr>
        <w:t>Well defined processes</w:t>
      </w:r>
      <w:r>
        <w:t>: Company design and management processes should be clearly defined</w:t>
      </w:r>
    </w:p>
    <w:p w:rsidR="00AE6F3E" w:rsidRDefault="007C0C00" w:rsidP="00AE6F3E">
      <w:pPr>
        <w:pStyle w:val="ListParagraph"/>
        <w:numPr>
          <w:ilvl w:val="0"/>
          <w:numId w:val="1"/>
        </w:numPr>
      </w:pPr>
      <w:r w:rsidRPr="007C0C00">
        <w:rPr>
          <w:b/>
        </w:rPr>
        <w:t>Resources</w:t>
      </w:r>
      <w:r>
        <w:t>: projects have necessary resources including people with appropriate skills</w:t>
      </w:r>
    </w:p>
    <w:p w:rsidR="007C0C00" w:rsidRDefault="007C0C00" w:rsidP="00AE6F3E">
      <w:pPr>
        <w:pStyle w:val="ListParagraph"/>
        <w:numPr>
          <w:ilvl w:val="0"/>
          <w:numId w:val="1"/>
        </w:numPr>
      </w:pPr>
      <w:r>
        <w:rPr>
          <w:b/>
        </w:rPr>
        <w:t>Diversity</w:t>
      </w:r>
      <w:r w:rsidRPr="007C0C00">
        <w:t>:</w:t>
      </w:r>
      <w:r>
        <w:t xml:space="preserve"> intellectual diversity is sought after, valued and integrated into processes</w:t>
      </w:r>
    </w:p>
    <w:p w:rsidR="007C0C00" w:rsidRPr="00C11372" w:rsidRDefault="007C0C00" w:rsidP="00AE6F3E">
      <w:pPr>
        <w:pStyle w:val="ListParagraph"/>
        <w:numPr>
          <w:ilvl w:val="0"/>
          <w:numId w:val="1"/>
        </w:numPr>
      </w:pPr>
      <w:r>
        <w:rPr>
          <w:b/>
        </w:rPr>
        <w:t>Communication</w:t>
      </w:r>
      <w:r w:rsidRPr="007C0C00">
        <w:t>:</w:t>
      </w:r>
      <w:r>
        <w:t xml:space="preserve"> communication channels encourage disclosure of problems</w:t>
      </w:r>
    </w:p>
    <w:p w:rsidR="004517A1" w:rsidRDefault="009235D2">
      <w:pPr>
        <w:pStyle w:val="Heading1"/>
        <w:contextualSpacing w:val="0"/>
      </w:pPr>
      <w:bookmarkStart w:id="19" w:name="_pqn9poe0nvtc" w:colFirst="0" w:colLast="0"/>
      <w:bookmarkEnd w:id="19"/>
      <w:r>
        <w:t>Safety Lifecycle Tailoring</w:t>
      </w:r>
    </w:p>
    <w:p w:rsidR="0042019D" w:rsidRDefault="0042019D" w:rsidP="0042019D">
      <w:r w:rsidRPr="0042019D">
        <w:t>The ISO 26262 standard</w:t>
      </w:r>
      <w:r>
        <w:t xml:space="preserve"> was tailored for the Lane Assistance System to include the following safety lifecycle phases:</w:t>
      </w:r>
    </w:p>
    <w:p w:rsidR="0042019D" w:rsidRDefault="0042019D" w:rsidP="0042019D">
      <w:pPr>
        <w:pStyle w:val="ListParagraph"/>
        <w:numPr>
          <w:ilvl w:val="0"/>
          <w:numId w:val="1"/>
        </w:numPr>
      </w:pPr>
      <w:r>
        <w:t>Concept phase</w:t>
      </w:r>
    </w:p>
    <w:p w:rsidR="0042019D" w:rsidRDefault="0042019D" w:rsidP="0042019D">
      <w:pPr>
        <w:pStyle w:val="ListParagraph"/>
        <w:numPr>
          <w:ilvl w:val="0"/>
          <w:numId w:val="1"/>
        </w:numPr>
      </w:pPr>
      <w:r>
        <w:t xml:space="preserve">Product Development at System </w:t>
      </w:r>
      <w:r w:rsidR="00D85DCB">
        <w:t xml:space="preserve">Design </w:t>
      </w:r>
      <w:r>
        <w:t>Level</w:t>
      </w:r>
    </w:p>
    <w:p w:rsidR="00D85DCB" w:rsidRDefault="0042019D" w:rsidP="00D85DCB">
      <w:pPr>
        <w:pStyle w:val="ListParagraph"/>
        <w:numPr>
          <w:ilvl w:val="0"/>
          <w:numId w:val="1"/>
        </w:numPr>
      </w:pPr>
      <w:r>
        <w:t xml:space="preserve">Product Development at Software </w:t>
      </w:r>
      <w:r w:rsidR="00D85DCB">
        <w:t xml:space="preserve">Design </w:t>
      </w:r>
      <w:r>
        <w:t>Level</w:t>
      </w:r>
    </w:p>
    <w:p w:rsidR="00D85DCB" w:rsidRDefault="00D85DCB" w:rsidP="00D85DCB">
      <w:r>
        <w:t>The activities on the left side of the V-Model are subject to tailoring, while the activities on the right side are outside the scope:</w:t>
      </w:r>
    </w:p>
    <w:p w:rsidR="00D85DCB" w:rsidRDefault="00D85DCB" w:rsidP="00D85DCB">
      <w:pPr>
        <w:pStyle w:val="ListParagraph"/>
        <w:numPr>
          <w:ilvl w:val="0"/>
          <w:numId w:val="1"/>
        </w:numPr>
      </w:pPr>
      <w:r>
        <w:t>Product Development at Hardware Level</w:t>
      </w:r>
    </w:p>
    <w:p w:rsidR="00D85DCB" w:rsidRDefault="00D85DCB" w:rsidP="00D85DCB">
      <w:pPr>
        <w:pStyle w:val="ListParagraph"/>
        <w:numPr>
          <w:ilvl w:val="0"/>
          <w:numId w:val="1"/>
        </w:numPr>
      </w:pPr>
      <w:r>
        <w:t>Production and Operation</w:t>
      </w:r>
    </w:p>
    <w:p w:rsidR="00185781" w:rsidRDefault="00185781" w:rsidP="00185781"/>
    <w:p w:rsidR="00185781" w:rsidRDefault="00185781" w:rsidP="00185781"/>
    <w:p w:rsidR="00185781" w:rsidRDefault="00185781" w:rsidP="00185781"/>
    <w:p w:rsidR="00185781" w:rsidRDefault="00185781" w:rsidP="00185781"/>
    <w:p w:rsidR="00185781" w:rsidRDefault="00185781" w:rsidP="00185781"/>
    <w:p w:rsidR="00185781" w:rsidRDefault="00185781" w:rsidP="00185781"/>
    <w:p w:rsidR="00185781" w:rsidRPr="0042019D" w:rsidRDefault="00185781" w:rsidP="00185781"/>
    <w:p w:rsidR="004517A1" w:rsidRDefault="009235D2">
      <w:pPr>
        <w:pStyle w:val="Heading1"/>
        <w:contextualSpacing w:val="0"/>
      </w:pPr>
      <w:bookmarkStart w:id="20" w:name="_xlicd1ijavb7" w:colFirst="0" w:colLast="0"/>
      <w:bookmarkEnd w:id="20"/>
      <w:r>
        <w:lastRenderedPageBreak/>
        <w:t>Roles</w:t>
      </w:r>
    </w:p>
    <w:tbl>
      <w:tblPr>
        <w:tblStyle w:val="a1"/>
        <w:tblW w:w="72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0"/>
        <w:gridCol w:w="2025"/>
      </w:tblGrid>
      <w:tr w:rsidR="004517A1">
        <w:tc>
          <w:tcPr>
            <w:tcW w:w="5220" w:type="dxa"/>
            <w:shd w:val="clear" w:color="auto" w:fill="C0C0C0"/>
          </w:tcPr>
          <w:p w:rsidR="004517A1" w:rsidRDefault="009235D2">
            <w:pPr>
              <w:widowControl w:val="0"/>
              <w:contextualSpacing w:val="0"/>
              <w:jc w:val="center"/>
              <w:rPr>
                <w:i/>
              </w:rPr>
            </w:pPr>
            <w:r>
              <w:t>Role</w:t>
            </w:r>
          </w:p>
        </w:tc>
        <w:tc>
          <w:tcPr>
            <w:tcW w:w="2025" w:type="dxa"/>
            <w:shd w:val="clear" w:color="auto" w:fill="C0C0C0"/>
          </w:tcPr>
          <w:p w:rsidR="004517A1" w:rsidRDefault="009235D2">
            <w:pPr>
              <w:widowControl w:val="0"/>
              <w:contextualSpacing w:val="0"/>
              <w:jc w:val="center"/>
            </w:pPr>
            <w:r>
              <w:t>Org</w:t>
            </w:r>
          </w:p>
        </w:tc>
      </w:tr>
      <w:tr w:rsidR="004517A1">
        <w:tc>
          <w:tcPr>
            <w:tcW w:w="5220" w:type="dxa"/>
          </w:tcPr>
          <w:p w:rsidR="004517A1" w:rsidRDefault="009235D2">
            <w:pPr>
              <w:widowControl w:val="0"/>
              <w:contextualSpacing w:val="0"/>
            </w:pPr>
            <w:r>
              <w:t xml:space="preserve">Functional </w:t>
            </w:r>
            <w:proofErr w:type="gramStart"/>
            <w:r>
              <w:t>Safety  Manager</w:t>
            </w:r>
            <w:proofErr w:type="gramEnd"/>
            <w:r>
              <w:t>- Item Level</w:t>
            </w:r>
          </w:p>
        </w:tc>
        <w:tc>
          <w:tcPr>
            <w:tcW w:w="2025" w:type="dxa"/>
          </w:tcPr>
          <w:p w:rsidR="004517A1" w:rsidRDefault="009235D2">
            <w:pPr>
              <w:widowControl w:val="0"/>
              <w:contextualSpacing w:val="0"/>
            </w:pPr>
            <w:r>
              <w:t>OEM</w:t>
            </w:r>
          </w:p>
        </w:tc>
      </w:tr>
      <w:tr w:rsidR="004517A1">
        <w:tc>
          <w:tcPr>
            <w:tcW w:w="5220" w:type="dxa"/>
          </w:tcPr>
          <w:p w:rsidR="004517A1" w:rsidRDefault="009235D2">
            <w:pPr>
              <w:widowControl w:val="0"/>
              <w:contextualSpacing w:val="0"/>
            </w:pPr>
            <w:r>
              <w:t xml:space="preserve">Functional </w:t>
            </w:r>
            <w:proofErr w:type="gramStart"/>
            <w:r>
              <w:t>Safety  Engineer</w:t>
            </w:r>
            <w:proofErr w:type="gramEnd"/>
            <w:r>
              <w:t>- Item Level</w:t>
            </w:r>
          </w:p>
        </w:tc>
        <w:tc>
          <w:tcPr>
            <w:tcW w:w="2025" w:type="dxa"/>
          </w:tcPr>
          <w:p w:rsidR="004517A1" w:rsidRDefault="009235D2">
            <w:pPr>
              <w:widowControl w:val="0"/>
              <w:contextualSpacing w:val="0"/>
            </w:pPr>
            <w:r>
              <w:t>OEM</w:t>
            </w:r>
          </w:p>
        </w:tc>
      </w:tr>
      <w:tr w:rsidR="004517A1">
        <w:tc>
          <w:tcPr>
            <w:tcW w:w="5220" w:type="dxa"/>
          </w:tcPr>
          <w:p w:rsidR="004517A1" w:rsidRDefault="009235D2">
            <w:pPr>
              <w:widowControl w:val="0"/>
              <w:contextualSpacing w:val="0"/>
            </w:pPr>
            <w:r>
              <w:t>Project Manager - Item Level</w:t>
            </w:r>
          </w:p>
        </w:tc>
        <w:tc>
          <w:tcPr>
            <w:tcW w:w="2025" w:type="dxa"/>
          </w:tcPr>
          <w:p w:rsidR="004517A1" w:rsidRDefault="009235D2">
            <w:pPr>
              <w:widowControl w:val="0"/>
              <w:contextualSpacing w:val="0"/>
            </w:pPr>
            <w:r>
              <w:t>OEM</w:t>
            </w:r>
          </w:p>
        </w:tc>
      </w:tr>
      <w:tr w:rsidR="004517A1">
        <w:tc>
          <w:tcPr>
            <w:tcW w:w="5220" w:type="dxa"/>
          </w:tcPr>
          <w:p w:rsidR="004517A1" w:rsidRDefault="009235D2">
            <w:pPr>
              <w:widowControl w:val="0"/>
              <w:contextualSpacing w:val="0"/>
            </w:pPr>
            <w:r>
              <w:t xml:space="preserve">Functional </w:t>
            </w:r>
            <w:proofErr w:type="gramStart"/>
            <w:r>
              <w:t>Safety  Manager</w:t>
            </w:r>
            <w:proofErr w:type="gramEnd"/>
            <w:r>
              <w:t>- Component Level</w:t>
            </w:r>
          </w:p>
        </w:tc>
        <w:tc>
          <w:tcPr>
            <w:tcW w:w="2025" w:type="dxa"/>
          </w:tcPr>
          <w:p w:rsidR="004517A1" w:rsidRDefault="009235D2">
            <w:pPr>
              <w:widowControl w:val="0"/>
              <w:contextualSpacing w:val="0"/>
            </w:pPr>
            <w:r>
              <w:t>Tier-1</w:t>
            </w:r>
          </w:p>
        </w:tc>
      </w:tr>
      <w:tr w:rsidR="004517A1">
        <w:tc>
          <w:tcPr>
            <w:tcW w:w="5220" w:type="dxa"/>
          </w:tcPr>
          <w:p w:rsidR="004517A1" w:rsidRDefault="009235D2">
            <w:pPr>
              <w:widowControl w:val="0"/>
              <w:contextualSpacing w:val="0"/>
            </w:pPr>
            <w:r>
              <w:t xml:space="preserve">Functional </w:t>
            </w:r>
            <w:proofErr w:type="gramStart"/>
            <w:r>
              <w:t>Safety  Engineer</w:t>
            </w:r>
            <w:proofErr w:type="gramEnd"/>
            <w:r>
              <w:t>- Component Level</w:t>
            </w:r>
          </w:p>
        </w:tc>
        <w:tc>
          <w:tcPr>
            <w:tcW w:w="2025" w:type="dxa"/>
          </w:tcPr>
          <w:p w:rsidR="004517A1" w:rsidRDefault="009235D2">
            <w:pPr>
              <w:widowControl w:val="0"/>
              <w:contextualSpacing w:val="0"/>
            </w:pPr>
            <w:r>
              <w:t>Tier-1</w:t>
            </w:r>
          </w:p>
        </w:tc>
      </w:tr>
      <w:tr w:rsidR="004517A1">
        <w:tc>
          <w:tcPr>
            <w:tcW w:w="5220" w:type="dxa"/>
          </w:tcPr>
          <w:p w:rsidR="004517A1" w:rsidRDefault="009235D2">
            <w:pPr>
              <w:widowControl w:val="0"/>
              <w:contextualSpacing w:val="0"/>
            </w:pPr>
            <w:r>
              <w:t>Functional Safety Auditor</w:t>
            </w:r>
          </w:p>
        </w:tc>
        <w:tc>
          <w:tcPr>
            <w:tcW w:w="2025" w:type="dxa"/>
          </w:tcPr>
          <w:p w:rsidR="004517A1" w:rsidRDefault="009235D2">
            <w:pPr>
              <w:widowControl w:val="0"/>
              <w:contextualSpacing w:val="0"/>
            </w:pPr>
            <w:r>
              <w:t>OEM or external</w:t>
            </w:r>
          </w:p>
        </w:tc>
      </w:tr>
      <w:tr w:rsidR="004517A1">
        <w:tc>
          <w:tcPr>
            <w:tcW w:w="5220" w:type="dxa"/>
          </w:tcPr>
          <w:p w:rsidR="004517A1" w:rsidRDefault="009235D2">
            <w:pPr>
              <w:widowControl w:val="0"/>
              <w:contextualSpacing w:val="0"/>
            </w:pPr>
            <w:r>
              <w:t>Functional Safety Assessor</w:t>
            </w:r>
          </w:p>
        </w:tc>
        <w:tc>
          <w:tcPr>
            <w:tcW w:w="2025" w:type="dxa"/>
          </w:tcPr>
          <w:p w:rsidR="004517A1" w:rsidRDefault="009235D2">
            <w:pPr>
              <w:widowControl w:val="0"/>
              <w:contextualSpacing w:val="0"/>
            </w:pPr>
            <w:r>
              <w:t>OEM or external</w:t>
            </w:r>
          </w:p>
        </w:tc>
      </w:tr>
    </w:tbl>
    <w:p w:rsidR="004517A1" w:rsidRDefault="004517A1"/>
    <w:p w:rsidR="004517A1" w:rsidRDefault="009235D2">
      <w:pPr>
        <w:pStyle w:val="Heading1"/>
        <w:contextualSpacing w:val="0"/>
      </w:pPr>
      <w:bookmarkStart w:id="21" w:name="_swj0emygbhrm" w:colFirst="0" w:colLast="0"/>
      <w:bookmarkEnd w:id="21"/>
      <w:r>
        <w:t>Development Interface Agreement</w:t>
      </w:r>
    </w:p>
    <w:p w:rsidR="007307F8" w:rsidRDefault="007307F8" w:rsidP="007307F8">
      <w:r w:rsidRPr="007307F8">
        <w:t>The Development Interface Agreement is a contract between two parties involved in the development</w:t>
      </w:r>
      <w:r>
        <w:t xml:space="preserve"> of the Lane Assistance System where one party (e.g. the OEM) orders the services of the other party (e.g. Tier 1). The contract </w:t>
      </w:r>
    </w:p>
    <w:p w:rsidR="007307F8" w:rsidRDefault="007307F8" w:rsidP="007307F8">
      <w:pPr>
        <w:pStyle w:val="ListParagraph"/>
        <w:numPr>
          <w:ilvl w:val="0"/>
          <w:numId w:val="1"/>
        </w:numPr>
      </w:pPr>
      <w:r>
        <w:t>details the roles and responsibilities between the two parties</w:t>
      </w:r>
    </w:p>
    <w:p w:rsidR="007307F8" w:rsidRDefault="007307F8" w:rsidP="007307F8">
      <w:pPr>
        <w:pStyle w:val="ListParagraph"/>
        <w:numPr>
          <w:ilvl w:val="0"/>
          <w:numId w:val="1"/>
        </w:numPr>
      </w:pPr>
      <w:r>
        <w:t>defines the artifacts and services that have to be provided to achieve the project goal</w:t>
      </w:r>
    </w:p>
    <w:p w:rsidR="003E6EDB" w:rsidRDefault="007307F8" w:rsidP="007307F8">
      <w:pPr>
        <w:pStyle w:val="ListParagraph"/>
        <w:numPr>
          <w:ilvl w:val="0"/>
          <w:numId w:val="1"/>
        </w:numPr>
      </w:pPr>
      <w:r>
        <w:t xml:space="preserve">identifies the extend of responsibilities for </w:t>
      </w:r>
      <w:r w:rsidR="0089258F">
        <w:t>Functional S</w:t>
      </w:r>
      <w:r>
        <w:t xml:space="preserve">afety issues </w:t>
      </w:r>
      <w:r w:rsidR="003E6EDB">
        <w:t>after product development, i.e. in the postproduction phase</w:t>
      </w:r>
    </w:p>
    <w:p w:rsidR="004517A1" w:rsidRPr="007307F8" w:rsidRDefault="003E6EDB" w:rsidP="003E6EDB">
      <w:r>
        <w:t>The</w:t>
      </w:r>
      <w:r w:rsidR="007307F8">
        <w:t xml:space="preserve"> </w:t>
      </w:r>
      <w:r>
        <w:t xml:space="preserve">DIA provides guidelines for communication between the involved parties and has to contain enough details to avoid disputes during </w:t>
      </w:r>
      <w:r w:rsidR="0057425E">
        <w:t xml:space="preserve">planning, </w:t>
      </w:r>
      <w:r>
        <w:t>development and in the postproduction phase.</w:t>
      </w:r>
      <w:r w:rsidR="007307F8">
        <w:t xml:space="preserve">   </w:t>
      </w:r>
    </w:p>
    <w:p w:rsidR="004517A1" w:rsidRDefault="004517A1">
      <w:pPr>
        <w:rPr>
          <w:b/>
          <w:color w:val="B7B7B7"/>
        </w:rPr>
      </w:pPr>
    </w:p>
    <w:p w:rsidR="003E6EDB" w:rsidRDefault="003E6EDB" w:rsidP="003E6EDB">
      <w:r w:rsidRPr="003E6EDB">
        <w:t xml:space="preserve">As a </w:t>
      </w:r>
      <w:r>
        <w:t xml:space="preserve">Tier 1 supplier </w:t>
      </w:r>
      <w:r w:rsidR="0089258F">
        <w:t>our</w:t>
      </w:r>
      <w:r>
        <w:t xml:space="preserve"> company will </w:t>
      </w:r>
      <w:r w:rsidR="00DE5E72">
        <w:t>analyze the Lane Assistance System of the OEM in regards to Functional Safety according to ISO 26262.</w:t>
      </w:r>
    </w:p>
    <w:p w:rsidR="0035506B" w:rsidRDefault="003E6EDB" w:rsidP="003E6EDB">
      <w:pPr>
        <w:pStyle w:val="ListParagraph"/>
        <w:numPr>
          <w:ilvl w:val="0"/>
          <w:numId w:val="1"/>
        </w:numPr>
      </w:pPr>
      <w:r>
        <w:t xml:space="preserve">The OEM is responsible </w:t>
      </w:r>
      <w:r w:rsidR="0035506B">
        <w:t>for</w:t>
      </w:r>
      <w:r>
        <w:t xml:space="preserve"> provid</w:t>
      </w:r>
      <w:r w:rsidR="0035506B">
        <w:t>ing</w:t>
      </w:r>
      <w:r>
        <w:t xml:space="preserve"> requirements with all details necessary to </w:t>
      </w:r>
      <w:r w:rsidR="00DE5E72">
        <w:t xml:space="preserve">perform </w:t>
      </w:r>
      <w:r>
        <w:t xml:space="preserve">the </w:t>
      </w:r>
      <w:r w:rsidR="00DE5E72">
        <w:t>Functional Safety analysis</w:t>
      </w:r>
      <w:r w:rsidR="0035506B">
        <w:t xml:space="preserve">. </w:t>
      </w:r>
    </w:p>
    <w:p w:rsidR="003E6EDB" w:rsidRDefault="00DE5E72" w:rsidP="0035506B">
      <w:pPr>
        <w:pStyle w:val="ListParagraph"/>
        <w:numPr>
          <w:ilvl w:val="0"/>
          <w:numId w:val="1"/>
        </w:numPr>
      </w:pPr>
      <w:r>
        <w:t>Our</w:t>
      </w:r>
      <w:r w:rsidR="0035506B">
        <w:t xml:space="preserve"> company will ensure that the </w:t>
      </w:r>
      <w:r>
        <w:t>Functional Safety analysis will be performed in accordance to the ISO 26262 and also that the created documents conform to the standard</w:t>
      </w:r>
    </w:p>
    <w:p w:rsidR="0089258F" w:rsidRDefault="0089258F" w:rsidP="0035506B"/>
    <w:p w:rsidR="0035506B" w:rsidRDefault="0035506B" w:rsidP="0035506B">
      <w:r w:rsidRPr="0035506B">
        <w:t>The OEM appoints a Functional Saf</w:t>
      </w:r>
      <w:r>
        <w:t>e</w:t>
      </w:r>
      <w:r w:rsidRPr="0035506B">
        <w:t>ty Manager</w:t>
      </w:r>
      <w:r>
        <w:t xml:space="preserve"> who collaborates with Tier 1 to coordinate the planned Functional Safety activities </w:t>
      </w:r>
      <w:r w:rsidR="00620190">
        <w:t>including</w:t>
      </w:r>
    </w:p>
    <w:p w:rsidR="00620190" w:rsidRDefault="00620190" w:rsidP="00620190">
      <w:pPr>
        <w:pStyle w:val="ListParagraph"/>
        <w:numPr>
          <w:ilvl w:val="0"/>
          <w:numId w:val="1"/>
        </w:numPr>
      </w:pPr>
      <w:r>
        <w:t>Tailoring of the Safety Lifecycle</w:t>
      </w:r>
    </w:p>
    <w:p w:rsidR="00620190" w:rsidRDefault="00620190" w:rsidP="00620190">
      <w:pPr>
        <w:pStyle w:val="ListParagraph"/>
        <w:numPr>
          <w:ilvl w:val="0"/>
          <w:numId w:val="1"/>
        </w:numPr>
      </w:pPr>
      <w:r>
        <w:t>Concept Phase</w:t>
      </w:r>
    </w:p>
    <w:p w:rsidR="00620190" w:rsidRPr="0035506B" w:rsidRDefault="00620190" w:rsidP="00620190">
      <w:pPr>
        <w:pStyle w:val="ListParagraph"/>
        <w:numPr>
          <w:ilvl w:val="0"/>
          <w:numId w:val="1"/>
        </w:numPr>
      </w:pPr>
      <w:r>
        <w:t>Product Development at System and Software Level</w:t>
      </w:r>
    </w:p>
    <w:p w:rsidR="004517A1" w:rsidRDefault="009235D2">
      <w:pPr>
        <w:rPr>
          <w:b/>
          <w:color w:val="B7B7B7"/>
        </w:rPr>
      </w:pPr>
      <w:r>
        <w:rPr>
          <w:b/>
          <w:color w:val="B7B7B7"/>
        </w:rPr>
        <w:t>]</w:t>
      </w:r>
    </w:p>
    <w:p w:rsidR="004517A1" w:rsidRDefault="009235D2">
      <w:pPr>
        <w:pStyle w:val="Heading1"/>
        <w:contextualSpacing w:val="0"/>
      </w:pPr>
      <w:bookmarkStart w:id="22" w:name="_lllavvxrxrdy" w:colFirst="0" w:colLast="0"/>
      <w:bookmarkEnd w:id="22"/>
      <w:r>
        <w:lastRenderedPageBreak/>
        <w:t>Confirmation Measures</w:t>
      </w:r>
    </w:p>
    <w:p w:rsidR="004517A1" w:rsidRDefault="00BD295D" w:rsidP="005954FF">
      <w:r>
        <w:t xml:space="preserve">The main purpose of </w:t>
      </w:r>
      <w:r w:rsidR="005954FF" w:rsidRPr="005954FF">
        <w:t xml:space="preserve">Confirmation Measures </w:t>
      </w:r>
      <w:r>
        <w:t>is</w:t>
      </w:r>
      <w:r w:rsidR="005954FF" w:rsidRPr="005954FF">
        <w:t xml:space="preserve"> to ensure</w:t>
      </w:r>
      <w:r w:rsidR="005954FF">
        <w:t xml:space="preserve"> that</w:t>
      </w:r>
    </w:p>
    <w:p w:rsidR="005954FF" w:rsidRDefault="005954FF" w:rsidP="005954FF">
      <w:pPr>
        <w:pStyle w:val="ListParagraph"/>
        <w:numPr>
          <w:ilvl w:val="0"/>
          <w:numId w:val="10"/>
        </w:numPr>
      </w:pPr>
      <w:r>
        <w:t>The performed processes comply with the Functional Safety Standard</w:t>
      </w:r>
    </w:p>
    <w:p w:rsidR="005954FF" w:rsidRDefault="005954FF" w:rsidP="005954FF">
      <w:pPr>
        <w:pStyle w:val="ListParagraph"/>
        <w:numPr>
          <w:ilvl w:val="0"/>
          <w:numId w:val="10"/>
        </w:numPr>
      </w:pPr>
      <w:r>
        <w:t>The project execution follows the Safety Plan</w:t>
      </w:r>
    </w:p>
    <w:p w:rsidR="005954FF" w:rsidRDefault="005954FF" w:rsidP="005954FF">
      <w:pPr>
        <w:pStyle w:val="ListParagraph"/>
        <w:numPr>
          <w:ilvl w:val="0"/>
          <w:numId w:val="10"/>
        </w:numPr>
      </w:pPr>
      <w:r>
        <w:t>The design really does improve safety</w:t>
      </w:r>
    </w:p>
    <w:p w:rsidR="005954FF" w:rsidRPr="005954FF" w:rsidRDefault="005954FF" w:rsidP="005954FF">
      <w:r>
        <w:t>The Confirmation Measures are carried out by independent people who are not involved in the design and implementation of the product.</w:t>
      </w:r>
    </w:p>
    <w:p w:rsidR="004517A1" w:rsidRDefault="004517A1">
      <w:pPr>
        <w:rPr>
          <w:b/>
          <w:color w:val="B7B7B7"/>
        </w:rPr>
      </w:pPr>
    </w:p>
    <w:p w:rsidR="00BD295D" w:rsidRPr="00BD295D" w:rsidRDefault="00BD295D" w:rsidP="00BD295D">
      <w:r w:rsidRPr="00BD295D">
        <w:t>Confirmation Review</w:t>
      </w:r>
    </w:p>
    <w:p w:rsidR="00BD295D" w:rsidRPr="00BD295D" w:rsidRDefault="00BD295D" w:rsidP="00BD295D">
      <w:r w:rsidRPr="00BD295D">
        <w:t>A confirmation review ensures that the project complies with ISO 26262. As the product is designed and developed, an independent person would review the work to make sure ISO 26262 is being followed</w:t>
      </w:r>
    </w:p>
    <w:p w:rsidR="00BD295D" w:rsidRDefault="00BD295D">
      <w:pPr>
        <w:rPr>
          <w:b/>
          <w:color w:val="B7B7B7"/>
        </w:rPr>
      </w:pPr>
    </w:p>
    <w:p w:rsidR="00BD295D" w:rsidRPr="00DF5E52" w:rsidRDefault="00BD295D" w:rsidP="00DF5E52">
      <w:r w:rsidRPr="00DF5E52">
        <w:t>Functional Safety Audit</w:t>
      </w:r>
    </w:p>
    <w:p w:rsidR="00BD295D" w:rsidRDefault="00BD295D" w:rsidP="00DF5E52">
      <w:r w:rsidRPr="00DF5E52">
        <w:t>A Functional Safety Audit makes sure that the actual implementation of the project conforms to the Safety Plan</w:t>
      </w:r>
      <w:r w:rsidR="00DF5E52" w:rsidRPr="00DF5E52">
        <w:t>.</w:t>
      </w:r>
    </w:p>
    <w:p w:rsidR="00DF5E52" w:rsidRDefault="00DF5E52" w:rsidP="00DF5E52"/>
    <w:p w:rsidR="00DF5E52" w:rsidRDefault="00DF5E52" w:rsidP="00DF5E52">
      <w:r>
        <w:t>Functional Safety Assessment</w:t>
      </w:r>
    </w:p>
    <w:p w:rsidR="00DF5E52" w:rsidRDefault="00DF5E52" w:rsidP="00DF5E52">
      <w:r>
        <w:t>A Functional Safety Assessment confirms that the plans, designs and developed products actually achieve Functional Safety.</w:t>
      </w:r>
    </w:p>
    <w:p w:rsidR="00DF5E52" w:rsidRDefault="00DF5E52" w:rsidP="00DF5E52">
      <w:r>
        <w:t xml:space="preserve"> </w:t>
      </w:r>
    </w:p>
    <w:p w:rsidR="00DF5E52" w:rsidRDefault="00DF5E52" w:rsidP="00DF5E52"/>
    <w:p w:rsidR="00DF5E52" w:rsidRDefault="00DF5E52" w:rsidP="00DF5E52"/>
    <w:p w:rsidR="00DF5E52" w:rsidRDefault="00DF5E52" w:rsidP="00DF5E52"/>
    <w:p w:rsidR="00DF5E52" w:rsidRDefault="00DF5E52" w:rsidP="00DF5E52"/>
    <w:p w:rsidR="00DF5E52" w:rsidRDefault="00DF5E52" w:rsidP="00DF5E52"/>
    <w:p w:rsidR="00DF5E52" w:rsidRDefault="00DF5E52" w:rsidP="00DF5E52"/>
    <w:p w:rsidR="00DF5E52" w:rsidRDefault="00DF5E52" w:rsidP="00DF5E52"/>
    <w:p w:rsidR="00DF5E52" w:rsidRDefault="00DF5E52" w:rsidP="00DF5E52"/>
    <w:p w:rsidR="00DF5E52" w:rsidRDefault="00DF5E52" w:rsidP="00DF5E52"/>
    <w:p w:rsidR="00DF5E52" w:rsidRPr="00DF5E52" w:rsidRDefault="00DF5E52" w:rsidP="00DF5E52"/>
    <w:p w:rsidR="004517A1" w:rsidRDefault="00735580">
      <w:r>
        <w:pict>
          <v:rect id="_x0000_i1025" style="width:0;height:1.5pt" o:hralign="center" o:hrstd="t" o:hr="t" fillcolor="#a0a0a0" stroked="f"/>
        </w:pict>
      </w:r>
    </w:p>
    <w:p w:rsidR="004517A1" w:rsidRDefault="009235D2">
      <w:r>
        <w:t xml:space="preserve">A safety plan could have other sections that we are not including here. For example, a safety plan would probably contain a complete project schedule. </w:t>
      </w:r>
    </w:p>
    <w:p w:rsidR="004517A1" w:rsidRDefault="004517A1"/>
    <w:p w:rsidR="004517A1" w:rsidRDefault="009235D2">
      <w:r>
        <w:t>There might also be a "Supporting Process Management" section that would cover "Part 8: Supporting Processes" of the ISO 26262 functional safety standard. This would include descriptions of how the company handles requirements management, change management, configuration management, documentation management, and software tool usage and confidence.</w:t>
      </w:r>
    </w:p>
    <w:p w:rsidR="004517A1" w:rsidRDefault="004517A1"/>
    <w:p w:rsidR="004517A1" w:rsidRDefault="009235D2">
      <w:r>
        <w:t>Similarly, a confirmation measures section would go into more detail about how each confirmation will be carried out.</w:t>
      </w:r>
    </w:p>
    <w:sectPr w:rsidR="004517A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580" w:rsidRDefault="00735580">
      <w:pPr>
        <w:spacing w:line="240" w:lineRule="auto"/>
      </w:pPr>
      <w:r>
        <w:separator/>
      </w:r>
    </w:p>
  </w:endnote>
  <w:endnote w:type="continuationSeparator" w:id="0">
    <w:p w:rsidR="00735580" w:rsidRDefault="00735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580" w:rsidRDefault="00735580">
      <w:pPr>
        <w:spacing w:line="240" w:lineRule="auto"/>
      </w:pPr>
      <w:r>
        <w:separator/>
      </w:r>
    </w:p>
  </w:footnote>
  <w:footnote w:type="continuationSeparator" w:id="0">
    <w:p w:rsidR="00735580" w:rsidRDefault="007355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1E9F"/>
    <w:multiLevelType w:val="multilevel"/>
    <w:tmpl w:val="F5543C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808471E"/>
    <w:multiLevelType w:val="multilevel"/>
    <w:tmpl w:val="FBC090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BAC4D6B"/>
    <w:multiLevelType w:val="hybridMultilevel"/>
    <w:tmpl w:val="7A2C4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369DE"/>
    <w:multiLevelType w:val="hybridMultilevel"/>
    <w:tmpl w:val="5A40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04365"/>
    <w:multiLevelType w:val="hybridMultilevel"/>
    <w:tmpl w:val="D79C0164"/>
    <w:lvl w:ilvl="0" w:tplc="06C2B2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C61D2C"/>
    <w:multiLevelType w:val="multilevel"/>
    <w:tmpl w:val="D1B45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8614339"/>
    <w:multiLevelType w:val="hybridMultilevel"/>
    <w:tmpl w:val="57C2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6218A1"/>
    <w:multiLevelType w:val="multilevel"/>
    <w:tmpl w:val="0EC8508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1EF20D4"/>
    <w:multiLevelType w:val="hybridMultilevel"/>
    <w:tmpl w:val="501A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8093A"/>
    <w:multiLevelType w:val="hybridMultilevel"/>
    <w:tmpl w:val="11A67B3E"/>
    <w:lvl w:ilvl="0" w:tplc="00C85B4E">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9"/>
  </w:num>
  <w:num w:numId="6">
    <w:abstractNumId w:val="6"/>
  </w:num>
  <w:num w:numId="7">
    <w:abstractNumId w:val="3"/>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17A1"/>
    <w:rsid w:val="000E1F60"/>
    <w:rsid w:val="00163A0D"/>
    <w:rsid w:val="00170F08"/>
    <w:rsid w:val="00185781"/>
    <w:rsid w:val="00212FA8"/>
    <w:rsid w:val="00231A87"/>
    <w:rsid w:val="002B61CE"/>
    <w:rsid w:val="002D042F"/>
    <w:rsid w:val="00300B8E"/>
    <w:rsid w:val="00346B41"/>
    <w:rsid w:val="0035506B"/>
    <w:rsid w:val="003749D4"/>
    <w:rsid w:val="003A70E1"/>
    <w:rsid w:val="003D376A"/>
    <w:rsid w:val="003E6EDB"/>
    <w:rsid w:val="00403309"/>
    <w:rsid w:val="0042019D"/>
    <w:rsid w:val="004517A1"/>
    <w:rsid w:val="0045361A"/>
    <w:rsid w:val="00472C42"/>
    <w:rsid w:val="0057425E"/>
    <w:rsid w:val="005954FF"/>
    <w:rsid w:val="00620190"/>
    <w:rsid w:val="00624875"/>
    <w:rsid w:val="00634AAC"/>
    <w:rsid w:val="006D3A39"/>
    <w:rsid w:val="007307F8"/>
    <w:rsid w:val="00735580"/>
    <w:rsid w:val="00737305"/>
    <w:rsid w:val="00753091"/>
    <w:rsid w:val="007C0C00"/>
    <w:rsid w:val="007E193F"/>
    <w:rsid w:val="0089258F"/>
    <w:rsid w:val="00920728"/>
    <w:rsid w:val="009235D2"/>
    <w:rsid w:val="00A33369"/>
    <w:rsid w:val="00AE6F3E"/>
    <w:rsid w:val="00B50476"/>
    <w:rsid w:val="00B54862"/>
    <w:rsid w:val="00BD295D"/>
    <w:rsid w:val="00BE4DAC"/>
    <w:rsid w:val="00C11372"/>
    <w:rsid w:val="00C7791B"/>
    <w:rsid w:val="00D0350C"/>
    <w:rsid w:val="00D53045"/>
    <w:rsid w:val="00D85DCB"/>
    <w:rsid w:val="00DC0D6F"/>
    <w:rsid w:val="00DE5E72"/>
    <w:rsid w:val="00DF5E52"/>
    <w:rsid w:val="00DF766F"/>
    <w:rsid w:val="00E04BFE"/>
    <w:rsid w:val="00E43EF4"/>
    <w:rsid w:val="00E915EB"/>
    <w:rsid w:val="00ED5168"/>
    <w:rsid w:val="00F36987"/>
    <w:rsid w:val="00F707E2"/>
    <w:rsid w:val="00F92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spacing w:before="60" w:after="60"/>
      <w:contextualSpacing/>
    </w:pPr>
    <w:rPr>
      <w:sz w:val="24"/>
      <w:szCs w:val="24"/>
    </w:rPr>
    <w:tblPr>
      <w:tblStyleRowBandSize w:val="1"/>
      <w:tblStyleColBandSize w:val="1"/>
      <w:tblCellMar>
        <w:left w:w="115" w:type="dxa"/>
        <w:right w:w="115" w:type="dxa"/>
      </w:tblCellMar>
    </w:tblPr>
    <w:tblStylePr w:type="firstRow">
      <w:pPr>
        <w:contextualSpacing/>
      </w:pPr>
      <w:rPr>
        <w:b/>
        <w:color w:val="000000"/>
      </w:rPr>
      <w:tblPr/>
      <w:tcPr>
        <w:shd w:val="clear" w:color="auto" w:fill="D9D9D9"/>
        <w:tcMar>
          <w:top w:w="0" w:type="dxa"/>
          <w:left w:w="115" w:type="dxa"/>
          <w:bottom w:w="0" w:type="dxa"/>
          <w:right w:w="115" w:type="dxa"/>
        </w:tcMar>
      </w:tcPr>
    </w:tblStylePr>
  </w:style>
  <w:style w:type="table" w:customStyle="1" w:styleId="a0">
    <w:basedOn w:val="TableNormal"/>
    <w:tblPr>
      <w:tblStyleRowBandSize w:val="1"/>
      <w:tblStyleColBandSize w:val="1"/>
    </w:tblPr>
  </w:style>
  <w:style w:type="table" w:customStyle="1" w:styleId="a1">
    <w:basedOn w:val="TableNormal"/>
    <w:pPr>
      <w:spacing w:before="60" w:after="60"/>
      <w:contextualSpacing/>
    </w:pPr>
    <w:rPr>
      <w:sz w:val="24"/>
      <w:szCs w:val="24"/>
    </w:rPr>
    <w:tblPr>
      <w:tblStyleRowBandSize w:val="1"/>
      <w:tblStyleColBandSize w:val="1"/>
      <w:tblCellMar>
        <w:left w:w="115" w:type="dxa"/>
        <w:right w:w="115" w:type="dxa"/>
      </w:tblCellMar>
    </w:tblPr>
  </w:style>
  <w:style w:type="paragraph" w:styleId="ListParagraph">
    <w:name w:val="List Paragraph"/>
    <w:basedOn w:val="Normal"/>
    <w:uiPriority w:val="34"/>
    <w:qFormat/>
    <w:rsid w:val="00170F08"/>
    <w:pPr>
      <w:ind w:left="720"/>
      <w:contextualSpacing/>
    </w:pPr>
  </w:style>
  <w:style w:type="paragraph" w:styleId="Header">
    <w:name w:val="header"/>
    <w:basedOn w:val="Normal"/>
    <w:link w:val="HeaderChar"/>
    <w:uiPriority w:val="99"/>
    <w:unhideWhenUsed/>
    <w:rsid w:val="000E1F60"/>
    <w:pPr>
      <w:tabs>
        <w:tab w:val="center" w:pos="4536"/>
        <w:tab w:val="right" w:pos="9072"/>
      </w:tabs>
      <w:spacing w:line="240" w:lineRule="auto"/>
    </w:pPr>
  </w:style>
  <w:style w:type="character" w:customStyle="1" w:styleId="HeaderChar">
    <w:name w:val="Header Char"/>
    <w:basedOn w:val="DefaultParagraphFont"/>
    <w:link w:val="Header"/>
    <w:uiPriority w:val="99"/>
    <w:rsid w:val="000E1F60"/>
  </w:style>
  <w:style w:type="paragraph" w:styleId="Footer">
    <w:name w:val="footer"/>
    <w:basedOn w:val="Normal"/>
    <w:link w:val="FooterChar"/>
    <w:uiPriority w:val="99"/>
    <w:unhideWhenUsed/>
    <w:rsid w:val="000E1F60"/>
    <w:pPr>
      <w:tabs>
        <w:tab w:val="center" w:pos="4536"/>
        <w:tab w:val="right" w:pos="9072"/>
      </w:tabs>
      <w:spacing w:line="240" w:lineRule="auto"/>
    </w:pPr>
  </w:style>
  <w:style w:type="character" w:customStyle="1" w:styleId="FooterChar">
    <w:name w:val="Footer Char"/>
    <w:basedOn w:val="DefaultParagraphFont"/>
    <w:link w:val="Footer"/>
    <w:uiPriority w:val="99"/>
    <w:rsid w:val="000E1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1703</Words>
  <Characters>9708</Characters>
  <Application>Microsoft Office Word</Application>
  <DocSecurity>0</DocSecurity>
  <Lines>80</Lines>
  <Paragraphs>22</Paragraphs>
  <ScaleCrop>false</ScaleCrop>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2017-11-29T23:07:00Z</dcterms:created>
  <dcterms:modified xsi:type="dcterms:W3CDTF">2017-11-29T23:10:00Z</dcterms:modified>
</cp:coreProperties>
</file>