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27" w:rsidRDefault="00671E9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5D27" w:rsidRDefault="00185D2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85D27" w:rsidRDefault="00185D2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85D27" w:rsidRDefault="00185D2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185D27" w:rsidRDefault="00185D27"/>
    <w:p w:rsidR="00185D27" w:rsidRDefault="00185D27"/>
    <w:p w:rsidR="00185D27" w:rsidRDefault="00671E9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185D27" w:rsidRDefault="00671E9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185D27" w:rsidRDefault="00671E9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85D27" w:rsidRDefault="00185D27"/>
    <w:p w:rsidR="00185D27" w:rsidRDefault="00671E9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85D27" w:rsidRDefault="00185D27"/>
    <w:p w:rsidR="00185D27" w:rsidRDefault="00185D27"/>
    <w:p w:rsidR="00185D27" w:rsidRDefault="00185D27"/>
    <w:p w:rsidR="00185D27" w:rsidRDefault="00185D27"/>
    <w:p w:rsidR="006B01A6" w:rsidRDefault="006B01A6"/>
    <w:p w:rsidR="006B01A6" w:rsidRDefault="006B01A6"/>
    <w:p w:rsidR="00185D27" w:rsidRDefault="00671E9A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8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85D27" w:rsidRDefault="00671E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85D27" w:rsidRDefault="00671E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85D27" w:rsidRDefault="00671E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85D27" w:rsidRDefault="00671E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85D27">
        <w:tc>
          <w:tcPr>
            <w:tcW w:w="1470" w:type="dxa"/>
          </w:tcPr>
          <w:p w:rsidR="00185D27" w:rsidRDefault="005D7E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2017-10-22</w:t>
            </w:r>
          </w:p>
        </w:tc>
        <w:tc>
          <w:tcPr>
            <w:tcW w:w="1275" w:type="dxa"/>
          </w:tcPr>
          <w:p w:rsidR="00185D27" w:rsidRDefault="005D7E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185D27" w:rsidRDefault="005D7E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Wilhelm Nagel</w:t>
            </w:r>
          </w:p>
        </w:tc>
        <w:tc>
          <w:tcPr>
            <w:tcW w:w="4785" w:type="dxa"/>
          </w:tcPr>
          <w:p w:rsidR="00185D27" w:rsidRDefault="005D7E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Initial </w:t>
            </w:r>
            <w:r w:rsidR="00CD5443">
              <w:rPr>
                <w:rFonts w:ascii="Calibri" w:eastAsia="Calibri" w:hAnsi="Calibri" w:cs="Calibri"/>
                <w:sz w:val="22"/>
                <w:szCs w:val="22"/>
              </w:rPr>
              <w:t>Version</w:t>
            </w:r>
          </w:p>
        </w:tc>
      </w:tr>
      <w:tr w:rsidR="00185D27">
        <w:tc>
          <w:tcPr>
            <w:tcW w:w="147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85D27">
        <w:tc>
          <w:tcPr>
            <w:tcW w:w="147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85D27">
        <w:tc>
          <w:tcPr>
            <w:tcW w:w="147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85D27">
        <w:tc>
          <w:tcPr>
            <w:tcW w:w="147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85D27" w:rsidRDefault="00185D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85D27" w:rsidRDefault="00671E9A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-1848242894"/>
        <w:docPartObj>
          <w:docPartGallery w:val="Table of Contents"/>
          <w:docPartUnique/>
        </w:docPartObj>
      </w:sdtPr>
      <w:sdtEndPr/>
      <w:sdtContent>
        <w:p w:rsidR="00185D27" w:rsidRDefault="00671E9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85D27" w:rsidRDefault="006B01A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71E9A">
              <w:rPr>
                <w:color w:val="1155CC"/>
                <w:u w:val="single"/>
              </w:rPr>
              <w:t>Table of Contents</w:t>
            </w:r>
          </w:hyperlink>
        </w:p>
        <w:p w:rsidR="00185D27" w:rsidRDefault="006B01A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71E9A">
              <w:rPr>
                <w:color w:val="1155CC"/>
                <w:u w:val="single"/>
              </w:rPr>
              <w:t>Purpose of the Functional Safety Concept</w:t>
            </w:r>
          </w:hyperlink>
        </w:p>
        <w:p w:rsidR="00185D27" w:rsidRDefault="006B01A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71E9A">
              <w:rPr>
                <w:color w:val="1155CC"/>
                <w:u w:val="single"/>
              </w:rPr>
              <w:t>Inputs to the Functional Safety Analysis</w:t>
            </w:r>
          </w:hyperlink>
        </w:p>
        <w:p w:rsidR="00185D27" w:rsidRDefault="006B0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671E9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185D27" w:rsidRDefault="006B0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671E9A">
              <w:rPr>
                <w:color w:val="1155CC"/>
                <w:u w:val="single"/>
              </w:rPr>
              <w:t>Preliminary Architecture</w:t>
            </w:r>
          </w:hyperlink>
        </w:p>
        <w:p w:rsidR="00185D27" w:rsidRDefault="006B01A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71E9A">
              <w:rPr>
                <w:color w:val="1155CC"/>
                <w:u w:val="single"/>
              </w:rPr>
              <w:t>Description of architecture elements</w:t>
            </w:r>
          </w:hyperlink>
        </w:p>
        <w:p w:rsidR="00185D27" w:rsidRDefault="006B01A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71E9A">
              <w:rPr>
                <w:color w:val="1155CC"/>
                <w:u w:val="single"/>
              </w:rPr>
              <w:t>Functional Safety Concept</w:t>
            </w:r>
          </w:hyperlink>
        </w:p>
        <w:p w:rsidR="00185D27" w:rsidRDefault="006B0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671E9A">
              <w:rPr>
                <w:color w:val="1155CC"/>
                <w:u w:val="single"/>
              </w:rPr>
              <w:t>Functional Safety Analysis</w:t>
            </w:r>
          </w:hyperlink>
        </w:p>
        <w:p w:rsidR="00185D27" w:rsidRDefault="006B0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671E9A">
              <w:rPr>
                <w:color w:val="1155CC"/>
                <w:u w:val="single"/>
              </w:rPr>
              <w:t>Functional Safety Requirements</w:t>
            </w:r>
          </w:hyperlink>
        </w:p>
        <w:p w:rsidR="00185D27" w:rsidRDefault="006B0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71E9A">
              <w:rPr>
                <w:color w:val="1155CC"/>
                <w:u w:val="single"/>
              </w:rPr>
              <w:t>Refinement of the System Architecture</w:t>
            </w:r>
          </w:hyperlink>
        </w:p>
        <w:p w:rsidR="00185D27" w:rsidRDefault="006B01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71E9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6B01A6" w:rsidRDefault="006B01A6" w:rsidP="006B01A6">
          <w:pPr>
            <w:spacing w:before="60" w:after="80" w:line="240" w:lineRule="auto"/>
            <w:ind w:left="360"/>
          </w:pPr>
          <w:hyperlink w:anchor="_4w6r8buy4lrp">
            <w:r w:rsidR="00671E9A">
              <w:rPr>
                <w:color w:val="1155CC"/>
                <w:u w:val="single"/>
              </w:rPr>
              <w:t>Warning and Degradation Concept</w:t>
            </w:r>
          </w:hyperlink>
          <w:r w:rsidR="00671E9A">
            <w:fldChar w:fldCharType="end"/>
          </w:r>
        </w:p>
        <w:p w:rsidR="006B01A6" w:rsidRPr="006B01A6" w:rsidRDefault="006B01A6" w:rsidP="006B01A6"/>
      </w:sdtContent>
    </w:sdt>
    <w:p w:rsidR="006B01A6" w:rsidRPr="006B01A6" w:rsidRDefault="006B01A6" w:rsidP="006B01A6">
      <w:r w:rsidRPr="006B01A6">
        <w:tab/>
      </w:r>
    </w:p>
    <w:p w:rsidR="006B01A6" w:rsidRPr="006B01A6" w:rsidRDefault="006B01A6" w:rsidP="006B01A6"/>
    <w:p w:rsidR="006B01A6" w:rsidRDefault="006B01A6" w:rsidP="006B01A6"/>
    <w:p w:rsidR="006B01A6" w:rsidRDefault="006B01A6" w:rsidP="006B01A6"/>
    <w:p w:rsidR="006B01A6" w:rsidRDefault="006B01A6" w:rsidP="006B01A6"/>
    <w:p w:rsidR="006B01A6" w:rsidRPr="006B01A6" w:rsidRDefault="006B01A6" w:rsidP="006B01A6"/>
    <w:p w:rsidR="006B01A6" w:rsidRPr="006B01A6" w:rsidRDefault="006B01A6" w:rsidP="006B01A6">
      <w:pPr>
        <w:spacing w:before="60" w:after="80" w:line="240" w:lineRule="auto"/>
        <w:ind w:left="360"/>
      </w:pPr>
    </w:p>
    <w:p w:rsidR="00185D27" w:rsidRDefault="00671E9A">
      <w:pPr>
        <w:pStyle w:val="Heading1"/>
        <w:contextualSpacing w:val="0"/>
      </w:pPr>
      <w:bookmarkStart w:id="9" w:name="_fulgh8sf1ocg" w:colFirst="0" w:colLast="0"/>
      <w:bookmarkEnd w:id="9"/>
      <w:r>
        <w:lastRenderedPageBreak/>
        <w:t>Purpose of the Functional Safety Concept</w:t>
      </w:r>
    </w:p>
    <w:p w:rsidR="00185D27" w:rsidRPr="00D83483" w:rsidRDefault="00D96D49" w:rsidP="00D83483">
      <w:r w:rsidRPr="00D83483">
        <w:t xml:space="preserve">The Functional Safety Concept describes the </w:t>
      </w:r>
      <w:r w:rsidR="00D83483" w:rsidRPr="00D83483">
        <w:t>g</w:t>
      </w:r>
      <w:r w:rsidRPr="00D83483">
        <w:t>eneral</w:t>
      </w:r>
      <w:r w:rsidR="00D83483" w:rsidRPr="00D83483">
        <w:t xml:space="preserve"> functionality of the item</w:t>
      </w:r>
      <w:r w:rsidR="00D83483">
        <w:t xml:space="preserve"> in terms of high-level performance requirements.</w:t>
      </w:r>
      <w:r w:rsidR="00BE414C">
        <w:t xml:space="preserve"> Based on </w:t>
      </w:r>
      <w:r w:rsidR="005721FE">
        <w:t xml:space="preserve">the </w:t>
      </w:r>
      <w:r w:rsidR="00BF30F6">
        <w:t>S</w:t>
      </w:r>
      <w:r w:rsidR="005721FE">
        <w:t xml:space="preserve">afety Goals from </w:t>
      </w:r>
      <w:r w:rsidR="00BE414C">
        <w:t>Hazard Analysis and Risk Assessment</w:t>
      </w:r>
      <w:r w:rsidR="00BF30F6">
        <w:t>,</w:t>
      </w:r>
      <w:r w:rsidR="00BE414C">
        <w:t xml:space="preserve"> items are identified</w:t>
      </w:r>
      <w:r w:rsidR="00614D1E">
        <w:t xml:space="preserve"> that need to be adjusted in order to </w:t>
      </w:r>
      <w:r w:rsidR="005721FE">
        <w:t>achieve</w:t>
      </w:r>
      <w:r w:rsidR="00614D1E">
        <w:t xml:space="preserve"> a safe system. The Functional Safety Concept is not concerned with technical details of sub systems – these will be addressed later in the Technical Safety Concept.</w:t>
      </w:r>
    </w:p>
    <w:p w:rsidR="00185D27" w:rsidRDefault="00671E9A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185D27" w:rsidRDefault="00671E9A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185D2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185D2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C553EA">
            <w:pPr>
              <w:widowControl w:val="0"/>
              <w:spacing w:line="240" w:lineRule="auto"/>
            </w:pPr>
            <w:r>
              <w:t xml:space="preserve">The </w:t>
            </w:r>
            <w:r w:rsidR="00C97E44">
              <w:t>oscillating steering torque from the lane departure warning function shall be limited.</w:t>
            </w:r>
          </w:p>
        </w:tc>
      </w:tr>
      <w:tr w:rsidR="00185D2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 w:rsidRPr="00EC3D53">
              <w:t>The LKA function shall be time limited and the additional torque shall end after a given time interval so that the driver cannot misuse the system for autonomous driving.</w:t>
            </w:r>
          </w:p>
        </w:tc>
      </w:tr>
    </w:tbl>
    <w:p w:rsidR="006B01A6" w:rsidRDefault="006B01A6" w:rsidP="006B01A6">
      <w:bookmarkStart w:id="12" w:name="_s0p6ihti6jgk" w:colFirst="0" w:colLast="0"/>
      <w:bookmarkEnd w:id="12"/>
    </w:p>
    <w:p w:rsidR="006B01A6" w:rsidRDefault="006B01A6" w:rsidP="006B01A6"/>
    <w:p w:rsidR="006B01A6" w:rsidRPr="006B01A6" w:rsidRDefault="006B01A6" w:rsidP="006B01A6"/>
    <w:p w:rsidR="00185D27" w:rsidRDefault="00671E9A">
      <w:pPr>
        <w:pStyle w:val="Heading2"/>
        <w:contextualSpacing w:val="0"/>
      </w:pPr>
      <w:r>
        <w:lastRenderedPageBreak/>
        <w:t>Preliminary Architecture</w:t>
      </w:r>
    </w:p>
    <w:p w:rsidR="00953CDE" w:rsidRPr="0008105D" w:rsidRDefault="00953CDE" w:rsidP="0008105D">
      <w:pPr>
        <w:pStyle w:val="NoSpacing"/>
      </w:pPr>
      <w:r w:rsidRPr="0008105D">
        <w:rPr>
          <w:noProof/>
        </w:rPr>
        <w:drawing>
          <wp:inline distT="0" distB="0" distL="0" distR="0">
            <wp:extent cx="5943600" cy="33439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05D" w:rsidRPr="0008105D" w:rsidRDefault="0008105D" w:rsidP="0008105D">
      <w:pPr>
        <w:pStyle w:val="NoSpacing"/>
      </w:pPr>
      <w:bookmarkStart w:id="13" w:name="_cqb49updinx4" w:colFirst="0" w:colLast="0"/>
      <w:bookmarkEnd w:id="13"/>
      <w:r w:rsidRPr="0008105D">
        <w:t>Figure 1: Preliminary System Architecture of the Lane Assistance System</w:t>
      </w:r>
    </w:p>
    <w:p w:rsidR="00185D27" w:rsidRDefault="00671E9A">
      <w:pPr>
        <w:pStyle w:val="Heading3"/>
        <w:contextualSpacing w:val="0"/>
      </w:pPr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185D2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Provide images of the road for the Camera Sensor ECU.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Process the provided images to detect lane boundaries.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Display the current state of the Lane Assistance System, e.g. availability and corrective actions.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Process incoming signals from Camera Sensor ECU and control the Car Display.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Sense the torque provided by the driver to make sure that driver has not both hands off the steering wheel.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Process inputs from Driver Steering Torque Sensor and Camera Sensor ECU and control the steering Motor</w:t>
            </w:r>
          </w:p>
        </w:tc>
      </w:tr>
      <w:tr w:rsidR="00185D2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EC3D53">
            <w:pPr>
              <w:widowControl w:val="0"/>
              <w:spacing w:line="240" w:lineRule="auto"/>
            </w:pPr>
            <w:r>
              <w:t>Process inputs from Electronic Steering ECU to provide steering torque for steering wheel.</w:t>
            </w:r>
          </w:p>
        </w:tc>
      </w:tr>
    </w:tbl>
    <w:p w:rsidR="00185D27" w:rsidRDefault="00185D27"/>
    <w:p w:rsidR="00185D27" w:rsidRDefault="00671E9A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185D27" w:rsidRDefault="00671E9A">
      <w:r>
        <w:t>The functional safety concept consists of:</w:t>
      </w:r>
    </w:p>
    <w:p w:rsidR="00185D27" w:rsidRDefault="00671E9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185D27" w:rsidRDefault="00671E9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185D27" w:rsidRDefault="00671E9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185D27" w:rsidRDefault="00671E9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185D27" w:rsidRDefault="00671E9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85D2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185D2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143A6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143A6">
            <w:pPr>
              <w:widowControl w:val="0"/>
              <w:spacing w:line="240" w:lineRule="auto"/>
            </w:pPr>
            <w:r>
              <w:t>The LDW function applies an oscillating torque with very high torque amplitude (above limit).</w:t>
            </w:r>
          </w:p>
        </w:tc>
      </w:tr>
      <w:tr w:rsidR="00185D2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143A6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143A6">
            <w:pPr>
              <w:widowControl w:val="0"/>
              <w:spacing w:line="240" w:lineRule="auto"/>
            </w:pPr>
            <w:r>
              <w:t>The LDW function applies an oscillating torque with very high torque frequency (above limit).</w:t>
            </w:r>
          </w:p>
          <w:p w:rsidR="00185D27" w:rsidRDefault="00185D27">
            <w:pPr>
              <w:widowControl w:val="0"/>
              <w:spacing w:line="240" w:lineRule="auto"/>
            </w:pPr>
          </w:p>
        </w:tc>
      </w:tr>
      <w:tr w:rsidR="00185D2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143A6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143A6">
            <w:pPr>
              <w:widowControl w:val="0"/>
            </w:pPr>
            <w:r>
              <w:t>The LKA function is not limited in time duration which leads to misuse as an autonomous driving function.</w:t>
            </w:r>
          </w:p>
        </w:tc>
      </w:tr>
    </w:tbl>
    <w:p w:rsidR="00185D27" w:rsidRPr="006B01A6" w:rsidRDefault="00185D27" w:rsidP="006B01A6"/>
    <w:p w:rsidR="006B01A6" w:rsidRDefault="006B01A6" w:rsidP="006B01A6">
      <w:bookmarkStart w:id="16" w:name="_frlc9y84ede8" w:colFirst="0" w:colLast="0"/>
      <w:bookmarkEnd w:id="16"/>
    </w:p>
    <w:p w:rsidR="006B01A6" w:rsidRDefault="006B01A6" w:rsidP="006B01A6"/>
    <w:p w:rsidR="006B01A6" w:rsidRDefault="006B01A6" w:rsidP="006B01A6"/>
    <w:p w:rsidR="006B01A6" w:rsidRPr="006B01A6" w:rsidRDefault="006B01A6" w:rsidP="006B01A6"/>
    <w:p w:rsidR="006B01A6" w:rsidRPr="006B01A6" w:rsidRDefault="006B01A6" w:rsidP="006B01A6"/>
    <w:p w:rsidR="00185D27" w:rsidRDefault="00671E9A">
      <w:pPr>
        <w:pStyle w:val="Heading2"/>
        <w:contextualSpacing w:val="0"/>
      </w:pPr>
      <w:r>
        <w:lastRenderedPageBreak/>
        <w:t>Functional Safety Requirements</w:t>
      </w:r>
    </w:p>
    <w:p w:rsidR="00185D27" w:rsidRDefault="00671E9A">
      <w:r>
        <w:t>Lane Departure Warning (LDW) Requirements:</w:t>
      </w:r>
    </w:p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807"/>
        <w:gridCol w:w="709"/>
        <w:gridCol w:w="1701"/>
        <w:gridCol w:w="808"/>
      </w:tblGrid>
      <w:tr w:rsidR="00185D27" w:rsidTr="006B01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0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8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85D27" w:rsidTr="006B01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AA246E">
            <w:pPr>
              <w:widowControl w:val="0"/>
            </w:pPr>
            <w:r>
              <w:t xml:space="preserve">The </w:t>
            </w:r>
            <w:r w:rsidR="00E60788">
              <w:t>electronic power steering</w:t>
            </w:r>
            <w:r w:rsidR="004341DD">
              <w:t xml:space="preserve"> ECU</w:t>
            </w:r>
            <w:r w:rsidR="00F547B6">
              <w:t xml:space="preserve"> shall ensure that the lane departure oscillating torque amplitude is below </w:t>
            </w:r>
            <w:proofErr w:type="spellStart"/>
            <w:r w:rsidR="00F547B6">
              <w:t>Max_Torque_Amplitude</w:t>
            </w:r>
            <w:proofErr w:type="spellEnd"/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C93FB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CC7BE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8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4341DD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185D27" w:rsidTr="006B01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F547B6">
            <w:pPr>
              <w:widowControl w:val="0"/>
            </w:pPr>
            <w:r>
              <w:t xml:space="preserve">The </w:t>
            </w:r>
            <w:r w:rsidR="002F2E60">
              <w:t>electronic power steering</w:t>
            </w:r>
            <w:r w:rsidR="004341DD">
              <w:t xml:space="preserve"> ECU</w:t>
            </w:r>
            <w:r>
              <w:t xml:space="preserve">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C93FB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4341D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8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4341DD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:rsidR="00185D27" w:rsidRDefault="00185D27"/>
    <w:p w:rsidR="00185D27" w:rsidRDefault="00671E9A">
      <w:r>
        <w:t>Lane Departure Warning (LDW) Verification and Validation Acceptance Criteria:</w:t>
      </w:r>
    </w:p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185D2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185D2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844AC">
            <w:pPr>
              <w:widowControl w:val="0"/>
            </w:pPr>
            <w:r>
              <w:t xml:space="preserve">Determine a maximum amount of </w:t>
            </w:r>
            <w:proofErr w:type="spellStart"/>
            <w:r>
              <w:t>Max_Torque_Amplitude</w:t>
            </w:r>
            <w:proofErr w:type="spellEnd"/>
            <w:r>
              <w:t xml:space="preserve"> by testing with h</w:t>
            </w:r>
            <w:r w:rsidR="00DF73A0">
              <w:t>uman drivers. It should be proven that human drivers are comfortable with the chosen value and are able to control the car while steering wheel is vibrating.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DF73A0">
            <w:pPr>
              <w:widowControl w:val="0"/>
              <w:spacing w:line="240" w:lineRule="auto"/>
            </w:pPr>
            <w:r>
              <w:t xml:space="preserve">When torque amplitude exceeds </w:t>
            </w:r>
            <w:proofErr w:type="spellStart"/>
            <w:r>
              <w:t>Max_Torque_Amplitude</w:t>
            </w:r>
            <w:proofErr w:type="spellEnd"/>
            <w:r>
              <w:t xml:space="preserve">, LKA </w:t>
            </w:r>
            <w:proofErr w:type="gramStart"/>
            <w:r>
              <w:t>system’s  output</w:t>
            </w:r>
            <w:proofErr w:type="gramEnd"/>
            <w:r>
              <w:t xml:space="preserve"> is set to zero within the specified 50 </w:t>
            </w:r>
            <w:proofErr w:type="spellStart"/>
            <w:r>
              <w:t>ms</w:t>
            </w:r>
            <w:proofErr w:type="spellEnd"/>
            <w:r>
              <w:t xml:space="preserve"> fault tolerant time interval.</w:t>
            </w:r>
          </w:p>
        </w:tc>
      </w:tr>
      <w:tr w:rsidR="00185D2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DF73A0">
            <w:pPr>
              <w:widowControl w:val="0"/>
            </w:pPr>
            <w:r>
              <w:t xml:space="preserve">Determine a maximum amount of </w:t>
            </w:r>
            <w:proofErr w:type="spellStart"/>
            <w:r>
              <w:t>Max_Torque_Frequency</w:t>
            </w:r>
            <w:proofErr w:type="spellEnd"/>
            <w:r>
              <w:t xml:space="preserve"> by testing with human drivers. It should be proven that human drivers are comfortable with the chosen value and are able to control the car while steering wheel is vibrating.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DF73A0">
            <w:pPr>
              <w:widowControl w:val="0"/>
              <w:spacing w:line="240" w:lineRule="auto"/>
            </w:pPr>
            <w:r>
              <w:t xml:space="preserve">When torque frequency exceeds </w:t>
            </w:r>
            <w:proofErr w:type="spellStart"/>
            <w:r>
              <w:t>Max_Torque_Frequency</w:t>
            </w:r>
            <w:proofErr w:type="spellEnd"/>
            <w:r>
              <w:t xml:space="preserve">, LKA system’s output is set to zero within the specified 50 </w:t>
            </w:r>
            <w:proofErr w:type="spellStart"/>
            <w:r>
              <w:t>ms</w:t>
            </w:r>
            <w:proofErr w:type="spellEnd"/>
            <w:r>
              <w:t xml:space="preserve"> fault tolerant time interval.</w:t>
            </w:r>
          </w:p>
        </w:tc>
      </w:tr>
    </w:tbl>
    <w:p w:rsidR="00185D27" w:rsidRDefault="00185D27"/>
    <w:p w:rsidR="006B01A6" w:rsidRDefault="006B01A6"/>
    <w:p w:rsidR="006B01A6" w:rsidRDefault="006B01A6"/>
    <w:p w:rsidR="006B01A6" w:rsidRDefault="006B01A6"/>
    <w:p w:rsidR="006B01A6" w:rsidRDefault="006B01A6"/>
    <w:p w:rsidR="006B01A6" w:rsidRDefault="006B01A6"/>
    <w:p w:rsidR="006B01A6" w:rsidRDefault="006B01A6"/>
    <w:p w:rsidR="006B01A6" w:rsidRDefault="006B01A6"/>
    <w:p w:rsidR="006B01A6" w:rsidRDefault="006B01A6"/>
    <w:p w:rsidR="006B01A6" w:rsidRDefault="006B01A6"/>
    <w:p w:rsidR="006B01A6" w:rsidRDefault="006B01A6"/>
    <w:p w:rsidR="00185D27" w:rsidRDefault="00671E9A">
      <w:r>
        <w:lastRenderedPageBreak/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85D2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85D2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F547B6">
            <w:pPr>
              <w:widowControl w:val="0"/>
            </w:pPr>
            <w:r>
              <w:t xml:space="preserve">The electronic power steering ECU shall ensure that the LKA torque is applied only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A32C1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844A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9844AC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:rsidR="00185D27" w:rsidRDefault="00185D27"/>
    <w:p w:rsidR="00185D27" w:rsidRDefault="00671E9A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185D2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185D2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DF73A0">
            <w:pPr>
              <w:widowControl w:val="0"/>
            </w:pPr>
            <w:r>
              <w:t xml:space="preserve">By testing with human </w:t>
            </w:r>
            <w:proofErr w:type="gramStart"/>
            <w:r>
              <w:t>drivers</w:t>
            </w:r>
            <w:proofErr w:type="gramEnd"/>
            <w:r>
              <w:t xml:space="preserve"> it should be proven, that the specified deactivation duration of 500 </w:t>
            </w:r>
            <w:proofErr w:type="spellStart"/>
            <w:r>
              <w:t>ms</w:t>
            </w:r>
            <w:proofErr w:type="spellEnd"/>
            <w:r>
              <w:t xml:space="preserve"> is short enough to keep the drivers from taking both hands off the steering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B07B7C">
            <w:pPr>
              <w:widowControl w:val="0"/>
              <w:spacing w:line="240" w:lineRule="auto"/>
            </w:pPr>
            <w:r>
              <w:t xml:space="preserve">Verify that electronic power steering ECU provides no more torque after the specified duration of 500 </w:t>
            </w:r>
            <w:proofErr w:type="spellStart"/>
            <w:r>
              <w:t>ms.</w:t>
            </w:r>
            <w:proofErr w:type="spellEnd"/>
            <w:r>
              <w:t xml:space="preserve"> </w:t>
            </w:r>
          </w:p>
        </w:tc>
      </w:tr>
    </w:tbl>
    <w:p w:rsidR="00185D27" w:rsidRPr="006B01A6" w:rsidRDefault="00185D27" w:rsidP="006B01A6"/>
    <w:p w:rsidR="006B01A6" w:rsidRPr="006B01A6" w:rsidRDefault="006B01A6" w:rsidP="006B01A6"/>
    <w:p w:rsidR="006B01A6" w:rsidRPr="006B01A6" w:rsidRDefault="006B01A6" w:rsidP="006B01A6"/>
    <w:p w:rsidR="006B01A6" w:rsidRDefault="006B01A6"/>
    <w:p w:rsidR="00185D27" w:rsidRDefault="00671E9A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:rsidR="00671E9A" w:rsidRDefault="00671E9A">
      <w:r>
        <w:rPr>
          <w:noProof/>
        </w:rPr>
        <w:drawing>
          <wp:inline distT="0" distB="0" distL="0" distR="0">
            <wp:extent cx="5943600" cy="33439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9F" w:rsidRDefault="00D3729F" w:rsidP="00D3729F">
      <w:pPr>
        <w:pStyle w:val="NoSpacing"/>
      </w:pPr>
      <w:bookmarkStart w:id="18" w:name="_g2lqf7kmbspk" w:colFirst="0" w:colLast="0"/>
      <w:bookmarkEnd w:id="18"/>
      <w:r w:rsidRPr="0008105D">
        <w:t xml:space="preserve">Figure </w:t>
      </w:r>
      <w:r>
        <w:t>2</w:t>
      </w:r>
      <w:r w:rsidRPr="0008105D">
        <w:t xml:space="preserve">: </w:t>
      </w:r>
      <w:r>
        <w:t>Refined</w:t>
      </w:r>
      <w:r w:rsidRPr="0008105D">
        <w:t xml:space="preserve"> System Architecture of the Lane Assistance System</w:t>
      </w:r>
    </w:p>
    <w:p w:rsidR="00185D27" w:rsidRDefault="00671E9A">
      <w:pPr>
        <w:pStyle w:val="Heading2"/>
        <w:contextualSpacing w:val="0"/>
      </w:pPr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57"/>
        <w:gridCol w:w="1843"/>
        <w:gridCol w:w="1134"/>
        <w:gridCol w:w="1091"/>
      </w:tblGrid>
      <w:tr w:rsidR="00185D27" w:rsidTr="006B01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84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0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85D27" w:rsidTr="006B01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</w:pPr>
            <w:r>
              <w:t xml:space="preserve">The electronic power steering ECU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85D27" w:rsidTr="006B01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85D27" w:rsidTr="006B01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Functional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Safety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Requirement</w:t>
            </w:r>
          </w:p>
          <w:p w:rsidR="00185D27" w:rsidRDefault="00671E9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</w:pPr>
            <w:r>
              <w:t xml:space="preserve">The electronic power steering ECU shall ensure that the LKA torque is applied only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185D27" w:rsidRDefault="00185D27"/>
    <w:p w:rsidR="00185D27" w:rsidRDefault="00671E9A">
      <w:pPr>
        <w:pStyle w:val="Heading2"/>
        <w:contextualSpacing w:val="0"/>
      </w:pPr>
      <w:bookmarkStart w:id="19" w:name="_4w6r8buy4lrp" w:colFirst="0" w:colLast="0"/>
      <w:bookmarkStart w:id="20" w:name="_GoBack"/>
      <w:bookmarkEnd w:id="19"/>
      <w:bookmarkEnd w:id="20"/>
      <w:r>
        <w:lastRenderedPageBreak/>
        <w:t>Warning and Degradation Concept</w:t>
      </w:r>
    </w:p>
    <w:tbl>
      <w:tblPr>
        <w:tblStyle w:val="a8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"/>
        <w:gridCol w:w="1612"/>
        <w:gridCol w:w="3118"/>
        <w:gridCol w:w="1272"/>
        <w:gridCol w:w="1872"/>
      </w:tblGrid>
      <w:tr w:rsidR="00185D27" w:rsidTr="006B01A6">
        <w:tc>
          <w:tcPr>
            <w:tcW w:w="11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1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31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2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85D27" w:rsidTr="006B01A6"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 xml:space="preserve">LDW torque or frequency exceeds defined maximum values </w:t>
            </w:r>
            <w:proofErr w:type="gramStart"/>
            <w:r>
              <w:t xml:space="preserve">for  </w:t>
            </w:r>
            <w:proofErr w:type="spellStart"/>
            <w:r>
              <w:t>Max</w:t>
            </w:r>
            <w:proofErr w:type="gramEnd"/>
            <w:r>
              <w:t>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>Visual warning in Car Display, e.g. by a flashing LED</w:t>
            </w:r>
          </w:p>
        </w:tc>
      </w:tr>
      <w:tr w:rsidR="00185D27" w:rsidTr="006B01A6">
        <w:tc>
          <w:tcPr>
            <w:tcW w:w="11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71E9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 w:rsidRPr="00612326">
              <w:t>Off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 xml:space="preserve">LKA torque is applied longer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612326">
            <w:pPr>
              <w:widowControl w:val="0"/>
              <w:spacing w:line="240" w:lineRule="auto"/>
            </w:pPr>
            <w:r>
              <w:t>Visual warning in Car Display, e.g. by a flashing LED</w:t>
            </w:r>
          </w:p>
        </w:tc>
      </w:tr>
    </w:tbl>
    <w:p w:rsidR="00185D27" w:rsidRDefault="00185D27"/>
    <w:sectPr w:rsidR="00185D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725E"/>
    <w:multiLevelType w:val="multilevel"/>
    <w:tmpl w:val="9050DD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D27"/>
    <w:rsid w:val="0008105D"/>
    <w:rsid w:val="000B2CD4"/>
    <w:rsid w:val="00185D27"/>
    <w:rsid w:val="002F2E60"/>
    <w:rsid w:val="004341DD"/>
    <w:rsid w:val="005721FE"/>
    <w:rsid w:val="005D7E67"/>
    <w:rsid w:val="00612326"/>
    <w:rsid w:val="00614D1E"/>
    <w:rsid w:val="00671E9A"/>
    <w:rsid w:val="006B01A6"/>
    <w:rsid w:val="009143A6"/>
    <w:rsid w:val="00953CDE"/>
    <w:rsid w:val="009844AC"/>
    <w:rsid w:val="00A32C12"/>
    <w:rsid w:val="00AA246E"/>
    <w:rsid w:val="00B07B7C"/>
    <w:rsid w:val="00BC5EFF"/>
    <w:rsid w:val="00BE414C"/>
    <w:rsid w:val="00BF30F6"/>
    <w:rsid w:val="00C553EA"/>
    <w:rsid w:val="00C93FB2"/>
    <w:rsid w:val="00C97E44"/>
    <w:rsid w:val="00CC7BEE"/>
    <w:rsid w:val="00CD5443"/>
    <w:rsid w:val="00D3729F"/>
    <w:rsid w:val="00D83483"/>
    <w:rsid w:val="00D9464D"/>
    <w:rsid w:val="00D96D49"/>
    <w:rsid w:val="00DF73A0"/>
    <w:rsid w:val="00E60788"/>
    <w:rsid w:val="00EC3D53"/>
    <w:rsid w:val="00F547B6"/>
    <w:rsid w:val="00F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E236"/>
  <w15:docId w15:val="{2B3323FD-629B-4629-A8F6-B7562F48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8105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dabbldroid@gmail.com</cp:lastModifiedBy>
  <cp:revision>20</cp:revision>
  <dcterms:created xsi:type="dcterms:W3CDTF">2017-11-22T19:30:00Z</dcterms:created>
  <dcterms:modified xsi:type="dcterms:W3CDTF">2017-11-29T22:35:00Z</dcterms:modified>
</cp:coreProperties>
</file>