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http://meyerweb.com/eric/tools/css/reset/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v2.0 | 20110126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License: none (public domain)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html,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body,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div,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span,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applet,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object,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iframe,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h1,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h2,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h3,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h4,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h5,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h6,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blockquote,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abbr,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acronym,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address,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big,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cite,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code,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dfn,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img,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kbd,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samp,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small,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strike,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strong,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sub,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sup,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center,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dd,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fieldset,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form,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label,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legend,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table,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caption,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tbody,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tfoot,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thead,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td,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article,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aside,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canvas,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details,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embed,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figure,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figcaption,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footer,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header,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hgroup,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menu,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nav,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output,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ruby,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section,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summary,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time,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mark,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audio,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video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border: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font-size: 100%;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font: inherit;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vertical-align: baseline;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/* HTML5 display-role reset for older browsers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article,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aside,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details,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figcaption,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figure,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footer,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header,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hgroup,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menu,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nav,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line-height: 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ul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blockquote,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q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quotes: none;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blockquote:before,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blockquote:after,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q:before,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q:after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content: '';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content: none;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border-spacing: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