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 SENAI DE ITU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401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ANTÔNIO FERREIRA DE ARAÚJO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HELOÍSA GABRIELLY PAIXÃO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RISCOS</w:t>
      </w:r>
      <w:r w:rsidDel="00000000" w:rsidR="00000000" w:rsidRPr="00000000">
        <w:rPr>
          <w:sz w:val="24"/>
          <w:szCs w:val="24"/>
          <w:rtl w:val="0"/>
        </w:rPr>
        <w:t xml:space="preserve">: DOCISIS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PASSO 1 → IDENTIFICAÇÃO DE RISCOS: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325"/>
        <w:gridCol w:w="1800"/>
        <w:gridCol w:w="1800"/>
        <w:gridCol w:w="1800"/>
        <w:tblGridChange w:id="0">
          <w:tblGrid>
            <w:gridCol w:w="1275"/>
            <w:gridCol w:w="232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Risco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Probabilidade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Conflito de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inserção de novos lotes de produto.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Falha de conexão entre servidor e funcionário.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Média/Alta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Avisos e notificações desnecessários a certos cargos.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Baixo/Médio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Atraso na entrega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projeto.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Acessibilidade.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PASSO 2 → PLANO DE CONTINGÊNCIA: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RO1 — Conflito de inserção de novos lotes de produto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é o risco e quais efeitos ele pode causar?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Dois funcionários diferentes (ou o mesmo funcionário) atualizaram dois lotes de um mesmo produto, aumentando sua quantidade em estoque, gerando confusão no sistema do número de lotes e quantidade de produto disponível.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Contatar a empresa e informar sobre o ocorrido, fazendo a alteração manualmente por meio do banco de dados para evitar maiores confusões ou compras desnecessárias dos contratantes.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ações preventivas podem ser tomadas?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Implementar validação no backend que atualize o número de novos produtos em estoque, sem que “zere” ou entre em conflito por haver duas quantidades diferentes de dois lotes diferentes de um mesmo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RO2 — Falha de conexão entre servidor e funcionário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é o risco e quais efeitos ele pode causar?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A comunicação entre servidor e funcionário é essencial para o funcionamento do site, sem ele seria inviável e sem sentido manter o site no ar. A maior preocupação seria o funcionário querer subir algo e nem conseguir.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Caso a conexão tenha falhado, tentar redirecionar o usuário para outra hospedagem disponível.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Quais ações preventivas podem ser tomadas?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Utilizar uma rota estável entre usuário e servidor, hospedagem ou servidor, evitando tal acontecimento.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RO3 — Avisos e notificações desnecessários a certos cargos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é o risco e quais efeitos ele pode causar?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 </w:t>
      </w:r>
      <w:r w:rsidDel="00000000" w:rsidR="00000000" w:rsidRPr="00000000">
        <w:rPr>
          <w:sz w:val="24"/>
          <w:szCs w:val="24"/>
          <w:rtl w:val="0"/>
        </w:rPr>
        <w:t xml:space="preserve">Pode haver conflito e confusão no próprio código do projeto, tendo a possibilidade de notificações serem duplicadas ou entrarem em conflito para funcionários com vários cargos ou funções designadas, além do problema na comunicação problematizando os convívio e entendimento da equipe como um todo.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Criar uma auto exclusão imediata caso a notificação já esteja na caixa de entrada do funcionário, para que assim não haja conflito ou repetição de avisos, prevenindo também possíveis confusões no ambiente de trabalho. 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Quais ações preventivas podem ser tomadas?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 </w:t>
      </w:r>
      <w:r w:rsidDel="00000000" w:rsidR="00000000" w:rsidRPr="00000000">
        <w:rPr>
          <w:sz w:val="24"/>
          <w:szCs w:val="24"/>
          <w:rtl w:val="0"/>
        </w:rPr>
        <w:t xml:space="preserve">Criar identificações e blocos condicionais para verificar se o trabalhador cadastrado com mais de um cargo receba somente uma vez sua notificação necessária, caso ele já tenha recebido, nenhuma notificação seria repetida.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RO4 — Atraso na entrega do projeto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é o risco e quais efeitos ele pode causar?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Entrega incompleta de funcionalidades e design da aplicação e uma possível redução de nota na avaliação final dos desenvolvedores.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Entregar uma versão mínima funcional (MVP) com as funcionalidades principais, deixando a aplicação navegável e que possa ser utilizado pelos contratantes para um gerenciamento mínimo da empresa.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ações preventivas podem ser tomadas?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Criar cronograma com marcos e objetivos para serem realizados durante um dia ou um mês e realizar reuniões semanais de acompanhamento e alinhamento dos ideais dos contratantes e da equipe, impulsionando a produtividade com eficiência e gestão de tempo.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RO5 — Falta de Acessibilidade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é o risco e quais efeitos ele pode causar?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Falta de adaptação para o usuário enquanto estiver no site.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Deixar o site visualmente com ações auto indicativas, ex: Um botão estar escrito com sua própria ação.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Quais ações preventivas podem ser tomadas?</w:t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Criar uma interface de fácil manuseio para que mesmo sem a acessibilidade, seja intuitivo o uso.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