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E8" w:rsidRPr="00BA0CE8" w:rsidRDefault="00BA0CE8" w:rsidP="00BA0CE8">
      <w:pPr>
        <w:spacing w:after="75" w:line="240" w:lineRule="auto"/>
        <w:outlineLvl w:val="0"/>
        <w:rPr>
          <w:rFonts w:ascii="Arial" w:eastAsia="Times New Roman" w:hAnsi="Arial" w:cs="Arial"/>
          <w:color w:val="294A70"/>
          <w:kern w:val="36"/>
          <w:sz w:val="42"/>
          <w:szCs w:val="42"/>
        </w:rPr>
      </w:pPr>
      <w:r w:rsidRPr="00BA0CE8">
        <w:rPr>
          <w:rFonts w:ascii="Arial" w:eastAsia="Times New Roman" w:hAnsi="Arial" w:cs="Arial"/>
          <w:color w:val="294A70"/>
          <w:kern w:val="36"/>
          <w:sz w:val="42"/>
          <w:szCs w:val="42"/>
        </w:rPr>
        <w:t>Subnetting explained</w:t>
      </w:r>
    </w:p>
    <w:p w:rsidR="00BA0CE8" w:rsidRPr="00BA0CE8" w:rsidRDefault="00BA0CE8" w:rsidP="00BA0CE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A0CE8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Subnetting</w:t>
      </w:r>
      <w:r w:rsidRPr="00BA0CE8">
        <w:rPr>
          <w:rFonts w:ascii="Arial" w:eastAsia="Times New Roman" w:hAnsi="Arial" w:cs="Arial"/>
          <w:color w:val="000000"/>
          <w:sz w:val="24"/>
          <w:szCs w:val="24"/>
        </w:rPr>
        <w:t> is the practice of dividing a network into two or more smaller networks. It increases routing efficiency, enhances the security of the network and reduces the size of the broadcast domain.</w:t>
      </w:r>
    </w:p>
    <w:p w:rsidR="00BA0CE8" w:rsidRPr="00BA0CE8" w:rsidRDefault="00BA0CE8" w:rsidP="00BA0CE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A0CE8">
        <w:rPr>
          <w:rFonts w:ascii="Arial" w:eastAsia="Times New Roman" w:hAnsi="Arial" w:cs="Arial"/>
          <w:color w:val="000000"/>
          <w:sz w:val="24"/>
          <w:szCs w:val="24"/>
        </w:rPr>
        <w:t>Consider the following example:</w:t>
      </w:r>
    </w:p>
    <w:p w:rsidR="00BA0CE8" w:rsidRPr="00BA0CE8" w:rsidRDefault="00BA0CE8" w:rsidP="00BA0CE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294A70"/>
          <w:sz w:val="24"/>
          <w:szCs w:val="24"/>
        </w:rPr>
        <w:drawing>
          <wp:inline distT="0" distB="0" distL="0" distR="0">
            <wp:extent cx="4981575" cy="4076700"/>
            <wp:effectExtent l="19050" t="0" r="9525" b="0"/>
            <wp:docPr id="1" name="Picture 1" descr="subnetting examp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netting examp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CE8" w:rsidRPr="00BA0CE8" w:rsidRDefault="00BA0CE8" w:rsidP="00BA0CE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A0CE8">
        <w:rPr>
          <w:rFonts w:ascii="Arial" w:eastAsia="Times New Roman" w:hAnsi="Arial" w:cs="Arial"/>
          <w:color w:val="000000"/>
          <w:sz w:val="24"/>
          <w:szCs w:val="24"/>
        </w:rPr>
        <w:t>In the picture above we have one huge network: </w:t>
      </w:r>
      <w:r w:rsidRPr="00BA0CE8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10.0.0.0/24</w:t>
      </w:r>
      <w:r w:rsidRPr="00BA0CE8">
        <w:rPr>
          <w:rFonts w:ascii="Arial" w:eastAsia="Times New Roman" w:hAnsi="Arial" w:cs="Arial"/>
          <w:color w:val="000000"/>
          <w:sz w:val="24"/>
          <w:szCs w:val="24"/>
        </w:rPr>
        <w:t>. All hosts on the network are in the same subnet, which has the following disadvantages:</w:t>
      </w:r>
    </w:p>
    <w:p w:rsidR="00BA0CE8" w:rsidRPr="00BA0CE8" w:rsidRDefault="00BA0CE8" w:rsidP="00BA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BA0CE8">
        <w:rPr>
          <w:rFonts w:ascii="Arial" w:eastAsia="Times New Roman" w:hAnsi="Arial" w:cs="Arial"/>
          <w:b/>
          <w:bCs/>
          <w:color w:val="000000"/>
          <w:sz w:val="24"/>
          <w:szCs w:val="24"/>
        </w:rPr>
        <w:t>a single broadcast domain</w:t>
      </w:r>
      <w:r w:rsidRPr="00BA0CE8">
        <w:rPr>
          <w:rFonts w:ascii="Arial" w:eastAsia="Times New Roman" w:hAnsi="Arial" w:cs="Arial"/>
          <w:color w:val="000000"/>
          <w:sz w:val="24"/>
          <w:szCs w:val="24"/>
        </w:rPr>
        <w:t> – all hosts are in the same broadcast domain. A broadcast sent by any device on the network will be processed by all hosts, creating lots of unnecessary traffic.</w:t>
      </w:r>
    </w:p>
    <w:p w:rsidR="00BA0CE8" w:rsidRPr="00BA0CE8" w:rsidRDefault="00BA0CE8" w:rsidP="00BA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BA0CE8">
        <w:rPr>
          <w:rFonts w:ascii="Arial" w:eastAsia="Times New Roman" w:hAnsi="Arial" w:cs="Arial"/>
          <w:b/>
          <w:bCs/>
          <w:color w:val="000000"/>
          <w:sz w:val="24"/>
          <w:szCs w:val="24"/>
        </w:rPr>
        <w:t>network security</w:t>
      </w:r>
      <w:r w:rsidRPr="00BA0CE8">
        <w:rPr>
          <w:rFonts w:ascii="Arial" w:eastAsia="Times New Roman" w:hAnsi="Arial" w:cs="Arial"/>
          <w:color w:val="000000"/>
          <w:sz w:val="24"/>
          <w:szCs w:val="24"/>
        </w:rPr>
        <w:t> – each device can reach any other device on the network, which can present security problems. For example, a server containing sensitive information shouldn’t be in the same network as user’s workstations.</w:t>
      </w:r>
    </w:p>
    <w:p w:rsidR="00BA0CE8" w:rsidRPr="00BA0CE8" w:rsidRDefault="00BA0CE8" w:rsidP="00BA0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BA0CE8">
        <w:rPr>
          <w:rFonts w:ascii="Arial" w:eastAsia="Times New Roman" w:hAnsi="Arial" w:cs="Arial"/>
          <w:b/>
          <w:bCs/>
          <w:color w:val="000000"/>
          <w:sz w:val="24"/>
          <w:szCs w:val="24"/>
        </w:rPr>
        <w:t>organizational problems</w:t>
      </w:r>
      <w:r w:rsidRPr="00BA0CE8">
        <w:rPr>
          <w:rFonts w:ascii="Arial" w:eastAsia="Times New Roman" w:hAnsi="Arial" w:cs="Arial"/>
          <w:color w:val="000000"/>
          <w:sz w:val="24"/>
          <w:szCs w:val="24"/>
        </w:rPr>
        <w:t> – in a large networks, different departments are usually grouped into different subnets. For example, you can group all devices from the </w:t>
      </w:r>
      <w:r w:rsidRPr="00BA0CE8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Accounting</w:t>
      </w:r>
      <w:r w:rsidRPr="00BA0CE8">
        <w:rPr>
          <w:rFonts w:ascii="Arial" w:eastAsia="Times New Roman" w:hAnsi="Arial" w:cs="Arial"/>
          <w:color w:val="000000"/>
          <w:sz w:val="24"/>
          <w:szCs w:val="24"/>
        </w:rPr>
        <w:t> department in the same subnet and then give access to sensitive financial data only to hosts from that subnet.</w:t>
      </w:r>
    </w:p>
    <w:p w:rsidR="00BA0CE8" w:rsidRPr="00BA0CE8" w:rsidRDefault="00BA0CE8" w:rsidP="00BA0CE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A0CE8">
        <w:rPr>
          <w:rFonts w:ascii="Arial" w:eastAsia="Times New Roman" w:hAnsi="Arial" w:cs="Arial"/>
          <w:color w:val="000000"/>
          <w:sz w:val="24"/>
          <w:szCs w:val="24"/>
        </w:rPr>
        <w:t>The network above could be subnetted like this:</w:t>
      </w:r>
    </w:p>
    <w:p w:rsidR="00BA0CE8" w:rsidRPr="00BA0CE8" w:rsidRDefault="00BA0CE8" w:rsidP="00BA0CE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294A70"/>
          <w:sz w:val="24"/>
          <w:szCs w:val="24"/>
        </w:rPr>
        <w:lastRenderedPageBreak/>
        <w:drawing>
          <wp:inline distT="0" distB="0" distL="0" distR="0">
            <wp:extent cx="4238625" cy="6057900"/>
            <wp:effectExtent l="19050" t="0" r="9525" b="0"/>
            <wp:docPr id="2" name="Picture 2" descr="subnetting exampl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netting exampl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CE8" w:rsidRPr="00BA0CE8" w:rsidRDefault="00BA0CE8" w:rsidP="00BA0CE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A0CE8">
        <w:rPr>
          <w:rFonts w:ascii="Arial" w:eastAsia="Times New Roman" w:hAnsi="Arial" w:cs="Arial"/>
          <w:color w:val="000000"/>
          <w:sz w:val="24"/>
          <w:szCs w:val="24"/>
        </w:rPr>
        <w:t>Now, two subnets were created for different departments: </w:t>
      </w:r>
      <w:r w:rsidRPr="00BA0CE8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10.0.0.0/24</w:t>
      </w:r>
      <w:r w:rsidRPr="00BA0CE8">
        <w:rPr>
          <w:rFonts w:ascii="Arial" w:eastAsia="Times New Roman" w:hAnsi="Arial" w:cs="Arial"/>
          <w:color w:val="000000"/>
          <w:sz w:val="24"/>
          <w:szCs w:val="24"/>
        </w:rPr>
        <w:t> for Accounting and </w:t>
      </w:r>
      <w:r w:rsidRPr="00BA0CE8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10.1.0.0/24</w:t>
      </w:r>
      <w:r w:rsidRPr="00BA0CE8">
        <w:rPr>
          <w:rFonts w:ascii="Arial" w:eastAsia="Times New Roman" w:hAnsi="Arial" w:cs="Arial"/>
          <w:color w:val="000000"/>
          <w:sz w:val="24"/>
          <w:szCs w:val="24"/>
        </w:rPr>
        <w:t> for Marketing. Devices in each subnet are now in a different broadcast domain. This will reduce the amount of traffic flowing on the network and allow us to implement packet filtering on the router</w:t>
      </w:r>
    </w:p>
    <w:p w:rsidR="00063AD6" w:rsidRDefault="00063AD6"/>
    <w:sectPr w:rsidR="00063AD6" w:rsidSect="00063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953A6"/>
    <w:multiLevelType w:val="multilevel"/>
    <w:tmpl w:val="CA0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0CE8"/>
    <w:rsid w:val="00063AD6"/>
    <w:rsid w:val="00BA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AD6"/>
  </w:style>
  <w:style w:type="paragraph" w:styleId="Heading1">
    <w:name w:val="heading 1"/>
    <w:basedOn w:val="Normal"/>
    <w:link w:val="Heading1Char"/>
    <w:uiPriority w:val="9"/>
    <w:qFormat/>
    <w:rsid w:val="00BA0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0C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4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tudy-ccna.com/wp-content/uploads/2016/03/subnetting_example_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udy-ccna.com/wp-content/uploads/2016/03/subnetting_example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2022-09-02T03:33:00Z</dcterms:created>
  <dcterms:modified xsi:type="dcterms:W3CDTF">2022-09-02T03:33:00Z</dcterms:modified>
</cp:coreProperties>
</file>