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2E29" w14:textId="77777777" w:rsidR="004D1842" w:rsidRDefault="00000000">
      <w:pPr>
        <w:pStyle w:val="Ttulo"/>
      </w:pPr>
      <w:r>
        <w:t>SWUK Central Submissions — Prepayment Platform</w:t>
      </w:r>
    </w:p>
    <w:p w14:paraId="41E19484" w14:textId="1D0DF3F2" w:rsidR="004D1842" w:rsidRDefault="00000000" w:rsidP="007C3C33">
      <w:pPr>
        <w:pStyle w:val="Subttulo"/>
        <w:ind w:left="720" w:hanging="720"/>
      </w:pPr>
      <w:r>
        <w:t xml:space="preserve">Technical Specification for </w:t>
      </w:r>
      <w:r w:rsidR="007C3C33">
        <w:t>Finance Team</w:t>
      </w:r>
    </w:p>
    <w:p w14:paraId="060B5995" w14:textId="2BB07F91" w:rsidR="004D1842" w:rsidRDefault="00000000">
      <w:pPr>
        <w:pStyle w:val="Author"/>
      </w:pPr>
      <w:r>
        <w:t xml:space="preserve">UK Shared Services — </w:t>
      </w:r>
      <w:r w:rsidR="007C3C33">
        <w:rPr>
          <w:b/>
          <w:bCs/>
        </w:rPr>
        <w:t>Digital Productivity Team</w:t>
      </w:r>
    </w:p>
    <w:p w14:paraId="7C78637F" w14:textId="77777777" w:rsidR="004D1842" w:rsidRDefault="00000000">
      <w:pPr>
        <w:pStyle w:val="Fecha"/>
      </w:pPr>
      <w:r>
        <w:t>April 2026</w:t>
      </w:r>
    </w:p>
    <w:p w14:paraId="318DEC15" w14:textId="77777777" w:rsidR="004D1842" w:rsidRDefault="00000000">
      <w:pPr>
        <w:pStyle w:val="Ttulo1"/>
      </w:pPr>
      <w:bookmarkStart w:id="0" w:name="executive-summary"/>
      <w:r>
        <w:t>Executive Summary</w:t>
      </w:r>
    </w:p>
    <w:p w14:paraId="2CA6BFAA" w14:textId="77777777" w:rsidR="004D1842" w:rsidRDefault="00000000">
      <w:pPr>
        <w:pStyle w:val="FirstParagraph"/>
      </w:pPr>
      <w:r>
        <w:t xml:space="preserve">Smurfit Westrock UK currently manages prepayment requests through a fragmented, plant-by-plant process that requires manual coordination and lacks centralised visibility. This document describes the design and delivery plan for the </w:t>
      </w:r>
      <w:r>
        <w:rPr>
          <w:b/>
          <w:bCs/>
        </w:rPr>
        <w:t>SWUK Central Submissions</w:t>
      </w:r>
      <w:r>
        <w:t xml:space="preserve"> platform — a secure, automated solution built on </w:t>
      </w:r>
      <w:r>
        <w:rPr>
          <w:b/>
          <w:bCs/>
        </w:rPr>
        <w:t>Microsoft 365</w:t>
      </w:r>
      <w:r>
        <w:t xml:space="preserve"> that will give the UK Shared Services Finance Team a single, consolidated view of all prepayment requests across all 23 UK plants, while ensuring each plant can only access its own data.</w:t>
      </w:r>
    </w:p>
    <w:p w14:paraId="1413B507" w14:textId="77777777" w:rsidR="004D1842" w:rsidRDefault="00000000">
      <w:pPr>
        <w:pStyle w:val="Textoindependiente"/>
      </w:pPr>
      <w:r>
        <w:t xml:space="preserve">The platform requires no new software licences. It is built entirely on existing Microsoft 365 infrastructure (SharePoint Online, Power Automate, and Microsoft Teams) and is designed to be </w:t>
      </w:r>
      <w:r>
        <w:rPr>
          <w:b/>
          <w:bCs/>
        </w:rPr>
        <w:t>self-managed by the Finance Team</w:t>
      </w:r>
      <w:r>
        <w:t xml:space="preserve"> once delivered — including the ability to onboard new plants independently.</w:t>
      </w:r>
    </w:p>
    <w:p w14:paraId="53147FF8" w14:textId="77777777" w:rsidR="004D1842" w:rsidRDefault="00000000">
      <w:r>
        <w:pict w14:anchorId="507BFE4F">
          <v:rect id="_x0000_i1025" style="width:0;height:1.5pt" o:hralign="center" o:hrstd="t" o:hr="t"/>
        </w:pict>
      </w:r>
    </w:p>
    <w:p w14:paraId="547E304C" w14:textId="77777777" w:rsidR="004D1842" w:rsidRDefault="00000000">
      <w:pPr>
        <w:pStyle w:val="Ttulo1"/>
      </w:pPr>
      <w:bookmarkStart w:id="1" w:name="business-context-objectives"/>
      <w:bookmarkEnd w:id="0"/>
      <w:r>
        <w:t>1. Business Context &amp; Objectives</w:t>
      </w:r>
    </w:p>
    <w:p w14:paraId="080FC056" w14:textId="77777777" w:rsidR="004D1842" w:rsidRDefault="00000000">
      <w:pPr>
        <w:pStyle w:val="Ttulo2"/>
      </w:pPr>
      <w:bookmarkStart w:id="2" w:name="problem-statement"/>
      <w:r>
        <w:t>1.1 Problem Statement</w:t>
      </w:r>
    </w:p>
    <w:p w14:paraId="5F5245DC" w14:textId="77777777" w:rsidR="004D1842" w:rsidRDefault="00000000">
      <w:pPr>
        <w:pStyle w:val="FirstParagraph"/>
      </w:pPr>
      <w:r>
        <w:t>The current process requires Finance to manually collect, reconcile, and consolidate prepayment submission data from 23 plants operating in isolation. This creates three critical risks:</w:t>
      </w:r>
    </w:p>
    <w:p w14:paraId="724EDF9C" w14:textId="77777777" w:rsidR="004D184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Incomplete visibility</w:t>
      </w:r>
      <w:r>
        <w:t>: No single source of truth exists for the full UK division.</w:t>
      </w:r>
    </w:p>
    <w:p w14:paraId="56E569F1" w14:textId="77777777" w:rsidR="004D184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integrity exposure</w:t>
      </w:r>
      <w:r>
        <w:t>: Manual aggregation introduces errors and version conflicts.</w:t>
      </w:r>
    </w:p>
    <w:p w14:paraId="3A1E2F92" w14:textId="77777777" w:rsidR="004D184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Scalability gap</w:t>
      </w:r>
      <w:r>
        <w:t>: Adding a new plant requires significant manual setup effort.</w:t>
      </w:r>
    </w:p>
    <w:p w14:paraId="50242F72" w14:textId="77777777" w:rsidR="007C3C33" w:rsidRDefault="007C3C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strategic-objectives"/>
      <w:bookmarkEnd w:id="2"/>
      <w:r>
        <w:br w:type="page"/>
      </w:r>
    </w:p>
    <w:p w14:paraId="3313D8E5" w14:textId="644542E5" w:rsidR="004D1842" w:rsidRDefault="00000000">
      <w:pPr>
        <w:pStyle w:val="Ttulo2"/>
      </w:pPr>
      <w:r>
        <w:lastRenderedPageBreak/>
        <w:t>1.2 Strategic Objectives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8"/>
        <w:gridCol w:w="6696"/>
      </w:tblGrid>
      <w:tr w:rsidR="004D1842" w14:paraId="6FAD16CC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</w:tcPr>
          <w:p w14:paraId="1B748F67" w14:textId="77777777" w:rsidR="004D1842" w:rsidRDefault="00000000">
            <w:pPr>
              <w:pStyle w:val="Compact"/>
            </w:pPr>
            <w:r>
              <w:t>Objective</w:t>
            </w:r>
          </w:p>
        </w:tc>
        <w:tc>
          <w:tcPr>
            <w:tcW w:w="6696" w:type="dxa"/>
          </w:tcPr>
          <w:p w14:paraId="61AE1D76" w14:textId="77777777" w:rsidR="004D1842" w:rsidRDefault="00000000">
            <w:pPr>
              <w:pStyle w:val="Compact"/>
            </w:pPr>
            <w:r>
              <w:t>What it means in practice</w:t>
            </w:r>
          </w:p>
        </w:tc>
      </w:tr>
      <w:tr w:rsidR="004D1842" w14:paraId="2EDE09AB" w14:textId="77777777" w:rsidTr="007C3C33">
        <w:tc>
          <w:tcPr>
            <w:tcW w:w="2358" w:type="dxa"/>
          </w:tcPr>
          <w:p w14:paraId="5E5095A1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Centralisation</w:t>
            </w:r>
          </w:p>
        </w:tc>
        <w:tc>
          <w:tcPr>
            <w:tcW w:w="6696" w:type="dxa"/>
          </w:tcPr>
          <w:p w14:paraId="548935B3" w14:textId="77777777" w:rsidR="004D1842" w:rsidRDefault="00000000">
            <w:pPr>
              <w:pStyle w:val="Compact"/>
            </w:pPr>
            <w:r>
              <w:t>One master view of all 23 plants’ prepayment requests, always current.</w:t>
            </w:r>
          </w:p>
        </w:tc>
      </w:tr>
      <w:tr w:rsidR="004D1842" w14:paraId="5FEA8C29" w14:textId="77777777" w:rsidTr="007C3C33">
        <w:tc>
          <w:tcPr>
            <w:tcW w:w="2358" w:type="dxa"/>
          </w:tcPr>
          <w:p w14:paraId="17259F58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Data Isolation</w:t>
            </w:r>
          </w:p>
        </w:tc>
        <w:tc>
          <w:tcPr>
            <w:tcW w:w="6696" w:type="dxa"/>
          </w:tcPr>
          <w:p w14:paraId="195EAB9E" w14:textId="77777777" w:rsidR="004D1842" w:rsidRDefault="00000000">
            <w:pPr>
              <w:pStyle w:val="Compact"/>
            </w:pPr>
            <w:r>
              <w:t>Each plant can only see and submit its own data — enforced at platform level, not by policy.</w:t>
            </w:r>
          </w:p>
        </w:tc>
      </w:tr>
      <w:tr w:rsidR="004D1842" w14:paraId="6C2C1C3A" w14:textId="77777777" w:rsidTr="007C3C33">
        <w:tc>
          <w:tcPr>
            <w:tcW w:w="2358" w:type="dxa"/>
          </w:tcPr>
          <w:p w14:paraId="440FF0D6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Automation</w:t>
            </w:r>
          </w:p>
        </w:tc>
        <w:tc>
          <w:tcPr>
            <w:tcW w:w="6696" w:type="dxa"/>
          </w:tcPr>
          <w:p w14:paraId="329729D2" w14:textId="77777777" w:rsidR="004D1842" w:rsidRDefault="00000000">
            <w:pPr>
              <w:pStyle w:val="Compact"/>
            </w:pPr>
            <w:r>
              <w:t>Monthly consolidation runs with a single button click by a Finance Manager.</w:t>
            </w:r>
          </w:p>
        </w:tc>
      </w:tr>
      <w:tr w:rsidR="004D1842" w14:paraId="5A4D7E65" w14:textId="77777777" w:rsidTr="007C3C33">
        <w:tc>
          <w:tcPr>
            <w:tcW w:w="2358" w:type="dxa"/>
          </w:tcPr>
          <w:p w14:paraId="7343CD16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Self-Management</w:t>
            </w:r>
          </w:p>
        </w:tc>
        <w:tc>
          <w:tcPr>
            <w:tcW w:w="6696" w:type="dxa"/>
          </w:tcPr>
          <w:p w14:paraId="0B1FB41D" w14:textId="77777777" w:rsidR="004D1842" w:rsidRDefault="00000000">
            <w:pPr>
              <w:pStyle w:val="Compact"/>
            </w:pPr>
            <w:r>
              <w:t>Finance Team can onboard new plants or extend the system without IT dependency.</w:t>
            </w:r>
          </w:p>
        </w:tc>
      </w:tr>
    </w:tbl>
    <w:p w14:paraId="69F6DBEE" w14:textId="77777777" w:rsidR="004D1842" w:rsidRDefault="00000000">
      <w:r>
        <w:pict w14:anchorId="3FD804ED">
          <v:rect id="_x0000_i1026" style="width:0;height:1.5pt" o:hralign="center" o:hrstd="t" o:hr="t"/>
        </w:pict>
      </w:r>
    </w:p>
    <w:p w14:paraId="3E60213D" w14:textId="77777777" w:rsidR="004D1842" w:rsidRDefault="00000000">
      <w:pPr>
        <w:pStyle w:val="Ttulo1"/>
      </w:pPr>
      <w:bookmarkStart w:id="4" w:name="solution-architecture"/>
      <w:bookmarkEnd w:id="1"/>
      <w:bookmarkEnd w:id="3"/>
      <w:r>
        <w:t>2. Solution Architecture</w:t>
      </w:r>
    </w:p>
    <w:p w14:paraId="08E7EA98" w14:textId="77777777" w:rsidR="004D1842" w:rsidRDefault="00000000">
      <w:pPr>
        <w:pStyle w:val="Ttulo2"/>
      </w:pPr>
      <w:bookmarkStart w:id="5" w:name="hub-and-spoke-model"/>
      <w:r>
        <w:t>2.1 Hub-and-Spoke Model</w:t>
      </w:r>
    </w:p>
    <w:p w14:paraId="441F7CFF" w14:textId="77777777" w:rsidR="004D1842" w:rsidRDefault="00000000">
      <w:pPr>
        <w:pStyle w:val="FirstParagraph"/>
      </w:pPr>
      <w:r>
        <w:t xml:space="preserve">The platform follows a </w:t>
      </w:r>
      <w:r>
        <w:rPr>
          <w:b/>
          <w:bCs/>
        </w:rPr>
        <w:t>Hub-and-Spoke</w:t>
      </w:r>
      <w:r>
        <w:t xml:space="preserve"> architecture, a proven pattern for multi-entity data collection under centralised governance.</w:t>
      </w:r>
    </w:p>
    <w:p w14:paraId="070B09D3" w14:textId="77777777" w:rsidR="004D1842" w:rsidRDefault="00000000">
      <w:pPr>
        <w:pStyle w:val="SourceCode"/>
      </w:pPr>
      <w:r>
        <w:rPr>
          <w:rStyle w:val="VerbatimChar"/>
        </w:rPr>
        <w:t xml:space="preserve">  Plant NOC ──┐</w:t>
      </w:r>
      <w:r>
        <w:br/>
      </w:r>
      <w:r>
        <w:rPr>
          <w:rStyle w:val="VerbatimChar"/>
        </w:rPr>
        <w:t xml:space="preserve">  Plant WEA ──┤</w:t>
      </w:r>
      <w:r>
        <w:br/>
      </w:r>
      <w:r>
        <w:rPr>
          <w:rStyle w:val="VerbatimChar"/>
        </w:rPr>
        <w:t xml:space="preserve">  Plant SBG ──┼──► [Power Automate] ──► Prepayment Master List (Hub)</w:t>
      </w:r>
      <w:r>
        <w:br/>
      </w:r>
      <w:r>
        <w:rPr>
          <w:rStyle w:val="VerbatimChar"/>
        </w:rPr>
        <w:t xml:space="preserve">  Plant ...  ──┤                              │</w:t>
      </w:r>
      <w:r>
        <w:br/>
      </w:r>
      <w:r>
        <w:rPr>
          <w:rStyle w:val="VerbatimChar"/>
        </w:rPr>
        <w:t xml:space="preserve">  Plant (23) ──┘                     Finance Team Dashboard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Facilities Master List</w:t>
      </w:r>
      <w:r>
        <w:br/>
      </w:r>
      <w:r>
        <w:rPr>
          <w:rStyle w:val="VerbatimChar"/>
        </w:rPr>
        <w:t xml:space="preserve">                                       (System Configuration)</w:t>
      </w:r>
    </w:p>
    <w:p w14:paraId="4D848632" w14:textId="77777777" w:rsidR="004D1842" w:rsidRDefault="00000000">
      <w:pPr>
        <w:pStyle w:val="FirstParagraph"/>
      </w:pPr>
      <w:r>
        <w:rPr>
          <w:b/>
          <w:bCs/>
        </w:rPr>
        <w:t>Spokes</w:t>
      </w:r>
      <w:r>
        <w:t xml:space="preserve"> are the 23 individual plant submission lists. Each is a secured, isolated data entry point. Plant employees interact only with their own Spoke.</w:t>
      </w:r>
    </w:p>
    <w:p w14:paraId="701CFBE3" w14:textId="77777777" w:rsidR="004D1842" w:rsidRDefault="00000000">
      <w:pPr>
        <w:pStyle w:val="Textoindependiente"/>
      </w:pPr>
      <w:r>
        <w:rPr>
          <w:b/>
          <w:bCs/>
        </w:rPr>
        <w:t>The Hub</w:t>
      </w:r>
      <w:r>
        <w:t xml:space="preserve"> is the central </w:t>
      </w:r>
      <w:r>
        <w:rPr>
          <w:b/>
          <w:bCs/>
        </w:rPr>
        <w:t>Prepayment Request Master List</w:t>
      </w:r>
      <w:r>
        <w:t xml:space="preserve"> — the single source of truth for the Finance Team. It is populated automatically by the automation layer and is never written to directly by plant users.</w:t>
      </w:r>
    </w:p>
    <w:p w14:paraId="22F8177F" w14:textId="77777777" w:rsidR="004D1842" w:rsidRDefault="00000000">
      <w:pPr>
        <w:pStyle w:val="Textoindependiente"/>
      </w:pPr>
      <w:r>
        <w:rPr>
          <w:b/>
          <w:bCs/>
        </w:rPr>
        <w:t>The Connection</w:t>
      </w:r>
      <w:r>
        <w:t xml:space="preserve"> is a </w:t>
      </w:r>
      <w:r>
        <w:rPr>
          <w:b/>
          <w:bCs/>
        </w:rPr>
        <w:t>Power Automate Cloud Flow</w:t>
      </w:r>
      <w:r>
        <w:t xml:space="preserve"> — the automation engine that moves data from all Spokes into the Hub on a monthly basis, triggered manually by a Finance Manager.</w:t>
      </w:r>
    </w:p>
    <w:p w14:paraId="1AC006F6" w14:textId="77777777" w:rsidR="007C3C33" w:rsidRDefault="007C3C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platform-components"/>
      <w:bookmarkEnd w:id="5"/>
      <w:r>
        <w:br w:type="page"/>
      </w:r>
    </w:p>
    <w:p w14:paraId="22AA297F" w14:textId="173D039B" w:rsidR="004D1842" w:rsidRDefault="00000000">
      <w:pPr>
        <w:pStyle w:val="Ttulo2"/>
      </w:pPr>
      <w:r>
        <w:lastRenderedPageBreak/>
        <w:t>2.2 Platform Components</w:t>
      </w:r>
    </w:p>
    <w:tbl>
      <w:tblPr>
        <w:tblStyle w:val="Table"/>
        <w:tblW w:w="5229" w:type="pct"/>
        <w:tblLayout w:type="fixed"/>
        <w:tblLook w:val="0020" w:firstRow="1" w:lastRow="0" w:firstColumn="0" w:lastColumn="0" w:noHBand="0" w:noVBand="0"/>
      </w:tblPr>
      <w:tblGrid>
        <w:gridCol w:w="3618"/>
        <w:gridCol w:w="2161"/>
        <w:gridCol w:w="3690"/>
      </w:tblGrid>
      <w:tr w:rsidR="004D1842" w14:paraId="3CC0D0BB" w14:textId="77777777" w:rsidTr="007C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18" w:type="dxa"/>
          </w:tcPr>
          <w:p w14:paraId="7506B61D" w14:textId="77777777" w:rsidR="004D1842" w:rsidRDefault="00000000">
            <w:pPr>
              <w:pStyle w:val="Compact"/>
            </w:pPr>
            <w:r>
              <w:t>Component</w:t>
            </w:r>
          </w:p>
        </w:tc>
        <w:tc>
          <w:tcPr>
            <w:tcW w:w="2161" w:type="dxa"/>
          </w:tcPr>
          <w:p w14:paraId="1D857398" w14:textId="77777777" w:rsidR="004D1842" w:rsidRDefault="00000000">
            <w:pPr>
              <w:pStyle w:val="Compact"/>
            </w:pPr>
            <w:r>
              <w:t>Technology</w:t>
            </w:r>
          </w:p>
        </w:tc>
        <w:tc>
          <w:tcPr>
            <w:tcW w:w="3690" w:type="dxa"/>
          </w:tcPr>
          <w:p w14:paraId="23B047D7" w14:textId="77777777" w:rsidR="004D1842" w:rsidRDefault="00000000">
            <w:pPr>
              <w:pStyle w:val="Compact"/>
            </w:pPr>
            <w:r>
              <w:t>Purpose</w:t>
            </w:r>
          </w:p>
        </w:tc>
      </w:tr>
      <w:tr w:rsidR="004D1842" w14:paraId="6184ED1F" w14:textId="77777777" w:rsidTr="007C3C33">
        <w:tc>
          <w:tcPr>
            <w:tcW w:w="3618" w:type="dxa"/>
          </w:tcPr>
          <w:p w14:paraId="4C1476AA" w14:textId="77777777" w:rsidR="004D1842" w:rsidRDefault="00000000">
            <w:pPr>
              <w:pStyle w:val="Compact"/>
            </w:pPr>
            <w:r>
              <w:t>Plant Submission Lists (×23)</w:t>
            </w:r>
          </w:p>
        </w:tc>
        <w:tc>
          <w:tcPr>
            <w:tcW w:w="2161" w:type="dxa"/>
          </w:tcPr>
          <w:p w14:paraId="481944B4" w14:textId="77777777" w:rsidR="004D1842" w:rsidRDefault="00000000">
            <w:pPr>
              <w:pStyle w:val="Compact"/>
            </w:pPr>
            <w:r>
              <w:t>SharePoint Online</w:t>
            </w:r>
          </w:p>
        </w:tc>
        <w:tc>
          <w:tcPr>
            <w:tcW w:w="3690" w:type="dxa"/>
          </w:tcPr>
          <w:p w14:paraId="0C6D8B47" w14:textId="77777777" w:rsidR="004D1842" w:rsidRDefault="00000000">
            <w:pPr>
              <w:pStyle w:val="Compact"/>
            </w:pPr>
            <w:r>
              <w:t>Data entry point for each plant</w:t>
            </w:r>
          </w:p>
        </w:tc>
      </w:tr>
      <w:tr w:rsidR="004D1842" w14:paraId="78BD9792" w14:textId="77777777" w:rsidTr="007C3C33">
        <w:tc>
          <w:tcPr>
            <w:tcW w:w="3618" w:type="dxa"/>
          </w:tcPr>
          <w:p w14:paraId="43899F4B" w14:textId="77777777" w:rsidR="004D1842" w:rsidRDefault="00000000">
            <w:pPr>
              <w:pStyle w:val="Compact"/>
            </w:pPr>
            <w:r>
              <w:t>Prepayment Request Master List</w:t>
            </w:r>
          </w:p>
        </w:tc>
        <w:tc>
          <w:tcPr>
            <w:tcW w:w="2161" w:type="dxa"/>
          </w:tcPr>
          <w:p w14:paraId="11B0E2B4" w14:textId="77777777" w:rsidR="004D1842" w:rsidRDefault="00000000">
            <w:pPr>
              <w:pStyle w:val="Compact"/>
            </w:pPr>
            <w:r>
              <w:t>SharePoint Online</w:t>
            </w:r>
          </w:p>
        </w:tc>
        <w:tc>
          <w:tcPr>
            <w:tcW w:w="3690" w:type="dxa"/>
          </w:tcPr>
          <w:p w14:paraId="49F5E0CB" w14:textId="77777777" w:rsidR="004D1842" w:rsidRDefault="00000000">
            <w:pPr>
              <w:pStyle w:val="Compact"/>
            </w:pPr>
            <w:r>
              <w:t>Consolidated Finance Team view</w:t>
            </w:r>
          </w:p>
        </w:tc>
      </w:tr>
      <w:tr w:rsidR="004D1842" w14:paraId="2550F00D" w14:textId="77777777" w:rsidTr="007C3C33">
        <w:tc>
          <w:tcPr>
            <w:tcW w:w="3618" w:type="dxa"/>
          </w:tcPr>
          <w:p w14:paraId="1C6CB55A" w14:textId="77777777" w:rsidR="004D1842" w:rsidRDefault="00000000">
            <w:pPr>
              <w:pStyle w:val="Compact"/>
            </w:pPr>
            <w:r>
              <w:t>Facilities Master List</w:t>
            </w:r>
          </w:p>
        </w:tc>
        <w:tc>
          <w:tcPr>
            <w:tcW w:w="2161" w:type="dxa"/>
          </w:tcPr>
          <w:p w14:paraId="1175F42C" w14:textId="77777777" w:rsidR="004D1842" w:rsidRDefault="00000000">
            <w:pPr>
              <w:pStyle w:val="Compact"/>
            </w:pPr>
            <w:r>
              <w:t>SharePoint Online</w:t>
            </w:r>
          </w:p>
        </w:tc>
        <w:tc>
          <w:tcPr>
            <w:tcW w:w="3690" w:type="dxa"/>
          </w:tcPr>
          <w:p w14:paraId="7524F17B" w14:textId="77777777" w:rsidR="004D1842" w:rsidRDefault="00000000">
            <w:pPr>
              <w:pStyle w:val="Compact"/>
            </w:pPr>
            <w:r>
              <w:t>System registry of all active plants</w:t>
            </w:r>
          </w:p>
        </w:tc>
      </w:tr>
      <w:tr w:rsidR="004D1842" w14:paraId="4EB1ABEC" w14:textId="77777777" w:rsidTr="007C3C33">
        <w:tc>
          <w:tcPr>
            <w:tcW w:w="3618" w:type="dxa"/>
          </w:tcPr>
          <w:p w14:paraId="2D15D9A6" w14:textId="77777777" w:rsidR="004D1842" w:rsidRDefault="00000000">
            <w:pPr>
              <w:pStyle w:val="Compact"/>
            </w:pPr>
            <w:r>
              <w:t>Consolidation Flow</w:t>
            </w:r>
          </w:p>
        </w:tc>
        <w:tc>
          <w:tcPr>
            <w:tcW w:w="2161" w:type="dxa"/>
          </w:tcPr>
          <w:p w14:paraId="3A4B6E40" w14:textId="77777777" w:rsidR="004D1842" w:rsidRDefault="00000000">
            <w:pPr>
              <w:pStyle w:val="Compact"/>
            </w:pPr>
            <w:r>
              <w:t>Power Automate</w:t>
            </w:r>
          </w:p>
        </w:tc>
        <w:tc>
          <w:tcPr>
            <w:tcW w:w="3690" w:type="dxa"/>
          </w:tcPr>
          <w:p w14:paraId="7AD168E2" w14:textId="77777777" w:rsidR="004D1842" w:rsidRDefault="00000000">
            <w:pPr>
              <w:pStyle w:val="Compact"/>
            </w:pPr>
            <w:r>
              <w:t>Monthly automated data aggregation</w:t>
            </w:r>
          </w:p>
        </w:tc>
      </w:tr>
      <w:tr w:rsidR="004D1842" w14:paraId="11BE2F76" w14:textId="77777777" w:rsidTr="007C3C33">
        <w:tc>
          <w:tcPr>
            <w:tcW w:w="3618" w:type="dxa"/>
          </w:tcPr>
          <w:p w14:paraId="111D6676" w14:textId="77777777" w:rsidR="004D1842" w:rsidRDefault="00000000">
            <w:pPr>
              <w:pStyle w:val="Compact"/>
            </w:pPr>
            <w:r>
              <w:t>Provisioning Script</w:t>
            </w:r>
          </w:p>
        </w:tc>
        <w:tc>
          <w:tcPr>
            <w:tcW w:w="2161" w:type="dxa"/>
          </w:tcPr>
          <w:p w14:paraId="2FF07BA9" w14:textId="77777777" w:rsidR="004D1842" w:rsidRDefault="00000000">
            <w:pPr>
              <w:pStyle w:val="Compact"/>
            </w:pPr>
            <w:r>
              <w:t>PnP PowerShell 1.5.0</w:t>
            </w:r>
          </w:p>
        </w:tc>
        <w:tc>
          <w:tcPr>
            <w:tcW w:w="3690" w:type="dxa"/>
          </w:tcPr>
          <w:p w14:paraId="37C4BE1D" w14:textId="77777777" w:rsidR="004D1842" w:rsidRDefault="00000000">
            <w:pPr>
              <w:pStyle w:val="Compact"/>
            </w:pPr>
            <w:r>
              <w:t>Consistent, repeatable setup of all 23 plants</w:t>
            </w:r>
          </w:p>
        </w:tc>
      </w:tr>
      <w:tr w:rsidR="004D1842" w14:paraId="4C8AD829" w14:textId="77777777" w:rsidTr="007C3C33">
        <w:tc>
          <w:tcPr>
            <w:tcW w:w="3618" w:type="dxa"/>
          </w:tcPr>
          <w:p w14:paraId="482F7BF0" w14:textId="77777777" w:rsidR="004D1842" w:rsidRDefault="00000000">
            <w:pPr>
              <w:pStyle w:val="Compact"/>
            </w:pPr>
            <w:r>
              <w:t>Access Layer</w:t>
            </w:r>
          </w:p>
        </w:tc>
        <w:tc>
          <w:tcPr>
            <w:tcW w:w="2161" w:type="dxa"/>
          </w:tcPr>
          <w:p w14:paraId="60B27742" w14:textId="77777777" w:rsidR="004D1842" w:rsidRDefault="00000000">
            <w:pPr>
              <w:pStyle w:val="Compact"/>
            </w:pPr>
            <w:r>
              <w:t>Microsoft Teams + Edge</w:t>
            </w:r>
          </w:p>
        </w:tc>
        <w:tc>
          <w:tcPr>
            <w:tcW w:w="3690" w:type="dxa"/>
          </w:tcPr>
          <w:p w14:paraId="39960D59" w14:textId="77777777" w:rsidR="004D1842" w:rsidRDefault="00000000">
            <w:pPr>
              <w:pStyle w:val="Compact"/>
            </w:pPr>
            <w:r>
              <w:t>End-user experience for plant employees</w:t>
            </w:r>
          </w:p>
        </w:tc>
      </w:tr>
    </w:tbl>
    <w:p w14:paraId="05938C04" w14:textId="77777777" w:rsidR="004D1842" w:rsidRDefault="00000000">
      <w:pPr>
        <w:pStyle w:val="Ttulo2"/>
      </w:pPr>
      <w:bookmarkStart w:id="7" w:name="site-collection"/>
      <w:bookmarkEnd w:id="6"/>
      <w:r>
        <w:t>2.3 Site Collection</w:t>
      </w:r>
    </w:p>
    <w:p w14:paraId="086F373E" w14:textId="77777777" w:rsidR="004D1842" w:rsidRDefault="00000000">
      <w:pPr>
        <w:pStyle w:val="FirstParagraph"/>
      </w:pPr>
      <w:r>
        <w:t xml:space="preserve">The entire solution resides within the existing </w:t>
      </w:r>
      <w:r>
        <w:rPr>
          <w:rStyle w:val="VerbatimChar"/>
          <w:b/>
          <w:bCs/>
        </w:rPr>
        <w:t>/GBR-UK-Shared-Services</w:t>
      </w:r>
      <w:r>
        <w:t xml:space="preserve"> SharePoint site collection. No new site collection or tenant is required.</w:t>
      </w:r>
    </w:p>
    <w:p w14:paraId="2DA70B6F" w14:textId="77777777" w:rsidR="004D1842" w:rsidRDefault="00000000">
      <w:r>
        <w:pict w14:anchorId="5D41C4F9">
          <v:rect id="_x0000_i2730" style="width:0;height:1.5pt" o:hralign="center" o:hrstd="t" o:hr="t"/>
        </w:pict>
      </w:r>
    </w:p>
    <w:p w14:paraId="7C6E66DB" w14:textId="77777777" w:rsidR="004D1842" w:rsidRDefault="00000000">
      <w:pPr>
        <w:pStyle w:val="Ttulo1"/>
      </w:pPr>
      <w:bookmarkStart w:id="8" w:name="security-model"/>
      <w:bookmarkEnd w:id="4"/>
      <w:bookmarkEnd w:id="7"/>
      <w:r>
        <w:t>3. Security Model</w:t>
      </w:r>
    </w:p>
    <w:p w14:paraId="326CCEFA" w14:textId="77777777" w:rsidR="004D1842" w:rsidRDefault="00000000">
      <w:pPr>
        <w:pStyle w:val="FirstParagraph"/>
      </w:pPr>
      <w:r>
        <w:t xml:space="preserve">Security is enforced at the </w:t>
      </w:r>
      <w:r>
        <w:rPr>
          <w:b/>
          <w:bCs/>
        </w:rPr>
        <w:t>platform level</w:t>
      </w:r>
      <w:r>
        <w:t>, not by user discipline. The following controls are built into the architecture:</w:t>
      </w:r>
    </w:p>
    <w:p w14:paraId="134D2A8F" w14:textId="77777777" w:rsidR="004D1842" w:rsidRDefault="00000000">
      <w:pPr>
        <w:pStyle w:val="Ttulo2"/>
      </w:pPr>
      <w:bookmarkStart w:id="9" w:name="plant-isolation"/>
      <w:r>
        <w:t>3.1 Plant Isolation</w:t>
      </w:r>
    </w:p>
    <w:p w14:paraId="12666C58" w14:textId="77777777" w:rsidR="004D1842" w:rsidRDefault="00000000">
      <w:pPr>
        <w:pStyle w:val="FirstParagraph"/>
      </w:pPr>
      <w:r>
        <w:t xml:space="preserve">Each plant’s submission list has </w:t>
      </w:r>
      <w:r>
        <w:rPr>
          <w:b/>
          <w:bCs/>
        </w:rPr>
        <w:t>broken permission inheritance</w:t>
      </w:r>
      <w:r>
        <w:t>. This means SharePoint’s default “inherit from parent” behaviour is disabled, and each list is governed by its own dedicated Security Group.</w:t>
      </w:r>
    </w:p>
    <w:p w14:paraId="7E572EE0" w14:textId="77777777" w:rsidR="004D1842" w:rsidRDefault="00000000">
      <w:pPr>
        <w:pStyle w:val="Compact"/>
        <w:numPr>
          <w:ilvl w:val="0"/>
          <w:numId w:val="3"/>
        </w:numPr>
      </w:pPr>
      <w:r>
        <w:t xml:space="preserve">Every plant has a dedicated SharePoint Security Group named </w:t>
      </w:r>
      <w:r>
        <w:rPr>
          <w:rStyle w:val="VerbatimChar"/>
          <w:b/>
          <w:bCs/>
        </w:rPr>
        <w:t>[Plant Code] Members</w:t>
      </w:r>
      <w:r>
        <w:t xml:space="preserve"> (e.g., </w:t>
      </w:r>
      <w:r>
        <w:rPr>
          <w:rStyle w:val="VerbatimChar"/>
        </w:rPr>
        <w:t>NOC Members</w:t>
      </w:r>
      <w:r>
        <w:t xml:space="preserve">, </w:t>
      </w:r>
      <w:r>
        <w:rPr>
          <w:rStyle w:val="VerbatimChar"/>
        </w:rPr>
        <w:t>WEA Members</w:t>
      </w:r>
      <w:r>
        <w:t>).</w:t>
      </w:r>
    </w:p>
    <w:p w14:paraId="71AE4F71" w14:textId="77777777" w:rsidR="004D1842" w:rsidRDefault="00000000">
      <w:pPr>
        <w:pStyle w:val="Compact"/>
        <w:numPr>
          <w:ilvl w:val="0"/>
          <w:numId w:val="3"/>
        </w:numPr>
      </w:pPr>
      <w:r>
        <w:t xml:space="preserve">Members of that group receive </w:t>
      </w:r>
      <w:r>
        <w:rPr>
          <w:b/>
          <w:bCs/>
        </w:rPr>
        <w:t>Contribute</w:t>
      </w:r>
      <w:r>
        <w:t xml:space="preserve"> permissions to their plant’s list only.</w:t>
      </w:r>
    </w:p>
    <w:p w14:paraId="472A9CDC" w14:textId="77777777" w:rsidR="004D1842" w:rsidRDefault="00000000">
      <w:pPr>
        <w:pStyle w:val="Compact"/>
        <w:numPr>
          <w:ilvl w:val="0"/>
          <w:numId w:val="3"/>
        </w:numPr>
      </w:pPr>
      <w:r>
        <w:t xml:space="preserve">Attempting to access another plant’s list returns </w:t>
      </w:r>
      <w:r>
        <w:rPr>
          <w:b/>
          <w:bCs/>
        </w:rPr>
        <w:t>Access Denied</w:t>
      </w:r>
      <w:r>
        <w:t xml:space="preserve"> — this is enforced at the platform level.</w:t>
      </w:r>
    </w:p>
    <w:p w14:paraId="1711B286" w14:textId="77777777" w:rsidR="007C3C33" w:rsidRDefault="007C3C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data-sealing-post-consolidation"/>
      <w:bookmarkEnd w:id="9"/>
      <w:r>
        <w:br w:type="page"/>
      </w:r>
    </w:p>
    <w:p w14:paraId="48D072AC" w14:textId="53D7C0F1" w:rsidR="004D1842" w:rsidRDefault="00000000">
      <w:pPr>
        <w:pStyle w:val="Ttulo2"/>
      </w:pPr>
      <w:r>
        <w:lastRenderedPageBreak/>
        <w:t>3.2 Data Sealing (Post-Consolidation)</w:t>
      </w:r>
    </w:p>
    <w:p w14:paraId="7FCC06A6" w14:textId="77777777" w:rsidR="004D1842" w:rsidRDefault="00000000">
      <w:pPr>
        <w:pStyle w:val="FirstParagraph"/>
      </w:pPr>
      <w:r>
        <w:t>Once an item has been consolidated into the Master List by the monthly automation:</w:t>
      </w:r>
    </w:p>
    <w:p w14:paraId="51280A29" w14:textId="77777777" w:rsidR="004D1842" w:rsidRDefault="00000000">
      <w:pPr>
        <w:pStyle w:val="Compact"/>
        <w:numPr>
          <w:ilvl w:val="0"/>
          <w:numId w:val="4"/>
        </w:numPr>
      </w:pPr>
      <w:r>
        <w:t xml:space="preserve">The item in the source plant list is </w:t>
      </w:r>
      <w:r>
        <w:rPr>
          <w:b/>
          <w:bCs/>
        </w:rPr>
        <w:t>locked to read-only</w:t>
      </w:r>
      <w:r>
        <w:t xml:space="preserve"> for the submitting plant group.</w:t>
      </w:r>
    </w:p>
    <w:p w14:paraId="081AAA7A" w14:textId="77777777" w:rsidR="004D1842" w:rsidRDefault="00000000">
      <w:pPr>
        <w:pStyle w:val="Compact"/>
        <w:numPr>
          <w:ilvl w:val="0"/>
          <w:numId w:val="4"/>
        </w:numPr>
      </w:pPr>
      <w:r>
        <w:t>Only Site Owners retain full control.</w:t>
      </w:r>
    </w:p>
    <w:p w14:paraId="020ACD29" w14:textId="77777777" w:rsidR="004D1842" w:rsidRDefault="00000000">
      <w:pPr>
        <w:pStyle w:val="Compact"/>
        <w:numPr>
          <w:ilvl w:val="0"/>
          <w:numId w:val="4"/>
        </w:numPr>
      </w:pPr>
      <w:r>
        <w:t>The item is timestamped with the consolidation date (</w:t>
      </w:r>
      <w:r>
        <w:rPr>
          <w:rStyle w:val="VerbatimChar"/>
        </w:rPr>
        <w:t>Processed On</w:t>
      </w:r>
      <w:r>
        <w:t>).</w:t>
      </w:r>
    </w:p>
    <w:p w14:paraId="736D5244" w14:textId="77777777" w:rsidR="004D1842" w:rsidRDefault="00000000">
      <w:pPr>
        <w:pStyle w:val="FirstParagraph"/>
      </w:pPr>
      <w:r>
        <w:t>This prevents retroactive changes to data that has already been aggregated into the central record.</w:t>
      </w:r>
    </w:p>
    <w:p w14:paraId="43F9F9A2" w14:textId="77777777" w:rsidR="004D1842" w:rsidRDefault="00000000">
      <w:pPr>
        <w:pStyle w:val="Ttulo2"/>
      </w:pPr>
      <w:bookmarkStart w:id="11" w:name="finance-team-access"/>
      <w:bookmarkEnd w:id="10"/>
      <w:r>
        <w:t>3.3 Finance Team Access</w:t>
      </w:r>
    </w:p>
    <w:p w14:paraId="67EAA13A" w14:textId="77777777" w:rsidR="004D1842" w:rsidRDefault="00000000">
      <w:pPr>
        <w:pStyle w:val="FirstParagraph"/>
      </w:pPr>
      <w:r>
        <w:t xml:space="preserve">The Finance Team accesses the </w:t>
      </w:r>
      <w:r>
        <w:rPr>
          <w:b/>
          <w:bCs/>
        </w:rPr>
        <w:t>Prepayment Request Master List</w:t>
      </w:r>
      <w:r>
        <w:t xml:space="preserve"> (the Hub) with full read access across all plants. They do not need membership in any individual plant group, and plant users cannot see the Master List.</w:t>
      </w:r>
    </w:p>
    <w:p w14:paraId="2F38250F" w14:textId="77777777" w:rsidR="004D1842" w:rsidRDefault="00000000">
      <w:r>
        <w:pict w14:anchorId="3F2E6C3C">
          <v:rect id="_x0000_i2731" style="width:0;height:1.5pt" o:hralign="center" o:hrstd="t" o:hr="t"/>
        </w:pict>
      </w:r>
    </w:p>
    <w:p w14:paraId="17F27503" w14:textId="77777777" w:rsidR="004D1842" w:rsidRDefault="00000000">
      <w:pPr>
        <w:pStyle w:val="Ttulo1"/>
      </w:pPr>
      <w:bookmarkStart w:id="12" w:name="data-structure"/>
      <w:bookmarkEnd w:id="8"/>
      <w:bookmarkEnd w:id="11"/>
      <w:r>
        <w:t>4. Data Structure</w:t>
      </w:r>
    </w:p>
    <w:p w14:paraId="4B7FAF48" w14:textId="77777777" w:rsidR="004D1842" w:rsidRDefault="00000000">
      <w:pPr>
        <w:pStyle w:val="Ttulo2"/>
      </w:pPr>
      <w:bookmarkStart w:id="13" w:name="X2e2791c49709963a5f07f8256d66f03f45dee38"/>
      <w:r>
        <w:t>4.1 The “Prepayment Item” — Standardised Across All Plants</w:t>
      </w:r>
    </w:p>
    <w:p w14:paraId="7C744A06" w14:textId="77777777" w:rsidR="004D1842" w:rsidRDefault="00000000">
      <w:pPr>
        <w:pStyle w:val="FirstParagraph"/>
      </w:pPr>
      <w:r>
        <w:t xml:space="preserve">To ensure consistency across all 23 plant lists, a single </w:t>
      </w:r>
      <w:r>
        <w:rPr>
          <w:b/>
          <w:bCs/>
        </w:rPr>
        <w:t>Site Content Type</w:t>
      </w:r>
      <w:r>
        <w:t xml:space="preserve"> called “Prepayment Item” is defined once at the site level and applied to every plant list. This means all plants capture the same fields, in the same format.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4D1842" w14:paraId="631E8550" w14:textId="77777777" w:rsidTr="004D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448C576" w14:textId="77777777" w:rsidR="004D1842" w:rsidRDefault="00000000">
            <w:pPr>
              <w:pStyle w:val="Compact"/>
            </w:pPr>
            <w:r>
              <w:t>Field</w:t>
            </w:r>
          </w:p>
        </w:tc>
        <w:tc>
          <w:tcPr>
            <w:tcW w:w="1980" w:type="dxa"/>
          </w:tcPr>
          <w:p w14:paraId="46CC0E51" w14:textId="77777777" w:rsidR="004D1842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1D4E1A16" w14:textId="77777777" w:rsidR="004D1842" w:rsidRDefault="00000000">
            <w:pPr>
              <w:pStyle w:val="Compact"/>
            </w:pPr>
            <w:r>
              <w:t>Required</w:t>
            </w:r>
          </w:p>
        </w:tc>
        <w:tc>
          <w:tcPr>
            <w:tcW w:w="1980" w:type="dxa"/>
          </w:tcPr>
          <w:p w14:paraId="584B7D9B" w14:textId="77777777" w:rsidR="004D1842" w:rsidRDefault="00000000">
            <w:pPr>
              <w:pStyle w:val="Compact"/>
            </w:pPr>
            <w:r>
              <w:t>Notes</w:t>
            </w:r>
          </w:p>
        </w:tc>
      </w:tr>
      <w:tr w:rsidR="004D1842" w14:paraId="0DDC35FD" w14:textId="77777777">
        <w:tc>
          <w:tcPr>
            <w:tcW w:w="1980" w:type="dxa"/>
          </w:tcPr>
          <w:p w14:paraId="24ED3E62" w14:textId="77777777" w:rsidR="004D1842" w:rsidRDefault="00000000">
            <w:pPr>
              <w:pStyle w:val="Compact"/>
            </w:pPr>
            <w:r>
              <w:t>Invoice Number</w:t>
            </w:r>
          </w:p>
        </w:tc>
        <w:tc>
          <w:tcPr>
            <w:tcW w:w="1980" w:type="dxa"/>
          </w:tcPr>
          <w:p w14:paraId="3C7EF3CB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D5B8371" w14:textId="77777777" w:rsidR="004D1842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6ACE77F1" w14:textId="77777777" w:rsidR="004D1842" w:rsidRDefault="004D1842">
            <w:pPr>
              <w:pStyle w:val="Compact"/>
            </w:pPr>
          </w:p>
        </w:tc>
      </w:tr>
      <w:tr w:rsidR="004D1842" w14:paraId="24FD8577" w14:textId="77777777">
        <w:tc>
          <w:tcPr>
            <w:tcW w:w="1980" w:type="dxa"/>
          </w:tcPr>
          <w:p w14:paraId="540FF1DE" w14:textId="77777777" w:rsidR="004D1842" w:rsidRDefault="00000000">
            <w:pPr>
              <w:pStyle w:val="Compact"/>
            </w:pPr>
            <w:r>
              <w:t>Invoice Value</w:t>
            </w:r>
          </w:p>
        </w:tc>
        <w:tc>
          <w:tcPr>
            <w:tcW w:w="1980" w:type="dxa"/>
          </w:tcPr>
          <w:p w14:paraId="02BEAC04" w14:textId="77777777" w:rsidR="004D1842" w:rsidRDefault="00000000">
            <w:pPr>
              <w:pStyle w:val="Compact"/>
            </w:pPr>
            <w:r>
              <w:t>Currency</w:t>
            </w:r>
          </w:p>
        </w:tc>
        <w:tc>
          <w:tcPr>
            <w:tcW w:w="1980" w:type="dxa"/>
          </w:tcPr>
          <w:p w14:paraId="67D9CB2D" w14:textId="77777777" w:rsidR="004D1842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9546042" w14:textId="77777777" w:rsidR="004D1842" w:rsidRDefault="004D1842">
            <w:pPr>
              <w:pStyle w:val="Compact"/>
            </w:pPr>
          </w:p>
        </w:tc>
      </w:tr>
      <w:tr w:rsidR="004D1842" w14:paraId="474A7AC5" w14:textId="77777777">
        <w:tc>
          <w:tcPr>
            <w:tcW w:w="1980" w:type="dxa"/>
          </w:tcPr>
          <w:p w14:paraId="2CF5F6A1" w14:textId="77777777" w:rsidR="004D1842" w:rsidRDefault="00000000">
            <w:pPr>
              <w:pStyle w:val="Compact"/>
            </w:pPr>
            <w:r>
              <w:t>Purchase Order (PO)</w:t>
            </w:r>
          </w:p>
        </w:tc>
        <w:tc>
          <w:tcPr>
            <w:tcW w:w="1980" w:type="dxa"/>
          </w:tcPr>
          <w:p w14:paraId="73035481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1CDC6C8" w14:textId="77777777" w:rsidR="004D1842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2E4FD27B" w14:textId="77777777" w:rsidR="004D1842" w:rsidRDefault="004D1842">
            <w:pPr>
              <w:pStyle w:val="Compact"/>
            </w:pPr>
          </w:p>
        </w:tc>
      </w:tr>
      <w:tr w:rsidR="004D1842" w14:paraId="177329DF" w14:textId="77777777">
        <w:tc>
          <w:tcPr>
            <w:tcW w:w="1980" w:type="dxa"/>
          </w:tcPr>
          <w:p w14:paraId="0F54B95A" w14:textId="77777777" w:rsidR="004D1842" w:rsidRDefault="00000000">
            <w:pPr>
              <w:pStyle w:val="Compact"/>
            </w:pPr>
            <w:r>
              <w:t>Payment Description</w:t>
            </w:r>
          </w:p>
        </w:tc>
        <w:tc>
          <w:tcPr>
            <w:tcW w:w="1980" w:type="dxa"/>
          </w:tcPr>
          <w:p w14:paraId="405766BF" w14:textId="77777777" w:rsidR="004D1842" w:rsidRDefault="00000000">
            <w:pPr>
              <w:pStyle w:val="Compact"/>
            </w:pPr>
            <w:r>
              <w:t>Note</w:t>
            </w:r>
          </w:p>
        </w:tc>
        <w:tc>
          <w:tcPr>
            <w:tcW w:w="1980" w:type="dxa"/>
          </w:tcPr>
          <w:p w14:paraId="740D77F0" w14:textId="77777777" w:rsidR="004D1842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43BF2820" w14:textId="77777777" w:rsidR="004D1842" w:rsidRDefault="004D1842">
            <w:pPr>
              <w:pStyle w:val="Compact"/>
            </w:pPr>
          </w:p>
        </w:tc>
      </w:tr>
      <w:tr w:rsidR="004D1842" w14:paraId="3315E4AA" w14:textId="77777777">
        <w:tc>
          <w:tcPr>
            <w:tcW w:w="1980" w:type="dxa"/>
          </w:tcPr>
          <w:p w14:paraId="381A061C" w14:textId="77777777" w:rsidR="004D1842" w:rsidRDefault="00000000">
            <w:pPr>
              <w:pStyle w:val="Compact"/>
            </w:pPr>
            <w:r>
              <w:t>Business Area</w:t>
            </w:r>
          </w:p>
        </w:tc>
        <w:tc>
          <w:tcPr>
            <w:tcW w:w="1980" w:type="dxa"/>
          </w:tcPr>
          <w:p w14:paraId="59693F8E" w14:textId="77777777" w:rsidR="004D1842" w:rsidRDefault="00000000">
            <w:pPr>
              <w:pStyle w:val="Compact"/>
            </w:pPr>
            <w:r>
              <w:t>Choice</w:t>
            </w:r>
          </w:p>
        </w:tc>
        <w:tc>
          <w:tcPr>
            <w:tcW w:w="1980" w:type="dxa"/>
          </w:tcPr>
          <w:p w14:paraId="35B80D31" w14:textId="77777777" w:rsidR="004D1842" w:rsidRDefault="00000000">
            <w:pPr>
              <w:pStyle w:val="Compact"/>
            </w:pPr>
            <w:r>
              <w:t>Yes</w:t>
            </w:r>
          </w:p>
        </w:tc>
        <w:tc>
          <w:tcPr>
            <w:tcW w:w="1980" w:type="dxa"/>
          </w:tcPr>
          <w:p w14:paraId="70DEEC23" w14:textId="77777777" w:rsidR="004D1842" w:rsidRDefault="004D1842">
            <w:pPr>
              <w:pStyle w:val="Compact"/>
            </w:pPr>
          </w:p>
        </w:tc>
      </w:tr>
      <w:tr w:rsidR="004D1842" w14:paraId="1251E417" w14:textId="77777777">
        <w:tc>
          <w:tcPr>
            <w:tcW w:w="1980" w:type="dxa"/>
          </w:tcPr>
          <w:p w14:paraId="69F2219A" w14:textId="77777777" w:rsidR="004D1842" w:rsidRDefault="00000000">
            <w:pPr>
              <w:pStyle w:val="Compact"/>
            </w:pPr>
            <w:r>
              <w:t>Cost Centre</w:t>
            </w:r>
          </w:p>
        </w:tc>
        <w:tc>
          <w:tcPr>
            <w:tcW w:w="1980" w:type="dxa"/>
          </w:tcPr>
          <w:p w14:paraId="08FFF49B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E5781C0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5E19795E" w14:textId="77777777" w:rsidR="004D1842" w:rsidRDefault="004D1842">
            <w:pPr>
              <w:pStyle w:val="Compact"/>
            </w:pPr>
          </w:p>
        </w:tc>
      </w:tr>
      <w:tr w:rsidR="004D1842" w14:paraId="73819C59" w14:textId="77777777">
        <w:tc>
          <w:tcPr>
            <w:tcW w:w="1980" w:type="dxa"/>
          </w:tcPr>
          <w:p w14:paraId="6AA81122" w14:textId="77777777" w:rsidR="004D1842" w:rsidRDefault="00000000">
            <w:pPr>
              <w:pStyle w:val="Compact"/>
            </w:pPr>
            <w:r>
              <w:t>GL Code</w:t>
            </w:r>
          </w:p>
        </w:tc>
        <w:tc>
          <w:tcPr>
            <w:tcW w:w="1980" w:type="dxa"/>
          </w:tcPr>
          <w:p w14:paraId="4CA629D4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D9F9A1C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0EE7F3D3" w14:textId="77777777" w:rsidR="004D1842" w:rsidRDefault="004D1842">
            <w:pPr>
              <w:pStyle w:val="Compact"/>
            </w:pPr>
          </w:p>
        </w:tc>
      </w:tr>
      <w:tr w:rsidR="004D1842" w14:paraId="1AB281BD" w14:textId="77777777">
        <w:tc>
          <w:tcPr>
            <w:tcW w:w="1980" w:type="dxa"/>
          </w:tcPr>
          <w:p w14:paraId="4E57F319" w14:textId="77777777" w:rsidR="004D1842" w:rsidRDefault="00000000">
            <w:pPr>
              <w:pStyle w:val="Compact"/>
            </w:pPr>
            <w:r>
              <w:t>Date From / Date To</w:t>
            </w:r>
          </w:p>
        </w:tc>
        <w:tc>
          <w:tcPr>
            <w:tcW w:w="1980" w:type="dxa"/>
          </w:tcPr>
          <w:p w14:paraId="1F15EE29" w14:textId="77777777" w:rsidR="004D1842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275E59D6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69A93065" w14:textId="77777777" w:rsidR="004D1842" w:rsidRDefault="004D1842">
            <w:pPr>
              <w:pStyle w:val="Compact"/>
            </w:pPr>
          </w:p>
        </w:tc>
      </w:tr>
      <w:tr w:rsidR="004D1842" w14:paraId="71BA456E" w14:textId="77777777">
        <w:tc>
          <w:tcPr>
            <w:tcW w:w="1980" w:type="dxa"/>
          </w:tcPr>
          <w:p w14:paraId="4D27EA7A" w14:textId="77777777" w:rsidR="004D1842" w:rsidRDefault="00000000">
            <w:pPr>
              <w:pStyle w:val="Compact"/>
            </w:pPr>
            <w:r>
              <w:t>Vendor Name / Number</w:t>
            </w:r>
          </w:p>
        </w:tc>
        <w:tc>
          <w:tcPr>
            <w:tcW w:w="1980" w:type="dxa"/>
          </w:tcPr>
          <w:p w14:paraId="0F5B3AB7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9E843A4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1E77B728" w14:textId="77777777" w:rsidR="004D1842" w:rsidRDefault="004D1842">
            <w:pPr>
              <w:pStyle w:val="Compact"/>
            </w:pPr>
          </w:p>
        </w:tc>
      </w:tr>
      <w:tr w:rsidR="004D1842" w14:paraId="2B5A4B5C" w14:textId="77777777">
        <w:tc>
          <w:tcPr>
            <w:tcW w:w="1980" w:type="dxa"/>
          </w:tcPr>
          <w:p w14:paraId="12068D3E" w14:textId="77777777" w:rsidR="004D1842" w:rsidRDefault="00000000">
            <w:pPr>
              <w:pStyle w:val="Compact"/>
            </w:pPr>
            <w:r>
              <w:t>Plant</w:t>
            </w:r>
          </w:p>
        </w:tc>
        <w:tc>
          <w:tcPr>
            <w:tcW w:w="1980" w:type="dxa"/>
          </w:tcPr>
          <w:p w14:paraId="206535CD" w14:textId="77777777" w:rsidR="004D1842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5CDCEBD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23811DA0" w14:textId="77777777" w:rsidR="004D1842" w:rsidRDefault="00000000">
            <w:pPr>
              <w:pStyle w:val="Compact"/>
            </w:pPr>
            <w:r>
              <w:t xml:space="preserve">Auto-populated — </w:t>
            </w:r>
            <w:r>
              <w:lastRenderedPageBreak/>
              <w:t>plant employees do not fill this in</w:t>
            </w:r>
          </w:p>
        </w:tc>
      </w:tr>
      <w:tr w:rsidR="004D1842" w14:paraId="4D4BFEA9" w14:textId="77777777">
        <w:tc>
          <w:tcPr>
            <w:tcW w:w="1980" w:type="dxa"/>
          </w:tcPr>
          <w:p w14:paraId="4209BFCB" w14:textId="77777777" w:rsidR="004D1842" w:rsidRDefault="00000000">
            <w:pPr>
              <w:pStyle w:val="Compact"/>
            </w:pPr>
            <w:r>
              <w:lastRenderedPageBreak/>
              <w:t>Processed On</w:t>
            </w:r>
          </w:p>
        </w:tc>
        <w:tc>
          <w:tcPr>
            <w:tcW w:w="1980" w:type="dxa"/>
          </w:tcPr>
          <w:p w14:paraId="0B0FB181" w14:textId="77777777" w:rsidR="004D1842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741964C5" w14:textId="77777777" w:rsidR="004D1842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0D3BE1A4" w14:textId="77777777" w:rsidR="004D1842" w:rsidRDefault="00000000">
            <w:pPr>
              <w:pStyle w:val="Compact"/>
            </w:pPr>
            <w:r>
              <w:t>Hidden — set by automation only</w:t>
            </w:r>
          </w:p>
        </w:tc>
      </w:tr>
      <w:tr w:rsidR="004D1842" w14:paraId="20C07677" w14:textId="77777777">
        <w:tc>
          <w:tcPr>
            <w:tcW w:w="1980" w:type="dxa"/>
          </w:tcPr>
          <w:p w14:paraId="77756811" w14:textId="77777777" w:rsidR="004D1842" w:rsidRDefault="00000000">
            <w:pPr>
              <w:pStyle w:val="Compact"/>
            </w:pPr>
            <w:r>
              <w:t>Processed</w:t>
            </w:r>
          </w:p>
        </w:tc>
        <w:tc>
          <w:tcPr>
            <w:tcW w:w="1980" w:type="dxa"/>
          </w:tcPr>
          <w:p w14:paraId="6E2649BC" w14:textId="77777777" w:rsidR="004D1842" w:rsidRDefault="00000000">
            <w:pPr>
              <w:pStyle w:val="Compact"/>
            </w:pPr>
            <w:r>
              <w:t>Calculated</w:t>
            </w:r>
          </w:p>
        </w:tc>
        <w:tc>
          <w:tcPr>
            <w:tcW w:w="1980" w:type="dxa"/>
          </w:tcPr>
          <w:p w14:paraId="4DE7B159" w14:textId="77777777" w:rsidR="004D1842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C8B8D81" w14:textId="77777777" w:rsidR="004D1842" w:rsidRDefault="00000000">
            <w:pPr>
              <w:pStyle w:val="Compact"/>
            </w:pPr>
            <w:r>
              <w:t>Displays “Yes/No” automatically based on consolidation state</w:t>
            </w:r>
          </w:p>
        </w:tc>
      </w:tr>
    </w:tbl>
    <w:p w14:paraId="128D7C97" w14:textId="77777777" w:rsidR="004D1842" w:rsidRDefault="00000000">
      <w:pPr>
        <w:pStyle w:val="Ttulo2"/>
      </w:pPr>
      <w:bookmarkStart w:id="14" w:name="facilities-master-list-system-registry"/>
      <w:bookmarkEnd w:id="13"/>
      <w:r>
        <w:t>4.2 Facilities Master List (System Registry)</w:t>
      </w:r>
    </w:p>
    <w:p w14:paraId="58F159A9" w14:textId="77777777" w:rsidR="004D1842" w:rsidRDefault="00000000">
      <w:pPr>
        <w:pStyle w:val="FirstParagraph"/>
      </w:pPr>
      <w:r>
        <w:t>This list acts as the system’s configuration layer. The Power Automate flow reads from it to know which plants are active and which SharePoint list to query for each.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4D1842" w14:paraId="62ADA336" w14:textId="77777777" w:rsidTr="004D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099A10" w14:textId="77777777" w:rsidR="004D1842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11682059" w14:textId="77777777" w:rsidR="004D1842" w:rsidRDefault="00000000">
            <w:pPr>
              <w:pStyle w:val="Compact"/>
            </w:pPr>
            <w:r>
              <w:t>Purpose</w:t>
            </w:r>
          </w:p>
        </w:tc>
      </w:tr>
      <w:tr w:rsidR="004D1842" w14:paraId="779CB2CC" w14:textId="77777777">
        <w:tc>
          <w:tcPr>
            <w:tcW w:w="3960" w:type="dxa"/>
          </w:tcPr>
          <w:p w14:paraId="3A5B4741" w14:textId="77777777" w:rsidR="004D1842" w:rsidRDefault="00000000">
            <w:pPr>
              <w:pStyle w:val="Compact"/>
            </w:pPr>
            <w:r>
              <w:t>SAP Code</w:t>
            </w:r>
          </w:p>
        </w:tc>
        <w:tc>
          <w:tcPr>
            <w:tcW w:w="3960" w:type="dxa"/>
          </w:tcPr>
          <w:p w14:paraId="5AC94D06" w14:textId="77777777" w:rsidR="004D1842" w:rsidRDefault="00000000">
            <w:pPr>
              <w:pStyle w:val="Compact"/>
            </w:pPr>
            <w:r>
              <w:t>Unique plant identifier (matches the security group naming convention)</w:t>
            </w:r>
          </w:p>
        </w:tc>
      </w:tr>
      <w:tr w:rsidR="004D1842" w14:paraId="462C9FBD" w14:textId="77777777">
        <w:tc>
          <w:tcPr>
            <w:tcW w:w="3960" w:type="dxa"/>
          </w:tcPr>
          <w:p w14:paraId="51843139" w14:textId="77777777" w:rsidR="004D1842" w:rsidRDefault="00000000">
            <w:pPr>
              <w:pStyle w:val="Compact"/>
            </w:pPr>
            <w:r>
              <w:t>Plant Name</w:t>
            </w:r>
          </w:p>
        </w:tc>
        <w:tc>
          <w:tcPr>
            <w:tcW w:w="3960" w:type="dxa"/>
          </w:tcPr>
          <w:p w14:paraId="57612DF3" w14:textId="77777777" w:rsidR="004D1842" w:rsidRDefault="00000000">
            <w:pPr>
              <w:pStyle w:val="Compact"/>
            </w:pPr>
            <w:r>
              <w:t>Human-readable plant name</w:t>
            </w:r>
          </w:p>
        </w:tc>
      </w:tr>
      <w:tr w:rsidR="004D1842" w14:paraId="6AF4B448" w14:textId="77777777">
        <w:tc>
          <w:tcPr>
            <w:tcW w:w="3960" w:type="dxa"/>
          </w:tcPr>
          <w:p w14:paraId="38F8F50B" w14:textId="77777777" w:rsidR="004D1842" w:rsidRDefault="00000000">
            <w:pPr>
              <w:pStyle w:val="Compact"/>
            </w:pPr>
            <w:r>
              <w:t>List Name</w:t>
            </w:r>
          </w:p>
        </w:tc>
        <w:tc>
          <w:tcPr>
            <w:tcW w:w="3960" w:type="dxa"/>
          </w:tcPr>
          <w:p w14:paraId="41DD899A" w14:textId="77777777" w:rsidR="004D1842" w:rsidRDefault="00000000">
            <w:pPr>
              <w:pStyle w:val="Compact"/>
            </w:pPr>
            <w:r>
              <w:t>Internal SharePoint list name for that plant’s submissions</w:t>
            </w:r>
          </w:p>
        </w:tc>
      </w:tr>
      <w:tr w:rsidR="004D1842" w14:paraId="2248C553" w14:textId="77777777">
        <w:tc>
          <w:tcPr>
            <w:tcW w:w="3960" w:type="dxa"/>
          </w:tcPr>
          <w:p w14:paraId="48B5181B" w14:textId="77777777" w:rsidR="004D1842" w:rsidRDefault="00000000">
            <w:pPr>
              <w:pStyle w:val="Compact"/>
            </w:pPr>
            <w:r>
              <w:t>Group ID</w:t>
            </w:r>
          </w:p>
        </w:tc>
        <w:tc>
          <w:tcPr>
            <w:tcW w:w="3960" w:type="dxa"/>
          </w:tcPr>
          <w:p w14:paraId="666A97A7" w14:textId="77777777" w:rsidR="004D1842" w:rsidRDefault="00000000">
            <w:pPr>
              <w:pStyle w:val="Compact"/>
            </w:pPr>
            <w:r>
              <w:t>SharePoint Security Group ID (used for sealing logic)</w:t>
            </w:r>
          </w:p>
        </w:tc>
      </w:tr>
      <w:tr w:rsidR="004D1842" w14:paraId="28497FB4" w14:textId="77777777">
        <w:tc>
          <w:tcPr>
            <w:tcW w:w="3960" w:type="dxa"/>
          </w:tcPr>
          <w:p w14:paraId="5CC6CAF5" w14:textId="77777777" w:rsidR="004D1842" w:rsidRDefault="00000000">
            <w:pPr>
              <w:pStyle w:val="Compact"/>
            </w:pPr>
            <w:r>
              <w:t>General Manager</w:t>
            </w:r>
          </w:p>
        </w:tc>
        <w:tc>
          <w:tcPr>
            <w:tcW w:w="3960" w:type="dxa"/>
          </w:tcPr>
          <w:p w14:paraId="5164EF9F" w14:textId="77777777" w:rsidR="004D1842" w:rsidRDefault="00000000">
            <w:pPr>
              <w:pStyle w:val="Compact"/>
            </w:pPr>
            <w:r>
              <w:t>GM user field for reference</w:t>
            </w:r>
          </w:p>
        </w:tc>
      </w:tr>
      <w:tr w:rsidR="004D1842" w14:paraId="1B6F4C2D" w14:textId="77777777">
        <w:tc>
          <w:tcPr>
            <w:tcW w:w="3960" w:type="dxa"/>
          </w:tcPr>
          <w:p w14:paraId="26B4E72C" w14:textId="77777777" w:rsidR="004D1842" w:rsidRDefault="00000000">
            <w:pPr>
              <w:pStyle w:val="Compact"/>
            </w:pPr>
            <w:r>
              <w:t>Active</w:t>
            </w:r>
          </w:p>
        </w:tc>
        <w:tc>
          <w:tcPr>
            <w:tcW w:w="3960" w:type="dxa"/>
          </w:tcPr>
          <w:p w14:paraId="0515411B" w14:textId="77777777" w:rsidR="004D1842" w:rsidRDefault="00000000">
            <w:pPr>
              <w:pStyle w:val="Compact"/>
            </w:pPr>
            <w:r>
              <w:t>Boolean — allows a plant to be excluded from consolidation without deletion</w:t>
            </w:r>
          </w:p>
        </w:tc>
      </w:tr>
    </w:tbl>
    <w:p w14:paraId="17CA2A00" w14:textId="77777777" w:rsidR="004D1842" w:rsidRDefault="00000000">
      <w:pPr>
        <w:pStyle w:val="Textoindependiente"/>
      </w:pPr>
      <w:r>
        <w:t>Adding a new plant requires only adding a row to this list and running the provisioning script. No flow edits are needed.</w:t>
      </w:r>
    </w:p>
    <w:p w14:paraId="41B9F8B3" w14:textId="77777777" w:rsidR="004D1842" w:rsidRDefault="00000000">
      <w:r>
        <w:pict w14:anchorId="72FB0339">
          <v:rect id="_x0000_i2732" style="width:0;height:1.5pt" o:hralign="center" o:hrstd="t" o:hr="t"/>
        </w:pict>
      </w:r>
    </w:p>
    <w:p w14:paraId="4EDD7B7F" w14:textId="77777777" w:rsidR="007C3C33" w:rsidRDefault="007C3C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5" w:name="automation-the-consolidation-flow"/>
      <w:bookmarkEnd w:id="12"/>
      <w:bookmarkEnd w:id="14"/>
      <w:r>
        <w:br w:type="page"/>
      </w:r>
    </w:p>
    <w:p w14:paraId="1686B56F" w14:textId="1CFA7169" w:rsidR="004D1842" w:rsidRDefault="00000000">
      <w:pPr>
        <w:pStyle w:val="Ttulo1"/>
      </w:pPr>
      <w:r>
        <w:lastRenderedPageBreak/>
        <w:t>5. Automation: The Consolidation Flow</w:t>
      </w:r>
    </w:p>
    <w:p w14:paraId="48EB24F6" w14:textId="77777777" w:rsidR="004D1842" w:rsidRDefault="00000000">
      <w:pPr>
        <w:pStyle w:val="Ttulo2"/>
      </w:pPr>
      <w:bookmarkStart w:id="16" w:name="how-it-works"/>
      <w:r>
        <w:t>5.1 How It Works</w:t>
      </w:r>
    </w:p>
    <w:p w14:paraId="7FF5CFB3" w14:textId="77777777" w:rsidR="004D1842" w:rsidRDefault="00000000">
      <w:pPr>
        <w:pStyle w:val="FirstParagraph"/>
      </w:pPr>
      <w:r>
        <w:t xml:space="preserve">The </w:t>
      </w:r>
      <w:r>
        <w:rPr>
          <w:b/>
          <w:bCs/>
        </w:rPr>
        <w:t>SWUK Prepayment Request Consolidation</w:t>
      </w:r>
      <w:r>
        <w:t xml:space="preserve"> Power Automate flow is the engine that moves data from the 23 plant lists into the Master List. It runs on a </w:t>
      </w:r>
      <w:r>
        <w:rPr>
          <w:b/>
          <w:bCs/>
        </w:rPr>
        <w:t>manual monthly trigger</w:t>
      </w:r>
      <w:r>
        <w:t xml:space="preserve"> initiated by a Finance Manager.</w:t>
      </w:r>
    </w:p>
    <w:p w14:paraId="142DFA2B" w14:textId="77777777" w:rsidR="004D1842" w:rsidRDefault="00000000">
      <w:pPr>
        <w:pStyle w:val="Textoindependiente"/>
      </w:pPr>
      <w:r>
        <w:rPr>
          <w:b/>
          <w:bCs/>
        </w:rPr>
        <w:t>Flow logic (step by step):</w:t>
      </w:r>
    </w:p>
    <w:p w14:paraId="42E30C14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Trigger</w:t>
      </w:r>
      <w:r>
        <w:t>: Finance Manager clicks “Run” in Power Automate (or via a Teams button).</w:t>
      </w:r>
    </w:p>
    <w:p w14:paraId="1B53278C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Read Configuration</w:t>
      </w:r>
      <w:r>
        <w:t>: Flow reads the Facilities Master List to get the current list of active plants.</w:t>
      </w:r>
    </w:p>
    <w:p w14:paraId="6020D5E3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Iterate Each Plant</w:t>
      </w:r>
      <w:r>
        <w:t>: For each active plant, the flow queries its submission list for items not yet processed (</w:t>
      </w:r>
      <w:r>
        <w:rPr>
          <w:rStyle w:val="VerbatimChar"/>
        </w:rPr>
        <w:t>Processed = No</w:t>
      </w:r>
      <w:r>
        <w:t>).</w:t>
      </w:r>
    </w:p>
    <w:p w14:paraId="66BA4FDC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Consolidate</w:t>
      </w:r>
      <w:r>
        <w:t>: Each unprocessed item is created in the Prepayment Request Master List with full field mapping.</w:t>
      </w:r>
    </w:p>
    <w:p w14:paraId="1496A86E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Stamp the Source</w:t>
      </w:r>
      <w:r>
        <w:t>: The original item in the plant list is updated with a consolidation timestamp.</w:t>
      </w:r>
    </w:p>
    <w:p w14:paraId="72C840F3" w14:textId="77777777" w:rsidR="004D184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Seal the Item</w:t>
      </w:r>
      <w:r>
        <w:t>: Permissions on the source item are changed — the plant group loses write access, making the item read-only.</w:t>
      </w:r>
    </w:p>
    <w:p w14:paraId="0770A4F0" w14:textId="77777777" w:rsidR="004D1842" w:rsidRDefault="00000000">
      <w:pPr>
        <w:pStyle w:val="Ttulo2"/>
      </w:pPr>
      <w:bookmarkStart w:id="17" w:name="service-account"/>
      <w:bookmarkEnd w:id="16"/>
      <w:r>
        <w:t>5.2 Service Account</w:t>
      </w:r>
    </w:p>
    <w:p w14:paraId="077757B3" w14:textId="79E56521" w:rsidR="007C3C33" w:rsidRPr="007C3C33" w:rsidRDefault="007C3C33" w:rsidP="007C3C33">
      <w:pPr>
        <w:pStyle w:val="Textoindependiente"/>
        <w:rPr>
          <w:b/>
          <w:bCs/>
        </w:rPr>
      </w:pPr>
      <w:r w:rsidRPr="007C3C33">
        <w:rPr>
          <w:b/>
          <w:bCs/>
        </w:rPr>
        <w:t>Development / Testing</w:t>
      </w:r>
    </w:p>
    <w:p w14:paraId="733D2A1A" w14:textId="6EDCB58B" w:rsidR="007C3C33" w:rsidRDefault="007C3C33" w:rsidP="007C3C33">
      <w:pPr>
        <w:pStyle w:val="FirstParagraph"/>
      </w:pPr>
      <w:r>
        <w:t xml:space="preserve">The flow runs under the </w:t>
      </w:r>
      <w:r w:rsidRPr="007C3C33">
        <w:rPr>
          <w:b/>
          <w:bCs/>
        </w:rPr>
        <w:t>s2-gis-mxl1-msflows@smurfitkappa.com</w:t>
      </w:r>
      <w:r>
        <w:t xml:space="preserve"> </w:t>
      </w:r>
      <w:r>
        <w:t xml:space="preserve">service account, which holds the necessary permissions across all lists. </w:t>
      </w:r>
      <w:r>
        <w:t xml:space="preserve">This is used for development and testing. </w:t>
      </w:r>
    </w:p>
    <w:p w14:paraId="76AE15CA" w14:textId="77777777" w:rsidR="007C3C33" w:rsidRPr="007C3C33" w:rsidRDefault="007C3C33" w:rsidP="007C3C33">
      <w:pPr>
        <w:pStyle w:val="FirstParagraph"/>
        <w:rPr>
          <w:b/>
          <w:bCs/>
        </w:rPr>
      </w:pPr>
      <w:r w:rsidRPr="007C3C33">
        <w:rPr>
          <w:b/>
          <w:bCs/>
        </w:rPr>
        <w:t>Production</w:t>
      </w:r>
    </w:p>
    <w:p w14:paraId="3F9959B8" w14:textId="61B1960A" w:rsidR="007C3C33" w:rsidRPr="007C3C33" w:rsidRDefault="007C3C33" w:rsidP="007C3C33">
      <w:pPr>
        <w:pStyle w:val="FirstParagraph"/>
      </w:pPr>
      <w:r>
        <w:t xml:space="preserve">The flow runs under the </w:t>
      </w:r>
      <w:r>
        <w:rPr>
          <w:rStyle w:val="VerbatimChar"/>
          <w:b/>
          <w:bCs/>
        </w:rPr>
        <w:t>S2-GBR-UK-Portal@smurfitwestrock.com</w:t>
      </w:r>
      <w:r>
        <w:t xml:space="preserve"> service account, which holds the necessary permissions across all lists. Plant users do not need elevated access at any point</w:t>
      </w:r>
      <w:r>
        <w:t xml:space="preserve"> and </w:t>
      </w:r>
      <w:proofErr w:type="gramStart"/>
      <w:r>
        <w:t>is</w:t>
      </w:r>
      <w:proofErr w:type="gramEnd"/>
      <w:r>
        <w:t xml:space="preserve"> used to run the flow automation without any user centric need or policy like password change every 6 months. </w:t>
      </w:r>
    </w:p>
    <w:p w14:paraId="13947A6A" w14:textId="77777777" w:rsidR="004D1842" w:rsidRDefault="00000000">
      <w:pPr>
        <w:pStyle w:val="Ttulo2"/>
      </w:pPr>
      <w:bookmarkStart w:id="18" w:name="key-guarantees"/>
      <w:bookmarkEnd w:id="17"/>
      <w:r>
        <w:t>5.3 Key Guarantees</w:t>
      </w:r>
    </w:p>
    <w:p w14:paraId="4228E2E3" w14:textId="77777777" w:rsidR="004D1842" w:rsidRDefault="00000000">
      <w:pPr>
        <w:pStyle w:val="Compact"/>
        <w:numPr>
          <w:ilvl w:val="0"/>
          <w:numId w:val="6"/>
        </w:numPr>
      </w:pPr>
      <w:r>
        <w:t xml:space="preserve">Items are </w:t>
      </w:r>
      <w:r>
        <w:rPr>
          <w:b/>
          <w:bCs/>
        </w:rPr>
        <w:t>never duplicated</w:t>
      </w:r>
      <w:r>
        <w:t xml:space="preserve"> — the filter on </w:t>
      </w:r>
      <w:r>
        <w:rPr>
          <w:rStyle w:val="VerbatimChar"/>
        </w:rPr>
        <w:t>Processed = No</w:t>
      </w:r>
      <w:r>
        <w:t xml:space="preserve"> ensures only new items are picked up each month.</w:t>
      </w:r>
    </w:p>
    <w:p w14:paraId="35950904" w14:textId="77777777" w:rsidR="004D1842" w:rsidRDefault="00000000">
      <w:pPr>
        <w:pStyle w:val="Compact"/>
        <w:numPr>
          <w:ilvl w:val="0"/>
          <w:numId w:val="6"/>
        </w:numPr>
      </w:pPr>
      <w:r>
        <w:t xml:space="preserve">Items are </w:t>
      </w:r>
      <w:r>
        <w:rPr>
          <w:b/>
          <w:bCs/>
        </w:rPr>
        <w:t>immutable after processing</w:t>
      </w:r>
      <w:r>
        <w:t xml:space="preserve"> — the sealing step prevents retroactive amendments.</w:t>
      </w:r>
    </w:p>
    <w:p w14:paraId="31879D2B" w14:textId="77777777" w:rsidR="004D184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New plants are automatically included</w:t>
      </w:r>
      <w:r>
        <w:t xml:space="preserve"> — adding a plant to the Facilities Master List is sufficient; no flow changes are needed.</w:t>
      </w:r>
    </w:p>
    <w:p w14:paraId="3AA555BC" w14:textId="77777777" w:rsidR="004D1842" w:rsidRDefault="00000000">
      <w:r>
        <w:lastRenderedPageBreak/>
        <w:pict w14:anchorId="22B7A236">
          <v:rect id="_x0000_i2733" style="width:0;height:1.5pt" o:hralign="center" o:hrstd="t" o:hr="t"/>
        </w:pict>
      </w:r>
    </w:p>
    <w:p w14:paraId="73D6E256" w14:textId="77777777" w:rsidR="004D1842" w:rsidRDefault="00000000">
      <w:pPr>
        <w:pStyle w:val="Ttulo1"/>
      </w:pPr>
      <w:bookmarkStart w:id="19" w:name="provisioning-approach"/>
      <w:bookmarkEnd w:id="15"/>
      <w:bookmarkEnd w:id="18"/>
      <w:r>
        <w:t>6. Provisioning Approach</w:t>
      </w:r>
    </w:p>
    <w:p w14:paraId="15B603AB" w14:textId="77777777" w:rsidR="004D1842" w:rsidRDefault="00000000">
      <w:pPr>
        <w:pStyle w:val="FirstParagraph"/>
      </w:pPr>
      <w:r>
        <w:t xml:space="preserve">Setting up 23 plants manually would be error-prone and time-consuming. Instead, a </w:t>
      </w:r>
      <w:r>
        <w:rPr>
          <w:b/>
          <w:bCs/>
        </w:rPr>
        <w:t>PnP PowerShell 1.5.0</w:t>
      </w:r>
      <w:r>
        <w:t xml:space="preserve"> script automates the entire provisioning process. A single script execution can:</w:t>
      </w:r>
    </w:p>
    <w:p w14:paraId="02B76581" w14:textId="77777777" w:rsidR="004D1842" w:rsidRDefault="00000000">
      <w:pPr>
        <w:pStyle w:val="Compact"/>
        <w:numPr>
          <w:ilvl w:val="0"/>
          <w:numId w:val="7"/>
        </w:numPr>
      </w:pPr>
      <w:r>
        <w:t>Create all 23 plant-specific submission lists, each pre-configured with the Prepayment Item Content Type.</w:t>
      </w:r>
    </w:p>
    <w:p w14:paraId="50BDCA0C" w14:textId="77777777" w:rsidR="004D1842" w:rsidRDefault="00000000">
      <w:pPr>
        <w:pStyle w:val="Compact"/>
        <w:numPr>
          <w:ilvl w:val="0"/>
          <w:numId w:val="7"/>
        </w:numPr>
      </w:pPr>
      <w:r>
        <w:t>Create all 23 Security Groups with the correct naming convention.</w:t>
      </w:r>
    </w:p>
    <w:p w14:paraId="1BFD1371" w14:textId="77777777" w:rsidR="004D1842" w:rsidRDefault="00000000">
      <w:pPr>
        <w:pStyle w:val="Compact"/>
        <w:numPr>
          <w:ilvl w:val="0"/>
          <w:numId w:val="7"/>
        </w:numPr>
      </w:pPr>
      <w:r>
        <w:t>Break permission inheritance on each list and assign the correct group.</w:t>
      </w:r>
    </w:p>
    <w:p w14:paraId="56DFA1CD" w14:textId="77777777" w:rsidR="004D1842" w:rsidRDefault="00000000">
      <w:pPr>
        <w:pStyle w:val="Compact"/>
        <w:numPr>
          <w:ilvl w:val="0"/>
          <w:numId w:val="7"/>
        </w:numPr>
      </w:pPr>
      <w:r>
        <w:t>Register each plant in the Facilities Master List.</w:t>
      </w:r>
    </w:p>
    <w:p w14:paraId="5C4F27D0" w14:textId="77777777" w:rsidR="004D1842" w:rsidRDefault="00000000">
      <w:pPr>
        <w:pStyle w:val="FirstParagraph"/>
      </w:pPr>
      <w:r>
        <w:t xml:space="preserve">This same script is the mechanism for </w:t>
      </w:r>
      <w:r>
        <w:rPr>
          <w:b/>
          <w:bCs/>
        </w:rPr>
        <w:t>onboarding future plants</w:t>
      </w:r>
      <w:r>
        <w:t xml:space="preserve"> — the Finance Team (or IT) runs the script with the new plant’s parameters and the spoke is ready in minutes.</w:t>
      </w:r>
    </w:p>
    <w:p w14:paraId="63B73771" w14:textId="77777777" w:rsidR="004D1842" w:rsidRDefault="00000000">
      <w:r>
        <w:pict w14:anchorId="79D6B8DF">
          <v:rect id="_x0000_i2734" style="width:0;height:1.5pt" o:hralign="center" o:hrstd="t" o:hr="t"/>
        </w:pict>
      </w:r>
    </w:p>
    <w:p w14:paraId="06D6E4F0" w14:textId="77777777" w:rsidR="004D1842" w:rsidRDefault="00000000">
      <w:pPr>
        <w:pStyle w:val="Ttulo1"/>
      </w:pPr>
      <w:bookmarkStart w:id="20" w:name="delivery-plan"/>
      <w:bookmarkEnd w:id="19"/>
      <w:r>
        <w:t>7. Delivery Plan</w:t>
      </w:r>
    </w:p>
    <w:p w14:paraId="7D197A77" w14:textId="77777777" w:rsidR="004D1842" w:rsidRDefault="00000000">
      <w:pPr>
        <w:pStyle w:val="Ttulo2"/>
      </w:pPr>
      <w:bookmarkStart w:id="21" w:name="sprint-overview"/>
      <w:r>
        <w:t>7.1 Sprint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1"/>
        <w:gridCol w:w="4416"/>
        <w:gridCol w:w="1529"/>
        <w:gridCol w:w="1129"/>
      </w:tblGrid>
      <w:tr w:rsidR="004D1842" w14:paraId="58C10E08" w14:textId="77777777" w:rsidTr="004D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C18AC" w14:textId="77777777" w:rsidR="004D1842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14CB58A0" w14:textId="77777777" w:rsidR="004D1842" w:rsidRDefault="00000000">
            <w:pPr>
              <w:pStyle w:val="Compact"/>
            </w:pPr>
            <w:r>
              <w:t>Focus</w:t>
            </w:r>
          </w:p>
        </w:tc>
        <w:tc>
          <w:tcPr>
            <w:tcW w:w="0" w:type="auto"/>
          </w:tcPr>
          <w:p w14:paraId="5813B94E" w14:textId="77777777" w:rsidR="004D1842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07B8D49C" w14:textId="77777777" w:rsidR="004D1842" w:rsidRDefault="00000000">
            <w:pPr>
              <w:pStyle w:val="Compact"/>
            </w:pPr>
            <w:r>
              <w:t>Effort</w:t>
            </w:r>
          </w:p>
        </w:tc>
      </w:tr>
      <w:tr w:rsidR="004D1842" w14:paraId="397B2BED" w14:textId="77777777">
        <w:tc>
          <w:tcPr>
            <w:tcW w:w="0" w:type="auto"/>
          </w:tcPr>
          <w:p w14:paraId="01442CF1" w14:textId="77777777" w:rsidR="004D1842" w:rsidRDefault="00000000">
            <w:pPr>
              <w:pStyle w:val="Compact"/>
            </w:pPr>
            <w:r>
              <w:t>Sprint 1</w:t>
            </w:r>
          </w:p>
        </w:tc>
        <w:tc>
          <w:tcPr>
            <w:tcW w:w="0" w:type="auto"/>
          </w:tcPr>
          <w:p w14:paraId="2F7CB979" w14:textId="77777777" w:rsidR="004D1842" w:rsidRDefault="00000000">
            <w:pPr>
              <w:pStyle w:val="Compact"/>
            </w:pPr>
            <w:r>
              <w:t>Core Framework &amp; Automation Engine</w:t>
            </w:r>
          </w:p>
        </w:tc>
        <w:tc>
          <w:tcPr>
            <w:tcW w:w="0" w:type="auto"/>
          </w:tcPr>
          <w:p w14:paraId="5EE418F8" w14:textId="77777777" w:rsidR="004D1842" w:rsidRDefault="00000000">
            <w:pPr>
              <w:pStyle w:val="Compact"/>
            </w:pPr>
            <w:r>
              <w:t>Weeks 1–1.5</w:t>
            </w:r>
          </w:p>
        </w:tc>
        <w:tc>
          <w:tcPr>
            <w:tcW w:w="0" w:type="auto"/>
          </w:tcPr>
          <w:p w14:paraId="6F9EC868" w14:textId="77777777" w:rsidR="004D1842" w:rsidRDefault="00000000">
            <w:pPr>
              <w:pStyle w:val="Compact"/>
            </w:pPr>
            <w:r>
              <w:t>36 hrs</w:t>
            </w:r>
          </w:p>
        </w:tc>
      </w:tr>
      <w:tr w:rsidR="004D1842" w14:paraId="183E1997" w14:textId="77777777">
        <w:tc>
          <w:tcPr>
            <w:tcW w:w="0" w:type="auto"/>
          </w:tcPr>
          <w:p w14:paraId="4550FD89" w14:textId="77777777" w:rsidR="004D1842" w:rsidRDefault="00000000">
            <w:pPr>
              <w:pStyle w:val="Compact"/>
            </w:pPr>
            <w:r>
              <w:t>Sprint 2</w:t>
            </w:r>
          </w:p>
        </w:tc>
        <w:tc>
          <w:tcPr>
            <w:tcW w:w="0" w:type="auto"/>
          </w:tcPr>
          <w:p w14:paraId="4F1B53D3" w14:textId="77777777" w:rsidR="004D1842" w:rsidRDefault="00000000">
            <w:pPr>
              <w:pStyle w:val="Compact"/>
            </w:pPr>
            <w:r>
              <w:t>Regional Rollout — All 23 Plants</w:t>
            </w:r>
          </w:p>
        </w:tc>
        <w:tc>
          <w:tcPr>
            <w:tcW w:w="0" w:type="auto"/>
          </w:tcPr>
          <w:p w14:paraId="666BA46F" w14:textId="77777777" w:rsidR="004D1842" w:rsidRDefault="00000000">
            <w:pPr>
              <w:pStyle w:val="Compact"/>
            </w:pPr>
            <w:r>
              <w:t>Weeks 1.5–3</w:t>
            </w:r>
          </w:p>
        </w:tc>
        <w:tc>
          <w:tcPr>
            <w:tcW w:w="0" w:type="auto"/>
          </w:tcPr>
          <w:p w14:paraId="4A902DE9" w14:textId="77777777" w:rsidR="004D1842" w:rsidRDefault="00000000">
            <w:pPr>
              <w:pStyle w:val="Compact"/>
            </w:pPr>
            <w:r>
              <w:t>92 hrs</w:t>
            </w:r>
          </w:p>
        </w:tc>
      </w:tr>
      <w:tr w:rsidR="004D1842" w14:paraId="3E06B9AB" w14:textId="77777777">
        <w:tc>
          <w:tcPr>
            <w:tcW w:w="0" w:type="auto"/>
          </w:tcPr>
          <w:p w14:paraId="21687672" w14:textId="77777777" w:rsidR="004D1842" w:rsidRDefault="00000000">
            <w:pPr>
              <w:pStyle w:val="Compact"/>
            </w:pPr>
            <w:r>
              <w:t>Sprint 3</w:t>
            </w:r>
          </w:p>
        </w:tc>
        <w:tc>
          <w:tcPr>
            <w:tcW w:w="0" w:type="auto"/>
          </w:tcPr>
          <w:p w14:paraId="3F94BCEB" w14:textId="77777777" w:rsidR="004D1842" w:rsidRDefault="00000000">
            <w:pPr>
              <w:pStyle w:val="Compact"/>
            </w:pPr>
            <w:r>
              <w:t>QA, Documentation &amp; Finance Handover</w:t>
            </w:r>
          </w:p>
        </w:tc>
        <w:tc>
          <w:tcPr>
            <w:tcW w:w="0" w:type="auto"/>
          </w:tcPr>
          <w:p w14:paraId="4820647A" w14:textId="77777777" w:rsidR="004D1842" w:rsidRDefault="00000000">
            <w:pPr>
              <w:pStyle w:val="Compact"/>
            </w:pPr>
            <w:r>
              <w:t>Week 4</w:t>
            </w:r>
          </w:p>
        </w:tc>
        <w:tc>
          <w:tcPr>
            <w:tcW w:w="0" w:type="auto"/>
          </w:tcPr>
          <w:p w14:paraId="1DBB85BF" w14:textId="77777777" w:rsidR="004D1842" w:rsidRDefault="00000000">
            <w:pPr>
              <w:pStyle w:val="Compact"/>
            </w:pPr>
            <w:r>
              <w:t>Included</w:t>
            </w:r>
          </w:p>
        </w:tc>
      </w:tr>
      <w:tr w:rsidR="004D1842" w14:paraId="734C0260" w14:textId="77777777">
        <w:tc>
          <w:tcPr>
            <w:tcW w:w="0" w:type="auto"/>
          </w:tcPr>
          <w:p w14:paraId="230DA153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CF2BC93" w14:textId="77777777" w:rsidR="004D1842" w:rsidRDefault="004D1842">
            <w:pPr>
              <w:pStyle w:val="Compact"/>
            </w:pPr>
          </w:p>
        </w:tc>
        <w:tc>
          <w:tcPr>
            <w:tcW w:w="0" w:type="auto"/>
          </w:tcPr>
          <w:p w14:paraId="673941EB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~4 Weeks</w:t>
            </w:r>
          </w:p>
        </w:tc>
        <w:tc>
          <w:tcPr>
            <w:tcW w:w="0" w:type="auto"/>
          </w:tcPr>
          <w:p w14:paraId="1AA2D181" w14:textId="77777777" w:rsidR="004D1842" w:rsidRDefault="00000000">
            <w:pPr>
              <w:pStyle w:val="Compact"/>
            </w:pPr>
            <w:r>
              <w:rPr>
                <w:b/>
                <w:bCs/>
              </w:rPr>
              <w:t>~128 hrs</w:t>
            </w:r>
          </w:p>
        </w:tc>
      </w:tr>
    </w:tbl>
    <w:p w14:paraId="460405C6" w14:textId="77777777" w:rsidR="004D1842" w:rsidRDefault="00000000">
      <w:pPr>
        <w:pStyle w:val="Ttulo2"/>
      </w:pPr>
      <w:bookmarkStart w:id="22" w:name="sprint-1-core-framework"/>
      <w:bookmarkEnd w:id="21"/>
      <w:r>
        <w:t>7.2 Sprint 1 — Core Framework</w:t>
      </w:r>
    </w:p>
    <w:p w14:paraId="235E6229" w14:textId="77777777" w:rsidR="004D1842" w:rsidRDefault="00000000">
      <w:pPr>
        <w:pStyle w:val="FirstParagraph"/>
      </w:pPr>
      <w:r>
        <w:rPr>
          <w:b/>
          <w:bCs/>
        </w:rPr>
        <w:t>Goal</w:t>
      </w:r>
      <w:r>
        <w:t>: Build the foundation that all 23 plants will depend on.</w:t>
      </w:r>
    </w:p>
    <w:p w14:paraId="76E88194" w14:textId="77777777" w:rsidR="004D1842" w:rsidRDefault="00000000">
      <w:pPr>
        <w:pStyle w:val="Compact"/>
        <w:numPr>
          <w:ilvl w:val="0"/>
          <w:numId w:val="8"/>
        </w:numPr>
      </w:pPr>
      <w:r>
        <w:t>Define and deploy the “Prepayment Item” Site Content Type.</w:t>
      </w:r>
    </w:p>
    <w:p w14:paraId="50BFFDEE" w14:textId="77777777" w:rsidR="004D1842" w:rsidRDefault="00000000">
      <w:pPr>
        <w:pStyle w:val="Compact"/>
        <w:numPr>
          <w:ilvl w:val="0"/>
          <w:numId w:val="8"/>
        </w:numPr>
      </w:pPr>
      <w:r>
        <w:t>Build and test the PnP PowerShell provisioning script.</w:t>
      </w:r>
    </w:p>
    <w:p w14:paraId="707D7457" w14:textId="77777777" w:rsidR="004D1842" w:rsidRDefault="00000000">
      <w:pPr>
        <w:pStyle w:val="Compact"/>
        <w:numPr>
          <w:ilvl w:val="0"/>
          <w:numId w:val="8"/>
        </w:numPr>
      </w:pPr>
      <w:r>
        <w:t>Develop and harden the Power Automate Consolidation Flow.</w:t>
      </w:r>
    </w:p>
    <w:p w14:paraId="17E5287E" w14:textId="77777777" w:rsidR="004D1842" w:rsidRDefault="00000000">
      <w:pPr>
        <w:pStyle w:val="Compact"/>
        <w:numPr>
          <w:ilvl w:val="0"/>
          <w:numId w:val="8"/>
        </w:numPr>
      </w:pPr>
      <w:r>
        <w:t>Create the Plant Page template.</w:t>
      </w:r>
    </w:p>
    <w:p w14:paraId="4D4F190D" w14:textId="77777777" w:rsidR="004D1842" w:rsidRDefault="00000000">
      <w:pPr>
        <w:pStyle w:val="Ttulo2"/>
      </w:pPr>
      <w:bookmarkStart w:id="23" w:name="sprint-2-regional-rollout"/>
      <w:bookmarkEnd w:id="22"/>
      <w:r>
        <w:t>7.3 Sprint 2 — Regional Rollout</w:t>
      </w:r>
    </w:p>
    <w:p w14:paraId="6E80F929" w14:textId="77777777" w:rsidR="004D1842" w:rsidRDefault="00000000">
      <w:pPr>
        <w:pStyle w:val="FirstParagraph"/>
      </w:pPr>
      <w:r>
        <w:rPr>
          <w:b/>
          <w:bCs/>
        </w:rPr>
        <w:t>Goal</w:t>
      </w:r>
      <w:r>
        <w:t>: Provision and secure all 23 plant Spokes.</w:t>
      </w:r>
    </w:p>
    <w:p w14:paraId="64E39A3F" w14:textId="77777777" w:rsidR="004D1842" w:rsidRDefault="00000000">
      <w:pPr>
        <w:pStyle w:val="Compact"/>
        <w:numPr>
          <w:ilvl w:val="0"/>
          <w:numId w:val="9"/>
        </w:numPr>
      </w:pPr>
      <w:r>
        <w:t>Execute PnP script to create all plant lists and security groups.</w:t>
      </w:r>
    </w:p>
    <w:p w14:paraId="0AA14293" w14:textId="77777777" w:rsidR="004D1842" w:rsidRDefault="00000000">
      <w:pPr>
        <w:pStyle w:val="Compact"/>
        <w:numPr>
          <w:ilvl w:val="0"/>
          <w:numId w:val="9"/>
        </w:numPr>
      </w:pPr>
      <w:r>
        <w:lastRenderedPageBreak/>
        <w:t>Configure “Pending” and “Processed” views per plant.</w:t>
      </w:r>
    </w:p>
    <w:p w14:paraId="6783B327" w14:textId="77777777" w:rsidR="004D1842" w:rsidRDefault="00000000">
      <w:pPr>
        <w:pStyle w:val="Compact"/>
        <w:numPr>
          <w:ilvl w:val="0"/>
          <w:numId w:val="9"/>
        </w:numPr>
      </w:pPr>
      <w:r>
        <w:t>Integrate lists into Microsoft Teams App Tabs.</w:t>
      </w:r>
    </w:p>
    <w:p w14:paraId="427CD063" w14:textId="77777777" w:rsidR="004D1842" w:rsidRDefault="00000000">
      <w:pPr>
        <w:pStyle w:val="Compact"/>
        <w:numPr>
          <w:ilvl w:val="0"/>
          <w:numId w:val="9"/>
        </w:numPr>
      </w:pPr>
      <w:r>
        <w:t>Provision site pages per plant.</w:t>
      </w:r>
    </w:p>
    <w:p w14:paraId="49532B0C" w14:textId="77777777" w:rsidR="004D1842" w:rsidRDefault="00000000">
      <w:pPr>
        <w:pStyle w:val="Ttulo2"/>
      </w:pPr>
      <w:bookmarkStart w:id="24" w:name="sprint-3-qa-handover"/>
      <w:bookmarkEnd w:id="23"/>
      <w:r>
        <w:t>7.4 Sprint 3 — QA &amp; Handover</w:t>
      </w:r>
    </w:p>
    <w:p w14:paraId="16A75755" w14:textId="77777777" w:rsidR="004D1842" w:rsidRDefault="00000000">
      <w:pPr>
        <w:pStyle w:val="FirstParagraph"/>
      </w:pPr>
      <w:r>
        <w:rPr>
          <w:b/>
          <w:bCs/>
        </w:rPr>
        <w:t>Goal</w:t>
      </w:r>
      <w:r>
        <w:t>: Validate end-to-end and leave Finance self-sufficient.</w:t>
      </w:r>
    </w:p>
    <w:p w14:paraId="2CCE27E7" w14:textId="77777777" w:rsidR="004D1842" w:rsidRDefault="00000000">
      <w:pPr>
        <w:pStyle w:val="Compact"/>
        <w:numPr>
          <w:ilvl w:val="0"/>
          <w:numId w:val="10"/>
        </w:numPr>
      </w:pPr>
      <w:r>
        <w:t>Functional testing: per-plant isolation verification.</w:t>
      </w:r>
    </w:p>
    <w:p w14:paraId="7BDDA274" w14:textId="77777777" w:rsidR="004D1842" w:rsidRDefault="00000000">
      <w:pPr>
        <w:pStyle w:val="Compact"/>
        <w:numPr>
          <w:ilvl w:val="0"/>
          <w:numId w:val="10"/>
        </w:numPr>
      </w:pPr>
      <w:r>
        <w:t>Integration testing: end-to-end consolidation with real plant data.</w:t>
      </w:r>
    </w:p>
    <w:p w14:paraId="00AE3EAB" w14:textId="77777777" w:rsidR="004D1842" w:rsidRDefault="00000000">
      <w:pPr>
        <w:pStyle w:val="Compact"/>
        <w:numPr>
          <w:ilvl w:val="0"/>
          <w:numId w:val="10"/>
        </w:numPr>
      </w:pPr>
      <w:r>
        <w:t>UAT with Finance Team.</w:t>
      </w:r>
    </w:p>
    <w:p w14:paraId="37A6E9C8" w14:textId="77777777" w:rsidR="004D1842" w:rsidRDefault="00000000">
      <w:pPr>
        <w:pStyle w:val="Compact"/>
        <w:numPr>
          <w:ilvl w:val="0"/>
          <w:numId w:val="10"/>
        </w:numPr>
      </w:pPr>
      <w:r>
        <w:t>Produce Plant Onboarding documentation.</w:t>
      </w:r>
    </w:p>
    <w:p w14:paraId="19637853" w14:textId="77777777" w:rsidR="004D1842" w:rsidRDefault="00000000">
      <w:pPr>
        <w:pStyle w:val="Compact"/>
        <w:numPr>
          <w:ilvl w:val="0"/>
          <w:numId w:val="10"/>
        </w:numPr>
      </w:pPr>
      <w:r>
        <w:t>Deliver Knowledge Transfer session to Finance Team.</w:t>
      </w:r>
    </w:p>
    <w:p w14:paraId="180BBEDA" w14:textId="77777777" w:rsidR="004D1842" w:rsidRDefault="00000000">
      <w:r>
        <w:pict w14:anchorId="3D7F3940">
          <v:rect id="_x0000_i2735" style="width:0;height:1.5pt" o:hralign="center" o:hrstd="t" o:hr="t"/>
        </w:pict>
      </w:r>
    </w:p>
    <w:p w14:paraId="15A57B9A" w14:textId="77777777" w:rsidR="004D1842" w:rsidRDefault="00000000">
      <w:pPr>
        <w:pStyle w:val="Ttulo1"/>
      </w:pPr>
      <w:bookmarkStart w:id="25" w:name="testing-acceptance"/>
      <w:bookmarkEnd w:id="20"/>
      <w:bookmarkEnd w:id="24"/>
      <w:r>
        <w:t>8. Testing &amp; Acceptance</w:t>
      </w:r>
    </w:p>
    <w:p w14:paraId="08838496" w14:textId="77777777" w:rsidR="004D1842" w:rsidRDefault="00000000">
      <w:pPr>
        <w:pStyle w:val="Ttulo2"/>
      </w:pPr>
      <w:bookmarkStart w:id="26" w:name="security-validation"/>
      <w:r>
        <w:t>8.1 Security Validation</w:t>
      </w:r>
    </w:p>
    <w:p w14:paraId="38822677" w14:textId="77777777" w:rsidR="004D1842" w:rsidRDefault="00000000">
      <w:pPr>
        <w:pStyle w:val="Compact"/>
        <w:numPr>
          <w:ilvl w:val="0"/>
          <w:numId w:val="11"/>
        </w:numPr>
      </w:pPr>
      <w:r>
        <w:t xml:space="preserve">A user from Plant A attempts to access Plant B’s list → </w:t>
      </w:r>
      <w:r>
        <w:rPr>
          <w:b/>
          <w:bCs/>
        </w:rPr>
        <w:t>Expected: Access Denied</w:t>
      </w:r>
      <w:r>
        <w:t>.</w:t>
      </w:r>
    </w:p>
    <w:p w14:paraId="740A7101" w14:textId="77777777" w:rsidR="004D1842" w:rsidRDefault="00000000">
      <w:pPr>
        <w:pStyle w:val="Compact"/>
        <w:numPr>
          <w:ilvl w:val="0"/>
          <w:numId w:val="11"/>
        </w:numPr>
      </w:pPr>
      <w:r>
        <w:t xml:space="preserve">A user submits a request → item appears in “Pending” view with </w:t>
      </w:r>
      <w:r>
        <w:rPr>
          <w:rStyle w:val="VerbatimChar"/>
        </w:rPr>
        <w:t>Processed = No</w:t>
      </w:r>
      <w:r>
        <w:t>.</w:t>
      </w:r>
    </w:p>
    <w:p w14:paraId="4F9E2208" w14:textId="77777777" w:rsidR="004D1842" w:rsidRDefault="00000000">
      <w:pPr>
        <w:pStyle w:val="Ttulo2"/>
      </w:pPr>
      <w:bookmarkStart w:id="27" w:name="consolidation-validation"/>
      <w:bookmarkEnd w:id="26"/>
      <w:r>
        <w:t>8.2 Consolidation Validation</w:t>
      </w:r>
    </w:p>
    <w:p w14:paraId="008C71B0" w14:textId="77777777" w:rsidR="004D1842" w:rsidRDefault="00000000">
      <w:pPr>
        <w:pStyle w:val="Compact"/>
        <w:numPr>
          <w:ilvl w:val="0"/>
          <w:numId w:val="12"/>
        </w:numPr>
      </w:pPr>
      <w:r>
        <w:t>Run the consolidation flow with items in 3 plant lists.</w:t>
      </w:r>
    </w:p>
    <w:p w14:paraId="26F22C2E" w14:textId="77777777" w:rsidR="004D1842" w:rsidRDefault="00000000">
      <w:pPr>
        <w:pStyle w:val="Compact"/>
        <w:numPr>
          <w:ilvl w:val="0"/>
          <w:numId w:val="12"/>
        </w:numPr>
      </w:pPr>
      <w:r>
        <w:t>Verify items appear in the Master List with full field mapping.</w:t>
      </w:r>
    </w:p>
    <w:p w14:paraId="33959FE1" w14:textId="77777777" w:rsidR="004D1842" w:rsidRDefault="00000000">
      <w:pPr>
        <w:pStyle w:val="Compact"/>
        <w:numPr>
          <w:ilvl w:val="0"/>
          <w:numId w:val="12"/>
        </w:numPr>
      </w:pPr>
      <w:r>
        <w:t>Verify source items are timestamped and read-only post-consolidation.</w:t>
      </w:r>
    </w:p>
    <w:p w14:paraId="0E233E70" w14:textId="77777777" w:rsidR="004D1842" w:rsidRDefault="00000000">
      <w:pPr>
        <w:pStyle w:val="Ttulo2"/>
      </w:pPr>
      <w:bookmarkStart w:id="28" w:name="teams-integration"/>
      <w:bookmarkEnd w:id="27"/>
      <w:r>
        <w:t>8.3 Teams Integration</w:t>
      </w:r>
    </w:p>
    <w:p w14:paraId="791F19A6" w14:textId="77777777" w:rsidR="004D1842" w:rsidRDefault="00000000">
      <w:pPr>
        <w:pStyle w:val="Compact"/>
        <w:numPr>
          <w:ilvl w:val="0"/>
          <w:numId w:val="13"/>
        </w:numPr>
      </w:pPr>
      <w:r>
        <w:t>Access plant list via Microsoft Teams App Tab → renders correctly, user authenticated.</w:t>
      </w:r>
    </w:p>
    <w:p w14:paraId="3927FE63" w14:textId="77777777" w:rsidR="004D1842" w:rsidRDefault="00000000">
      <w:pPr>
        <w:pStyle w:val="Compact"/>
        <w:numPr>
          <w:ilvl w:val="0"/>
          <w:numId w:val="13"/>
        </w:numPr>
      </w:pPr>
      <w:r>
        <w:t>Submit a request via Teams → item created with correct Plant metadata.</w:t>
      </w:r>
    </w:p>
    <w:p w14:paraId="4E56EE9C" w14:textId="77777777" w:rsidR="004D1842" w:rsidRDefault="00000000">
      <w:pPr>
        <w:pStyle w:val="Ttulo2"/>
      </w:pPr>
      <w:bookmarkStart w:id="29" w:name="uat-finance-team-sign-off"/>
      <w:bookmarkEnd w:id="28"/>
      <w:r>
        <w:t>8.4 UAT — Finance Team Sign-Off</w:t>
      </w:r>
    </w:p>
    <w:p w14:paraId="780CBDEC" w14:textId="77777777" w:rsidR="004D1842" w:rsidRDefault="00000000">
      <w:pPr>
        <w:pStyle w:val="Compact"/>
        <w:numPr>
          <w:ilvl w:val="0"/>
          <w:numId w:val="14"/>
        </w:numPr>
      </w:pPr>
      <w:r>
        <w:t>Finance Team reviews Master List data accuracy after a full monthly trigger cycle.</w:t>
      </w:r>
    </w:p>
    <w:p w14:paraId="1BDEEC1D" w14:textId="77777777" w:rsidR="004D1842" w:rsidRDefault="00000000">
      <w:pPr>
        <w:pStyle w:val="Compact"/>
        <w:numPr>
          <w:ilvl w:val="0"/>
          <w:numId w:val="14"/>
        </w:numPr>
      </w:pPr>
      <w:r>
        <w:t xml:space="preserve">Finance Team successfully onboards one new test plant using the script and documentation — </w:t>
      </w:r>
      <w:r>
        <w:rPr>
          <w:b/>
          <w:bCs/>
        </w:rPr>
        <w:t>without IT assistance</w:t>
      </w:r>
      <w:r>
        <w:t>.</w:t>
      </w:r>
    </w:p>
    <w:p w14:paraId="5214E53B" w14:textId="77777777" w:rsidR="004D1842" w:rsidRDefault="00000000">
      <w:r>
        <w:pict w14:anchorId="54C41800">
          <v:rect id="_x0000_i2736" style="width:0;height:1.5pt" o:hralign="center" o:hrstd="t" o:hr="t"/>
        </w:pict>
      </w:r>
    </w:p>
    <w:p w14:paraId="06AAFA54" w14:textId="77777777" w:rsidR="004D1842" w:rsidRDefault="00000000">
      <w:pPr>
        <w:pStyle w:val="Ttulo1"/>
      </w:pPr>
      <w:bookmarkStart w:id="30" w:name="success-criteria"/>
      <w:bookmarkEnd w:id="25"/>
      <w:bookmarkEnd w:id="29"/>
      <w:r>
        <w:lastRenderedPageBreak/>
        <w:t>9. Success Criteria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5976"/>
      </w:tblGrid>
      <w:tr w:rsidR="004D1842" w14:paraId="62ACE80E" w14:textId="77777777" w:rsidTr="00A5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78" w:type="dxa"/>
          </w:tcPr>
          <w:p w14:paraId="68521F96" w14:textId="77777777" w:rsidR="004D1842" w:rsidRDefault="00000000">
            <w:pPr>
              <w:pStyle w:val="Compact"/>
            </w:pPr>
            <w:r>
              <w:t>Criterion</w:t>
            </w:r>
          </w:p>
        </w:tc>
        <w:tc>
          <w:tcPr>
            <w:tcW w:w="5976" w:type="dxa"/>
          </w:tcPr>
          <w:p w14:paraId="3192AABD" w14:textId="77777777" w:rsidR="004D1842" w:rsidRDefault="00000000">
            <w:pPr>
              <w:pStyle w:val="Compact"/>
            </w:pPr>
            <w:r>
              <w:t>Measure</w:t>
            </w:r>
          </w:p>
        </w:tc>
      </w:tr>
      <w:tr w:rsidR="004D1842" w14:paraId="55BEF2A9" w14:textId="77777777" w:rsidTr="00A531B6">
        <w:tc>
          <w:tcPr>
            <w:tcW w:w="3078" w:type="dxa"/>
          </w:tcPr>
          <w:p w14:paraId="1E4F414C" w14:textId="77777777" w:rsidR="004D1842" w:rsidRDefault="00000000">
            <w:pPr>
              <w:pStyle w:val="Compact"/>
            </w:pPr>
            <w:r>
              <w:t>Data isolation</w:t>
            </w:r>
          </w:p>
        </w:tc>
        <w:tc>
          <w:tcPr>
            <w:tcW w:w="5976" w:type="dxa"/>
          </w:tcPr>
          <w:p w14:paraId="6188BCC6" w14:textId="77777777" w:rsidR="004D1842" w:rsidRDefault="00000000">
            <w:pPr>
              <w:pStyle w:val="Compact"/>
            </w:pPr>
            <w:r>
              <w:t>0 cross-plant access incidents in testing</w:t>
            </w:r>
          </w:p>
        </w:tc>
      </w:tr>
      <w:tr w:rsidR="004D1842" w14:paraId="6005C576" w14:textId="77777777" w:rsidTr="00A531B6">
        <w:tc>
          <w:tcPr>
            <w:tcW w:w="3078" w:type="dxa"/>
          </w:tcPr>
          <w:p w14:paraId="19702B78" w14:textId="77777777" w:rsidR="004D1842" w:rsidRDefault="00000000">
            <w:pPr>
              <w:pStyle w:val="Compact"/>
            </w:pPr>
            <w:r>
              <w:t>Consolidation accuracy</w:t>
            </w:r>
          </w:p>
        </w:tc>
        <w:tc>
          <w:tcPr>
            <w:tcW w:w="5976" w:type="dxa"/>
          </w:tcPr>
          <w:p w14:paraId="7F40478C" w14:textId="77777777" w:rsidR="004D1842" w:rsidRDefault="00000000">
            <w:pPr>
              <w:pStyle w:val="Compact"/>
            </w:pPr>
            <w:r>
              <w:t>100% of unprocessed items captured in Master List per run</w:t>
            </w:r>
          </w:p>
        </w:tc>
      </w:tr>
      <w:tr w:rsidR="004D1842" w14:paraId="0C1A822F" w14:textId="77777777" w:rsidTr="00A531B6">
        <w:tc>
          <w:tcPr>
            <w:tcW w:w="3078" w:type="dxa"/>
          </w:tcPr>
          <w:p w14:paraId="58752698" w14:textId="77777777" w:rsidR="004D1842" w:rsidRDefault="00000000">
            <w:pPr>
              <w:pStyle w:val="Compact"/>
            </w:pPr>
            <w:r>
              <w:t>Sealing reliability</w:t>
            </w:r>
          </w:p>
        </w:tc>
        <w:tc>
          <w:tcPr>
            <w:tcW w:w="5976" w:type="dxa"/>
          </w:tcPr>
          <w:p w14:paraId="2156702F" w14:textId="77777777" w:rsidR="004D1842" w:rsidRDefault="00000000">
            <w:pPr>
              <w:pStyle w:val="Compact"/>
            </w:pPr>
            <w:r>
              <w:t>100% of processed items become read-only in source lists</w:t>
            </w:r>
          </w:p>
        </w:tc>
      </w:tr>
      <w:tr w:rsidR="004D1842" w14:paraId="5360A18E" w14:textId="77777777" w:rsidTr="00A531B6">
        <w:tc>
          <w:tcPr>
            <w:tcW w:w="3078" w:type="dxa"/>
          </w:tcPr>
          <w:p w14:paraId="70010702" w14:textId="77777777" w:rsidR="004D1842" w:rsidRDefault="00000000">
            <w:pPr>
              <w:pStyle w:val="Compact"/>
            </w:pPr>
            <w:r>
              <w:t>Finance self-sufficiency</w:t>
            </w:r>
          </w:p>
        </w:tc>
        <w:tc>
          <w:tcPr>
            <w:tcW w:w="5976" w:type="dxa"/>
          </w:tcPr>
          <w:p w14:paraId="7276D1EF" w14:textId="77777777" w:rsidR="004D1842" w:rsidRDefault="00000000">
            <w:pPr>
              <w:pStyle w:val="Compact"/>
            </w:pPr>
            <w:r>
              <w:t>Finance Team onboards a test plant independently during UAT</w:t>
            </w:r>
          </w:p>
        </w:tc>
      </w:tr>
      <w:tr w:rsidR="004D1842" w14:paraId="084AC694" w14:textId="77777777" w:rsidTr="00A531B6">
        <w:tc>
          <w:tcPr>
            <w:tcW w:w="3078" w:type="dxa"/>
          </w:tcPr>
          <w:p w14:paraId="3D22956F" w14:textId="77777777" w:rsidR="004D1842" w:rsidRDefault="00000000">
            <w:pPr>
              <w:pStyle w:val="Compact"/>
            </w:pPr>
            <w:r>
              <w:t>Platform extensibility</w:t>
            </w:r>
          </w:p>
        </w:tc>
        <w:tc>
          <w:tcPr>
            <w:tcW w:w="5976" w:type="dxa"/>
          </w:tcPr>
          <w:p w14:paraId="72CB9CC9" w14:textId="77777777" w:rsidR="004D1842" w:rsidRDefault="00000000">
            <w:pPr>
              <w:pStyle w:val="Compact"/>
            </w:pPr>
            <w:r>
              <w:t>System supports up to 50 plants without architectural changes</w:t>
            </w:r>
          </w:p>
        </w:tc>
      </w:tr>
    </w:tbl>
    <w:p w14:paraId="37B0E379" w14:textId="77777777" w:rsidR="004D1842" w:rsidRDefault="00000000">
      <w:r>
        <w:pict w14:anchorId="01D9AA58">
          <v:rect id="_x0000_i2737" style="width:0;height:1.5pt" o:hralign="center" o:hrstd="t" o:hr="t"/>
        </w:pict>
      </w:r>
    </w:p>
    <w:p w14:paraId="18136C48" w14:textId="77777777" w:rsidR="004D1842" w:rsidRDefault="00000000">
      <w:pPr>
        <w:pStyle w:val="Ttulo1"/>
      </w:pPr>
      <w:bookmarkStart w:id="31" w:name="out-of-scope"/>
      <w:bookmarkEnd w:id="30"/>
      <w:r>
        <w:t>10. Out of Scope</w:t>
      </w:r>
    </w:p>
    <w:p w14:paraId="3C2DB908" w14:textId="77777777" w:rsidR="004D1842" w:rsidRDefault="00000000">
      <w:pPr>
        <w:pStyle w:val="FirstParagraph"/>
      </w:pPr>
      <w:r>
        <w:t>The following are explicitly excluded from this delivery:</w:t>
      </w:r>
    </w:p>
    <w:p w14:paraId="41204E8F" w14:textId="77777777" w:rsidR="004D1842" w:rsidRDefault="00000000">
      <w:pPr>
        <w:pStyle w:val="Compact"/>
        <w:numPr>
          <w:ilvl w:val="0"/>
          <w:numId w:val="15"/>
        </w:numPr>
      </w:pPr>
      <w:r>
        <w:t>ERP / SAP integration</w:t>
      </w:r>
    </w:p>
    <w:p w14:paraId="0F7297F2" w14:textId="77777777" w:rsidR="004D1842" w:rsidRDefault="00000000">
      <w:pPr>
        <w:pStyle w:val="Compact"/>
        <w:numPr>
          <w:ilvl w:val="0"/>
          <w:numId w:val="15"/>
        </w:numPr>
      </w:pPr>
      <w:r>
        <w:t>Power BI dashboards or reporting layer</w:t>
      </w:r>
    </w:p>
    <w:p w14:paraId="3A3BEA25" w14:textId="77777777" w:rsidR="004D1842" w:rsidRDefault="00000000">
      <w:pPr>
        <w:pStyle w:val="Compact"/>
        <w:numPr>
          <w:ilvl w:val="0"/>
          <w:numId w:val="15"/>
        </w:numPr>
      </w:pPr>
      <w:r>
        <w:t>Non-UK plant rollout</w:t>
      </w:r>
    </w:p>
    <w:p w14:paraId="27924F01" w14:textId="77777777" w:rsidR="004D1842" w:rsidRDefault="00000000">
      <w:pPr>
        <w:pStyle w:val="Compact"/>
        <w:numPr>
          <w:ilvl w:val="0"/>
          <w:numId w:val="15"/>
        </w:numPr>
      </w:pPr>
      <w:r>
        <w:t>Custom-developed applications (all delivery is low-code / no-code within M365)</w:t>
      </w:r>
    </w:p>
    <w:p w14:paraId="32EDB0BB" w14:textId="77777777" w:rsidR="004D1842" w:rsidRDefault="00000000">
      <w:r>
        <w:pict w14:anchorId="1668AC7E">
          <v:rect id="_x0000_i2738" style="width:0;height:1.5pt" o:hralign="center" o:hrstd="t" o:hr="t"/>
        </w:pict>
      </w:r>
    </w:p>
    <w:p w14:paraId="63A1C7D4" w14:textId="75161396" w:rsidR="004D1842" w:rsidRDefault="00000000">
      <w:pPr>
        <w:pStyle w:val="FirstParagraph"/>
      </w:pPr>
      <w:r>
        <w:rPr>
          <w:i/>
          <w:iCs/>
        </w:rPr>
        <w:t xml:space="preserve">Document version 1.0 — April 2026. Prepared by UK Shared Services </w:t>
      </w:r>
      <w:r w:rsidR="007C3C33">
        <w:rPr>
          <w:i/>
          <w:iCs/>
        </w:rPr>
        <w:t>Digital Productivity Team</w:t>
      </w:r>
      <w:r>
        <w:rPr>
          <w:i/>
          <w:iCs/>
        </w:rPr>
        <w:t>.</w:t>
      </w:r>
      <w:bookmarkEnd w:id="31"/>
    </w:p>
    <w:sectPr w:rsidR="004D184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88DA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866E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98E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4182292">
    <w:abstractNumId w:val="0"/>
  </w:num>
  <w:num w:numId="2" w16cid:durableId="810712561">
    <w:abstractNumId w:val="1"/>
  </w:num>
  <w:num w:numId="3" w16cid:durableId="1532257227">
    <w:abstractNumId w:val="1"/>
  </w:num>
  <w:num w:numId="4" w16cid:durableId="1475175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1928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2696673">
    <w:abstractNumId w:val="1"/>
  </w:num>
  <w:num w:numId="7" w16cid:durableId="1397051669">
    <w:abstractNumId w:val="1"/>
  </w:num>
  <w:num w:numId="8" w16cid:durableId="1030909483">
    <w:abstractNumId w:val="1"/>
  </w:num>
  <w:num w:numId="9" w16cid:durableId="1372223086">
    <w:abstractNumId w:val="1"/>
  </w:num>
  <w:num w:numId="10" w16cid:durableId="339890417">
    <w:abstractNumId w:val="1"/>
  </w:num>
  <w:num w:numId="11" w16cid:durableId="558130045">
    <w:abstractNumId w:val="1"/>
  </w:num>
  <w:num w:numId="12" w16cid:durableId="506675060">
    <w:abstractNumId w:val="1"/>
  </w:num>
  <w:num w:numId="13" w16cid:durableId="1318026113">
    <w:abstractNumId w:val="1"/>
  </w:num>
  <w:num w:numId="14" w16cid:durableId="1529217976">
    <w:abstractNumId w:val="1"/>
  </w:num>
  <w:num w:numId="15" w16cid:durableId="133722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842"/>
    <w:rsid w:val="004D1842"/>
    <w:rsid w:val="007C3C33"/>
    <w:rsid w:val="00A531B6"/>
    <w:rsid w:val="00C6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4FE3"/>
  <w15:docId w15:val="{F32F2512-BD9C-41CB-8CBA-722ADE3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7C3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1795</Words>
  <Characters>10022</Characters>
  <Application>Microsoft Office Word</Application>
  <DocSecurity>0</DocSecurity>
  <Lines>371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SWUK Central Submissions — Prepayment Platform</vt:lpstr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SWUK Central Submissions — Prepayment Platform</dc:title>
  <dc:creator>UK Shared Services — Digital Solutions</dc:creator>
  <cp:keywords/>
  <cp:lastModifiedBy>Haaron Gonzalez</cp:lastModifiedBy>
  <cp:revision>2</cp:revision>
  <dcterms:created xsi:type="dcterms:W3CDTF">2026-04-28T21:22:00Z</dcterms:created>
  <dcterms:modified xsi:type="dcterms:W3CDTF">2026-04-28T21:36:00Z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Technical Specification for Stakeholders</vt:lpwstr>
  </property>
</Properties>
</file>