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KT Document — Invoices for Tax Team</w:t>
      </w:r>
    </w:p>
    <w:p>
      <w:pPr>
        <w:pStyle w:val="Author"/>
      </w:pPr>
      <w:r>
        <w:t xml:space="preserve">Ruiz Foods IT</w:t>
      </w:r>
    </w:p>
    <w:p>
      <w:pPr>
        <w:pStyle w:val="Date"/>
      </w:pPr>
      <w:r>
        <w:t xml:space="preserve">2026-05-07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kt-document-invoices-for-tax-team"/>
    <w:p>
      <w:pPr>
        <w:pStyle w:val="Heading1"/>
      </w:pPr>
      <w:r>
        <w:t xml:space="preserve">KT Document — Invoices for Tax Team</w:t>
      </w:r>
    </w:p>
    <w:p>
      <w:pPr>
        <w:pStyle w:val="FirstParagraph"/>
      </w:pPr>
      <w:r>
        <w:rPr>
          <w:b/>
          <w:bCs/>
        </w:rPr>
        <w:t xml:space="preserve">Ruiz Foods, Inc. | SharePoint Online | Microsoft 365</w:t>
      </w:r>
      <w:r>
        <w:t xml:space="preserve"> </w:t>
      </w:r>
      <w:r>
        <w:rPr>
          <w:i/>
          <w:iCs/>
        </w:rPr>
        <w:t xml:space="preserve">Generated: 2026-05-07 | VISION Framework | rf_taxteam repo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674d5a86e7f00ffdc656bbbc3c18ccef2284a0">
        <w:r>
          <w:rPr>
            <w:rStyle w:val="Hyperlink"/>
          </w:rPr>
          <w:t xml:space="preserve">Functional Overview</w:t>
        </w:r>
      </w:hyperlink>
    </w:p>
    <w:p>
      <w:pPr>
        <w:pStyle w:val="Compact"/>
        <w:numPr>
          <w:ilvl w:val="0"/>
          <w:numId w:val="1001"/>
        </w:numPr>
      </w:pPr>
      <w:hyperlink w:anchor="Xb92bf7c4a8d16e82073645b0dc0bc422e5b10b5">
        <w:r>
          <w:rPr>
            <w:rStyle w:val="Hyperlink"/>
          </w:rPr>
          <w:t xml:space="preserve">Architecture &amp; Components</w:t>
        </w:r>
      </w:hyperlink>
    </w:p>
    <w:p>
      <w:pPr>
        <w:pStyle w:val="Compact"/>
        <w:numPr>
          <w:ilvl w:val="0"/>
          <w:numId w:val="1001"/>
        </w:numPr>
      </w:pPr>
      <w:hyperlink w:anchor="Xfdc96b7bb8567d56ad8973540bdfa35c3bdaeec">
        <w:r>
          <w:rPr>
            <w:rStyle w:val="Hyperlink"/>
          </w:rPr>
          <w:t xml:space="preserve">Data Model</w:t>
        </w:r>
      </w:hyperlink>
    </w:p>
    <w:p>
      <w:pPr>
        <w:pStyle w:val="Compact"/>
        <w:numPr>
          <w:ilvl w:val="0"/>
          <w:numId w:val="1001"/>
        </w:numPr>
      </w:pPr>
      <w:hyperlink w:anchor="Xb98607de78467fb6d1d7654dce74a58a8b57f82">
        <w:r>
          <w:rPr>
            <w:rStyle w:val="Hyperlink"/>
          </w:rPr>
          <w:t xml:space="preserve">Process Flow</w:t>
        </w:r>
      </w:hyperlink>
    </w:p>
    <w:p>
      <w:pPr>
        <w:pStyle w:val="Compact"/>
        <w:numPr>
          <w:ilvl w:val="0"/>
          <w:numId w:val="1001"/>
        </w:numPr>
      </w:pPr>
      <w:hyperlink w:anchor="X25b0ced16b385eccee336e01502f7b9487dcab5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01"/>
        </w:numPr>
      </w:pPr>
      <w:hyperlink w:anchor="Xa18910392d5f742667c43f2bfa7a322b2c06f69">
        <w:r>
          <w:rPr>
            <w:rStyle w:val="Hyperlink"/>
          </w:rPr>
          <w:t xml:space="preserve">Automation / Integration</w:t>
        </w:r>
      </w:hyperlink>
    </w:p>
    <w:p>
      <w:pPr>
        <w:pStyle w:val="Compact"/>
        <w:numPr>
          <w:ilvl w:val="0"/>
          <w:numId w:val="1001"/>
        </w:numPr>
      </w:pPr>
      <w:hyperlink w:anchor="X824925844a746f8aea05af6ad5e46fc76bc5c24">
        <w:r>
          <w:rPr>
            <w:rStyle w:val="Hyperlink"/>
          </w:rPr>
          <w:t xml:space="preserve">Interface Documentation</w:t>
        </w:r>
      </w:hyperlink>
    </w:p>
    <w:p>
      <w:pPr>
        <w:pStyle w:val="Compact"/>
        <w:numPr>
          <w:ilvl w:val="0"/>
          <w:numId w:val="1001"/>
        </w:numPr>
      </w:pPr>
      <w:hyperlink w:anchor="X59595e4808a5ee0f873a43d2ee96d1bc31c2537">
        <w:r>
          <w:rPr>
            <w:rStyle w:val="Hyperlink"/>
          </w:rPr>
          <w:t xml:space="preserve">Permissions &amp; Access</w:t>
        </w:r>
      </w:hyperlink>
    </w:p>
    <w:p>
      <w:pPr>
        <w:pStyle w:val="Compact"/>
        <w:numPr>
          <w:ilvl w:val="0"/>
          <w:numId w:val="1001"/>
        </w:numPr>
      </w:pPr>
      <w:hyperlink w:anchor="Xbfa3ac7c39751c73dd4bb196ab0e216631b6329">
        <w:r>
          <w:rPr>
            <w:rStyle w:val="Hyperlink"/>
          </w:rPr>
          <w:t xml:space="preserve">Operational Runbook</w:t>
        </w:r>
      </w:hyperlink>
    </w:p>
    <w:p>
      <w:pPr>
        <w:pStyle w:val="Compact"/>
        <w:numPr>
          <w:ilvl w:val="0"/>
          <w:numId w:val="1001"/>
        </w:numPr>
      </w:pPr>
      <w:hyperlink w:anchor="Xcdd0b667f2d0526b6dfc9d6352c44393a50d40a">
        <w:r>
          <w:rPr>
            <w:rStyle w:val="Hyperlink"/>
          </w:rPr>
          <w:t xml:space="preserve">Data Snapshot Evidence</w:t>
        </w:r>
      </w:hyperlink>
    </w:p>
    <w:p>
      <w:pPr>
        <w:pStyle w:val="Compact"/>
        <w:numPr>
          <w:ilvl w:val="0"/>
          <w:numId w:val="1001"/>
        </w:numPr>
      </w:pPr>
      <w:hyperlink w:anchor="Xfbf701e696d833a104a9d4d132f340c7112d5f5">
        <w:r>
          <w:rPr>
            <w:rStyle w:val="Hyperlink"/>
          </w:rPr>
          <w:t xml:space="preserve">Brand Compliance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functional-overview"/>
    <w:p>
      <w:pPr>
        <w:pStyle w:val="Heading2"/>
      </w:pPr>
      <w:r>
        <w:t xml:space="preserve">1. Functional Overview</w:t>
      </w:r>
    </w:p>
    <w:bookmarkStart w:id="10" w:name="what-the-solution-does"/>
    <w:p>
      <w:pPr>
        <w:pStyle w:val="Heading3"/>
      </w:pPr>
      <w:r>
        <w:t xml:space="preserve">What the Solution Does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Invoices for Tax Team</w:t>
      </w:r>
      <w:r>
        <w:t xml:space="preserve"> </w:t>
      </w:r>
      <w:r>
        <w:t xml:space="preserve">site is a Microsoft 365 SharePoint Online document management solution that consolidates invoice-related email correspondence into a structured, searchable archive. It was built to relieve the storage pressure on the shared mailbox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, which was approaching its Microsoft 365 capacity limit.</w:t>
      </w:r>
    </w:p>
    <w:p>
      <w:pPr>
        <w:pStyle w:val="BodyText"/>
      </w:pPr>
      <w:r>
        <w:t xml:space="preserve">Vendors and counterparties send invoice emails to two dedicated mailboxes:</w:t>
      </w:r>
      <w:r>
        <w:t xml:space="preserve"> </w:t>
      </w:r>
      <w:r>
        <w:rPr>
          <w:rStyle w:val="VerbatimChar"/>
        </w:rPr>
        <w:t xml:space="preserve">AP@ruizfoods.com</w:t>
      </w:r>
      <w:r>
        <w:t xml:space="preserve"> </w:t>
      </w:r>
      <w:r>
        <w:t xml:space="preserve">(Accounts Payable) and</w:t>
      </w:r>
      <w:r>
        <w:t xml:space="preserve"> </w:t>
      </w:r>
      <w:r>
        <w:rPr>
          <w:rStyle w:val="VerbatimChar"/>
        </w:rPr>
        <w:t xml:space="preserve">FixedAssets@ruizfoods.com</w:t>
      </w:r>
      <w:r>
        <w:t xml:space="preserve"> </w:t>
      </w:r>
      <w:r>
        <w:t xml:space="preserve">(Fixed Assets). Both mailboxes have</w:t>
      </w:r>
      <w:r>
        <w:t xml:space="preserve"> </w:t>
      </w:r>
      <w:r>
        <w:rPr>
          <w:b/>
          <w:bCs/>
        </w:rPr>
        <w:t xml:space="preserve">forwarding rules</w:t>
      </w:r>
      <w:r>
        <w:t xml:space="preserve"> </w:t>
      </w:r>
      <w:r>
        <w:t xml:space="preserve">that automatically forward every incoming email to the central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shared mailbox. A single</w:t>
      </w:r>
      <w:r>
        <w:t xml:space="preserve"> </w:t>
      </w:r>
      <w:r>
        <w:rPr>
          <w:b/>
          <w:bCs/>
        </w:rPr>
        <w:t xml:space="preserve">Power Automate cloud flow</w:t>
      </w:r>
      <w:r>
        <w:t xml:space="preserve"> </w:t>
      </w:r>
      <w:r>
        <w:t xml:space="preserve">— named</w:t>
      </w:r>
      <w:r>
        <w:t xml:space="preserve"> </w:t>
      </w:r>
      <w:r>
        <w:t xml:space="preserve">“Ruiz Foods - Finance - Tax Team - Invoices”</w:t>
      </w:r>
      <w:r>
        <w:t xml:space="preserve"> </w:t>
      </w:r>
      <w:r>
        <w:t xml:space="preserve">— monitors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and, upon receiving an email with an attachment, saves both the email (as</w:t>
      </w:r>
      <w:r>
        <w:t xml:space="preserve"> </w:t>
      </w:r>
      <w:r>
        <w:rPr>
          <w:rStyle w:val="VerbatimChar"/>
        </w:rPr>
        <w:t xml:space="preserve">.eml</w:t>
      </w:r>
      <w:r>
        <w:t xml:space="preserve">) and each attachment to the correct SharePoint document library, tagged with sender, recipient, subject, received date, and</w:t>
      </w:r>
      <w:r>
        <w:t xml:space="preserve"> </w:t>
      </w:r>
      <w:r>
        <w:rPr>
          <w:b/>
          <w:bCs/>
        </w:rPr>
        <w:t xml:space="preserve">calculated fiscal year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Key business constraint:</w:t>
      </w:r>
      <w:r>
        <w:t xml:space="preserve"> </w:t>
      </w:r>
      <w:r>
        <w:t xml:space="preserve">The forwarding-rule architecture was chosen specifically to avoid any modification to the</w:t>
      </w:r>
      <w:r>
        <w:t xml:space="preserve"> </w:t>
      </w:r>
      <w:r>
        <w:rPr>
          <w:rStyle w:val="VerbatimChar"/>
        </w:rPr>
        <w:t xml:space="preserve">AP@ruizfoods.com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FixedAssets@ruizfoods.com</w:t>
      </w:r>
      <w:r>
        <w:t xml:space="preserve"> </w:t>
      </w:r>
      <w:r>
        <w:t xml:space="preserve">mailboxes. Those mailboxes are operated by other teams and must not be altered.</w:t>
      </w:r>
    </w:p>
    <w:p>
      <w:pPr>
        <w:pStyle w:val="FirstParagraph"/>
      </w:pPr>
      <w:r>
        <w:t xml:space="preserve">Tax Team members can then search the full archive using a rich faceted search experience powered by</w:t>
      </w:r>
      <w:r>
        <w:t xml:space="preserve"> </w:t>
      </w:r>
      <w:r>
        <w:rPr>
          <w:b/>
          <w:bCs/>
        </w:rPr>
        <w:t xml:space="preserve">PnP Modern Search v4</w:t>
      </w:r>
      <w:r>
        <w:t xml:space="preserve"> </w:t>
      </w:r>
      <w:r>
        <w:t xml:space="preserve">on the site landing page, replicating and improving upon the Outlook search experience.</w:t>
      </w:r>
    </w:p>
    <w:bookmarkEnd w:id="10"/>
    <w:bookmarkStart w:id="11" w:name="business-value"/>
    <w:p>
      <w:pPr>
        <w:pStyle w:val="Heading3"/>
      </w:pPr>
      <w:r>
        <w:t xml:space="preserve">Business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9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 resolved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mailbox hitting storage limit</w:t>
            </w:r>
          </w:p>
        </w:tc>
        <w:tc>
          <w:tcPr/>
          <w:p>
            <w:pPr>
              <w:pStyle w:val="Compact"/>
            </w:pPr>
            <w:r>
              <w:t xml:space="preserve">Emails routed to SharePoint which has far greater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of data loss from mailbox over-quota</w:t>
            </w:r>
          </w:p>
        </w:tc>
        <w:tc>
          <w:tcPr/>
          <w:p>
            <w:pPr>
              <w:pStyle w:val="Compact"/>
            </w:pPr>
            <w:r>
              <w:t xml:space="preserve">Documents stored in versioned SharePoint document libraries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Uncontrolled editing by Tax Team members</w:t>
            </w:r>
          </w:p>
        </w:tc>
        <w:tc>
          <w:tcPr/>
          <w:p>
            <w:pPr>
              <w:pStyle w:val="Compact"/>
            </w:pPr>
            <w:r>
              <w:t xml:space="preserve">Read-only site membership; members cannot upload, edit, or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search in shared mailbox</w:t>
            </w:r>
          </w:p>
        </w:tc>
        <w:tc>
          <w:tcPr/>
          <w:p>
            <w:pPr>
              <w:pStyle w:val="Compact"/>
            </w:pPr>
            <w:r>
              <w:t xml:space="preserve">PnP Modern Search v4 with faceted refiners by sender, date, fiscal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Disruption to operational AP/FA mailboxes</w:t>
            </w:r>
          </w:p>
        </w:tc>
        <w:tc>
          <w:tcPr/>
          <w:p>
            <w:pPr>
              <w:pStyle w:val="Compact"/>
            </w:pPr>
            <w:r>
              <w:t xml:space="preserve">Forwarding rules used instead — AP and FA mailboxes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audit trail of document access</w:t>
            </w:r>
          </w:p>
        </w:tc>
        <w:tc>
          <w:tcPr/>
          <w:p>
            <w:pPr>
              <w:pStyle w:val="Compact"/>
            </w:pPr>
            <w:r>
              <w:t xml:space="preserve">SharePoint versioning and access logging enabled</w:t>
            </w:r>
          </w:p>
        </w:tc>
      </w:tr>
    </w:tbl>
    <w:bookmarkEnd w:id="11"/>
    <w:bookmarkStart w:id="12" w:name="user-roles"/>
    <w:p>
      <w:pPr>
        <w:pStyle w:val="Heading3"/>
      </w:pPr>
      <w:r>
        <w:t xml:space="preserve">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042"/>
        <w:gridCol w:w="2709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Team Member (Internal)</w:t>
            </w:r>
          </w:p>
        </w:tc>
        <w:tc>
          <w:tcPr/>
          <w:p>
            <w:pPr>
              <w:pStyle w:val="Compact"/>
            </w:pPr>
            <w:r>
              <w:t xml:space="preserve">Finance / Tax department staff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(Site Members group)</w:t>
            </w:r>
          </w:p>
        </w:tc>
        <w:tc>
          <w:tcPr/>
          <w:p>
            <w:pPr>
              <w:pStyle w:val="Compact"/>
            </w:pPr>
            <w:r>
              <w:t xml:space="preserve">Search and view invoice documents via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Administrator</w:t>
            </w:r>
          </w:p>
        </w:tc>
        <w:tc>
          <w:tcPr/>
          <w:p>
            <w:pPr>
              <w:pStyle w:val="Compact"/>
            </w:pPr>
            <w:r>
              <w:t xml:space="preserve">Ruiz Foods IT</w:t>
            </w:r>
          </w:p>
        </w:tc>
        <w:tc>
          <w:tcPr/>
          <w:p>
            <w:pPr>
              <w:pStyle w:val="Compact"/>
            </w:pPr>
            <w:r>
              <w:t xml:space="preserve">Full Control (Site Owners group)</w:t>
            </w:r>
          </w:p>
        </w:tc>
        <w:tc>
          <w:tcPr/>
          <w:p>
            <w:pPr>
              <w:pStyle w:val="Compact"/>
            </w:pPr>
            <w:r>
              <w:t xml:space="preserve">Configure libraries, manage flows, update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Service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O365-PA-FLOWSVC@ruizfoods.com</w:t>
            </w:r>
          </w:p>
        </w:tc>
        <w:tc>
          <w:tcPr/>
          <w:p>
            <w:pPr>
              <w:pStyle w:val="Compact"/>
            </w:pPr>
            <w:r>
              <w:t xml:space="preserve">Contribute (write)</w:t>
            </w:r>
          </w:p>
        </w:tc>
        <w:tc>
          <w:tcPr/>
          <w:p>
            <w:pPr>
              <w:pStyle w:val="Compact"/>
            </w:pPr>
            <w:r>
              <w:t xml:space="preserve">Automated agent — routes emails and attachments to SharePoint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Email Sender</w:t>
            </w:r>
          </w:p>
        </w:tc>
        <w:tc>
          <w:tcPr/>
          <w:p>
            <w:pPr>
              <w:pStyle w:val="Compact"/>
            </w:pPr>
            <w:r>
              <w:t xml:space="preserve">AP vendors, FA vendors</w:t>
            </w:r>
          </w:p>
        </w:tc>
        <w:tc>
          <w:tcPr/>
          <w:p>
            <w:pPr>
              <w:pStyle w:val="Compact"/>
            </w:pPr>
            <w:r>
              <w:t xml:space="preserve">None (no site access)</w:t>
            </w:r>
          </w:p>
        </w:tc>
        <w:tc>
          <w:tcPr/>
          <w:p>
            <w:pPr>
              <w:pStyle w:val="Compact"/>
            </w:pPr>
            <w:r>
              <w:t xml:space="preserve">Send emails to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FixedAssets@ruizfoods.com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Visitors</w:t>
            </w:r>
          </w:p>
        </w:tc>
        <w:tc>
          <w:tcPr/>
          <w:p>
            <w:pPr>
              <w:pStyle w:val="Compact"/>
            </w:pPr>
            <w:r>
              <w:t xml:space="preserve">Guest / occasional viewers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</w:t>
            </w:r>
            <w:r>
              <w:t xml:space="preserve"> </w:t>
            </w:r>
            <w:r>
              <w:t xml:space="preserve">(Site Visitors group)</w:t>
            </w:r>
          </w:p>
        </w:tc>
        <w:tc>
          <w:tcPr/>
          <w:p>
            <w:pPr>
              <w:pStyle w:val="Compact"/>
            </w:pPr>
            <w:r>
              <w:t xml:space="preserve">View content only</w:t>
            </w:r>
          </w:p>
        </w:tc>
      </w:tr>
    </w:tbl>
    <w:bookmarkEnd w:id="12"/>
    <w:bookmarkStart w:id="13" w:name="high-level-flow"/>
    <w:p>
      <w:pPr>
        <w:pStyle w:val="Heading3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External vendor sends invoice email with attachment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AP@ruizfoods.com  OR  FixedAssets@ruizfoods.com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│ (forwarding rule)     │ (forwarding rule)</w:t>
      </w:r>
      <w:r>
        <w:br/>
      </w:r>
      <w:r>
        <w:rPr>
          <w:rStyle w:val="VerbatimChar"/>
        </w:rPr>
        <w:t xml:space="preserve">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InvoicesforTaxTeam@ruizfoods.com</w:t>
      </w:r>
      <w:r>
        <w:br/>
      </w:r>
      <w:r>
        <w:rPr>
          <w:rStyle w:val="VerbatimChar"/>
        </w:rPr>
        <w:t xml:space="preserve">           (central shared mailbox — monitored by flow)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Power Automate: "Ruiz Foods - Finance - Tax Team - Invoices"</w:t>
      </w:r>
      <w:r>
        <w:br/>
      </w:r>
      <w:r>
        <w:rPr>
          <w:rStyle w:val="VerbatimChar"/>
        </w:rPr>
        <w:t xml:space="preserve">     Service account: O365-PA-FLOWSVC@ruizfoods.com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│ (check toRecipients)  │</w:t>
      </w:r>
      <w:r>
        <w:br/>
      </w:r>
      <w:r>
        <w:rPr>
          <w:rStyle w:val="VerbatimChar"/>
        </w:rPr>
        <w:t xml:space="preserve">              ▼                       ▼</w:t>
      </w:r>
      <w:r>
        <w:br/>
      </w:r>
      <w:r>
        <w:rPr>
          <w:rStyle w:val="VerbatimChar"/>
        </w:rPr>
        <w:t xml:space="preserve">     "Accounts Payable"        "Fixed Assets"</w:t>
      </w:r>
      <w:r>
        <w:br/>
      </w:r>
      <w:r>
        <w:rPr>
          <w:rStyle w:val="VerbatimChar"/>
        </w:rPr>
        <w:t xml:space="preserve">      library /AP               library /FA</w:t>
      </w:r>
      <w:r>
        <w:br/>
      </w:r>
      <w:r>
        <w:rPr>
          <w:rStyle w:val="VerbatimChar"/>
        </w:rPr>
        <w:t xml:space="preserve">      subfolder: /FY20XX        subfolder: /FY20XX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SharePoint Search Index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PnP Modern Search v4</w:t>
      </w:r>
      <w:r>
        <w:br/>
      </w:r>
      <w:r>
        <w:rPr>
          <w:rStyle w:val="VerbatimChar"/>
        </w:rPr>
        <w:t xml:space="preserve">         (site landing page — faceted search)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Tax Team Member</w:t>
      </w:r>
      <w:r>
        <w:br/>
      </w:r>
      <w:r>
        <w:rPr>
          <w:rStyle w:val="VerbatimChar"/>
        </w:rPr>
        <w:t xml:space="preserve">     (read-only browse &amp; search via Edge browser)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rchitecture-components"/>
    <w:p>
      <w:pPr>
        <w:pStyle w:val="Heading2"/>
      </w:pPr>
      <w:r>
        <w:t xml:space="preserve">2. Architecture &amp; Components</w:t>
      </w:r>
    </w:p>
    <w:bookmarkStart w:id="15" w:name="site"/>
    <w:p>
      <w:pPr>
        <w:pStyle w:val="Heading3"/>
      </w:pPr>
      <w:r>
        <w:t xml:space="preserve">Site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Name</w:t>
            </w:r>
          </w:p>
        </w:tc>
        <w:tc>
          <w:tcPr/>
          <w:p>
            <w:pPr>
              <w:pStyle w:val="Compact"/>
            </w:pPr>
            <w:r>
              <w:t xml:space="preserve">Invoices for Tax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https://ruizfoods.sharepoint.com/sites/InvoiceforTaxTeam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Type</w:t>
            </w:r>
          </w:p>
        </w:tc>
        <w:tc>
          <w:tcPr/>
          <w:p>
            <w:pPr>
              <w:pStyle w:val="Compact"/>
            </w:pPr>
            <w:r>
              <w:t xml:space="preserve">SharePoint Online Site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ruizfoods.sharepoint.com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Production Since</w:t>
            </w:r>
          </w:p>
        </w:tc>
        <w:tc>
          <w:tcPr/>
          <w:p>
            <w:pPr>
              <w:pStyle w:val="Compact"/>
            </w:pPr>
            <w:r>
              <w:t xml:space="preserve">March 2025 (flow created 2025-03-03)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Code</w:t>
            </w:r>
          </w:p>
        </w:tc>
        <w:tc>
          <w:tcPr/>
          <w:p>
            <w:pPr>
              <w:pStyle w:val="Compact"/>
            </w:pPr>
            <w:r>
              <w:t xml:space="preserve">None — 100% Microsoft 365 OOTB + PnP Modern Search v4</w:t>
            </w:r>
          </w:p>
        </w:tc>
      </w:tr>
    </w:tbl>
    <w:bookmarkEnd w:id="15"/>
    <w:bookmarkStart w:id="16" w:name="component-inventory"/>
    <w:p>
      <w:pPr>
        <w:pStyle w:val="Heading3"/>
      </w:pPr>
      <w:r>
        <w:t xml:space="preserve">Component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2026"/>
        <w:gridCol w:w="1105"/>
        <w:gridCol w:w="42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Location /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/sites/InvoiceforTaxTeam/AP</w:t>
            </w:r>
            <w:r>
              <w:t xml:space="preserve"> </w:t>
            </w:r>
            <w:r>
              <w:t xml:space="preserve">— 173,704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Document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/sites/InvoiceforTaxTeam/FA</w:t>
            </w:r>
            <w:r>
              <w:t xml:space="preserve"> </w:t>
            </w:r>
            <w:r>
              <w:t xml:space="preserve">— 11,985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Document Library (archive)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/sites/InvoiceforTaxTeam/FY2023</w:t>
            </w:r>
            <w:r>
              <w:t xml:space="preserve"> </w:t>
            </w:r>
            <w:r>
              <w:t xml:space="preserve">— 16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Document Library (archive)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/sites/InvoiceforTaxTeam/FY2024</w:t>
            </w:r>
            <w:r>
              <w:t xml:space="preserve"> </w:t>
            </w:r>
            <w:r>
              <w:t xml:space="preserve">— 45,933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 Log</w:t>
            </w:r>
          </w:p>
        </w:tc>
        <w:tc>
          <w:tcPr/>
          <w:p>
            <w:pPr>
              <w:pStyle w:val="Compact"/>
            </w:pPr>
            <w:r>
              <w:t xml:space="preserve">SharePoint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</w:t>
            </w:r>
            <w:r>
              <w:t xml:space="preserve"> </w:t>
            </w:r>
            <w:r>
              <w:t xml:space="preserve">— operational log (schema not in refdocs)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 Settings</w:t>
            </w:r>
          </w:p>
        </w:tc>
        <w:tc>
          <w:tcPr/>
          <w:p>
            <w:pPr>
              <w:pStyle w:val="Compact"/>
            </w:pPr>
            <w:r>
              <w:t xml:space="preserve">SharePoint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</w:t>
            </w:r>
            <w:r>
              <w:t xml:space="preserve"> </w:t>
            </w:r>
            <w:r>
              <w:t xml:space="preserve">— configuration settings (schema not in refdocs)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 Acknowledgement</w:t>
            </w:r>
          </w:p>
        </w:tc>
        <w:tc>
          <w:tcPr/>
          <w:p>
            <w:pPr>
              <w:pStyle w:val="Compact"/>
            </w:pPr>
            <w:r>
              <w:t xml:space="preserve">SharePoint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</w:t>
            </w:r>
            <w:r>
              <w:t xml:space="preserve"> </w:t>
            </w:r>
            <w:r>
              <w:t xml:space="preserve">— acknowledgement tracking (schema not in refdocs)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Invoice Document</w:t>
            </w:r>
          </w:p>
        </w:tc>
        <w:tc>
          <w:tcPr/>
          <w:p>
            <w:pPr>
              <w:pStyle w:val="Compact"/>
            </w:pPr>
            <w:r>
              <w:t xml:space="preserve">Site Content Type</w:t>
            </w:r>
          </w:p>
        </w:tc>
        <w:tc>
          <w:tcPr/>
          <w:p>
            <w:pPr>
              <w:pStyle w:val="Compact"/>
            </w:pPr>
            <w:r>
              <w:t xml:space="preserve">ID:</w:t>
            </w:r>
            <w:r>
              <w:t xml:space="preserve"> </w:t>
            </w:r>
            <w:r>
              <w:rPr>
                <w:rStyle w:val="VerbatimChar"/>
              </w:rPr>
              <w:t xml:space="preserve">0x010100E3917FC38B21344BB4F75ADAC1414E19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Accounts Payable CT</w:t>
            </w:r>
          </w:p>
        </w:tc>
        <w:tc>
          <w:tcPr/>
          <w:p>
            <w:pPr>
              <w:pStyle w:val="Compact"/>
            </w:pPr>
            <w:r>
              <w:t xml:space="preserve">Site Content Type</w:t>
            </w:r>
          </w:p>
        </w:tc>
        <w:tc>
          <w:tcPr/>
          <w:p>
            <w:pPr>
              <w:pStyle w:val="Compact"/>
            </w:pPr>
            <w:r>
              <w:t xml:space="preserve">ID:</w:t>
            </w:r>
            <w:r>
              <w:t xml:space="preserve"> </w:t>
            </w:r>
            <w:r>
              <w:rPr>
                <w:rStyle w:val="VerbatimChar"/>
              </w:rPr>
              <w:t xml:space="preserve">0x010100E3917FC38B21344BB4F75ADAC1414E1901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Fixed Asset CT</w:t>
            </w:r>
          </w:p>
        </w:tc>
        <w:tc>
          <w:tcPr/>
          <w:p>
            <w:pPr>
              <w:pStyle w:val="Compact"/>
            </w:pPr>
            <w:r>
              <w:t xml:space="preserve">Site Content Type</w:t>
            </w:r>
          </w:p>
        </w:tc>
        <w:tc>
          <w:tcPr/>
          <w:p>
            <w:pPr>
              <w:pStyle w:val="Compact"/>
            </w:pPr>
            <w:r>
              <w:t xml:space="preserve">ID:</w:t>
            </w:r>
            <w:r>
              <w:t xml:space="preserve"> </w:t>
            </w:r>
            <w:r>
              <w:rPr>
                <w:rStyle w:val="VerbatimChar"/>
              </w:rPr>
              <w:t xml:space="preserve">0x010100E3917FC38B21344BB4F75ADAC1414E1902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Ruiz Foods - Finance - Tax Team - Invoices</w:t>
            </w:r>
          </w:p>
        </w:tc>
        <w:tc>
          <w:tcPr/>
          <w:p>
            <w:pPr>
              <w:pStyle w:val="Compact"/>
            </w:pPr>
            <w:r>
              <w:t xml:space="preserve">Power Automate Cloud Flow</w:t>
            </w:r>
          </w:p>
        </w:tc>
        <w:tc>
          <w:tcPr/>
          <w:p>
            <w:pPr>
              <w:pStyle w:val="Compact"/>
            </w:pPr>
            <w:r>
              <w:t xml:space="preserve">Single flow; monitors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  <w:r>
              <w:t xml:space="preserve">; routes to AP or FA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PnP Modern Search v4</w:t>
            </w:r>
          </w:p>
        </w:tc>
        <w:tc>
          <w:tcPr/>
          <w:p>
            <w:pPr>
              <w:pStyle w:val="Compact"/>
            </w:pPr>
            <w:r>
              <w:t xml:space="preserve">SPFx App (tenant app catalog)</w:t>
            </w:r>
          </w:p>
        </w:tc>
        <w:tc>
          <w:tcPr/>
          <w:p>
            <w:pPr>
              <w:pStyle w:val="Compact"/>
            </w:pPr>
            <w:r>
              <w:t xml:space="preserve">Package:</w:t>
            </w:r>
            <w:r>
              <w:t xml:space="preserve"> </w:t>
            </w:r>
            <w:r>
              <w:rPr>
                <w:rStyle w:val="VerbatimChar"/>
              </w:rPr>
              <w:t xml:space="preserve">pnp-modern-search-parts-v4.sppkg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SharePoint Managed Properties</w:t>
            </w:r>
          </w:p>
        </w:tc>
        <w:tc>
          <w:tcPr/>
          <w:p>
            <w:pPr>
              <w:pStyle w:val="Compact"/>
            </w:pPr>
            <w:r>
              <w:t xml:space="preserve">Search Schema</w:t>
            </w:r>
          </w:p>
        </w:tc>
        <w:tc>
          <w:tcPr/>
          <w:p>
            <w:pPr>
              <w:pStyle w:val="Compact"/>
            </w:pPr>
            <w:r>
              <w:t xml:space="preserve">Configured in SharePoint Admin Center &gt; Search &gt; Manage Search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Site Landing Page (Home Page)</w:t>
            </w:r>
          </w:p>
        </w:tc>
        <w:tc>
          <w:tcPr/>
          <w:p>
            <w:pPr>
              <w:pStyle w:val="Compact"/>
            </w:pPr>
            <w:r>
              <w:t xml:space="preserve">SharePoint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https://ruizfoods.sharepoint.com/sites/InvoiceforTaxTeam/SitePages/Home.aspx</w:t>
            </w:r>
          </w:p>
        </w:tc>
      </w:tr>
    </w:tbl>
    <w:bookmarkEnd w:id="16"/>
    <w:bookmarkStart w:id="17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OUTLOOK (EMAIL LAYER)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External Senders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┌────────────────────────┐               │</w:t>
      </w:r>
      <w:r>
        <w:br/>
      </w:r>
      <w:r>
        <w:rPr>
          <w:rStyle w:val="VerbatimChar"/>
        </w:rPr>
        <w:t xml:space="preserve">│   │ AP@ruizfoods.com │ ──fwd──▶│                        │               │</w:t>
      </w:r>
      <w:r>
        <w:br/>
      </w:r>
      <w:r>
        <w:rPr>
          <w:rStyle w:val="VerbatimChar"/>
        </w:rPr>
        <w:t xml:space="preserve">│   └──────────────────┘         │ InvoicesforTaxTeam     │               │</w:t>
      </w:r>
      <w:r>
        <w:br/>
      </w:r>
      <w:r>
        <w:rPr>
          <w:rStyle w:val="VerbatimChar"/>
        </w:rPr>
        <w:t xml:space="preserve">│                                │ @ruizfoods.com         │               │</w:t>
      </w:r>
      <w:r>
        <w:br/>
      </w:r>
      <w:r>
        <w:rPr>
          <w:rStyle w:val="VerbatimChar"/>
        </w:rPr>
        <w:t xml:space="preserve">│   ┌──────────────────────┐     │ (central shared        │               │</w:t>
      </w:r>
      <w:r>
        <w:br/>
      </w:r>
      <w:r>
        <w:rPr>
          <w:rStyle w:val="VerbatimChar"/>
        </w:rPr>
        <w:t xml:space="preserve">│   │ FixedAssets@ruiz...  │──fwd│  mailbox)              │               │</w:t>
      </w:r>
      <w:r>
        <w:br/>
      </w:r>
      <w:r>
        <w:rPr>
          <w:rStyle w:val="VerbatimChar"/>
        </w:rPr>
        <w:t xml:space="preserve">│   └──────────────────────┘     └────────────┬───────────┘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│ trigger (with attachment)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│  POWER PLATFORM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            ▼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"Ruiz Foods - Finance - Tax Team - Invoices"                    │   │</w:t>
      </w:r>
      <w:r>
        <w:br/>
      </w:r>
      <w:r>
        <w:rPr>
          <w:rStyle w:val="VerbatimChar"/>
        </w:rPr>
        <w:t xml:space="preserve">│  │  Service acct: O365-PA-FLOWSVC@ruizfoods.com                     │   │</w:t>
      </w:r>
      <w:r>
        <w:br/>
      </w:r>
      <w:r>
        <w:rPr>
          <w:rStyle w:val="VerbatimChar"/>
        </w:rPr>
        <w:t xml:space="preserve">│  │  Connectors: Office 365 Outlook + SharePoint Online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1. Read toRecipients → route to AP or FA library               │   │</w:t>
      </w:r>
      <w:r>
        <w:br/>
      </w:r>
      <w:r>
        <w:rPr>
          <w:rStyle w:val="VerbatimChar"/>
        </w:rPr>
        <w:t xml:space="preserve">│  │  2. Calculate Fiscal Year (Oct 1 – Sep 30 boundaries)            │   │</w:t>
      </w:r>
      <w:r>
        <w:br/>
      </w:r>
      <w:r>
        <w:rPr>
          <w:rStyle w:val="VerbatimChar"/>
        </w:rPr>
        <w:t xml:space="preserve">│  │  3. Export email → save .eml file to /{library}/{FY}/           │   │</w:t>
      </w:r>
      <w:r>
        <w:br/>
      </w:r>
      <w:r>
        <w:rPr>
          <w:rStyle w:val="VerbatimChar"/>
        </w:rPr>
        <w:t xml:space="preserve">│  │  4. Loop attachments → save each to /{library}/{FY}/            │   │</w:t>
      </w:r>
      <w:r>
        <w:br/>
      </w:r>
      <w:r>
        <w:rPr>
          <w:rStyle w:val="VerbatimChar"/>
        </w:rPr>
        <w:t xml:space="preserve">│  │  5. PATCH metadata on all saved files                            │   │</w:t>
      </w:r>
      <w:r>
        <w:br/>
      </w:r>
      <w:r>
        <w:rPr>
          <w:rStyle w:val="VerbatimChar"/>
        </w:rPr>
        <w:t xml:space="preserve">│  └────────────┬─────────────────────────────┬─────────────────────┘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└───────────────┼─────────────────────────────┼─────────────────────────┘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      │</w:t>
      </w:r>
      <w:r>
        <w:br/>
      </w:r>
      <w:r>
        <w:rPr>
          <w:rStyle w:val="VerbatimChar"/>
        </w:rPr>
        <w:t xml:space="preserve">┌───────────────┼─────────────────────────────┼─────────────────────────┐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│  SHAREPOINT   │  ruizfoods.sharepoint.com   │                          │</w:t>
      </w:r>
      <w:r>
        <w:br/>
      </w:r>
      <w:r>
        <w:rPr>
          <w:rStyle w:val="VerbatimChar"/>
        </w:rPr>
        <w:t xml:space="preserve">│  /sites/InvoiceforTaxTeam                   │                          │</w:t>
      </w:r>
      <w:r>
        <w:br/>
      </w:r>
      <w:r>
        <w:rPr>
          <w:rStyle w:val="VerbatimChar"/>
        </w:rPr>
        <w:t xml:space="preserve">│               ▼                             ▼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┌──────────────────────────┐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Accounts Payable /AP │   │ Fixed Assets /FA          │              │</w:t>
      </w:r>
      <w:r>
        <w:br/>
      </w:r>
      <w:r>
        <w:rPr>
          <w:rStyle w:val="VerbatimChar"/>
        </w:rPr>
        <w:t xml:space="preserve">│  │  └─ /FY2024/         │   │  └─ /FY2024/              │              │</w:t>
      </w:r>
      <w:r>
        <w:br/>
      </w:r>
      <w:r>
        <w:rPr>
          <w:rStyle w:val="VerbatimChar"/>
        </w:rPr>
        <w:t xml:space="preserve">│  │      email.eml       │   │      email.eml            │              │</w:t>
      </w:r>
      <w:r>
        <w:br/>
      </w:r>
      <w:r>
        <w:rPr>
          <w:rStyle w:val="VerbatimChar"/>
        </w:rPr>
        <w:t xml:space="preserve">│  │      invoice.pdf     │   │      asset.pdf            │              │</w:t>
      </w:r>
      <w:r>
        <w:br/>
      </w:r>
      <w:r>
        <w:rPr>
          <w:rStyle w:val="VerbatimChar"/>
        </w:rPr>
        <w:t xml:space="preserve">│  │  └─ /FY2025/ ...     │   │  └─ /FY2025/ ...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└──────────────────────┘   └──────────────────────────┘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┌──────────┐ ┌────────┐ ┌────────────────────────┐   │</w:t>
      </w:r>
      <w:r>
        <w:br/>
      </w:r>
      <w:r>
        <w:rPr>
          <w:rStyle w:val="VerbatimChar"/>
        </w:rPr>
        <w:t xml:space="preserve">│  │ FY2023     │ │ FY2024   │ │FO Log  │ │ FO Settings            │   │</w:t>
      </w:r>
      <w:r>
        <w:br/>
      </w:r>
      <w:r>
        <w:rPr>
          <w:rStyle w:val="VerbatimChar"/>
        </w:rPr>
        <w:t xml:space="preserve">│  │ (archive)  │ │ (archive)│ │FO Ack. │ │ (operational lists)    │   │</w:t>
      </w:r>
      <w:r>
        <w:br/>
      </w:r>
      <w:r>
        <w:rPr>
          <w:rStyle w:val="VerbatimChar"/>
        </w:rPr>
        <w:t xml:space="preserve">│  └────────────┘ └──────────┘ └────────┘ └────────────────────────┘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Security Groups: Invoice for Tax Team Owners / Members / Visitors     │</w:t>
      </w:r>
      <w:r>
        <w:br/>
      </w:r>
      <w:r>
        <w:rPr>
          <w:rStyle w:val="VerbatimChar"/>
        </w:rPr>
        <w:t xml:space="preserve">│  Search: Managed Properties   Apps: PnP Modern Search v4               │</w:t>
      </w:r>
      <w:r>
        <w:br/>
      </w:r>
      <w:r>
        <w:rPr>
          <w:rStyle w:val="VerbatimChar"/>
        </w:rPr>
        <w:t xml:space="preserve">│  Site Pages: Home Page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SharePoint Search Index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PnP Modern Search v4       │</w:t>
      </w:r>
      <w:r>
        <w:br/>
      </w:r>
      <w:r>
        <w:rPr>
          <w:rStyle w:val="VerbatimChar"/>
        </w:rPr>
        <w:t xml:space="preserve">               │  Home Page (landing)        │</w:t>
      </w:r>
      <w:r>
        <w:br/>
      </w:r>
      <w:r>
        <w:rPr>
          <w:rStyle w:val="VerbatimChar"/>
        </w:rPr>
        <w:t xml:space="preserve">               │  - Search Box               │</w:t>
      </w:r>
      <w:r>
        <w:br/>
      </w:r>
      <w:r>
        <w:rPr>
          <w:rStyle w:val="VerbatimChar"/>
        </w:rPr>
        <w:t xml:space="preserve">               │  - Refiners Panel           │</w:t>
      </w:r>
      <w:r>
        <w:br/>
      </w:r>
      <w:r>
        <w:rPr>
          <w:rStyle w:val="VerbatimChar"/>
        </w:rPr>
        <w:t xml:space="preserve">               │  - Results Panel            │</w:t>
      </w:r>
      <w:r>
        <w:br/>
      </w:r>
      <w:r>
        <w:rPr>
          <w:rStyle w:val="VerbatimChar"/>
        </w:rPr>
        <w:t xml:space="preserve">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│  Tax Team Member            │</w:t>
      </w:r>
      <w:r>
        <w:br/>
      </w:r>
      <w:r>
        <w:rPr>
          <w:rStyle w:val="VerbatimChar"/>
        </w:rPr>
        <w:t xml:space="preserve">               │  (Internal User / Edge)     │</w:t>
      </w:r>
      <w:r>
        <w:br/>
      </w:r>
      <w:r>
        <w:rPr>
          <w:rStyle w:val="VerbatimChar"/>
        </w:rPr>
        <w:t xml:space="preserve">           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data-model"/>
    <w:p>
      <w:pPr>
        <w:pStyle w:val="Heading2"/>
      </w:pPr>
      <w:r>
        <w:t xml:space="preserve">3. Data Model</w:t>
      </w:r>
    </w:p>
    <w:bookmarkStart w:id="19" w:name="content-type-hierarchy"/>
    <w:p>
      <w:pPr>
        <w:pStyle w:val="Heading3"/>
      </w:pPr>
      <w:r>
        <w:t xml:space="preserve">3.1 Content Type Hierarchy</w:t>
      </w:r>
    </w:p>
    <w:p>
      <w:pPr>
        <w:pStyle w:val="SourceCode"/>
      </w:pPr>
      <w:r>
        <w:rPr>
          <w:rStyle w:val="VerbatimChar"/>
        </w:rPr>
        <w:t xml:space="preserve">Document  (0x0101)  ← SharePoint built-in</w:t>
      </w:r>
      <w:r>
        <w:br/>
      </w:r>
      <w:r>
        <w:rPr>
          <w:rStyle w:val="VerbatimChar"/>
        </w:rPr>
        <w:t xml:space="preserve">└── Invoice Document  (0x010100E3917FC38B21344BB4F75ADAC1414E19)</w:t>
      </w:r>
      <w:r>
        <w:br/>
      </w:r>
      <w:r>
        <w:rPr>
          <w:rStyle w:val="VerbatimChar"/>
        </w:rPr>
        <w:t xml:space="preserve">    Group: Invoice for Tax Team | 13 fields | Not sealed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Accounts Payable  (0x010100E3917FC38B21344BB4F75ADAC1414E1901)</w:t>
      </w:r>
      <w:r>
        <w:br/>
      </w:r>
      <w:r>
        <w:rPr>
          <w:rStyle w:val="VerbatimChar"/>
        </w:rPr>
        <w:t xml:space="preserve">    │   Group: Invoice for Tax Team | 13 fields | Used in: AP library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Fixed Asset  (0x010100E3917FC38B21344BB4F75ADAC1414E1902)</w:t>
      </w:r>
      <w:r>
        <w:br/>
      </w:r>
      <w:r>
        <w:rPr>
          <w:rStyle w:val="VerbatimChar"/>
        </w:rPr>
        <w:t xml:space="preserve">        Group: Invoice for Tax Team | 13 fields | Used in: FA library</w:t>
      </w:r>
    </w:p>
    <w:bookmarkEnd w:id="19"/>
    <w:bookmarkStart w:id="20" w:name="custom-site-columns-business-fields"/>
    <w:p>
      <w:pPr>
        <w:pStyle w:val="Heading3"/>
      </w:pPr>
      <w:r>
        <w:t xml:space="preserve">3.2 Custom Site Columns (Business Fields)</w:t>
      </w:r>
    </w:p>
    <w:p>
      <w:pPr>
        <w:pStyle w:val="FirstParagraph"/>
      </w:pPr>
      <w:r>
        <w:t xml:space="preserve">All five custom columns are defined at site level in the</w:t>
      </w:r>
      <w:r>
        <w:t xml:space="preserve"> </w:t>
      </w:r>
      <w:r>
        <w:rPr>
          <w:b/>
          <w:bCs/>
        </w:rPr>
        <w:t xml:space="preserve">“Custom Columns”</w:t>
      </w:r>
      <w:r>
        <w:t xml:space="preserve"> </w:t>
      </w:r>
      <w:r>
        <w:t xml:space="preserve">group and are populated automatically by Power Automate.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7"/>
        <w:gridCol w:w="1627"/>
        <w:gridCol w:w="650"/>
        <w:gridCol w:w="1084"/>
        <w:gridCol w:w="867"/>
        <w:gridCol w:w="1193"/>
        <w:gridCol w:w="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Title</w:t>
            </w:r>
          </w:p>
        </w:tc>
        <w:tc>
          <w:tcPr/>
          <w:p>
            <w:pPr>
              <w:pStyle w:val="Compac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Fiscal_x0020_Year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Calculated by Power Automate — Ruiz Foods FY (Oct 1 – Sep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Received_x0020_Date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  <w:r>
              <w:t xml:space="preserve"> </w:t>
            </w:r>
            <w:r>
              <w:rPr>
                <w:rStyle w:val="VerbatimChar"/>
              </w:rPr>
              <w:t xml:space="preserve">receivedDateTime</w:t>
            </w:r>
            <w:r>
              <w:t xml:space="preserve"> </w:t>
            </w:r>
            <w:r>
              <w:t xml:space="preserve">from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address (sender)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  <w:r>
              <w:t xml:space="preserve"> </w:t>
            </w:r>
            <w:r>
              <w:rPr>
                <w:rStyle w:val="VerbatimChar"/>
              </w:rPr>
              <w:t xml:space="preserve">toRecipients</w:t>
            </w:r>
            <w:r>
              <w:t xml:space="preserve"> </w:t>
            </w:r>
            <w:r>
              <w:t xml:space="preserve">(original recipient: AP or FA mailbox)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Email subject line (single quotes replaced with spaces)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internal name:</w:t>
      </w:r>
      <w:r>
        <w:t xml:space="preserve"> </w:t>
      </w:r>
      <w:r>
        <w:t xml:space="preserve">The internal name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comes from the</w:t>
      </w:r>
      <w:r>
        <w:t xml:space="preserve"> </w:t>
      </w:r>
      <w:r>
        <w:t xml:space="preserve">“Core Contact and Calendar Columns”</w:t>
      </w:r>
      <w:r>
        <w:t xml:space="preserve"> </w:t>
      </w:r>
      <w:r>
        <w:t xml:space="preserve">site column group, not a custom column. Its display title on this solution is</w:t>
      </w:r>
      <w:r>
        <w:t xml:space="preserve"> </w:t>
      </w:r>
      <w:r>
        <w:t xml:space="preserve">“From.”</w:t>
      </w:r>
    </w:p>
    <w:bookmarkEnd w:id="20"/>
    <w:bookmarkStart w:id="21" w:name="X9ab3a9986d626d8f5126c23c1063a80ba7afa58"/>
    <w:p>
      <w:pPr>
        <w:pStyle w:val="Heading3"/>
      </w:pPr>
      <w:r>
        <w:t xml:space="preserve">3.3 Library Field Schema (Accounts Payable — representative)</w:t>
      </w:r>
    </w:p>
    <w:p>
      <w:pPr>
        <w:pStyle w:val="FirstParagraph"/>
      </w:pPr>
      <w:r>
        <w:t xml:space="preserve">All four document libraries share an identical field schema. The full field list is exported to</w:t>
      </w:r>
      <w:r>
        <w:t xml:space="preserve"> </w:t>
      </w:r>
      <w:r>
        <w:rPr>
          <w:rStyle w:val="VerbatimChar"/>
        </w:rPr>
        <w:t xml:space="preserve">refdocs/*-Fields.json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Display Title</w:t>
            </w:r>
          </w:p>
        </w:tc>
        <w:tc>
          <w:tcPr/>
          <w:p>
            <w:pPr>
              <w:pStyle w:val="Compac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FileLeafRef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Fiscal_x0020_Year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Received_x0020_Date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_ExtendedDescription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Modified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_UIVersionString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_ModerationStatus</w:t>
            </w:r>
          </w:p>
        </w:tc>
        <w:tc>
          <w:tcPr/>
          <w:p>
            <w:pPr>
              <w:pStyle w:val="Compact"/>
            </w:pPr>
            <w:r>
              <w:t xml:space="preserve">ModStat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21"/>
    <w:bookmarkStart w:id="22" w:name="library-properties-summary"/>
    <w:p>
      <w:pPr>
        <w:pStyle w:val="Heading3"/>
      </w:pPr>
      <w:r>
        <w:t xml:space="preserve">3.4 Library Properties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518"/>
        <w:gridCol w:w="962"/>
        <w:gridCol w:w="814"/>
        <w:gridCol w:w="1110"/>
        <w:gridCol w:w="814"/>
        <w:gridCol w:w="1110"/>
        <w:gridCol w:w="962"/>
        <w:gridCol w:w="9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BaseTemplate</w:t>
            </w:r>
          </w:p>
        </w:tc>
        <w:tc>
          <w:tcPr/>
          <w:p>
            <w:pPr>
              <w:pStyle w:val="Compact"/>
            </w:pP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Minor Versions</w:t>
            </w:r>
          </w:p>
        </w:tc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Force Checkout</w:t>
            </w:r>
          </w:p>
        </w:tc>
        <w:tc>
          <w:tcPr/>
          <w:p>
            <w:pPr>
              <w:pStyle w:val="Compact"/>
            </w:pPr>
            <w:r>
              <w:t xml:space="preserve">CTs Enabled</w:t>
            </w:r>
          </w:p>
        </w:tc>
        <w:tc>
          <w:tcPr/>
          <w:p>
            <w:pPr>
              <w:pStyle w:val="Compact"/>
            </w:pPr>
            <w:r>
              <w:t xml:space="preserve">Quick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22"/>
    <w:bookmarkStart w:id="23" w:name="folder-structure-within-libraries"/>
    <w:p>
      <w:pPr>
        <w:pStyle w:val="Heading3"/>
      </w:pPr>
      <w:r>
        <w:t xml:space="preserve">3.5 Folder Structure Within Libraries</w:t>
      </w:r>
    </w:p>
    <w:p>
      <w:pPr>
        <w:pStyle w:val="FirstParagraph"/>
      </w:pPr>
      <w:r>
        <w:t xml:space="preserve">Power Automate organizes all documents into</w:t>
      </w:r>
      <w:r>
        <w:t xml:space="preserve"> </w:t>
      </w:r>
      <w:r>
        <w:rPr>
          <w:b/>
          <w:bCs/>
        </w:rPr>
        <w:t xml:space="preserve">fiscal year subfolders</w:t>
      </w:r>
      <w:r>
        <w:t xml:space="preserve"> </w:t>
      </w:r>
      <w:r>
        <w:t xml:space="preserve">within each library. The folder is created automatically if it does not already exist.</w:t>
      </w:r>
    </w:p>
    <w:p>
      <w:pPr>
        <w:pStyle w:val="SourceCode"/>
      </w:pPr>
      <w:r>
        <w:rPr>
          <w:rStyle w:val="VerbatimChar"/>
        </w:rPr>
        <w:t xml:space="preserve">/AP/</w:t>
      </w:r>
      <w:r>
        <w:br/>
      </w:r>
      <w:r>
        <w:rPr>
          <w:rStyle w:val="VerbatimChar"/>
        </w:rPr>
        <w:t xml:space="preserve">  FY2021/</w:t>
      </w:r>
      <w:r>
        <w:br/>
      </w:r>
      <w:r>
        <w:rPr>
          <w:rStyle w:val="VerbatimChar"/>
        </w:rPr>
        <w:t xml:space="preserve">    EmailSubject.eml</w:t>
      </w:r>
      <w:r>
        <w:br/>
      </w:r>
      <w:r>
        <w:rPr>
          <w:rStyle w:val="VerbatimChar"/>
        </w:rPr>
        <w:t xml:space="preserve">    invoice_attachment.pdf</w:t>
      </w:r>
      <w:r>
        <w:br/>
      </w:r>
      <w:r>
        <w:rPr>
          <w:rStyle w:val="VerbatimChar"/>
        </w:rPr>
        <w:t xml:space="preserve">  FY2022/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FY2023/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FY2024/</w:t>
      </w:r>
      <w:r>
        <w:br/>
      </w:r>
      <w:r>
        <w:rPr>
          <w:rStyle w:val="VerbatimChar"/>
        </w:rPr>
        <w:t xml:space="preserve">    EmailSubject.eml</w:t>
      </w:r>
      <w:r>
        <w:br/>
      </w:r>
      <w:r>
        <w:rPr>
          <w:rStyle w:val="VerbatimChar"/>
        </w:rPr>
        <w:t xml:space="preserve">    invoice_attachment.pdf</w:t>
      </w:r>
      <w:r>
        <w:br/>
      </w:r>
      <w:r>
        <w:rPr>
          <w:rStyle w:val="VerbatimChar"/>
        </w:rPr>
        <w:t xml:space="preserve">  FY2025/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/FA/</w:t>
      </w:r>
      <w:r>
        <w:br/>
      </w:r>
      <w:r>
        <w:rPr>
          <w:rStyle w:val="VerbatimChar"/>
        </w:rPr>
        <w:t xml:space="preserve">  FY2021/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FY2024/</w:t>
      </w:r>
      <w:r>
        <w:br/>
      </w:r>
      <w:r>
        <w:rPr>
          <w:rStyle w:val="VerbatimChar"/>
        </w:rPr>
        <w:t xml:space="preserve">    EmailSubject.eml</w:t>
      </w:r>
      <w:r>
        <w:br/>
      </w:r>
      <w:r>
        <w:rPr>
          <w:rStyle w:val="VerbatimChar"/>
        </w:rPr>
        <w:t xml:space="preserve">    asset_attachment.pdf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For each email, two types of items are saved: (1) the email itself as</w:t>
      </w:r>
      <w:r>
        <w:t xml:space="preserve"> </w:t>
      </w:r>
      <w:r>
        <w:rPr>
          <w:rStyle w:val="VerbatimChar"/>
        </w:rPr>
        <w:t xml:space="preserve">{Subject}.eml</w:t>
      </w:r>
      <w:r>
        <w:t xml:space="preserve">, and (2) each attachment as its original filename. Both receive the same metadata stamp (From, To, Subject, Received Date, Fiscal Year, Content Type).</w:t>
      </w:r>
    </w:p>
    <w:bookmarkEnd w:id="23"/>
    <w:bookmarkStart w:id="24" w:name="fiscal-year-definition"/>
    <w:p>
      <w:pPr>
        <w:pStyle w:val="Heading3"/>
      </w:pPr>
      <w:r>
        <w:t xml:space="preserve">3.6 Fiscal Year Definition</w:t>
      </w:r>
    </w:p>
    <w:p>
      <w:pPr>
        <w:pStyle w:val="FirstParagraph"/>
      </w:pPr>
      <w:r>
        <w:t xml:space="preserve">Ruiz Foods uses a</w:t>
      </w:r>
      <w:r>
        <w:t xml:space="preserve"> </w:t>
      </w:r>
      <w:r>
        <w:rPr>
          <w:b/>
          <w:bCs/>
        </w:rPr>
        <w:t xml:space="preserve">non-calendar fiscal year</w:t>
      </w:r>
      <w:r>
        <w:t xml:space="preserve"> </w:t>
      </w:r>
      <w:r>
        <w:t xml:space="preserve">running from</w:t>
      </w:r>
      <w:r>
        <w:t xml:space="preserve"> </w:t>
      </w:r>
      <w:r>
        <w:rPr>
          <w:b/>
          <w:bCs/>
        </w:rPr>
        <w:t xml:space="preserve">October 1 through September 30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Fiscal Year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FY2021</w:t>
            </w:r>
          </w:p>
        </w:tc>
        <w:tc>
          <w:tcPr/>
          <w:p>
            <w:pPr>
              <w:pStyle w:val="Compact"/>
            </w:pPr>
            <w:r>
              <w:t xml:space="preserve">October 2, 2020</w:t>
            </w:r>
          </w:p>
        </w:tc>
        <w:tc>
          <w:tcPr/>
          <w:p>
            <w:pPr>
              <w:pStyle w:val="Compact"/>
            </w:pPr>
            <w:r>
              <w:t xml:space="preserve">October 1, 2021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FY2022</w:t>
            </w:r>
          </w:p>
        </w:tc>
        <w:tc>
          <w:tcPr/>
          <w:p>
            <w:pPr>
              <w:pStyle w:val="Compact"/>
            </w:pPr>
            <w:r>
              <w:t xml:space="preserve">October 2, 2021</w:t>
            </w:r>
          </w:p>
        </w:tc>
        <w:tc>
          <w:tcPr/>
          <w:p>
            <w:pPr>
              <w:pStyle w:val="Compact"/>
            </w:pPr>
            <w:r>
              <w:t xml:space="preserve">October 1,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October 2, 2022</w:t>
            </w:r>
          </w:p>
        </w:tc>
        <w:tc>
          <w:tcPr/>
          <w:p>
            <w:pPr>
              <w:pStyle w:val="Compact"/>
            </w:pPr>
            <w:r>
              <w:t xml:space="preserve">October 1,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October 2, 2023</w:t>
            </w:r>
          </w:p>
        </w:tc>
        <w:tc>
          <w:tcPr/>
          <w:p>
            <w:pPr>
              <w:pStyle w:val="Compact"/>
            </w:pPr>
            <w:r>
              <w:t xml:space="preserve">September 30,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FY2025</w:t>
            </w:r>
          </w:p>
        </w:tc>
        <w:tc>
          <w:tcPr/>
          <w:p>
            <w:pPr>
              <w:pStyle w:val="Compact"/>
            </w:pPr>
            <w:r>
              <w:t xml:space="preserve">October 1, 2024</w:t>
            </w:r>
          </w:p>
        </w:tc>
        <w:tc>
          <w:tcPr/>
          <w:p>
            <w:pPr>
              <w:pStyle w:val="Compact"/>
            </w:pPr>
            <w:r>
              <w:t xml:space="preserve">September 30,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FY2026</w:t>
            </w:r>
          </w:p>
        </w:tc>
        <w:tc>
          <w:tcPr/>
          <w:p>
            <w:pPr>
              <w:pStyle w:val="Compact"/>
            </w:pPr>
            <w:r>
              <w:t xml:space="preserve">October 1, 2025</w:t>
            </w:r>
          </w:p>
        </w:tc>
        <w:tc>
          <w:tcPr/>
          <w:p>
            <w:pPr>
              <w:pStyle w:val="Compact"/>
            </w:pPr>
            <w:r>
              <w:t xml:space="preserve">September 30, 2026</w:t>
            </w:r>
          </w:p>
        </w:tc>
      </w:tr>
    </w:tbl>
    <w:p>
      <w:pPr>
        <w:pStyle w:val="BodyText"/>
      </w:pPr>
      <w:r>
        <w:t xml:space="preserve">Power Automate evaluates the email’s</w:t>
      </w:r>
      <w:r>
        <w:t xml:space="preserve"> </w:t>
      </w:r>
      <w:r>
        <w:rPr>
          <w:rStyle w:val="VerbatimChar"/>
        </w:rPr>
        <w:t xml:space="preserve">receivedDateTime</w:t>
      </w:r>
      <w:r>
        <w:t xml:space="preserve"> </w:t>
      </w:r>
      <w:r>
        <w:t xml:space="preserve">against these boundaries and stamps the correct fiscal year label (e.g.,</w:t>
      </w:r>
      <w:r>
        <w:t xml:space="preserve"> </w:t>
      </w:r>
      <w:r>
        <w:rPr>
          <w:rStyle w:val="VerbatimChar"/>
        </w:rPr>
        <w:t xml:space="preserve">FY2025</w:t>
      </w:r>
      <w:r>
        <w:t xml:space="preserve">) on all documents from that email. An email received in January 2025 is tagged</w:t>
      </w:r>
      <w:r>
        <w:t xml:space="preserve"> </w:t>
      </w:r>
      <w:r>
        <w:rPr>
          <w:rStyle w:val="VerbatimChar"/>
        </w:rPr>
        <w:t xml:space="preserve">FY2025</w:t>
      </w:r>
      <w:r>
        <w:t xml:space="preserve"> </w:t>
      </w:r>
      <w:r>
        <w:t xml:space="preserve">because Ruiz Foods FY2025 runs through September 30, 2025.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rocess-flow"/>
    <w:p>
      <w:pPr>
        <w:pStyle w:val="Heading2"/>
      </w:pPr>
      <w:r>
        <w:t xml:space="preserve">4. Process Flow</w:t>
      </w:r>
    </w:p>
    <w:bookmarkStart w:id="26" w:name="end-to-end-invoice-capture-flow"/>
    <w:p>
      <w:pPr>
        <w:pStyle w:val="Heading3"/>
      </w:pPr>
      <w:r>
        <w:t xml:space="preserve">4.1 End-to-End Invoice Capture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External Vendor</w:t>
            </w:r>
          </w:p>
        </w:tc>
        <w:tc>
          <w:tcPr/>
          <w:p>
            <w:pPr>
              <w:pStyle w:val="Compact"/>
            </w:pPr>
            <w:r>
              <w:t xml:space="preserve">Sends invoice email</w:t>
            </w:r>
            <w:r>
              <w:t xml:space="preserve"> </w:t>
            </w:r>
            <w:r>
              <w:rPr>
                <w:b/>
                <w:bCs/>
              </w:rPr>
              <w:t xml:space="preserve">with at least one attachment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FixedAssets@ruizfoods.com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Email delivered to the source mailbox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Exchange (forwarding rule)</w:t>
            </w:r>
          </w:p>
        </w:tc>
        <w:tc>
          <w:tcPr/>
          <w:p>
            <w:pPr>
              <w:pStyle w:val="Compact"/>
            </w:pPr>
            <w:r>
              <w:t xml:space="preserve">Mailbox forwarding rule automatically forwards email to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  <w:r>
              <w:t xml:space="preserve">. Source mailbox is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Power Automate — Trigger</w:t>
            </w:r>
          </w:p>
        </w:tc>
        <w:tc>
          <w:tcPr/>
          <w:p>
            <w:pPr>
              <w:pStyle w:val="Compact"/>
            </w:pPr>
            <w:r>
              <w:t xml:space="preserve">“When a new email arrives (V3)”</w:t>
            </w:r>
            <w:r>
              <w:t xml:space="preserve"> </w:t>
            </w:r>
            <w:r>
              <w:t xml:space="preserve">fires on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  <w:r>
              <w:t xml:space="preserve">. Trigger condition: email</w:t>
            </w:r>
            <w:r>
              <w:t xml:space="preserve"> </w:t>
            </w:r>
            <w:r>
              <w:rPr>
                <w:b/>
                <w:bCs/>
              </w:rPr>
              <w:t xml:space="preserve">must have attachments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HasAttachments = true</w:t>
            </w:r>
            <w:r>
              <w:t xml:space="preserve">). Emails without attachments are ignored.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Power Automate — Variables</w:t>
            </w:r>
          </w:p>
        </w:tc>
        <w:tc>
          <w:tcPr/>
          <w:p>
            <w:pPr>
              <w:pStyle w:val="Compact"/>
            </w:pPr>
            <w:r>
              <w:t xml:space="preserve">Initializes:</w:t>
            </w:r>
            <w:r>
              <w:t xml:space="preserve"> </w:t>
            </w:r>
            <w:r>
              <w:rPr>
                <w:rStyle w:val="VerbatimChar"/>
              </w:rPr>
              <w:t xml:space="preserve">varSubject</w:t>
            </w:r>
            <w:r>
              <w:t xml:space="preserve"> </w:t>
            </w:r>
            <w:r>
              <w:t xml:space="preserve">(sanitizes quotes),</w:t>
            </w:r>
            <w:r>
              <w:t xml:space="preserve"> </w:t>
            </w:r>
            <w:r>
              <w:rPr>
                <w:rStyle w:val="VerbatimChar"/>
              </w:rPr>
              <w:t xml:space="preserve">varFrom</w:t>
            </w:r>
            <w:r>
              <w:t xml:space="preserve"> </w:t>
            </w:r>
            <w:r>
              <w:t xml:space="preserve">(sender),</w:t>
            </w:r>
            <w:r>
              <w:t xml:space="preserve"> </w:t>
            </w:r>
            <w:r>
              <w:rPr>
                <w:rStyle w:val="VerbatimChar"/>
              </w:rPr>
              <w:t xml:space="preserve">varTo</w:t>
            </w:r>
            <w:r>
              <w:t xml:space="preserve"> </w:t>
            </w:r>
            <w:r>
              <w:t xml:space="preserve">(recipient, lowercase),</w:t>
            </w:r>
            <w:r>
              <w:t xml:space="preserve"> </w:t>
            </w:r>
            <w:r>
              <w:rPr>
                <w:rStyle w:val="VerbatimChar"/>
              </w:rPr>
              <w:t xml:space="preserve">varFolder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AP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varFolderName</w:t>
            </w:r>
            <w:r>
              <w:t xml:space="preserve"> </w:t>
            </w:r>
            <w:r>
              <w:t xml:space="preserve">(default:</w:t>
            </w:r>
            <w:r>
              <w:t xml:space="preserve"> </w:t>
            </w:r>
            <w:r>
              <w:rPr>
                <w:rStyle w:val="VerbatimChar"/>
              </w:rPr>
              <w:t xml:space="preserve">Accounts Payable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varContentTyperId</w:t>
            </w:r>
            <w:r>
              <w:t xml:space="preserve"> </w:t>
            </w:r>
            <w:r>
              <w:t xml:space="preserve">(default: AP content type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Power Automate — Routing</w:t>
            </w:r>
          </w:p>
        </w:tc>
        <w:tc>
          <w:tcPr/>
          <w:p>
            <w:pPr>
              <w:pStyle w:val="Compac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varTo</w:t>
            </w:r>
            <w:r>
              <w:t xml:space="preserve">: if it contains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→ target = AP library. If it contains</w:t>
            </w:r>
            <w:r>
              <w:t xml:space="preserve"> </w:t>
            </w:r>
            <w:r>
              <w:rPr>
                <w:rStyle w:val="VerbatimChar"/>
              </w:rPr>
              <w:t xml:space="preserve">fixedassets@ruizfoods.com</w:t>
            </w:r>
            <w:r>
              <w:t xml:space="preserve"> </w:t>
            </w:r>
            <w:r>
              <w:t xml:space="preserve">→ target = FA library, sets</w:t>
            </w:r>
            <w:r>
              <w:t xml:space="preserve"> </w:t>
            </w:r>
            <w:r>
              <w:rPr>
                <w:rStyle w:val="VerbatimChar"/>
              </w:rPr>
              <w:t xml:space="preserve">varFolder = 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varFolderName = Fixed 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varContentTyperId = ...E1902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Power Automate — Fiscal Year</w:t>
            </w:r>
          </w:p>
        </w:tc>
        <w:tc>
          <w:tcPr/>
          <w:p>
            <w:pPr>
              <w:pStyle w:val="Compact"/>
            </w:pPr>
            <w:r>
              <w:t xml:space="preserve">Formats</w:t>
            </w:r>
            <w:r>
              <w:t xml:space="preserve"> </w:t>
            </w:r>
            <w:r>
              <w:rPr>
                <w:rStyle w:val="VerbatimChar"/>
              </w:rPr>
              <w:t xml:space="preserve">receivedDateTime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and evaluates against FY boundary date ranges (FY2021–FY2026) to set</w:t>
            </w:r>
            <w:r>
              <w:t xml:space="preserve"> </w:t>
            </w:r>
            <w:r>
              <w:rPr>
                <w:rStyle w:val="VerbatimChar"/>
              </w:rPr>
              <w:t xml:space="preserve">varFiscalYear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FY2025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Power Automate — Export</w:t>
            </w:r>
          </w:p>
        </w:tc>
        <w:tc>
          <w:tcPr/>
          <w:p>
            <w:pPr>
              <w:pStyle w:val="Compact"/>
            </w:pPr>
            <w:r>
              <w:t xml:space="preserve">Exports the full email from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  <w:r>
              <w:t xml:space="preserve"> </w:t>
            </w:r>
            <w:r>
              <w:t xml:space="preserve">as raw EML bytes via</w:t>
            </w:r>
            <w:r>
              <w:t xml:space="preserve"> </w:t>
            </w:r>
            <w:r>
              <w:rPr>
                <w:b/>
                <w:bCs/>
              </w:rPr>
              <w:t xml:space="preserve">Office 365 Outlook</w:t>
            </w:r>
            <w:r>
              <w:t xml:space="preserve"> </w:t>
            </w:r>
            <w:r>
              <w:t xml:space="preserve">connector.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Power Automate — Folder</w:t>
            </w:r>
          </w:p>
        </w:tc>
        <w:tc>
          <w:tcPr/>
          <w:p>
            <w:pPr>
              <w:pStyle w:val="Compact"/>
            </w:pPr>
            <w:r>
              <w:t xml:space="preserve">Creates a folder named</w:t>
            </w:r>
            <w:r>
              <w:t xml:space="preserve"> </w:t>
            </w:r>
            <w:r>
              <w:rPr>
                <w:rStyle w:val="VerbatimChar"/>
              </w:rPr>
              <w:t xml:space="preserve">{varFiscalYear}</w:t>
            </w:r>
            <w:r>
              <w:t xml:space="preserve"> </w:t>
            </w:r>
            <w:r>
              <w:t xml:space="preserve">inside the target library if it does not exist, via</w:t>
            </w:r>
            <w:r>
              <w:t xml:space="preserve"> </w:t>
            </w:r>
            <w:r>
              <w:rPr>
                <w:b/>
                <w:bCs/>
              </w:rPr>
              <w:t xml:space="preserve">SharePoint</w:t>
            </w:r>
            <w:r>
              <w:t xml:space="preserve"> </w:t>
            </w:r>
            <w:r>
              <w:t xml:space="preserve">connector (</w:t>
            </w:r>
            <w:r>
              <w:rPr>
                <w:rStyle w:val="VerbatimChar"/>
              </w:rPr>
              <w:t xml:space="preserve">CreateNewFolder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Power Automate — Save email</w:t>
            </w:r>
          </w:p>
        </w:tc>
        <w:tc>
          <w:tcPr/>
          <w:p>
            <w:pPr>
              <w:pStyle w:val="Compact"/>
            </w:pPr>
            <w:r>
              <w:t xml:space="preserve">Creates file</w:t>
            </w:r>
            <w:r>
              <w:t xml:space="preserve"> </w:t>
            </w:r>
            <w:r>
              <w:rPr>
                <w:rStyle w:val="VerbatimChar"/>
              </w:rPr>
              <w:t xml:space="preserve">{varSubject}.eml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/{varFolder}/{varFiscalYear}/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SharePoint</w:t>
            </w:r>
            <w:r>
              <w:t xml:space="preserve"> </w:t>
            </w:r>
            <w:r>
              <w:t xml:space="preserve">connector (</w:t>
            </w:r>
            <w:r>
              <w:rPr>
                <w:rStyle w:val="VerbatimChar"/>
              </w:rPr>
              <w:t xml:space="preserve">CreateFile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Power Automate — Tag email</w:t>
            </w:r>
          </w:p>
        </w:tc>
        <w:tc>
          <w:tcPr/>
          <w:p>
            <w:pPr>
              <w:pStyle w:val="Compact"/>
            </w:pPr>
            <w:r>
              <w:t xml:space="preserve">PATCH REST call to SharePoint sets metadata on the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item:</w:t>
            </w:r>
            <w:r>
              <w:t xml:space="preserve"> </w:t>
            </w:r>
            <w:r>
              <w:rPr>
                <w:rStyle w:val="VerbatimChar"/>
              </w:rPr>
              <w:t xml:space="preserve">ContentTypeId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(From),</w:t>
            </w:r>
            <w:r>
              <w:t xml:space="preserve"> </w:t>
            </w:r>
            <w:r>
              <w:rPr>
                <w:rStyle w:val="VerbatimChar"/>
              </w:rPr>
              <w:t xml:space="preserve">Received_x0020_Date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Fiscal_x0020_Year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Power Automate — Attachments</w:t>
            </w:r>
          </w:p>
        </w:tc>
        <w:tc>
          <w:tcPr/>
          <w:p>
            <w:pPr>
              <w:pStyle w:val="Compact"/>
            </w:pPr>
            <w:r>
              <w:t xml:space="preserve">Loops through each attachment in the email. For each: retrieves bytes via</w:t>
            </w:r>
            <w:r>
              <w:t xml:space="preserve"> </w:t>
            </w:r>
            <w:r>
              <w:rPr>
                <w:b/>
                <w:bCs/>
              </w:rPr>
              <w:t xml:space="preserve">Office 365 Outlook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GetAttachment_V2</w:t>
            </w:r>
            <w:r>
              <w:t xml:space="preserve">), creates file in same</w:t>
            </w:r>
            <w:r>
              <w:t xml:space="preserve"> </w:t>
            </w:r>
            <w:r>
              <w:rPr>
                <w:rStyle w:val="VerbatimChar"/>
              </w:rPr>
              <w:t xml:space="preserve">/{varFolder}/{varFiscalYear}/</w:t>
            </w:r>
            <w:r>
              <w:t xml:space="preserve"> </w:t>
            </w:r>
            <w:r>
              <w:t xml:space="preserve">folder, then PATCH REST call stamps same metadata on the attachment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All saved files (email + attachments) are versioned (major versions only) and visible to site members immediately — no approval workflow.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SharePoint Search</w:t>
            </w:r>
          </w:p>
        </w:tc>
        <w:tc>
          <w:tcPr/>
          <w:p>
            <w:pPr>
              <w:pStyle w:val="Compact"/>
            </w:pPr>
            <w:r>
              <w:t xml:space="preserve">Search crawler indexes the new documents and their metadata into managed properties.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Tax Team Member</w:t>
            </w:r>
          </w:p>
        </w:tc>
        <w:tc>
          <w:tcPr/>
          <w:p>
            <w:pPr>
              <w:pStyle w:val="Compact"/>
            </w:pPr>
            <w:r>
              <w:t xml:space="preserve">Searches or browses via PnP Modern Search v4 on the site landing page.</w:t>
            </w:r>
          </w:p>
        </w:tc>
      </w:tr>
    </w:tbl>
    <w:bookmarkEnd w:id="26"/>
    <w:bookmarkStart w:id="27" w:name="routing-logic-detail"/>
    <w:p>
      <w:pPr>
        <w:pStyle w:val="Heading3"/>
      </w:pPr>
      <w:r>
        <w:t xml:space="preserve">4.2 Routing Logic Detail</w:t>
      </w:r>
    </w:p>
    <w:p>
      <w:pPr>
        <w:pStyle w:val="FirstParagraph"/>
      </w:pPr>
      <w:r>
        <w:t xml:space="preserve">The flow determines which library to target by inspecting the</w:t>
      </w:r>
      <w:r>
        <w:t xml:space="preserve"> </w:t>
      </w:r>
      <w:r>
        <w:rPr>
          <w:rStyle w:val="VerbatimChar"/>
        </w:rPr>
        <w:t xml:space="preserve">toRecipients</w:t>
      </w:r>
      <w:r>
        <w:t xml:space="preserve"> </w:t>
      </w:r>
      <w:r>
        <w:t xml:space="preserve">field of the forwarded email. Since AP@ruizfoods.com and FixedAssets@ruizfoods.com forward to InvoicesforTaxTeam@ruizfoods.com, the forwarded email’s</w:t>
      </w:r>
      <w:r>
        <w:t xml:space="preserve"> </w:t>
      </w:r>
      <w:r>
        <w:rPr>
          <w:rStyle w:val="VerbatimChar"/>
        </w:rPr>
        <w:t xml:space="preserve">toRecipients</w:t>
      </w:r>
      <w:r>
        <w:t xml:space="preserve"> </w:t>
      </w:r>
      <w:r>
        <w:t xml:space="preserve">field retains the</w:t>
      </w:r>
      <w:r>
        <w:t xml:space="preserve"> </w:t>
      </w:r>
      <w:r>
        <w:rPr>
          <w:b/>
          <w:bCs/>
        </w:rPr>
        <w:t xml:space="preserve">original recipient address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varTo = toLower(triggerOutputs()?['body/toRecipients'])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contains "ap@ruizfoods.com"│contains "fixedassets@..." │</w:t>
      </w:r>
      <w:r>
        <w:br/>
      </w:r>
      <w:r>
        <w:rPr>
          <w:rStyle w:val="VerbatimChar"/>
        </w:rPr>
        <w:t xml:space="preserve">              ▼                            ▼                           ▼</w:t>
      </w:r>
      <w:r>
        <w:br/>
      </w:r>
      <w:r>
        <w:rPr>
          <w:rStyle w:val="VerbatimChar"/>
        </w:rPr>
        <w:t xml:space="preserve">    varFolder = "AP"            varFolder = "FA"          (default: AP)</w:t>
      </w:r>
      <w:r>
        <w:br/>
      </w:r>
      <w:r>
        <w:rPr>
          <w:rStyle w:val="VerbatimChar"/>
        </w:rPr>
        <w:t xml:space="preserve">    varFolderName =             varFolderName =           if empty or unmatched</w:t>
      </w:r>
      <w:r>
        <w:br/>
      </w:r>
      <w:r>
        <w:rPr>
          <w:rStyle w:val="VerbatimChar"/>
        </w:rPr>
        <w:t xml:space="preserve">    "Accounts Payable"          "Fixed Assets"</w:t>
      </w:r>
      <w:r>
        <w:br/>
      </w:r>
      <w:r>
        <w:rPr>
          <w:rStyle w:val="VerbatimChar"/>
        </w:rPr>
        <w:t xml:space="preserve">    varContentTyperId =         varContentTyperId =</w:t>
      </w:r>
      <w:r>
        <w:br/>
      </w:r>
      <w:r>
        <w:rPr>
          <w:rStyle w:val="VerbatimChar"/>
        </w:rPr>
        <w:t xml:space="preserve">    ...E1901 (AP CT)            ...E1902 (FA CT)</w:t>
      </w:r>
    </w:p>
    <w:p>
      <w:pPr>
        <w:pStyle w:val="BlockText"/>
      </w:pPr>
      <w:r>
        <w:rPr>
          <w:b/>
          <w:bCs/>
        </w:rPr>
        <w:t xml:space="preserve">Default behavior: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toRecipients</w:t>
      </w:r>
      <w:r>
        <w:t xml:space="preserve"> </w:t>
      </w:r>
      <w:r>
        <w:t xml:space="preserve">is empty or matches neither address, the flow defaults to the</w:t>
      </w:r>
      <w:r>
        <w:t xml:space="preserve"> </w:t>
      </w:r>
      <w:r>
        <w:rPr>
          <w:b/>
          <w:bCs/>
        </w:rPr>
        <w:t xml:space="preserve">Accounts Payable</w:t>
      </w:r>
      <w:r>
        <w:t xml:space="preserve"> </w:t>
      </w:r>
      <w:r>
        <w:t xml:space="preserve">library.</w:t>
      </w:r>
    </w:p>
    <w:bookmarkEnd w:id="27"/>
    <w:bookmarkStart w:id="28" w:name="X7876bac91d9ae07c55d207b44a0a0d022731aee"/>
    <w:p>
      <w:pPr>
        <w:pStyle w:val="Heading3"/>
      </w:pPr>
      <w:r>
        <w:t xml:space="preserve">4.3 What Happens When an Email Has No Attachment</w:t>
      </w:r>
    </w:p>
    <w:p>
      <w:pPr>
        <w:pStyle w:val="FirstParagraph"/>
      </w:pPr>
      <w:r>
        <w:t xml:space="preserve">The trigger condition</w:t>
      </w:r>
      <w:r>
        <w:t xml:space="preserve"> </w:t>
      </w:r>
      <w:r>
        <w:rPr>
          <w:rStyle w:val="VerbatimChar"/>
        </w:rPr>
        <w:t xml:space="preserve">fetchOnlyWithAttachment: true</w:t>
      </w:r>
      <w:r>
        <w:t xml:space="preserve"> </w:t>
      </w:r>
      <w:r>
        <w:t xml:space="preserve">and the explicit condition</w:t>
      </w:r>
      <w:r>
        <w:t xml:space="preserve"> </w:t>
      </w:r>
      <w:r>
        <w:rPr>
          <w:rStyle w:val="VerbatimChar"/>
        </w:rPr>
        <w:t xml:space="preserve">@equals(triggerOutputs()?['body/HasAttachments'], true)</w:t>
      </w:r>
      <w:r>
        <w:t xml:space="preserve"> </w:t>
      </w:r>
      <w:r>
        <w:t xml:space="preserve">mean the flow</w:t>
      </w:r>
      <w:r>
        <w:t xml:space="preserve"> </w:t>
      </w:r>
      <w:r>
        <w:rPr>
          <w:b/>
          <w:bCs/>
        </w:rPr>
        <w:t xml:space="preserve">does not fire</w:t>
      </w:r>
      <w:r>
        <w:t xml:space="preserve"> </w:t>
      </w:r>
      <w:r>
        <w:t xml:space="preserve">for plain-text emails or emails without attachments. Those emails remain in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but are not routed to SharePoint.</w:t>
      </w:r>
    </w:p>
    <w:bookmarkEnd w:id="28"/>
    <w:bookmarkStart w:id="29" w:name="search-retrieval-flow"/>
    <w:p>
      <w:pPr>
        <w:pStyle w:val="Heading3"/>
      </w:pPr>
      <w:r>
        <w:t xml:space="preserve">4.4 Search &amp; Retrieval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Tax Team Member</w:t>
            </w:r>
          </w:p>
        </w:tc>
        <w:tc>
          <w:tcPr/>
          <w:p>
            <w:pPr>
              <w:pStyle w:val="Compact"/>
            </w:pPr>
            <w:r>
              <w:t xml:space="preserve">Navigates to site landing page in Edge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PnP Modern Search</w:t>
            </w:r>
          </w:p>
        </w:tc>
        <w:tc>
          <w:tcPr/>
          <w:p>
            <w:pPr>
              <w:pStyle w:val="Compact"/>
            </w:pPr>
            <w:r>
              <w:t xml:space="preserve">Displays search box and refiners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Tax Team Member</w:t>
            </w:r>
          </w:p>
        </w:tc>
        <w:tc>
          <w:tcPr/>
          <w:p>
            <w:pPr>
              <w:pStyle w:val="Compact"/>
            </w:pPr>
            <w:r>
              <w:t xml:space="preserve">Enters keyword or selects a refiner (e.g., Fiscal Year = FY2025, From = vendor@example.com)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PnP Modern Search</w:t>
            </w:r>
          </w:p>
        </w:tc>
        <w:tc>
          <w:tcPr/>
          <w:p>
            <w:pPr>
              <w:pStyle w:val="Compact"/>
            </w:pPr>
            <w:r>
              <w:t xml:space="preserve">Passes query to SharePoint Search REST API with managed property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SharePoint Search</w:t>
            </w:r>
          </w:p>
        </w:tc>
        <w:tc>
          <w:tcPr/>
          <w:p>
            <w:pPr>
              <w:pStyle w:val="Compact"/>
            </w:pPr>
            <w:r>
              <w:t xml:space="preserve">Returns matching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PnP Modern Search</w:t>
            </w:r>
          </w:p>
        </w:tc>
        <w:tc>
          <w:tcPr/>
          <w:p>
            <w:pPr>
              <w:pStyle w:val="Compact"/>
            </w:pPr>
            <w:r>
              <w:t xml:space="preserve">Renders results: document name, metadata, preview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Tax Team Member</w:t>
            </w:r>
          </w:p>
        </w:tc>
        <w:tc>
          <w:tcPr/>
          <w:p>
            <w:pPr>
              <w:pStyle w:val="Compact"/>
            </w:pPr>
            <w:r>
              <w:t xml:space="preserve">Clicks document to view/download — read-only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configuration-reference"/>
    <w:p>
      <w:pPr>
        <w:pStyle w:val="Heading2"/>
      </w:pPr>
      <w:r>
        <w:t xml:space="preserve">5. Configuration Reference</w:t>
      </w:r>
    </w:p>
    <w:bookmarkStart w:id="31" w:name="accounts-payable-library-ap"/>
    <w:p>
      <w:pPr>
        <w:pStyle w:val="Heading3"/>
      </w:pPr>
      <w:r>
        <w:t xml:space="preserve">5.1 Accounts Payable Library (</w:t>
      </w:r>
      <w:r>
        <w:rPr>
          <w:rStyle w:val="VerbatimChar"/>
        </w:rPr>
        <w:t xml:space="preserve">/AP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Library settings: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|———|——-|</w:t>
      </w:r>
      <w:r>
        <w:t xml:space="preserve"> </w:t>
      </w:r>
      <w:r>
        <w:t xml:space="preserve">| Internal name / URL folder |</w:t>
      </w:r>
      <w:r>
        <w:t xml:space="preserve"> </w:t>
      </w:r>
      <w:r>
        <w:rPr>
          <w:rStyle w:val="VerbatimChar"/>
        </w:rPr>
        <w:t xml:space="preserve">AP</w:t>
      </w:r>
      <w:r>
        <w:t xml:space="preserve"> </w:t>
      </w:r>
      <w:r>
        <w:t xml:space="preserve">|</w:t>
      </w:r>
      <w:r>
        <w:t xml:space="preserve"> </w:t>
      </w:r>
      <w:r>
        <w:t xml:space="preserve">| Default View URL |</w:t>
      </w:r>
      <w:r>
        <w:t xml:space="preserve"> </w:t>
      </w:r>
      <w:r>
        <w:rPr>
          <w:rStyle w:val="VerbatimChar"/>
        </w:rPr>
        <w:t xml:space="preserve">/sites/InvoiceforTaxTeam/AP/Forms/AllItems.aspx</w:t>
      </w:r>
      <w:r>
        <w:t xml:space="preserve"> </w:t>
      </w:r>
      <w:r>
        <w:t xml:space="preserve">|</w:t>
      </w:r>
      <w:r>
        <w:t xml:space="preserve"> </w:t>
      </w:r>
      <w:r>
        <w:t xml:space="preserve">| BaseTemplate | 101 (Document Library) |</w:t>
      </w:r>
      <w:r>
        <w:t xml:space="preserve"> </w:t>
      </w:r>
      <w:r>
        <w:t xml:space="preserve">| Item count | 173,704 |</w:t>
      </w:r>
      <w:r>
        <w:t xml:space="preserve"> </w:t>
      </w:r>
      <w:r>
        <w:t xml:space="preserve">| Versioning | Major versions only |</w:t>
      </w:r>
      <w:r>
        <w:t xml:space="preserve"> </w:t>
      </w:r>
      <w:r>
        <w:t xml:space="preserve">| Minor versions | Disabled |</w:t>
      </w:r>
      <w:r>
        <w:t xml:space="preserve"> </w:t>
      </w:r>
      <w:r>
        <w:t xml:space="preserve">| Content Approval (Moderation) | Disabled (</w:t>
      </w:r>
      <w:r>
        <w:rPr>
          <w:rStyle w:val="VerbatimChar"/>
        </w:rPr>
        <w:t xml:space="preserve">EnableModeration = false</w:t>
      </w:r>
      <w:r>
        <w:t xml:space="preserve">) |</w:t>
      </w:r>
      <w:r>
        <w:t xml:space="preserve"> </w:t>
      </w:r>
      <w:r>
        <w:t xml:space="preserve">| Force Check Out | Disabled |</w:t>
      </w:r>
      <w:r>
        <w:t xml:space="preserve"> </w:t>
      </w:r>
      <w:r>
        <w:t xml:space="preserve">| Content Types | Enabled |</w:t>
      </w:r>
      <w:r>
        <w:t xml:space="preserve"> </w:t>
      </w:r>
      <w:r>
        <w:t xml:space="preserve">| Quick Launch | Enabled |</w:t>
      </w:r>
    </w:p>
    <w:p>
      <w:pPr>
        <w:pStyle w:val="BodyText"/>
      </w:pPr>
      <w:r>
        <w:rPr>
          <w:b/>
          <w:bCs/>
        </w:rPr>
        <w:t xml:space="preserve">Views: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298"/>
        <w:gridCol w:w="1168"/>
        <w:gridCol w:w="1038"/>
        <w:gridCol w:w="142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 Title</w:t>
            </w: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CAML Query</w:t>
            </w:r>
          </w:p>
        </w:tc>
        <w:tc>
          <w:tcPr/>
          <w:p>
            <w:pPr>
              <w:pStyle w:val="Compact"/>
            </w:pPr>
            <w:r>
              <w:t xml:space="preserve">Row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Forms/AllItems.aspx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Edit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Forms/Not PDFs.aspx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&lt;Where&gt;&lt;Eq&gt;&lt;FieldRef Name="ContentType"/&gt;&lt;Value Type="Computed"&gt;Invoice Document&lt;/Value&gt;&lt;/Eq&gt;&lt;/Where&gt;&lt;OrderBy&gt;&lt;FieldRef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4,999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assetLibTemp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Forms/Thumbnails.aspx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Name="LinkFilename"/&gt;&lt;/OrderBy&gt;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Forms/Combine.aspx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Name="FileLeafRef"/&gt;&lt;/OrderBy&gt;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Relink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Forms/repair.aspx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&lt;Where&gt;&lt;Neq&gt;&lt;FieldRef Name="xd_Signature"/&gt;&lt;Value Type="Boolean"&gt;1&lt;/Value&gt;&lt;/Neq&gt;&lt;/Where&gt;&lt;OrderBy&gt;&lt;FieldRef Name="FileLeafRef"/&gt;&lt;/OrderBy&gt;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Forms/RssView.aspx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Production note:</w:t>
      </w:r>
      <w:r>
        <w:t xml:space="preserve"> </w:t>
      </w:r>
      <w:r>
        <w:t xml:space="preserve">The Bulk Edit View URL slug is</w:t>
      </w:r>
      <w:r>
        <w:t xml:space="preserve"> </w:t>
      </w:r>
      <w:r>
        <w:rPr>
          <w:rStyle w:val="VerbatimChar"/>
        </w:rPr>
        <w:t xml:space="preserve">Not PDFs.aspx</w:t>
      </w:r>
      <w:r>
        <w:t xml:space="preserve"> </w:t>
      </w:r>
      <w:r>
        <w:t xml:space="preserve">— this is a legacy/typo name in production.</w:t>
      </w:r>
      <w:r>
        <w:t xml:space="preserve"> </w:t>
      </w:r>
      <w:r>
        <w:rPr>
          <w:b/>
          <w:bCs/>
        </w:rPr>
        <w:t xml:space="preserve">Do not rename this view</w:t>
      </w:r>
      <w:r>
        <w:t xml:space="preserve"> </w:t>
      </w:r>
      <w:r>
        <w:t xml:space="preserve">as doing so would break any bookmarked or linked URLs.</w:t>
      </w:r>
    </w:p>
    <w:p>
      <w:r>
        <w:pict>
          <v:rect style="width:0;height:1.5pt" o:hralign="center" o:hrstd="t" o:hr="t"/>
        </w:pict>
      </w:r>
    </w:p>
    <w:bookmarkEnd w:id="31"/>
    <w:bookmarkStart w:id="32" w:name="fixed-assets-library-fa"/>
    <w:p>
      <w:pPr>
        <w:pStyle w:val="Heading3"/>
      </w:pPr>
      <w:r>
        <w:t xml:space="preserve">5.2 Fixed Assets Library (</w:t>
      </w:r>
      <w:r>
        <w:rPr>
          <w:rStyle w:val="VerbatimChar"/>
        </w:rPr>
        <w:t xml:space="preserve">/FA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Library settings:</w:t>
      </w:r>
      <w:r>
        <w:t xml:space="preserve"> </w:t>
      </w:r>
      <w:r>
        <w:t xml:space="preserve">Identical to Accounts Payable (§5.1), except: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|———|——-|</w:t>
      </w:r>
      <w:r>
        <w:t xml:space="preserve"> </w:t>
      </w:r>
      <w:r>
        <w:t xml:space="preserve">| Internal name / URL folder |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t xml:space="preserve">|</w:t>
      </w:r>
      <w:r>
        <w:t xml:space="preserve"> </w:t>
      </w:r>
      <w:r>
        <w:t xml:space="preserve">| Default View URL |</w:t>
      </w:r>
      <w:r>
        <w:t xml:space="preserve"> </w:t>
      </w:r>
      <w:r>
        <w:rPr>
          <w:rStyle w:val="VerbatimChar"/>
        </w:rPr>
        <w:t xml:space="preserve">/sites/InvoiceforTaxTeam/FA/Forms/AllItems.aspx</w:t>
      </w:r>
      <w:r>
        <w:t xml:space="preserve"> </w:t>
      </w:r>
      <w:r>
        <w:t xml:space="preserve">|</w:t>
      </w:r>
      <w:r>
        <w:t xml:space="preserve"> </w:t>
      </w:r>
      <w:r>
        <w:t xml:space="preserve">| Item count | 11,985 |</w:t>
      </w:r>
    </w:p>
    <w:p>
      <w:pPr>
        <w:pStyle w:val="BodyText"/>
      </w:pPr>
      <w:r>
        <w:rPr>
          <w:b/>
          <w:bCs/>
        </w:rPr>
        <w:t xml:space="preserve">Views: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298"/>
        <w:gridCol w:w="1168"/>
        <w:gridCol w:w="1038"/>
        <w:gridCol w:w="142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 Title</w:t>
            </w: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CAML Query</w:t>
            </w:r>
          </w:p>
        </w:tc>
        <w:tc>
          <w:tcPr/>
          <w:p>
            <w:pPr>
              <w:pStyle w:val="Compact"/>
            </w:pPr>
            <w:r>
              <w:t xml:space="preserve">Row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Forms/AllItems.aspx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Edit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Forms/Bulk Edit View.aspx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&lt;Where&gt;&lt;Eq&gt;&lt;FieldRef Name="ContentType"/&gt;&lt;Value Type="Computed"&gt;Invoice Document&lt;/Value&gt;&lt;/Eq&gt;&lt;/Where&gt;&lt;OrderBy&gt;&lt;FieldRef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4,999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Forms/PersonalViews.aspx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assetLibTemp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Forms/Thumbnails.aspx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Name="LinkFilename"/&gt;&lt;/OrderBy&gt;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Forms/Combine.aspx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Name="FileLeafRef"/&gt;&lt;/OrderBy&gt;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Relink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Forms/repair.aspx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&lt;Where&gt;&lt;Neq&gt;&lt;FieldRef Name="xd_Signature"/&gt;&lt;Value Type="Boolean"&gt;1&lt;/Value&gt;&lt;/Neq&gt;&lt;/Where&gt;&lt;OrderBy&gt;&lt;FieldRef Name="FileLeafRef"/&gt;&lt;/OrderBy&gt;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Forms/RssView.aspx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lockText"/>
      </w:pPr>
      <w:r>
        <w:t xml:space="preserve">Note: Fixed Assets has an additional visible view</w:t>
      </w:r>
      <w:r>
        <w:t xml:space="preserve"> </w:t>
      </w:r>
      <w:r>
        <w:t xml:space="preserve">“Raw”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PersonalViews.aspx</w:t>
      </w:r>
      <w:r>
        <w:t xml:space="preserve">) not present in the other libraries.</w:t>
      </w:r>
    </w:p>
    <w:p>
      <w:r>
        <w:pict>
          <v:rect style="width:0;height:1.5pt" o:hralign="center" o:hrstd="t" o:hr="t"/>
        </w:pict>
      </w:r>
    </w:p>
    <w:bookmarkEnd w:id="32"/>
    <w:bookmarkStart w:id="33" w:name="fy2023-archive-library-fy2023"/>
    <w:p>
      <w:pPr>
        <w:pStyle w:val="Heading3"/>
      </w:pPr>
      <w:r>
        <w:t xml:space="preserve">5.3 FY2023 Archive Library (</w:t>
      </w:r>
      <w:r>
        <w:rPr>
          <w:rStyle w:val="VerbatimChar"/>
        </w:rPr>
        <w:t xml:space="preserve">/FY2023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Library settings:</w:t>
      </w:r>
      <w:r>
        <w:t xml:space="preserve"> </w:t>
      </w:r>
      <w:r>
        <w:t xml:space="preserve">Identical to Accounts Payable, except: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|———|——-|</w:t>
      </w:r>
      <w:r>
        <w:t xml:space="preserve"> </w:t>
      </w:r>
      <w:r>
        <w:t xml:space="preserve">| Internal name / URL folder |</w:t>
      </w:r>
      <w:r>
        <w:t xml:space="preserve"> </w:t>
      </w:r>
      <w:r>
        <w:rPr>
          <w:rStyle w:val="VerbatimChar"/>
        </w:rPr>
        <w:t xml:space="preserve">FY2023</w:t>
      </w:r>
      <w:r>
        <w:t xml:space="preserve"> </w:t>
      </w:r>
      <w:r>
        <w:t xml:space="preserve">|</w:t>
      </w:r>
      <w:r>
        <w:t xml:space="preserve"> </w:t>
      </w:r>
      <w:r>
        <w:t xml:space="preserve">| Default View URL |</w:t>
      </w:r>
      <w:r>
        <w:t xml:space="preserve"> </w:t>
      </w:r>
      <w:r>
        <w:rPr>
          <w:rStyle w:val="VerbatimChar"/>
        </w:rPr>
        <w:t xml:space="preserve">/sites/InvoiceforTaxTeam/FY2023/Forms/AllItems.aspx</w:t>
      </w:r>
      <w:r>
        <w:t xml:space="preserve"> </w:t>
      </w:r>
      <w:r>
        <w:t xml:space="preserve">|</w:t>
      </w:r>
      <w:r>
        <w:t xml:space="preserve"> </w:t>
      </w:r>
      <w:r>
        <w:t xml:space="preserve">| Item count | 16</w:t>
      </w:r>
      <w:r>
        <w:t xml:space="preserve"> </w:t>
      </w:r>
      <w:r>
        <w:rPr>
          <w:i/>
          <w:iCs/>
        </w:rPr>
        <w:t xml:space="preserve">(see §10 — anomaly noted)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Views: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8"/>
        <w:gridCol w:w="1298"/>
        <w:gridCol w:w="1168"/>
        <w:gridCol w:w="1038"/>
        <w:gridCol w:w="1428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 Title</w:t>
            </w:r>
          </w:p>
        </w:tc>
        <w:tc>
          <w:tcPr/>
          <w:p>
            <w:pPr>
              <w:pStyle w:val="Compact"/>
            </w:pPr>
            <w:r>
              <w:t xml:space="preserve">URL Slug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CAML Query</w:t>
            </w:r>
          </w:p>
        </w:tc>
        <w:tc>
          <w:tcPr/>
          <w:p>
            <w:pPr>
              <w:pStyle w:val="Compact"/>
            </w:pPr>
            <w:r>
              <w:t xml:space="preserve">Row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Forms/AllItems.aspx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Edit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Forms/Bulk Edit View.aspx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&lt;Where&gt;&lt;Eq&gt;&lt;FieldRef Name="ContentType"/&gt;&lt;Value Type="Computed"&gt;Invoice Document&lt;/Value&gt;&lt;/Eq&gt;&lt;/Where&gt;&lt;OrderBy&gt;&lt;FieldRef Name="ID" Ascending="FALSE"/&gt;&lt;/OrderBy&gt;</w:t>
            </w:r>
          </w:p>
        </w:tc>
        <w:tc>
          <w:tcPr/>
          <w:p>
            <w:pPr>
              <w:pStyle w:val="Compact"/>
            </w:pPr>
            <w:r>
              <w:t xml:space="preserve">4,999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assetLibTemp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Forms/Thumbnails.aspx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Name="LinkFilename"/&gt;&lt;/OrderBy&gt;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Forms/Combine.aspx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&lt;OrderBy&gt;&lt;FieldRef Name="FileLeafRef"/&gt;&lt;/OrderBy&gt;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Relink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Forms/repair.aspx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&lt;Where&gt;&lt;Neq&gt;&lt;FieldRef Name="xd_Signature"/&gt;&lt;Value Type="Boolean"&gt;1&lt;/Value&gt;&lt;/Neq&gt;&lt;/Where&gt;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Forms/RssView.aspx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y2024-archive-library-fy2024"/>
    <w:p>
      <w:pPr>
        <w:pStyle w:val="Heading3"/>
      </w:pPr>
      <w:r>
        <w:t xml:space="preserve">5.4 FY2024 Archive Library (</w:t>
      </w:r>
      <w:r>
        <w:rPr>
          <w:rStyle w:val="VerbatimChar"/>
        </w:rPr>
        <w:t xml:space="preserve">/FY2024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Library settings:</w:t>
      </w:r>
      <w:r>
        <w:t xml:space="preserve"> </w:t>
      </w:r>
      <w:r>
        <w:t xml:space="preserve">Identical to FY2023, except:</w:t>
      </w:r>
      <w:r>
        <w:t xml:space="preserve"> </w:t>
      </w:r>
      <w:r>
        <w:t xml:space="preserve">| Setting | Value |</w:t>
      </w:r>
      <w:r>
        <w:t xml:space="preserve"> </w:t>
      </w:r>
      <w:r>
        <w:t xml:space="preserve">|———|——-|</w:t>
      </w:r>
      <w:r>
        <w:t xml:space="preserve"> </w:t>
      </w:r>
      <w:r>
        <w:t xml:space="preserve">| Internal name / URL folder |</w:t>
      </w:r>
      <w:r>
        <w:t xml:space="preserve"> </w:t>
      </w:r>
      <w:r>
        <w:rPr>
          <w:rStyle w:val="VerbatimChar"/>
        </w:rPr>
        <w:t xml:space="preserve">FY2024</w:t>
      </w:r>
      <w:r>
        <w:t xml:space="preserve"> </w:t>
      </w:r>
      <w:r>
        <w:t xml:space="preserve">|</w:t>
      </w:r>
      <w:r>
        <w:t xml:space="preserve"> </w:t>
      </w:r>
      <w:r>
        <w:t xml:space="preserve">| Default View URL |</w:t>
      </w:r>
      <w:r>
        <w:t xml:space="preserve"> </w:t>
      </w:r>
      <w:r>
        <w:rPr>
          <w:rStyle w:val="VerbatimChar"/>
        </w:rPr>
        <w:t xml:space="preserve">/sites/InvoiceforTaxTeam/FY2024/Forms/AllItems.aspx</w:t>
      </w:r>
      <w:r>
        <w:t xml:space="preserve"> </w:t>
      </w:r>
      <w:r>
        <w:t xml:space="preserve">|</w:t>
      </w:r>
      <w:r>
        <w:t xml:space="preserve"> </w:t>
      </w:r>
      <w:r>
        <w:t xml:space="preserve">| Item count | 45,933 |</w:t>
      </w:r>
    </w:p>
    <w:p>
      <w:pPr>
        <w:pStyle w:val="BodyText"/>
      </w:pPr>
      <w:r>
        <w:rPr>
          <w:b/>
          <w:bCs/>
        </w:rPr>
        <w:t xml:space="preserve">Views:</w:t>
      </w:r>
      <w:r>
        <w:t xml:space="preserve"> </w:t>
      </w:r>
      <w:r>
        <w:t xml:space="preserve">Same as FY2023 (§5.3).</w:t>
      </w:r>
    </w:p>
    <w:p>
      <w:r>
        <w:pict>
          <v:rect style="width:0;height:1.5pt" o:hralign="center" o:hrstd="t" o:hr="t"/>
        </w:pict>
      </w:r>
    </w:p>
    <w:bookmarkEnd w:id="34"/>
    <w:bookmarkStart w:id="35" w:name="content-types-full-reference"/>
    <w:p>
      <w:pPr>
        <w:pStyle w:val="Heading3"/>
      </w:pPr>
      <w:r>
        <w:t xml:space="preserve">5.5 Content Types — Full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Sealed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0x010100E3917FC38B21344BB4F75ADAC1414E19</w:t>
            </w:r>
          </w:p>
        </w:tc>
        <w:tc>
          <w:tcPr/>
          <w:p>
            <w:pPr>
              <w:pStyle w:val="Compact"/>
            </w:pPr>
            <w:r>
              <w:t xml:space="preserve">Invoice for Tax Team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0x010100E3917FC38B21344BB4F75ADAC1414E1901</w:t>
            </w:r>
          </w:p>
        </w:tc>
        <w:tc>
          <w:tcPr/>
          <w:p>
            <w:pPr>
              <w:pStyle w:val="Compact"/>
            </w:pPr>
            <w:r>
              <w:t xml:space="preserve">Invoice for Tax Team</w:t>
            </w:r>
          </w:p>
        </w:tc>
        <w:tc>
          <w:tcPr/>
          <w:p>
            <w:pPr>
              <w:pStyle w:val="Compact"/>
            </w:pPr>
            <w:r>
              <w:t xml:space="preserve">Invoice Document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0x010100E3917FC38B21344BB4F75ADAC1414E1902</w:t>
            </w:r>
          </w:p>
        </w:tc>
        <w:tc>
          <w:tcPr/>
          <w:p>
            <w:pPr>
              <w:pStyle w:val="Compact"/>
            </w:pPr>
            <w:r>
              <w:t xml:space="preserve">Invoice for Tax Team</w:t>
            </w:r>
          </w:p>
        </w:tc>
        <w:tc>
          <w:tcPr/>
          <w:p>
            <w:pPr>
              <w:pStyle w:val="Compact"/>
            </w:pPr>
            <w:r>
              <w:t xml:space="preserve">Invoice Document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6" w:name="automation-integration"/>
    <w:p>
      <w:pPr>
        <w:pStyle w:val="Heading2"/>
      </w:pPr>
      <w:r>
        <w:t xml:space="preserve">6. Automation / Integration</w:t>
      </w:r>
    </w:p>
    <w:bookmarkStart w:id="37" w:name="overview"/>
    <w:p>
      <w:pPr>
        <w:pStyle w:val="Heading3"/>
      </w:pPr>
      <w:r>
        <w:t xml:space="preserve">6.1 Overview</w:t>
      </w:r>
    </w:p>
    <w:p>
      <w:pPr>
        <w:pStyle w:val="FirstParagraph"/>
      </w:pPr>
      <w:r>
        <w:t xml:space="preserve">There is a</w:t>
      </w:r>
      <w:r>
        <w:t xml:space="preserve"> </w:t>
      </w:r>
      <w:r>
        <w:rPr>
          <w:b/>
          <w:bCs/>
        </w:rPr>
        <w:t xml:space="preserve">single Power Automate cloud flow</w:t>
      </w:r>
      <w:r>
        <w:t xml:space="preserve"> </w:t>
      </w:r>
      <w:r>
        <w:t xml:space="preserve">that handles both the Accounts Payable and Fixed Assets email capture paths.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display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Ruiz Foods - Finance - Tax Team -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b195fd79-821e-4fca-97cd-03c9ed68fa9d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2025-03-03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2025-09-06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O365-PA-FLOWSVC@ruizfoods.com</w:t>
            </w:r>
            <w:r>
              <w:t xml:space="preserve"> </w:t>
            </w:r>
            <w:r>
              <w:t xml:space="preserve">(confirmed from flow export — SharePoint connection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— 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365 Outlook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shared_office365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— SharePoint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Online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shared_sharepointonline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Monitored mailbox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InvoicesforTaxTeam@ruizfoods.com</w:t>
            </w:r>
          </w:p>
        </w:tc>
      </w:tr>
    </w:tbl>
    <w:bookmarkEnd w:id="37"/>
    <w:bookmarkStart w:id="38" w:name="email-routing-architecture"/>
    <w:p>
      <w:pPr>
        <w:pStyle w:val="Heading3"/>
      </w:pPr>
      <w:r>
        <w:t xml:space="preserve">6.2 Email Routing Architecture</w:t>
      </w:r>
    </w:p>
    <w:p>
      <w:pPr>
        <w:pStyle w:val="FirstParagraph"/>
      </w:pPr>
      <w:r>
        <w:t xml:space="preserve">The flow uses a</w:t>
      </w:r>
      <w:r>
        <w:t xml:space="preserve"> </w:t>
      </w:r>
      <w:r>
        <w:rPr>
          <w:b/>
          <w:bCs/>
        </w:rPr>
        <w:t xml:space="preserve">single-mailbox, single-flow</w:t>
      </w:r>
      <w:r>
        <w:t xml:space="preserve"> </w:t>
      </w:r>
      <w:r>
        <w:t xml:space="preserve">design:</w:t>
      </w:r>
    </w:p>
    <w:p>
      <w:pPr>
        <w:pStyle w:val="SourceCode"/>
      </w:pPr>
      <w:r>
        <w:rPr>
          <w:rStyle w:val="VerbatimChar"/>
        </w:rPr>
        <w:t xml:space="preserve">AP@ruizfoods.com          ─── forwarding rule ──▶ ┐</w:t>
      </w:r>
      <w:r>
        <w:br/>
      </w:r>
      <w:r>
        <w:rPr>
          <w:rStyle w:val="VerbatimChar"/>
        </w:rPr>
        <w:t xml:space="preserve">FixedAssets@ruizfoods.com ─── forwarding rule ──▶ │  InvoicesforTaxTeam@ruizfoods.com</w:t>
      </w:r>
      <w:r>
        <w:br/>
      </w:r>
      <w:r>
        <w:rPr>
          <w:rStyle w:val="VerbatimChar"/>
        </w:rPr>
        <w:t xml:space="preserve">                                                   │  (Power Automate listens here)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Flow inspects toRecipients field</w:t>
      </w:r>
      <w:r>
        <w:br/>
      </w:r>
      <w:r>
        <w:rPr>
          <w:rStyle w:val="VerbatimChar"/>
        </w:rPr>
        <w:t xml:space="preserve">                                to determine routing destination</w:t>
      </w:r>
    </w:p>
    <w:p>
      <w:pPr>
        <w:pStyle w:val="FirstParagraph"/>
      </w:pPr>
      <w:r>
        <w:rPr>
          <w:b/>
          <w:bCs/>
        </w:rPr>
        <w:t xml:space="preserve">Why this design:</w:t>
      </w:r>
      <w:r>
        <w:t xml:space="preserve"> </w:t>
      </w:r>
      <w:r>
        <w:t xml:space="preserve">A business requirement prohibits any modification to the</w:t>
      </w:r>
      <w:r>
        <w:t xml:space="preserve"> </w:t>
      </w:r>
      <w:r>
        <w:rPr>
          <w:rStyle w:val="VerbatimChar"/>
        </w:rPr>
        <w:t xml:space="preserve">AP@ruizfoods.com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FixedAssets@ruizfoods.com</w:t>
      </w:r>
      <w:r>
        <w:t xml:space="preserve"> </w:t>
      </w:r>
      <w:r>
        <w:t xml:space="preserve">mailboxes. The forwarding rule is configured on those mailboxes by Exchange admins, and the flow connects only to the neutral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mailbox.</w:t>
      </w:r>
    </w:p>
    <w:bookmarkEnd w:id="38"/>
    <w:bookmarkStart w:id="39" w:name="trigger-configuration"/>
    <w:p>
      <w:pPr>
        <w:pStyle w:val="Heading3"/>
      </w:pPr>
      <w:r>
        <w:t xml:space="preserve">6.3 Trigger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OnNewEmailV3</w:t>
            </w:r>
            <w:r>
              <w:t xml:space="preserve"> </w:t>
            </w:r>
            <w:r>
              <w:t xml:space="preserve">(When a new email arrives 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 attachments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only with attachment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emails without attachments are</w:t>
            </w:r>
            <w:r>
              <w:t xml:space="preserve"> </w:t>
            </w:r>
            <w:r>
              <w:rPr>
                <w:b/>
                <w:bCs/>
              </w:rPr>
              <w:t xml:space="preserve">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 filter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HasAttachments == true</w:t>
            </w:r>
          </w:p>
        </w:tc>
      </w:tr>
    </w:tbl>
    <w:bookmarkEnd w:id="39"/>
    <w:bookmarkStart w:id="40" w:name="variable-initialization"/>
    <w:p>
      <w:pPr>
        <w:pStyle w:val="Heading3"/>
      </w:pPr>
      <w:r>
        <w:t xml:space="preserve">6.4 Variable Initialization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218"/>
        <w:gridCol w:w="284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subject with single quotes replaced by spaces</w:t>
            </w:r>
          </w:p>
        </w:tc>
        <w:tc>
          <w:tcPr/>
          <w:p>
            <w:pPr>
              <w:pStyle w:val="Compact"/>
            </w:pPr>
            <w:r>
              <w:t xml:space="preserve">Used as the filename for the</w:t>
            </w:r>
            <w:r>
              <w:t xml:space="preserve"> </w:t>
            </w:r>
            <w:r>
              <w:rPr>
                <w:rStyle w:val="VerbatimChar"/>
              </w:rPr>
              <w:t xml:space="preserve">.eml</w:t>
            </w:r>
            <w:r>
              <w:t xml:space="preserve"> </w:t>
            </w: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varFrom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address (single quotes stripped)</w:t>
            </w:r>
          </w:p>
        </w:tc>
        <w:tc>
          <w:tcPr/>
          <w:p>
            <w:pPr>
              <w:pStyle w:val="Compact"/>
            </w:pPr>
            <w:r>
              <w:t xml:space="preserve">Stored in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varTo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  <w:r>
              <w:t xml:space="preserve"> </w:t>
            </w:r>
            <w:r>
              <w:rPr>
                <w:rStyle w:val="VerbatimChar"/>
              </w:rPr>
              <w:t xml:space="preserve">toRecipients</w:t>
            </w:r>
            <w:r>
              <w:t xml:space="preserve"> </w:t>
            </w:r>
            <w:r>
              <w:t xml:space="preserve">(defaults to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if empty)</w:t>
            </w:r>
          </w:p>
        </w:tc>
        <w:tc>
          <w:tcPr/>
          <w:p>
            <w:pPr>
              <w:pStyle w:val="Compact"/>
            </w:pPr>
            <w:r>
              <w:t xml:space="preserve">Used for routing and stored in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varFiscalYear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Initial:</w:t>
            </w:r>
            <w:r>
              <w:t xml:space="preserve"> </w:t>
            </w:r>
            <w:r>
              <w:rPr>
                <w:rStyle w:val="VerbatimChar"/>
              </w:rPr>
              <w:t xml:space="preserve">concat('F', formatDateTime(receivedDateTime,'yy'))</w:t>
            </w:r>
            <w:r>
              <w:t xml:space="preserve"> </w:t>
            </w:r>
            <w:r>
              <w:t xml:space="preserve">— overridden by FY scope</w:t>
            </w:r>
          </w:p>
        </w:tc>
        <w:tc>
          <w:tcPr/>
          <w:p>
            <w:pPr>
              <w:pStyle w:val="Compact"/>
            </w:pPr>
            <w:r>
              <w:t xml:space="preserve">Final value:</w:t>
            </w:r>
            <w:r>
              <w:t xml:space="preserve"> </w:t>
            </w:r>
            <w:r>
              <w:rPr>
                <w:rStyle w:val="VerbatimChar"/>
              </w:rPr>
              <w:t xml:space="preserve">FY2021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FY2026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varFolder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URL path segment for target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varFolderName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 Payable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Display name of target library for REST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varContentTyperId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0x010100E3917FC38B21344BB4F75ADAC1414E1901</w:t>
            </w:r>
            <w:r>
              <w:t xml:space="preserve"> </w:t>
            </w:r>
            <w:r>
              <w:t xml:space="preserve">(AP CT, default)</w:t>
            </w:r>
          </w:p>
        </w:tc>
        <w:tc>
          <w:tcPr/>
          <w:p>
            <w:pPr>
              <w:pStyle w:val="Compact"/>
            </w:pPr>
            <w:r>
              <w:t xml:space="preserve">Content type ID to stamp on saved items</w:t>
            </w:r>
          </w:p>
        </w:tc>
      </w:tr>
    </w:tbl>
    <w:bookmarkEnd w:id="40"/>
    <w:bookmarkStart w:id="41" w:name="fiscal-year-calculation"/>
    <w:p>
      <w:pPr>
        <w:pStyle w:val="Heading3"/>
      </w:pPr>
      <w:r>
        <w:t xml:space="preserve">6.5 Fiscal Year Calculation</w:t>
      </w:r>
    </w:p>
    <w:p>
      <w:pPr>
        <w:pStyle w:val="FirstParagraph"/>
      </w:pPr>
      <w:r>
        <w:t xml:space="preserve">Power Automate calculates the Ruiz Foods fiscal year label from the email’s</w:t>
      </w:r>
      <w:r>
        <w:t xml:space="preserve"> </w:t>
      </w:r>
      <w:r>
        <w:rPr>
          <w:rStyle w:val="VerbatimChar"/>
        </w:rPr>
        <w:t xml:space="preserve">receivedDateTime</w:t>
      </w:r>
      <w:r>
        <w:t xml:space="preserve">. The flow evaluates the received date against each FY boundary and sets</w:t>
      </w:r>
      <w:r>
        <w:t xml:space="preserve"> </w:t>
      </w:r>
      <w:r>
        <w:rPr>
          <w:rStyle w:val="VerbatimChar"/>
        </w:rPr>
        <w:t xml:space="preserve">varFiscalYear</w:t>
      </w:r>
      <w:r>
        <w:t xml:space="preserve"> </w:t>
      </w:r>
      <w:r>
        <w:t xml:space="preserve">accordingly.</w:t>
      </w:r>
      <w:r>
        <w:t xml:space="preserve"> </w:t>
      </w:r>
      <w:r>
        <w:rPr>
          <w:b/>
          <w:bCs/>
        </w:rPr>
        <w:t xml:space="preserve">Ruiz Foods fiscal year runs October 1 – September 30</w:t>
      </w:r>
      <w:r>
        <w:t xml:space="preserve"> </w:t>
      </w:r>
      <w:r>
        <w:t xml:space="preserve">(not calendar year).</w:t>
      </w:r>
    </w:p>
    <w:p>
      <w:pPr>
        <w:pStyle w:val="SourceCode"/>
      </w:pPr>
      <w:r>
        <w:rPr>
          <w:rStyle w:val="VerbatimChar"/>
        </w:rPr>
        <w:t xml:space="preserve">receivedDateTime → formatDateTime(yyyy-MM-dd)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▼                  ▼                  ▼</w:t>
      </w:r>
      <w:r>
        <w:br/>
      </w:r>
      <w:r>
        <w:rPr>
          <w:rStyle w:val="VerbatimChar"/>
        </w:rPr>
        <w:t xml:space="preserve">  2025-10-01 to      2024-10-01 to      2023-10-02 to</w:t>
      </w:r>
      <w:r>
        <w:br/>
      </w:r>
      <w:r>
        <w:rPr>
          <w:rStyle w:val="VerbatimChar"/>
        </w:rPr>
        <w:t xml:space="preserve">  2026-09-30         2025-09-30         2024-09-30</w:t>
      </w:r>
      <w:r>
        <w:br/>
      </w:r>
      <w:r>
        <w:rPr>
          <w:rStyle w:val="VerbatimChar"/>
        </w:rPr>
        <w:t xml:space="preserve">  → "FY2026"         → "FY2025"         → "FY2024"    ...and so on through FY2021</w:t>
      </w:r>
    </w:p>
    <w:p>
      <w:pPr>
        <w:pStyle w:val="FirstParagraph"/>
      </w:pPr>
      <w:r>
        <w:t xml:space="preserve">Fiscal years currently handled by the flow:</w:t>
      </w:r>
      <w:r>
        <w:t xml:space="preserve"> </w:t>
      </w:r>
      <w:r>
        <w:rPr>
          <w:b/>
          <w:bCs/>
        </w:rPr>
        <w:t xml:space="preserve">FY2021, FY2022, FY2023, FY2024, FY2025, FY2026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Admin note:</w:t>
      </w:r>
      <w:r>
        <w:t xml:space="preserve"> </w:t>
      </w:r>
      <w:r>
        <w:t xml:space="preserve">When a new fiscal year begins (each October 1), verify that the flow has a condition block for the new FY. If missing, add one following the same pattern as existing conditions in the</w:t>
      </w:r>
      <w:r>
        <w:t xml:space="preserve"> </w:t>
      </w:r>
      <w:r>
        <w:t xml:space="preserve">“Scope - Fiscal Years”</w:t>
      </w:r>
      <w:r>
        <w:t xml:space="preserve"> </w:t>
      </w:r>
      <w:r>
        <w:t xml:space="preserve">scope.</w:t>
      </w:r>
    </w:p>
    <w:bookmarkEnd w:id="41"/>
    <w:bookmarkStart w:id="42" w:name="full-action-sequence"/>
    <w:p>
      <w:pPr>
        <w:pStyle w:val="Heading3"/>
      </w:pPr>
      <w:r>
        <w:t xml:space="preserve">6.6 Full Action Sequence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2238"/>
        <w:gridCol w:w="1033"/>
        <w:gridCol w:w="1893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Key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Initialize variable — varSubject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Sanitizes email subject (replaces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 </w:t>
            </w:r>
            <w:r>
              <w:t xml:space="preserve">with 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Initialize variable — varFrom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Strips single quotes from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Initialize variable — varTo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Lowercase</w:t>
            </w:r>
            <w:r>
              <w:t xml:space="preserve"> </w:t>
            </w:r>
            <w:r>
              <w:rPr>
                <w:rStyle w:val="VerbatimChar"/>
              </w:rPr>
              <w:t xml:space="preserve">toRecipients</w:t>
            </w:r>
            <w:r>
              <w:t xml:space="preserve">; defaults to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if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Initialize variable — varFiscalYear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Initial value from format 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Initialize variable — varFolder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Initialize variable — varFolderName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Accounts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Initialize variable — varContentTyperId</w:t>
            </w:r>
          </w:p>
        </w:tc>
        <w:tc>
          <w:tcPr/>
          <w:p>
            <w:pPr>
              <w:pStyle w:val="Compact"/>
            </w:pPr>
            <w:r>
              <w:t xml:space="preserve">InitializeVariable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Default: AP content type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Condition — ap@ruizfoods.com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varTo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ap@ruizfoods.com</w:t>
            </w:r>
            <w:r>
              <w:t xml:space="preserve"> </w:t>
            </w:r>
            <w:r>
              <w:t xml:space="preserve">→ set varFolder=AP, varFolderName=Accounts Payable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Condition — fixedassets@ruizfoods.com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varTo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fixedassets@ruizfoods.com</w:t>
            </w:r>
            <w:r>
              <w:t xml:space="preserve"> </w:t>
            </w:r>
            <w:r>
              <w:t xml:space="preserve">→ set varFolder=FA, varFolderName=Fixed Assets, varContentTyperId=…E1902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Scope — Fiscal Years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Contains 6 condition blocks (FY2021–FY2026); sets varFiscalYear to correct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(try)</w:t>
            </w:r>
            <w:r>
              <w:t xml:space="preserve"> </w:t>
            </w:r>
            <w:r>
              <w:t xml:space="preserve">Export email (V2)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Exports full email from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  <w:r>
              <w:t xml:space="preserve"> </w:t>
            </w:r>
            <w:r>
              <w:t xml:space="preserve">as EML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(try)</w:t>
            </w:r>
            <w:r>
              <w:t xml:space="preserve"> </w:t>
            </w:r>
            <w:r>
              <w:t xml:space="preserve">Create new folder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/{varFolder}/{varFiscalYear}/</w:t>
            </w:r>
            <w:r>
              <w:t xml:space="preserve"> </w:t>
            </w:r>
            <w:r>
              <w:t xml:space="preserve">folder if not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(try)</w:t>
            </w:r>
            <w:r>
              <w:t xml:space="preserve"> </w:t>
            </w:r>
            <w:r>
              <w:t xml:space="preserve">Create file — Email Message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Saves</w:t>
            </w:r>
            <w:r>
              <w:t xml:space="preserve"> </w:t>
            </w:r>
            <w:r>
              <w:rPr>
                <w:rStyle w:val="VerbatimChar"/>
              </w:rPr>
              <w:t xml:space="preserve">{varSubject}.eml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/{varFolder}/{varFiscalYear}/</w:t>
            </w:r>
            <w:r>
              <w:t xml:space="preserve"> </w:t>
            </w:r>
            <w:r>
              <w:t xml:space="preserve">(chunked transfer)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(try)</w:t>
            </w:r>
            <w:r>
              <w:t xml:space="preserve"> </w:t>
            </w:r>
            <w:r>
              <w:t xml:space="preserve">Send HTTP request — Email Message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PATCH REST: sets ContentTypeId, Subject, To, EMail, Received_x0020_Date, Fiscal_x0020_Year on the .eml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(try)</w:t>
            </w:r>
            <w:r>
              <w:t xml:space="preserve"> </w:t>
            </w:r>
            <w:r>
              <w:t xml:space="preserve">Apply to each (attachments loop)</w:t>
            </w:r>
          </w:p>
        </w:tc>
        <w:tc>
          <w:tcPr/>
          <w:p>
            <w:pPr>
              <w:pStyle w:val="Compact"/>
            </w:pPr>
            <w:r>
              <w:t xml:space="preserve">Foreach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Iterates over each attachment in the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(loop)</w:t>
            </w:r>
            <w:r>
              <w:t xml:space="preserve"> </w:t>
            </w:r>
            <w:r>
              <w:t xml:space="preserve">Get Attachment (V2)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Office 365 Outlook</w:t>
            </w:r>
          </w:p>
        </w:tc>
        <w:tc>
          <w:tcPr/>
          <w:p>
            <w:pPr>
              <w:pStyle w:val="Compact"/>
            </w:pPr>
            <w:r>
              <w:t xml:space="preserve">Retrieves attachment bytes from</w:t>
            </w:r>
            <w:r>
              <w:t xml:space="preserve"> </w:t>
            </w:r>
            <w:r>
              <w:rPr>
                <w:rStyle w:val="VerbatimChar"/>
              </w:rPr>
              <w:t xml:space="preserve">InvoicesforTaxTeam@ruizfoods.com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(loop)</w:t>
            </w:r>
            <w:r>
              <w:t xml:space="preserve"> </w:t>
            </w:r>
            <w:r>
              <w:t xml:space="preserve">Create file — Attachment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Saves attachment with original filename in</w:t>
            </w:r>
            <w:r>
              <w:t xml:space="preserve"> </w:t>
            </w:r>
            <w:r>
              <w:rPr>
                <w:rStyle w:val="VerbatimChar"/>
              </w:rPr>
              <w:t xml:space="preserve">/{varFolder}/{varFiscalYear}/</w:t>
            </w:r>
            <w:r>
              <w:t xml:space="preserve"> </w:t>
            </w:r>
            <w:r>
              <w:t xml:space="preserve">(chunked)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(loop)</w:t>
            </w:r>
            <w:r>
              <w:t xml:space="preserve"> </w:t>
            </w:r>
            <w:r>
              <w:t xml:space="preserve">Send HTTP request — Attachments</w:t>
            </w:r>
          </w:p>
        </w:tc>
        <w:tc>
          <w:tcPr/>
          <w:p>
            <w:pPr>
              <w:pStyle w:val="Compact"/>
            </w:pPr>
            <w:r>
              <w:t xml:space="preserve">OpenApiConnection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PATCH REST: stamps same metadata on the attachment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Scope — Catch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  <w:tc>
          <w:tcPr/>
          <w:p>
            <w:pPr>
              <w:pStyle w:val="Compact"/>
            </w:pPr>
            <w:r>
              <w:t xml:space="preserve">Empty error handler (no recovery actions defined — run history must be checked manually on failure)</w:t>
            </w:r>
          </w:p>
        </w:tc>
      </w:tr>
    </w:tbl>
    <w:bookmarkEnd w:id="42"/>
    <w:bookmarkStart w:id="44" w:name="service-account"/>
    <w:p>
      <w:pPr>
        <w:pStyle w:val="Heading3"/>
      </w:pPr>
      <w:r>
        <w:t xml:space="preserve">6.7 Service Account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O365-PA-FLOWSVC@ruizfoods.com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Dedicated service account (confirmed from flow connection manifest)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Connections held</w:t>
            </w:r>
          </w:p>
        </w:tc>
        <w:tc>
          <w:tcPr/>
          <w:p>
            <w:pPr>
              <w:pStyle w:val="Compact"/>
            </w:pPr>
            <w:r>
              <w:t xml:space="preserve">SharePoint Online connection used by the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If this account is deactivated or its password expires, the SharePoint connector will fail. The flow will then show</w:t>
            </w:r>
            <w:r>
              <w:t xml:space="preserve"> </w:t>
            </w:r>
            <w:r>
              <w:t xml:space="preserve">“Failed”</w:t>
            </w:r>
            <w:r>
              <w:t xml:space="preserve"> </w:t>
            </w:r>
            <w:r>
              <w:t xml:space="preserve">in run history.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 verify connections are still healthy:</w:t>
      </w:r>
      <w:r>
        <w:t xml:space="preserve"> </w:t>
      </w:r>
      <w:r>
        <w:t xml:space="preserve">1. Sign in to</w:t>
      </w:r>
      <w:r>
        <w:t xml:space="preserve"> </w:t>
      </w:r>
      <w:hyperlink r:id="rId43">
        <w:r>
          <w:rPr>
            <w:rStyle w:val="Hyperlink"/>
          </w:rPr>
          <w:t xml:space="preserve">Power Automate</w:t>
        </w:r>
      </w:hyperlink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O365-PA-FLOWSVC@ruizfoods.com</w:t>
      </w:r>
      <w:r>
        <w:t xml:space="preserve"> </w:t>
      </w:r>
      <w:r>
        <w:t xml:space="preserve">or as an admin.</w:t>
      </w:r>
      <w:r>
        <w:t xml:space="preserve"> </w:t>
      </w:r>
      <w:r>
        <w:t xml:space="preserve">2. Go to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→ verify both</w:t>
      </w:r>
      <w:r>
        <w:t xml:space="preserve"> </w:t>
      </w:r>
      <w:r>
        <w:t xml:space="preserve">“Office 365 Outlook”</w:t>
      </w:r>
      <w:r>
        <w:t xml:space="preserve"> </w:t>
      </w:r>
      <w:r>
        <w:t xml:space="preserve">and</w:t>
      </w:r>
      <w:r>
        <w:t xml:space="preserve"> </w:t>
      </w:r>
      <w:r>
        <w:t xml:space="preserve">“SharePoint”</w:t>
      </w:r>
      <w:r>
        <w:t xml:space="preserve"> </w:t>
      </w:r>
      <w:r>
        <w:t xml:space="preserve">connections show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status.</w:t>
      </w:r>
    </w:p>
    <w:bookmarkEnd w:id="44"/>
    <w:bookmarkStart w:id="45" w:name="flow-run-history-monitoring"/>
    <w:p>
      <w:pPr>
        <w:pStyle w:val="Heading3"/>
      </w:pPr>
      <w:r>
        <w:t xml:space="preserve">6.8 Flow Run History &amp; Monitoring</w:t>
      </w:r>
    </w:p>
    <w:p>
      <w:pPr>
        <w:pStyle w:val="Compact"/>
        <w:numPr>
          <w:ilvl w:val="0"/>
          <w:numId w:val="1002"/>
        </w:numPr>
      </w:pPr>
      <w:r>
        <w:t xml:space="preserve">Sign in to</w:t>
      </w:r>
      <w:r>
        <w:t xml:space="preserve"> </w:t>
      </w:r>
      <w:hyperlink r:id="rId43">
        <w:r>
          <w:rPr>
            <w:rStyle w:val="Hyperlink"/>
          </w:rPr>
          <w:t xml:space="preserve">Power Automate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My flows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Team flows</w:t>
      </w:r>
      <w:r>
        <w:t xml:space="preserve"> </w:t>
      </w:r>
      <w:r>
        <w:t xml:space="preserve">→ open</w:t>
      </w:r>
      <w:r>
        <w:t xml:space="preserve"> </w:t>
      </w:r>
      <w:r>
        <w:t xml:space="preserve">“Ruiz Foods - Finance - Tax Team - Invoices.”</w:t>
      </w:r>
    </w:p>
    <w:p>
      <w:pPr>
        <w:pStyle w:val="Compact"/>
        <w:numPr>
          <w:ilvl w:val="0"/>
          <w:numId w:val="1002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28-day run history.</w:t>
      </w:r>
    </w:p>
    <w:p>
      <w:pPr>
        <w:pStyle w:val="Compact"/>
        <w:numPr>
          <w:ilvl w:val="0"/>
          <w:numId w:val="1002"/>
        </w:numPr>
      </w:pPr>
      <w:r>
        <w:t xml:space="preserve">Each run shows: status (Succeeded / Failed), trigger time, duration.</w:t>
      </w:r>
    </w:p>
    <w:p>
      <w:pPr>
        <w:pStyle w:val="Compact"/>
        <w:numPr>
          <w:ilvl w:val="0"/>
          <w:numId w:val="1002"/>
        </w:numPr>
      </w:pPr>
      <w:r>
        <w:t xml:space="preserve">Click a failed run → expand each step to see the error message.</w:t>
      </w:r>
    </w:p>
    <w:p>
      <w:pPr>
        <w:pStyle w:val="Compact"/>
        <w:numPr>
          <w:ilvl w:val="0"/>
          <w:numId w:val="1002"/>
        </w:numPr>
      </w:pPr>
      <w:r>
        <w:t xml:space="preserve">Common failures: connection expired (re-authenticate Office 365 Outlook or SharePoint), SharePoint throttling (retry with exponential backoff), duplicate filename (</w:t>
      </w:r>
      <w:r>
        <w:rPr>
          <w:rStyle w:val="VerbatimChar"/>
        </w:rPr>
        <w:t xml:space="preserve">.eml</w:t>
      </w:r>
      <w:r>
        <w:t xml:space="preserve"> </w:t>
      </w:r>
      <w:r>
        <w:t xml:space="preserve">already exists with that subject in that folder).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interface-documentation"/>
    <w:p>
      <w:pPr>
        <w:pStyle w:val="Heading2"/>
      </w:pPr>
      <w:r>
        <w:t xml:space="preserve">7. Interface Documentation</w:t>
      </w:r>
    </w:p>
    <w:bookmarkStart w:id="47" w:name="site-landing-page"/>
    <w:p>
      <w:pPr>
        <w:pStyle w:val="Heading3"/>
      </w:pPr>
      <w:r>
        <w:t xml:space="preserve">7.1 Site Landing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https://ruizfoods.sharepoint.com/sites/InvoiceforTaxTeam/SitePages/Home.aspx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type</w:t>
            </w:r>
          </w:p>
        </w:tc>
        <w:tc>
          <w:tcPr/>
          <w:p>
            <w:pPr>
              <w:pStyle w:val="Compact"/>
            </w:pPr>
            <w:r>
              <w:t xml:space="preserve">SharePoint Modern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UI for Tax Team — search and browse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Microsoft Edge (internal users access via Edge)</w:t>
            </w:r>
          </w:p>
        </w:tc>
      </w:tr>
    </w:tbl>
    <w:p>
      <w:pPr>
        <w:pStyle w:val="BodyText"/>
      </w:pPr>
      <w:r>
        <w:t xml:space="preserve">The landing page hosts a faceted search experience built with</w:t>
      </w:r>
      <w:r>
        <w:t xml:space="preserve"> </w:t>
      </w:r>
      <w:r>
        <w:rPr>
          <w:b/>
          <w:bCs/>
        </w:rPr>
        <w:t xml:space="preserve">PnP Modern Search v4</w:t>
      </w:r>
      <w:r>
        <w:t xml:space="preserve"> </w:t>
      </w:r>
      <w:r>
        <w:t xml:space="preserve">web parts. Two mockup screenshots are provided as evidence: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 state:</w:t>
      </w:r>
      <w:r>
        <w:t xml:space="preserve"> </w:t>
      </w:r>
      <w:r>
        <w:rPr>
          <w:rStyle w:val="VerbatimChar"/>
        </w:rPr>
        <w:t xml:space="preserve">refdocs/mockups/SharePoint_Landing Page - Faceted Search Experience - No Data.jpg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Populated state:</w:t>
      </w:r>
      <w:r>
        <w:t xml:space="preserve"> </w:t>
      </w:r>
      <w:r>
        <w:rPr>
          <w:rStyle w:val="VerbatimChar"/>
        </w:rPr>
        <w:t xml:space="preserve">refdocs/mockups/SharePoint_Landing Page - Faceted Search Experience - With Data and Search refiners.jpg</w:t>
      </w:r>
    </w:p>
    <w:bookmarkEnd w:id="47"/>
    <w:bookmarkStart w:id="48" w:name="pnp-modern-search-v4-web-parts"/>
    <w:p>
      <w:pPr>
        <w:pStyle w:val="Heading3"/>
      </w:pPr>
      <w:r>
        <w:t xml:space="preserve">7.2 PnP Modern Search v4 Web Parts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82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 Part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Configuration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Box</w:t>
            </w:r>
          </w:p>
        </w:tc>
        <w:tc>
          <w:tcPr/>
          <w:p>
            <w:pPr>
              <w:pStyle w:val="Compact"/>
            </w:pPr>
            <w:r>
              <w:t xml:space="preserve">Accepts keyword input</w:t>
            </w:r>
          </w:p>
        </w:tc>
        <w:tc>
          <w:tcPr/>
          <w:p>
            <w:pPr>
              <w:pStyle w:val="Compact"/>
            </w:pPr>
            <w:r>
              <w:t xml:space="preserve">Connected to the Results web part; passes query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Refiners</w:t>
            </w:r>
          </w:p>
        </w:tc>
        <w:tc>
          <w:tcPr/>
          <w:p>
            <w:pPr>
              <w:pStyle w:val="Compact"/>
            </w:pPr>
            <w:r>
              <w:t xml:space="preserve">Faceted filter panel</w:t>
            </w:r>
          </w:p>
        </w:tc>
        <w:tc>
          <w:tcPr/>
          <w:p>
            <w:pPr>
              <w:pStyle w:val="Compact"/>
            </w:pPr>
            <w:r>
              <w:t xml:space="preserve">Displays filter options derived from managed properties (see §7.3)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Results</w:t>
            </w:r>
          </w:p>
        </w:tc>
        <w:tc>
          <w:tcPr/>
          <w:p>
            <w:pPr>
              <w:pStyle w:val="Compact"/>
            </w:pPr>
            <w:r>
              <w:t xml:space="preserve">Displays matching documents</w:t>
            </w:r>
          </w:p>
        </w:tc>
        <w:tc>
          <w:tcPr/>
          <w:p>
            <w:pPr>
              <w:pStyle w:val="Compact"/>
            </w:pPr>
            <w:r>
              <w:t xml:space="preserve">Renders document name, metadata columns, preview/download link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 package:</w:t>
      </w:r>
      <w:r>
        <w:t xml:space="preserve"> </w:t>
      </w:r>
      <w:r>
        <w:rPr>
          <w:rStyle w:val="VerbatimChar"/>
        </w:rPr>
        <w:t xml:space="preserve">pnp-modern-search-parts-v4.sppkg</w:t>
      </w:r>
      <w:r>
        <w:t xml:space="preserve"> </w:t>
      </w:r>
      <w:r>
        <w:t xml:space="preserve">— deployed to the tenant or site collection app catalog.</w:t>
      </w:r>
      <w:r>
        <w:t xml:space="preserve"> </w:t>
      </w:r>
      <w:r>
        <w:t xml:space="preserve">To verify:</w:t>
      </w:r>
      <w:r>
        <w:t xml:space="preserve"> </w:t>
      </w:r>
      <w:r>
        <w:rPr>
          <w:b/>
          <w:bCs/>
        </w:rPr>
        <w:t xml:space="preserve">SharePoint Admin Center → Advanced → Apps → App Catalog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Site Contents → Site Collection Apps.</w:t>
      </w:r>
    </w:p>
    <w:bookmarkEnd w:id="48"/>
    <w:bookmarkStart w:id="49" w:name="X265f2c1984ab667fe81a7629850017b417d3f69"/>
    <w:p>
      <w:pPr>
        <w:pStyle w:val="Heading3"/>
      </w:pPr>
      <w:r>
        <w:t xml:space="preserve">7.3 SharePoint Managed Properties (Search Refiners)</w:t>
      </w:r>
    </w:p>
    <w:p>
      <w:pPr>
        <w:pStyle w:val="FirstParagraph"/>
      </w:pPr>
      <w:r>
        <w:t xml:space="preserve">Managed Properties map SharePoint columns to the SharePoint Search index. Reference:</w:t>
      </w:r>
      <w:r>
        <w:t xml:space="preserve"> </w:t>
      </w:r>
      <w:r>
        <w:rPr>
          <w:rStyle w:val="VerbatimChar"/>
        </w:rPr>
        <w:t xml:space="preserve">refdocs/Manage Properties.jpg</w:t>
      </w:r>
      <w:r>
        <w:t xml:space="preserve">.</w:t>
      </w:r>
    </w:p>
    <w:p>
      <w:pPr>
        <w:pStyle w:val="BodyText"/>
      </w:pPr>
      <w:r>
        <w:t xml:space="preserve">To verify or modify: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SharePoint Admin Center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https://ruizfoods-admin.sharepoint.com</w:t>
      </w:r>
      <w:r>
        <w:t xml:space="preserve">) →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 Search Schema.</w:t>
      </w:r>
      <w:r>
        <w:t xml:space="preserve"> </w:t>
      </w:r>
      <w:r>
        <w:t xml:space="preserve">2. Search by crawled property name (e.g.,</w:t>
      </w:r>
      <w:r>
        <w:t xml:space="preserve"> </w:t>
      </w:r>
      <w:r>
        <w:rPr>
          <w:rStyle w:val="VerbatimChar"/>
        </w:rPr>
        <w:t xml:space="preserve">ows_Fiscal_x0020_Year</w:t>
      </w:r>
      <w:r>
        <w:t xml:space="preserve">) or managed property name.</w:t>
      </w:r>
    </w:p>
    <w:p>
      <w:pPr>
        <w:pStyle w:val="BodyText"/>
      </w:pPr>
      <w:r>
        <w:t xml:space="preserve">Expected managed properties for refiners: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 Column</w:t>
            </w:r>
          </w:p>
        </w:tc>
        <w:tc>
          <w:tcPr/>
          <w:p>
            <w:pPr>
              <w:pStyle w:val="Compac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</w:pPr>
            <w:r>
              <w:t xml:space="preserve">Expected Managed Property</w:t>
            </w:r>
          </w:p>
        </w:tc>
        <w:tc>
          <w:tcPr/>
          <w:p>
            <w:pPr>
              <w:pStyle w:val="Compact"/>
            </w:pPr>
            <w:r>
              <w:t xml:space="preserve">Refiner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Fiscal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Fiscal_x0020_Year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RefinableString</w:t>
            </w:r>
            <w:r>
              <w:t xml:space="preserve"> </w:t>
            </w:r>
            <w:r>
              <w:t xml:space="preserve">or custom</w:t>
            </w:r>
          </w:p>
        </w:tc>
        <w:tc>
          <w:tcPr/>
          <w:p>
            <w:pPr>
              <w:pStyle w:val="Compact"/>
            </w:pPr>
            <w:r>
              <w:t xml:space="preserve">Text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Received_x0020_Date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RefinableDate</w:t>
            </w:r>
            <w:r>
              <w:t xml:space="preserve"> </w:t>
            </w:r>
            <w:r>
              <w:t xml:space="preserve">or custom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RefinableString</w:t>
            </w:r>
            <w:r>
              <w:t xml:space="preserve"> </w:t>
            </w:r>
            <w:r>
              <w:t xml:space="preserve">or custom</w:t>
            </w:r>
          </w:p>
        </w:tc>
        <w:tc>
          <w:tcPr/>
          <w:p>
            <w:pPr>
              <w:pStyle w:val="Compact"/>
            </w:pPr>
            <w:r>
              <w:t xml:space="preserve">Text facet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or custom</w:t>
            </w:r>
          </w:p>
        </w:tc>
        <w:tc>
          <w:tcPr/>
          <w:p>
            <w:pPr>
              <w:pStyle w:val="Compact"/>
            </w:pPr>
            <w:r>
              <w:t xml:space="preserve">Keyword</w:t>
            </w:r>
          </w:p>
        </w:tc>
      </w:tr>
    </w:tbl>
    <w:bookmarkEnd w:id="49"/>
    <w:bookmarkStart w:id="50" w:name="security-groups"/>
    <w:p>
      <w:pPr>
        <w:pStyle w:val="Heading3"/>
      </w:pPr>
      <w:r>
        <w:t xml:space="preserve">7.4 Security Groups</w:t>
      </w:r>
    </w:p>
    <w:p>
      <w:pPr>
        <w:pStyle w:val="FirstParagraph"/>
      </w:pPr>
      <w:r>
        <w:t xml:space="preserve">SharePoint permissions are managed through three Microsoft 365 / SharePoint security groups: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Name</w:t>
            </w:r>
          </w:p>
        </w:tc>
        <w:tc>
          <w:tcPr/>
          <w:p>
            <w:pPr>
              <w:pStyle w:val="Compact"/>
            </w:pPr>
            <w:r>
              <w:t xml:space="preserve">Permission Level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for Tax Team Owners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IT Administrators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for Tax Team Members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Tax Team department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for Tax Team Visitors</w:t>
            </w:r>
          </w:p>
        </w:tc>
        <w:tc>
          <w:tcPr/>
          <w:p>
            <w:pPr>
              <w:pStyle w:val="Compact"/>
            </w:pPr>
            <w:r>
              <w:t xml:space="preserve">Read (view only)</w:t>
            </w:r>
          </w:p>
        </w:tc>
        <w:tc>
          <w:tcPr/>
          <w:p>
            <w:pPr>
              <w:pStyle w:val="Compact"/>
            </w:pPr>
            <w:r>
              <w:t xml:space="preserve">Guests / occasional viewers</w:t>
            </w:r>
          </w:p>
        </w:tc>
      </w:tr>
    </w:tbl>
    <w:bookmarkEnd w:id="50"/>
    <w:bookmarkStart w:id="51" w:name="library-views-user-accessible"/>
    <w:p>
      <w:pPr>
        <w:pStyle w:val="Heading3"/>
      </w:pPr>
      <w:r>
        <w:t xml:space="preserve">7.5 Library Views (User-Accessible)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237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All Documents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/sites/InvoiceforTaxTeam/AP/Forms/AllItems.aspx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Bulk Edit View</w:t>
            </w:r>
            <w:r>
              <w:t xml:space="preserve"> </w:t>
            </w:r>
            <w:r>
              <w:rPr>
                <w:i/>
                <w:iCs/>
              </w:rPr>
              <w:t xml:space="preserve">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/sites/InvoiceforTaxTeam/AP/Forms/Not PDFs.aspx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All Documents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/sites/InvoiceforTaxTeam/FA/Forms/AllItems.aspx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Bulk Edit View</w:t>
            </w:r>
            <w:r>
              <w:t xml:space="preserve"> </w:t>
            </w:r>
            <w:r>
              <w:rPr>
                <w:i/>
                <w:iCs/>
              </w:rPr>
              <w:t xml:space="preserve">(admin)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/sites/InvoiceforTaxTeam/FA/Forms/Bulk Edit View.aspx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All Documents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/sites/InvoiceforTaxTeam/FY2023/Forms/AllItems.aspx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All Documents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/sites/InvoiceforTaxTeam/FY2024/Forms/AllItems.aspx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permissions-access"/>
    <w:p>
      <w:pPr>
        <w:pStyle w:val="Heading2"/>
      </w:pPr>
      <w:r>
        <w:t xml:space="preserve">8. Permissions &amp; Access</w:t>
      </w:r>
    </w:p>
    <w:bookmarkStart w:id="53" w:name="permission-matrix"/>
    <w:p>
      <w:pPr>
        <w:pStyle w:val="Heading3"/>
      </w:pPr>
      <w:r>
        <w:t xml:space="preserve">8.1 Permission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2040"/>
        <w:gridCol w:w="2040"/>
        <w:gridCol w:w="600"/>
        <w:gridCol w:w="6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SharePoint Group</w:t>
            </w:r>
          </w:p>
        </w:tc>
        <w:tc>
          <w:tcPr/>
          <w:p>
            <w:pPr>
              <w:pStyle w:val="Compact"/>
            </w:pPr>
            <w:r>
              <w:t xml:space="preserve">Permission Level</w:t>
            </w:r>
          </w:p>
        </w:tc>
        <w:tc>
          <w:tcPr/>
          <w:p>
            <w:pPr>
              <w:pStyle w:val="Compact"/>
            </w:pPr>
            <w:r>
              <w:t xml:space="preserve">AP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FY2024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Team Member</w:t>
            </w:r>
          </w:p>
        </w:tc>
        <w:tc>
          <w:tcPr/>
          <w:p>
            <w:pPr>
              <w:pStyle w:val="Compact"/>
            </w:pPr>
            <w:r>
              <w:t xml:space="preserve">Invoice for Tax Team Members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Administrator</w:t>
            </w:r>
          </w:p>
        </w:tc>
        <w:tc>
          <w:tcPr/>
          <w:p>
            <w:pPr>
              <w:pStyle w:val="Compact"/>
            </w:pPr>
            <w:r>
              <w:t xml:space="preserve">Invoice for Tax Team Owners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Control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</w:t>
            </w:r>
          </w:p>
        </w:tc>
        <w:tc>
          <w:tcPr/>
          <w:p>
            <w:pPr>
              <w:pStyle w:val="Compact"/>
            </w:pPr>
            <w:r>
              <w:t xml:space="preserve">Invoice for Tax Team Visitors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Service Account</w:t>
            </w:r>
          </w:p>
        </w:tc>
        <w:tc>
          <w:tcPr/>
          <w:p>
            <w:pPr>
              <w:pStyle w:val="Compact"/>
            </w:pPr>
            <w:r>
              <w:t xml:space="preserve">Direct or custom assignment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t xml:space="preserve">Contribute</w:t>
            </w:r>
          </w:p>
        </w:tc>
        <w:tc>
          <w:tcPr/>
          <w:p>
            <w:pPr>
              <w:pStyle w:val="Compact"/>
            </w:pPr>
            <w:r>
              <w:t xml:space="preserve">Contribute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Permission inheritance:</w:t>
      </w:r>
      <w:r>
        <w:t xml:space="preserve"> </w:t>
      </w:r>
      <w:r>
        <w:t xml:space="preserve">All four libraries inherit permissions from the site. No broken inheritance. Members cannot upload, edit, delete, check out, or approve documents.</w:t>
      </w:r>
    </w:p>
    <w:p>
      <w:pPr>
        <w:pStyle w:val="BodyText"/>
      </w:pPr>
      <w:r>
        <w:rPr>
          <w:b/>
          <w:bCs/>
        </w:rPr>
        <w:t xml:space="preserve">Moderation:</w:t>
      </w:r>
      <w:r>
        <w:t xml:space="preserve"> </w:t>
      </w:r>
      <w:r>
        <w:rPr>
          <w:rStyle w:val="VerbatimChar"/>
        </w:rPr>
        <w:t xml:space="preserve">EnableModeration = false</w:t>
      </w:r>
      <w:r>
        <w:t xml:space="preserve"> </w:t>
      </w:r>
      <w:r>
        <w:t xml:space="preserve">on all libraries. Documents saved by Power Automate are immediately visible — no approval workflow.</w:t>
      </w:r>
    </w:p>
    <w:bookmarkEnd w:id="53"/>
    <w:bookmarkStart w:id="54" w:name="how-to-add-a-tax-team-member-read-only"/>
    <w:p>
      <w:pPr>
        <w:pStyle w:val="Heading3"/>
      </w:pPr>
      <w:r>
        <w:t xml:space="preserve">8.2 How to Add a Tax Team Member (Read-Only)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https://ruizfoods.sharepoint.com/sites/InvoiceforTaxTeam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(⚙️) →</w:t>
      </w:r>
      <w:r>
        <w:t xml:space="preserve"> </w:t>
      </w:r>
      <w:r>
        <w:rPr>
          <w:b/>
          <w:bCs/>
        </w:rPr>
        <w:t xml:space="preserve">Site permissions.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Share site.</w:t>
      </w:r>
    </w:p>
    <w:p>
      <w:pPr>
        <w:pStyle w:val="Compact"/>
        <w:numPr>
          <w:ilvl w:val="0"/>
          <w:numId w:val="1004"/>
        </w:numPr>
      </w:pPr>
      <w:r>
        <w:t xml:space="preserve">Search for the user’s name or email address.</w:t>
      </w:r>
    </w:p>
    <w:p>
      <w:pPr>
        <w:pStyle w:val="Compact"/>
        <w:numPr>
          <w:ilvl w:val="0"/>
          <w:numId w:val="1004"/>
        </w:numPr>
      </w:pPr>
      <w:r>
        <w:t xml:space="preserve">Set permission level to</w:t>
      </w:r>
      <w:r>
        <w:t xml:space="preserve"> </w:t>
      </w:r>
      <w:r>
        <w:rPr>
          <w:b/>
          <w:bCs/>
        </w:rPr>
        <w:t xml:space="preserve">“Can view”</w:t>
      </w:r>
      <w:r>
        <w:t xml:space="preserve"> </w:t>
      </w:r>
      <w:r>
        <w:t xml:space="preserve">(maps to Invoice for Tax Team Members / Read).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Add.</w:t>
      </w:r>
      <w:r>
        <w:t xml:space="preserve"> </w:t>
      </w:r>
      <w:r>
        <w:t xml:space="preserve">User receives an email notification with a link.</w:t>
      </w:r>
    </w:p>
    <w:bookmarkEnd w:id="54"/>
    <w:bookmarkStart w:id="55" w:name="how-to-remove-a-tax-team-member"/>
    <w:p>
      <w:pPr>
        <w:pStyle w:val="Heading3"/>
      </w:pPr>
      <w:r>
        <w:t xml:space="preserve">8.3 How to Remove a Tax Team Member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Site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Site permissions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People and groups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Invoice for Tax Team Members.</w:t>
      </w:r>
    </w:p>
    <w:p>
      <w:pPr>
        <w:pStyle w:val="Compact"/>
        <w:numPr>
          <w:ilvl w:val="0"/>
          <w:numId w:val="1005"/>
        </w:numPr>
      </w:pPr>
      <w:r>
        <w:t xml:space="preserve">Find the user → click the ellipsis (…) →</w:t>
      </w:r>
      <w:r>
        <w:t xml:space="preserve"> </w:t>
      </w:r>
      <w:r>
        <w:rPr>
          <w:b/>
          <w:bCs/>
        </w:rPr>
        <w:t xml:space="preserve">Remove user from group.</w:t>
      </w:r>
    </w:p>
    <w:p>
      <w:pPr>
        <w:pStyle w:val="Compact"/>
        <w:numPr>
          <w:ilvl w:val="0"/>
          <w:numId w:val="1005"/>
        </w:numPr>
      </w:pPr>
      <w:r>
        <w:t xml:space="preserve">Confirm removal.</w:t>
      </w:r>
    </w:p>
    <w:bookmarkEnd w:id="55"/>
    <w:bookmarkStart w:id="56" w:name="X0cc5dca753fd31e024025443bc2c98533953fa3"/>
    <w:p>
      <w:pPr>
        <w:pStyle w:val="Heading3"/>
      </w:pPr>
      <w:r>
        <w:t xml:space="preserve">8.4 Power Automate Service Account Dependency</w:t>
      </w:r>
    </w:p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The Power Automate flow runs under</w:t>
      </w:r>
      <w:r>
        <w:t xml:space="preserve"> </w:t>
      </w:r>
      <w:r>
        <w:rPr>
          <w:rStyle w:val="VerbatimChar"/>
        </w:rPr>
        <w:t xml:space="preserve">O365-PA-FLOWSVC@ruizfoods.com</w:t>
      </w:r>
      <w:r>
        <w:t xml:space="preserve">. If this account is deactivated, has its password changed, or its Microsoft 365 license is removed, the SharePoint connection will break and all email routing will stop silently.</w:t>
      </w:r>
    </w:p>
    <w:p>
      <w:pPr>
        <w:pStyle w:val="Block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Ensure</w:t>
      </w:r>
      <w:r>
        <w:t xml:space="preserve"> </w:t>
      </w:r>
      <w:r>
        <w:rPr>
          <w:rStyle w:val="VerbatimChar"/>
        </w:rPr>
        <w:t xml:space="preserve">O365-PA-FLOWSVC@ruizfoods.com</w:t>
      </w:r>
      <w:r>
        <w:t xml:space="preserve"> </w:t>
      </w:r>
      <w:r>
        <w:t xml:space="preserve">is excluded from password rotation policies. Assign it a Microsoft 365 license with Power Automate entitlement. Monitor the flow’s run history weekly.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operational-runbook"/>
    <w:p>
      <w:pPr>
        <w:pStyle w:val="Heading2"/>
      </w:pPr>
      <w:r>
        <w:t xml:space="preserve">9. Operational Runbook</w:t>
      </w:r>
    </w:p>
    <w:bookmarkStart w:id="58" w:name="X6cf530dc53af5748a2e900ba1ec5b79a40e7cac"/>
    <w:p>
      <w:pPr>
        <w:pStyle w:val="Heading3"/>
      </w:pPr>
      <w:r>
        <w:t xml:space="preserve">Task 1: Add a New User with Read-Only Access</w:t>
      </w:r>
    </w:p>
    <w:p>
      <w:pPr>
        <w:pStyle w:val="Compact"/>
        <w:numPr>
          <w:ilvl w:val="0"/>
          <w:numId w:val="1006"/>
        </w:numPr>
      </w:pPr>
      <w:r>
        <w:t xml:space="preserve">Open a browser and navigate to</w:t>
      </w:r>
      <w:r>
        <w:t xml:space="preserve"> </w:t>
      </w:r>
      <w:r>
        <w:rPr>
          <w:rStyle w:val="VerbatimChar"/>
        </w:rPr>
        <w:t xml:space="preserve">https://ruizfoods.sharepoint.com/sites/InvoiceforTaxTeam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(⚙️) →</w:t>
      </w:r>
      <w:r>
        <w:t xml:space="preserve"> </w:t>
      </w:r>
      <w:r>
        <w:rPr>
          <w:b/>
          <w:bCs/>
        </w:rPr>
        <w:t xml:space="preserve">Site permissions.</w:t>
      </w:r>
    </w:p>
    <w:p>
      <w:pPr>
        <w:pStyle w:val="Compact"/>
        <w:numPr>
          <w:ilvl w:val="0"/>
          <w:numId w:val="1006"/>
        </w:numPr>
      </w:pPr>
      <w:r>
        <w:t xml:space="preserve">In the Permissions panel, click</w:t>
      </w:r>
      <w:r>
        <w:t xml:space="preserve"> </w:t>
      </w:r>
      <w:r>
        <w:rPr>
          <w:b/>
          <w:bCs/>
        </w:rPr>
        <w:t xml:space="preserve">Share site.</w:t>
      </w:r>
    </w:p>
    <w:p>
      <w:pPr>
        <w:pStyle w:val="Compact"/>
        <w:numPr>
          <w:ilvl w:val="0"/>
          <w:numId w:val="1006"/>
        </w:numPr>
      </w:pPr>
      <w:r>
        <w:t xml:space="preserve">Type the user’s name or email address and select them.</w:t>
      </w:r>
    </w:p>
    <w:p>
      <w:pPr>
        <w:pStyle w:val="Compact"/>
        <w:numPr>
          <w:ilvl w:val="0"/>
          <w:numId w:val="1006"/>
        </w:numPr>
      </w:pPr>
      <w:r>
        <w:t xml:space="preserve">Set permission to</w:t>
      </w:r>
      <w:r>
        <w:t xml:space="preserve"> </w:t>
      </w:r>
      <w:r>
        <w:rPr>
          <w:b/>
          <w:bCs/>
        </w:rPr>
        <w:t xml:space="preserve">Can view</w:t>
      </w:r>
      <w:r>
        <w:t xml:space="preserve"> </w:t>
      </w:r>
      <w:r>
        <w:t xml:space="preserve">(read-only).</w:t>
      </w:r>
    </w:p>
    <w:p>
      <w:pPr>
        <w:pStyle w:val="Compact"/>
        <w:numPr>
          <w:ilvl w:val="0"/>
          <w:numId w:val="1006"/>
        </w:numPr>
      </w:pPr>
      <w:r>
        <w:t xml:space="preserve">Optionally uncheck</w:t>
      </w:r>
      <w:r>
        <w:t xml:space="preserve"> </w:t>
      </w:r>
      <w:r>
        <w:t xml:space="preserve">“Send email”</w:t>
      </w:r>
      <w:r>
        <w:t xml:space="preserve"> </w:t>
      </w:r>
      <w:r>
        <w:t xml:space="preserve">if notification is not desired.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Add.</w:t>
      </w:r>
      <w:r>
        <w:t xml:space="preserve"> </w:t>
      </w:r>
      <w:r>
        <w:t xml:space="preserve">The user now has read-only access to all four libraries.</w:t>
      </w:r>
    </w:p>
    <w:p>
      <w:r>
        <w:pict>
          <v:rect style="width:0;height:1.5pt" o:hralign="center" o:hrstd="t" o:hr="t"/>
        </w:pict>
      </w:r>
    </w:p>
    <w:bookmarkEnd w:id="58"/>
    <w:bookmarkStart w:id="59" w:name="X62f8e0a754294463fcfde4e1f3b3dd4869dfbaa"/>
    <w:p>
      <w:pPr>
        <w:pStyle w:val="Heading3"/>
      </w:pPr>
      <w:r>
        <w:t xml:space="preserve">Task 2: Archive Documents from Active Library to FY Archive Library</w:t>
      </w:r>
    </w:p>
    <w:p>
      <w:pPr>
        <w:pStyle w:val="BlockText"/>
      </w:pPr>
      <w:r>
        <w:t xml:space="preserve">Use when a fiscal year ends and you want to move completed documents from AP or FA to the appropriate FY archive library.</w:t>
      </w:r>
    </w:p>
    <w:p>
      <w:pPr>
        <w:pStyle w:val="Compact"/>
        <w:numPr>
          <w:ilvl w:val="0"/>
          <w:numId w:val="1007"/>
        </w:numPr>
      </w:pPr>
      <w:r>
        <w:t xml:space="preserve">Navigate to the source library (e.g.,</w:t>
      </w:r>
      <w:r>
        <w:t xml:space="preserve"> </w:t>
      </w:r>
      <w:r>
        <w:rPr>
          <w:b/>
          <w:bCs/>
        </w:rPr>
        <w:t xml:space="preserve">Accounts Payable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Switch to the</w:t>
      </w:r>
      <w:r>
        <w:t xml:space="preserve"> </w:t>
      </w:r>
      <w:r>
        <w:rPr>
          <w:b/>
          <w:bCs/>
        </w:rPr>
        <w:t xml:space="preserve">Bulk Edit View</w:t>
      </w:r>
      <w:r>
        <w:t xml:space="preserve"> </w:t>
      </w:r>
      <w:r>
        <w:t xml:space="preserve">using the view picker. This shows up to 4,999 documents filtered to</w:t>
      </w:r>
      <w:r>
        <w:t xml:space="preserve"> </w:t>
      </w:r>
      <w:r>
        <w:rPr>
          <w:rStyle w:val="VerbatimChar"/>
        </w:rPr>
        <w:t xml:space="preserve">Invoice Document</w:t>
      </w:r>
      <w:r>
        <w:t xml:space="preserve"> </w:t>
      </w:r>
      <w:r>
        <w:t xml:space="preserve">content type.</w:t>
      </w:r>
    </w:p>
    <w:p>
      <w:pPr>
        <w:pStyle w:val="Compact"/>
        <w:numPr>
          <w:ilvl w:val="0"/>
          <w:numId w:val="1007"/>
        </w:numPr>
      </w:pPr>
      <w:r>
        <w:t xml:space="preserve">Filter by</w:t>
      </w:r>
      <w:r>
        <w:t xml:space="preserve"> </w:t>
      </w:r>
      <w:r>
        <w:rPr>
          <w:b/>
          <w:bCs/>
        </w:rPr>
        <w:t xml:space="preserve">Fiscal Year</w:t>
      </w:r>
      <w:r>
        <w:t xml:space="preserve"> </w:t>
      </w:r>
      <w:r>
        <w:t xml:space="preserve">column to show only the year being archived (e.g.,</w:t>
      </w:r>
      <w:r>
        <w:t xml:space="preserve"> </w:t>
      </w:r>
      <w:r>
        <w:rPr>
          <w:rStyle w:val="VerbatimChar"/>
        </w:rPr>
        <w:t xml:space="preserve">FY2023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Select all filtered documents using the checkbox in the header row.</w:t>
      </w:r>
    </w:p>
    <w:p>
      <w:pPr>
        <w:pStyle w:val="Compact"/>
        <w:numPr>
          <w:ilvl w:val="0"/>
          <w:numId w:val="1007"/>
        </w:numPr>
      </w:pPr>
      <w:r>
        <w:t xml:space="preserve">In the command bar, click</w:t>
      </w:r>
      <w:r>
        <w:t xml:space="preserve"> </w:t>
      </w:r>
      <w:r>
        <w:rPr>
          <w:b/>
          <w:bCs/>
        </w:rPr>
        <w:t xml:space="preserve">Move to</w:t>
      </w:r>
      <w:r>
        <w:t xml:space="preserve"> </w:t>
      </w:r>
      <w:r>
        <w:t xml:space="preserve">→ browse to the destination FY library (e.g.,</w:t>
      </w:r>
      <w:r>
        <w:t xml:space="preserve"> </w:t>
      </w:r>
      <w:r>
        <w:rPr>
          <w:rStyle w:val="VerbatimChar"/>
        </w:rPr>
        <w:t xml:space="preserve">FY2023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Move here.</w:t>
      </w:r>
    </w:p>
    <w:p>
      <w:pPr>
        <w:pStyle w:val="Compact"/>
        <w:numPr>
          <w:ilvl w:val="0"/>
          <w:numId w:val="1007"/>
        </w:numPr>
      </w:pPr>
      <w:r>
        <w:t xml:space="preserve">Verify documents appear in the FY2023 library and are gone from the source.</w:t>
      </w:r>
    </w:p>
    <w:p>
      <w:pPr>
        <w:pStyle w:val="Compact"/>
        <w:numPr>
          <w:ilvl w:val="0"/>
          <w:numId w:val="1007"/>
        </w:numPr>
      </w:pPr>
      <w:r>
        <w:t xml:space="preserve">Repeat for the other active library (FA → FY archive) if needed.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For batches &gt; 5,000 items, use PnP PowerShell</w:t>
      </w:r>
      <w:r>
        <w:t xml:space="preserve"> </w:t>
      </w:r>
      <w:r>
        <w:rPr>
          <w:rStyle w:val="VerbatimChar"/>
        </w:rPr>
        <w:t xml:space="preserve">Move-PnPFile</w:t>
      </w:r>
      <w:r>
        <w:t xml:space="preserve"> </w:t>
      </w:r>
      <w:r>
        <w:t xml:space="preserve">in a loop. The Bulk Edit View row limit is 4,999.</w:t>
      </w:r>
    </w:p>
    <w:p>
      <w:r>
        <w:pict>
          <v:rect style="width:0;height:1.5pt" o:hralign="center" o:hrstd="t" o:hr="t"/>
        </w:pict>
      </w:r>
    </w:p>
    <w:bookmarkEnd w:id="59"/>
    <w:bookmarkStart w:id="60" w:name="X12664088bf7734660431b8b77aa98aa3065d530"/>
    <w:p>
      <w:pPr>
        <w:pStyle w:val="Heading3"/>
      </w:pPr>
      <w:r>
        <w:t xml:space="preserve">Task 3: Check Power Automate Flow Run History</w:t>
      </w:r>
    </w:p>
    <w:p>
      <w:pPr>
        <w:pStyle w:val="BlockText"/>
      </w:pPr>
      <w:r>
        <w:t xml:space="preserve">Use when emails are not appearing in SharePoint or to verify the flow is running.</w:t>
      </w:r>
    </w:p>
    <w:p>
      <w:pPr>
        <w:pStyle w:val="Compact"/>
        <w:numPr>
          <w:ilvl w:val="0"/>
          <w:numId w:val="1008"/>
        </w:numPr>
      </w:pPr>
      <w:r>
        <w:t xml:space="preserve">Navigate to</w:t>
      </w:r>
      <w:r>
        <w:t xml:space="preserve"> </w:t>
      </w:r>
      <w:hyperlink r:id="rId43">
        <w:r>
          <w:rPr>
            <w:rStyle w:val="Hyperlink"/>
          </w:rPr>
          <w:t xml:space="preserve">Power Automate</w:t>
        </w:r>
      </w:hyperlink>
      <w:r>
        <w:t xml:space="preserve"> </w:t>
      </w:r>
      <w:r>
        <w:t xml:space="preserve">and sign in.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My flows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Team flows</w:t>
      </w:r>
      <w:r>
        <w:t xml:space="preserve"> </w:t>
      </w:r>
      <w:r>
        <w:t xml:space="preserve">→ locate</w:t>
      </w:r>
      <w:r>
        <w:t xml:space="preserve"> </w:t>
      </w:r>
      <w:r>
        <w:rPr>
          <w:b/>
          <w:bCs/>
        </w:rPr>
        <w:t xml:space="preserve">“Ruiz Foods - Finance - Tax Team - Invoices.”</w:t>
      </w:r>
    </w:p>
    <w:p>
      <w:pPr>
        <w:pStyle w:val="Compact"/>
        <w:numPr>
          <w:ilvl w:val="0"/>
          <w:numId w:val="1008"/>
        </w:numPr>
      </w:pPr>
      <w:r>
        <w:t xml:space="preserve">Click the flow name to open the detail page.</w:t>
      </w:r>
    </w:p>
    <w:p>
      <w:pPr>
        <w:pStyle w:val="Compact"/>
        <w:numPr>
          <w:ilvl w:val="0"/>
          <w:numId w:val="1008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28-day run history.</w:t>
      </w:r>
    </w:p>
    <w:p>
      <w:pPr>
        <w:pStyle w:val="Compact"/>
        <w:numPr>
          <w:ilvl w:val="0"/>
          <w:numId w:val="1008"/>
        </w:numPr>
      </w:pPr>
      <w:r>
        <w:t xml:space="preserve">Look for any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rows. Click a failed run to expand each action and read the error.</w:t>
      </w:r>
    </w:p>
    <w:p>
      <w:pPr>
        <w:pStyle w:val="Compact"/>
        <w:numPr>
          <w:ilvl w:val="0"/>
          <w:numId w:val="1008"/>
        </w:numPr>
      </w:pPr>
      <w:r>
        <w:t xml:space="preserve">Common errors: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Connection expired:</w:t>
      </w:r>
      <w:r>
        <w:t xml:space="preserve"> </w:t>
      </w:r>
      <w:r>
        <w:t xml:space="preserve">Re-authenticate the Office 365 Outlook or SharePoint connection under</w:t>
      </w:r>
      <w:r>
        <w:t xml:space="preserve"> </w:t>
      </w:r>
      <w:r>
        <w:rPr>
          <w:rStyle w:val="VerbatimChar"/>
        </w:rPr>
        <w:t xml:space="preserve">O365-PA-FLOWSVC@ruizfoods.com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SharePoint throttling:</w:t>
      </w:r>
      <w:r>
        <w:t xml:space="preserve"> </w:t>
      </w:r>
      <w:r>
        <w:t xml:space="preserve">The flow will retry automatically — check if a later run succeeded.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Duplicate filename:</w:t>
      </w:r>
      <w:r>
        <w:t xml:space="preserve"> </w:t>
      </w:r>
      <w:r>
        <w:t xml:space="preserve">Subject already exists in that FY folder — rename or delete the existing file and re-send the email.</w:t>
      </w:r>
    </w:p>
    <w:p>
      <w:r>
        <w:pict>
          <v:rect style="width:0;height:1.5pt" o:hralign="center" o:hrstd="t" o:hr="t"/>
        </w:pict>
      </w:r>
    </w:p>
    <w:bookmarkEnd w:id="60"/>
    <w:bookmarkStart w:id="61" w:name="Xf1cebd5e409039d2c6bc5cb356d991978dd0f22"/>
    <w:p>
      <w:pPr>
        <w:pStyle w:val="Heading3"/>
      </w:pPr>
      <w:r>
        <w:t xml:space="preserve">Task 4: Troubleshoot — Email Not Appearing in SharePoint</w:t>
      </w:r>
    </w:p>
    <w:p>
      <w:pPr>
        <w:pStyle w:val="Compact"/>
        <w:numPr>
          <w:ilvl w:val="0"/>
          <w:numId w:val="1010"/>
        </w:numPr>
      </w:pPr>
      <w:r>
        <w:t xml:space="preserve">Confirm the email was delivered to</w:t>
      </w:r>
      <w:r>
        <w:t xml:space="preserve"> </w:t>
      </w:r>
      <w:r>
        <w:rPr>
          <w:rStyle w:val="VerbatimChar"/>
        </w:rPr>
        <w:t xml:space="preserve">AP@ruizfoods.com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FixedAssets@ruizfoods.com</w:t>
      </w:r>
      <w:r>
        <w:t xml:space="preserve"> </w:t>
      </w:r>
      <w:r>
        <w:t xml:space="preserve">(check the source mailbox in Outlook or Exchange Admin Center).</w:t>
      </w:r>
    </w:p>
    <w:p>
      <w:pPr>
        <w:pStyle w:val="Compact"/>
        <w:numPr>
          <w:ilvl w:val="0"/>
          <w:numId w:val="1010"/>
        </w:numPr>
      </w:pPr>
      <w:r>
        <w:t xml:space="preserve">Confirm the email</w:t>
      </w:r>
      <w:r>
        <w:t xml:space="preserve"> </w:t>
      </w:r>
      <w:r>
        <w:rPr>
          <w:b/>
          <w:bCs/>
        </w:rPr>
        <w:t xml:space="preserve">has at least one attachment.</w:t>
      </w:r>
      <w:r>
        <w:t xml:space="preserve"> </w:t>
      </w:r>
      <w:r>
        <w:t xml:space="preserve">The flow does not process attachment-free emails.</w:t>
      </w:r>
    </w:p>
    <w:p>
      <w:pPr>
        <w:pStyle w:val="Compact"/>
        <w:numPr>
          <w:ilvl w:val="0"/>
          <w:numId w:val="1010"/>
        </w:numPr>
      </w:pPr>
      <w:r>
        <w:t xml:space="preserve">Verify the forwarding rule is active: in Exchange Admin Center, open the mailbox →</w:t>
      </w:r>
      <w:r>
        <w:t xml:space="preserve"> </w:t>
      </w:r>
      <w:r>
        <w:rPr>
          <w:b/>
          <w:bCs/>
        </w:rPr>
        <w:t xml:space="preserve">Mail flow rules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Inbox rules</w:t>
      </w:r>
      <w:r>
        <w:t xml:space="preserve"> </w:t>
      </w:r>
      <w:r>
        <w:t xml:space="preserve">→ confirm the forwarding rule to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is enabled.</w:t>
      </w:r>
    </w:p>
    <w:p>
      <w:pPr>
        <w:pStyle w:val="Compact"/>
        <w:numPr>
          <w:ilvl w:val="0"/>
          <w:numId w:val="1010"/>
        </w:numPr>
      </w:pPr>
      <w:r>
        <w:t xml:space="preserve">Check the flow run history (Task 3). Find the run matching the email timestamp.</w:t>
      </w:r>
    </w:p>
    <w:p>
      <w:pPr>
        <w:pStyle w:val="Compact"/>
        <w:numPr>
          <w:ilvl w:val="0"/>
          <w:numId w:val="1010"/>
        </w:numPr>
      </w:pPr>
      <w:r>
        <w:t xml:space="preserve">If the run shows</w:t>
      </w:r>
      <w:r>
        <w:t xml:space="preserve"> </w:t>
      </w:r>
      <w:r>
        <w:rPr>
          <w:b/>
          <w:bCs/>
        </w:rPr>
        <w:t xml:space="preserve">Failed:</w:t>
      </w:r>
      <w:r>
        <w:t xml:space="preserve"> </w:t>
      </w:r>
      <w:r>
        <w:t xml:space="preserve">read the error and resolve (see Task 3 common errors).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no run exists</w:t>
      </w:r>
      <w:r>
        <w:t xml:space="preserve"> </w:t>
      </w:r>
      <w:r>
        <w:t xml:space="preserve">for that email: the trigger may not have fired. Verify the flow status is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(not turned off). Verify the Office 365 Outlook connection is still valid.</w:t>
      </w:r>
    </w:p>
    <w:p>
      <w:pPr>
        <w:pStyle w:val="Compact"/>
        <w:numPr>
          <w:ilvl w:val="0"/>
          <w:numId w:val="1010"/>
        </w:numPr>
      </w:pPr>
      <w:r>
        <w:t xml:space="preserve">Once the issue is resolved, test by sending a new email with an attachment to the source mailbox.</w:t>
      </w:r>
    </w:p>
    <w:p>
      <w:r>
        <w:pict>
          <v:rect style="width:0;height:1.5pt" o:hralign="center" o:hrstd="t" o:hr="t"/>
        </w:pict>
      </w:r>
    </w:p>
    <w:bookmarkEnd w:id="61"/>
    <w:bookmarkStart w:id="62" w:name="X1fd2b261d55d8988abfad51e17397087788886c"/>
    <w:p>
      <w:pPr>
        <w:pStyle w:val="Heading3"/>
      </w:pPr>
      <w:r>
        <w:t xml:space="preserve">Task 5: Create a New Fiscal Year Archive Library</w:t>
      </w:r>
    </w:p>
    <w:p>
      <w:pPr>
        <w:pStyle w:val="BlockText"/>
      </w:pPr>
      <w:r>
        <w:t xml:space="preserve">Use at the start of each new fiscal year or when a new archive library is needed.</w:t>
      </w:r>
    </w:p>
    <w:p>
      <w:pPr>
        <w:pStyle w:val="Compact"/>
        <w:numPr>
          <w:ilvl w:val="0"/>
          <w:numId w:val="1011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https://ruizfoods.sharepoint.com/sites/InvoiceforTaxTeam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Site contents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Document library.</w:t>
      </w:r>
    </w:p>
    <w:p>
      <w:pPr>
        <w:pStyle w:val="Compact"/>
        <w:numPr>
          <w:ilvl w:val="0"/>
          <w:numId w:val="101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FY2027</w:t>
      </w:r>
      <w:r>
        <w:t xml:space="preserve"> </w:t>
      </w:r>
      <w:r>
        <w:t xml:space="preserve">(or the appropriate year). Click</w:t>
      </w:r>
      <w:r>
        <w:t xml:space="preserve"> </w:t>
      </w:r>
      <w:r>
        <w:rPr>
          <w:b/>
          <w:bCs/>
        </w:rPr>
        <w:t xml:space="preserve">Create.</w:t>
      </w:r>
    </w:p>
    <w:p>
      <w:pPr>
        <w:pStyle w:val="Compact"/>
        <w:numPr>
          <w:ilvl w:val="0"/>
          <w:numId w:val="1011"/>
        </w:numPr>
      </w:pPr>
      <w:r>
        <w:t xml:space="preserve">In the new library →</w:t>
      </w:r>
      <w:r>
        <w:t xml:space="preserve"> </w:t>
      </w:r>
      <w:r>
        <w:rPr>
          <w:b/>
          <w:bCs/>
        </w:rPr>
        <w:t xml:space="preserve">Library settings</w:t>
      </w:r>
      <w:r>
        <w:t xml:space="preserve"> </w:t>
      </w:r>
      <w:r>
        <w:t xml:space="preserve">(gear icon in toolbar).</w:t>
      </w:r>
    </w:p>
    <w:p>
      <w:pPr>
        <w:pStyle w:val="Compact"/>
        <w:numPr>
          <w:ilvl w:val="0"/>
          <w:numId w:val="1011"/>
        </w:numPr>
      </w:pPr>
      <w:r>
        <w:t xml:space="preserve">Enable versioning:</w:t>
      </w:r>
      <w:r>
        <w:t xml:space="preserve"> </w:t>
      </w:r>
      <w:r>
        <w:rPr>
          <w:b/>
          <w:bCs/>
        </w:rPr>
        <w:t xml:space="preserve">Versioning settings</w:t>
      </w:r>
      <w:r>
        <w:t xml:space="preserve"> </w:t>
      </w:r>
      <w:r>
        <w:t xml:space="preserve">→ Major versions only → Save.</w:t>
      </w:r>
    </w:p>
    <w:p>
      <w:pPr>
        <w:pStyle w:val="Compact"/>
        <w:numPr>
          <w:ilvl w:val="0"/>
          <w:numId w:val="1011"/>
        </w:numPr>
      </w:pPr>
      <w:r>
        <w:t xml:space="preserve">Enable content types:</w:t>
      </w:r>
      <w:r>
        <w:t xml:space="preserve"> </w:t>
      </w:r>
      <w:r>
        <w:rPr>
          <w:b/>
          <w:bCs/>
        </w:rPr>
        <w:t xml:space="preserve">Advanced settings</w:t>
      </w:r>
      <w:r>
        <w:t xml:space="preserve"> </w:t>
      </w:r>
      <w:r>
        <w:t xml:space="preserve">→ Allow management of content types?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11"/>
        </w:numPr>
      </w:pPr>
      <w:r>
        <w:t xml:space="preserve">Add content types: under</w:t>
      </w:r>
      <w:r>
        <w:t xml:space="preserve"> </w:t>
      </w:r>
      <w:r>
        <w:rPr>
          <w:b/>
          <w:bCs/>
        </w:rPr>
        <w:t xml:space="preserve">Content Types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from existing site content types</w:t>
      </w:r>
      <w:r>
        <w:t xml:space="preserve"> </w:t>
      </w:r>
      <w:r>
        <w:t xml:space="preserve">→ filter by</w:t>
      </w:r>
      <w:r>
        <w:t xml:space="preserve"> </w:t>
      </w:r>
      <w:r>
        <w:rPr>
          <w:b/>
          <w:bCs/>
        </w:rPr>
        <w:t xml:space="preserve">Invoice for Tax Team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Invoice 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 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 Asset</w:t>
      </w:r>
      <w:r>
        <w:t xml:space="preserve"> </w:t>
      </w:r>
      <w:r>
        <w:t xml:space="preserve">→ OK.</w:t>
      </w:r>
    </w:p>
    <w:p>
      <w:pPr>
        <w:pStyle w:val="Compact"/>
        <w:numPr>
          <w:ilvl w:val="0"/>
          <w:numId w:val="1011"/>
        </w:numPr>
      </w:pPr>
      <w:r>
        <w:t xml:space="preserve">Enable Quick Launch:</w:t>
      </w:r>
      <w:r>
        <w:t xml:space="preserve"> </w:t>
      </w:r>
      <w:r>
        <w:rPr>
          <w:b/>
          <w:bCs/>
        </w:rPr>
        <w:t xml:space="preserve">List name, description and navigation</w:t>
      </w:r>
      <w:r>
        <w:t xml:space="preserve"> </w:t>
      </w:r>
      <w:r>
        <w:t xml:space="preserve">→ Display this list on Quick Launch?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11"/>
        </w:numPr>
      </w:pPr>
      <w:r>
        <w:t xml:space="preserve">Create the Bulk Edit View: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All Documents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view</w:t>
      </w:r>
      <w:r>
        <w:t xml:space="preserve"> </w:t>
      </w:r>
      <w:r>
        <w:t xml:space="preserve">→ Standard view.</w:t>
      </w:r>
    </w:p>
    <w:p>
      <w:pPr>
        <w:pStyle w:val="Compact"/>
        <w:numPr>
          <w:ilvl w:val="1"/>
          <w:numId w:val="1012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Bulk Edit View</w:t>
      </w:r>
      <w:r>
        <w:t xml:space="preserve">, row limit: 4,999.</w:t>
      </w:r>
    </w:p>
    <w:p>
      <w:pPr>
        <w:pStyle w:val="Compact"/>
        <w:numPr>
          <w:ilvl w:val="1"/>
          <w:numId w:val="1012"/>
        </w:numPr>
      </w:pPr>
      <w:r>
        <w:t xml:space="preserve">Filter: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is equal to</w:t>
      </w:r>
      <w:r>
        <w:t xml:space="preserve"> </w:t>
      </w:r>
      <w:r>
        <w:rPr>
          <w:rStyle w:val="VerbatimChar"/>
        </w:rPr>
        <w:t xml:space="preserve">Invoice Document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Sort: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Descending. Save.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Update the Power Automate flow</w:t>
      </w:r>
      <w:r>
        <w:t xml:space="preserve"> </w:t>
      </w:r>
      <w:r>
        <w:t xml:space="preserve">to add a new FY condition in the</w:t>
      </w:r>
      <w:r>
        <w:t xml:space="preserve"> </w:t>
      </w:r>
      <w:r>
        <w:t xml:space="preserve">“Scope - Fiscal Years”</w:t>
      </w:r>
      <w:r>
        <w:t xml:space="preserve"> </w:t>
      </w:r>
      <w:r>
        <w:t xml:space="preserve">scope (see §6.5 admin note).</w:t>
      </w:r>
    </w:p>
    <w:p>
      <w:r>
        <w:pict>
          <v:rect style="width:0;height:1.5pt" o:hralign="center" o:hrstd="t" o:hr="t"/>
        </w:pict>
      </w:r>
    </w:p>
    <w:bookmarkEnd w:id="62"/>
    <w:bookmarkStart w:id="63" w:name="X7f257add3459a455b862a8fa5b2445e4b508486"/>
    <w:p>
      <w:pPr>
        <w:pStyle w:val="Heading3"/>
      </w:pPr>
      <w:r>
        <w:t xml:space="preserve">Task 6: Update Metadata on a Document (Admin Only)</w:t>
      </w:r>
    </w:p>
    <w:p>
      <w:pPr>
        <w:pStyle w:val="BlockText"/>
      </w:pPr>
      <w:r>
        <w:t xml:space="preserve">Read-only members cannot edit metadata. Only Site Owners (</w:t>
      </w:r>
      <w:r>
        <w:rPr>
          <w:rStyle w:val="VerbatimChar"/>
        </w:rPr>
        <w:t xml:space="preserve">O365-PA-FLOWSVC@ruizfoods.com</w:t>
      </w:r>
      <w:r>
        <w:t xml:space="preserve"> </w:t>
      </w:r>
      <w:r>
        <w:t xml:space="preserve">or IT Admins) can modify properties.</w:t>
      </w:r>
    </w:p>
    <w:p>
      <w:pPr>
        <w:pStyle w:val="Compact"/>
        <w:numPr>
          <w:ilvl w:val="0"/>
          <w:numId w:val="1013"/>
        </w:numPr>
      </w:pPr>
      <w:r>
        <w:t xml:space="preserve">Navigate to the library containing the document.</w:t>
      </w:r>
    </w:p>
    <w:p>
      <w:pPr>
        <w:pStyle w:val="Compact"/>
        <w:numPr>
          <w:ilvl w:val="0"/>
          <w:numId w:val="1013"/>
        </w:numPr>
      </w:pPr>
      <w:r>
        <w:t xml:space="preserve">Hover over the document → click the ellipsis (…) →</w:t>
      </w:r>
      <w:r>
        <w:t xml:space="preserve"> </w:t>
      </w:r>
      <w:r>
        <w:rPr>
          <w:b/>
          <w:bCs/>
        </w:rPr>
        <w:t xml:space="preserve">Details.</w:t>
      </w:r>
    </w:p>
    <w:p>
      <w:pPr>
        <w:pStyle w:val="Compact"/>
        <w:numPr>
          <w:ilvl w:val="0"/>
          <w:numId w:val="1013"/>
        </w:numPr>
      </w:pPr>
      <w:r>
        <w:t xml:space="preserve">In the details pane, click</w:t>
      </w:r>
      <w:r>
        <w:t xml:space="preserve"> </w:t>
      </w:r>
      <w:r>
        <w:rPr>
          <w:b/>
          <w:bCs/>
        </w:rPr>
        <w:t xml:space="preserve">Edit all.</w:t>
      </w:r>
    </w:p>
    <w:p>
      <w:pPr>
        <w:pStyle w:val="Compact"/>
        <w:numPr>
          <w:ilvl w:val="0"/>
          <w:numId w:val="1013"/>
        </w:numPr>
      </w:pPr>
      <w:r>
        <w:t xml:space="preserve">Update the desired field (e.g.,</w:t>
      </w:r>
      <w:r>
        <w:t xml:space="preserve"> </w:t>
      </w:r>
      <w:r>
        <w:rPr>
          <w:rStyle w:val="VerbatimChar"/>
        </w:rPr>
        <w:t xml:space="preserve">Fiscal 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 Date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Save.</w:t>
      </w:r>
    </w:p>
    <w:p>
      <w:pPr>
        <w:pStyle w:val="FirstParagraph"/>
      </w:pPr>
      <w:r>
        <w:t xml:space="preserve">For bulk edits:</w:t>
      </w:r>
      <w:r>
        <w:t xml:space="preserve"> </w:t>
      </w:r>
      <w:r>
        <w:t xml:space="preserve">1. Switch to</w:t>
      </w:r>
      <w:r>
        <w:t xml:space="preserve"> </w:t>
      </w:r>
      <w:r>
        <w:rPr>
          <w:b/>
          <w:bCs/>
        </w:rPr>
        <w:t xml:space="preserve">Bulk Edit View</w:t>
      </w:r>
      <w:r>
        <w:t xml:space="preserve"> </w:t>
      </w:r>
      <w:r>
        <w:t xml:space="preserve">(§7.5 for URLs).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Edit in grid view</w:t>
      </w:r>
      <w:r>
        <w:t xml:space="preserve"> </w:t>
      </w:r>
      <w:r>
        <w:t xml:space="preserve">in the command bar.</w:t>
      </w:r>
      <w:r>
        <w:t xml:space="preserve"> </w:t>
      </w:r>
      <w:r>
        <w:t xml:space="preserve">3. Click any cell to edit. Tab to move between fields. Changes save automatically.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Exit grid view</w:t>
      </w:r>
      <w:r>
        <w:t xml:space="preserve"> </w:t>
      </w:r>
      <w:r>
        <w:t xml:space="preserve">when done.</w:t>
      </w:r>
    </w:p>
    <w:p>
      <w:r>
        <w:pict>
          <v:rect style="width:0;height:1.5pt" o:hralign="center" o:hrstd="t" o:hr="t"/>
        </w:pict>
      </w:r>
    </w:p>
    <w:bookmarkEnd w:id="63"/>
    <w:bookmarkStart w:id="65" w:name="X08f72023ee3c34678d1eb6c3094cbd1f9d7a1fb"/>
    <w:p>
      <w:pPr>
        <w:pStyle w:val="Heading3"/>
      </w:pPr>
      <w:r>
        <w:t xml:space="preserve">Task 7: Access and Modify PnP Modern Search Configuration</w:t>
      </w:r>
    </w:p>
    <w:p>
      <w:pPr>
        <w:pStyle w:val="BlockText"/>
      </w:pPr>
      <w:r>
        <w:t xml:space="preserve">Use when the search experience needs updating (new refiner, changed layout).</w:t>
      </w:r>
    </w:p>
    <w:p>
      <w:pPr>
        <w:pStyle w:val="Compact"/>
        <w:numPr>
          <w:ilvl w:val="0"/>
          <w:numId w:val="101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https://ruizfoods.sharepoint.com/sites/InvoiceforTaxTeam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gear icon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page</w:t>
      </w:r>
      <w:r>
        <w:t xml:space="preserve"> </w:t>
      </w:r>
      <w:r>
        <w:t xml:space="preserve">(requires Site Owner or Designer permission).</w:t>
      </w:r>
    </w:p>
    <w:p>
      <w:pPr>
        <w:pStyle w:val="Compact"/>
        <w:numPr>
          <w:ilvl w:val="0"/>
          <w:numId w:val="1014"/>
        </w:numPr>
      </w:pPr>
      <w:r>
        <w:t xml:space="preserve">Hover over the</w:t>
      </w:r>
      <w:r>
        <w:t xml:space="preserve"> </w:t>
      </w:r>
      <w:r>
        <w:rPr>
          <w:b/>
          <w:bCs/>
        </w:rPr>
        <w:t xml:space="preserve">Search Refiners</w:t>
      </w:r>
      <w:r>
        <w:t xml:space="preserve"> </w:t>
      </w:r>
      <w:r>
        <w:t xml:space="preserve">web part → click the pencil ✏️ icon.</w:t>
      </w:r>
    </w:p>
    <w:p>
      <w:pPr>
        <w:pStyle w:val="Compact"/>
        <w:numPr>
          <w:ilvl w:val="0"/>
          <w:numId w:val="1014"/>
        </w:numPr>
      </w:pPr>
      <w:r>
        <w:t xml:space="preserve">In the property panel: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Refiners:</w:t>
      </w:r>
      <w:r>
        <w:t xml:space="preserve"> </w:t>
      </w:r>
      <w:r>
        <w:t xml:space="preserve">Add or remove managed property names (e.g.,</w:t>
      </w:r>
      <w:r>
        <w:t xml:space="preserve"> </w:t>
      </w:r>
      <w:r>
        <w:rPr>
          <w:rStyle w:val="VerbatimChar"/>
        </w:rPr>
        <w:t xml:space="preserve">RefinableString00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Display templates:</w:t>
      </w:r>
      <w:r>
        <w:t xml:space="preserve"> </w:t>
      </w:r>
      <w:r>
        <w:t xml:space="preserve">Adjust how each refiner appears (checkbox list, date range, etc.).</w:t>
      </w:r>
    </w:p>
    <w:p>
      <w:pPr>
        <w:pStyle w:val="Compact"/>
        <w:numPr>
          <w:ilvl w:val="0"/>
          <w:numId w:val="1014"/>
        </w:numPr>
      </w:pPr>
      <w:r>
        <w:t xml:space="preserve">To edit</w:t>
      </w:r>
      <w:r>
        <w:t xml:space="preserve"> </w:t>
      </w:r>
      <w:r>
        <w:rPr>
          <w:b/>
          <w:bCs/>
        </w:rPr>
        <w:t xml:space="preserve">Search Results:</w:t>
      </w:r>
      <w:r>
        <w:t xml:space="preserve"> </w:t>
      </w:r>
      <w:r>
        <w:t xml:space="preserve">click its pencil icon → configure result source, selected properties, result template.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and close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Republish</w:t>
      </w:r>
      <w:r>
        <w:t xml:space="preserve"> </w:t>
      </w:r>
      <w:r>
        <w:t xml:space="preserve">when done.</w:t>
      </w:r>
    </w:p>
    <w:p>
      <w:pPr>
        <w:pStyle w:val="FirstParagraph"/>
      </w:pPr>
      <w:r>
        <w:rPr>
          <w:b/>
          <w:bCs/>
        </w:rPr>
        <w:t xml:space="preserve">To update managed properties</w:t>
      </w:r>
      <w:r>
        <w:t xml:space="preserve"> </w:t>
      </w:r>
      <w:r>
        <w:t xml:space="preserve">(requires SharePoint Administrator):</w:t>
      </w:r>
      <w:r>
        <w:t xml:space="preserve"> </w:t>
      </w:r>
      <w:r>
        <w:t xml:space="preserve">1. Go to</w:t>
      </w:r>
      <w:r>
        <w:t xml:space="preserve"> </w:t>
      </w:r>
      <w:hyperlink r:id="rId64">
        <w:r>
          <w:rPr>
            <w:rStyle w:val="Hyperlink"/>
          </w:rPr>
          <w:t xml:space="preserve">SharePoint Admin Center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 Search Schema.</w:t>
      </w:r>
      <w:r>
        <w:t xml:space="preserve"> </w:t>
      </w:r>
      <w:r>
        <w:t xml:space="preserve">2. Find or create the managed property (search by crawled property</w:t>
      </w:r>
      <w:r>
        <w:t xml:space="preserve"> </w:t>
      </w:r>
      <w:r>
        <w:rPr>
          <w:rStyle w:val="VerbatimChar"/>
        </w:rPr>
        <w:t xml:space="preserve">ows_Fiscal_x0020_Year</w:t>
      </w:r>
      <w:r>
        <w:t xml:space="preserve">).</w:t>
      </w:r>
      <w:r>
        <w:t xml:space="preserve"> </w:t>
      </w:r>
      <w:r>
        <w:t xml:space="preserve">3. Edit: enable refinement, make retrievable, etc.</w:t>
      </w:r>
      <w:r>
        <w:t xml:space="preserve"> </w:t>
      </w:r>
      <w:r>
        <w:t xml:space="preserve">4. Wait for the next scheduled crawl or request a full re-crawl for changes to take effect.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data-snapshot-evidence"/>
    <w:p>
      <w:pPr>
        <w:pStyle w:val="Heading2"/>
      </w:pPr>
      <w:r>
        <w:t xml:space="preserve">10. Data Snapshot Evidence</w:t>
      </w:r>
    </w:p>
    <w:bookmarkStart w:id="67" w:name="library-item-counts-as-of-2026-05-07"/>
    <w:p>
      <w:pPr>
        <w:pStyle w:val="Heading3"/>
      </w:pPr>
      <w:r>
        <w:t xml:space="preserve">10.1 Library Item Counts (as of 2026-05-07)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Item 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Payable</w:t>
            </w:r>
          </w:p>
        </w:tc>
        <w:tc>
          <w:tcPr/>
          <w:p>
            <w:pPr>
              <w:pStyle w:val="Compact"/>
            </w:pPr>
            <w:r>
              <w:t xml:space="preserve">173,704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refdocs/Accounts Payable-Properties.json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Assets</w:t>
            </w:r>
          </w:p>
        </w:tc>
        <w:tc>
          <w:tcPr/>
          <w:p>
            <w:pPr>
              <w:pStyle w:val="Compact"/>
            </w:pPr>
            <w:r>
              <w:t xml:space="preserve">11,985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refdocs/Fixed Assets-Properties.json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refdocs/FY2023-Properties.json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</w:t>
            </w:r>
          </w:p>
        </w:tc>
        <w:tc>
          <w:tcPr/>
          <w:p>
            <w:pPr>
              <w:pStyle w:val="Compact"/>
            </w:pPr>
            <w:r>
              <w:t xml:space="preserve">45,933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refdocs/FY2024-Properties.json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231,638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</w:p>
        </w:tc>
      </w:tr>
    </w:tbl>
    <w:bookmarkEnd w:id="67"/>
    <w:bookmarkStart w:id="68" w:name="fy2023-low-count-anomaly-note"/>
    <w:p>
      <w:pPr>
        <w:pStyle w:val="Heading3"/>
      </w:pPr>
      <w:r>
        <w:t xml:space="preserve">10.2 FY2023 Low Count — Anomaly Note</w:t>
      </w:r>
    </w:p>
    <w:p>
      <w:pPr>
        <w:pStyle w:val="FirstParagraph"/>
      </w:pPr>
      <w:r>
        <w:t xml:space="preserve">FY2023 contains only</w:t>
      </w:r>
      <w:r>
        <w:t xml:space="preserve"> </w:t>
      </w:r>
      <w:r>
        <w:rPr>
          <w:b/>
          <w:bCs/>
        </w:rPr>
        <w:t xml:space="preserve">16 documents</w:t>
      </w:r>
      <w:r>
        <w:t xml:space="preserve"> </w:t>
      </w:r>
      <w:r>
        <w:t xml:space="preserve">vs FY2024’s 45,933. The flow was created on</w:t>
      </w:r>
      <w:r>
        <w:t xml:space="preserve"> </w:t>
      </w:r>
      <w:r>
        <w:rPr>
          <w:b/>
          <w:bCs/>
        </w:rPr>
        <w:t xml:space="preserve">2025-03-03</w:t>
      </w:r>
      <w:r>
        <w:t xml:space="preserve">, meaning it was not active during the FY2023 period (October 2022 – October 2023). The 16 items were likely manually migrated or backfilled. FY2023 documents remain in</w:t>
      </w:r>
      <w:r>
        <w:t xml:space="preserve"> </w:t>
      </w:r>
      <w:r>
        <w:rPr>
          <w:rStyle w:val="VerbatimChar"/>
        </w:rPr>
        <w:t xml:space="preserve">InvoicesforTaxTeam@ruizfoods.com</w:t>
      </w:r>
      <w:r>
        <w:t xml:space="preserve"> </w:t>
      </w:r>
      <w:r>
        <w:t xml:space="preserve">mailbox unless manually migrated.</w:t>
      </w:r>
    </w:p>
    <w:p>
      <w:pPr>
        <w:pStyle w:val="BodyText"/>
      </w:pPr>
      <w:r>
        <w:rPr>
          <w:b/>
          <w:bCs/>
        </w:rPr>
        <w:t xml:space="preserve">Action recommended:</w:t>
      </w:r>
      <w:r>
        <w:t xml:space="preserve"> </w:t>
      </w:r>
      <w:r>
        <w:t xml:space="preserve">Confirm with the project stakeholder whether a FY2023 backfill is needed.</w:t>
      </w:r>
    </w:p>
    <w:bookmarkEnd w:id="68"/>
    <w:bookmarkStart w:id="69" w:name="custom-column-presence-confirmed"/>
    <w:p>
      <w:pPr>
        <w:pStyle w:val="Heading3"/>
      </w:pPr>
      <w:r>
        <w:t xml:space="preserve">10.3 Custom Column Presence Confirmed</w:t>
      </w:r>
    </w:p>
    <w:p>
      <w:pPr>
        <w:pStyle w:val="FirstParagraph"/>
      </w:pPr>
      <w:r>
        <w:t xml:space="preserve">All five custom columns (</w:t>
      </w:r>
      <w:r>
        <w:rPr>
          <w:rStyle w:val="VerbatimChar"/>
        </w:rPr>
        <w:t xml:space="preserve">Fiscal_x0020_Year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Received_x0020_Date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) are confirmed present across all four libraries from the</w:t>
      </w:r>
      <w:r>
        <w:t xml:space="preserve"> </w:t>
      </w:r>
      <w:r>
        <w:rPr>
          <w:rStyle w:val="VerbatimChar"/>
        </w:rPr>
        <w:t xml:space="preserve">*-Fields.json</w:t>
      </w:r>
      <w:r>
        <w:t xml:space="preserve"> </w:t>
      </w:r>
      <w:r>
        <w:t xml:space="preserve">exports in</w:t>
      </w:r>
      <w:r>
        <w:t xml:space="preserve"> </w:t>
      </w:r>
      <w:r>
        <w:rPr>
          <w:rStyle w:val="VerbatimChar"/>
        </w:rPr>
        <w:t xml:space="preserve">refdocs/</w:t>
      </w:r>
      <w:r>
        <w:t xml:space="preserve">.</w:t>
      </w:r>
    </w:p>
    <w:bookmarkEnd w:id="69"/>
    <w:bookmarkStart w:id="70" w:name="content-type-evidence"/>
    <w:p>
      <w:pPr>
        <w:pStyle w:val="Heading3"/>
      </w:pPr>
      <w:r>
        <w:t xml:space="preserve">10.4 Content Type Evidence</w:t>
      </w:r>
    </w:p>
    <w:p>
      <w:pPr>
        <w:pStyle w:val="FirstParagraph"/>
      </w:pPr>
      <w:r>
        <w:t xml:space="preserve">Three custom content types confirmed in</w:t>
      </w:r>
      <w:r>
        <w:t xml:space="preserve"> </w:t>
      </w:r>
      <w:r>
        <w:rPr>
          <w:rStyle w:val="VerbatimChar"/>
        </w:rPr>
        <w:t xml:space="preserve">refdocs/ContentTypes-ByGroup.json</w:t>
      </w:r>
      <w:r>
        <w:t xml:space="preserve"> </w:t>
      </w:r>
      <w:r>
        <w:t xml:space="preserve">under group</w:t>
      </w:r>
      <w:r>
        <w:t xml:space="preserve"> </w:t>
      </w:r>
      <w:r>
        <w:rPr>
          <w:b/>
          <w:bCs/>
        </w:rPr>
        <w:t xml:space="preserve">“Invoice for Tax Team”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 Document</w:t>
      </w:r>
      <w:r>
        <w:t xml:space="preserve"> </w:t>
      </w:r>
      <w:r>
        <w:t xml:space="preserve">— 13 fields — ID:</w:t>
      </w:r>
      <w:r>
        <w:t xml:space="preserve"> </w:t>
      </w:r>
      <w:r>
        <w:rPr>
          <w:rStyle w:val="VerbatimChar"/>
        </w:rPr>
        <w:t xml:space="preserve">0x010100E3917FC38B21344BB4F75ADAC1414E19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Accounts Payable</w:t>
      </w:r>
      <w:r>
        <w:t xml:space="preserve"> </w:t>
      </w:r>
      <w:r>
        <w:t xml:space="preserve">— 13 fields — ID:</w:t>
      </w:r>
      <w:r>
        <w:t xml:space="preserve"> </w:t>
      </w:r>
      <w:r>
        <w:rPr>
          <w:rStyle w:val="VerbatimChar"/>
        </w:rPr>
        <w:t xml:space="preserve">0x010100E3917FC38B21344BB4F75ADAC1414E1901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Fixed Asset</w:t>
      </w:r>
      <w:r>
        <w:t xml:space="preserve"> </w:t>
      </w:r>
      <w:r>
        <w:t xml:space="preserve">— 13 fields — ID:</w:t>
      </w:r>
      <w:r>
        <w:t xml:space="preserve"> </w:t>
      </w:r>
      <w:r>
        <w:rPr>
          <w:rStyle w:val="VerbatimChar"/>
        </w:rPr>
        <w:t xml:space="preserve">0x010100E3917FC38B21344BB4F75ADAC1414E1902</w:t>
      </w:r>
    </w:p>
    <w:bookmarkEnd w:id="70"/>
    <w:bookmarkStart w:id="71" w:name="flow-export-evidence"/>
    <w:p>
      <w:pPr>
        <w:pStyle w:val="Heading3"/>
      </w:pPr>
      <w:r>
        <w:t xml:space="preserve">10.5 Flow Export Evidence</w:t>
      </w:r>
    </w:p>
    <w:p>
      <w:pPr>
        <w:pStyle w:val="FirstParagraph"/>
      </w:pPr>
      <w:r>
        <w:t xml:space="preserve">The Power Automate flow package is available at</w:t>
      </w:r>
      <w:r>
        <w:t xml:space="preserve"> </w:t>
      </w:r>
      <w:r>
        <w:rPr>
          <w:rStyle w:val="VerbatimChar"/>
        </w:rPr>
        <w:t xml:space="preserve">refdocs/RuizFoods-Finance-TaxTeam-Invoices_20260507192205.zip</w:t>
      </w:r>
      <w:r>
        <w:t xml:space="preserve">. Flow ID:</w:t>
      </w:r>
      <w:r>
        <w:t xml:space="preserve"> </w:t>
      </w:r>
      <w:r>
        <w:rPr>
          <w:rStyle w:val="VerbatimChar"/>
        </w:rPr>
        <w:t xml:space="preserve">b195fd79-821e-4fca-97cd-03c9ed68fa9d</w:t>
      </w:r>
      <w:r>
        <w:t xml:space="preserve">. Service account confirmed in</w:t>
      </w:r>
      <w:r>
        <w:t xml:space="preserve"> </w:t>
      </w:r>
      <w:r>
        <w:rPr>
          <w:rStyle w:val="VerbatimChar"/>
        </w:rPr>
        <w:t xml:space="preserve">connectionsMap.json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brand-compliance"/>
    <w:p>
      <w:pPr>
        <w:pStyle w:val="Heading2"/>
      </w:pPr>
      <w:r>
        <w:t xml:space="preserve">11. Brand Compliance</w:t>
      </w:r>
    </w:p>
    <w:bookmarkStart w:id="73" w:name="brand-reference-sources"/>
    <w:p>
      <w:pPr>
        <w:pStyle w:val="Heading3"/>
      </w:pPr>
      <w:r>
        <w:t xml:space="preserve">11.1 Brand Reference Sources</w:t>
      </w:r>
    </w:p>
    <w:p>
      <w:pPr>
        <w:pStyle w:val="BlockText"/>
      </w:pPr>
      <w:r>
        <w:rPr>
          <w:b/>
          <w:bCs/>
        </w:rPr>
        <w:t xml:space="preserve">Gap note:</w:t>
      </w:r>
      <w:r>
        <w:t xml:space="preserve"> </w:t>
      </w:r>
      <w:r>
        <w:t xml:space="preserve">The Ruiz Foods brand guideline PDFs (</w:t>
      </w:r>
      <w:r>
        <w:rPr>
          <w:rStyle w:val="VerbatimChar"/>
        </w:rPr>
        <w:t xml:space="preserve">Learning Color Brand Guide.pdf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RZF003_22 El Monterey_Brand_Guidelines_10_27_22_v3 (1).pdf</w:t>
      </w:r>
      <w:r>
        <w:t xml:space="preserve">) were not available in refdocs at time of KT generation. Brand compliance mapping below is based on mockup screenshots and general Ruiz Foods / El Monterey brand knowledge. Update against official PDFs when available.</w:t>
      </w:r>
    </w:p>
    <w:bookmarkEnd w:id="73"/>
    <w:bookmarkStart w:id="74" w:name="brand-compliance-table"/>
    <w:p>
      <w:pPr>
        <w:pStyle w:val="Heading3"/>
      </w:pPr>
      <w:r>
        <w:t xml:space="preserve">11.2 Brand Compliance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3"/>
        <w:gridCol w:w="2351"/>
        <w:gridCol w:w="2598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 Dimension</w:t>
            </w:r>
          </w:p>
        </w:tc>
        <w:tc>
          <w:tcPr/>
          <w:p>
            <w:pPr>
              <w:pStyle w:val="Compact"/>
            </w:pPr>
            <w:r>
              <w:t xml:space="preserve">Affected Component</w:t>
            </w:r>
          </w:p>
        </w:tc>
        <w:tc>
          <w:tcPr/>
          <w:p>
            <w:pPr>
              <w:pStyle w:val="Compact"/>
            </w:pPr>
            <w:r>
              <w:t xml:space="preserve">Guideline Reference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palette</w:t>
            </w:r>
          </w:p>
        </w:tc>
        <w:tc>
          <w:tcPr/>
          <w:p>
            <w:pPr>
              <w:pStyle w:val="Compact"/>
            </w:pPr>
            <w:r>
              <w:t xml:space="preserve">Site landing page background, web part headers</w:t>
            </w:r>
          </w:p>
        </w:tc>
        <w:tc>
          <w:tcPr/>
          <w:p>
            <w:pPr>
              <w:pStyle w:val="Compact"/>
            </w:pPr>
            <w:r>
              <w:t xml:space="preserve">Ruiz Foods Brand Guide — Primary colors</w:t>
            </w:r>
          </w:p>
        </w:tc>
        <w:tc>
          <w:tcPr/>
          <w:p>
            <w:pPr>
              <w:pStyle w:val="Compact"/>
            </w:pPr>
            <w:r>
              <w:t xml:space="preserve">SharePoint theme should use Ruiz Foods brand colors. Verify in site theme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Page headings, body text, search result labels</w:t>
            </w:r>
          </w:p>
        </w:tc>
        <w:tc>
          <w:tcPr/>
          <w:p>
            <w:pPr>
              <w:pStyle w:val="Compact"/>
            </w:pPr>
            <w:r>
              <w:t xml:space="preserve">Ruiz Foods Brand Guide — Typography</w:t>
            </w:r>
          </w:p>
        </w:tc>
        <w:tc>
          <w:tcPr/>
          <w:p>
            <w:pPr>
              <w:pStyle w:val="Compact"/>
            </w:pPr>
            <w:r>
              <w:t xml:space="preserve">SharePoint Modern uses system fonts; ensure headings match brand font guidance where customizable.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 / Icon</w:t>
            </w:r>
          </w:p>
        </w:tc>
        <w:tc>
          <w:tcPr/>
          <w:p>
            <w:pPr>
              <w:pStyle w:val="Compact"/>
            </w:pPr>
            <w:r>
              <w:t xml:space="preserve">Site logo (top-left of site header)</w:t>
            </w:r>
          </w:p>
        </w:tc>
        <w:tc>
          <w:tcPr/>
          <w:p>
            <w:pPr>
              <w:pStyle w:val="Compact"/>
            </w:pPr>
            <w:r>
              <w:t xml:space="preserve">El Monterey Brand Guidelines — Logo usage</w:t>
            </w:r>
          </w:p>
        </w:tc>
        <w:tc>
          <w:tcPr/>
          <w:p>
            <w:pPr>
              <w:pStyle w:val="Compact"/>
            </w:pPr>
            <w:r>
              <w:t xml:space="preserve">Display the Ruiz Foods or El Monterey logo. Do not use cropped or distorted versions.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 of voice</w:t>
            </w:r>
          </w:p>
        </w:tc>
        <w:tc>
          <w:tcPr/>
          <w:p>
            <w:pPr>
              <w:pStyle w:val="Compact"/>
            </w:pPr>
            <w:r>
              <w:t xml:space="preserve">Page titles, web part headers, instructional text</w:t>
            </w:r>
          </w:p>
        </w:tc>
        <w:tc>
          <w:tcPr/>
          <w:p>
            <w:pPr>
              <w:pStyle w:val="Compact"/>
            </w:pPr>
            <w:r>
              <w:t xml:space="preserve">Ruiz Foods Brand Guide — Tone &amp; Voice</w:t>
            </w:r>
          </w:p>
        </w:tc>
        <w:tc>
          <w:tcPr/>
          <w:p>
            <w:pPr>
              <w:pStyle w:val="Compact"/>
            </w:pPr>
            <w:r>
              <w:t xml:space="preserve">Professional, direct, English-language. Avoid casual language in any text visible to Tax Team.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Iconography</w:t>
            </w:r>
          </w:p>
        </w:tc>
        <w:tc>
          <w:tcPr/>
          <w:p>
            <w:pPr>
              <w:pStyle w:val="Compact"/>
            </w:pPr>
            <w:r>
              <w:t xml:space="preserve">PnP Modern Search result icons, document type icons</w:t>
            </w:r>
          </w:p>
        </w:tc>
        <w:tc>
          <w:tcPr/>
          <w:p>
            <w:pPr>
              <w:pStyle w:val="Compact"/>
            </w:pPr>
            <w:r>
              <w:t xml:space="preserve">El Monterey Brand Guidelines — Icons</w:t>
            </w:r>
          </w:p>
        </w:tc>
        <w:tc>
          <w:tcPr/>
          <w:p>
            <w:pPr>
              <w:pStyle w:val="Compact"/>
            </w:pPr>
            <w:r>
              <w:t xml:space="preserve">System document type icons (PDF, Word) are not brand-configurable. Custom icons in result templates should follow brand palette.</w:t>
            </w:r>
          </w:p>
        </w:tc>
      </w:tr>
    </w:tbl>
    <w:bookmarkEnd w:id="74"/>
    <w:bookmarkStart w:id="75" w:name="user-facing-components-summary"/>
    <w:p>
      <w:pPr>
        <w:pStyle w:val="Heading3"/>
      </w:pPr>
      <w:r>
        <w:t xml:space="preserve">11.3 User-Facing Components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78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User-Facing?</w:t>
            </w:r>
          </w:p>
        </w:tc>
        <w:tc>
          <w:tcPr/>
          <w:p>
            <w:pPr>
              <w:pStyle w:val="Compact"/>
            </w:pPr>
            <w:r>
              <w:t xml:space="preserve">Brand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landing page (header, navigation)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Logo, theme color, navigation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 Modern Search — search box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Web part title / search hint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 Modern Search — refiners panel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Refiner labels (Fiscal Year, From, Date)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 Modern Search — results panel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Result card layout, column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views (All Documents)</w:t>
            </w:r>
          </w:p>
        </w:tc>
        <w:tc>
          <w:tcPr/>
          <w:p>
            <w:pPr>
              <w:pStyle w:val="Compact"/>
            </w:pPr>
            <w:r>
              <w:t xml:space="preserve">✅ Yes — members can access</w:t>
            </w:r>
          </w:p>
        </w:tc>
        <w:tc>
          <w:tcPr/>
          <w:p>
            <w:pPr>
              <w:pStyle w:val="Compact"/>
            </w:pPr>
            <w:r>
              <w:t xml:space="preserve">Column labels, view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Automate flow</w:t>
            </w:r>
          </w:p>
        </w:tc>
        <w:tc>
          <w:tcPr/>
          <w:p>
            <w:pPr>
              <w:pStyle w:val="Compact"/>
            </w:pPr>
            <w:r>
              <w:t xml:space="preserve">❌ No — background process</w:t>
            </w:r>
          </w:p>
        </w:tc>
        <w:tc>
          <w:tcPr/>
          <w:p>
            <w:pPr>
              <w:pStyle w:val="Compact"/>
            </w:pPr>
            <w:r>
              <w:t xml:space="preserve">Not user-facing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Managed Properties</w:t>
            </w:r>
          </w:p>
        </w:tc>
        <w:tc>
          <w:tcPr/>
          <w:p>
            <w:pPr>
              <w:pStyle w:val="Compact"/>
            </w:pPr>
            <w:r>
              <w:t xml:space="preserve">❌ No — admin only</w:t>
            </w:r>
          </w:p>
        </w:tc>
        <w:tc>
          <w:tcPr/>
          <w:p>
            <w:pPr>
              <w:pStyle w:val="Compact"/>
            </w:pPr>
            <w:r>
              <w:t xml:space="preserve">Not user-facing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KT Document — Invoices for Tax Team</w:t>
      </w:r>
      <w:r>
        <w:t xml:space="preserve"> </w:t>
      </w:r>
      <w:r>
        <w:rPr>
          <w:i/>
          <w:iCs/>
        </w:rPr>
        <w:t xml:space="preserve">Document generated by VISION Framework | rf_taxteam | 2026-05-07 (v2 — corrected architecture)</w:t>
      </w:r>
      <w:r>
        <w:t xml:space="preserve"> </w:t>
      </w:r>
      <w:r>
        <w:rPr>
          <w:i/>
          <w:iCs/>
        </w:rPr>
        <w:t xml:space="preserve">Repo: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c:\DATA\Repos\rf_taxteam</w:t>
      </w:r>
      <w:r>
        <w:rPr>
          <w:i/>
          <w:iCs/>
        </w:rPr>
        <w:t xml:space="preserve"> </w:t>
      </w:r>
      <w:r>
        <w:rPr>
          <w:i/>
          <w:iCs/>
        </w:rPr>
        <w:t xml:space="preserve">| Branch: main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make.powerautomate.com" TargetMode="External" /><Relationship Type="http://schemas.openxmlformats.org/officeDocument/2006/relationships/hyperlink" Id="rId64" Target="https://ruizfoods-admin.sharepoin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ake.powerautomate.com" TargetMode="External" /><Relationship Type="http://schemas.openxmlformats.org/officeDocument/2006/relationships/hyperlink" Id="rId64" Target="https://ruizfoods-admin.sharepoin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 Document — Invoices for Tax Team</dc:title>
  <dc:creator>Ruiz Foods IT</dc:creator>
  <cp:keywords/>
  <dcterms:created xsi:type="dcterms:W3CDTF">2026-05-07T20:32:33Z</dcterms:created>
  <dcterms:modified xsi:type="dcterms:W3CDTF">2026-05-07T20:32:33Z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2026-05-07</vt:lpwstr>
  </property>
</Properties>
</file>