
<file path=[Content_Types].xml><?xml version="1.0" encoding="utf-8"?>
<Types xmlns="http://schemas.openxmlformats.org/package/2006/content-types">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ECCC08B" w14:textId="4B15EC30" w:rsidR="009659A8" w:rsidRPr="009659A8" w:rsidRDefault="009659A8">
      <w:pPr>
        <w:rPr>
          <w:b/>
        </w:rPr>
      </w:pPr>
      <w:r w:rsidRPr="009659A8">
        <w:rPr>
          <w:rFonts w:ascii="Consolas" w:eastAsia="Times New Roman" w:hAnsi="Consolas" w:cs="Consolas"/>
          <w:b/>
          <w:color w:val="333333"/>
          <w:u w:val="single"/>
          <w:lang w:eastAsia="el-GR"/>
        </w:rPr>
        <w:t>Να αναπτύξετε εν συντομία το φαινόμενο Ηall,</w:t>
      </w:r>
      <w:r w:rsidRPr="009659A8">
        <w:rPr>
          <w:rFonts w:ascii="Consolas" w:eastAsia="Times New Roman" w:hAnsi="Consolas" w:cs="Consolas"/>
          <w:b/>
          <w:color w:val="333333"/>
          <w:lang w:eastAsia="el-GR"/>
        </w:rPr>
        <w:t xml:space="preserve"> </w:t>
      </w:r>
      <w:r w:rsidRPr="009659A8">
        <w:rPr>
          <w:rFonts w:ascii="Consolas" w:eastAsia="Times New Roman" w:hAnsi="Consolas" w:cs="Consolas"/>
          <w:b/>
          <w:color w:val="333333"/>
          <w:u w:val="single"/>
          <w:lang w:eastAsia="el-GR"/>
        </w:rPr>
        <w:t>τον τρόπο προσδιορισμού της πολικότητας του φορτίου</w:t>
      </w:r>
      <w:r w:rsidRPr="009659A8">
        <w:rPr>
          <w:rFonts w:ascii="Consolas" w:eastAsia="Times New Roman" w:hAnsi="Consolas" w:cs="Consolas"/>
          <w:b/>
          <w:color w:val="333333"/>
          <w:lang w:eastAsia="el-GR"/>
        </w:rPr>
        <w:t xml:space="preserve">, </w:t>
      </w:r>
      <w:r w:rsidRPr="009659A8">
        <w:rPr>
          <w:rFonts w:ascii="Consolas" w:eastAsia="Times New Roman" w:hAnsi="Consolas" w:cs="Consolas"/>
          <w:b/>
          <w:color w:val="333333"/>
          <w:u w:val="single"/>
          <w:lang w:eastAsia="el-GR"/>
        </w:rPr>
        <w:t>του τύπου του ημιαγωγού</w:t>
      </w:r>
      <w:r w:rsidRPr="009659A8">
        <w:rPr>
          <w:rFonts w:ascii="Consolas" w:eastAsia="Times New Roman" w:hAnsi="Consolas" w:cs="Consolas"/>
          <w:b/>
          <w:color w:val="333333"/>
          <w:lang w:eastAsia="el-GR"/>
        </w:rPr>
        <w:t xml:space="preserve">, </w:t>
      </w:r>
      <w:r w:rsidRPr="009659A8">
        <w:rPr>
          <w:rFonts w:ascii="Consolas" w:eastAsia="Times New Roman" w:hAnsi="Consolas" w:cs="Consolas"/>
          <w:b/>
          <w:color w:val="333333"/>
          <w:u w:val="single"/>
          <w:lang w:eastAsia="el-GR"/>
        </w:rPr>
        <w:t>της συγκέντρωσης των</w:t>
      </w:r>
      <w:r w:rsidRPr="009659A8">
        <w:rPr>
          <w:rFonts w:ascii="Consolas" w:eastAsia="Times New Roman" w:hAnsi="Consolas" w:cs="Consolas"/>
          <w:b/>
          <w:color w:val="333333"/>
          <w:lang w:eastAsia="el-GR"/>
        </w:rPr>
        <w:t xml:space="preserve"> </w:t>
      </w:r>
      <w:r w:rsidRPr="009659A8">
        <w:rPr>
          <w:rFonts w:ascii="Consolas" w:eastAsia="Times New Roman" w:hAnsi="Consolas" w:cs="Consolas"/>
          <w:b/>
          <w:color w:val="333333"/>
          <w:u w:val="single"/>
          <w:lang w:eastAsia="el-GR"/>
        </w:rPr>
        <w:t>φορέων και της ευκινησίας τους.</w:t>
      </w:r>
    </w:p>
    <w:p w14:paraId="04F4C310" w14:textId="6EDA110B" w:rsidR="00BD5647" w:rsidRDefault="00BD5647">
      <w:r>
        <w:t xml:space="preserve">Το </w:t>
      </w:r>
      <w:r w:rsidRPr="009C0F1A">
        <w:t>φαινόμενο Hall</w:t>
      </w:r>
      <w:r>
        <w:t xml:space="preserve"> είναι η εμφάνιση διαφοράς ηλεκτρικού δυναμικού (τάση Hall) στις αντιδιαμετρικές πλευρές ενός αγώγιμου ή ημιαγώγιμου υλικού, όταν διαμέσου του υλικού διέρχεται συνεχές ηλεκτρικό ρεύμα, και το υλικό βρίσκεται μέσα σε μαγνητικό πεδίο.</w:t>
      </w:r>
    </w:p>
    <w:p w14:paraId="3CEBDD08" w14:textId="77777777" w:rsidR="00636E01" w:rsidRDefault="00636E01">
      <w:r>
        <w:t xml:space="preserve">Το φαινόμενο Hall βασίζεται στην επίδραση της δύναμης Lorentz σε κινούμενους φορείς (ηλεκτρόνια ή οπές) </w:t>
      </w:r>
      <w:r w:rsidRPr="009C0F1A">
        <w:t>φορτίου</w:t>
      </w:r>
      <w:r>
        <w:t xml:space="preserve"> q εντός ομογενούς μαγνητικού πεδίου  B. Η διεύθυνση της δύναμης Lorentz καθορίζεται με τον κανόνα του δεξιού χεριού από τη θέση του μέσου δακτύλου αν παραλληλίσουμε τον αντίχειρα με το μαγνητικό πεδίο και τον δείκτη με τη φορά κίνησης των φορέων (υπενθυμίζεται ότι η φορά κίνησης των ηλεκτρονίων είναι αντίθετη από τη συμβατική φορά του ρεύματος). Συνεπώς, όταν ένα φορτισμένο σωματίδιο κινείται κάθετα σε ένα μαγνητικό πεδίο, θα υποστεί μια δύναμη κάθετα και προς τη διεύθυνση κίνησης και προς το μαγνητικό πεδίο. Για ένα πλακίδιο πάχους d ενός </w:t>
      </w:r>
      <w:r w:rsidRPr="009C0F1A">
        <w:t>ημιαγωγού n-τύπου</w:t>
      </w:r>
      <w:r>
        <w:t xml:space="preserve"> οι φορείς είναι ηλεκτρόνια τα οποία κινούνται προς τη μια πλευρά του πλακιδίου με αποτέλεσμα να α</w:t>
      </w:r>
      <w:bookmarkStart w:id="0" w:name="_GoBack"/>
      <w:bookmarkEnd w:id="0"/>
      <w:r>
        <w:t xml:space="preserve">ναπτύσσεται θετικό φορτίο στο άλλο άκρο του πλακιδίου. Αντίστοιχα, αν ο ημιαγωγός είναι </w:t>
      </w:r>
      <w:r w:rsidRPr="009C0F1A">
        <w:t>p-τύπου</w:t>
      </w:r>
      <w:r>
        <w:t xml:space="preserve"> οι φορείς είναι οπές οι οποίες κινούνται κατά την ίδια φορά με τη συμβατική φορά του ηλεκτρικού ρεύματος. Οι θετικά φορτισμένες οπές κινούνται προς την ίδια κατεύθυνση με τα ηλεκτρόνια. Αυτό οφείλεται στην αντίθετη φορά κίνησης των οπών και στο αντίθετο φορτίο που αναστρέφει τη φορά της δύναμης Lorentz. Με δεδομένη την κίνηση των οπών προς το αριστερό άκρο του πλακιδίου αρνητικό φορτίο αναπτύσσεται στο δεξί άκρο του πλακιδίου. </w:t>
      </w:r>
    </w:p>
    <w:p w14:paraId="3F8B59CB" w14:textId="77777777" w:rsidR="00923FD6" w:rsidRPr="001B3611" w:rsidRDefault="00923FD6">
      <w:r>
        <w:t xml:space="preserve">Τελικά, με δεδομένη την κίνηση των φορέων προς την ίδια κατεύθυνση, αν μετρήσουμε τη διαφορά δυναμικού μεταξύ του δεξιού και του αριστερού άκρου του πλακιδίου, μπορούμε να προσδιορίσουμε το είδος των φορέων από το πρόσημό της. Αυτή η διαφορά δυναμικού ονομάζεται τάση Hall  VH. Η τάση Hall VH υπολογίζεται συναρτήσει του μαγνητικού πεδίου Β, του ρεύματος Ι, της πυκνότητας φορέων Ν, του φορτίου των φορέων q και του πάχους του πλακιδίου d: </w:t>
      </w:r>
      <w:r w:rsidRPr="00923FD6">
        <w:t xml:space="preserve"> </w:t>
      </w:r>
      <w:r>
        <w:rPr>
          <w:lang w:val="en-US"/>
        </w:rPr>
        <w:t>VH</w:t>
      </w:r>
      <w:r w:rsidRPr="00923FD6">
        <w:t xml:space="preserve"> = (</w:t>
      </w:r>
      <w:r>
        <w:rPr>
          <w:lang w:val="en-US"/>
        </w:rPr>
        <w:t>I</w:t>
      </w:r>
      <w:r w:rsidRPr="00923FD6">
        <w:t>/</w:t>
      </w:r>
      <w:proofErr w:type="spellStart"/>
      <w:r>
        <w:rPr>
          <w:lang w:val="en-US"/>
        </w:rPr>
        <w:t>qNd</w:t>
      </w:r>
      <w:proofErr w:type="spellEnd"/>
      <w:r w:rsidRPr="00923FD6">
        <w:t>)*</w:t>
      </w:r>
      <w:r>
        <w:rPr>
          <w:lang w:val="en-US"/>
        </w:rPr>
        <w:t>B</w:t>
      </w:r>
      <w:r>
        <w:t xml:space="preserve"> .</w:t>
      </w:r>
    </w:p>
    <w:p w14:paraId="60008B13" w14:textId="77777777" w:rsidR="00923FD6" w:rsidRPr="001B3611" w:rsidRDefault="00923FD6">
      <w:r>
        <w:t xml:space="preserve">  Η πυκνότητα των φορέων Ν μπορεί να προσδιοριστεί γραφικά από την κλίση της ευθείας VH-B. Ο συντελεστής Hall RH ορίζεται ως: </w:t>
      </w:r>
      <w:r>
        <w:rPr>
          <w:lang w:val="en-US"/>
        </w:rPr>
        <w:t>RH</w:t>
      </w:r>
      <w:r w:rsidRPr="00923FD6">
        <w:t xml:space="preserve"> = </w:t>
      </w:r>
      <w:proofErr w:type="spellStart"/>
      <w:r>
        <w:rPr>
          <w:lang w:val="en-US"/>
        </w:rPr>
        <w:t>Ey</w:t>
      </w:r>
      <w:proofErr w:type="spellEnd"/>
      <w:r w:rsidRPr="00923FD6">
        <w:t>/(</w:t>
      </w:r>
      <w:proofErr w:type="spellStart"/>
      <w:r>
        <w:rPr>
          <w:lang w:val="en-US"/>
        </w:rPr>
        <w:t>Jx</w:t>
      </w:r>
      <w:proofErr w:type="spellEnd"/>
      <w:r w:rsidRPr="00923FD6">
        <w:t xml:space="preserve"> *</w:t>
      </w:r>
      <w:proofErr w:type="spellStart"/>
      <w:r>
        <w:rPr>
          <w:lang w:val="en-US"/>
        </w:rPr>
        <w:t>Bz</w:t>
      </w:r>
      <w:proofErr w:type="spellEnd"/>
      <w:r w:rsidRPr="00923FD6">
        <w:t>) = (</w:t>
      </w:r>
      <w:r>
        <w:rPr>
          <w:lang w:val="en-US"/>
        </w:rPr>
        <w:t>VH</w:t>
      </w:r>
      <w:r w:rsidRPr="00923FD6">
        <w:t>*</w:t>
      </w:r>
      <w:r>
        <w:rPr>
          <w:lang w:val="en-US"/>
        </w:rPr>
        <w:t>d</w:t>
      </w:r>
      <w:r w:rsidRPr="00923FD6">
        <w:t>)/(</w:t>
      </w:r>
      <w:r>
        <w:rPr>
          <w:lang w:val="en-US"/>
        </w:rPr>
        <w:t>I</w:t>
      </w:r>
      <w:r w:rsidRPr="00923FD6">
        <w:t>*</w:t>
      </w:r>
      <w:r>
        <w:rPr>
          <w:lang w:val="en-US"/>
        </w:rPr>
        <w:t>B</w:t>
      </w:r>
      <w:r w:rsidRPr="00923FD6">
        <w:t>)</w:t>
      </w:r>
      <w:r>
        <w:t xml:space="preserve"> </w:t>
      </w:r>
    </w:p>
    <w:p w14:paraId="5DE154C7" w14:textId="77777777" w:rsidR="001C4422" w:rsidRDefault="00664FE8">
      <w:r>
        <w:rPr>
          <w:lang w:val="en-US"/>
        </w:rPr>
        <w:t>H</w:t>
      </w:r>
      <w:r w:rsidRPr="00664FE8">
        <w:t xml:space="preserve"> </w:t>
      </w:r>
      <w:r w:rsidRPr="00664FE8">
        <w:rPr>
          <w:b/>
          <w:u w:val="single"/>
        </w:rPr>
        <w:t>συγκέντρωση</w:t>
      </w:r>
      <w:r>
        <w:t xml:space="preserve"> ηλεκτρονίων σε ημιαγωγό τύπου </w:t>
      </w:r>
      <w:r>
        <w:rPr>
          <w:lang w:val="en-US"/>
        </w:rPr>
        <w:t>n</w:t>
      </w:r>
      <w:r w:rsidRPr="00664FE8">
        <w:t xml:space="preserve"> </w:t>
      </w:r>
      <w:proofErr w:type="gramStart"/>
      <w:r>
        <w:t>είναι :</w:t>
      </w:r>
      <w:proofErr w:type="gramEnd"/>
    </w:p>
    <w:p w14:paraId="6664683A" w14:textId="77777777" w:rsidR="001C4422" w:rsidRDefault="001C4422">
      <w:r w:rsidRPr="002A6055">
        <w:rPr>
          <w:position w:val="-30"/>
        </w:rPr>
        <w:object w:dxaOrig="1180" w:dyaOrig="680" w14:anchorId="687A912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9.25pt;height:33.75pt" o:ole="">
            <v:imagedata r:id="rId5" o:title=""/>
          </v:shape>
          <o:OLEObject Type="Embed" ProgID="Equation.DSMT4" ShapeID="_x0000_i1025" DrawAspect="Content" ObjectID="_1812405160" r:id="rId6"/>
        </w:object>
      </w:r>
      <w:r w:rsidRPr="001C4422">
        <w:t xml:space="preserve"> ,  </w:t>
      </w:r>
    </w:p>
    <w:p w14:paraId="75E2968E" w14:textId="65AE2F96" w:rsidR="00664FE8" w:rsidRPr="00664FE8" w:rsidRDefault="00664FE8">
      <w:r>
        <w:t xml:space="preserve">ενώ η </w:t>
      </w:r>
      <w:r w:rsidRPr="00664FE8">
        <w:rPr>
          <w:b/>
          <w:u w:val="single"/>
        </w:rPr>
        <w:t xml:space="preserve">συγκέντρωση </w:t>
      </w:r>
      <w:r>
        <w:t>οπών σε ημιαγωγό τύπου</w:t>
      </w:r>
      <w:r w:rsidRPr="00664FE8">
        <w:t xml:space="preserve"> </w:t>
      </w:r>
      <w:r>
        <w:rPr>
          <w:lang w:val="en-US"/>
        </w:rPr>
        <w:t>p</w:t>
      </w:r>
      <w:r>
        <w:t xml:space="preserve"> είναι</w:t>
      </w:r>
      <w:r w:rsidRPr="00664FE8">
        <w:t xml:space="preserve"> :</w:t>
      </w:r>
    </w:p>
    <w:p w14:paraId="0851BD33" w14:textId="77777777" w:rsidR="001C4422" w:rsidRDefault="001C4422">
      <w:r w:rsidRPr="002A6055">
        <w:rPr>
          <w:position w:val="-30"/>
        </w:rPr>
        <w:object w:dxaOrig="1040" w:dyaOrig="680" w14:anchorId="70E76AB0">
          <v:shape id="_x0000_i1026" type="#_x0000_t75" style="width:51.75pt;height:33.75pt" o:ole="">
            <v:imagedata r:id="rId7" o:title=""/>
          </v:shape>
          <o:OLEObject Type="Embed" ProgID="Equation.DSMT4" ShapeID="_x0000_i1026" DrawAspect="Content" ObjectID="_1812405161" r:id="rId8"/>
        </w:object>
      </w:r>
      <w:r w:rsidRPr="001C4422">
        <w:t xml:space="preserve"> , </w:t>
      </w:r>
    </w:p>
    <w:p w14:paraId="4CB5203D" w14:textId="6FB8318C" w:rsidR="00664FE8" w:rsidRDefault="00664FE8">
      <w:r>
        <w:t xml:space="preserve">καθώς και η </w:t>
      </w:r>
      <w:r w:rsidRPr="00664FE8">
        <w:rPr>
          <w:b/>
          <w:u w:val="single"/>
        </w:rPr>
        <w:t>ευκινησία</w:t>
      </w:r>
      <w:r>
        <w:t xml:space="preserve"> τους (οπών ή ηλεκτρονίων) δίνεται από τη σχέση :</w:t>
      </w:r>
    </w:p>
    <w:p w14:paraId="19EB85BF" w14:textId="6C408478" w:rsidR="009659A8" w:rsidRDefault="001C4422">
      <w:r w:rsidRPr="002A6055">
        <w:rPr>
          <w:position w:val="-28"/>
        </w:rPr>
        <w:object w:dxaOrig="920" w:dyaOrig="660" w14:anchorId="5BF8A0DF">
          <v:shape id="_x0000_i1027" type="#_x0000_t75" style="width:45.75pt;height:33pt" o:ole="">
            <v:imagedata r:id="rId9" o:title=""/>
          </v:shape>
          <o:OLEObject Type="Embed" ProgID="Equation.DSMT4" ShapeID="_x0000_i1027" DrawAspect="Content" ObjectID="_1812405162" r:id="rId10"/>
        </w:object>
      </w:r>
    </w:p>
    <w:p w14:paraId="23A2663C" w14:textId="33B15B32" w:rsidR="009659A8" w:rsidRDefault="009659A8">
      <w:pPr>
        <w:rPr>
          <w:rFonts w:ascii="Consolas" w:eastAsia="Times New Roman" w:hAnsi="Consolas" w:cs="Consolas"/>
          <w:b/>
          <w:color w:val="333333"/>
          <w:u w:val="single"/>
          <w:lang w:eastAsia="el-GR"/>
        </w:rPr>
      </w:pPr>
      <w:r w:rsidRPr="009659A8">
        <w:rPr>
          <w:rFonts w:ascii="Consolas" w:eastAsia="Times New Roman" w:hAnsi="Consolas" w:cs="Consolas"/>
          <w:b/>
          <w:color w:val="333333"/>
          <w:u w:val="single"/>
          <w:lang w:eastAsia="el-GR"/>
        </w:rPr>
        <w:t>Να δώσετε τους πίνακες με τις μετρήσεις σας</w:t>
      </w:r>
      <w:r w:rsidRPr="009659A8">
        <w:rPr>
          <w:rFonts w:ascii="Consolas" w:eastAsia="Times New Roman" w:hAnsi="Consolas" w:cs="Consolas"/>
          <w:b/>
          <w:color w:val="333333"/>
          <w:lang w:eastAsia="el-GR"/>
        </w:rPr>
        <w:t xml:space="preserve"> </w:t>
      </w:r>
      <w:r w:rsidRPr="009659A8">
        <w:rPr>
          <w:rFonts w:ascii="Consolas" w:eastAsia="Times New Roman" w:hAnsi="Consolas" w:cs="Consolas"/>
          <w:b/>
          <w:color w:val="333333"/>
          <w:u w:val="single"/>
          <w:lang w:eastAsia="el-GR"/>
        </w:rPr>
        <w:t>και να παρουσιάσετε αναλυτικά τον τρόπο υπολογισμού των ζητούμενων μεγεθών.</w:t>
      </w:r>
    </w:p>
    <w:p w14:paraId="117C06D5" w14:textId="22D0596A" w:rsidR="009659A8" w:rsidRDefault="009659A8" w:rsidP="009659A8">
      <w:pPr>
        <w:jc w:val="center"/>
        <w:rPr>
          <w:rFonts w:ascii="Consolas" w:eastAsia="Times New Roman" w:hAnsi="Consolas" w:cs="Consolas"/>
          <w:b/>
          <w:color w:val="333333"/>
          <w:u w:val="single"/>
          <w:lang w:eastAsia="el-GR"/>
        </w:rPr>
      </w:pPr>
      <w:r>
        <w:rPr>
          <w:noProof/>
          <w:lang w:val="en-US"/>
        </w:rPr>
        <w:drawing>
          <wp:inline distT="0" distB="0" distL="0" distR="0" wp14:anchorId="1D45D521" wp14:editId="4EDB735B">
            <wp:extent cx="3069590" cy="27133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69590" cy="2713355"/>
                    </a:xfrm>
                    <a:prstGeom prst="rect">
                      <a:avLst/>
                    </a:prstGeom>
                    <a:noFill/>
                    <a:ln>
                      <a:noFill/>
                    </a:ln>
                  </pic:spPr>
                </pic:pic>
              </a:graphicData>
            </a:graphic>
          </wp:inline>
        </w:drawing>
      </w:r>
    </w:p>
    <w:p w14:paraId="2E02F254" w14:textId="77777777" w:rsidR="009659A8" w:rsidRPr="009659A8" w:rsidRDefault="009659A8" w:rsidP="009659A8">
      <w:pPr>
        <w:jc w:val="center"/>
        <w:rPr>
          <w:rFonts w:ascii="Consolas" w:eastAsia="Times New Roman" w:hAnsi="Consolas" w:cs="Consolas"/>
          <w:b/>
          <w:color w:val="333333"/>
          <w:u w:val="single"/>
          <w:lang w:eastAsia="el-GR"/>
        </w:rPr>
      </w:pPr>
    </w:p>
    <w:p w14:paraId="090452A2" w14:textId="77777777" w:rsidR="00664FE8" w:rsidRPr="00664FE8" w:rsidRDefault="00B472BE">
      <w:r>
        <w:t xml:space="preserve">Ο </w:t>
      </w:r>
      <w:r w:rsidRPr="009C0F1A">
        <w:t>τρόπος υπολογισμού</w:t>
      </w:r>
      <w:r>
        <w:t xml:space="preserve"> των ζητούμενων μεγεθών είναι:</w:t>
      </w:r>
    </w:p>
    <w:p w14:paraId="05E2BC9D" w14:textId="77777777" w:rsidR="005A343C" w:rsidRDefault="005A343C" w:rsidP="005A343C">
      <w:pPr>
        <w:autoSpaceDE w:val="0"/>
        <w:autoSpaceDN w:val="0"/>
        <w:adjustRightInd w:val="0"/>
        <w:spacing w:after="0" w:line="240" w:lineRule="auto"/>
        <w:rPr>
          <w:rFonts w:ascii="TimesNewRomanPSMT" w:hAnsi="TimesNewRomanPSMT" w:cs="TimesNewRomanPSMT"/>
        </w:rPr>
      </w:pPr>
      <w:r w:rsidRPr="005A343C">
        <w:rPr>
          <w:rFonts w:ascii="TimesNewRomanPS-BoldMT" w:hAnsi="TimesNewRomanPS-BoldMT" w:cs="TimesNewRomanPS-BoldMT"/>
          <w:bCs/>
          <w:u w:val="single"/>
        </w:rPr>
        <w:t>1</w:t>
      </w:r>
      <w:r w:rsidRPr="005A343C">
        <w:rPr>
          <w:rFonts w:ascii="TimesNewRomanPS-BoldMT" w:hAnsi="TimesNewRomanPS-BoldMT" w:cs="TimesNewRomanPS-BoldMT"/>
          <w:bCs/>
          <w:sz w:val="14"/>
          <w:szCs w:val="14"/>
          <w:u w:val="single"/>
        </w:rPr>
        <w:t xml:space="preserve">η </w:t>
      </w:r>
      <w:r w:rsidRPr="005A343C">
        <w:rPr>
          <w:rFonts w:ascii="TimesNewRomanPS-BoldMT" w:hAnsi="TimesNewRomanPS-BoldMT" w:cs="TimesNewRomanPS-BoldMT"/>
          <w:bCs/>
          <w:u w:val="single"/>
        </w:rPr>
        <w:t>μέτρηση με μαγνητικό πεδίο</w:t>
      </w:r>
      <w:r>
        <w:rPr>
          <w:rFonts w:ascii="TimesNewRomanPS-BoldMT" w:hAnsi="TimesNewRomanPS-BoldMT" w:cs="TimesNewRomanPS-BoldMT"/>
          <w:bCs/>
          <w:u w:val="single"/>
        </w:rPr>
        <w:t xml:space="preserve"> (Πίνακας 2) </w:t>
      </w:r>
      <w:r w:rsidRPr="005A343C">
        <w:rPr>
          <w:rFonts w:ascii="TimesNewRomanPS-BoldMT" w:hAnsi="TimesNewRomanPS-BoldMT" w:cs="TimesNewRomanPS-BoldMT"/>
          <w:bCs/>
          <w:u w:val="single"/>
        </w:rPr>
        <w:t>:</w:t>
      </w:r>
      <w:r>
        <w:rPr>
          <w:rFonts w:ascii="TimesNewRomanPS-BoldMT" w:hAnsi="TimesNewRomanPS-BoldMT" w:cs="TimesNewRomanPS-BoldMT"/>
          <w:b/>
          <w:bCs/>
        </w:rPr>
        <w:t xml:space="preserve"> </w:t>
      </w:r>
    </w:p>
    <w:p w14:paraId="666A8982" w14:textId="77777777" w:rsidR="005A343C" w:rsidRDefault="005A343C" w:rsidP="005A343C">
      <w:pPr>
        <w:autoSpaceDE w:val="0"/>
        <w:autoSpaceDN w:val="0"/>
        <w:adjustRightInd w:val="0"/>
        <w:spacing w:after="0" w:line="240" w:lineRule="auto"/>
        <w:rPr>
          <w:rFonts w:ascii="TimesNewRomanPSMT" w:hAnsi="TimesNewRomanPSMT" w:cs="TimesNewRomanPSMT"/>
        </w:rPr>
      </w:pPr>
      <w:r>
        <w:rPr>
          <w:rFonts w:ascii="TimesNewRomanPSMT" w:hAnsi="TimesNewRomanPSMT" w:cs="TimesNewRomanPSMT"/>
        </w:rPr>
        <w:t>Για μία σταθερή τιμή του μαγνητικού πεδίου Β,</w:t>
      </w:r>
    </w:p>
    <w:p w14:paraId="202A1C17" w14:textId="77777777" w:rsidR="005A343C" w:rsidRDefault="005A343C" w:rsidP="005A343C">
      <w:pPr>
        <w:autoSpaceDE w:val="0"/>
        <w:autoSpaceDN w:val="0"/>
        <w:adjustRightInd w:val="0"/>
        <w:spacing w:after="0" w:line="240" w:lineRule="auto"/>
        <w:rPr>
          <w:rFonts w:ascii="TimesNewRomanPSMT" w:hAnsi="TimesNewRomanPSMT" w:cs="TimesNewRomanPSMT"/>
        </w:rPr>
      </w:pPr>
      <w:r>
        <w:rPr>
          <w:rFonts w:ascii="TimesNewRomanPSMT" w:hAnsi="TimesNewRomanPSMT" w:cs="TimesNewRomanPSMT"/>
        </w:rPr>
        <w:t xml:space="preserve">αυξάνουμε το ρεύμα </w:t>
      </w:r>
      <w:r>
        <w:rPr>
          <w:rFonts w:ascii="TimesNewRomanPS-ItalicMT" w:hAnsi="TimesNewRomanPS-ItalicMT" w:cs="TimesNewRomanPS-ItalicMT"/>
          <w:i/>
          <w:iCs/>
        </w:rPr>
        <w:t xml:space="preserve">Ι, </w:t>
      </w:r>
      <w:r>
        <w:rPr>
          <w:rFonts w:ascii="TimesNewRomanPSMT" w:hAnsi="TimesNewRomanPSMT" w:cs="TimesNewRomanPSMT"/>
        </w:rPr>
        <w:t xml:space="preserve">που διαρρέει το πλακίδιο  ενώ παράλληλα  μετράμε την τάση Hall </w:t>
      </w:r>
      <w:r>
        <w:rPr>
          <w:rFonts w:ascii="TimesNewRomanPS-ItalicMT" w:hAnsi="TimesNewRomanPS-ItalicMT" w:cs="TimesNewRomanPS-ItalicMT"/>
          <w:i/>
          <w:iCs/>
          <w:sz w:val="24"/>
          <w:szCs w:val="24"/>
        </w:rPr>
        <w:t xml:space="preserve">VΗ </w:t>
      </w:r>
      <w:r>
        <w:rPr>
          <w:rFonts w:ascii="TimesNewRomanPSMT" w:hAnsi="TimesNewRomanPSMT" w:cs="TimesNewRomanPSMT"/>
        </w:rPr>
        <w:t xml:space="preserve">, κατά πλάτος του πλακιδίου. </w:t>
      </w:r>
    </w:p>
    <w:p w14:paraId="0A846C5C" w14:textId="77777777" w:rsidR="004D5DF3" w:rsidRDefault="004D5DF3" w:rsidP="005A343C">
      <w:pPr>
        <w:autoSpaceDE w:val="0"/>
        <w:autoSpaceDN w:val="0"/>
        <w:adjustRightInd w:val="0"/>
        <w:spacing w:after="0" w:line="240" w:lineRule="auto"/>
        <w:rPr>
          <w:rFonts w:ascii="TimesNewRomanPSMT" w:hAnsi="TimesNewRomanPSMT" w:cs="TimesNewRomanPSMT"/>
        </w:rPr>
      </w:pPr>
    </w:p>
    <w:p w14:paraId="153DBC46" w14:textId="77777777" w:rsidR="004D5DF3" w:rsidRDefault="005A343C" w:rsidP="005A343C">
      <w:pPr>
        <w:autoSpaceDE w:val="0"/>
        <w:autoSpaceDN w:val="0"/>
        <w:adjustRightInd w:val="0"/>
        <w:spacing w:after="0" w:line="240" w:lineRule="auto"/>
        <w:rPr>
          <w:rFonts w:ascii="TimesNewRomanPS-BoldMT" w:hAnsi="TimesNewRomanPS-BoldMT" w:cs="TimesNewRomanPS-BoldMT"/>
          <w:b/>
          <w:bCs/>
        </w:rPr>
      </w:pPr>
      <w:r w:rsidRPr="004D5DF3">
        <w:rPr>
          <w:rFonts w:ascii="TimesNewRomanPS-BoldMT" w:hAnsi="TimesNewRomanPS-BoldMT" w:cs="TimesNewRomanPS-BoldMT"/>
          <w:bCs/>
          <w:u w:val="single"/>
        </w:rPr>
        <w:t>2</w:t>
      </w:r>
      <w:r w:rsidRPr="004D5DF3">
        <w:rPr>
          <w:rFonts w:ascii="TimesNewRomanPS-BoldMT" w:hAnsi="TimesNewRomanPS-BoldMT" w:cs="TimesNewRomanPS-BoldMT"/>
          <w:bCs/>
          <w:sz w:val="14"/>
          <w:szCs w:val="14"/>
          <w:u w:val="single"/>
        </w:rPr>
        <w:t xml:space="preserve">η </w:t>
      </w:r>
      <w:r w:rsidRPr="004D5DF3">
        <w:rPr>
          <w:rFonts w:ascii="TimesNewRomanPS-BoldMT" w:hAnsi="TimesNewRomanPS-BoldMT" w:cs="TimesNewRomanPS-BoldMT"/>
          <w:bCs/>
          <w:u w:val="single"/>
        </w:rPr>
        <w:t>μέτρηση με μαγνητικό πεδίο</w:t>
      </w:r>
      <w:r w:rsidR="004D5DF3">
        <w:rPr>
          <w:rFonts w:ascii="TimesNewRomanPS-BoldMT" w:hAnsi="TimesNewRomanPS-BoldMT" w:cs="TimesNewRomanPS-BoldMT"/>
          <w:bCs/>
          <w:u w:val="single"/>
        </w:rPr>
        <w:t xml:space="preserve"> (Πίνακας 3) </w:t>
      </w:r>
      <w:r>
        <w:rPr>
          <w:rFonts w:ascii="TimesNewRomanPS-BoldMT" w:hAnsi="TimesNewRomanPS-BoldMT" w:cs="TimesNewRomanPS-BoldMT"/>
          <w:b/>
          <w:bCs/>
        </w:rPr>
        <w:t>:</w:t>
      </w:r>
    </w:p>
    <w:p w14:paraId="7C6C7B67" w14:textId="5D912D8F" w:rsidR="005A343C" w:rsidRDefault="005A343C" w:rsidP="005A343C">
      <w:pPr>
        <w:autoSpaceDE w:val="0"/>
        <w:autoSpaceDN w:val="0"/>
        <w:adjustRightInd w:val="0"/>
        <w:spacing w:after="0" w:line="240" w:lineRule="auto"/>
        <w:rPr>
          <w:rFonts w:ascii="TimesNewRomanPSMT" w:hAnsi="TimesNewRomanPSMT" w:cs="TimesNewRomanPSMT"/>
        </w:rPr>
      </w:pPr>
      <w:r>
        <w:rPr>
          <w:rFonts w:ascii="TimesNewRomanPSMT" w:hAnsi="TimesNewRomanPSMT" w:cs="TimesNewRomanPSMT"/>
        </w:rPr>
        <w:t xml:space="preserve">Μεταφέρουμε </w:t>
      </w:r>
      <w:r w:rsidR="004D5DF3">
        <w:rPr>
          <w:rFonts w:ascii="TimesNewRomanPSMT" w:hAnsi="TimesNewRomanPSMT" w:cs="TimesNewRomanPSMT"/>
        </w:rPr>
        <w:t xml:space="preserve">το </w:t>
      </w:r>
      <w:r>
        <w:rPr>
          <w:rFonts w:ascii="TimesNewRomanPSMT" w:hAnsi="TimesNewRomanPSMT" w:cs="TimesNewRomanPSMT"/>
        </w:rPr>
        <w:t>καλώδιο από τη θέση Β</w:t>
      </w:r>
      <w:r w:rsidR="004D5DF3">
        <w:rPr>
          <w:rFonts w:ascii="TimesNewRomanPSMT" w:hAnsi="TimesNewRomanPSMT" w:cs="TimesNewRomanPSMT"/>
        </w:rPr>
        <w:t xml:space="preserve"> </w:t>
      </w:r>
      <w:r>
        <w:rPr>
          <w:rFonts w:ascii="TimesNewRomanPSMT" w:hAnsi="TimesNewRomanPSMT" w:cs="TimesNewRomanPSMT"/>
        </w:rPr>
        <w:t xml:space="preserve">στη θέση C. Για μία </w:t>
      </w:r>
      <w:r w:rsidR="004D5DF3">
        <w:rPr>
          <w:rFonts w:ascii="TimesNewRomanPSMT" w:hAnsi="TimesNewRomanPSMT" w:cs="TimesNewRomanPSMT"/>
        </w:rPr>
        <w:t>σταθε</w:t>
      </w:r>
      <w:r>
        <w:rPr>
          <w:rFonts w:ascii="TimesNewRomanPSMT" w:hAnsi="TimesNewRomanPSMT" w:cs="TimesNewRomanPSMT"/>
        </w:rPr>
        <w:t xml:space="preserve">ρή τιμή του ρεύματος </w:t>
      </w:r>
      <w:r>
        <w:rPr>
          <w:rFonts w:ascii="TimesNewRomanPS-ItalicMT" w:hAnsi="TimesNewRomanPS-ItalicMT" w:cs="TimesNewRomanPS-ItalicMT"/>
          <w:i/>
          <w:iCs/>
        </w:rPr>
        <w:t xml:space="preserve">Ι </w:t>
      </w:r>
      <w:r>
        <w:rPr>
          <w:rFonts w:ascii="TimesNewRomanPSMT" w:hAnsi="TimesNewRomanPSMT" w:cs="TimesNewRomanPSMT"/>
        </w:rPr>
        <w:t>μεταβάλλουμε το μαγνητικό πεδίο και</w:t>
      </w:r>
      <w:r w:rsidR="004D5DF3">
        <w:rPr>
          <w:rFonts w:ascii="TimesNewRomanPSMT" w:hAnsi="TimesNewRomanPSMT" w:cs="TimesNewRomanPSMT"/>
        </w:rPr>
        <w:t xml:space="preserve"> </w:t>
      </w:r>
      <w:r>
        <w:rPr>
          <w:rFonts w:ascii="TimesNewRomanPSMT" w:hAnsi="TimesNewRomanPSMT" w:cs="TimesNewRomanPSMT"/>
        </w:rPr>
        <w:t xml:space="preserve">μετράμε πάλι την τάση Hall, </w:t>
      </w:r>
      <w:r>
        <w:rPr>
          <w:rFonts w:ascii="TimesNewRomanPS-ItalicMT" w:hAnsi="TimesNewRomanPS-ItalicMT" w:cs="TimesNewRomanPS-ItalicMT"/>
          <w:i/>
          <w:iCs/>
          <w:sz w:val="14"/>
          <w:szCs w:val="14"/>
        </w:rPr>
        <w:t xml:space="preserve"> </w:t>
      </w:r>
      <w:r>
        <w:rPr>
          <w:rFonts w:ascii="TimesNewRomanPS-ItalicMT" w:hAnsi="TimesNewRomanPS-ItalicMT" w:cs="TimesNewRomanPS-ItalicMT"/>
          <w:i/>
          <w:iCs/>
          <w:sz w:val="24"/>
          <w:szCs w:val="24"/>
        </w:rPr>
        <w:t>V</w:t>
      </w:r>
      <w:r w:rsidR="004D5DF3">
        <w:rPr>
          <w:rFonts w:ascii="TimesNewRomanPS-ItalicMT" w:hAnsi="TimesNewRomanPS-ItalicMT" w:cs="TimesNewRomanPS-ItalicMT"/>
          <w:i/>
          <w:iCs/>
          <w:sz w:val="24"/>
          <w:szCs w:val="24"/>
        </w:rPr>
        <w:t>Η</w:t>
      </w:r>
      <w:r>
        <w:rPr>
          <w:rFonts w:ascii="TimesNewRomanPS-ItalicMT" w:hAnsi="TimesNewRomanPS-ItalicMT" w:cs="TimesNewRomanPS-ItalicMT"/>
          <w:i/>
          <w:iCs/>
          <w:sz w:val="24"/>
          <w:szCs w:val="24"/>
        </w:rPr>
        <w:t xml:space="preserve"> </w:t>
      </w:r>
      <w:r>
        <w:rPr>
          <w:rFonts w:ascii="TimesNewRomanPSMT" w:hAnsi="TimesNewRomanPSMT" w:cs="TimesNewRomanPSMT"/>
        </w:rPr>
        <w:t xml:space="preserve">. </w:t>
      </w:r>
    </w:p>
    <w:p w14:paraId="258DA8A8" w14:textId="468C097A" w:rsidR="00E61CB1" w:rsidRDefault="00E61CB1" w:rsidP="005A343C">
      <w:pPr>
        <w:autoSpaceDE w:val="0"/>
        <w:autoSpaceDN w:val="0"/>
        <w:adjustRightInd w:val="0"/>
        <w:spacing w:after="0" w:line="240" w:lineRule="auto"/>
        <w:rPr>
          <w:rFonts w:ascii="TimesNewRomanPSMT" w:hAnsi="TimesNewRomanPSMT" w:cs="TimesNewRomanPSMT"/>
        </w:rPr>
      </w:pPr>
    </w:p>
    <w:p w14:paraId="05545C00" w14:textId="105A14D7" w:rsidR="00E61CB1" w:rsidRDefault="00E61CB1" w:rsidP="005A343C">
      <w:pPr>
        <w:autoSpaceDE w:val="0"/>
        <w:autoSpaceDN w:val="0"/>
        <w:adjustRightInd w:val="0"/>
        <w:spacing w:after="0" w:line="240" w:lineRule="auto"/>
        <w:rPr>
          <w:rFonts w:ascii="TimesNewRomanPSMT" w:hAnsi="TimesNewRomanPSMT" w:cs="TimesNewRomanPSMT"/>
        </w:rPr>
      </w:pPr>
    </w:p>
    <w:p w14:paraId="6ADE2F5B" w14:textId="68CB9930" w:rsidR="00E61CB1" w:rsidRDefault="00E61CB1" w:rsidP="005A343C">
      <w:pPr>
        <w:autoSpaceDE w:val="0"/>
        <w:autoSpaceDN w:val="0"/>
        <w:adjustRightInd w:val="0"/>
        <w:spacing w:after="0" w:line="240" w:lineRule="auto"/>
        <w:rPr>
          <w:rFonts w:ascii="TimesNewRomanPSMT" w:hAnsi="TimesNewRomanPSMT" w:cs="TimesNewRomanPSMT"/>
        </w:rPr>
      </w:pPr>
    </w:p>
    <w:p w14:paraId="5461FE20" w14:textId="4E5EF56E" w:rsidR="00E61CB1" w:rsidRPr="00E61CB1" w:rsidRDefault="00E61CB1" w:rsidP="005A343C">
      <w:pPr>
        <w:autoSpaceDE w:val="0"/>
        <w:autoSpaceDN w:val="0"/>
        <w:adjustRightInd w:val="0"/>
        <w:spacing w:after="0" w:line="240" w:lineRule="auto"/>
        <w:rPr>
          <w:rFonts w:ascii="TimesNewRomanPSMT" w:hAnsi="TimesNewRomanPSMT" w:cs="TimesNewRomanPSMT"/>
          <w:b/>
          <w:u w:val="single"/>
        </w:rPr>
      </w:pPr>
      <w:r w:rsidRPr="00E61CB1">
        <w:rPr>
          <w:rFonts w:ascii="Consolas" w:eastAsia="Times New Roman" w:hAnsi="Consolas" w:cs="Consolas"/>
          <w:b/>
          <w:color w:val="333333"/>
          <w:u w:val="single"/>
          <w:lang w:eastAsia="el-GR"/>
        </w:rPr>
        <w:t>Να δώσετε τα διαγράμματα και να υπολογίσετε τα ζητούμενα μεγέθη (χρήση Εxcel ή Matlab)</w:t>
      </w:r>
    </w:p>
    <w:p w14:paraId="68C7248A" w14:textId="63B777E4" w:rsidR="00B472BE" w:rsidRDefault="00B472BE" w:rsidP="005A343C">
      <w:pPr>
        <w:autoSpaceDE w:val="0"/>
        <w:autoSpaceDN w:val="0"/>
        <w:adjustRightInd w:val="0"/>
        <w:spacing w:after="0" w:line="240" w:lineRule="auto"/>
        <w:rPr>
          <w:rFonts w:ascii="TimesNewRomanPSMT" w:hAnsi="TimesNewRomanPSMT" w:cs="TimesNewRomanPSMT"/>
        </w:rPr>
      </w:pPr>
    </w:p>
    <w:p w14:paraId="107F4FEE" w14:textId="2CFE126A" w:rsidR="00E61CB1" w:rsidRDefault="00E61CB1" w:rsidP="005A343C">
      <w:pPr>
        <w:autoSpaceDE w:val="0"/>
        <w:autoSpaceDN w:val="0"/>
        <w:adjustRightInd w:val="0"/>
        <w:spacing w:after="0" w:line="240" w:lineRule="auto"/>
        <w:rPr>
          <w:rFonts w:cstheme="minorHAnsi"/>
        </w:rPr>
      </w:pPr>
      <w:r>
        <w:rPr>
          <w:rFonts w:cstheme="minorHAnsi"/>
        </w:rPr>
        <w:t xml:space="preserve">Τα διαγράμματα βρίσκονται στο αντίστοιχο αρχείο </w:t>
      </w:r>
      <w:r>
        <w:rPr>
          <w:rFonts w:cstheme="minorHAnsi"/>
          <w:lang w:val="en-US"/>
        </w:rPr>
        <w:t>Excel</w:t>
      </w:r>
      <w:r w:rsidRPr="00E61CB1">
        <w:rPr>
          <w:rFonts w:cstheme="minorHAnsi"/>
        </w:rPr>
        <w:t>.</w:t>
      </w:r>
    </w:p>
    <w:p w14:paraId="2A154035" w14:textId="0C4CEC1D" w:rsidR="001C4422" w:rsidRDefault="001C4422" w:rsidP="005A343C">
      <w:pPr>
        <w:autoSpaceDE w:val="0"/>
        <w:autoSpaceDN w:val="0"/>
        <w:adjustRightInd w:val="0"/>
        <w:spacing w:after="0" w:line="240" w:lineRule="auto"/>
        <w:rPr>
          <w:rFonts w:cstheme="minorHAnsi"/>
        </w:rPr>
      </w:pPr>
    </w:p>
    <w:p w14:paraId="7E0ACEDD" w14:textId="7FAEF0ED" w:rsidR="001C4422" w:rsidRDefault="001C4422" w:rsidP="005A343C">
      <w:pPr>
        <w:autoSpaceDE w:val="0"/>
        <w:autoSpaceDN w:val="0"/>
        <w:adjustRightInd w:val="0"/>
        <w:spacing w:after="0" w:line="240" w:lineRule="auto"/>
        <w:rPr>
          <w:rFonts w:cstheme="minorHAnsi"/>
        </w:rPr>
      </w:pPr>
    </w:p>
    <w:p w14:paraId="755DA742" w14:textId="24E69639" w:rsidR="001C4422" w:rsidRDefault="001C4422" w:rsidP="005A343C">
      <w:pPr>
        <w:autoSpaceDE w:val="0"/>
        <w:autoSpaceDN w:val="0"/>
        <w:adjustRightInd w:val="0"/>
        <w:spacing w:after="0" w:line="240" w:lineRule="auto"/>
        <w:rPr>
          <w:rFonts w:cstheme="minorHAnsi"/>
        </w:rPr>
      </w:pPr>
    </w:p>
    <w:p w14:paraId="7DBFD472" w14:textId="43461A24" w:rsidR="001C4422" w:rsidRPr="001C4422" w:rsidRDefault="001C4422" w:rsidP="005A343C">
      <w:pPr>
        <w:autoSpaceDE w:val="0"/>
        <w:autoSpaceDN w:val="0"/>
        <w:adjustRightInd w:val="0"/>
        <w:spacing w:after="0" w:line="240" w:lineRule="auto"/>
        <w:rPr>
          <w:rFonts w:cstheme="minorHAnsi"/>
          <w:b/>
        </w:rPr>
      </w:pPr>
      <w:r w:rsidRPr="001C4422">
        <w:rPr>
          <w:rFonts w:ascii="Consolas" w:eastAsia="Times New Roman" w:hAnsi="Consolas" w:cs="Consolas"/>
          <w:b/>
          <w:color w:val="333333"/>
          <w:u w:val="single"/>
          <w:lang w:eastAsia="el-GR"/>
        </w:rPr>
        <w:t>Να γίνει σύγκριση των πειραματικών σας τιμών της συγκέντρωσης των φορέων και της ευκινησίας που θα προκύψουν από τις μετρήσεις σας από τους πίνακες ΙΙ, ΙΙΙ</w:t>
      </w:r>
      <w:r w:rsidRPr="001C4422">
        <w:rPr>
          <w:rFonts w:ascii="Consolas" w:eastAsia="Times New Roman" w:hAnsi="Consolas" w:cs="Consolas"/>
          <w:b/>
          <w:color w:val="333333"/>
          <w:lang w:eastAsia="el-GR"/>
        </w:rPr>
        <w:t xml:space="preserve"> </w:t>
      </w:r>
      <w:r w:rsidRPr="001C4422">
        <w:rPr>
          <w:rFonts w:ascii="Consolas" w:eastAsia="Times New Roman" w:hAnsi="Consolas" w:cs="Consolas"/>
          <w:b/>
          <w:color w:val="333333"/>
          <w:u w:val="single"/>
          <w:lang w:eastAsia="el-GR"/>
        </w:rPr>
        <w:t>και να αναφέρετε σε ποιά πειραματικά σφάλματα στις μετρήσεις σας οφείλονται οι τυχόν αποκλίσεις που θα βρείτε.</w:t>
      </w:r>
    </w:p>
    <w:p w14:paraId="51BD1388" w14:textId="5DA32983" w:rsidR="00E61CB1" w:rsidRDefault="00E61CB1" w:rsidP="005A343C">
      <w:pPr>
        <w:autoSpaceDE w:val="0"/>
        <w:autoSpaceDN w:val="0"/>
        <w:adjustRightInd w:val="0"/>
        <w:spacing w:after="0" w:line="240" w:lineRule="auto"/>
        <w:rPr>
          <w:rFonts w:cstheme="minorHAnsi"/>
        </w:rPr>
      </w:pPr>
    </w:p>
    <w:p w14:paraId="577C7003" w14:textId="77777777" w:rsidR="00E61CB1" w:rsidRPr="00E61CB1" w:rsidRDefault="00E61CB1" w:rsidP="005A343C">
      <w:pPr>
        <w:autoSpaceDE w:val="0"/>
        <w:autoSpaceDN w:val="0"/>
        <w:adjustRightInd w:val="0"/>
        <w:spacing w:after="0" w:line="240" w:lineRule="auto"/>
        <w:rPr>
          <w:rFonts w:cstheme="minorHAnsi"/>
        </w:rPr>
      </w:pPr>
    </w:p>
    <w:p w14:paraId="3AD1A15E" w14:textId="77777777" w:rsidR="0087661A" w:rsidRPr="00553C25" w:rsidRDefault="0087661A" w:rsidP="0087661A">
      <w:pPr>
        <w:rPr>
          <w:b/>
          <w:sz w:val="24"/>
          <w:szCs w:val="24"/>
          <w:u w:val="single"/>
        </w:rPr>
      </w:pPr>
      <w:r w:rsidRPr="00553C25">
        <w:rPr>
          <w:b/>
          <w:sz w:val="24"/>
          <w:szCs w:val="24"/>
          <w:u w:val="single"/>
        </w:rPr>
        <w:t>1</w:t>
      </w:r>
      <w:r w:rsidRPr="00553C25">
        <w:rPr>
          <w:b/>
          <w:sz w:val="24"/>
          <w:szCs w:val="24"/>
          <w:u w:val="single"/>
          <w:vertAlign w:val="superscript"/>
        </w:rPr>
        <w:t>η</w:t>
      </w:r>
      <w:r w:rsidRPr="00553C25">
        <w:rPr>
          <w:b/>
          <w:sz w:val="24"/>
          <w:szCs w:val="24"/>
          <w:u w:val="single"/>
        </w:rPr>
        <w:t xml:space="preserve"> μέτρηση </w:t>
      </w:r>
    </w:p>
    <w:p w14:paraId="172867D2" w14:textId="564C117B" w:rsidR="0087661A" w:rsidRPr="00717FD2" w:rsidRDefault="00B34EDC" w:rsidP="0087661A">
      <w:r w:rsidRPr="002A6055">
        <w:rPr>
          <w:position w:val="-10"/>
        </w:rPr>
        <w:object w:dxaOrig="1020" w:dyaOrig="320" w14:anchorId="57C5B20A">
          <v:shape id="_x0000_i1028" type="#_x0000_t75" style="width:51pt;height:15.75pt" o:ole="">
            <v:imagedata r:id="rId12" o:title=""/>
          </v:shape>
          <o:OLEObject Type="Embed" ProgID="Equation.DSMT4" ShapeID="_x0000_i1028" DrawAspect="Content" ObjectID="_1812405163" r:id="rId13"/>
        </w:object>
      </w:r>
      <w:r w:rsidR="0087661A" w:rsidRPr="00717FD2">
        <w:t xml:space="preserve"> </w:t>
      </w:r>
    </w:p>
    <w:p w14:paraId="0423A082" w14:textId="77777777" w:rsidR="0087661A" w:rsidRDefault="0087661A" w:rsidP="0087661A">
      <w:r>
        <w:t>Παίρνουμε 2 διαδοχικές τιμές της τάσης</w:t>
      </w:r>
      <w:r w:rsidRPr="00717FD2">
        <w:t xml:space="preserve"> </w:t>
      </w:r>
      <w:r>
        <w:rPr>
          <w:lang w:val="en-US"/>
        </w:rPr>
        <w:t>Hall</w:t>
      </w:r>
      <w:r w:rsidRPr="00717FD2">
        <w:t xml:space="preserve"> </w:t>
      </w:r>
      <w:r>
        <w:t>και της έντασης από της μετρήσεις και λύνουμε το σύστημα:</w:t>
      </w:r>
    </w:p>
    <w:p w14:paraId="50BD55E6" w14:textId="77777777" w:rsidR="00B34EDC" w:rsidRDefault="00B34EDC" w:rsidP="0087661A">
      <w:r w:rsidRPr="002A6055">
        <w:rPr>
          <w:position w:val="-26"/>
        </w:rPr>
        <w:object w:dxaOrig="1640" w:dyaOrig="639" w14:anchorId="55CEF51C">
          <v:shape id="_x0000_i1029" type="#_x0000_t75" style="width:81.75pt;height:32.25pt" o:ole="">
            <v:imagedata r:id="rId14" o:title=""/>
          </v:shape>
          <o:OLEObject Type="Embed" ProgID="Equation.DSMT4" ShapeID="_x0000_i1029" DrawAspect="Content" ObjectID="_1812405164" r:id="rId15"/>
        </w:object>
      </w:r>
    </w:p>
    <w:p w14:paraId="58F507C9" w14:textId="440568FE" w:rsidR="0087661A" w:rsidRPr="00717FD2" w:rsidRDefault="0087661A" w:rsidP="0087661A">
      <w:r>
        <w:t xml:space="preserve">Όπου προκύπτει ότι:  </w:t>
      </w:r>
      <w:r w:rsidR="00B34EDC" w:rsidRPr="002A6055">
        <w:rPr>
          <w:position w:val="-6"/>
        </w:rPr>
        <w:object w:dxaOrig="859" w:dyaOrig="279" w14:anchorId="6AC33EA6">
          <v:shape id="_x0000_i1030" type="#_x0000_t75" style="width:42.75pt;height:14.25pt" o:ole="">
            <v:imagedata r:id="rId16" o:title=""/>
          </v:shape>
          <o:OLEObject Type="Embed" ProgID="Equation.DSMT4" ShapeID="_x0000_i1030" DrawAspect="Content" ObjectID="_1812405165" r:id="rId17"/>
        </w:object>
      </w:r>
      <w:r w:rsidRPr="00717FD2">
        <w:t xml:space="preserve"> </w:t>
      </w:r>
      <w:r>
        <w:t xml:space="preserve">και </w:t>
      </w:r>
      <w:r w:rsidR="00B34EDC" w:rsidRPr="002A6055">
        <w:rPr>
          <w:position w:val="-6"/>
        </w:rPr>
        <w:object w:dxaOrig="540" w:dyaOrig="279" w14:anchorId="0E6140F3">
          <v:shape id="_x0000_i1031" type="#_x0000_t75" style="width:27pt;height:14.25pt" o:ole="">
            <v:imagedata r:id="rId18" o:title=""/>
          </v:shape>
          <o:OLEObject Type="Embed" ProgID="Equation.DSMT4" ShapeID="_x0000_i1031" DrawAspect="Content" ObjectID="_1812405166" r:id="rId19"/>
        </w:object>
      </w:r>
    </w:p>
    <w:p w14:paraId="4B389EAF" w14:textId="1BA54EC5" w:rsidR="0087661A" w:rsidRPr="00717FD2" w:rsidRDefault="0087661A" w:rsidP="0087661A">
      <w:r>
        <w:t xml:space="preserve">Άρα </w:t>
      </w:r>
      <w:r w:rsidR="00B34EDC" w:rsidRPr="002A6055">
        <w:rPr>
          <w:position w:val="-10"/>
        </w:rPr>
        <w:object w:dxaOrig="999" w:dyaOrig="320" w14:anchorId="2571D92D">
          <v:shape id="_x0000_i1032" type="#_x0000_t75" style="width:50.25pt;height:15.75pt" o:ole="">
            <v:imagedata r:id="rId20" o:title=""/>
          </v:shape>
          <o:OLEObject Type="Embed" ProgID="Equation.DSMT4" ShapeID="_x0000_i1032" DrawAspect="Content" ObjectID="_1812405167" r:id="rId21"/>
        </w:object>
      </w:r>
    </w:p>
    <w:p w14:paraId="562C724B" w14:textId="0F359F53" w:rsidR="0087661A" w:rsidRDefault="0087661A" w:rsidP="0087661A">
      <w:r>
        <w:t xml:space="preserve">Η κλίση της ευθείας είναι </w:t>
      </w:r>
      <w:r w:rsidR="00B34EDC" w:rsidRPr="002A6055">
        <w:rPr>
          <w:position w:val="-24"/>
        </w:rPr>
        <w:object w:dxaOrig="1040" w:dyaOrig="620" w14:anchorId="3A2DEEF9">
          <v:shape id="_x0000_i1033" type="#_x0000_t75" style="width:51.75pt;height:30.75pt" o:ole="">
            <v:imagedata r:id="rId22" o:title=""/>
          </v:shape>
          <o:OLEObject Type="Embed" ProgID="Equation.DSMT4" ShapeID="_x0000_i1033" DrawAspect="Content" ObjectID="_1812405168" r:id="rId23"/>
        </w:object>
      </w:r>
    </w:p>
    <w:p w14:paraId="02299578" w14:textId="70E66BF1" w:rsidR="0087661A" w:rsidRPr="00E95E3F" w:rsidRDefault="0087661A" w:rsidP="0087661A">
      <w:r>
        <w:t xml:space="preserve">Η σταθερά αναλογίας είναι: </w:t>
      </w:r>
      <w:r w:rsidR="00D706E1" w:rsidRPr="002A6055">
        <w:rPr>
          <w:position w:val="-24"/>
        </w:rPr>
        <w:object w:dxaOrig="3040" w:dyaOrig="620" w14:anchorId="5033DE5D">
          <v:shape id="_x0000_i1034" type="#_x0000_t75" style="width:152.25pt;height:30.75pt" o:ole="">
            <v:imagedata r:id="rId24" o:title=""/>
          </v:shape>
          <o:OLEObject Type="Embed" ProgID="Equation.DSMT4" ShapeID="_x0000_i1034" DrawAspect="Content" ObjectID="_1812405169" r:id="rId25"/>
        </w:object>
      </w:r>
    </w:p>
    <w:p w14:paraId="1057D77E" w14:textId="088C5EBB" w:rsidR="0087661A" w:rsidRPr="00E95E3F" w:rsidRDefault="0087661A" w:rsidP="0087661A">
      <w:r>
        <w:t xml:space="preserve">Από τη σχέση </w:t>
      </w:r>
      <w:r w:rsidR="00EB08B2" w:rsidRPr="002A6055">
        <w:rPr>
          <w:position w:val="-28"/>
        </w:rPr>
        <w:object w:dxaOrig="1340" w:dyaOrig="660" w14:anchorId="120401D2">
          <v:shape id="_x0000_i1035" type="#_x0000_t75" style="width:66.75pt;height:33pt" o:ole="">
            <v:imagedata r:id="rId26" o:title=""/>
          </v:shape>
          <o:OLEObject Type="Embed" ProgID="Equation.DSMT4" ShapeID="_x0000_i1035" DrawAspect="Content" ObjectID="_1812405170" r:id="rId27"/>
        </w:object>
      </w:r>
      <w:r w:rsidRPr="00E95E3F">
        <w:t xml:space="preserve"> </w:t>
      </w:r>
      <w:r>
        <w:t xml:space="preserve"> υπολογίζουμε το φορτίο </w:t>
      </w:r>
      <w:r>
        <w:rPr>
          <w:lang w:val="en-US"/>
        </w:rPr>
        <w:t>q</w:t>
      </w:r>
      <w:r>
        <w:t>:</w:t>
      </w:r>
      <w:r w:rsidRPr="00E95E3F">
        <w:t xml:space="preserve">  </w:t>
      </w:r>
      <w:r w:rsidR="00EB08B2" w:rsidRPr="002A6055">
        <w:rPr>
          <w:position w:val="-28"/>
        </w:rPr>
        <w:object w:dxaOrig="2680" w:dyaOrig="700" w14:anchorId="4C3E19AD">
          <v:shape id="_x0000_i1036" type="#_x0000_t75" style="width:134.25pt;height:35.25pt" o:ole="">
            <v:imagedata r:id="rId28" o:title=""/>
          </v:shape>
          <o:OLEObject Type="Embed" ProgID="Equation.DSMT4" ShapeID="_x0000_i1036" DrawAspect="Content" ObjectID="_1812405171" r:id="rId29"/>
        </w:object>
      </w:r>
      <w:r w:rsidR="00EB08B2" w:rsidRPr="00EB08B2">
        <w:t xml:space="preserve"> </w:t>
      </w:r>
      <w:r w:rsidR="00EB08B2" w:rsidRPr="002A6055">
        <w:rPr>
          <w:position w:val="-10"/>
        </w:rPr>
        <w:object w:dxaOrig="1219" w:dyaOrig="320" w14:anchorId="42EC1735">
          <v:shape id="_x0000_i1037" type="#_x0000_t75" style="width:60.75pt;height:15.75pt" o:ole="">
            <v:imagedata r:id="rId30" o:title=""/>
          </v:shape>
          <o:OLEObject Type="Embed" ProgID="Equation.DSMT4" ShapeID="_x0000_i1037" DrawAspect="Content" ObjectID="_1812405172" r:id="rId31"/>
        </w:object>
      </w:r>
    </w:p>
    <w:p w14:paraId="14F2A76A" w14:textId="103E1D92" w:rsidR="0087661A" w:rsidRPr="00E95E3F" w:rsidRDefault="0087661A" w:rsidP="0087661A">
      <w:r>
        <w:t>Η συγκέντρωση</w:t>
      </w:r>
      <w:r w:rsidRPr="00E95E3F">
        <w:t xml:space="preserve"> </w:t>
      </w:r>
      <w:r>
        <w:rPr>
          <w:lang w:val="en-US"/>
        </w:rPr>
        <w:t>n</w:t>
      </w:r>
      <w:r>
        <w:t xml:space="preserve"> των ηλεκτρονίων είναι :</w:t>
      </w:r>
      <w:r w:rsidRPr="00E95E3F">
        <w:t xml:space="preserve"> </w:t>
      </w:r>
      <w:r>
        <w:t xml:space="preserve"> </w:t>
      </w:r>
      <w:r w:rsidR="00EB08B2" w:rsidRPr="002A6055">
        <w:rPr>
          <w:position w:val="-30"/>
        </w:rPr>
        <w:object w:dxaOrig="3340" w:dyaOrig="680" w14:anchorId="693E25D4">
          <v:shape id="_x0000_i1038" type="#_x0000_t75" style="width:167.25pt;height:33.75pt" o:ole="">
            <v:imagedata r:id="rId32" o:title=""/>
          </v:shape>
          <o:OLEObject Type="Embed" ProgID="Equation.DSMT4" ShapeID="_x0000_i1038" DrawAspect="Content" ObjectID="_1812405173" r:id="rId33"/>
        </w:object>
      </w:r>
    </w:p>
    <w:p w14:paraId="3C0D3F30" w14:textId="6280AF35" w:rsidR="0087661A" w:rsidRPr="00E95E3F" w:rsidRDefault="0087661A" w:rsidP="0087661A">
      <w:r>
        <w:t>Η συγκέντρωση</w:t>
      </w:r>
      <w:r w:rsidRPr="00E95E3F">
        <w:t xml:space="preserve"> </w:t>
      </w:r>
      <w:r>
        <w:rPr>
          <w:lang w:val="en-US"/>
        </w:rPr>
        <w:t>p</w:t>
      </w:r>
      <w:r>
        <w:t xml:space="preserve"> των οπών είναι :</w:t>
      </w:r>
      <w:r w:rsidRPr="00E95E3F">
        <w:t xml:space="preserve"> </w:t>
      </w:r>
      <w:r>
        <w:t xml:space="preserve"> </w:t>
      </w:r>
      <w:r w:rsidR="00EB08B2" w:rsidRPr="002A6055">
        <w:rPr>
          <w:position w:val="-30"/>
        </w:rPr>
        <w:object w:dxaOrig="3540" w:dyaOrig="680" w14:anchorId="0F80FD43">
          <v:shape id="_x0000_i1039" type="#_x0000_t75" style="width:177pt;height:33.75pt" o:ole="">
            <v:imagedata r:id="rId34" o:title=""/>
          </v:shape>
          <o:OLEObject Type="Embed" ProgID="Equation.DSMT4" ShapeID="_x0000_i1039" DrawAspect="Content" ObjectID="_1812405174" r:id="rId35"/>
        </w:object>
      </w:r>
    </w:p>
    <w:p w14:paraId="633DD852" w14:textId="1E9D37A0" w:rsidR="0087661A" w:rsidRPr="00AA1EC3" w:rsidRDefault="0087661A" w:rsidP="0087661A">
      <w:r>
        <w:t xml:space="preserve">Η ευκινησία των ηλεκτρονίων και των οπών είναι:  </w:t>
      </w:r>
      <w:r w:rsidR="00AA1EC3" w:rsidRPr="002A6055">
        <w:rPr>
          <w:position w:val="-28"/>
        </w:rPr>
        <w:object w:dxaOrig="3440" w:dyaOrig="660" w14:anchorId="557FB059">
          <v:shape id="_x0000_i1040" type="#_x0000_t75" style="width:171.75pt;height:33pt" o:ole="">
            <v:imagedata r:id="rId36" o:title=""/>
          </v:shape>
          <o:OLEObject Type="Embed" ProgID="Equation.DSMT4" ShapeID="_x0000_i1040" DrawAspect="Content" ObjectID="_1812405175" r:id="rId37"/>
        </w:object>
      </w:r>
    </w:p>
    <w:p w14:paraId="41B3B5A3" w14:textId="77777777" w:rsidR="00EB08B2" w:rsidRDefault="0087661A" w:rsidP="0087661A">
      <w:r>
        <w:t xml:space="preserve">Όπου </w:t>
      </w:r>
      <w:r w:rsidR="00EB08B2" w:rsidRPr="002A6055">
        <w:rPr>
          <w:position w:val="-24"/>
        </w:rPr>
        <w:object w:dxaOrig="2780" w:dyaOrig="620" w14:anchorId="72409CD2">
          <v:shape id="_x0000_i1041" type="#_x0000_t75" style="width:138.75pt;height:30.75pt" o:ole="">
            <v:imagedata r:id="rId38" o:title=""/>
          </v:shape>
          <o:OLEObject Type="Embed" ProgID="Equation.DSMT4" ShapeID="_x0000_i1041" DrawAspect="Content" ObjectID="_1812405176" r:id="rId39"/>
        </w:object>
      </w:r>
    </w:p>
    <w:p w14:paraId="167CBE6E" w14:textId="77777777" w:rsidR="00EB08B2" w:rsidRDefault="00EB08B2" w:rsidP="0087661A">
      <w:pPr>
        <w:rPr>
          <w:b/>
          <w:sz w:val="24"/>
          <w:szCs w:val="24"/>
          <w:u w:val="single"/>
        </w:rPr>
      </w:pPr>
    </w:p>
    <w:p w14:paraId="43CF6931" w14:textId="49AD3FFE" w:rsidR="00EB08B2" w:rsidRDefault="0087661A" w:rsidP="0087661A">
      <w:pPr>
        <w:rPr>
          <w:b/>
          <w:sz w:val="24"/>
          <w:szCs w:val="24"/>
          <w:u w:val="single"/>
        </w:rPr>
      </w:pPr>
      <w:r w:rsidRPr="00553C25">
        <w:rPr>
          <w:b/>
          <w:sz w:val="24"/>
          <w:szCs w:val="24"/>
          <w:u w:val="single"/>
        </w:rPr>
        <w:t>2</w:t>
      </w:r>
      <w:r w:rsidRPr="00553C25">
        <w:rPr>
          <w:b/>
          <w:sz w:val="24"/>
          <w:szCs w:val="24"/>
          <w:u w:val="single"/>
          <w:vertAlign w:val="superscript"/>
        </w:rPr>
        <w:t>η</w:t>
      </w:r>
      <w:r w:rsidRPr="00553C25">
        <w:rPr>
          <w:b/>
          <w:sz w:val="24"/>
          <w:szCs w:val="24"/>
          <w:u w:val="single"/>
        </w:rPr>
        <w:t xml:space="preserve"> μέτρηση </w:t>
      </w:r>
    </w:p>
    <w:p w14:paraId="2359A332" w14:textId="11B78D1D" w:rsidR="00EB08B2" w:rsidRDefault="00EB08B2" w:rsidP="0087661A">
      <w:pPr>
        <w:rPr>
          <w:lang w:val="en-US"/>
        </w:rPr>
      </w:pPr>
      <w:r w:rsidRPr="002A6055">
        <w:rPr>
          <w:position w:val="-10"/>
        </w:rPr>
        <w:object w:dxaOrig="1020" w:dyaOrig="320" w14:anchorId="21A6A93F">
          <v:shape id="_x0000_i1042" type="#_x0000_t75" style="width:51pt;height:15.75pt" o:ole="">
            <v:imagedata r:id="rId12" o:title=""/>
          </v:shape>
          <o:OLEObject Type="Embed" ProgID="Equation.DSMT4" ShapeID="_x0000_i1042" DrawAspect="Content" ObjectID="_1812405177" r:id="rId40"/>
        </w:object>
      </w:r>
    </w:p>
    <w:p w14:paraId="0F0BE8A0" w14:textId="07034423" w:rsidR="0087661A" w:rsidRPr="00EB08B2" w:rsidRDefault="0087661A" w:rsidP="0087661A">
      <w:pPr>
        <w:rPr>
          <w:b/>
          <w:sz w:val="24"/>
          <w:szCs w:val="24"/>
          <w:u w:val="single"/>
        </w:rPr>
      </w:pPr>
      <w:r w:rsidRPr="00170987">
        <w:t xml:space="preserve">Παίρνουμε 2 διαδοχικές τιμές της τάσης </w:t>
      </w:r>
      <w:r w:rsidRPr="00170987">
        <w:rPr>
          <w:lang w:val="en-US"/>
        </w:rPr>
        <w:t>Hall</w:t>
      </w:r>
      <w:r w:rsidRPr="00170987">
        <w:t xml:space="preserve"> και του μαγνητικού πεδίου από της μετρήσεις και λύνουμε το σύστημα:</w:t>
      </w:r>
    </w:p>
    <w:p w14:paraId="1CE279D1" w14:textId="57F3B602" w:rsidR="0087661A" w:rsidRPr="00170987" w:rsidRDefault="00D706E1" w:rsidP="0087661A">
      <w:r w:rsidRPr="002A6055">
        <w:rPr>
          <w:position w:val="-26"/>
        </w:rPr>
        <w:object w:dxaOrig="1760" w:dyaOrig="639" w14:anchorId="63192D82">
          <v:shape id="_x0000_i1043" type="#_x0000_t75" style="width:87.75pt;height:32.25pt" o:ole="">
            <v:imagedata r:id="rId41" o:title=""/>
          </v:shape>
          <o:OLEObject Type="Embed" ProgID="Equation.DSMT4" ShapeID="_x0000_i1043" DrawAspect="Content" ObjectID="_1812405178" r:id="rId42"/>
        </w:object>
      </w:r>
    </w:p>
    <w:p w14:paraId="376807F7" w14:textId="1305E81C" w:rsidR="0087661A" w:rsidRPr="00170987" w:rsidRDefault="0087661A" w:rsidP="0087661A">
      <w:r w:rsidRPr="00170987">
        <w:t xml:space="preserve">Όπου προκύπτει ότι:  </w:t>
      </w:r>
      <w:r w:rsidR="00D706E1" w:rsidRPr="002A6055">
        <w:rPr>
          <w:position w:val="-6"/>
        </w:rPr>
        <w:object w:dxaOrig="859" w:dyaOrig="279" w14:anchorId="041C0C31">
          <v:shape id="_x0000_i1044" type="#_x0000_t75" style="width:42.75pt;height:14.25pt" o:ole="">
            <v:imagedata r:id="rId43" o:title=""/>
          </v:shape>
          <o:OLEObject Type="Embed" ProgID="Equation.DSMT4" ShapeID="_x0000_i1044" DrawAspect="Content" ObjectID="_1812405179" r:id="rId44"/>
        </w:object>
      </w:r>
      <w:r w:rsidRPr="00170987">
        <w:t xml:space="preserve">  </w:t>
      </w:r>
      <w:r>
        <w:t xml:space="preserve">και </w:t>
      </w:r>
      <w:r w:rsidRPr="00170987">
        <w:t xml:space="preserve"> </w:t>
      </w:r>
      <w:r w:rsidR="00D706E1" w:rsidRPr="002A6055">
        <w:rPr>
          <w:position w:val="-6"/>
        </w:rPr>
        <w:object w:dxaOrig="980" w:dyaOrig="279" w14:anchorId="21ECC31D">
          <v:shape id="_x0000_i1045" type="#_x0000_t75" style="width:48.75pt;height:14.25pt" o:ole="">
            <v:imagedata r:id="rId45" o:title=""/>
          </v:shape>
          <o:OLEObject Type="Embed" ProgID="Equation.DSMT4" ShapeID="_x0000_i1045" DrawAspect="Content" ObjectID="_1812405180" r:id="rId46"/>
        </w:object>
      </w:r>
    </w:p>
    <w:p w14:paraId="2D065BAF" w14:textId="5625E137" w:rsidR="0087661A" w:rsidRPr="00170987" w:rsidRDefault="0087661A" w:rsidP="0087661A">
      <w:r>
        <w:lastRenderedPageBreak/>
        <w:t xml:space="preserve">Άρα </w:t>
      </w:r>
      <w:r w:rsidR="00D706E1" w:rsidRPr="002A6055">
        <w:rPr>
          <w:position w:val="-10"/>
        </w:rPr>
        <w:object w:dxaOrig="1500" w:dyaOrig="320" w14:anchorId="670C18F2">
          <v:shape id="_x0000_i1046" type="#_x0000_t75" style="width:75pt;height:15.75pt" o:ole="">
            <v:imagedata r:id="rId47" o:title=""/>
          </v:shape>
          <o:OLEObject Type="Embed" ProgID="Equation.DSMT4" ShapeID="_x0000_i1046" DrawAspect="Content" ObjectID="_1812405181" r:id="rId48"/>
        </w:object>
      </w:r>
    </w:p>
    <w:p w14:paraId="67F810F4" w14:textId="3A65F207" w:rsidR="0087661A" w:rsidRDefault="0087661A" w:rsidP="0087661A">
      <w:r>
        <w:t xml:space="preserve">Η κλίση της ευθείας είναι </w:t>
      </w:r>
      <w:r w:rsidR="00D706E1" w:rsidRPr="002A6055">
        <w:rPr>
          <w:position w:val="-24"/>
        </w:rPr>
        <w:object w:dxaOrig="1040" w:dyaOrig="620" w14:anchorId="36E99781">
          <v:shape id="_x0000_i1047" type="#_x0000_t75" style="width:51.75pt;height:30.75pt" o:ole="">
            <v:imagedata r:id="rId49" o:title=""/>
          </v:shape>
          <o:OLEObject Type="Embed" ProgID="Equation.DSMT4" ShapeID="_x0000_i1047" DrawAspect="Content" ObjectID="_1812405182" r:id="rId50"/>
        </w:object>
      </w:r>
    </w:p>
    <w:p w14:paraId="32AF4C50" w14:textId="068F44B6" w:rsidR="0087661A" w:rsidRPr="00E95E3F" w:rsidRDefault="0087661A" w:rsidP="0087661A">
      <w:r>
        <w:t xml:space="preserve">Η σταθερά αναλογίας είναι: </w:t>
      </w:r>
      <w:r w:rsidR="00D706E1" w:rsidRPr="002A6055">
        <w:rPr>
          <w:position w:val="-24"/>
        </w:rPr>
        <w:object w:dxaOrig="3040" w:dyaOrig="620" w14:anchorId="7A50BDD3">
          <v:shape id="_x0000_i1048" type="#_x0000_t75" style="width:152.25pt;height:30.75pt" o:ole="">
            <v:imagedata r:id="rId51" o:title=""/>
          </v:shape>
          <o:OLEObject Type="Embed" ProgID="Equation.DSMT4" ShapeID="_x0000_i1048" DrawAspect="Content" ObjectID="_1812405183" r:id="rId52"/>
        </w:object>
      </w:r>
    </w:p>
    <w:p w14:paraId="0A0F7394" w14:textId="4C575FA0" w:rsidR="0087661A" w:rsidRPr="00E95E3F" w:rsidRDefault="0087661A" w:rsidP="0087661A">
      <w:r>
        <w:t xml:space="preserve">Από τη σχέση </w:t>
      </w:r>
      <w:r w:rsidR="00D706E1" w:rsidRPr="002A6055">
        <w:rPr>
          <w:position w:val="-28"/>
        </w:rPr>
        <w:object w:dxaOrig="1340" w:dyaOrig="660" w14:anchorId="1A6C8B93">
          <v:shape id="_x0000_i1049" type="#_x0000_t75" style="width:66.75pt;height:33pt" o:ole="">
            <v:imagedata r:id="rId26" o:title=""/>
          </v:shape>
          <o:OLEObject Type="Embed" ProgID="Equation.DSMT4" ShapeID="_x0000_i1049" DrawAspect="Content" ObjectID="_1812405184" r:id="rId53"/>
        </w:object>
      </w:r>
      <w:r>
        <w:t xml:space="preserve">υπολογίζουμε το φορτίο </w:t>
      </w:r>
      <w:r>
        <w:rPr>
          <w:lang w:val="en-US"/>
        </w:rPr>
        <w:t>q</w:t>
      </w:r>
      <w:r>
        <w:t xml:space="preserve">: </w:t>
      </w:r>
      <w:r w:rsidR="00D706E1" w:rsidRPr="002A6055">
        <w:rPr>
          <w:position w:val="-28"/>
        </w:rPr>
        <w:object w:dxaOrig="2680" w:dyaOrig="700" w14:anchorId="2549887C">
          <v:shape id="_x0000_i1050" type="#_x0000_t75" style="width:134.25pt;height:35.25pt" o:ole="">
            <v:imagedata r:id="rId28" o:title=""/>
          </v:shape>
          <o:OLEObject Type="Embed" ProgID="Equation.DSMT4" ShapeID="_x0000_i1050" DrawAspect="Content" ObjectID="_1812405185" r:id="rId54"/>
        </w:object>
      </w:r>
      <w:r w:rsidR="00D706E1" w:rsidRPr="002A6055">
        <w:rPr>
          <w:position w:val="-10"/>
        </w:rPr>
        <w:object w:dxaOrig="1219" w:dyaOrig="320" w14:anchorId="27B7AC3D">
          <v:shape id="_x0000_i1051" type="#_x0000_t75" style="width:60.75pt;height:15.75pt" o:ole="">
            <v:imagedata r:id="rId30" o:title=""/>
          </v:shape>
          <o:OLEObject Type="Embed" ProgID="Equation.DSMT4" ShapeID="_x0000_i1051" DrawAspect="Content" ObjectID="_1812405186" r:id="rId55"/>
        </w:object>
      </w:r>
    </w:p>
    <w:p w14:paraId="0DD1B86E" w14:textId="172C5788" w:rsidR="0087661A" w:rsidRPr="00E95E3F" w:rsidRDefault="0087661A" w:rsidP="0087661A">
      <w:r>
        <w:t>Η συγκέντρωση</w:t>
      </w:r>
      <w:r w:rsidRPr="00E95E3F">
        <w:t xml:space="preserve"> </w:t>
      </w:r>
      <w:r>
        <w:rPr>
          <w:lang w:val="en-US"/>
        </w:rPr>
        <w:t>n</w:t>
      </w:r>
      <w:r>
        <w:t xml:space="preserve"> των ηλεκτρονίων είναι :</w:t>
      </w:r>
      <w:r w:rsidRPr="00E95E3F">
        <w:t xml:space="preserve"> </w:t>
      </w:r>
      <w:r>
        <w:t xml:space="preserve"> </w:t>
      </w:r>
      <w:r w:rsidR="00D706E1" w:rsidRPr="002A6055">
        <w:rPr>
          <w:position w:val="-30"/>
        </w:rPr>
        <w:object w:dxaOrig="5760" w:dyaOrig="680" w14:anchorId="7D148482">
          <v:shape id="_x0000_i1052" type="#_x0000_t75" style="width:4in;height:33.75pt" o:ole="">
            <v:imagedata r:id="rId56" o:title=""/>
          </v:shape>
          <o:OLEObject Type="Embed" ProgID="Equation.DSMT4" ShapeID="_x0000_i1052" DrawAspect="Content" ObjectID="_1812405187" r:id="rId57"/>
        </w:object>
      </w:r>
    </w:p>
    <w:p w14:paraId="419D0843" w14:textId="26BC642E" w:rsidR="0087661A" w:rsidRPr="00E95E3F" w:rsidRDefault="0087661A" w:rsidP="0087661A">
      <w:r>
        <w:t>Η συγκέντρωση</w:t>
      </w:r>
      <w:r w:rsidRPr="00E95E3F">
        <w:t xml:space="preserve"> </w:t>
      </w:r>
      <w:r>
        <w:rPr>
          <w:lang w:val="en-US"/>
        </w:rPr>
        <w:t>p</w:t>
      </w:r>
      <w:r>
        <w:t xml:space="preserve"> των οπών είναι :</w:t>
      </w:r>
      <w:r w:rsidRPr="00E95E3F">
        <w:t xml:space="preserve"> </w:t>
      </w:r>
      <w:r>
        <w:t xml:space="preserve"> </w:t>
      </w:r>
      <w:r w:rsidR="00AA1EC3" w:rsidRPr="002A6055">
        <w:rPr>
          <w:position w:val="-30"/>
        </w:rPr>
        <w:object w:dxaOrig="3540" w:dyaOrig="680" w14:anchorId="3BC24420">
          <v:shape id="_x0000_i1053" type="#_x0000_t75" style="width:177pt;height:33.75pt" o:ole="">
            <v:imagedata r:id="rId58" o:title=""/>
          </v:shape>
          <o:OLEObject Type="Embed" ProgID="Equation.DSMT4" ShapeID="_x0000_i1053" DrawAspect="Content" ObjectID="_1812405188" r:id="rId59"/>
        </w:object>
      </w:r>
    </w:p>
    <w:p w14:paraId="4052C3F0" w14:textId="4BCCCB72" w:rsidR="0087661A" w:rsidRDefault="0087661A" w:rsidP="0087661A">
      <w:r>
        <w:t xml:space="preserve">Η ευκινησία των ηλεκτρονίων και των οπών είναι: </w:t>
      </w:r>
      <w:r w:rsidR="00AA1EC3" w:rsidRPr="002A6055">
        <w:rPr>
          <w:position w:val="-28"/>
        </w:rPr>
        <w:object w:dxaOrig="3440" w:dyaOrig="660" w14:anchorId="1CA39D0D">
          <v:shape id="_x0000_i1054" type="#_x0000_t75" style="width:171.75pt;height:33pt" o:ole="">
            <v:imagedata r:id="rId60" o:title=""/>
          </v:shape>
          <o:OLEObject Type="Embed" ProgID="Equation.DSMT4" ShapeID="_x0000_i1054" DrawAspect="Content" ObjectID="_1812405189" r:id="rId61"/>
        </w:object>
      </w:r>
    </w:p>
    <w:p w14:paraId="4233A09C" w14:textId="698E26BA" w:rsidR="000F2AAD" w:rsidRDefault="0087661A" w:rsidP="000F2AAD">
      <w:r>
        <w:t xml:space="preserve">Όπου </w:t>
      </w:r>
      <w:r w:rsidR="00EB08B2" w:rsidRPr="002A6055">
        <w:rPr>
          <w:position w:val="-24"/>
        </w:rPr>
        <w:object w:dxaOrig="2780" w:dyaOrig="620" w14:anchorId="0A8D4B4B">
          <v:shape id="_x0000_i1055" type="#_x0000_t75" style="width:138.75pt;height:30.75pt" o:ole="">
            <v:imagedata r:id="rId38" o:title=""/>
          </v:shape>
          <o:OLEObject Type="Embed" ProgID="Equation.DSMT4" ShapeID="_x0000_i1055" DrawAspect="Content" ObjectID="_1812405190" r:id="rId62"/>
        </w:object>
      </w:r>
    </w:p>
    <w:p w14:paraId="51A55304" w14:textId="77777777" w:rsidR="0087661A" w:rsidRDefault="0087661A" w:rsidP="000F2AAD"/>
    <w:p w14:paraId="4E6EB232" w14:textId="77777777" w:rsidR="000F2AAD" w:rsidRDefault="000F2AAD" w:rsidP="000F2AAD">
      <w:r>
        <w:t xml:space="preserve">Κάποια πειραματικά </w:t>
      </w:r>
      <w:r w:rsidRPr="00D33384">
        <w:rPr>
          <w:b/>
          <w:i/>
          <w:u w:val="single"/>
        </w:rPr>
        <w:t>σφάλματα</w:t>
      </w:r>
      <w:r>
        <w:t xml:space="preserve"> στις μετρήσεις μας :</w:t>
      </w:r>
    </w:p>
    <w:p w14:paraId="07B6F7AB" w14:textId="77777777" w:rsidR="000F2AAD" w:rsidRDefault="000F2AAD" w:rsidP="000F2AAD">
      <w:pPr>
        <w:pStyle w:val="ListParagraph"/>
        <w:numPr>
          <w:ilvl w:val="0"/>
          <w:numId w:val="1"/>
        </w:numPr>
      </w:pPr>
      <w:r>
        <w:t>Τα καλώδια στη πραγματικότητα έχουν αντίσταση ενώ εμείς θεωρήσαμε ότι η αντίσταση τους είναι μηδενική.</w:t>
      </w:r>
    </w:p>
    <w:p w14:paraId="114803E3" w14:textId="77777777" w:rsidR="000F2AAD" w:rsidRDefault="000F2AAD" w:rsidP="000F2AAD">
      <w:pPr>
        <w:pStyle w:val="ListParagraph"/>
        <w:numPr>
          <w:ilvl w:val="0"/>
          <w:numId w:val="1"/>
        </w:numPr>
        <w:tabs>
          <w:tab w:val="center" w:pos="4153"/>
        </w:tabs>
      </w:pPr>
      <w:r>
        <w:t>Υπήρξε σφάλμα κατά την παρατήρηση την ένδειξης του οργάνου καθώς οι μεταβολές των τιμών ήταν ακαριαίες.</w:t>
      </w:r>
    </w:p>
    <w:p w14:paraId="12C9C7C0" w14:textId="205A5A7A" w:rsidR="000F2AAD" w:rsidRDefault="000F2AAD" w:rsidP="000F2AAD">
      <w:pPr>
        <w:pStyle w:val="ListParagraph"/>
        <w:numPr>
          <w:ilvl w:val="0"/>
          <w:numId w:val="1"/>
        </w:numPr>
        <w:tabs>
          <w:tab w:val="center" w:pos="4153"/>
        </w:tabs>
      </w:pPr>
      <w:r>
        <w:t xml:space="preserve">Το όργανο παρουσίαζε αποκλίσεις λόγω κατασκευής του.  </w:t>
      </w:r>
    </w:p>
    <w:p w14:paraId="454DBEBB" w14:textId="57FAF34D" w:rsidR="009C0F1A" w:rsidRDefault="009C0F1A" w:rsidP="009C0F1A">
      <w:pPr>
        <w:tabs>
          <w:tab w:val="center" w:pos="4153"/>
        </w:tabs>
      </w:pPr>
    </w:p>
    <w:p w14:paraId="5154B42D" w14:textId="77777777" w:rsidR="009C0F1A" w:rsidRDefault="009C0F1A" w:rsidP="009C0F1A">
      <w:pPr>
        <w:tabs>
          <w:tab w:val="center" w:pos="4153"/>
        </w:tabs>
      </w:pPr>
    </w:p>
    <w:p w14:paraId="6200D1A3" w14:textId="22E57660" w:rsidR="0087661A" w:rsidRPr="009C0F1A" w:rsidRDefault="009C0F1A" w:rsidP="001B3611">
      <w:pPr>
        <w:tabs>
          <w:tab w:val="center" w:pos="4153"/>
        </w:tabs>
        <w:rPr>
          <w:b/>
        </w:rPr>
      </w:pPr>
      <w:r w:rsidRPr="009C0F1A">
        <w:rPr>
          <w:rFonts w:ascii="Consolas" w:eastAsia="Times New Roman" w:hAnsi="Consolas" w:cs="Consolas"/>
          <w:b/>
          <w:color w:val="333333"/>
          <w:u w:val="single"/>
          <w:lang w:eastAsia="el-GR"/>
        </w:rPr>
        <w:t>Γιατί προτιμήσαμε μετρήσεις του φαινόμενου  Hall σε ημιαγωγούς αντί σε μέταλλα;</w:t>
      </w:r>
    </w:p>
    <w:p w14:paraId="54773F98" w14:textId="3BECF72A" w:rsidR="001B3611" w:rsidRDefault="004560FD" w:rsidP="001B3611">
      <w:pPr>
        <w:tabs>
          <w:tab w:val="center" w:pos="4153"/>
        </w:tabs>
      </w:pPr>
      <w:r w:rsidRPr="009C0F1A">
        <w:t>Προτιμάμε</w:t>
      </w:r>
      <w:r>
        <w:t xml:space="preserve"> μετρήσεις του φαινομένου </w:t>
      </w:r>
      <w:r>
        <w:rPr>
          <w:lang w:val="en-US"/>
        </w:rPr>
        <w:t>Hall</w:t>
      </w:r>
      <w:r w:rsidRPr="004560FD">
        <w:t xml:space="preserve"> </w:t>
      </w:r>
      <w:r>
        <w:t xml:space="preserve">σε </w:t>
      </w:r>
      <w:r w:rsidRPr="009C0F1A">
        <w:t>ημιαγωγούς</w:t>
      </w:r>
      <w:r>
        <w:t xml:space="preserve"> αντί των μέταλλών , διότι η τιμή του συντελεστή </w:t>
      </w:r>
      <w:r>
        <w:rPr>
          <w:lang w:val="en-US"/>
        </w:rPr>
        <w:t>Hall</w:t>
      </w:r>
      <w:r w:rsidRPr="004560FD">
        <w:t xml:space="preserve"> ,</w:t>
      </w:r>
      <w:r>
        <w:rPr>
          <w:lang w:val="en-US"/>
        </w:rPr>
        <w:t>RH</w:t>
      </w:r>
      <w:r w:rsidRPr="004560FD">
        <w:t xml:space="preserve">, </w:t>
      </w:r>
      <w:r>
        <w:t>είναι</w:t>
      </w:r>
      <w:r w:rsidR="00AE357A">
        <w:t xml:space="preserve"> αντιστρόφως ανάλογη των ελεύθερων ηλεκτρονίων και άρα </w:t>
      </w:r>
      <w:r>
        <w:t>μεγαλύτερη στα ημιαγώγιμα υλικά</w:t>
      </w:r>
      <w:r w:rsidR="00AE357A">
        <w:t xml:space="preserve"> .</w:t>
      </w:r>
    </w:p>
    <w:p w14:paraId="0CD2E220" w14:textId="11398D44" w:rsidR="005E604B" w:rsidRDefault="005E604B" w:rsidP="001B3611">
      <w:pPr>
        <w:tabs>
          <w:tab w:val="center" w:pos="4153"/>
        </w:tabs>
      </w:pPr>
    </w:p>
    <w:p w14:paraId="67ED208C" w14:textId="0F069991" w:rsidR="005E604B" w:rsidRPr="005E604B" w:rsidRDefault="005E604B" w:rsidP="001B3611">
      <w:pPr>
        <w:tabs>
          <w:tab w:val="center" w:pos="4153"/>
        </w:tabs>
        <w:rPr>
          <w:b/>
          <w:u w:val="single"/>
        </w:rPr>
      </w:pPr>
    </w:p>
    <w:p w14:paraId="0B3E0913" w14:textId="16AC7EDC" w:rsidR="005E604B" w:rsidRPr="005E604B" w:rsidRDefault="005E604B" w:rsidP="001B3611">
      <w:pPr>
        <w:tabs>
          <w:tab w:val="center" w:pos="4153"/>
        </w:tabs>
        <w:rPr>
          <w:rFonts w:ascii="Consolas" w:eastAsia="Times New Roman" w:hAnsi="Consolas" w:cs="Consolas"/>
          <w:b/>
          <w:color w:val="333333"/>
          <w:u w:val="single"/>
          <w:lang w:eastAsia="el-GR"/>
        </w:rPr>
      </w:pPr>
      <w:r w:rsidRPr="005E604B">
        <w:rPr>
          <w:rFonts w:ascii="Consolas" w:eastAsia="Times New Roman" w:hAnsi="Consolas" w:cs="Consolas"/>
          <w:b/>
          <w:color w:val="333333"/>
          <w:u w:val="single"/>
          <w:lang w:eastAsia="el-GR"/>
        </w:rPr>
        <w:t>Να περιγράψετε τους εμπορικούς αισθητήρες μέτρησης της τιμής του μαγνητικού πεδίου με probe Hall.</w:t>
      </w:r>
    </w:p>
    <w:p w14:paraId="42F44044" w14:textId="77777777" w:rsidR="005E604B" w:rsidRPr="005E604B" w:rsidRDefault="005E604B" w:rsidP="005E604B">
      <w:pPr>
        <w:pStyle w:val="NormalWeb"/>
        <w:shd w:val="clear" w:color="auto" w:fill="FFFFFF"/>
        <w:spacing w:before="120" w:beforeAutospacing="0" w:after="120" w:afterAutospacing="0"/>
        <w:rPr>
          <w:rFonts w:ascii="Arial" w:hAnsi="Arial" w:cs="Arial"/>
          <w:color w:val="222222"/>
          <w:sz w:val="20"/>
          <w:szCs w:val="20"/>
        </w:rPr>
      </w:pPr>
      <w:r w:rsidRPr="005E604B">
        <w:rPr>
          <w:rFonts w:ascii="Arial" w:hAnsi="Arial" w:cs="Arial"/>
          <w:color w:val="222222"/>
          <w:sz w:val="20"/>
          <w:szCs w:val="20"/>
        </w:rPr>
        <w:t>Ένας χαρακτηριστικός αισθητήρας Hall έχει τρία καλώδια ή τερματικά: ένα για τη γείωση, ένα για την τάση μπαταρίας ή αναφοράς και ένα για το σήμα εξόδου. Για να παραγάγει ένα σήμα εξόδου, ένας αισθητήρας Hall πρέπει να τροφοδοτηθεί με μια τάση αναφοράς από τον υπολογιστή του οχήματος (που μπορεί να είναι 5 έως 12 βολτ ανάλογα με την εφαρμογή). Η τάση τροφοδότησης είναι απαραίτητη για να δημιουργήσει το φαινόμενο που πραγματοποιείται μέσα στον αισθητήρα. Η αρχή λειτουργίας στην οποία είναι βασισμένοι οι αισθητήρες Hall (και έχει το ίδιο όνομα) χρονολογείται από 1879 όταν ανακάλυψε ο </w:t>
      </w:r>
      <w:r w:rsidRPr="005E604B">
        <w:rPr>
          <w:rFonts w:ascii="Arial" w:hAnsi="Arial" w:cs="Arial"/>
          <w:i/>
          <w:iCs/>
          <w:color w:val="222222"/>
          <w:sz w:val="20"/>
          <w:szCs w:val="20"/>
        </w:rPr>
        <w:t>Edwin H. Hall</w:t>
      </w:r>
      <w:r w:rsidRPr="005E604B">
        <w:rPr>
          <w:rFonts w:ascii="Arial" w:hAnsi="Arial" w:cs="Arial"/>
          <w:color w:val="222222"/>
          <w:sz w:val="20"/>
          <w:szCs w:val="20"/>
        </w:rPr>
        <w:t>, ένας Αμερικανός επιστήμονας, ένα νέο ηλεκτρικό φαινόμενο. Όταν εφάρμοσε ένα ηλεκτρικό ρεύμα σε ένα κομμάτι του μετάλλου που παρεμβλήθηκε μεταξύ δύο μαγνητών, δημιούργησε μια δευτερεύουσα τάση μέσα στο μέταλλο όταν τοποθετήθηκε υπό σωστή γωνία στην εφαρμοσμένη τάση. Η ανακάλυψη δεν είχε ευρεία πρακτική χρήση τότε, αλλά αποδείχθηκε ότι αυτή ήταν ακριβώς ό,τι οι μελλοντικοί μηχανικοί θα χρειάζονταν για να δημιουργήσουν μια συσκευή μετατροπής ικανή για ένα αποδοτικό on-off σήμα τάσης τετραγωνικής κυματομορφής. Το φαινόμενο Hall προσαρμόστηκε έτσι ώστε η αλλαγή τάσης να εμφανίζεται σε ένα τσιπ πυριτίου που τοποθετείται στη σωστή γωνία του μαγνητικού πεδίου.</w:t>
      </w:r>
    </w:p>
    <w:p w14:paraId="2F5238C9" w14:textId="77777777" w:rsidR="005E604B" w:rsidRDefault="005E604B" w:rsidP="005E604B">
      <w:pPr>
        <w:pStyle w:val="NormalWeb"/>
        <w:shd w:val="clear" w:color="auto" w:fill="FFFFFF"/>
        <w:spacing w:before="120" w:beforeAutospacing="0" w:after="120" w:afterAutospacing="0"/>
        <w:rPr>
          <w:rFonts w:ascii="Arial" w:hAnsi="Arial" w:cs="Arial"/>
          <w:color w:val="222222"/>
          <w:sz w:val="21"/>
          <w:szCs w:val="21"/>
        </w:rPr>
      </w:pPr>
      <w:r w:rsidRPr="005E604B">
        <w:rPr>
          <w:rFonts w:ascii="Arial" w:hAnsi="Arial" w:cs="Arial"/>
          <w:color w:val="222222"/>
          <w:sz w:val="20"/>
          <w:szCs w:val="20"/>
        </w:rPr>
        <w:t>Όταν ένα μεταλλικό έλασμα περνά μέσω του κενού αέρα μεταξύ του μαγνητικού πεδίου και του τσιπ πυριτίου, διακόπτει το μαγνητικό πεδίο και αναγκάζει την τάση παραγωγής του τσιπ για να μειωθεί ξαφνικά στο μηδέν. Με τα πρόσθετα στοιχεία κυκλώματος, ο αισθητήρας μπορεί να κάνει ακριβώς το αντίθετο: να παραγάγει ένα σήμα τάσης όταν περνάει το έλασμα από το μαγνητικό πεδίο. Τα πρόσθετα στοιχεία κυκλώματος ρυθμίζουν την τάση τροφοδότησης στο τσιπ και ενισχύουν την τάση εξόδου του. Σε ένα σύστημα ανάφλεξης αυτοκινήτου, τα ελάσματα τοποθετούνται στον άξονα του διανομέα, στο ρότορα, στην τροχαλία του στροφαλοφόρου άξονα ή στον εκκεντροφόρο έτσι ο αισθητήρας μπορεί να παραγάγει ένα σήμα σπινθηροδότησης ή θέσης, ή και τα δύο μαζί, καθώς ο στροφαλοφόρος άξονας περιστρέφεται. Σε μερικές εφαρμογές, μια εγκοπή σε μια τροχαλία, ένα δόντι γραναζιού ή ακόμα και ένα περιστρεφόμενο μαγνητικό κουμπί εξυπηρετεί τον ίδιο σκοπό με το μεταλλικό έλασμα για να διακόψει το ”μαγνητικό παράθυρο” του αισθητήρα και να κλείσει το διακόπτη</w:t>
      </w:r>
      <w:r>
        <w:rPr>
          <w:rFonts w:ascii="Arial" w:hAnsi="Arial" w:cs="Arial"/>
          <w:color w:val="222222"/>
          <w:sz w:val="21"/>
          <w:szCs w:val="21"/>
        </w:rPr>
        <w:t>.</w:t>
      </w:r>
    </w:p>
    <w:p w14:paraId="15B69BA3" w14:textId="77777777" w:rsidR="009C0F1A" w:rsidRPr="004560FD" w:rsidRDefault="009C0F1A" w:rsidP="001B3611">
      <w:pPr>
        <w:tabs>
          <w:tab w:val="center" w:pos="4153"/>
        </w:tabs>
      </w:pPr>
    </w:p>
    <w:p w14:paraId="7DCF7AD7" w14:textId="4531472A" w:rsidR="000F2AAD" w:rsidRPr="009C0F1A" w:rsidRDefault="009C0F1A" w:rsidP="005A343C">
      <w:pPr>
        <w:autoSpaceDE w:val="0"/>
        <w:autoSpaceDN w:val="0"/>
        <w:adjustRightInd w:val="0"/>
        <w:spacing w:after="0" w:line="240" w:lineRule="auto"/>
        <w:rPr>
          <w:rFonts w:ascii="TimesNewRomanPSMT" w:hAnsi="TimesNewRomanPSMT" w:cs="TimesNewRomanPSMT"/>
          <w:b/>
        </w:rPr>
      </w:pPr>
      <w:r w:rsidRPr="009C0F1A">
        <w:rPr>
          <w:rFonts w:ascii="Consolas" w:eastAsia="Times New Roman" w:hAnsi="Consolas" w:cs="Consolas"/>
          <w:b/>
          <w:color w:val="333333"/>
          <w:u w:val="single"/>
          <w:lang w:eastAsia="el-GR"/>
        </w:rPr>
        <w:t>Να αναφέρετε μερικές εφαρμογές του φαινομένου Ηall στην καθημερινή ζωή μας.</w:t>
      </w:r>
    </w:p>
    <w:p w14:paraId="1BA87508" w14:textId="77777777" w:rsidR="004D5DF3" w:rsidRDefault="004D5DF3" w:rsidP="005A343C">
      <w:pPr>
        <w:autoSpaceDE w:val="0"/>
        <w:autoSpaceDN w:val="0"/>
        <w:adjustRightInd w:val="0"/>
        <w:spacing w:after="0" w:line="240" w:lineRule="auto"/>
        <w:rPr>
          <w:rFonts w:ascii="TimesNewRomanPSMT" w:hAnsi="TimesNewRomanPSMT" w:cs="TimesNewRomanPSMT"/>
        </w:rPr>
      </w:pPr>
    </w:p>
    <w:p w14:paraId="289E6F2D" w14:textId="77777777" w:rsidR="000734C7" w:rsidRPr="00717FD2" w:rsidRDefault="00BD5647">
      <w:r>
        <w:t xml:space="preserve">H εφαρμογή του φαινόμενου Hall στην </w:t>
      </w:r>
      <w:r w:rsidRPr="009C0F1A">
        <w:t>καθημερινότητα</w:t>
      </w:r>
      <w:r>
        <w:t xml:space="preserve"> είναι ευρύτατη. Ενδεικτικά να αναφέρουμε ότι ένα σύγχρονο αυτοκίνητο χρησιμοποιεί 20 τουλάχιστον αισθητήρες Hall, για να ανιχνεύσει λειτουργίες που αφορούν στο δέσιμο της ζώνης ασφάλειας ή στην ταχύτητα περιστροφής του τροχού, για την απεμπλοκή του συστήματος πέδησης, όταν οι τροχοί έχουν σταματήσει να κινούνται.  Οι αισθητήρες Hall μπορεί να μετρήσουν ρεύμα, μαγνητικό πεδίο, θέση, κίνηση. Όταν, για παράδειγμα, ένας αισθητήρας Hall βρίσκεται μέσα σε ένα σταθερό μαγνητικό πεδίο, αν κάποιος παράγοντας επηρεάσει το μαγνητικό πεδίο του, ο αισθητήρας μπορεί να μετρήσει αυτή την αλλαγή, επειδή αλλάζει με ανάλογο τρόπο η τιμή του ηλεκτρικού ρεύματος που το διαρρέει. Αν ένα μεταλλικό αντικείμενο περνά με περιοδικό τρόπο δίπλα από ένα αισθητήρα Hall, τότε ο αισθητήρας μπορεί να μετρήσει την περιοδικότητα αυτή, π.χ. μέτρηση στροφών άξονα (εφαρμογή στα ταχόμετρα)</w:t>
      </w:r>
    </w:p>
    <w:p w14:paraId="611BDED2" w14:textId="77777777" w:rsidR="00717FD2" w:rsidRPr="009659A8" w:rsidRDefault="00717FD2"/>
    <w:p w14:paraId="05401774" w14:textId="77777777" w:rsidR="00717FD2" w:rsidRPr="009659A8" w:rsidRDefault="00717FD2"/>
    <w:sectPr w:rsidR="00717FD2" w:rsidRPr="009659A8" w:rsidSect="000734C7">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imesNewRomanPS-BoldMT">
    <w:altName w:val="Calibri"/>
    <w:panose1 w:val="00000000000000000000"/>
    <w:charset w:val="A1"/>
    <w:family w:val="auto"/>
    <w:notTrueType/>
    <w:pitch w:val="default"/>
    <w:sig w:usb0="00000081" w:usb1="00000000" w:usb2="00000000" w:usb3="00000000" w:csb0="00000008" w:csb1="00000000"/>
  </w:font>
  <w:font w:name="TimesNewRomanPSMT">
    <w:altName w:val="Calibri"/>
    <w:panose1 w:val="00000000000000000000"/>
    <w:charset w:val="A1"/>
    <w:family w:val="auto"/>
    <w:notTrueType/>
    <w:pitch w:val="default"/>
    <w:sig w:usb0="00000081" w:usb1="00000000" w:usb2="00000000" w:usb3="00000000" w:csb0="00000008" w:csb1="00000000"/>
  </w:font>
  <w:font w:name="TimesNewRomanPS-ItalicMT">
    <w:altName w:val="Calibri"/>
    <w:panose1 w:val="00000000000000000000"/>
    <w:charset w:val="A1"/>
    <w:family w:val="auto"/>
    <w:notTrueType/>
    <w:pitch w:val="default"/>
    <w:sig w:usb0="00000081" w:usb1="00000000" w:usb2="00000000" w:usb3="00000000" w:csb0="00000008"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CF10A26"/>
    <w:multiLevelType w:val="hybridMultilevel"/>
    <w:tmpl w:val="8AAC85F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F310C0"/>
    <w:rsid w:val="00067007"/>
    <w:rsid w:val="000734C7"/>
    <w:rsid w:val="000F2AAD"/>
    <w:rsid w:val="00170987"/>
    <w:rsid w:val="001B3611"/>
    <w:rsid w:val="001C4422"/>
    <w:rsid w:val="00242453"/>
    <w:rsid w:val="004560FD"/>
    <w:rsid w:val="004D5DF3"/>
    <w:rsid w:val="005230A2"/>
    <w:rsid w:val="00553C25"/>
    <w:rsid w:val="00574C92"/>
    <w:rsid w:val="005A343C"/>
    <w:rsid w:val="005C5BDB"/>
    <w:rsid w:val="005E604B"/>
    <w:rsid w:val="00636E01"/>
    <w:rsid w:val="00664FE8"/>
    <w:rsid w:val="00717FD2"/>
    <w:rsid w:val="00806BCC"/>
    <w:rsid w:val="0087661A"/>
    <w:rsid w:val="008D1E8B"/>
    <w:rsid w:val="00923FD6"/>
    <w:rsid w:val="009659A8"/>
    <w:rsid w:val="009C0F1A"/>
    <w:rsid w:val="009D3739"/>
    <w:rsid w:val="00A1595F"/>
    <w:rsid w:val="00A401C5"/>
    <w:rsid w:val="00AA1EC3"/>
    <w:rsid w:val="00AE357A"/>
    <w:rsid w:val="00B34EDC"/>
    <w:rsid w:val="00B472BE"/>
    <w:rsid w:val="00BD5647"/>
    <w:rsid w:val="00BF2CBC"/>
    <w:rsid w:val="00D706E1"/>
    <w:rsid w:val="00E61CB1"/>
    <w:rsid w:val="00E95E3F"/>
    <w:rsid w:val="00EB08B2"/>
    <w:rsid w:val="00F310C0"/>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D6A216"/>
  <w15:docId w15:val="{E4BB0693-8FF3-45A1-9A64-D6B5D0CB97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734C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F310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l-GR"/>
    </w:rPr>
  </w:style>
  <w:style w:type="character" w:customStyle="1" w:styleId="HTMLPreformattedChar">
    <w:name w:val="HTML Preformatted Char"/>
    <w:basedOn w:val="DefaultParagraphFont"/>
    <w:link w:val="HTMLPreformatted"/>
    <w:uiPriority w:val="99"/>
    <w:semiHidden/>
    <w:rsid w:val="00F310C0"/>
    <w:rPr>
      <w:rFonts w:ascii="Courier New" w:eastAsia="Times New Roman" w:hAnsi="Courier New" w:cs="Courier New"/>
      <w:sz w:val="20"/>
      <w:szCs w:val="20"/>
      <w:lang w:eastAsia="el-GR"/>
    </w:rPr>
  </w:style>
  <w:style w:type="paragraph" w:styleId="ListParagraph">
    <w:name w:val="List Paragraph"/>
    <w:basedOn w:val="Normal"/>
    <w:uiPriority w:val="34"/>
    <w:qFormat/>
    <w:rsid w:val="000F2AAD"/>
    <w:pPr>
      <w:ind w:left="720"/>
      <w:contextualSpacing/>
    </w:pPr>
  </w:style>
  <w:style w:type="paragraph" w:styleId="NormalWeb">
    <w:name w:val="Normal (Web)"/>
    <w:basedOn w:val="Normal"/>
    <w:uiPriority w:val="99"/>
    <w:semiHidden/>
    <w:unhideWhenUsed/>
    <w:rsid w:val="005E604B"/>
    <w:pPr>
      <w:spacing w:before="100" w:beforeAutospacing="1" w:after="100" w:afterAutospacing="1" w:line="240" w:lineRule="auto"/>
    </w:pPr>
    <w:rPr>
      <w:rFonts w:ascii="Times New Roman" w:eastAsia="Times New Roman" w:hAnsi="Times New Roman" w:cs="Times New Roman"/>
      <w:sz w:val="24"/>
      <w:szCs w:val="24"/>
      <w:lang w:eastAsia="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99803007">
      <w:bodyDiv w:val="1"/>
      <w:marLeft w:val="0"/>
      <w:marRight w:val="0"/>
      <w:marTop w:val="0"/>
      <w:marBottom w:val="0"/>
      <w:divBdr>
        <w:top w:val="none" w:sz="0" w:space="0" w:color="auto"/>
        <w:left w:val="none" w:sz="0" w:space="0" w:color="auto"/>
        <w:bottom w:val="none" w:sz="0" w:space="0" w:color="auto"/>
        <w:right w:val="none" w:sz="0" w:space="0" w:color="auto"/>
      </w:divBdr>
    </w:div>
    <w:div w:id="1607735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4.bin"/><Relationship Id="rId18" Type="http://schemas.openxmlformats.org/officeDocument/2006/relationships/image" Target="media/image8.wmf"/><Relationship Id="rId26" Type="http://schemas.openxmlformats.org/officeDocument/2006/relationships/image" Target="media/image12.wmf"/><Relationship Id="rId39" Type="http://schemas.openxmlformats.org/officeDocument/2006/relationships/oleObject" Target="embeddings/oleObject17.bin"/><Relationship Id="rId21" Type="http://schemas.openxmlformats.org/officeDocument/2006/relationships/oleObject" Target="embeddings/oleObject8.bin"/><Relationship Id="rId34" Type="http://schemas.openxmlformats.org/officeDocument/2006/relationships/image" Target="media/image16.wmf"/><Relationship Id="rId42" Type="http://schemas.openxmlformats.org/officeDocument/2006/relationships/oleObject" Target="embeddings/oleObject19.bin"/><Relationship Id="rId47" Type="http://schemas.openxmlformats.org/officeDocument/2006/relationships/image" Target="media/image22.wmf"/><Relationship Id="rId50" Type="http://schemas.openxmlformats.org/officeDocument/2006/relationships/oleObject" Target="embeddings/oleObject23.bin"/><Relationship Id="rId55" Type="http://schemas.openxmlformats.org/officeDocument/2006/relationships/oleObject" Target="embeddings/oleObject27.bin"/><Relationship Id="rId63" Type="http://schemas.openxmlformats.org/officeDocument/2006/relationships/fontTable" Target="fontTable.xml"/><Relationship Id="rId7" Type="http://schemas.openxmlformats.org/officeDocument/2006/relationships/image" Target="media/image2.wmf"/><Relationship Id="rId2" Type="http://schemas.openxmlformats.org/officeDocument/2006/relationships/styles" Target="styles.xml"/><Relationship Id="rId16" Type="http://schemas.openxmlformats.org/officeDocument/2006/relationships/image" Target="media/image7.wmf"/><Relationship Id="rId29" Type="http://schemas.openxmlformats.org/officeDocument/2006/relationships/oleObject" Target="embeddings/oleObject12.bin"/><Relationship Id="rId11" Type="http://schemas.openxmlformats.org/officeDocument/2006/relationships/image" Target="media/image4.jpeg"/><Relationship Id="rId24" Type="http://schemas.openxmlformats.org/officeDocument/2006/relationships/image" Target="media/image11.wmf"/><Relationship Id="rId32" Type="http://schemas.openxmlformats.org/officeDocument/2006/relationships/image" Target="media/image15.wmf"/><Relationship Id="rId37" Type="http://schemas.openxmlformats.org/officeDocument/2006/relationships/oleObject" Target="embeddings/oleObject16.bin"/><Relationship Id="rId40" Type="http://schemas.openxmlformats.org/officeDocument/2006/relationships/oleObject" Target="embeddings/oleObject18.bin"/><Relationship Id="rId45" Type="http://schemas.openxmlformats.org/officeDocument/2006/relationships/image" Target="media/image21.wmf"/><Relationship Id="rId53" Type="http://schemas.openxmlformats.org/officeDocument/2006/relationships/oleObject" Target="embeddings/oleObject25.bin"/><Relationship Id="rId58" Type="http://schemas.openxmlformats.org/officeDocument/2006/relationships/image" Target="media/image26.wmf"/><Relationship Id="rId5" Type="http://schemas.openxmlformats.org/officeDocument/2006/relationships/image" Target="media/image1.wmf"/><Relationship Id="rId61" Type="http://schemas.openxmlformats.org/officeDocument/2006/relationships/oleObject" Target="embeddings/oleObject30.bin"/><Relationship Id="rId19" Type="http://schemas.openxmlformats.org/officeDocument/2006/relationships/oleObject" Target="embeddings/oleObject7.bin"/><Relationship Id="rId14" Type="http://schemas.openxmlformats.org/officeDocument/2006/relationships/image" Target="media/image6.wmf"/><Relationship Id="rId22" Type="http://schemas.openxmlformats.org/officeDocument/2006/relationships/image" Target="media/image10.wmf"/><Relationship Id="rId27" Type="http://schemas.openxmlformats.org/officeDocument/2006/relationships/oleObject" Target="embeddings/oleObject11.bin"/><Relationship Id="rId30" Type="http://schemas.openxmlformats.org/officeDocument/2006/relationships/image" Target="media/image14.wmf"/><Relationship Id="rId35" Type="http://schemas.openxmlformats.org/officeDocument/2006/relationships/oleObject" Target="embeddings/oleObject15.bin"/><Relationship Id="rId43" Type="http://schemas.openxmlformats.org/officeDocument/2006/relationships/image" Target="media/image20.wmf"/><Relationship Id="rId48" Type="http://schemas.openxmlformats.org/officeDocument/2006/relationships/oleObject" Target="embeddings/oleObject22.bin"/><Relationship Id="rId56" Type="http://schemas.openxmlformats.org/officeDocument/2006/relationships/image" Target="media/image25.wmf"/><Relationship Id="rId64" Type="http://schemas.openxmlformats.org/officeDocument/2006/relationships/theme" Target="theme/theme1.xml"/><Relationship Id="rId8" Type="http://schemas.openxmlformats.org/officeDocument/2006/relationships/oleObject" Target="embeddings/oleObject2.bin"/><Relationship Id="rId51" Type="http://schemas.openxmlformats.org/officeDocument/2006/relationships/image" Target="media/image24.wmf"/><Relationship Id="rId3" Type="http://schemas.openxmlformats.org/officeDocument/2006/relationships/settings" Target="settings.xml"/><Relationship Id="rId12" Type="http://schemas.openxmlformats.org/officeDocument/2006/relationships/image" Target="media/image5.wmf"/><Relationship Id="rId17" Type="http://schemas.openxmlformats.org/officeDocument/2006/relationships/oleObject" Target="embeddings/oleObject6.bin"/><Relationship Id="rId25" Type="http://schemas.openxmlformats.org/officeDocument/2006/relationships/oleObject" Target="embeddings/oleObject10.bin"/><Relationship Id="rId33" Type="http://schemas.openxmlformats.org/officeDocument/2006/relationships/oleObject" Target="embeddings/oleObject14.bin"/><Relationship Id="rId38" Type="http://schemas.openxmlformats.org/officeDocument/2006/relationships/image" Target="media/image18.wmf"/><Relationship Id="rId46" Type="http://schemas.openxmlformats.org/officeDocument/2006/relationships/oleObject" Target="embeddings/oleObject21.bin"/><Relationship Id="rId59" Type="http://schemas.openxmlformats.org/officeDocument/2006/relationships/oleObject" Target="embeddings/oleObject29.bin"/><Relationship Id="rId20" Type="http://schemas.openxmlformats.org/officeDocument/2006/relationships/image" Target="media/image9.wmf"/><Relationship Id="rId41" Type="http://schemas.openxmlformats.org/officeDocument/2006/relationships/image" Target="media/image19.wmf"/><Relationship Id="rId54" Type="http://schemas.openxmlformats.org/officeDocument/2006/relationships/oleObject" Target="embeddings/oleObject26.bin"/><Relationship Id="rId62" Type="http://schemas.openxmlformats.org/officeDocument/2006/relationships/oleObject" Target="embeddings/oleObject31.bin"/><Relationship Id="rId1" Type="http://schemas.openxmlformats.org/officeDocument/2006/relationships/numbering" Target="numbering.xml"/><Relationship Id="rId6" Type="http://schemas.openxmlformats.org/officeDocument/2006/relationships/oleObject" Target="embeddings/oleObject1.bin"/><Relationship Id="rId15" Type="http://schemas.openxmlformats.org/officeDocument/2006/relationships/oleObject" Target="embeddings/oleObject5.bin"/><Relationship Id="rId23" Type="http://schemas.openxmlformats.org/officeDocument/2006/relationships/oleObject" Target="embeddings/oleObject9.bin"/><Relationship Id="rId28" Type="http://schemas.openxmlformats.org/officeDocument/2006/relationships/image" Target="media/image13.wmf"/><Relationship Id="rId36" Type="http://schemas.openxmlformats.org/officeDocument/2006/relationships/image" Target="media/image17.wmf"/><Relationship Id="rId49" Type="http://schemas.openxmlformats.org/officeDocument/2006/relationships/image" Target="media/image23.wmf"/><Relationship Id="rId57" Type="http://schemas.openxmlformats.org/officeDocument/2006/relationships/oleObject" Target="embeddings/oleObject28.bin"/><Relationship Id="rId10" Type="http://schemas.openxmlformats.org/officeDocument/2006/relationships/oleObject" Target="embeddings/oleObject3.bin"/><Relationship Id="rId31" Type="http://schemas.openxmlformats.org/officeDocument/2006/relationships/oleObject" Target="embeddings/oleObject13.bin"/><Relationship Id="rId44" Type="http://schemas.openxmlformats.org/officeDocument/2006/relationships/oleObject" Target="embeddings/oleObject20.bin"/><Relationship Id="rId52" Type="http://schemas.openxmlformats.org/officeDocument/2006/relationships/oleObject" Target="embeddings/oleObject24.bin"/><Relationship Id="rId60" Type="http://schemas.openxmlformats.org/officeDocument/2006/relationships/image" Target="media/image27.wmf"/><Relationship Id="rId4" Type="http://schemas.openxmlformats.org/officeDocument/2006/relationships/webSettings" Target="webSettings.xml"/><Relationship Id="rId9" Type="http://schemas.openxmlformats.org/officeDocument/2006/relationships/image" Target="media/image3.wmf"/></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267</TotalTime>
  <Pages>5</Pages>
  <Words>1356</Words>
  <Characters>7732</Characters>
  <Application>Microsoft Office Word</Application>
  <DocSecurity>0</DocSecurity>
  <Lines>64</Lines>
  <Paragraphs>18</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
      <vt:lpstr/>
    </vt:vector>
  </TitlesOfParts>
  <Company/>
  <LinksUpToDate>false</LinksUpToDate>
  <CharactersWithSpaces>9070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ΜΠΑΜΠΗΣ</dc:creator>
  <cp:lastModifiedBy>Angelidis</cp:lastModifiedBy>
  <cp:revision>20</cp:revision>
  <dcterms:created xsi:type="dcterms:W3CDTF">2019-05-15T18:19:00Z</dcterms:created>
  <dcterms:modified xsi:type="dcterms:W3CDTF">2025-06-25T22:06:00Z</dcterms:modified>
</cp:coreProperties>
</file>