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FF06" w14:textId="51E246C6" w:rsidR="008755FB" w:rsidRPr="008755FB" w:rsidRDefault="008755FB">
      <w:pPr>
        <w:rPr>
          <w:b/>
          <w:bCs/>
        </w:rPr>
      </w:pPr>
      <w:r w:rsidRPr="008755FB">
        <w:rPr>
          <w:b/>
          <w:bCs/>
        </w:rPr>
        <w:t>Density Drives Demand</w:t>
      </w:r>
    </w:p>
    <w:p w14:paraId="4C2D3979" w14:textId="785CD219" w:rsidR="00EF27A2" w:rsidRDefault="004F5B0A">
      <w:r>
        <w:rPr>
          <w:noProof/>
        </w:rPr>
        <w:drawing>
          <wp:inline distT="0" distB="0" distL="0" distR="0" wp14:anchorId="719D6958" wp14:editId="4BD174D6">
            <wp:extent cx="4705350" cy="3136900"/>
            <wp:effectExtent l="19050" t="19050" r="19050" b="25400"/>
            <wp:docPr id="635452729" name="Picture 1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2729" name="Picture 1" descr="A graph of blue squar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8428" cy="3138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B3ECB7" w14:textId="623B5897" w:rsidR="008755FB" w:rsidRPr="004D2A71" w:rsidRDefault="008755FB">
      <w:r>
        <w:t xml:space="preserve">Our research indicates that </w:t>
      </w:r>
      <w:r w:rsidR="005506C5">
        <w:t>density serves as a simple but powerful measure of demand in a market. In fact, over the last 20 years, markets with the largest household size (people-er-rental) experience the sharpest rent-growth. More interesting is how long-</w:t>
      </w:r>
      <w:r w:rsidR="004D2A71">
        <w:t xml:space="preserve">lasting this effect is. Markets with more than three people per rental tend to see sharply higher rent growth for the next </w:t>
      </w:r>
      <w:r w:rsidR="004D2A71">
        <w:rPr>
          <w:i/>
          <w:iCs/>
        </w:rPr>
        <w:t>five</w:t>
      </w:r>
      <w:r w:rsidR="004D2A71">
        <w:t xml:space="preserve"> years. What follows is a list of the most and least dense </w:t>
      </w:r>
      <w:r w:rsidR="00F41281">
        <w:t xml:space="preserve">markets in the 50-largest US markets, suggesting where rent is most likely to grow for in the future. </w:t>
      </w:r>
    </w:p>
    <w:p w14:paraId="1B48D62B" w14:textId="747D8D32" w:rsidR="008755FB" w:rsidRDefault="008755FB">
      <w:r w:rsidRPr="008755FB">
        <w:lastRenderedPageBreak/>
        <w:drawing>
          <wp:inline distT="0" distB="0" distL="0" distR="0" wp14:anchorId="5EF73EBD" wp14:editId="1C46119B">
            <wp:extent cx="5943600" cy="7853045"/>
            <wp:effectExtent l="0" t="0" r="0" b="0"/>
            <wp:docPr id="19767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018C" w14:textId="77777777" w:rsidR="008755FB" w:rsidRDefault="008755FB"/>
    <w:sectPr w:rsidR="00875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0A"/>
    <w:rsid w:val="00426D4C"/>
    <w:rsid w:val="004D2A71"/>
    <w:rsid w:val="004F5B0A"/>
    <w:rsid w:val="005506C5"/>
    <w:rsid w:val="008755FB"/>
    <w:rsid w:val="00976650"/>
    <w:rsid w:val="00A444D5"/>
    <w:rsid w:val="00EC5C42"/>
    <w:rsid w:val="00EF27A2"/>
    <w:rsid w:val="00F4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98D6"/>
  <w15:chartTrackingRefBased/>
  <w15:docId w15:val="{8B9809B0-2B0F-45FA-9068-90997814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Larriva, Matt</dc:creator>
  <cp:keywords/>
  <dc:description/>
  <cp:lastModifiedBy>Larriva, Matt</cp:lastModifiedBy>
  <cp:revision>5</cp:revision>
  <dcterms:created xsi:type="dcterms:W3CDTF">2025-07-23T13:53:00Z</dcterms:created>
  <dcterms:modified xsi:type="dcterms:W3CDTF">2025-07-23T14:13:00Z</dcterms:modified>
</cp:coreProperties>
</file>