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73D8" w14:textId="470DBCB6" w:rsidR="004F2862" w:rsidRPr="004F2862" w:rsidRDefault="004F2862" w:rsidP="004B451D">
      <w:r w:rsidRPr="004F2862">
        <w:t>April 29, 2025</w:t>
      </w:r>
    </w:p>
    <w:p w14:paraId="2523D952" w14:textId="559FD75E" w:rsidR="004B451D" w:rsidRPr="004B451D" w:rsidRDefault="004B451D" w:rsidP="004B451D">
      <w:r w:rsidRPr="004B451D">
        <w:rPr>
          <w:b/>
          <w:bCs/>
        </w:rPr>
        <w:t>Editor-in-Chief</w:t>
      </w:r>
      <w:r w:rsidRPr="004B451D">
        <w:br/>
      </w:r>
      <w:r w:rsidRPr="004B451D">
        <w:rPr>
          <w:i/>
          <w:iCs/>
        </w:rPr>
        <w:t>Real Estate Economics</w:t>
      </w:r>
    </w:p>
    <w:p w14:paraId="6B54D8DB" w14:textId="77777777" w:rsidR="004B451D" w:rsidRPr="004B451D" w:rsidRDefault="004B451D" w:rsidP="004B451D">
      <w:r w:rsidRPr="004B451D">
        <w:t>Dear Editor,</w:t>
      </w:r>
    </w:p>
    <w:p w14:paraId="311040FF" w14:textId="3E2CD880" w:rsidR="004B451D" w:rsidRPr="004B451D" w:rsidRDefault="004F2862" w:rsidP="004B451D">
      <w:r>
        <w:t>We are pleased to submit our</w:t>
      </w:r>
      <w:r w:rsidR="004B451D" w:rsidRPr="004B451D">
        <w:t xml:space="preserve"> manuscript, </w:t>
      </w:r>
      <w:r w:rsidR="004B451D" w:rsidRPr="004B451D">
        <w:rPr>
          <w:b/>
          <w:bCs/>
        </w:rPr>
        <w:t>“Crowded and Expensive: Density Shift as a Measure of Demand in Large U.S. Apartment Markets,”</w:t>
      </w:r>
      <w:r w:rsidR="004B451D" w:rsidRPr="004B451D">
        <w:t xml:space="preserve"> for consideration at </w:t>
      </w:r>
      <w:r w:rsidR="004B451D" w:rsidRPr="004B451D">
        <w:rPr>
          <w:i/>
          <w:iCs/>
        </w:rPr>
        <w:t>Real Estate Economics</w:t>
      </w:r>
      <w:r w:rsidR="004B451D" w:rsidRPr="004B451D">
        <w:t>.</w:t>
      </w:r>
    </w:p>
    <w:p w14:paraId="579A3ECB" w14:textId="4D56B874" w:rsidR="004B451D" w:rsidRPr="004B451D" w:rsidRDefault="004B451D" w:rsidP="004B451D">
      <w:r w:rsidRPr="004B451D">
        <w:t>This paper introduces a novel, empirically grounded measure of rental housing demand—the Rental Density Index (</w:t>
      </w:r>
      <w:proofErr w:type="gramStart"/>
      <w:r w:rsidRPr="004B451D">
        <w:t>RDI)—</w:t>
      </w:r>
      <w:proofErr w:type="gramEnd"/>
      <w:r w:rsidRPr="004B451D">
        <w:t xml:space="preserve">which captures consumer space-sharing behavior as a function of rent levels. Unlike occupancy and absorption, which are structurally bounded and supply-constrained, RDI reflects demand pressures even in fully occupied markets. By deriving supply and demand curves using RDI and inventory growth, </w:t>
      </w:r>
      <w:r w:rsidR="00435078">
        <w:t>we</w:t>
      </w:r>
      <w:r w:rsidRPr="004B451D">
        <w:t xml:space="preserve"> segment markets into four price-supply regimes and show that these classifications meaningfully forecast next-year rent growth across the 100 largest U.S. metro areas.</w:t>
      </w:r>
    </w:p>
    <w:p w14:paraId="5367C883" w14:textId="77777777" w:rsidR="004B451D" w:rsidRPr="004B451D" w:rsidRDefault="004B451D" w:rsidP="004B451D">
      <w:r w:rsidRPr="004B451D">
        <w:t>The methodology contributes to the ongoing discussion about demand-side measurement in housing economics and addresses a gap in the literature between elasticity-based approaches and structural occupancy models. In particular, the RDI framework offers a scalable, transparent tool for both forecasting and market segmentation without relying on unobservable consumer preferences or equilibrium assumptions.</w:t>
      </w:r>
    </w:p>
    <w:p w14:paraId="4F843077" w14:textId="77777777" w:rsidR="004B451D" w:rsidRPr="004B451D" w:rsidRDefault="004B451D" w:rsidP="004B451D">
      <w:r w:rsidRPr="004B451D">
        <w:t>The work should be of interest to both researchers and practitioners concerned with housing market dynamics, supply-demand imbalances, and rent forecasting.</w:t>
      </w:r>
    </w:p>
    <w:p w14:paraId="5BAA8D37" w14:textId="77777777" w:rsidR="004B451D" w:rsidRPr="004B451D" w:rsidRDefault="004B451D" w:rsidP="004B451D">
      <w:r w:rsidRPr="004B451D">
        <w:t>Potential reviewers with relevant expertise include:</w:t>
      </w:r>
    </w:p>
    <w:p w14:paraId="38F86008" w14:textId="77777777" w:rsidR="004B451D" w:rsidRPr="004B451D" w:rsidRDefault="004B451D" w:rsidP="004B451D">
      <w:pPr>
        <w:numPr>
          <w:ilvl w:val="0"/>
          <w:numId w:val="1"/>
        </w:numPr>
      </w:pPr>
      <w:r w:rsidRPr="004B451D">
        <w:rPr>
          <w:b/>
          <w:bCs/>
        </w:rPr>
        <w:t>Edward Glaeser</w:t>
      </w:r>
      <w:r w:rsidRPr="004B451D">
        <w:t xml:space="preserve"> (Harvard University)</w:t>
      </w:r>
    </w:p>
    <w:p w14:paraId="2B88DFB6" w14:textId="77777777" w:rsidR="004B451D" w:rsidRPr="004B451D" w:rsidRDefault="004B451D" w:rsidP="004B451D">
      <w:pPr>
        <w:numPr>
          <w:ilvl w:val="0"/>
          <w:numId w:val="1"/>
        </w:numPr>
      </w:pPr>
      <w:r w:rsidRPr="004B451D">
        <w:rPr>
          <w:b/>
          <w:bCs/>
        </w:rPr>
        <w:t>Stuart Rosenthal</w:t>
      </w:r>
      <w:r w:rsidRPr="004B451D">
        <w:t xml:space="preserve"> (Syracuse University)</w:t>
      </w:r>
    </w:p>
    <w:p w14:paraId="3CFB0390" w14:textId="77777777" w:rsidR="004B451D" w:rsidRPr="004B451D" w:rsidRDefault="004B451D" w:rsidP="004B451D">
      <w:pPr>
        <w:numPr>
          <w:ilvl w:val="0"/>
          <w:numId w:val="1"/>
        </w:numPr>
      </w:pPr>
      <w:r w:rsidRPr="004B451D">
        <w:rPr>
          <w:b/>
          <w:bCs/>
        </w:rPr>
        <w:t>Jenny Schuetz</w:t>
      </w:r>
      <w:r w:rsidRPr="004B451D">
        <w:t xml:space="preserve"> (Brookings Institution)</w:t>
      </w:r>
    </w:p>
    <w:p w14:paraId="04C478DE" w14:textId="261CD41B" w:rsidR="004B451D" w:rsidRPr="004B451D" w:rsidRDefault="00435078" w:rsidP="004B451D">
      <w:r>
        <w:t>We</w:t>
      </w:r>
      <w:r w:rsidR="004B451D" w:rsidRPr="004B451D">
        <w:t xml:space="preserve"> believe their work in housing economics and market segmentation would position them well to evaluate the contribution of this paper.</w:t>
      </w:r>
    </w:p>
    <w:p w14:paraId="005D900E" w14:textId="6906B617" w:rsidR="004B451D" w:rsidRPr="004B451D" w:rsidRDefault="004B451D" w:rsidP="004B451D">
      <w:r w:rsidRPr="004B451D">
        <w:t xml:space="preserve">This manuscript is original, has not been published elsewhere, and is not under consideration at any other journal. </w:t>
      </w:r>
    </w:p>
    <w:p w14:paraId="1B3AEEF0" w14:textId="4334226F" w:rsidR="00EF27A2" w:rsidRDefault="004B451D">
      <w:r w:rsidRPr="004B451D">
        <w:t xml:space="preserve">Thank you for your time and consideration. </w:t>
      </w:r>
      <w:r w:rsidR="000E18C4">
        <w:t>We</w:t>
      </w:r>
      <w:r w:rsidRPr="004B451D">
        <w:t xml:space="preserve"> look forward to the possibility of contributing to </w:t>
      </w:r>
      <w:r w:rsidRPr="004B451D">
        <w:rPr>
          <w:i/>
          <w:iCs/>
        </w:rPr>
        <w:t>Real Estate Economics</w:t>
      </w:r>
      <w:r w:rsidRPr="004B451D">
        <w:t xml:space="preserve"> and welcome the opportunity for review.</w:t>
      </w:r>
    </w:p>
    <w:sectPr w:rsidR="00EF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20780"/>
    <w:multiLevelType w:val="multilevel"/>
    <w:tmpl w:val="E066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08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1D"/>
    <w:rsid w:val="000E18C4"/>
    <w:rsid w:val="003C7B13"/>
    <w:rsid w:val="00435078"/>
    <w:rsid w:val="004B451D"/>
    <w:rsid w:val="004F2862"/>
    <w:rsid w:val="00A444D5"/>
    <w:rsid w:val="00B561D6"/>
    <w:rsid w:val="00EC5C42"/>
    <w:rsid w:val="00E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D07"/>
  <w15:chartTrackingRefBased/>
  <w15:docId w15:val="{956E9ABF-3DC6-43ED-A2CE-44D3739F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Larriva, Matthew</dc:creator>
  <cp:keywords/>
  <dc:description/>
  <cp:lastModifiedBy>Larriva, Matthew</cp:lastModifiedBy>
  <cp:revision>4</cp:revision>
  <dcterms:created xsi:type="dcterms:W3CDTF">2025-04-22T21:46:00Z</dcterms:created>
  <dcterms:modified xsi:type="dcterms:W3CDTF">2025-04-29T20:31:00Z</dcterms:modified>
</cp:coreProperties>
</file>