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880C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1A7808F5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5061CBF9" w14:textId="77777777" w:rsidR="005B5F30" w:rsidRPr="000E004B" w:rsidRDefault="00931042">
      <w:pPr>
        <w:pStyle w:val="Title"/>
        <w:spacing w:line="355" w:lineRule="auto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05"/>
        </w:rPr>
        <w:t>The</w:t>
      </w:r>
      <w:r w:rsidRPr="000E004B">
        <w:rPr>
          <w:rFonts w:ascii="Times New Roman" w:hAnsi="Times New Roman" w:cs="Times New Roman"/>
          <w:spacing w:val="27"/>
          <w:w w:val="105"/>
        </w:rPr>
        <w:t xml:space="preserve"> </w:t>
      </w:r>
      <w:r w:rsidRPr="000E004B">
        <w:rPr>
          <w:rFonts w:ascii="Times New Roman" w:hAnsi="Times New Roman" w:cs="Times New Roman"/>
          <w:w w:val="105"/>
        </w:rPr>
        <w:t>Relationship</w:t>
      </w:r>
      <w:r w:rsidRPr="000E004B">
        <w:rPr>
          <w:rFonts w:ascii="Times New Roman" w:hAnsi="Times New Roman" w:cs="Times New Roman"/>
          <w:spacing w:val="27"/>
          <w:w w:val="105"/>
        </w:rPr>
        <w:t xml:space="preserve"> </w:t>
      </w:r>
      <w:r w:rsidRPr="000E004B">
        <w:rPr>
          <w:rFonts w:ascii="Times New Roman" w:hAnsi="Times New Roman" w:cs="Times New Roman"/>
          <w:w w:val="105"/>
        </w:rPr>
        <w:t>Between</w:t>
      </w:r>
      <w:r w:rsidRPr="000E004B">
        <w:rPr>
          <w:rFonts w:ascii="Times New Roman" w:hAnsi="Times New Roman" w:cs="Times New Roman"/>
          <w:spacing w:val="28"/>
          <w:w w:val="105"/>
        </w:rPr>
        <w:t xml:space="preserve"> </w:t>
      </w:r>
      <w:r w:rsidRPr="000E004B">
        <w:rPr>
          <w:rFonts w:ascii="Times New Roman" w:hAnsi="Times New Roman" w:cs="Times New Roman"/>
          <w:w w:val="105"/>
        </w:rPr>
        <w:t>Cap</w:t>
      </w:r>
      <w:r w:rsidRPr="000E004B">
        <w:rPr>
          <w:rFonts w:ascii="Times New Roman" w:hAnsi="Times New Roman" w:cs="Times New Roman"/>
          <w:spacing w:val="27"/>
          <w:w w:val="105"/>
        </w:rPr>
        <w:t xml:space="preserve"> </w:t>
      </w:r>
      <w:r w:rsidRPr="000E004B">
        <w:rPr>
          <w:rFonts w:ascii="Times New Roman" w:hAnsi="Times New Roman" w:cs="Times New Roman"/>
          <w:w w:val="105"/>
        </w:rPr>
        <w:t>Rates</w:t>
      </w:r>
      <w:r w:rsidRPr="000E004B">
        <w:rPr>
          <w:rFonts w:ascii="Times New Roman" w:hAnsi="Times New Roman" w:cs="Times New Roman"/>
          <w:spacing w:val="27"/>
          <w:w w:val="105"/>
        </w:rPr>
        <w:t xml:space="preserve"> </w:t>
      </w:r>
      <w:r w:rsidRPr="000E004B">
        <w:rPr>
          <w:rFonts w:ascii="Times New Roman" w:hAnsi="Times New Roman" w:cs="Times New Roman"/>
          <w:w w:val="105"/>
        </w:rPr>
        <w:t>Inflation,</w:t>
      </w:r>
      <w:r w:rsidRPr="000E004B">
        <w:rPr>
          <w:rFonts w:ascii="Times New Roman" w:hAnsi="Times New Roman" w:cs="Times New Roman"/>
          <w:spacing w:val="-89"/>
          <w:w w:val="10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Deflation,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and</w:t>
      </w:r>
      <w:r w:rsidRPr="000E004B">
        <w:rPr>
          <w:rFonts w:ascii="Times New Roman" w:hAnsi="Times New Roman" w:cs="Times New Roman"/>
          <w:spacing w:val="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GDP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Growth</w:t>
      </w:r>
      <w:r w:rsidRPr="000E004B">
        <w:rPr>
          <w:rFonts w:ascii="Times New Roman" w:hAnsi="Times New Roman" w:cs="Times New Roman"/>
          <w:spacing w:val="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Rates</w:t>
      </w:r>
    </w:p>
    <w:p w14:paraId="52DAE4A6" w14:textId="77777777" w:rsidR="005B5F30" w:rsidRPr="000E004B" w:rsidRDefault="005B5F30">
      <w:pPr>
        <w:pStyle w:val="BodyText"/>
        <w:spacing w:before="2"/>
        <w:rPr>
          <w:rFonts w:ascii="Times New Roman" w:hAnsi="Times New Roman" w:cs="Times New Roman"/>
          <w:sz w:val="24"/>
        </w:rPr>
      </w:pPr>
    </w:p>
    <w:p w14:paraId="3282A24D" w14:textId="77777777" w:rsidR="005B5F30" w:rsidRPr="000E004B" w:rsidRDefault="00931042">
      <w:pPr>
        <w:spacing w:before="1" w:line="559" w:lineRule="auto"/>
        <w:ind w:left="3511" w:right="3191"/>
        <w:jc w:val="center"/>
        <w:rPr>
          <w:rFonts w:ascii="Times New Roman" w:hAnsi="Times New Roman" w:cs="Times New Roman"/>
          <w:sz w:val="24"/>
        </w:rPr>
      </w:pPr>
      <w:r w:rsidRPr="000E004B">
        <w:rPr>
          <w:rFonts w:ascii="Times New Roman" w:hAnsi="Times New Roman" w:cs="Times New Roman"/>
          <w:w w:val="110"/>
          <w:sz w:val="24"/>
        </w:rPr>
        <w:t>Andrew</w:t>
      </w:r>
      <w:r w:rsidRPr="000E004B">
        <w:rPr>
          <w:rFonts w:ascii="Times New Roman" w:hAnsi="Times New Roman" w:cs="Times New Roman"/>
          <w:spacing w:val="6"/>
          <w:w w:val="110"/>
          <w:sz w:val="24"/>
        </w:rPr>
        <w:t xml:space="preserve"> </w:t>
      </w:r>
      <w:r w:rsidRPr="000E004B">
        <w:rPr>
          <w:rFonts w:ascii="Times New Roman" w:hAnsi="Times New Roman" w:cs="Times New Roman"/>
          <w:w w:val="110"/>
          <w:sz w:val="24"/>
        </w:rPr>
        <w:t>McGrady</w:t>
      </w:r>
      <w:r w:rsidRPr="000E004B">
        <w:rPr>
          <w:rFonts w:ascii="Times New Roman" w:hAnsi="Times New Roman" w:cs="Times New Roman"/>
          <w:spacing w:val="-65"/>
          <w:w w:val="110"/>
          <w:sz w:val="24"/>
        </w:rPr>
        <w:t xml:space="preserve"> </w:t>
      </w:r>
      <w:r w:rsidRPr="000E004B">
        <w:rPr>
          <w:rFonts w:ascii="Times New Roman" w:hAnsi="Times New Roman" w:cs="Times New Roman"/>
          <w:w w:val="110"/>
          <w:sz w:val="24"/>
        </w:rPr>
        <w:t>June</w:t>
      </w:r>
      <w:r w:rsidRPr="000E004B">
        <w:rPr>
          <w:rFonts w:ascii="Times New Roman" w:hAnsi="Times New Roman" w:cs="Times New Roman"/>
          <w:spacing w:val="8"/>
          <w:w w:val="110"/>
          <w:sz w:val="24"/>
        </w:rPr>
        <w:t xml:space="preserve"> </w:t>
      </w:r>
      <w:r w:rsidRPr="000E004B">
        <w:rPr>
          <w:rFonts w:ascii="Times New Roman" w:hAnsi="Times New Roman" w:cs="Times New Roman"/>
          <w:w w:val="110"/>
          <w:sz w:val="24"/>
        </w:rPr>
        <w:t>2021</w:t>
      </w:r>
    </w:p>
    <w:p w14:paraId="58993053" w14:textId="77777777" w:rsidR="005B5F30" w:rsidRPr="000E004B" w:rsidRDefault="005B5F30">
      <w:pPr>
        <w:pStyle w:val="BodyText"/>
        <w:spacing w:before="11"/>
        <w:rPr>
          <w:rFonts w:ascii="Times New Roman" w:hAnsi="Times New Roman" w:cs="Times New Roman"/>
          <w:sz w:val="33"/>
        </w:rPr>
      </w:pPr>
    </w:p>
    <w:p w14:paraId="07DFBD84" w14:textId="77777777" w:rsidR="005B5F30" w:rsidRPr="000E004B" w:rsidRDefault="00931042">
      <w:pPr>
        <w:pStyle w:val="Heading1"/>
        <w:numPr>
          <w:ilvl w:val="0"/>
          <w:numId w:val="1"/>
        </w:numPr>
        <w:tabs>
          <w:tab w:val="left" w:pos="1479"/>
          <w:tab w:val="left" w:pos="1480"/>
        </w:tabs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</w:rPr>
        <w:t>Abstract</w:t>
      </w:r>
    </w:p>
    <w:p w14:paraId="2D7630DE" w14:textId="77777777" w:rsidR="005B5F30" w:rsidRPr="000E004B" w:rsidRDefault="005B5F30">
      <w:pPr>
        <w:pStyle w:val="BodyText"/>
        <w:rPr>
          <w:rFonts w:ascii="Times New Roman" w:hAnsi="Times New Roman" w:cs="Times New Roman"/>
          <w:b/>
          <w:sz w:val="28"/>
        </w:rPr>
      </w:pPr>
    </w:p>
    <w:p w14:paraId="2A3D8C2B" w14:textId="3340588D" w:rsidR="005B5F30" w:rsidRPr="000E004B" w:rsidRDefault="00931042" w:rsidP="00B65EAA">
      <w:pPr>
        <w:pStyle w:val="BodyText"/>
        <w:spacing w:before="200" w:line="328" w:lineRule="auto"/>
        <w:ind w:right="673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5"/>
        </w:rPr>
        <w:t xml:space="preserve">The inability to </w:t>
      </w:r>
      <w:proofErr w:type="gramStart"/>
      <w:r w:rsidRPr="000E004B">
        <w:rPr>
          <w:rFonts w:ascii="Times New Roman" w:hAnsi="Times New Roman" w:cs="Times New Roman"/>
          <w:w w:val="115"/>
        </w:rPr>
        <w:t>accurately and consistently predict changes</w:t>
      </w:r>
      <w:proofErr w:type="gramEnd"/>
      <w:r w:rsidRPr="000E004B">
        <w:rPr>
          <w:rFonts w:ascii="Times New Roman" w:hAnsi="Times New Roman" w:cs="Times New Roman"/>
          <w:w w:val="115"/>
        </w:rPr>
        <w:t xml:space="preserve"> in asset values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plagues all sectors of finance. In commercial real estate the capitalization rate,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rate,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is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good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metric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to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measure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value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commercial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estate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asset.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2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current</w:t>
      </w:r>
      <w:r w:rsidRPr="000E004B">
        <w:rPr>
          <w:rFonts w:ascii="Times New Roman" w:hAnsi="Times New Roman" w:cs="Times New Roman"/>
          <w:spacing w:val="3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literature</w:t>
      </w:r>
      <w:r w:rsidRPr="000E004B">
        <w:rPr>
          <w:rFonts w:ascii="Times New Roman" w:hAnsi="Times New Roman" w:cs="Times New Roman"/>
          <w:spacing w:val="3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tends</w:t>
      </w:r>
      <w:r w:rsidRPr="000E004B">
        <w:rPr>
          <w:rFonts w:ascii="Times New Roman" w:hAnsi="Times New Roman" w:cs="Times New Roman"/>
          <w:spacing w:val="3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to</w:t>
      </w:r>
      <w:r w:rsidRPr="000E004B">
        <w:rPr>
          <w:rFonts w:ascii="Times New Roman" w:hAnsi="Times New Roman" w:cs="Times New Roman"/>
          <w:spacing w:val="3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argue</w:t>
      </w:r>
      <w:r w:rsidRPr="000E004B">
        <w:rPr>
          <w:rFonts w:ascii="Times New Roman" w:hAnsi="Times New Roman" w:cs="Times New Roman"/>
          <w:spacing w:val="3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that</w:t>
      </w:r>
      <w:r w:rsidRPr="000E004B">
        <w:rPr>
          <w:rFonts w:ascii="Times New Roman" w:hAnsi="Times New Roman" w:cs="Times New Roman"/>
          <w:spacing w:val="3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capitalization</w:t>
      </w:r>
      <w:r w:rsidRPr="000E004B">
        <w:rPr>
          <w:rFonts w:ascii="Times New Roman" w:hAnsi="Times New Roman" w:cs="Times New Roman"/>
          <w:spacing w:val="2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3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are</w:t>
      </w:r>
      <w:r w:rsidRPr="000E004B">
        <w:rPr>
          <w:rFonts w:ascii="Times New Roman" w:hAnsi="Times New Roman" w:cs="Times New Roman"/>
          <w:spacing w:val="3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determined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by previous cap rates and macroeconomic variables. This paper aims to show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that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stagflation,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slowing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GDP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growth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rising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inflation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rate,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is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good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predictor of ensuing ch</w:t>
      </w:r>
      <w:r w:rsidRPr="000E004B">
        <w:rPr>
          <w:rFonts w:ascii="Times New Roman" w:hAnsi="Times New Roman" w:cs="Times New Roman"/>
          <w:w w:val="115"/>
        </w:rPr>
        <w:t>anges in cap rates. This analysis will use cap rate data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from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Green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Street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Advisors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macroeconomic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data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from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Federal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Reserve.</w:t>
      </w:r>
      <w:r w:rsidRPr="000E004B">
        <w:rPr>
          <w:rFonts w:ascii="Times New Roman" w:hAnsi="Times New Roman" w:cs="Times New Roman"/>
          <w:spacing w:val="-5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Examining groups of six quarters from January 1, 1987 to January 1, 2021 for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presence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stagflation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predicted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rise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49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percent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time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 of the 27 forecasts this system made 85 percent were correct. Decreasing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 period of exami</w:t>
      </w:r>
      <w:r w:rsidRPr="000E004B">
        <w:rPr>
          <w:rFonts w:ascii="Times New Roman" w:hAnsi="Times New Roman" w:cs="Times New Roman"/>
          <w:w w:val="115"/>
        </w:rPr>
        <w:t>nation to four quarters, the system correctly forecast a rise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 cap rates 56 percent of the time and when the system did make a prediction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it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was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correct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79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percent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time.</w:t>
      </w:r>
      <w:r w:rsidRPr="000E004B">
        <w:rPr>
          <w:rFonts w:ascii="Times New Roman" w:hAnsi="Times New Roman" w:cs="Times New Roman"/>
          <w:spacing w:val="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predictive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system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like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this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will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make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</w:p>
    <w:p w14:paraId="68DE7635" w14:textId="77777777" w:rsidR="00B65EAA" w:rsidRDefault="00B65EAA" w:rsidP="000E004B">
      <w:pPr>
        <w:pStyle w:val="BodyText"/>
        <w:spacing w:before="199" w:line="328" w:lineRule="auto"/>
        <w:ind w:right="673"/>
        <w:jc w:val="both"/>
        <w:rPr>
          <w:rFonts w:ascii="Times New Roman" w:hAnsi="Times New Roman" w:cs="Times New Roman"/>
          <w:b/>
          <w:bCs/>
          <w:w w:val="115"/>
        </w:rPr>
      </w:pPr>
    </w:p>
    <w:p w14:paraId="262F87E4" w14:textId="4ED65FB8" w:rsidR="00B65EAA" w:rsidRPr="00B65EAA" w:rsidRDefault="00B65EAA" w:rsidP="000E004B">
      <w:pPr>
        <w:pStyle w:val="BodyText"/>
        <w:spacing w:before="199" w:line="328" w:lineRule="auto"/>
        <w:ind w:right="673"/>
        <w:jc w:val="both"/>
        <w:rPr>
          <w:rFonts w:ascii="Times New Roman" w:hAnsi="Times New Roman" w:cs="Times New Roman"/>
          <w:w w:val="115"/>
        </w:rPr>
      </w:pPr>
    </w:p>
    <w:p w14:paraId="4E182D29" w14:textId="3969AD71" w:rsidR="00441859" w:rsidRPr="000E004B" w:rsidRDefault="00441859" w:rsidP="000E004B">
      <w:pPr>
        <w:pStyle w:val="BodyText"/>
        <w:spacing w:before="199" w:line="328" w:lineRule="auto"/>
        <w:ind w:right="673"/>
        <w:jc w:val="both"/>
        <w:rPr>
          <w:rFonts w:ascii="Times New Roman" w:hAnsi="Times New Roman" w:cs="Times New Roman"/>
          <w:b/>
          <w:bCs/>
        </w:rPr>
      </w:pPr>
      <w:r w:rsidRPr="000E004B">
        <w:rPr>
          <w:rFonts w:ascii="Times New Roman" w:hAnsi="Times New Roman" w:cs="Times New Roman"/>
          <w:b/>
          <w:bCs/>
          <w:w w:val="115"/>
        </w:rPr>
        <w:t>Inflation</w:t>
      </w:r>
    </w:p>
    <w:p w14:paraId="5EEFCC19" w14:textId="77777777" w:rsidR="005B5F30" w:rsidRPr="000E004B" w:rsidRDefault="005B5F30">
      <w:pPr>
        <w:pStyle w:val="BodyText"/>
        <w:spacing w:before="13"/>
        <w:rPr>
          <w:rFonts w:ascii="Times New Roman" w:hAnsi="Times New Roman" w:cs="Times New Roman"/>
          <w:sz w:val="13"/>
        </w:rPr>
      </w:pPr>
    </w:p>
    <w:p w14:paraId="3075D691" w14:textId="6A9A6BDD" w:rsidR="005B5F30" w:rsidRDefault="00931042" w:rsidP="000E004B">
      <w:pPr>
        <w:pStyle w:val="BodyText"/>
        <w:spacing w:line="328" w:lineRule="auto"/>
        <w:ind w:right="673"/>
        <w:jc w:val="both"/>
        <w:rPr>
          <w:rFonts w:ascii="Times New Roman" w:hAnsi="Times New Roman" w:cs="Times New Roman"/>
          <w:w w:val="115"/>
        </w:rPr>
      </w:pPr>
      <w:r w:rsidRPr="000E004B">
        <w:rPr>
          <w:rFonts w:ascii="Times New Roman" w:hAnsi="Times New Roman" w:cs="Times New Roman"/>
          <w:w w:val="115"/>
        </w:rPr>
        <w:t>The relationship between inflation and cap rates has been explored in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literature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as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predictive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relation</w:t>
      </w:r>
      <w:r w:rsidRPr="000E004B">
        <w:rPr>
          <w:rFonts w:ascii="Times New Roman" w:hAnsi="Times New Roman" w:cs="Times New Roman"/>
          <w:w w:val="115"/>
        </w:rPr>
        <w:t>ship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(Costello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et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al.,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2001;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Sivitanides</w:t>
      </w:r>
      <w:proofErr w:type="spellEnd"/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et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al.,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2001;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Chandrashekaran</w:t>
      </w:r>
      <w:proofErr w:type="spellEnd"/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Young,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2000).</w:t>
      </w:r>
      <w:r w:rsidRPr="000E004B">
        <w:rPr>
          <w:rFonts w:ascii="Times New Roman" w:hAnsi="Times New Roman" w:cs="Times New Roman"/>
          <w:spacing w:val="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general,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research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has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reached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mixed</w:t>
      </w:r>
      <w:r w:rsidRPr="000E004B">
        <w:rPr>
          <w:rFonts w:ascii="Times New Roman" w:hAnsi="Times New Roman" w:cs="Times New Roman"/>
          <w:spacing w:val="-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lastRenderedPageBreak/>
        <w:t>conclusions</w:t>
      </w:r>
      <w:r w:rsidRPr="000E004B">
        <w:rPr>
          <w:rFonts w:ascii="Times New Roman" w:hAnsi="Times New Roman" w:cs="Times New Roman"/>
          <w:spacing w:val="-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on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ability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changes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</w:t>
      </w:r>
      <w:r w:rsidRPr="000E004B">
        <w:rPr>
          <w:rFonts w:ascii="Times New Roman" w:hAnsi="Times New Roman" w:cs="Times New Roman"/>
          <w:spacing w:val="-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inflation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-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to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determine</w:t>
      </w:r>
      <w:r w:rsidRPr="000E004B">
        <w:rPr>
          <w:rFonts w:ascii="Times New Roman" w:hAnsi="Times New Roman" w:cs="Times New Roman"/>
          <w:spacing w:val="-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future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changes in cap rates.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Conclusions range from an implied correlation between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inflation and cap rates to emphatic empirical support of the inflation rates’ pre-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dictive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ability to dismissal of the relationship between inflation rates and cap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 entirely.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These different conclu</w:t>
      </w:r>
      <w:r w:rsidRPr="000E004B">
        <w:rPr>
          <w:rFonts w:ascii="Times New Roman" w:hAnsi="Times New Roman" w:cs="Times New Roman"/>
          <w:w w:val="115"/>
        </w:rPr>
        <w:t>sions can be attributed to differences in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data and methodology. Research which finds that inflation is a good predictor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 xml:space="preserve">of future cap rates typically use time series data for both macroeconomic </w:t>
      </w:r>
      <w:proofErr w:type="spellStart"/>
      <w:r w:rsidRPr="000E004B">
        <w:rPr>
          <w:rFonts w:ascii="Times New Roman" w:hAnsi="Times New Roman" w:cs="Times New Roman"/>
          <w:w w:val="115"/>
        </w:rPr>
        <w:t>vari</w:t>
      </w:r>
      <w:proofErr w:type="spellEnd"/>
      <w:r w:rsidRPr="000E004B">
        <w:rPr>
          <w:rFonts w:ascii="Times New Roman" w:hAnsi="Times New Roman" w:cs="Times New Roman"/>
          <w:w w:val="115"/>
        </w:rPr>
        <w:t>-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ables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and cap rates while research which dismisses the v</w:t>
      </w:r>
      <w:r w:rsidRPr="000E004B">
        <w:rPr>
          <w:rFonts w:ascii="Times New Roman" w:hAnsi="Times New Roman" w:cs="Times New Roman"/>
          <w:w w:val="115"/>
        </w:rPr>
        <w:t>alue of inflation rates,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generally,</w:t>
      </w:r>
      <w:r w:rsidRPr="000E004B">
        <w:rPr>
          <w:rFonts w:ascii="Times New Roman" w:hAnsi="Times New Roman" w:cs="Times New Roman"/>
          <w:spacing w:val="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use</w:t>
      </w:r>
      <w:r w:rsidRPr="000E004B">
        <w:rPr>
          <w:rFonts w:ascii="Times New Roman" w:hAnsi="Times New Roman" w:cs="Times New Roman"/>
          <w:spacing w:val="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cross</w:t>
      </w:r>
      <w:r w:rsidRPr="000E004B">
        <w:rPr>
          <w:rFonts w:ascii="Times New Roman" w:hAnsi="Times New Roman" w:cs="Times New Roman"/>
          <w:spacing w:val="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sectional</w:t>
      </w:r>
      <w:r w:rsidRPr="000E004B">
        <w:rPr>
          <w:rFonts w:ascii="Times New Roman" w:hAnsi="Times New Roman" w:cs="Times New Roman"/>
          <w:spacing w:val="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econometric</w:t>
      </w:r>
      <w:r w:rsidRPr="000E004B">
        <w:rPr>
          <w:rFonts w:ascii="Times New Roman" w:hAnsi="Times New Roman" w:cs="Times New Roman"/>
          <w:spacing w:val="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methods.</w:t>
      </w:r>
    </w:p>
    <w:p w14:paraId="4128FFBC" w14:textId="5CE7B233" w:rsidR="00F21F7A" w:rsidRDefault="00F21F7A" w:rsidP="000E004B">
      <w:pPr>
        <w:pStyle w:val="BodyText"/>
        <w:spacing w:line="328" w:lineRule="auto"/>
        <w:ind w:right="673"/>
        <w:jc w:val="both"/>
        <w:rPr>
          <w:rFonts w:ascii="Times New Roman" w:hAnsi="Times New Roman" w:cs="Times New Roman"/>
          <w:w w:val="115"/>
        </w:rPr>
      </w:pPr>
    </w:p>
    <w:p w14:paraId="4EFC3D20" w14:textId="77777777" w:rsidR="00F21F7A" w:rsidRDefault="00F21F7A" w:rsidP="00F21F7A">
      <w:pPr>
        <w:rPr>
          <w:rFonts w:ascii="Arial" w:hAnsi="Arial" w:cs="Arial"/>
        </w:rPr>
      </w:pPr>
      <w:proofErr w:type="spellStart"/>
      <w:r w:rsidRPr="00F21F7A">
        <w:rPr>
          <w:rFonts w:ascii="Arial" w:hAnsi="Arial" w:cs="Arial"/>
          <w:b/>
          <w:bCs/>
        </w:rPr>
        <w:t>Sivitanides</w:t>
      </w:r>
      <w:proofErr w:type="spellEnd"/>
      <w:r w:rsidRPr="00F21F7A">
        <w:rPr>
          <w:rFonts w:ascii="Arial" w:hAnsi="Arial" w:cs="Arial"/>
          <w:b/>
          <w:bCs/>
        </w:rPr>
        <w:t xml:space="preserve">, et. al. </w:t>
      </w:r>
      <w:r w:rsidRPr="004F68B8">
        <w:rPr>
          <w:rFonts w:ascii="Arial" w:hAnsi="Arial" w:cs="Arial"/>
          <w:b/>
          <w:bCs/>
        </w:rPr>
        <w:t>(2001)</w:t>
      </w:r>
      <w:r w:rsidRPr="004F68B8">
        <w:rPr>
          <w:rFonts w:ascii="Arial" w:hAnsi="Arial" w:cs="Arial"/>
        </w:rPr>
        <w:t>: finds that increase in e</w:t>
      </w:r>
      <w:r>
        <w:rPr>
          <w:rFonts w:ascii="Arial" w:hAnsi="Arial" w:cs="Arial"/>
        </w:rPr>
        <w:t>conomy-wide inflation lowers cap rate. Argue that 1% inflation increase lowers cap rates by 46bps (see pg. 16). Variables work best when lagged by year or two</w:t>
      </w:r>
    </w:p>
    <w:p w14:paraId="3DC1C9D2" w14:textId="77777777" w:rsidR="00F21F7A" w:rsidRDefault="00F21F7A" w:rsidP="00F21F7A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Tries to answer question: </w:t>
      </w:r>
      <w:r w:rsidRPr="004F68B8">
        <w:rPr>
          <w:rFonts w:ascii="Arial" w:hAnsi="Arial" w:cs="Arial"/>
          <w:i/>
          <w:iCs/>
        </w:rPr>
        <w:t>Do appraisals generate valuation estimates that move with the opportunity cost of capital, and that reflect realistic expectations about future income growth and risk?</w:t>
      </w:r>
    </w:p>
    <w:p w14:paraId="4E6844EC" w14:textId="77777777" w:rsidR="00F21F7A" w:rsidRDefault="00F21F7A" w:rsidP="00F21F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4F68B8">
        <w:rPr>
          <w:rFonts w:ascii="Arial" w:hAnsi="Arial" w:cs="Arial"/>
          <w:b/>
          <w:bCs/>
        </w:rPr>
        <w:t>Data used</w:t>
      </w:r>
      <w:r>
        <w:rPr>
          <w:rFonts w:ascii="Arial" w:hAnsi="Arial" w:cs="Arial"/>
        </w:rPr>
        <w:t>: APPRAISAL BASED, spanning 16 years across 14 metropolitan markets</w:t>
      </w:r>
    </w:p>
    <w:p w14:paraId="1128DE17" w14:textId="77777777" w:rsidR="00F21F7A" w:rsidRDefault="00F21F7A" w:rsidP="00F21F7A">
      <w:pPr>
        <w:pStyle w:val="ListParagraph"/>
        <w:widowControl/>
        <w:numPr>
          <w:ilvl w:val="1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NCREIF database</w:t>
      </w:r>
    </w:p>
    <w:p w14:paraId="67DCCF5A" w14:textId="77777777" w:rsidR="00F21F7A" w:rsidRPr="004F68B8" w:rsidRDefault="00F21F7A" w:rsidP="00F21F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model</w:t>
      </w:r>
      <w:r>
        <w:rPr>
          <w:rFonts w:ascii="Arial" w:hAnsi="Arial" w:cs="Arial"/>
        </w:rPr>
        <w:t>: Panel-based, rather than just time series</w:t>
      </w:r>
    </w:p>
    <w:p w14:paraId="1D0B95FA" w14:textId="77777777" w:rsidR="00F21F7A" w:rsidRDefault="00F21F7A" w:rsidP="00F21F7A">
      <w:pPr>
        <w:pStyle w:val="ListParagraph"/>
        <w:widowControl/>
        <w:numPr>
          <w:ilvl w:val="1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Addition of cross-section variation to time series gives greater data richness and yields robust statistical results</w:t>
      </w:r>
    </w:p>
    <w:p w14:paraId="608548F9" w14:textId="77777777" w:rsidR="00F21F7A" w:rsidRPr="004F68B8" w:rsidRDefault="00F21F7A" w:rsidP="00F21F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 w:rsidRPr="004F68B8">
        <w:rPr>
          <w:rFonts w:ascii="Arial" w:hAnsi="Arial" w:cs="Arial"/>
          <w:b/>
          <w:bCs/>
        </w:rPr>
        <w:t>Why different</w:t>
      </w:r>
      <w:r>
        <w:rPr>
          <w:rFonts w:ascii="Arial" w:hAnsi="Arial" w:cs="Arial"/>
        </w:rPr>
        <w:t>:</w:t>
      </w:r>
    </w:p>
    <w:p w14:paraId="744D584A" w14:textId="77777777" w:rsidR="00F21F7A" w:rsidRPr="004F68B8" w:rsidRDefault="00F21F7A" w:rsidP="00F21F7A">
      <w:pPr>
        <w:pStyle w:val="ListParagraph"/>
        <w:widowControl/>
        <w:numPr>
          <w:ilvl w:val="1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First to systematically examine NCREIF cap rates at the local level</w:t>
      </w:r>
    </w:p>
    <w:p w14:paraId="5640F4EF" w14:textId="77777777" w:rsidR="00F21F7A" w:rsidRPr="004F68B8" w:rsidRDefault="00F21F7A" w:rsidP="00F21F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More findings</w:t>
      </w:r>
      <w:r>
        <w:rPr>
          <w:rFonts w:ascii="Arial" w:hAnsi="Arial" w:cs="Arial"/>
        </w:rPr>
        <w:t xml:space="preserve">: </w:t>
      </w:r>
    </w:p>
    <w:p w14:paraId="15015DF4" w14:textId="77777777" w:rsidR="00F21F7A" w:rsidRPr="004F68B8" w:rsidRDefault="00F21F7A" w:rsidP="00F21F7A">
      <w:pPr>
        <w:pStyle w:val="ListParagraph"/>
        <w:widowControl/>
        <w:numPr>
          <w:ilvl w:val="1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NCREIF cap rates move exactly as PE ratios do, but only if appraisers form expectations about future income growth by looking backward, not forward (</w:t>
      </w:r>
      <w:proofErr w:type="gramStart"/>
      <w:r>
        <w:rPr>
          <w:rFonts w:ascii="Arial" w:hAnsi="Arial" w:cs="Arial"/>
        </w:rPr>
        <w:t>i.e.</w:t>
      </w:r>
      <w:proofErr w:type="gramEnd"/>
      <w:r>
        <w:rPr>
          <w:rFonts w:ascii="Arial" w:hAnsi="Arial" w:cs="Arial"/>
        </w:rPr>
        <w:t xml:space="preserve"> past income/rent growth seems to be extrapolated forward)</w:t>
      </w:r>
    </w:p>
    <w:p w14:paraId="707E070B" w14:textId="77777777" w:rsidR="00F21F7A" w:rsidRPr="004F68B8" w:rsidRDefault="00F21F7A" w:rsidP="00F21F7A">
      <w:pPr>
        <w:pStyle w:val="ListParagraph"/>
        <w:widowControl/>
        <w:numPr>
          <w:ilvl w:val="1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Suggest it is possible to forecast appraisal-based cap rates</w:t>
      </w:r>
    </w:p>
    <w:p w14:paraId="3FAC45BD" w14:textId="77777777" w:rsidR="00F21F7A" w:rsidRPr="000E004B" w:rsidRDefault="00F21F7A" w:rsidP="000E004B">
      <w:pPr>
        <w:pStyle w:val="BodyText"/>
        <w:spacing w:line="328" w:lineRule="auto"/>
        <w:ind w:right="673"/>
        <w:jc w:val="both"/>
        <w:rPr>
          <w:rFonts w:ascii="Times New Roman" w:hAnsi="Times New Roman" w:cs="Times New Roman"/>
        </w:rPr>
      </w:pPr>
    </w:p>
    <w:p w14:paraId="33B53957" w14:textId="77777777" w:rsidR="005B5F30" w:rsidRPr="000E004B" w:rsidRDefault="005B5F30">
      <w:pPr>
        <w:pStyle w:val="BodyText"/>
        <w:spacing w:before="10"/>
        <w:rPr>
          <w:rFonts w:ascii="Times New Roman" w:hAnsi="Times New Roman" w:cs="Times New Roman"/>
          <w:sz w:val="13"/>
        </w:rPr>
      </w:pPr>
    </w:p>
    <w:p w14:paraId="4A658F14" w14:textId="77777777" w:rsidR="005B5F30" w:rsidRPr="000E004B" w:rsidRDefault="00931042" w:rsidP="000E004B">
      <w:pPr>
        <w:pStyle w:val="BodyText"/>
        <w:spacing w:line="328" w:lineRule="auto"/>
        <w:ind w:right="675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0"/>
        </w:rPr>
        <w:t>Costello et al.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proofErr w:type="gramStart"/>
      <w:r w:rsidRPr="000E004B">
        <w:rPr>
          <w:rFonts w:ascii="Times New Roman" w:hAnsi="Times New Roman" w:cs="Times New Roman"/>
          <w:w w:val="110"/>
        </w:rPr>
        <w:t>in ”Real</w:t>
      </w:r>
      <w:proofErr w:type="gramEnd"/>
      <w:r w:rsidRPr="000E004B">
        <w:rPr>
          <w:rFonts w:ascii="Times New Roman" w:hAnsi="Times New Roman" w:cs="Times New Roman"/>
          <w:w w:val="110"/>
        </w:rPr>
        <w:t xml:space="preserve"> Estate Risk:  A Forward Looking Approach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Real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Estate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Risk:</w:t>
      </w:r>
      <w:r w:rsidRPr="000E004B">
        <w:rPr>
          <w:rFonts w:ascii="Times New Roman" w:hAnsi="Times New Roman" w:cs="Times New Roman"/>
          <w:spacing w:val="2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Forward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Looking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Approach”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provide</w:t>
      </w:r>
      <w:r w:rsidRPr="000E004B">
        <w:rPr>
          <w:rFonts w:ascii="Times New Roman" w:hAnsi="Times New Roman" w:cs="Times New Roman"/>
          <w:spacing w:val="33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an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example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of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re-</w:t>
      </w:r>
    </w:p>
    <w:p w14:paraId="352ECF41" w14:textId="77777777" w:rsidR="005B5F30" w:rsidRPr="000E004B" w:rsidRDefault="005B5F30">
      <w:pPr>
        <w:spacing w:line="328" w:lineRule="auto"/>
        <w:jc w:val="both"/>
        <w:rPr>
          <w:rFonts w:ascii="Times New Roman" w:hAnsi="Times New Roman" w:cs="Times New Roman"/>
        </w:rPr>
        <w:sectPr w:rsidR="005B5F30" w:rsidRPr="000E004B">
          <w:footerReference w:type="default" r:id="rId8"/>
          <w:pgSz w:w="11910" w:h="16840"/>
          <w:pgMar w:top="1580" w:right="1680" w:bottom="2920" w:left="1680" w:header="0" w:footer="2735" w:gutter="0"/>
          <w:cols w:space="720"/>
        </w:sectPr>
      </w:pPr>
    </w:p>
    <w:p w14:paraId="5FD1B40C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0AF51C7C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785278A4" w14:textId="77777777" w:rsidR="005B5F30" w:rsidRPr="000E004B" w:rsidRDefault="005B5F30">
      <w:pPr>
        <w:pStyle w:val="BodyText"/>
        <w:spacing w:before="9"/>
        <w:rPr>
          <w:rFonts w:ascii="Times New Roman" w:hAnsi="Times New Roman" w:cs="Times New Roman"/>
        </w:rPr>
      </w:pPr>
    </w:p>
    <w:p w14:paraId="0EEB233E" w14:textId="77777777" w:rsidR="005B5F30" w:rsidRPr="000E004B" w:rsidRDefault="00931042">
      <w:pPr>
        <w:pStyle w:val="BodyText"/>
        <w:spacing w:before="49" w:line="328" w:lineRule="auto"/>
        <w:ind w:left="995" w:right="672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spacing w:val="-1"/>
          <w:w w:val="115"/>
        </w:rPr>
        <w:t>searchers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reaching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a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conclusion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that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inflation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has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serious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effect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on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proofErr w:type="spellStart"/>
      <w:proofErr w:type="gramStart"/>
      <w:r w:rsidRPr="000E004B">
        <w:rPr>
          <w:rFonts w:ascii="Times New Roman" w:hAnsi="Times New Roman" w:cs="Times New Roman"/>
          <w:w w:val="115"/>
        </w:rPr>
        <w:t>rates.To</w:t>
      </w:r>
      <w:proofErr w:type="spellEnd"/>
      <w:proofErr w:type="gramEnd"/>
      <w:r w:rsidRPr="000E004B">
        <w:rPr>
          <w:rFonts w:ascii="Times New Roman" w:hAnsi="Times New Roman" w:cs="Times New Roman"/>
          <w:spacing w:val="-5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do this Costello et al. measure future risk of real estate assets using a variance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auto regression (VAR) method and conclude that the risk of the given asset is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standard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error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each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variable.(Costello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et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al.,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2001)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Their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approach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shows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that the cap rate can be predicted using local market rent forecasts as well as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national interest rate and inflation forecasts.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Costello et al.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make two very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important conclusions. First, cap rates reflect changes in the opportunity cost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 riskless capital relative to inflation. Second, cap rates are related to recent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market rent growth instead of forecasted rent growth. (Costello et al., 2001) In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other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words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macroeconomic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variables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such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as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inflation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have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definite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effect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on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rates.</w:t>
      </w:r>
    </w:p>
    <w:p w14:paraId="6DB3B825" w14:textId="77777777" w:rsidR="005B5F30" w:rsidRPr="000E004B" w:rsidRDefault="005B5F30">
      <w:pPr>
        <w:pStyle w:val="BodyText"/>
        <w:spacing w:before="11"/>
        <w:rPr>
          <w:rFonts w:ascii="Times New Roman" w:hAnsi="Times New Roman" w:cs="Times New Roman"/>
          <w:sz w:val="13"/>
        </w:rPr>
      </w:pPr>
    </w:p>
    <w:p w14:paraId="22AC4D3E" w14:textId="77777777" w:rsidR="005B5F30" w:rsidRPr="000E004B" w:rsidRDefault="00931042">
      <w:pPr>
        <w:pStyle w:val="BodyText"/>
        <w:spacing w:line="328" w:lineRule="auto"/>
        <w:ind w:left="995" w:right="671" w:firstLine="797"/>
        <w:jc w:val="both"/>
        <w:rPr>
          <w:rFonts w:ascii="Times New Roman" w:hAnsi="Times New Roman" w:cs="Times New Roman"/>
        </w:rPr>
      </w:pPr>
      <w:proofErr w:type="spellStart"/>
      <w:r w:rsidRPr="000E004B">
        <w:rPr>
          <w:rFonts w:ascii="Times New Roman" w:hAnsi="Times New Roman" w:cs="Times New Roman"/>
          <w:w w:val="115"/>
        </w:rPr>
        <w:t>Sivitanides</w:t>
      </w:r>
      <w:proofErr w:type="spellEnd"/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et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al.use</w:t>
      </w:r>
      <w:proofErr w:type="spellEnd"/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average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over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past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16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years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four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property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types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across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14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metropolitan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markets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to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examine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how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behave.</w:t>
      </w:r>
      <w:r w:rsidRPr="000E004B">
        <w:rPr>
          <w:rFonts w:ascii="Times New Roman" w:hAnsi="Times New Roman" w:cs="Times New Roman"/>
          <w:spacing w:val="-5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This data is extracted from the National Council of Real Estate Investment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Fiduciaries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(NCREIF).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Sivitanides</w:t>
      </w:r>
      <w:proofErr w:type="spellEnd"/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et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05"/>
        </w:rPr>
        <w:t>al.’s</w:t>
      </w:r>
      <w:r w:rsidRPr="000E004B">
        <w:rPr>
          <w:rFonts w:ascii="Times New Roman" w:hAnsi="Times New Roman" w:cs="Times New Roman"/>
          <w:spacing w:val="2"/>
          <w:w w:val="10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methodology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takes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great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advantage</w:t>
      </w:r>
      <w:r w:rsidRPr="000E004B">
        <w:rPr>
          <w:rFonts w:ascii="Times New Roman" w:hAnsi="Times New Roman" w:cs="Times New Roman"/>
          <w:spacing w:val="-5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 their data. A log-linear model yielded the best results due to the non-linear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 xml:space="preserve">nature of the data. </w:t>
      </w:r>
      <w:proofErr w:type="gramStart"/>
      <w:r w:rsidRPr="000E004B">
        <w:rPr>
          <w:rFonts w:ascii="Times New Roman" w:hAnsi="Times New Roman" w:cs="Times New Roman"/>
          <w:w w:val="115"/>
        </w:rPr>
        <w:t xml:space="preserve">( </w:t>
      </w:r>
      <w:proofErr w:type="spellStart"/>
      <w:r w:rsidRPr="000E004B">
        <w:rPr>
          <w:rFonts w:ascii="Times New Roman" w:hAnsi="Times New Roman" w:cs="Times New Roman"/>
          <w:w w:val="115"/>
        </w:rPr>
        <w:t>S</w:t>
      </w:r>
      <w:r w:rsidRPr="000E004B">
        <w:rPr>
          <w:rFonts w:ascii="Times New Roman" w:hAnsi="Times New Roman" w:cs="Times New Roman"/>
          <w:w w:val="115"/>
        </w:rPr>
        <w:t>ivitanides</w:t>
      </w:r>
      <w:proofErr w:type="spellEnd"/>
      <w:proofErr w:type="gramEnd"/>
      <w:r w:rsidRPr="000E004B">
        <w:rPr>
          <w:rFonts w:ascii="Times New Roman" w:hAnsi="Times New Roman" w:cs="Times New Roman"/>
          <w:w w:val="115"/>
        </w:rPr>
        <w:t xml:space="preserve"> et al., 2001) This statistical specification was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estimated using a dual Time-Series Cross-Section method which corrects for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cross section correlations and group-wise heteroskedasticity. Inflation was found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to be a major driver of cap rates.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 f</w:t>
      </w:r>
      <w:r w:rsidRPr="000E004B">
        <w:rPr>
          <w:rFonts w:ascii="Times New Roman" w:hAnsi="Times New Roman" w:cs="Times New Roman"/>
          <w:w w:val="115"/>
        </w:rPr>
        <w:t xml:space="preserve">act, </w:t>
      </w:r>
      <w:proofErr w:type="spellStart"/>
      <w:r w:rsidRPr="000E004B">
        <w:rPr>
          <w:rFonts w:ascii="Times New Roman" w:hAnsi="Times New Roman" w:cs="Times New Roman"/>
          <w:w w:val="115"/>
        </w:rPr>
        <w:t>Sivitanides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et al.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found that an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expected increase in economy wide inflation of one percent annually lowers office</w:t>
      </w:r>
      <w:r w:rsidRPr="000E004B">
        <w:rPr>
          <w:rFonts w:ascii="Times New Roman" w:hAnsi="Times New Roman" w:cs="Times New Roman"/>
          <w:spacing w:val="-56"/>
          <w:w w:val="110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 rates by 46 basis points, multi-family cap rates by 40 basis points, retail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by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54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basis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points,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by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20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basis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points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industrial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rates.</w:t>
      </w:r>
    </w:p>
    <w:p w14:paraId="471C0948" w14:textId="77777777" w:rsidR="005B5F30" w:rsidRPr="000E004B" w:rsidRDefault="005B5F30">
      <w:pPr>
        <w:pStyle w:val="BodyText"/>
        <w:spacing w:before="10"/>
        <w:rPr>
          <w:rFonts w:ascii="Times New Roman" w:hAnsi="Times New Roman" w:cs="Times New Roman"/>
          <w:sz w:val="13"/>
        </w:rPr>
      </w:pPr>
    </w:p>
    <w:p w14:paraId="199CED1E" w14:textId="77777777" w:rsidR="005B5F30" w:rsidRPr="000E004B" w:rsidRDefault="00931042">
      <w:pPr>
        <w:pStyle w:val="BodyText"/>
        <w:spacing w:line="328" w:lineRule="auto"/>
        <w:ind w:left="995" w:right="673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5"/>
        </w:rPr>
        <w:t xml:space="preserve">In contrast to Costello et al. and </w:t>
      </w:r>
      <w:proofErr w:type="spellStart"/>
      <w:r w:rsidRPr="000E004B">
        <w:rPr>
          <w:rFonts w:ascii="Times New Roman" w:hAnsi="Times New Roman" w:cs="Times New Roman"/>
          <w:w w:val="115"/>
        </w:rPr>
        <w:t>Sivitanides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et al., </w:t>
      </w:r>
      <w:proofErr w:type="spellStart"/>
      <w:r w:rsidRPr="000E004B">
        <w:rPr>
          <w:rFonts w:ascii="Times New Roman" w:hAnsi="Times New Roman" w:cs="Times New Roman"/>
          <w:w w:val="115"/>
        </w:rPr>
        <w:t>Chandrashekaran</w:t>
      </w:r>
      <w:proofErr w:type="spellEnd"/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 Young find that there is little to no relationship between inflation and cap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rates.</w:t>
      </w:r>
      <w:r w:rsidRPr="000E004B">
        <w:rPr>
          <w:rFonts w:ascii="Times New Roman" w:hAnsi="Times New Roman" w:cs="Times New Roman"/>
          <w:spacing w:val="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To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reach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this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conclusion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Chandrashekaran</w:t>
      </w:r>
      <w:proofErr w:type="spellEnd"/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Young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use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two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regre</w:t>
      </w:r>
      <w:r w:rsidRPr="000E004B">
        <w:rPr>
          <w:rFonts w:ascii="Times New Roman" w:hAnsi="Times New Roman" w:cs="Times New Roman"/>
          <w:w w:val="115"/>
        </w:rPr>
        <w:t>ssion</w:t>
      </w:r>
      <w:r w:rsidRPr="000E004B">
        <w:rPr>
          <w:rFonts w:ascii="Times New Roman" w:hAnsi="Times New Roman" w:cs="Times New Roman"/>
          <w:spacing w:val="-5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models: one with macroeconomic variables and one with lagged cap rates. The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model</w:t>
      </w:r>
      <w:r w:rsidRPr="000E004B">
        <w:rPr>
          <w:rFonts w:ascii="Times New Roman" w:hAnsi="Times New Roman" w:cs="Times New Roman"/>
          <w:spacing w:val="2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with</w:t>
      </w:r>
      <w:r w:rsidRPr="000E004B">
        <w:rPr>
          <w:rFonts w:ascii="Times New Roman" w:hAnsi="Times New Roman" w:cs="Times New Roman"/>
          <w:spacing w:val="2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lagged</w:t>
      </w:r>
      <w:r w:rsidRPr="000E004B">
        <w:rPr>
          <w:rFonts w:ascii="Times New Roman" w:hAnsi="Times New Roman" w:cs="Times New Roman"/>
          <w:spacing w:val="2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2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2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uniformly</w:t>
      </w:r>
      <w:r w:rsidRPr="000E004B">
        <w:rPr>
          <w:rFonts w:ascii="Times New Roman" w:hAnsi="Times New Roman" w:cs="Times New Roman"/>
          <w:spacing w:val="2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performed</w:t>
      </w:r>
      <w:r w:rsidRPr="000E004B">
        <w:rPr>
          <w:rFonts w:ascii="Times New Roman" w:hAnsi="Times New Roman" w:cs="Times New Roman"/>
          <w:spacing w:val="2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better.</w:t>
      </w:r>
      <w:r w:rsidRPr="000E004B">
        <w:rPr>
          <w:rFonts w:ascii="Times New Roman" w:hAnsi="Times New Roman" w:cs="Times New Roman"/>
          <w:spacing w:val="3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(</w:t>
      </w:r>
      <w:proofErr w:type="spellStart"/>
      <w:r w:rsidRPr="000E004B">
        <w:rPr>
          <w:rFonts w:ascii="Times New Roman" w:hAnsi="Times New Roman" w:cs="Times New Roman"/>
          <w:w w:val="115"/>
        </w:rPr>
        <w:t>Chandrashekaran</w:t>
      </w:r>
      <w:proofErr w:type="spellEnd"/>
    </w:p>
    <w:p w14:paraId="34416932" w14:textId="77777777" w:rsidR="005B5F30" w:rsidRPr="000E004B" w:rsidRDefault="005B5F30">
      <w:pPr>
        <w:spacing w:line="328" w:lineRule="auto"/>
        <w:jc w:val="both"/>
        <w:rPr>
          <w:rFonts w:ascii="Times New Roman" w:hAnsi="Times New Roman" w:cs="Times New Roman"/>
        </w:rPr>
        <w:sectPr w:rsidR="005B5F30" w:rsidRPr="000E004B">
          <w:pgSz w:w="11910" w:h="16840"/>
          <w:pgMar w:top="1580" w:right="1680" w:bottom="2920" w:left="1680" w:header="0" w:footer="2735" w:gutter="0"/>
          <w:cols w:space="720"/>
        </w:sectPr>
      </w:pPr>
    </w:p>
    <w:p w14:paraId="4C6D8013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1FD73BBC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1F1B652E" w14:textId="77777777" w:rsidR="005B5F30" w:rsidRPr="000E004B" w:rsidRDefault="005B5F30">
      <w:pPr>
        <w:pStyle w:val="BodyText"/>
        <w:spacing w:before="9"/>
        <w:rPr>
          <w:rFonts w:ascii="Times New Roman" w:hAnsi="Times New Roman" w:cs="Times New Roman"/>
        </w:rPr>
      </w:pPr>
    </w:p>
    <w:p w14:paraId="79054CEE" w14:textId="241CC20A" w:rsidR="005B5F30" w:rsidRPr="000E004B" w:rsidRDefault="00931042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w w:val="115"/>
        </w:rPr>
      </w:pPr>
      <w:r w:rsidRPr="000E004B">
        <w:rPr>
          <w:rFonts w:ascii="Times New Roman" w:hAnsi="Times New Roman" w:cs="Times New Roman"/>
          <w:w w:val="115"/>
        </w:rPr>
        <w:t>and Young, 2000) The duo concluded that their attempt to predict cap rates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using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macroeconomic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variables,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such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as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inflation,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were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unsuccessful.</w:t>
      </w:r>
      <w:r w:rsidRPr="000E004B">
        <w:rPr>
          <w:rFonts w:ascii="Times New Roman" w:hAnsi="Times New Roman" w:cs="Times New Roman"/>
          <w:spacing w:val="16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Gimpele</w:t>
      </w:r>
      <w:proofErr w:type="spellEnd"/>
      <w:r w:rsidRPr="000E004B">
        <w:rPr>
          <w:rFonts w:ascii="Times New Roman" w:hAnsi="Times New Roman" w:cs="Times New Roman"/>
          <w:w w:val="115"/>
        </w:rPr>
        <w:t>-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vich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supports </w:t>
      </w:r>
      <w:proofErr w:type="spellStart"/>
      <w:r w:rsidRPr="000E004B">
        <w:rPr>
          <w:rFonts w:ascii="Times New Roman" w:hAnsi="Times New Roman" w:cs="Times New Roman"/>
          <w:w w:val="115"/>
        </w:rPr>
        <w:t>Chandrashekaran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and Young using Monte Carlo simulations of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 estate returns called the Simulation-Based Excess Return Model (SERM).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 simulation results in poor correlation between inflation rates and cap rates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(</w:t>
      </w:r>
      <w:proofErr w:type="spellStart"/>
      <w:r w:rsidRPr="000E004B">
        <w:rPr>
          <w:rFonts w:ascii="Times New Roman" w:hAnsi="Times New Roman" w:cs="Times New Roman"/>
          <w:w w:val="115"/>
        </w:rPr>
        <w:t>Gimpelevich</w:t>
      </w:r>
      <w:proofErr w:type="spellEnd"/>
      <w:r w:rsidRPr="000E004B">
        <w:rPr>
          <w:rFonts w:ascii="Times New Roman" w:hAnsi="Times New Roman" w:cs="Times New Roman"/>
          <w:w w:val="115"/>
        </w:rPr>
        <w:t>,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2011).</w:t>
      </w:r>
    </w:p>
    <w:p w14:paraId="7E4CC169" w14:textId="61A4D9CB" w:rsidR="00441859" w:rsidRPr="000E004B" w:rsidRDefault="00441859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w w:val="115"/>
        </w:rPr>
      </w:pPr>
    </w:p>
    <w:p w14:paraId="0C443C4E" w14:textId="590D4B45" w:rsidR="00441859" w:rsidRDefault="00441859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b/>
          <w:bCs/>
          <w:w w:val="115"/>
        </w:rPr>
      </w:pPr>
      <w:r w:rsidRPr="000E004B">
        <w:rPr>
          <w:rFonts w:ascii="Times New Roman" w:hAnsi="Times New Roman" w:cs="Times New Roman"/>
          <w:b/>
          <w:bCs/>
          <w:w w:val="115"/>
        </w:rPr>
        <w:t>GDP</w:t>
      </w:r>
    </w:p>
    <w:p w14:paraId="6E0D68A3" w14:textId="13741580" w:rsidR="00F21F7A" w:rsidRDefault="00F21F7A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b/>
          <w:bCs/>
          <w:w w:val="115"/>
        </w:rPr>
      </w:pPr>
    </w:p>
    <w:p w14:paraId="582E2755" w14:textId="77777777" w:rsidR="00F21F7A" w:rsidRDefault="00F21F7A" w:rsidP="00F21F7A">
      <w:pPr>
        <w:rPr>
          <w:rFonts w:ascii="Arial" w:hAnsi="Arial" w:cs="Arial"/>
          <w:b/>
          <w:bCs/>
          <w:u w:val="single"/>
        </w:rPr>
      </w:pPr>
    </w:p>
    <w:p w14:paraId="7DA7D233" w14:textId="77777777" w:rsidR="00F21F7A" w:rsidRPr="006F44A9" w:rsidRDefault="00F21F7A" w:rsidP="00F21F7A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“Global Real Estate Markets – Cycles and Fundamentals</w:t>
      </w:r>
      <w:r>
        <w:rPr>
          <w:rFonts w:ascii="Arial" w:hAnsi="Arial" w:cs="Arial"/>
        </w:rPr>
        <w:t>”</w:t>
      </w:r>
    </w:p>
    <w:p w14:paraId="2A37E511" w14:textId="77777777" w:rsidR="00F21F7A" w:rsidRDefault="00F21F7A" w:rsidP="00F21F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Case, et. al. (2000)</w:t>
      </w:r>
      <w:r>
        <w:rPr>
          <w:rFonts w:ascii="Arial" w:hAnsi="Arial" w:cs="Arial"/>
        </w:rPr>
        <w:t>: find that international property returns move together in dramatic fashion. Attribute substantial amount of correlation across world property markets to effects of changes in GNP</w:t>
      </w:r>
    </w:p>
    <w:p w14:paraId="3D5B7E70" w14:textId="77777777" w:rsidR="00F21F7A" w:rsidRDefault="00F21F7A" w:rsidP="00F21F7A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RE business distinguished by fact that its “product” is not portable – all competition is local. Thus, would naturally expect correlation of changes in property values to diminish as distance between spaces increases. However, paper finds that there is material co-movement in property returns at the international level</w:t>
      </w:r>
    </w:p>
    <w:p w14:paraId="7A0E708A" w14:textId="77777777" w:rsidR="00F21F7A" w:rsidRPr="00421AAA" w:rsidRDefault="00F21F7A" w:rsidP="00F21F7A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Find that correlations of real estate are due in part to common exposure to fluctuations in the global economy, as measured by an equal-weighted index of international GDP changes</w:t>
      </w:r>
    </w:p>
    <w:p w14:paraId="170066E1" w14:textId="77777777" w:rsidR="00F21F7A" w:rsidRPr="0061205B" w:rsidRDefault="00F21F7A" w:rsidP="00F21F7A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used</w:t>
      </w:r>
      <w:r>
        <w:rPr>
          <w:rFonts w:ascii="Arial" w:hAnsi="Arial" w:cs="Arial"/>
        </w:rPr>
        <w:t xml:space="preserve">: multiple sources stitched </w:t>
      </w:r>
      <w:proofErr w:type="gramStart"/>
      <w:r>
        <w:rPr>
          <w:rFonts w:ascii="Arial" w:hAnsi="Arial" w:cs="Arial"/>
        </w:rPr>
        <w:t>together,</w:t>
      </w:r>
      <w:proofErr w:type="gramEnd"/>
      <w:r>
        <w:rPr>
          <w:rFonts w:ascii="Arial" w:hAnsi="Arial" w:cs="Arial"/>
        </w:rPr>
        <w:t xml:space="preserve"> time span 1987 – 1997 (p.5)</w:t>
      </w:r>
    </w:p>
    <w:p w14:paraId="05778C40" w14:textId="77777777" w:rsidR="00F21F7A" w:rsidRPr="0061205B" w:rsidRDefault="00F21F7A" w:rsidP="00F21F7A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International Commercial Property Associates dataset (dissolved and formed into ONCOR International) </w:t>
      </w:r>
    </w:p>
    <w:p w14:paraId="564C23CD" w14:textId="77777777" w:rsidR="00F21F7A" w:rsidRDefault="00F21F7A" w:rsidP="00F21F7A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Hillier Parker European survey</w:t>
      </w:r>
    </w:p>
    <w:p w14:paraId="42066449" w14:textId="77777777" w:rsidR="00F21F7A" w:rsidRPr="00000B5C" w:rsidRDefault="00F21F7A" w:rsidP="00F21F7A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 w:rsidRPr="00000B5C">
        <w:rPr>
          <w:rFonts w:ascii="Arial" w:hAnsi="Arial" w:cs="Arial"/>
          <w:b/>
          <w:bCs/>
        </w:rPr>
        <w:t>Type of model</w:t>
      </w:r>
      <w:r>
        <w:rPr>
          <w:rFonts w:ascii="Arial" w:hAnsi="Arial" w:cs="Arial"/>
        </w:rPr>
        <w:t>: remove effect of country’s own GDP on its property return series through univariate linear regressions of the return series on contemporaneous GDP changes</w:t>
      </w:r>
    </w:p>
    <w:p w14:paraId="0A42252E" w14:textId="77777777" w:rsidR="00F21F7A" w:rsidRDefault="00F21F7A" w:rsidP="00F21F7A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000B5C">
        <w:rPr>
          <w:rFonts w:ascii="Arial" w:hAnsi="Arial" w:cs="Arial"/>
        </w:rPr>
        <w:t>Then, for each property type, compare correlation matrices of raw returns and of the regression residuals</w:t>
      </w:r>
    </w:p>
    <w:p w14:paraId="26991554" w14:textId="77777777" w:rsidR="00F21F7A" w:rsidRDefault="00F21F7A" w:rsidP="00F21F7A">
      <w:pPr>
        <w:rPr>
          <w:rFonts w:ascii="Arial" w:hAnsi="Arial" w:cs="Arial"/>
        </w:rPr>
      </w:pPr>
    </w:p>
    <w:p w14:paraId="59D3F328" w14:textId="77777777" w:rsidR="00F21F7A" w:rsidRPr="00556AD4" w:rsidRDefault="00F21F7A" w:rsidP="00F21F7A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“Follow the Leader: How Changes in Residential and Non-residential Investment Predict Changes in GDP</w:t>
      </w:r>
      <w:r w:rsidRPr="00556AD4">
        <w:rPr>
          <w:rFonts w:ascii="Arial" w:hAnsi="Arial" w:cs="Arial"/>
          <w:b/>
          <w:bCs/>
          <w:u w:val="single"/>
        </w:rPr>
        <w:t>”</w:t>
      </w:r>
    </w:p>
    <w:p w14:paraId="332435DA" w14:textId="77777777" w:rsidR="00F21F7A" w:rsidRDefault="00F21F7A" w:rsidP="00F21F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Green (1997)</w:t>
      </w:r>
      <w:r>
        <w:rPr>
          <w:rFonts w:ascii="Arial" w:hAnsi="Arial" w:cs="Arial"/>
        </w:rPr>
        <w:t xml:space="preserve">: employs </w:t>
      </w:r>
      <w:r w:rsidRPr="00556AD4">
        <w:rPr>
          <w:rFonts w:ascii="Arial" w:hAnsi="Arial" w:cs="Arial"/>
          <w:b/>
          <w:bCs/>
          <w:i/>
          <w:iCs/>
        </w:rPr>
        <w:t>Granger causation</w:t>
      </w:r>
      <w:r>
        <w:rPr>
          <w:rFonts w:ascii="Arial" w:hAnsi="Arial" w:cs="Arial"/>
        </w:rPr>
        <w:t xml:space="preserve"> model to test whether residential and non-residential investment Granger cause GDP, or vice versa. Finds that, under a wide variety of time series specifications, residential investment causes GDP, while non-residential investment </w:t>
      </w:r>
      <w:r>
        <w:rPr>
          <w:rFonts w:ascii="Arial" w:hAnsi="Arial" w:cs="Arial"/>
          <w:i/>
          <w:iCs/>
        </w:rPr>
        <w:t>is caused by GDP</w:t>
      </w:r>
      <w:r>
        <w:rPr>
          <w:rFonts w:ascii="Arial" w:hAnsi="Arial" w:cs="Arial"/>
        </w:rPr>
        <w:t xml:space="preserve"> (note: the paper uses phrasing “causes GDP” which is a little non-intuitive, but as I understand it, it means to cause creation of Gross Domestic Product)</w:t>
      </w:r>
    </w:p>
    <w:p w14:paraId="0F32AA64" w14:textId="77777777" w:rsidR="00F21F7A" w:rsidRDefault="00F21F7A" w:rsidP="00F21F7A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Perhaps residential investment is merely a predictor of GDP, rather than causer</w:t>
      </w:r>
    </w:p>
    <w:p w14:paraId="25BF68AA" w14:textId="77777777" w:rsidR="00F21F7A" w:rsidRDefault="00F21F7A" w:rsidP="00F21F7A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Can extrapolate from this “flow of funds” analysis to potentially apply to what happens when or is implied by reduced GDP / lower GDP growth</w:t>
      </w:r>
    </w:p>
    <w:p w14:paraId="3B1F0D49" w14:textId="77777777" w:rsidR="00F21F7A" w:rsidRDefault="00F21F7A" w:rsidP="00F21F7A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Note</w:t>
      </w:r>
      <w:r>
        <w:rPr>
          <w:rFonts w:ascii="Arial" w:hAnsi="Arial" w:cs="Arial"/>
        </w:rPr>
        <w:t>: this paper seems written to combat proposed changes to the tax code that would have hampered residential investment benefits</w:t>
      </w:r>
    </w:p>
    <w:p w14:paraId="314D86F5" w14:textId="77777777" w:rsidR="00F21F7A" w:rsidRDefault="00F21F7A" w:rsidP="00F21F7A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556AD4">
        <w:rPr>
          <w:rFonts w:ascii="Arial" w:hAnsi="Arial" w:cs="Arial"/>
          <w:b/>
          <w:bCs/>
        </w:rPr>
        <w:t>Data used</w:t>
      </w:r>
      <w:r>
        <w:rPr>
          <w:rFonts w:ascii="Arial" w:hAnsi="Arial" w:cs="Arial"/>
        </w:rPr>
        <w:t xml:space="preserve">: from </w:t>
      </w:r>
      <w:proofErr w:type="spellStart"/>
      <w:r>
        <w:rPr>
          <w:rFonts w:ascii="Arial" w:hAnsi="Arial" w:cs="Arial"/>
        </w:rPr>
        <w:t>Citibase</w:t>
      </w:r>
      <w:proofErr w:type="spellEnd"/>
      <w:r>
        <w:rPr>
          <w:rFonts w:ascii="Arial" w:hAnsi="Arial" w:cs="Arial"/>
        </w:rPr>
        <w:t xml:space="preserve"> spanning 1959-1992, all series in 1987 dollars</w:t>
      </w:r>
    </w:p>
    <w:p w14:paraId="063F2BE4" w14:textId="77777777" w:rsidR="00F21F7A" w:rsidRDefault="00F21F7A" w:rsidP="00F21F7A">
      <w:pPr>
        <w:pStyle w:val="ListParagraph"/>
        <w:widowControl/>
        <w:numPr>
          <w:ilvl w:val="1"/>
          <w:numId w:val="5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Real GDP</w:t>
      </w:r>
    </w:p>
    <w:p w14:paraId="408376DC" w14:textId="77777777" w:rsidR="00F21F7A" w:rsidRDefault="00F21F7A" w:rsidP="00F21F7A">
      <w:pPr>
        <w:pStyle w:val="ListParagraph"/>
        <w:widowControl/>
        <w:numPr>
          <w:ilvl w:val="1"/>
          <w:numId w:val="5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Real private domestic non-residential investment</w:t>
      </w:r>
    </w:p>
    <w:p w14:paraId="0E73B622" w14:textId="77777777" w:rsidR="00F21F7A" w:rsidRDefault="00F21F7A" w:rsidP="00F21F7A">
      <w:pPr>
        <w:pStyle w:val="ListParagraph"/>
        <w:widowControl/>
        <w:numPr>
          <w:ilvl w:val="1"/>
          <w:numId w:val="5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Real domestic residential investment</w:t>
      </w:r>
    </w:p>
    <w:p w14:paraId="081EF286" w14:textId="77777777" w:rsidR="00F21F7A" w:rsidRPr="00556AD4" w:rsidRDefault="00F21F7A" w:rsidP="00F21F7A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Model type</w:t>
      </w:r>
      <w:r>
        <w:rPr>
          <w:rFonts w:ascii="Arial" w:hAnsi="Arial" w:cs="Arial"/>
        </w:rPr>
        <w:t>: Granger tests / Granger causality</w:t>
      </w:r>
    </w:p>
    <w:p w14:paraId="676992B5" w14:textId="77777777" w:rsidR="00F21F7A" w:rsidRPr="000E004B" w:rsidRDefault="00F21F7A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b/>
          <w:bCs/>
        </w:rPr>
      </w:pPr>
    </w:p>
    <w:p w14:paraId="5B6541A4" w14:textId="77777777" w:rsidR="005B5F30" w:rsidRPr="000E004B" w:rsidRDefault="005B5F30">
      <w:pPr>
        <w:pStyle w:val="BodyText"/>
        <w:rPr>
          <w:rFonts w:ascii="Times New Roman" w:hAnsi="Times New Roman" w:cs="Times New Roman"/>
          <w:sz w:val="14"/>
        </w:rPr>
      </w:pPr>
    </w:p>
    <w:p w14:paraId="56942218" w14:textId="77777777" w:rsidR="005B5F30" w:rsidRPr="000E004B" w:rsidRDefault="00931042">
      <w:pPr>
        <w:pStyle w:val="BodyText"/>
        <w:spacing w:line="328" w:lineRule="auto"/>
        <w:ind w:left="995" w:right="673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5"/>
        </w:rPr>
        <w:t>GDP,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unlike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inflation,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is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proofErr w:type="gramStart"/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fairly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obvious</w:t>
      </w:r>
      <w:proofErr w:type="gramEnd"/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driver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property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values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consequently</w:t>
      </w:r>
      <w:r w:rsidRPr="000E004B">
        <w:rPr>
          <w:rFonts w:ascii="Times New Roman" w:hAnsi="Times New Roman" w:cs="Times New Roman"/>
          <w:spacing w:val="2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2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2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(Quan</w:t>
      </w:r>
      <w:r w:rsidRPr="000E004B">
        <w:rPr>
          <w:rFonts w:ascii="Times New Roman" w:hAnsi="Times New Roman" w:cs="Times New Roman"/>
          <w:spacing w:val="2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2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Titman,</w:t>
      </w:r>
      <w:r w:rsidRPr="000E004B">
        <w:rPr>
          <w:rFonts w:ascii="Times New Roman" w:hAnsi="Times New Roman" w:cs="Times New Roman"/>
          <w:spacing w:val="2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2003).</w:t>
      </w:r>
      <w:r w:rsidRPr="000E004B">
        <w:rPr>
          <w:rFonts w:ascii="Times New Roman" w:hAnsi="Times New Roman" w:cs="Times New Roman"/>
          <w:spacing w:val="2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As</w:t>
      </w:r>
      <w:r w:rsidRPr="000E004B">
        <w:rPr>
          <w:rFonts w:ascii="Times New Roman" w:hAnsi="Times New Roman" w:cs="Times New Roman"/>
          <w:spacing w:val="2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2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GDP</w:t>
      </w:r>
      <w:r w:rsidRPr="000E004B">
        <w:rPr>
          <w:rFonts w:ascii="Times New Roman" w:hAnsi="Times New Roman" w:cs="Times New Roman"/>
          <w:spacing w:val="2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or</w:t>
      </w:r>
      <w:r w:rsidRPr="000E004B">
        <w:rPr>
          <w:rFonts w:ascii="Times New Roman" w:hAnsi="Times New Roman" w:cs="Times New Roman"/>
          <w:spacing w:val="2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wealth</w:t>
      </w:r>
      <w:r w:rsidRPr="000E004B">
        <w:rPr>
          <w:rFonts w:ascii="Times New Roman" w:hAnsi="Times New Roman" w:cs="Times New Roman"/>
          <w:spacing w:val="2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5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 nation, or even a region, rises the value of property in that nation or region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would presumably rise. The primary question in the literature concerning GDP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 cap rates is how GDP effects property values and cap rates. If GDP is a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primary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driver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prop</w:t>
      </w:r>
      <w:r w:rsidRPr="000E004B">
        <w:rPr>
          <w:rFonts w:ascii="Times New Roman" w:hAnsi="Times New Roman" w:cs="Times New Roman"/>
          <w:w w:val="115"/>
        </w:rPr>
        <w:t>erty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values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rates,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does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where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GDP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growth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occur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matter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estate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pricing?</w:t>
      </w:r>
      <w:r w:rsidRPr="000E004B">
        <w:rPr>
          <w:rFonts w:ascii="Times New Roman" w:hAnsi="Times New Roman" w:cs="Times New Roman"/>
          <w:spacing w:val="1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If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GDP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is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growing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locally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will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that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have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stronger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effect</w:t>
      </w:r>
      <w:r w:rsidRPr="000E004B">
        <w:rPr>
          <w:rFonts w:ascii="Times New Roman" w:hAnsi="Times New Roman" w:cs="Times New Roman"/>
          <w:spacing w:val="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on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local</w:t>
      </w:r>
      <w:r w:rsidRPr="000E004B">
        <w:rPr>
          <w:rFonts w:ascii="Times New Roman" w:hAnsi="Times New Roman" w:cs="Times New Roman"/>
          <w:spacing w:val="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estate</w:t>
      </w:r>
      <w:r w:rsidRPr="000E004B">
        <w:rPr>
          <w:rFonts w:ascii="Times New Roman" w:hAnsi="Times New Roman" w:cs="Times New Roman"/>
          <w:spacing w:val="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values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than</w:t>
      </w:r>
      <w:r w:rsidRPr="000E004B">
        <w:rPr>
          <w:rFonts w:ascii="Times New Roman" w:hAnsi="Times New Roman" w:cs="Times New Roman"/>
          <w:spacing w:val="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global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GDP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growth?</w:t>
      </w:r>
    </w:p>
    <w:p w14:paraId="0BECD3AE" w14:textId="77777777" w:rsidR="005B5F30" w:rsidRPr="000E004B" w:rsidRDefault="005B5F30">
      <w:pPr>
        <w:pStyle w:val="BodyText"/>
        <w:spacing w:before="12"/>
        <w:rPr>
          <w:rFonts w:ascii="Times New Roman" w:hAnsi="Times New Roman" w:cs="Times New Roman"/>
          <w:sz w:val="13"/>
        </w:rPr>
      </w:pPr>
    </w:p>
    <w:p w14:paraId="17816F57" w14:textId="77777777" w:rsidR="005B5F30" w:rsidRPr="000E004B" w:rsidRDefault="00931042">
      <w:pPr>
        <w:pStyle w:val="BodyText"/>
        <w:spacing w:before="1" w:line="328" w:lineRule="auto"/>
        <w:ind w:left="995" w:right="673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0"/>
        </w:rPr>
        <w:t xml:space="preserve">Since, GDP, presumably, does have a significant effect on property </w:t>
      </w:r>
      <w:proofErr w:type="spellStart"/>
      <w:r w:rsidRPr="000E004B">
        <w:rPr>
          <w:rFonts w:ascii="Times New Roman" w:hAnsi="Times New Roman" w:cs="Times New Roman"/>
          <w:w w:val="110"/>
        </w:rPr>
        <w:t>val</w:t>
      </w:r>
      <w:proofErr w:type="spellEnd"/>
      <w:r w:rsidRPr="000E004B">
        <w:rPr>
          <w:rFonts w:ascii="Times New Roman" w:hAnsi="Times New Roman" w:cs="Times New Roman"/>
          <w:w w:val="110"/>
        </w:rPr>
        <w:t>-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ues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and cap rates, does worldwide GDP growth or local GDP growth have a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 xml:space="preserve">larger effect on property values and cap rates? </w:t>
      </w:r>
      <w:proofErr w:type="spellStart"/>
      <w:r w:rsidRPr="000E004B">
        <w:rPr>
          <w:rFonts w:ascii="Times New Roman" w:hAnsi="Times New Roman" w:cs="Times New Roman"/>
          <w:w w:val="115"/>
        </w:rPr>
        <w:t>Goetzmann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and </w:t>
      </w:r>
      <w:proofErr w:type="spellStart"/>
      <w:r w:rsidRPr="000E004B">
        <w:rPr>
          <w:rFonts w:ascii="Times New Roman" w:hAnsi="Times New Roman" w:cs="Times New Roman"/>
          <w:w w:val="115"/>
        </w:rPr>
        <w:t>Rouwenshorst</w:t>
      </w:r>
      <w:proofErr w:type="spellEnd"/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explore whether or not correlations a</w:t>
      </w:r>
      <w:r w:rsidRPr="000E004B">
        <w:rPr>
          <w:rFonts w:ascii="Times New Roman" w:hAnsi="Times New Roman" w:cs="Times New Roman"/>
          <w:w w:val="115"/>
        </w:rPr>
        <w:t>cross global real estate markets are due to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 xml:space="preserve">world changes in </w:t>
      </w:r>
      <w:proofErr w:type="gramStart"/>
      <w:r w:rsidRPr="000E004B">
        <w:rPr>
          <w:rFonts w:ascii="Times New Roman" w:hAnsi="Times New Roman" w:cs="Times New Roman"/>
          <w:w w:val="110"/>
        </w:rPr>
        <w:t>GDP, and</w:t>
      </w:r>
      <w:proofErr w:type="gramEnd"/>
      <w:r w:rsidRPr="000E004B">
        <w:rPr>
          <w:rFonts w:ascii="Times New Roman" w:hAnsi="Times New Roman" w:cs="Times New Roman"/>
          <w:w w:val="110"/>
        </w:rPr>
        <w:t xml:space="preserve"> estimate the value of local economic performance in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 estate markets. This is an important question in real estate because all real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estate is essentially local and if local growth has</w:t>
      </w:r>
      <w:r w:rsidRPr="000E004B">
        <w:rPr>
          <w:rFonts w:ascii="Times New Roman" w:hAnsi="Times New Roman" w:cs="Times New Roman"/>
          <w:w w:val="115"/>
        </w:rPr>
        <w:t xml:space="preserve"> a stronger effect on property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values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than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national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or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global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growth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investors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can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better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leverage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local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growth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patterns to maximize return.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It is difficult to obtain international property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 xml:space="preserve">return data, but </w:t>
      </w:r>
      <w:proofErr w:type="spellStart"/>
      <w:r w:rsidRPr="000E004B">
        <w:rPr>
          <w:rFonts w:ascii="Times New Roman" w:hAnsi="Times New Roman" w:cs="Times New Roman"/>
          <w:w w:val="115"/>
        </w:rPr>
        <w:t>Goetzmann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and </w:t>
      </w:r>
      <w:proofErr w:type="spellStart"/>
      <w:r w:rsidRPr="000E004B">
        <w:rPr>
          <w:rFonts w:ascii="Times New Roman" w:hAnsi="Times New Roman" w:cs="Times New Roman"/>
          <w:w w:val="115"/>
        </w:rPr>
        <w:t>Rouwenshorst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collected data from a </w:t>
      </w:r>
      <w:r w:rsidRPr="000E004B">
        <w:rPr>
          <w:rFonts w:ascii="Times New Roman" w:hAnsi="Times New Roman" w:cs="Times New Roman"/>
          <w:w w:val="115"/>
        </w:rPr>
        <w:t>now de-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funct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real estate association the International Commercial Property Associates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(ICPA).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This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organization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published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yield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rent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estimates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proofErr w:type="gramStart"/>
      <w:r w:rsidRPr="000E004B">
        <w:rPr>
          <w:rFonts w:ascii="Times New Roman" w:hAnsi="Times New Roman" w:cs="Times New Roman"/>
          <w:w w:val="115"/>
        </w:rPr>
        <w:t>ICPA’s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”In</w:t>
      </w:r>
      <w:proofErr w:type="gramEnd"/>
      <w:r w:rsidRPr="000E004B">
        <w:rPr>
          <w:rFonts w:ascii="Times New Roman" w:hAnsi="Times New Roman" w:cs="Times New Roman"/>
          <w:w w:val="110"/>
        </w:rPr>
        <w:t>-</w:t>
      </w:r>
      <w:r w:rsidRPr="000E004B">
        <w:rPr>
          <w:rFonts w:ascii="Times New Roman" w:hAnsi="Times New Roman" w:cs="Times New Roman"/>
          <w:spacing w:val="-54"/>
          <w:w w:val="110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ternational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Property Bulletin”. Unfortunately, this source among other dated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estate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reporting</w:t>
      </w:r>
      <w:r w:rsidRPr="000E004B">
        <w:rPr>
          <w:rFonts w:ascii="Times New Roman" w:hAnsi="Times New Roman" w:cs="Times New Roman"/>
          <w:spacing w:val="1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firms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do</w:t>
      </w:r>
      <w:r w:rsidRPr="000E004B">
        <w:rPr>
          <w:rFonts w:ascii="Times New Roman" w:hAnsi="Times New Roman" w:cs="Times New Roman"/>
          <w:spacing w:val="1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not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provide</w:t>
      </w:r>
      <w:r w:rsidRPr="000E004B">
        <w:rPr>
          <w:rFonts w:ascii="Times New Roman" w:hAnsi="Times New Roman" w:cs="Times New Roman"/>
          <w:spacing w:val="1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most</w:t>
      </w:r>
      <w:r w:rsidRPr="000E004B">
        <w:rPr>
          <w:rFonts w:ascii="Times New Roman" w:hAnsi="Times New Roman" w:cs="Times New Roman"/>
          <w:spacing w:val="1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useful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data.</w:t>
      </w:r>
      <w:r w:rsidRPr="000E004B">
        <w:rPr>
          <w:rFonts w:ascii="Times New Roman" w:hAnsi="Times New Roman" w:cs="Times New Roman"/>
          <w:spacing w:val="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For</w:t>
      </w:r>
      <w:r w:rsidRPr="000E004B">
        <w:rPr>
          <w:rFonts w:ascii="Times New Roman" w:hAnsi="Times New Roman" w:cs="Times New Roman"/>
          <w:spacing w:val="1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example</w:t>
      </w:r>
    </w:p>
    <w:p w14:paraId="5B9907C3" w14:textId="77777777" w:rsidR="005B5F30" w:rsidRPr="000E004B" w:rsidRDefault="005B5F30">
      <w:pPr>
        <w:spacing w:line="328" w:lineRule="auto"/>
        <w:jc w:val="both"/>
        <w:rPr>
          <w:rFonts w:ascii="Times New Roman" w:hAnsi="Times New Roman" w:cs="Times New Roman"/>
        </w:rPr>
        <w:sectPr w:rsidR="005B5F30" w:rsidRPr="000E004B">
          <w:pgSz w:w="11910" w:h="16840"/>
          <w:pgMar w:top="1580" w:right="1680" w:bottom="2920" w:left="1680" w:header="0" w:footer="2735" w:gutter="0"/>
          <w:cols w:space="720"/>
        </w:sectPr>
      </w:pPr>
    </w:p>
    <w:p w14:paraId="18CBB5A9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5A04C47F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03F32D82" w14:textId="77777777" w:rsidR="005B5F30" w:rsidRPr="000E004B" w:rsidRDefault="005B5F30">
      <w:pPr>
        <w:pStyle w:val="BodyText"/>
        <w:spacing w:before="9"/>
        <w:rPr>
          <w:rFonts w:ascii="Times New Roman" w:hAnsi="Times New Roman" w:cs="Times New Roman"/>
        </w:rPr>
      </w:pPr>
    </w:p>
    <w:p w14:paraId="232580E3" w14:textId="77777777" w:rsidR="005B5F30" w:rsidRPr="000E004B" w:rsidRDefault="00931042">
      <w:pPr>
        <w:pStyle w:val="BodyText"/>
        <w:spacing w:before="49" w:line="328" w:lineRule="auto"/>
        <w:ind w:left="995" w:right="673"/>
        <w:rPr>
          <w:rFonts w:ascii="Times New Roman" w:hAnsi="Times New Roman" w:cs="Times New Roman"/>
        </w:rPr>
      </w:pPr>
      <w:proofErr w:type="spellStart"/>
      <w:r w:rsidRPr="000E004B">
        <w:rPr>
          <w:rFonts w:ascii="Times New Roman" w:hAnsi="Times New Roman" w:cs="Times New Roman"/>
          <w:w w:val="115"/>
        </w:rPr>
        <w:t>Goetzmann</w:t>
      </w:r>
      <w:proofErr w:type="spellEnd"/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Rouwenshorst</w:t>
      </w:r>
      <w:proofErr w:type="spellEnd"/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estimate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income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capital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appreciation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with</w:t>
      </w:r>
      <w:r w:rsidRPr="000E004B">
        <w:rPr>
          <w:rFonts w:ascii="Times New Roman" w:hAnsi="Times New Roman" w:cs="Times New Roman"/>
          <w:spacing w:val="-5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yields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w w:val="115"/>
        </w:rPr>
        <w:t>nd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rates.</w:t>
      </w:r>
    </w:p>
    <w:p w14:paraId="70CE41D4" w14:textId="77777777" w:rsidR="005B5F30" w:rsidRPr="000E004B" w:rsidRDefault="005B5F30">
      <w:pPr>
        <w:pStyle w:val="BodyText"/>
        <w:spacing w:before="2"/>
        <w:rPr>
          <w:rFonts w:ascii="Times New Roman" w:hAnsi="Times New Roman" w:cs="Times New Roman"/>
          <w:sz w:val="14"/>
        </w:rPr>
      </w:pPr>
    </w:p>
    <w:p w14:paraId="33C05927" w14:textId="77777777" w:rsidR="005B5F30" w:rsidRPr="000E004B" w:rsidRDefault="00931042">
      <w:pPr>
        <w:pStyle w:val="BodyText"/>
        <w:spacing w:line="328" w:lineRule="auto"/>
        <w:ind w:left="995" w:right="672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5"/>
        </w:rPr>
        <w:t>International real estate markets are found to be correlated through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changes in world GDP. Some markets, such as Asia, are more effected by lo-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cal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changes rather than world changes in GDP (</w:t>
      </w:r>
      <w:proofErr w:type="spellStart"/>
      <w:r w:rsidRPr="000E004B">
        <w:rPr>
          <w:rFonts w:ascii="Times New Roman" w:hAnsi="Times New Roman" w:cs="Times New Roman"/>
          <w:w w:val="115"/>
        </w:rPr>
        <w:t>Goetzmann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and </w:t>
      </w:r>
      <w:proofErr w:type="spellStart"/>
      <w:r w:rsidRPr="000E004B">
        <w:rPr>
          <w:rFonts w:ascii="Times New Roman" w:hAnsi="Times New Roman" w:cs="Times New Roman"/>
          <w:w w:val="115"/>
        </w:rPr>
        <w:t>Rouwenhorst</w:t>
      </w:r>
      <w:proofErr w:type="spellEnd"/>
      <w:r w:rsidRPr="000E004B">
        <w:rPr>
          <w:rFonts w:ascii="Times New Roman" w:hAnsi="Times New Roman" w:cs="Times New Roman"/>
          <w:w w:val="115"/>
        </w:rPr>
        <w:t>,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2000). In other words, e</w:t>
      </w:r>
      <w:r w:rsidRPr="000E004B">
        <w:rPr>
          <w:rFonts w:ascii="Times New Roman" w:hAnsi="Times New Roman" w:cs="Times New Roman"/>
          <w:w w:val="115"/>
        </w:rPr>
        <w:t>ven though real estate is fundamentally local changes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 the global economy carry enough weight to have significant effects in local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estate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markets.</w:t>
      </w:r>
    </w:p>
    <w:p w14:paraId="7528FFD0" w14:textId="77777777" w:rsidR="005B5F30" w:rsidRPr="000E004B" w:rsidRDefault="005B5F30">
      <w:pPr>
        <w:pStyle w:val="BodyText"/>
        <w:rPr>
          <w:rFonts w:ascii="Times New Roman" w:hAnsi="Times New Roman" w:cs="Times New Roman"/>
          <w:sz w:val="14"/>
        </w:rPr>
      </w:pPr>
    </w:p>
    <w:p w14:paraId="40EAB5D0" w14:textId="77777777" w:rsidR="005B5F30" w:rsidRPr="000E004B" w:rsidRDefault="00931042">
      <w:pPr>
        <w:pStyle w:val="BodyText"/>
        <w:spacing w:line="328" w:lineRule="auto"/>
        <w:ind w:left="995" w:right="672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5"/>
        </w:rPr>
        <w:t>Quan</w:t>
      </w:r>
      <w:r w:rsidRPr="000E004B">
        <w:rPr>
          <w:rFonts w:ascii="Times New Roman" w:hAnsi="Times New Roman" w:cs="Times New Roman"/>
          <w:spacing w:val="-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Titman</w:t>
      </w:r>
      <w:r w:rsidRPr="000E004B">
        <w:rPr>
          <w:rFonts w:ascii="Times New Roman" w:hAnsi="Times New Roman" w:cs="Times New Roman"/>
          <w:spacing w:val="-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utilize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time</w:t>
      </w:r>
      <w:r w:rsidRPr="000E004B">
        <w:rPr>
          <w:rFonts w:ascii="Times New Roman" w:hAnsi="Times New Roman" w:cs="Times New Roman"/>
          <w:spacing w:val="-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series</w:t>
      </w:r>
      <w:r w:rsidRPr="000E004B">
        <w:rPr>
          <w:rFonts w:ascii="Times New Roman" w:hAnsi="Times New Roman" w:cs="Times New Roman"/>
          <w:spacing w:val="-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regressions</w:t>
      </w:r>
      <w:r w:rsidRPr="000E004B">
        <w:rPr>
          <w:rFonts w:ascii="Times New Roman" w:hAnsi="Times New Roman" w:cs="Times New Roman"/>
          <w:spacing w:val="-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to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examine</w:t>
      </w:r>
      <w:r w:rsidRPr="000E004B">
        <w:rPr>
          <w:rFonts w:ascii="Times New Roman" w:hAnsi="Times New Roman" w:cs="Times New Roman"/>
          <w:spacing w:val="-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effects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of changes in macroeconomic variables on real estate values and rents. To begin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Quan and Titman explore the connection between stock and real estate mar-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ket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returns, and after establishing their connection the duo </w:t>
      </w:r>
      <w:proofErr w:type="gramStart"/>
      <w:r w:rsidRPr="000E004B">
        <w:rPr>
          <w:rFonts w:ascii="Times New Roman" w:hAnsi="Times New Roman" w:cs="Times New Roman"/>
          <w:w w:val="115"/>
        </w:rPr>
        <w:t>explore</w:t>
      </w:r>
      <w:proofErr w:type="gramEnd"/>
      <w:r w:rsidRPr="000E004B">
        <w:rPr>
          <w:rFonts w:ascii="Times New Roman" w:hAnsi="Times New Roman" w:cs="Times New Roman"/>
          <w:w w:val="115"/>
        </w:rPr>
        <w:t xml:space="preserve"> factors and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develop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regressions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</w:t>
      </w:r>
      <w:r w:rsidRPr="000E004B">
        <w:rPr>
          <w:rFonts w:ascii="Times New Roman" w:hAnsi="Times New Roman" w:cs="Times New Roman"/>
          <w:w w:val="115"/>
        </w:rPr>
        <w:t>o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explain</w:t>
      </w:r>
      <w:r w:rsidRPr="000E004B">
        <w:rPr>
          <w:rFonts w:ascii="Times New Roman" w:hAnsi="Times New Roman" w:cs="Times New Roman"/>
          <w:spacing w:val="1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this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connection.</w:t>
      </w:r>
      <w:r w:rsidRPr="000E004B">
        <w:rPr>
          <w:rFonts w:ascii="Times New Roman" w:hAnsi="Times New Roman" w:cs="Times New Roman"/>
          <w:spacing w:val="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first</w:t>
      </w:r>
      <w:r w:rsidRPr="000E004B">
        <w:rPr>
          <w:rFonts w:ascii="Times New Roman" w:hAnsi="Times New Roman" w:cs="Times New Roman"/>
          <w:spacing w:val="1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theory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they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explore</w:t>
      </w:r>
      <w:r w:rsidRPr="000E004B">
        <w:rPr>
          <w:rFonts w:ascii="Times New Roman" w:hAnsi="Times New Roman" w:cs="Times New Roman"/>
          <w:spacing w:val="-5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is that real estate and stock prices are both guided by future macroeconomic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expectations such as GDP growth.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 second is that commercial real estate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prices rise and fall because of changing politi</w:t>
      </w:r>
      <w:r w:rsidRPr="000E004B">
        <w:rPr>
          <w:rFonts w:ascii="Times New Roman" w:hAnsi="Times New Roman" w:cs="Times New Roman"/>
          <w:w w:val="115"/>
        </w:rPr>
        <w:t>cal and economic fundamentals,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under this theory the relationship between the stock and real estate market will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be much weaker. After controlling for macroeconomic variance Quan and Tit-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man find that the correlation between real estate and stock prices ar</w:t>
      </w:r>
      <w:r w:rsidRPr="000E004B">
        <w:rPr>
          <w:rFonts w:ascii="Times New Roman" w:hAnsi="Times New Roman" w:cs="Times New Roman"/>
          <w:w w:val="115"/>
        </w:rPr>
        <w:t>e primarily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because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economic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fundamentals,</w:t>
      </w:r>
      <w:r w:rsidRPr="000E004B">
        <w:rPr>
          <w:rFonts w:ascii="Times New Roman" w:hAnsi="Times New Roman" w:cs="Times New Roman"/>
          <w:spacing w:val="-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that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rental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are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strongly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correlated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with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GDP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growth.</w:t>
      </w:r>
    </w:p>
    <w:p w14:paraId="074DD218" w14:textId="77777777" w:rsidR="005B5F30" w:rsidRPr="000E004B" w:rsidRDefault="005B5F30">
      <w:pPr>
        <w:pStyle w:val="BodyText"/>
        <w:spacing w:before="10"/>
        <w:rPr>
          <w:rFonts w:ascii="Times New Roman" w:hAnsi="Times New Roman" w:cs="Times New Roman"/>
          <w:sz w:val="13"/>
        </w:rPr>
      </w:pPr>
    </w:p>
    <w:p w14:paraId="4F819AEA" w14:textId="77777777" w:rsidR="005B5F30" w:rsidRPr="000E004B" w:rsidRDefault="00931042">
      <w:pPr>
        <w:pStyle w:val="BodyText"/>
        <w:spacing w:line="328" w:lineRule="auto"/>
        <w:ind w:left="995" w:right="672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5"/>
        </w:rPr>
        <w:t>To reach these conclusions the duo used an international data set in-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cluding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17 countries with data spread over 14 years. </w:t>
      </w:r>
      <w:proofErr w:type="gramStart"/>
      <w:r w:rsidRPr="000E004B">
        <w:rPr>
          <w:rFonts w:ascii="Times New Roman" w:hAnsi="Times New Roman" w:cs="Times New Roman"/>
          <w:w w:val="115"/>
        </w:rPr>
        <w:t>All of</w:t>
      </w:r>
      <w:proofErr w:type="gramEnd"/>
      <w:r w:rsidRPr="000E004B">
        <w:rPr>
          <w:rFonts w:ascii="Times New Roman" w:hAnsi="Times New Roman" w:cs="Times New Roman"/>
          <w:w w:val="115"/>
        </w:rPr>
        <w:t xml:space="preserve"> the real estate data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was obtained from JLL (previously JLW). This data includes estimates of capital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rental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values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arising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from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public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opinion.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general,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international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macroe</w:t>
      </w:r>
      <w:proofErr w:type="spellEnd"/>
      <w:r w:rsidRPr="000E004B">
        <w:rPr>
          <w:rFonts w:ascii="Times New Roman" w:hAnsi="Times New Roman" w:cs="Times New Roman"/>
          <w:w w:val="115"/>
        </w:rPr>
        <w:t>-</w:t>
      </w:r>
      <w:r w:rsidRPr="000E004B">
        <w:rPr>
          <w:rFonts w:ascii="Times New Roman" w:hAnsi="Times New Roman" w:cs="Times New Roman"/>
          <w:spacing w:val="-58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conomic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variab</w:t>
      </w:r>
      <w:r w:rsidRPr="000E004B">
        <w:rPr>
          <w:rFonts w:ascii="Times New Roman" w:hAnsi="Times New Roman" w:cs="Times New Roman"/>
          <w:w w:val="115"/>
        </w:rPr>
        <w:t>les (GDP, exchange rates, inflation, etc...) were all provided by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20"/>
        </w:rPr>
        <w:t>the</w:t>
      </w:r>
      <w:r w:rsidRPr="000E004B">
        <w:rPr>
          <w:rFonts w:ascii="Times New Roman" w:hAnsi="Times New Roman" w:cs="Times New Roman"/>
          <w:spacing w:val="19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IMF</w:t>
      </w:r>
      <w:r w:rsidRPr="000E004B">
        <w:rPr>
          <w:rFonts w:ascii="Times New Roman" w:hAnsi="Times New Roman" w:cs="Times New Roman"/>
          <w:spacing w:val="19"/>
        </w:rPr>
        <w:t xml:space="preserve"> </w:t>
      </w:r>
      <w:r w:rsidRPr="000E004B">
        <w:rPr>
          <w:rFonts w:ascii="Times New Roman" w:hAnsi="Times New Roman" w:cs="Times New Roman"/>
          <w:w w:val="116"/>
        </w:rPr>
        <w:t>I</w:t>
      </w:r>
      <w:r w:rsidRPr="000E004B">
        <w:rPr>
          <w:rFonts w:ascii="Times New Roman" w:hAnsi="Times New Roman" w:cs="Times New Roman"/>
          <w:spacing w:val="-6"/>
          <w:w w:val="116"/>
        </w:rPr>
        <w:t>n</w:t>
      </w:r>
      <w:r w:rsidRPr="000E004B">
        <w:rPr>
          <w:rFonts w:ascii="Times New Roman" w:hAnsi="Times New Roman" w:cs="Times New Roman"/>
          <w:w w:val="118"/>
        </w:rPr>
        <w:t>ternational</w:t>
      </w:r>
      <w:r w:rsidRPr="000E004B">
        <w:rPr>
          <w:rFonts w:ascii="Times New Roman" w:hAnsi="Times New Roman" w:cs="Times New Roman"/>
          <w:spacing w:val="18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Financial</w:t>
      </w:r>
      <w:r w:rsidRPr="000E004B">
        <w:rPr>
          <w:rFonts w:ascii="Times New Roman" w:hAnsi="Times New Roman" w:cs="Times New Roman"/>
          <w:spacing w:val="19"/>
        </w:rPr>
        <w:t xml:space="preserve"> </w:t>
      </w:r>
      <w:r w:rsidRPr="000E004B">
        <w:rPr>
          <w:rFonts w:ascii="Times New Roman" w:hAnsi="Times New Roman" w:cs="Times New Roman"/>
          <w:w w:val="117"/>
        </w:rPr>
        <w:t>Statistics</w:t>
      </w:r>
      <w:r w:rsidRPr="000E004B">
        <w:rPr>
          <w:rFonts w:ascii="Times New Roman" w:hAnsi="Times New Roman" w:cs="Times New Roman"/>
          <w:spacing w:val="19"/>
        </w:rPr>
        <w:t xml:space="preserve"> </w:t>
      </w:r>
      <w:r w:rsidRPr="000E004B">
        <w:rPr>
          <w:rFonts w:ascii="Times New Roman" w:hAnsi="Times New Roman" w:cs="Times New Roman"/>
          <w:spacing w:val="-17"/>
          <w:w w:val="110"/>
        </w:rPr>
        <w:t>Y</w:t>
      </w:r>
      <w:r w:rsidRPr="000E004B">
        <w:rPr>
          <w:rFonts w:ascii="Times New Roman" w:hAnsi="Times New Roman" w:cs="Times New Roman"/>
          <w:w w:val="116"/>
        </w:rPr>
        <w:t>ear</w:t>
      </w:r>
      <w:r w:rsidRPr="000E004B">
        <w:rPr>
          <w:rFonts w:ascii="Times New Roman" w:hAnsi="Times New Roman" w:cs="Times New Roman"/>
          <w:spacing w:val="5"/>
          <w:w w:val="116"/>
        </w:rPr>
        <w:t>b</w:t>
      </w:r>
      <w:r w:rsidRPr="000E004B">
        <w:rPr>
          <w:rFonts w:ascii="Times New Roman" w:hAnsi="Times New Roman" w:cs="Times New Roman"/>
          <w:spacing w:val="5"/>
          <w:w w:val="106"/>
        </w:rPr>
        <w:t>o</w:t>
      </w:r>
      <w:r w:rsidRPr="000E004B">
        <w:rPr>
          <w:rFonts w:ascii="Times New Roman" w:hAnsi="Times New Roman" w:cs="Times New Roman"/>
          <w:w w:val="110"/>
        </w:rPr>
        <w:t>ok.</w:t>
      </w:r>
      <w:r w:rsidRPr="000E004B">
        <w:rPr>
          <w:rFonts w:ascii="Times New Roman" w:hAnsi="Times New Roman" w:cs="Times New Roman"/>
        </w:rPr>
        <w:t xml:space="preserve"> </w:t>
      </w:r>
      <w:r w:rsidRPr="000E004B">
        <w:rPr>
          <w:rFonts w:ascii="Times New Roman" w:hAnsi="Times New Roman" w:cs="Times New Roman"/>
          <w:spacing w:val="-2"/>
        </w:rPr>
        <w:t xml:space="preserve"> </w:t>
      </w:r>
      <w:r w:rsidRPr="000E004B">
        <w:rPr>
          <w:rFonts w:ascii="Times New Roman" w:hAnsi="Times New Roman" w:cs="Times New Roman"/>
          <w:w w:val="116"/>
        </w:rPr>
        <w:t>Quan</w:t>
      </w:r>
      <w:r w:rsidRPr="000E004B">
        <w:rPr>
          <w:rFonts w:ascii="Times New Roman" w:hAnsi="Times New Roman" w:cs="Times New Roman"/>
          <w:spacing w:val="19"/>
        </w:rPr>
        <w:t xml:space="preserve"> </w:t>
      </w:r>
      <w:r w:rsidRPr="000E004B">
        <w:rPr>
          <w:rFonts w:ascii="Times New Roman" w:hAnsi="Times New Roman" w:cs="Times New Roman"/>
          <w:w w:val="118"/>
        </w:rPr>
        <w:t>and</w:t>
      </w:r>
      <w:r w:rsidRPr="000E004B">
        <w:rPr>
          <w:rFonts w:ascii="Times New Roman" w:hAnsi="Times New Roman" w:cs="Times New Roman"/>
          <w:spacing w:val="18"/>
        </w:rPr>
        <w:t xml:space="preserve"> </w:t>
      </w:r>
      <w:r w:rsidRPr="000E004B">
        <w:rPr>
          <w:rFonts w:ascii="Times New Roman" w:hAnsi="Times New Roman" w:cs="Times New Roman"/>
          <w:w w:val="121"/>
        </w:rPr>
        <w:t>Titm</w:t>
      </w:r>
      <w:r w:rsidRPr="000E004B">
        <w:rPr>
          <w:rFonts w:ascii="Times New Roman" w:hAnsi="Times New Roman" w:cs="Times New Roman"/>
          <w:w w:val="118"/>
        </w:rPr>
        <w:t>a</w:t>
      </w:r>
      <w:r w:rsidRPr="000E004B">
        <w:rPr>
          <w:rFonts w:ascii="Times New Roman" w:hAnsi="Times New Roman" w:cs="Times New Roman"/>
          <w:spacing w:val="-1"/>
          <w:w w:val="118"/>
        </w:rPr>
        <w:t>n</w:t>
      </w:r>
      <w:r w:rsidRPr="000E004B">
        <w:rPr>
          <w:rFonts w:ascii="Times New Roman" w:hAnsi="Times New Roman" w:cs="Times New Roman"/>
          <w:w w:val="48"/>
        </w:rPr>
        <w:t>’s</w:t>
      </w:r>
      <w:r w:rsidRPr="000E004B">
        <w:rPr>
          <w:rFonts w:ascii="Times New Roman" w:hAnsi="Times New Roman" w:cs="Times New Roman"/>
          <w:spacing w:val="19"/>
        </w:rPr>
        <w:t xml:space="preserve"> </w:t>
      </w:r>
      <w:r w:rsidRPr="000E004B">
        <w:rPr>
          <w:rFonts w:ascii="Times New Roman" w:hAnsi="Times New Roman" w:cs="Times New Roman"/>
          <w:w w:val="113"/>
        </w:rPr>
        <w:t>first</w:t>
      </w:r>
    </w:p>
    <w:p w14:paraId="3A20E5B0" w14:textId="77777777" w:rsidR="005B5F30" w:rsidRPr="000E004B" w:rsidRDefault="005B5F30">
      <w:pPr>
        <w:spacing w:line="328" w:lineRule="auto"/>
        <w:jc w:val="both"/>
        <w:rPr>
          <w:rFonts w:ascii="Times New Roman" w:hAnsi="Times New Roman" w:cs="Times New Roman"/>
        </w:rPr>
        <w:sectPr w:rsidR="005B5F30" w:rsidRPr="000E004B">
          <w:pgSz w:w="11910" w:h="16840"/>
          <w:pgMar w:top="1580" w:right="1680" w:bottom="2920" w:left="1680" w:header="0" w:footer="2735" w:gutter="0"/>
          <w:cols w:space="720"/>
        </w:sectPr>
      </w:pPr>
    </w:p>
    <w:p w14:paraId="1B18733F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1409F75B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5D630BC3" w14:textId="77777777" w:rsidR="005B5F30" w:rsidRPr="000E004B" w:rsidRDefault="005B5F30">
      <w:pPr>
        <w:pStyle w:val="BodyText"/>
        <w:spacing w:before="9"/>
        <w:rPr>
          <w:rFonts w:ascii="Times New Roman" w:hAnsi="Times New Roman" w:cs="Times New Roman"/>
        </w:rPr>
      </w:pPr>
    </w:p>
    <w:p w14:paraId="3BC73066" w14:textId="77777777" w:rsidR="005B5F30" w:rsidRPr="000E004B" w:rsidRDefault="00931042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5"/>
        </w:rPr>
        <w:t>table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lays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out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mean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commercial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estate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capital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values,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commercial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proofErr w:type="gramStart"/>
      <w:r w:rsidRPr="000E004B">
        <w:rPr>
          <w:rFonts w:ascii="Times New Roman" w:hAnsi="Times New Roman" w:cs="Times New Roman"/>
          <w:w w:val="115"/>
        </w:rPr>
        <w:t>rents</w:t>
      </w:r>
      <w:proofErr w:type="gramEnd"/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 xml:space="preserve">and the stock index, and the first order serial correlation of the capital </w:t>
      </w:r>
      <w:proofErr w:type="spellStart"/>
      <w:r w:rsidRPr="000E004B">
        <w:rPr>
          <w:rFonts w:ascii="Times New Roman" w:hAnsi="Times New Roman" w:cs="Times New Roman"/>
          <w:w w:val="115"/>
        </w:rPr>
        <w:t>appre</w:t>
      </w:r>
      <w:proofErr w:type="spellEnd"/>
      <w:r w:rsidRPr="000E004B">
        <w:rPr>
          <w:rFonts w:ascii="Times New Roman" w:hAnsi="Times New Roman" w:cs="Times New Roman"/>
          <w:w w:val="115"/>
        </w:rPr>
        <w:t>-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ciation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series (Quan and Titman, 2003). This chart shows that Asian markets,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Hong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Kong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and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Taiwan,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experienced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large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increases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estate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price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between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1984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1996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while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rest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world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experienced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only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moderate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growth.</w:t>
      </w:r>
    </w:p>
    <w:p w14:paraId="63989CDB" w14:textId="77777777" w:rsidR="005B5F30" w:rsidRPr="000E004B" w:rsidRDefault="005B5F30">
      <w:pPr>
        <w:pStyle w:val="BodyText"/>
        <w:rPr>
          <w:rFonts w:ascii="Times New Roman" w:hAnsi="Times New Roman" w:cs="Times New Roman"/>
          <w:sz w:val="14"/>
        </w:rPr>
      </w:pPr>
    </w:p>
    <w:p w14:paraId="70C67BA9" w14:textId="77777777" w:rsidR="005B5F30" w:rsidRPr="000E004B" w:rsidRDefault="00931042">
      <w:pPr>
        <w:pStyle w:val="BodyText"/>
        <w:spacing w:before="1" w:line="328" w:lineRule="auto"/>
        <w:ind w:left="995" w:right="673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0"/>
        </w:rPr>
        <w:t xml:space="preserve">In empirical testing the duo </w:t>
      </w:r>
      <w:proofErr w:type="gramStart"/>
      <w:r w:rsidRPr="000E004B">
        <w:rPr>
          <w:rFonts w:ascii="Times New Roman" w:hAnsi="Times New Roman" w:cs="Times New Roman"/>
          <w:w w:val="110"/>
        </w:rPr>
        <w:t>utilize</w:t>
      </w:r>
      <w:proofErr w:type="gramEnd"/>
      <w:r w:rsidRPr="000E004B">
        <w:rPr>
          <w:rFonts w:ascii="Times New Roman" w:hAnsi="Times New Roman" w:cs="Times New Roman"/>
          <w:w w:val="110"/>
        </w:rPr>
        <w:t xml:space="preserve"> both cross sectional and time series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econometric methods.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Indonesia,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Taiwan,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and Thailand were excluded from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cross-sectional</w:t>
      </w:r>
      <w:r w:rsidRPr="000E004B">
        <w:rPr>
          <w:rFonts w:ascii="Times New Roman" w:hAnsi="Times New Roman" w:cs="Times New Roman"/>
          <w:spacing w:val="2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regressions</w:t>
      </w:r>
      <w:r w:rsidRPr="000E004B">
        <w:rPr>
          <w:rFonts w:ascii="Times New Roman" w:hAnsi="Times New Roman" w:cs="Times New Roman"/>
          <w:spacing w:val="2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because</w:t>
      </w:r>
      <w:r w:rsidRPr="000E004B">
        <w:rPr>
          <w:rFonts w:ascii="Times New Roman" w:hAnsi="Times New Roman" w:cs="Times New Roman"/>
          <w:spacing w:val="2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of</w:t>
      </w:r>
      <w:r w:rsidRPr="000E004B">
        <w:rPr>
          <w:rFonts w:ascii="Times New Roman" w:hAnsi="Times New Roman" w:cs="Times New Roman"/>
          <w:spacing w:val="24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</w:t>
      </w:r>
      <w:r w:rsidRPr="000E004B">
        <w:rPr>
          <w:rFonts w:ascii="Times New Roman" w:hAnsi="Times New Roman" w:cs="Times New Roman"/>
          <w:spacing w:val="2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lack</w:t>
      </w:r>
      <w:r w:rsidRPr="000E004B">
        <w:rPr>
          <w:rFonts w:ascii="Times New Roman" w:hAnsi="Times New Roman" w:cs="Times New Roman"/>
          <w:spacing w:val="2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o</w:t>
      </w:r>
      <w:r w:rsidRPr="000E004B">
        <w:rPr>
          <w:rFonts w:ascii="Times New Roman" w:hAnsi="Times New Roman" w:cs="Times New Roman"/>
          <w:w w:val="110"/>
        </w:rPr>
        <w:t>f</w:t>
      </w:r>
      <w:r w:rsidRPr="000E004B">
        <w:rPr>
          <w:rFonts w:ascii="Times New Roman" w:hAnsi="Times New Roman" w:cs="Times New Roman"/>
          <w:spacing w:val="2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data</w:t>
      </w:r>
      <w:r w:rsidRPr="000E004B">
        <w:rPr>
          <w:rFonts w:ascii="Times New Roman" w:hAnsi="Times New Roman" w:cs="Times New Roman"/>
          <w:spacing w:val="2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in</w:t>
      </w:r>
      <w:r w:rsidRPr="000E004B">
        <w:rPr>
          <w:rFonts w:ascii="Times New Roman" w:hAnsi="Times New Roman" w:cs="Times New Roman"/>
          <w:spacing w:val="2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the</w:t>
      </w:r>
      <w:r w:rsidRPr="000E004B">
        <w:rPr>
          <w:rFonts w:ascii="Times New Roman" w:hAnsi="Times New Roman" w:cs="Times New Roman"/>
          <w:spacing w:val="2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early</w:t>
      </w:r>
      <w:r w:rsidRPr="000E004B">
        <w:rPr>
          <w:rFonts w:ascii="Times New Roman" w:hAnsi="Times New Roman" w:cs="Times New Roman"/>
          <w:spacing w:val="2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to</w:t>
      </w:r>
      <w:r w:rsidRPr="000E004B">
        <w:rPr>
          <w:rFonts w:ascii="Times New Roman" w:hAnsi="Times New Roman" w:cs="Times New Roman"/>
          <w:spacing w:val="25"/>
          <w:w w:val="110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0"/>
        </w:rPr>
        <w:t>mid</w:t>
      </w:r>
      <w:r w:rsidRPr="000E004B">
        <w:rPr>
          <w:rFonts w:ascii="Times New Roman" w:hAnsi="Times New Roman" w:cs="Times New Roman"/>
          <w:spacing w:val="2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1980s</w:t>
      </w:r>
      <w:proofErr w:type="spellEnd"/>
      <w:r w:rsidRPr="000E004B">
        <w:rPr>
          <w:rFonts w:ascii="Times New Roman" w:hAnsi="Times New Roman" w:cs="Times New Roman"/>
          <w:w w:val="110"/>
        </w:rPr>
        <w:t>.</w:t>
      </w:r>
      <w:r w:rsidRPr="000E004B">
        <w:rPr>
          <w:rFonts w:ascii="Times New Roman" w:hAnsi="Times New Roman" w:cs="Times New Roman"/>
          <w:spacing w:val="-5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For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the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remaining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countries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Quan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and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proofErr w:type="gramStart"/>
      <w:r w:rsidRPr="000E004B">
        <w:rPr>
          <w:rFonts w:ascii="Times New Roman" w:hAnsi="Times New Roman" w:cs="Times New Roman"/>
          <w:w w:val="110"/>
        </w:rPr>
        <w:t>Titman  calculated</w:t>
      </w:r>
      <w:proofErr w:type="gramEnd"/>
      <w:r w:rsidRPr="000E004B">
        <w:rPr>
          <w:rFonts w:ascii="Times New Roman" w:hAnsi="Times New Roman" w:cs="Times New Roman"/>
          <w:w w:val="110"/>
        </w:rPr>
        <w:t xml:space="preserve">  the  change  in  the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value of stock indices, real estate indices, and macroeconomic variables.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Their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 xml:space="preserve">regression examines the factors of </w:t>
      </w:r>
      <w:proofErr w:type="gramStart"/>
      <w:r w:rsidRPr="000E004B">
        <w:rPr>
          <w:rFonts w:ascii="Times New Roman" w:hAnsi="Times New Roman" w:cs="Times New Roman"/>
          <w:w w:val="110"/>
        </w:rPr>
        <w:t>long term</w:t>
      </w:r>
      <w:proofErr w:type="gramEnd"/>
      <w:r w:rsidRPr="000E004B">
        <w:rPr>
          <w:rFonts w:ascii="Times New Roman" w:hAnsi="Times New Roman" w:cs="Times New Roman"/>
          <w:w w:val="110"/>
        </w:rPr>
        <w:t xml:space="preserve"> appreciation and ch</w:t>
      </w:r>
      <w:r w:rsidRPr="000E004B">
        <w:rPr>
          <w:rFonts w:ascii="Times New Roman" w:hAnsi="Times New Roman" w:cs="Times New Roman"/>
          <w:w w:val="110"/>
        </w:rPr>
        <w:t>anges in rental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 xml:space="preserve">rates of commercial real estate.  This </w:t>
      </w:r>
      <w:proofErr w:type="gramStart"/>
      <w:r w:rsidRPr="000E004B">
        <w:rPr>
          <w:rFonts w:ascii="Times New Roman" w:hAnsi="Times New Roman" w:cs="Times New Roman"/>
          <w:w w:val="110"/>
        </w:rPr>
        <w:t>cross sectional</w:t>
      </w:r>
      <w:proofErr w:type="gramEnd"/>
      <w:r w:rsidRPr="000E004B">
        <w:rPr>
          <w:rFonts w:ascii="Times New Roman" w:hAnsi="Times New Roman" w:cs="Times New Roman"/>
          <w:w w:val="110"/>
        </w:rPr>
        <w:t xml:space="preserve"> analysis shows that changes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in</w:t>
      </w:r>
      <w:r w:rsidRPr="000E004B">
        <w:rPr>
          <w:rFonts w:ascii="Times New Roman" w:hAnsi="Times New Roman" w:cs="Times New Roman"/>
          <w:spacing w:val="34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GDP</w:t>
      </w:r>
      <w:r w:rsidRPr="000E004B">
        <w:rPr>
          <w:rFonts w:ascii="Times New Roman" w:hAnsi="Times New Roman" w:cs="Times New Roman"/>
          <w:spacing w:val="3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are</w:t>
      </w:r>
      <w:r w:rsidRPr="000E004B">
        <w:rPr>
          <w:rFonts w:ascii="Times New Roman" w:hAnsi="Times New Roman" w:cs="Times New Roman"/>
          <w:spacing w:val="34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very</w:t>
      </w:r>
      <w:r w:rsidRPr="000E004B">
        <w:rPr>
          <w:rFonts w:ascii="Times New Roman" w:hAnsi="Times New Roman" w:cs="Times New Roman"/>
          <w:spacing w:val="3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strongly</w:t>
      </w:r>
      <w:r w:rsidRPr="000E004B">
        <w:rPr>
          <w:rFonts w:ascii="Times New Roman" w:hAnsi="Times New Roman" w:cs="Times New Roman"/>
          <w:spacing w:val="34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related</w:t>
      </w:r>
      <w:r w:rsidRPr="000E004B">
        <w:rPr>
          <w:rFonts w:ascii="Times New Roman" w:hAnsi="Times New Roman" w:cs="Times New Roman"/>
          <w:spacing w:val="3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to</w:t>
      </w:r>
      <w:r w:rsidRPr="000E004B">
        <w:rPr>
          <w:rFonts w:ascii="Times New Roman" w:hAnsi="Times New Roman" w:cs="Times New Roman"/>
          <w:spacing w:val="34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movements</w:t>
      </w:r>
      <w:r w:rsidRPr="000E004B">
        <w:rPr>
          <w:rFonts w:ascii="Times New Roman" w:hAnsi="Times New Roman" w:cs="Times New Roman"/>
          <w:spacing w:val="3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in</w:t>
      </w:r>
      <w:r w:rsidRPr="000E004B">
        <w:rPr>
          <w:rFonts w:ascii="Times New Roman" w:hAnsi="Times New Roman" w:cs="Times New Roman"/>
          <w:spacing w:val="3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real</w:t>
      </w:r>
      <w:r w:rsidRPr="000E004B">
        <w:rPr>
          <w:rFonts w:ascii="Times New Roman" w:hAnsi="Times New Roman" w:cs="Times New Roman"/>
          <w:spacing w:val="34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estate</w:t>
      </w:r>
      <w:r w:rsidRPr="000E004B">
        <w:rPr>
          <w:rFonts w:ascii="Times New Roman" w:hAnsi="Times New Roman" w:cs="Times New Roman"/>
          <w:spacing w:val="3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values.</w:t>
      </w:r>
      <w:r w:rsidRPr="000E004B">
        <w:rPr>
          <w:rFonts w:ascii="Times New Roman" w:hAnsi="Times New Roman" w:cs="Times New Roman"/>
          <w:spacing w:val="28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Despite</w:t>
      </w:r>
      <w:r w:rsidRPr="000E004B">
        <w:rPr>
          <w:rFonts w:ascii="Times New Roman" w:hAnsi="Times New Roman" w:cs="Times New Roman"/>
          <w:spacing w:val="-5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the significance of GDP inflation and interest rates had relatively little effect on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real</w:t>
      </w:r>
      <w:r w:rsidRPr="000E004B">
        <w:rPr>
          <w:rFonts w:ascii="Times New Roman" w:hAnsi="Times New Roman" w:cs="Times New Roman"/>
          <w:spacing w:val="9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estate</w:t>
      </w:r>
      <w:r w:rsidRPr="000E004B">
        <w:rPr>
          <w:rFonts w:ascii="Times New Roman" w:hAnsi="Times New Roman" w:cs="Times New Roman"/>
          <w:spacing w:val="9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values.</w:t>
      </w:r>
    </w:p>
    <w:p w14:paraId="0982F723" w14:textId="77777777" w:rsidR="005B5F30" w:rsidRPr="000E004B" w:rsidRDefault="005B5F30">
      <w:pPr>
        <w:pStyle w:val="BodyText"/>
        <w:spacing w:before="11"/>
        <w:rPr>
          <w:rFonts w:ascii="Times New Roman" w:hAnsi="Times New Roman" w:cs="Times New Roman"/>
          <w:sz w:val="13"/>
        </w:rPr>
      </w:pPr>
    </w:p>
    <w:p w14:paraId="004FAD32" w14:textId="77777777" w:rsidR="005B5F30" w:rsidRPr="000E004B" w:rsidRDefault="00931042">
      <w:pPr>
        <w:pStyle w:val="BodyText"/>
        <w:spacing w:line="328" w:lineRule="auto"/>
        <w:ind w:left="995" w:right="672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0"/>
        </w:rPr>
        <w:t>Time series regressions yielded the same results as cross sectional anal-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ysis</w:t>
      </w:r>
      <w:proofErr w:type="spellEnd"/>
      <w:r w:rsidRPr="000E004B">
        <w:rPr>
          <w:rFonts w:ascii="Times New Roman" w:hAnsi="Times New Roman" w:cs="Times New Roman"/>
          <w:w w:val="115"/>
        </w:rPr>
        <w:t>. Real estate values and rents were still significantly affected by chan</w:t>
      </w:r>
      <w:r w:rsidRPr="000E004B">
        <w:rPr>
          <w:rFonts w:ascii="Times New Roman" w:hAnsi="Times New Roman" w:cs="Times New Roman"/>
          <w:w w:val="115"/>
        </w:rPr>
        <w:t>ges in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GDP. Inflation, again, appears to be unimportant.  Concerning inflation, the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 xml:space="preserve">duo finds that real year-to-year rental rate is negatively </w:t>
      </w:r>
      <w:proofErr w:type="spellStart"/>
      <w:proofErr w:type="gramStart"/>
      <w:r w:rsidRPr="000E004B">
        <w:rPr>
          <w:rFonts w:ascii="Times New Roman" w:hAnsi="Times New Roman" w:cs="Times New Roman"/>
          <w:w w:val="115"/>
        </w:rPr>
        <w:t>effected</w:t>
      </w:r>
      <w:proofErr w:type="spellEnd"/>
      <w:proofErr w:type="gramEnd"/>
      <w:r w:rsidRPr="000E004B">
        <w:rPr>
          <w:rFonts w:ascii="Times New Roman" w:hAnsi="Times New Roman" w:cs="Times New Roman"/>
          <w:w w:val="115"/>
        </w:rPr>
        <w:t xml:space="preserve"> by inflation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 xml:space="preserve">(Quan and Titman, 2003). Therefore, real estate may not be a good </w:t>
      </w:r>
      <w:proofErr w:type="gramStart"/>
      <w:r w:rsidRPr="000E004B">
        <w:rPr>
          <w:rFonts w:ascii="Times New Roman" w:hAnsi="Times New Roman" w:cs="Times New Roman"/>
          <w:w w:val="115"/>
        </w:rPr>
        <w:t>short term</w:t>
      </w:r>
      <w:proofErr w:type="gramEnd"/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hedge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against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inflation.</w:t>
      </w:r>
    </w:p>
    <w:p w14:paraId="0BB4027A" w14:textId="77777777" w:rsidR="005B5F30" w:rsidRPr="000E004B" w:rsidRDefault="005B5F30">
      <w:pPr>
        <w:pStyle w:val="BodyText"/>
        <w:rPr>
          <w:rFonts w:ascii="Times New Roman" w:hAnsi="Times New Roman" w:cs="Times New Roman"/>
          <w:sz w:val="14"/>
        </w:rPr>
      </w:pPr>
    </w:p>
    <w:p w14:paraId="13CFB55A" w14:textId="77777777" w:rsidR="005B5F30" w:rsidRPr="000E004B" w:rsidRDefault="00931042">
      <w:pPr>
        <w:pStyle w:val="BodyText"/>
        <w:spacing w:line="328" w:lineRule="auto"/>
        <w:ind w:left="995" w:right="673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5"/>
        </w:rPr>
        <w:t>There is a clear desire in academic and professional circles to find a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good predictor of cap rates to be able maximize potential returns. Despite the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plethora of research attempting to establish the determinants of cap rates there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exists a pers</w:t>
      </w:r>
      <w:r w:rsidRPr="000E004B">
        <w:rPr>
          <w:rFonts w:ascii="Times New Roman" w:hAnsi="Times New Roman" w:cs="Times New Roman"/>
          <w:w w:val="115"/>
        </w:rPr>
        <w:t>istent degree of uncertainty in predicting cap rates. In fact, Liang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 xml:space="preserve">Peng </w:t>
      </w:r>
      <w:proofErr w:type="gramStart"/>
      <w:r w:rsidRPr="000E004B">
        <w:rPr>
          <w:rFonts w:ascii="Times New Roman" w:hAnsi="Times New Roman" w:cs="Times New Roman"/>
          <w:w w:val="115"/>
        </w:rPr>
        <w:t>in ”Finding</w:t>
      </w:r>
      <w:proofErr w:type="gramEnd"/>
      <w:r w:rsidRPr="000E004B">
        <w:rPr>
          <w:rFonts w:ascii="Times New Roman" w:hAnsi="Times New Roman" w:cs="Times New Roman"/>
          <w:w w:val="115"/>
        </w:rPr>
        <w:t xml:space="preserve"> Cap Rates: A Property Level Analysis of Commercial Real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Estate</w:t>
      </w:r>
      <w:r w:rsidRPr="000E004B">
        <w:rPr>
          <w:rFonts w:ascii="Times New Roman" w:hAnsi="Times New Roman" w:cs="Times New Roman"/>
          <w:spacing w:val="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Pricing”</w:t>
      </w:r>
      <w:r w:rsidRPr="000E004B">
        <w:rPr>
          <w:rFonts w:ascii="Times New Roman" w:hAnsi="Times New Roman" w:cs="Times New Roman"/>
          <w:spacing w:val="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found</w:t>
      </w:r>
      <w:r w:rsidRPr="000E004B">
        <w:rPr>
          <w:rFonts w:ascii="Times New Roman" w:hAnsi="Times New Roman" w:cs="Times New Roman"/>
          <w:spacing w:val="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</w:t>
      </w:r>
      <w:r w:rsidRPr="000E004B">
        <w:rPr>
          <w:rFonts w:ascii="Times New Roman" w:hAnsi="Times New Roman" w:cs="Times New Roman"/>
          <w:spacing w:val="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strong</w:t>
      </w:r>
      <w:r w:rsidRPr="000E004B">
        <w:rPr>
          <w:rFonts w:ascii="Times New Roman" w:hAnsi="Times New Roman" w:cs="Times New Roman"/>
          <w:spacing w:val="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positive</w:t>
      </w:r>
      <w:r w:rsidRPr="000E004B">
        <w:rPr>
          <w:rFonts w:ascii="Times New Roman" w:hAnsi="Times New Roman" w:cs="Times New Roman"/>
          <w:spacing w:val="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relationship</w:t>
      </w:r>
      <w:r w:rsidRPr="000E004B">
        <w:rPr>
          <w:rFonts w:ascii="Times New Roman" w:hAnsi="Times New Roman" w:cs="Times New Roman"/>
          <w:spacing w:val="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between</w:t>
      </w:r>
      <w:r w:rsidRPr="000E004B">
        <w:rPr>
          <w:rFonts w:ascii="Times New Roman" w:hAnsi="Times New Roman" w:cs="Times New Roman"/>
          <w:spacing w:val="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pricing</w:t>
      </w:r>
      <w:r w:rsidRPr="000E004B">
        <w:rPr>
          <w:rFonts w:ascii="Times New Roman" w:hAnsi="Times New Roman" w:cs="Times New Roman"/>
          <w:spacing w:val="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and</w:t>
      </w:r>
      <w:r w:rsidRPr="000E004B">
        <w:rPr>
          <w:rFonts w:ascii="Times New Roman" w:hAnsi="Times New Roman" w:cs="Times New Roman"/>
          <w:spacing w:val="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risk</w:t>
      </w:r>
      <w:r w:rsidRPr="000E004B">
        <w:rPr>
          <w:rFonts w:ascii="Times New Roman" w:hAnsi="Times New Roman" w:cs="Times New Roman"/>
          <w:spacing w:val="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for</w:t>
      </w:r>
    </w:p>
    <w:p w14:paraId="226CF3F0" w14:textId="77777777" w:rsidR="005B5F30" w:rsidRPr="000E004B" w:rsidRDefault="005B5F30">
      <w:pPr>
        <w:spacing w:line="328" w:lineRule="auto"/>
        <w:jc w:val="both"/>
        <w:rPr>
          <w:rFonts w:ascii="Times New Roman" w:hAnsi="Times New Roman" w:cs="Times New Roman"/>
        </w:rPr>
        <w:sectPr w:rsidR="005B5F30" w:rsidRPr="000E004B">
          <w:pgSz w:w="11910" w:h="16840"/>
          <w:pgMar w:top="1580" w:right="1680" w:bottom="2920" w:left="1680" w:header="0" w:footer="2735" w:gutter="0"/>
          <w:cols w:space="720"/>
        </w:sectPr>
      </w:pPr>
    </w:p>
    <w:p w14:paraId="48D6F5E5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79A4411F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2D632C36" w14:textId="77777777" w:rsidR="005B5F30" w:rsidRPr="000E004B" w:rsidRDefault="005B5F30">
      <w:pPr>
        <w:pStyle w:val="BodyText"/>
        <w:spacing w:before="9"/>
        <w:rPr>
          <w:rFonts w:ascii="Times New Roman" w:hAnsi="Times New Roman" w:cs="Times New Roman"/>
        </w:rPr>
      </w:pPr>
    </w:p>
    <w:p w14:paraId="50A3E776" w14:textId="621EDEF1" w:rsidR="005B5F30" w:rsidRPr="000E004B" w:rsidRDefault="00931042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w w:val="110"/>
        </w:rPr>
      </w:pPr>
      <w:r w:rsidRPr="000E004B">
        <w:rPr>
          <w:rFonts w:ascii="Times New Roman" w:hAnsi="Times New Roman" w:cs="Times New Roman"/>
          <w:w w:val="110"/>
        </w:rPr>
        <w:t>all property types.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 xml:space="preserve">In other </w:t>
      </w:r>
      <w:proofErr w:type="gramStart"/>
      <w:r w:rsidRPr="000E004B">
        <w:rPr>
          <w:rFonts w:ascii="Times New Roman" w:hAnsi="Times New Roman" w:cs="Times New Roman"/>
          <w:w w:val="110"/>
        </w:rPr>
        <w:t>words</w:t>
      </w:r>
      <w:proofErr w:type="gramEnd"/>
      <w:r w:rsidRPr="000E004B">
        <w:rPr>
          <w:rFonts w:ascii="Times New Roman" w:hAnsi="Times New Roman" w:cs="Times New Roman"/>
          <w:w w:val="110"/>
        </w:rPr>
        <w:t xml:space="preserve"> the higher the cap rate the more uncertainty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(Peng, 2013).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Keeping in mind Peng’s findings macroeconomic variables may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also contribute to uncertainty in the value of real estate assets.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Fundamental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macroeconomic variables</w:t>
      </w:r>
      <w:r w:rsidRPr="000E004B">
        <w:rPr>
          <w:rFonts w:ascii="Times New Roman" w:hAnsi="Times New Roman" w:cs="Times New Roman"/>
          <w:w w:val="110"/>
        </w:rPr>
        <w:t xml:space="preserve"> such as inflation, deflation, and GDP growth despite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their potential influence on uncertainty still appear to be the most promising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variables</w:t>
      </w:r>
      <w:r w:rsidRPr="000E004B">
        <w:rPr>
          <w:rFonts w:ascii="Times New Roman" w:hAnsi="Times New Roman" w:cs="Times New Roman"/>
          <w:spacing w:val="1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for</w:t>
      </w:r>
      <w:r w:rsidRPr="000E004B">
        <w:rPr>
          <w:rFonts w:ascii="Times New Roman" w:hAnsi="Times New Roman" w:cs="Times New Roman"/>
          <w:spacing w:val="1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predicting</w:t>
      </w:r>
      <w:r w:rsidRPr="000E004B">
        <w:rPr>
          <w:rFonts w:ascii="Times New Roman" w:hAnsi="Times New Roman" w:cs="Times New Roman"/>
          <w:spacing w:val="1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future</w:t>
      </w:r>
      <w:r w:rsidRPr="000E004B">
        <w:rPr>
          <w:rFonts w:ascii="Times New Roman" w:hAnsi="Times New Roman" w:cs="Times New Roman"/>
          <w:spacing w:val="1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cap</w:t>
      </w:r>
      <w:r w:rsidRPr="000E004B">
        <w:rPr>
          <w:rFonts w:ascii="Times New Roman" w:hAnsi="Times New Roman" w:cs="Times New Roman"/>
          <w:spacing w:val="1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rates.</w:t>
      </w:r>
    </w:p>
    <w:p w14:paraId="555BB524" w14:textId="3A411C64" w:rsidR="000E004B" w:rsidRPr="000E004B" w:rsidRDefault="000E004B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w w:val="110"/>
        </w:rPr>
      </w:pPr>
    </w:p>
    <w:p w14:paraId="6EEAFAE6" w14:textId="04F71B90" w:rsidR="000E004B" w:rsidRPr="000E004B" w:rsidRDefault="000E004B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b/>
          <w:bCs/>
          <w:w w:val="110"/>
        </w:rPr>
      </w:pPr>
      <w:r w:rsidRPr="000E004B">
        <w:rPr>
          <w:rFonts w:ascii="Times New Roman" w:hAnsi="Times New Roman" w:cs="Times New Roman"/>
          <w:b/>
          <w:bCs/>
          <w:w w:val="110"/>
        </w:rPr>
        <w:t>The two of them GDP &amp; Inflation</w:t>
      </w:r>
    </w:p>
    <w:p w14:paraId="16E9100C" w14:textId="061960B3" w:rsidR="000E004B" w:rsidRPr="000E004B" w:rsidRDefault="000E004B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b/>
          <w:bCs/>
          <w:w w:val="110"/>
        </w:rPr>
      </w:pPr>
    </w:p>
    <w:p w14:paraId="169F5952" w14:textId="7A324B4B" w:rsidR="000E004B" w:rsidRPr="000E004B" w:rsidRDefault="000E004B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b/>
          <w:bCs/>
          <w:w w:val="110"/>
        </w:rPr>
      </w:pPr>
    </w:p>
    <w:p w14:paraId="767F7866" w14:textId="4286E7DB" w:rsidR="000E004B" w:rsidRPr="000E004B" w:rsidRDefault="000E004B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b/>
          <w:bCs/>
        </w:rPr>
      </w:pPr>
      <w:r w:rsidRPr="000E004B">
        <w:rPr>
          <w:rFonts w:ascii="Times New Roman" w:hAnsi="Times New Roman" w:cs="Times New Roman"/>
          <w:b/>
          <w:bCs/>
          <w:w w:val="110"/>
        </w:rPr>
        <w:t>MSA-level forecasts</w:t>
      </w:r>
      <w:r w:rsidRPr="000E004B">
        <w:rPr>
          <w:rFonts w:ascii="Times New Roman" w:hAnsi="Times New Roman" w:cs="Times New Roman"/>
          <w:b/>
          <w:bCs/>
          <w:w w:val="110"/>
        </w:rPr>
        <w:tab/>
      </w:r>
    </w:p>
    <w:sectPr w:rsidR="000E004B" w:rsidRPr="000E004B">
      <w:pgSz w:w="11910" w:h="16840"/>
      <w:pgMar w:top="1580" w:right="1680" w:bottom="2920" w:left="1680" w:header="0" w:footer="2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D464" w14:textId="77777777" w:rsidR="00931042" w:rsidRDefault="00931042">
      <w:r>
        <w:separator/>
      </w:r>
    </w:p>
  </w:endnote>
  <w:endnote w:type="continuationSeparator" w:id="0">
    <w:p w14:paraId="3DE886F0" w14:textId="77777777" w:rsidR="00931042" w:rsidRDefault="0093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DD8C7" w14:textId="77777777" w:rsidR="005B5F30" w:rsidRDefault="00931042">
    <w:pPr>
      <w:pStyle w:val="BodyText"/>
      <w:spacing w:line="14" w:lineRule="auto"/>
    </w:pPr>
    <w:r>
      <w:pict w14:anchorId="7641081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00.15pt;margin-top:694.15pt;width:12pt;height:12pt;z-index:-251658752;mso-position-horizontal-relative:page;mso-position-vertical-relative:page" filled="f" stroked="f">
          <v:textbox inset="0,0,0,0">
            <w:txbxContent>
              <w:p w14:paraId="37DF8EAE" w14:textId="77777777" w:rsidR="005B5F30" w:rsidRDefault="00931042">
                <w:pPr>
                  <w:pStyle w:val="BodyText"/>
                  <w:spacing w:line="239" w:lineRule="exact"/>
                  <w:ind w:left="60"/>
                </w:pPr>
                <w:r>
                  <w:fldChar w:fldCharType="begin"/>
                </w:r>
                <w:r>
                  <w:rPr>
                    <w:w w:val="10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491E1" w14:textId="77777777" w:rsidR="00931042" w:rsidRDefault="00931042">
      <w:r>
        <w:separator/>
      </w:r>
    </w:p>
  </w:footnote>
  <w:footnote w:type="continuationSeparator" w:id="0">
    <w:p w14:paraId="5A4F7A3E" w14:textId="77777777" w:rsidR="00931042" w:rsidRDefault="00931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D7243"/>
    <w:multiLevelType w:val="hybridMultilevel"/>
    <w:tmpl w:val="979A694C"/>
    <w:lvl w:ilvl="0" w:tplc="E012C0DE">
      <w:start w:val="1"/>
      <w:numFmt w:val="decimal"/>
      <w:lvlText w:val="%1"/>
      <w:lvlJc w:val="left"/>
      <w:pPr>
        <w:ind w:left="1479" w:hanging="485"/>
        <w:jc w:val="left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</w:rPr>
    </w:lvl>
    <w:lvl w:ilvl="1" w:tplc="B05EA5C0">
      <w:numFmt w:val="bullet"/>
      <w:lvlText w:val="•"/>
      <w:lvlJc w:val="left"/>
      <w:pPr>
        <w:ind w:left="2186" w:hanging="485"/>
      </w:pPr>
      <w:rPr>
        <w:rFonts w:hint="default"/>
      </w:rPr>
    </w:lvl>
    <w:lvl w:ilvl="2" w:tplc="69E612A4">
      <w:numFmt w:val="bullet"/>
      <w:lvlText w:val="•"/>
      <w:lvlJc w:val="left"/>
      <w:pPr>
        <w:ind w:left="2893" w:hanging="485"/>
      </w:pPr>
      <w:rPr>
        <w:rFonts w:hint="default"/>
      </w:rPr>
    </w:lvl>
    <w:lvl w:ilvl="3" w:tplc="98241042">
      <w:numFmt w:val="bullet"/>
      <w:lvlText w:val="•"/>
      <w:lvlJc w:val="left"/>
      <w:pPr>
        <w:ind w:left="3599" w:hanging="485"/>
      </w:pPr>
      <w:rPr>
        <w:rFonts w:hint="default"/>
      </w:rPr>
    </w:lvl>
    <w:lvl w:ilvl="4" w:tplc="F120DB46">
      <w:numFmt w:val="bullet"/>
      <w:lvlText w:val="•"/>
      <w:lvlJc w:val="left"/>
      <w:pPr>
        <w:ind w:left="4306" w:hanging="485"/>
      </w:pPr>
      <w:rPr>
        <w:rFonts w:hint="default"/>
      </w:rPr>
    </w:lvl>
    <w:lvl w:ilvl="5" w:tplc="B8E80DB6">
      <w:numFmt w:val="bullet"/>
      <w:lvlText w:val="•"/>
      <w:lvlJc w:val="left"/>
      <w:pPr>
        <w:ind w:left="5012" w:hanging="485"/>
      </w:pPr>
      <w:rPr>
        <w:rFonts w:hint="default"/>
      </w:rPr>
    </w:lvl>
    <w:lvl w:ilvl="6" w:tplc="81BC9A28">
      <w:numFmt w:val="bullet"/>
      <w:lvlText w:val="•"/>
      <w:lvlJc w:val="left"/>
      <w:pPr>
        <w:ind w:left="5719" w:hanging="485"/>
      </w:pPr>
      <w:rPr>
        <w:rFonts w:hint="default"/>
      </w:rPr>
    </w:lvl>
    <w:lvl w:ilvl="7" w:tplc="8A36A81E">
      <w:numFmt w:val="bullet"/>
      <w:lvlText w:val="•"/>
      <w:lvlJc w:val="left"/>
      <w:pPr>
        <w:ind w:left="6425" w:hanging="485"/>
      </w:pPr>
      <w:rPr>
        <w:rFonts w:hint="default"/>
      </w:rPr>
    </w:lvl>
    <w:lvl w:ilvl="8" w:tplc="F1609716">
      <w:numFmt w:val="bullet"/>
      <w:lvlText w:val="•"/>
      <w:lvlJc w:val="left"/>
      <w:pPr>
        <w:ind w:left="7132" w:hanging="485"/>
      </w:pPr>
      <w:rPr>
        <w:rFonts w:hint="default"/>
      </w:rPr>
    </w:lvl>
  </w:abstractNum>
  <w:abstractNum w:abstractNumId="1" w15:restartNumberingAfterBreak="0">
    <w:nsid w:val="4DE63299"/>
    <w:multiLevelType w:val="hybridMultilevel"/>
    <w:tmpl w:val="901A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716BB"/>
    <w:multiLevelType w:val="hybridMultilevel"/>
    <w:tmpl w:val="624C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B3260"/>
    <w:multiLevelType w:val="hybridMultilevel"/>
    <w:tmpl w:val="8530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64802"/>
    <w:multiLevelType w:val="hybridMultilevel"/>
    <w:tmpl w:val="8D7C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F30"/>
    <w:rsid w:val="000E004B"/>
    <w:rsid w:val="00441859"/>
    <w:rsid w:val="005B5F30"/>
    <w:rsid w:val="00931042"/>
    <w:rsid w:val="00B65EAA"/>
    <w:rsid w:val="00F2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5543D1"/>
  <w15:docId w15:val="{ED184A7F-8BCF-4373-B351-467BF9C4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ind w:left="1479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"/>
      <w:ind w:left="1168" w:right="847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34"/>
    <w:qFormat/>
    <w:pPr>
      <w:ind w:left="1479" w:hanging="485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C12C5-229A-4004-9DEA-F4F94091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2146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FCP</Company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Matt Larriva</cp:lastModifiedBy>
  <cp:revision>2</cp:revision>
  <dcterms:created xsi:type="dcterms:W3CDTF">2022-02-28T16:34:00Z</dcterms:created>
  <dcterms:modified xsi:type="dcterms:W3CDTF">2022-02-28T19:34:00Z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TeX</vt:lpwstr>
  </property>
  <property fmtid="{D5CDD505-2E9C-101B-9397-08002B2CF9AE}" pid="4" name="LastSaved">
    <vt:filetime>2022-02-28T00:00:00Z</vt:filetime>
  </property>
</Properties>
</file>